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75FE" w14:textId="77777777" w:rsidR="00D5412D" w:rsidRPr="00171C8E" w:rsidRDefault="004B6A47" w:rsidP="00171C8E">
      <w:pPr>
        <w:rPr>
          <w:rFonts w:cstheme="minorHAnsi"/>
          <w:lang w:val="el-GR"/>
        </w:rPr>
      </w:pPr>
      <w:r w:rsidRPr="00944342">
        <w:rPr>
          <w:rFonts w:cstheme="minorHAnsi"/>
          <w:noProof/>
          <w:color w:val="001F5F"/>
          <w:sz w:val="18"/>
          <w:szCs w:val="18"/>
          <w:lang w:val="el-GR" w:eastAsia="el-GR"/>
        </w:rPr>
        <w:t xml:space="preserve">   </w:t>
      </w:r>
      <w:r w:rsidR="00081447" w:rsidRPr="00944342">
        <w:rPr>
          <w:rFonts w:cstheme="minorHAnsi"/>
          <w:noProof/>
          <w:lang w:val="el-GR" w:eastAsia="el-GR"/>
        </w:rPr>
        <w:drawing>
          <wp:inline distT="0" distB="0" distL="0" distR="0" wp14:anchorId="05D9D857" wp14:editId="114D2D38">
            <wp:extent cx="7381240" cy="1285875"/>
            <wp:effectExtent l="0" t="0" r="0" b="952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81240" cy="1285875"/>
                    </a:xfrm>
                    <a:prstGeom prst="rect">
                      <a:avLst/>
                    </a:prstGeom>
                  </pic:spPr>
                </pic:pic>
              </a:graphicData>
            </a:graphic>
          </wp:inline>
        </w:drawing>
      </w:r>
    </w:p>
    <w:p w14:paraId="612E978B" w14:textId="77777777" w:rsidR="00BB1AB1" w:rsidRPr="00171C8E" w:rsidRDefault="00BB1AB1" w:rsidP="00944342">
      <w:pPr>
        <w:ind w:left="1560"/>
        <w:jc w:val="center"/>
        <w:rPr>
          <w:rFonts w:cstheme="minorHAnsi"/>
          <w:b/>
          <w:color w:val="003300"/>
          <w:sz w:val="28"/>
          <w:szCs w:val="28"/>
          <w:lang w:val="el-GR"/>
        </w:rPr>
      </w:pPr>
      <w:r w:rsidRPr="00171C8E">
        <w:rPr>
          <w:rFonts w:cstheme="minorHAnsi"/>
          <w:b/>
          <w:color w:val="003300"/>
          <w:sz w:val="28"/>
          <w:szCs w:val="28"/>
          <w:lang w:val="el-GR"/>
        </w:rPr>
        <w:t xml:space="preserve">Δελτίο Τύπου </w:t>
      </w:r>
    </w:p>
    <w:p w14:paraId="53789C84" w14:textId="77777777" w:rsidR="00E96161" w:rsidRPr="00171C8E" w:rsidRDefault="00BB1AB1" w:rsidP="00944342">
      <w:pPr>
        <w:ind w:left="1560"/>
        <w:jc w:val="center"/>
        <w:rPr>
          <w:rFonts w:cstheme="minorHAnsi"/>
          <w:b/>
          <w:color w:val="003300"/>
          <w:sz w:val="28"/>
          <w:szCs w:val="28"/>
          <w:lang w:val="el-GR"/>
        </w:rPr>
      </w:pPr>
      <w:r w:rsidRPr="00171C8E">
        <w:rPr>
          <w:rFonts w:cstheme="minorHAnsi"/>
          <w:b/>
          <w:color w:val="003300"/>
          <w:sz w:val="28"/>
          <w:szCs w:val="28"/>
          <w:lang w:val="el-GR"/>
        </w:rPr>
        <w:t xml:space="preserve"> Θέμα: «</w:t>
      </w:r>
      <w:r w:rsidR="00427C04" w:rsidRPr="00427C04">
        <w:rPr>
          <w:rFonts w:cstheme="minorHAnsi"/>
          <w:b/>
          <w:color w:val="003300"/>
          <w:sz w:val="28"/>
          <w:szCs w:val="28"/>
          <w:lang w:val="el-GR"/>
        </w:rPr>
        <w:t>Κινητή μονάδα ενημέρωσης για την ενδυνάμωση των ατόμων με αναπηρία, των ατόμων με χρόνιες παθήσεις και των οικογενειών τους</w:t>
      </w:r>
      <w:r w:rsidR="00E96161" w:rsidRPr="00171C8E">
        <w:rPr>
          <w:rFonts w:cstheme="minorHAnsi"/>
          <w:b/>
          <w:color w:val="003300"/>
          <w:sz w:val="28"/>
          <w:szCs w:val="28"/>
          <w:lang w:val="el-GR"/>
        </w:rPr>
        <w:t>»</w:t>
      </w:r>
      <w:r w:rsidR="001813F9" w:rsidRPr="00171C8E">
        <w:rPr>
          <w:rFonts w:cstheme="minorHAnsi"/>
          <w:b/>
          <w:color w:val="003300"/>
          <w:sz w:val="28"/>
          <w:szCs w:val="28"/>
          <w:lang w:val="el-GR"/>
        </w:rPr>
        <w:t xml:space="preserve">, </w:t>
      </w:r>
    </w:p>
    <w:p w14:paraId="551958CE" w14:textId="77777777" w:rsidR="00E96161" w:rsidRPr="001E4D56" w:rsidRDefault="007D491A" w:rsidP="00E96161">
      <w:pPr>
        <w:ind w:left="1560"/>
        <w:jc w:val="center"/>
        <w:rPr>
          <w:rFonts w:cstheme="minorHAnsi"/>
          <w:b/>
          <w:color w:val="003300"/>
          <w:sz w:val="24"/>
          <w:szCs w:val="28"/>
          <w:lang w:val="el-GR"/>
        </w:rPr>
      </w:pPr>
      <w:r>
        <w:rPr>
          <w:rFonts w:cstheme="minorHAnsi"/>
          <w:b/>
          <w:color w:val="003300"/>
          <w:sz w:val="24"/>
          <w:szCs w:val="28"/>
          <w:lang w:val="el-GR"/>
        </w:rPr>
        <w:t>Τρίτη 14</w:t>
      </w:r>
      <w:r w:rsidR="00EF4FF6">
        <w:rPr>
          <w:rFonts w:cstheme="minorHAnsi"/>
          <w:b/>
          <w:color w:val="003300"/>
          <w:sz w:val="24"/>
          <w:szCs w:val="28"/>
          <w:lang w:val="el-GR"/>
        </w:rPr>
        <w:t xml:space="preserve"> Φεβρ</w:t>
      </w:r>
      <w:r w:rsidR="001E4D56" w:rsidRPr="001E4D56">
        <w:rPr>
          <w:rFonts w:cstheme="minorHAnsi"/>
          <w:b/>
          <w:color w:val="003300"/>
          <w:sz w:val="24"/>
          <w:szCs w:val="28"/>
          <w:lang w:val="el-GR"/>
        </w:rPr>
        <w:t>ουαρίου 2023</w:t>
      </w:r>
      <w:r w:rsidR="00E96161" w:rsidRPr="001E4D56">
        <w:rPr>
          <w:rFonts w:cstheme="minorHAnsi"/>
          <w:b/>
          <w:color w:val="003300"/>
          <w:sz w:val="24"/>
          <w:szCs w:val="28"/>
          <w:lang w:val="el-GR"/>
        </w:rPr>
        <w:t>,</w:t>
      </w:r>
      <w:r w:rsidR="001813F9" w:rsidRPr="001E4D56">
        <w:rPr>
          <w:rFonts w:cstheme="minorHAnsi"/>
          <w:b/>
          <w:color w:val="003300"/>
          <w:sz w:val="24"/>
          <w:szCs w:val="28"/>
          <w:lang w:val="el-GR"/>
        </w:rPr>
        <w:t xml:space="preserve"> </w:t>
      </w:r>
      <w:r>
        <w:rPr>
          <w:rFonts w:cstheme="minorHAnsi"/>
          <w:b/>
          <w:color w:val="003300"/>
          <w:sz w:val="24"/>
          <w:szCs w:val="28"/>
          <w:lang w:val="el-GR"/>
        </w:rPr>
        <w:t>Βέροια</w:t>
      </w:r>
    </w:p>
    <w:p w14:paraId="4870C368" w14:textId="77777777" w:rsidR="006B0872" w:rsidRDefault="006B0872" w:rsidP="00171C8E">
      <w:pPr>
        <w:spacing w:line="276" w:lineRule="auto"/>
        <w:rPr>
          <w:rFonts w:cstheme="minorHAnsi"/>
          <w:sz w:val="21"/>
          <w:szCs w:val="21"/>
          <w:lang w:val="el-GR"/>
        </w:rPr>
      </w:pPr>
    </w:p>
    <w:p w14:paraId="29054E31" w14:textId="77777777" w:rsidR="001E4D56" w:rsidRPr="00944342" w:rsidRDefault="001E4D56" w:rsidP="00171C8E">
      <w:pPr>
        <w:spacing w:line="276" w:lineRule="auto"/>
        <w:rPr>
          <w:rFonts w:cstheme="minorHAnsi"/>
          <w:sz w:val="21"/>
          <w:szCs w:val="21"/>
          <w:lang w:val="el-GR"/>
        </w:rPr>
        <w:sectPr w:rsidR="001E4D56" w:rsidRPr="00944342" w:rsidSect="001E4D56">
          <w:pgSz w:w="11906" w:h="16838"/>
          <w:pgMar w:top="0" w:right="1558" w:bottom="142" w:left="142" w:header="708" w:footer="708" w:gutter="0"/>
          <w:cols w:space="708"/>
          <w:docGrid w:linePitch="360"/>
        </w:sectPr>
      </w:pPr>
    </w:p>
    <w:p w14:paraId="4B95665F" w14:textId="77777777" w:rsidR="00D829C8" w:rsidRPr="001E4D56" w:rsidRDefault="001813F9" w:rsidP="0074008D">
      <w:pPr>
        <w:spacing w:line="276" w:lineRule="auto"/>
        <w:jc w:val="both"/>
        <w:rPr>
          <w:rFonts w:cstheme="minorHAnsi"/>
          <w:bCs/>
          <w:sz w:val="20"/>
          <w:szCs w:val="20"/>
          <w:lang w:val="el-GR"/>
        </w:rPr>
      </w:pPr>
      <w:r w:rsidRPr="001E4D56">
        <w:rPr>
          <w:rFonts w:cstheme="minorHAnsi"/>
          <w:sz w:val="20"/>
          <w:szCs w:val="20"/>
          <w:lang w:val="el-GR"/>
        </w:rPr>
        <w:t xml:space="preserve">Την </w:t>
      </w:r>
      <w:r w:rsidR="001E4D56" w:rsidRPr="001E4D56">
        <w:rPr>
          <w:rFonts w:cstheme="minorHAnsi"/>
          <w:b/>
          <w:bCs/>
          <w:sz w:val="20"/>
          <w:szCs w:val="20"/>
          <w:u w:val="single"/>
          <w:lang w:val="el-GR"/>
        </w:rPr>
        <w:t>Τ</w:t>
      </w:r>
      <w:r w:rsidR="007D491A">
        <w:rPr>
          <w:rFonts w:cstheme="minorHAnsi"/>
          <w:b/>
          <w:bCs/>
          <w:sz w:val="20"/>
          <w:szCs w:val="20"/>
          <w:u w:val="single"/>
          <w:lang w:val="el-GR"/>
        </w:rPr>
        <w:t>ρίτη 14</w:t>
      </w:r>
      <w:r w:rsidR="00EF4FF6">
        <w:rPr>
          <w:rFonts w:cstheme="minorHAnsi"/>
          <w:b/>
          <w:bCs/>
          <w:sz w:val="20"/>
          <w:szCs w:val="20"/>
          <w:u w:val="single"/>
          <w:lang w:val="el-GR"/>
        </w:rPr>
        <w:t xml:space="preserve"> Φεβρ</w:t>
      </w:r>
      <w:r w:rsidR="001E4D56" w:rsidRPr="001E4D56">
        <w:rPr>
          <w:rFonts w:cstheme="minorHAnsi"/>
          <w:b/>
          <w:bCs/>
          <w:sz w:val="20"/>
          <w:szCs w:val="20"/>
          <w:u w:val="single"/>
          <w:lang w:val="el-GR"/>
        </w:rPr>
        <w:t>ουαρίου 2023</w:t>
      </w:r>
      <w:r w:rsidR="00EF4FF6">
        <w:rPr>
          <w:rFonts w:cstheme="minorHAnsi"/>
          <w:b/>
          <w:bCs/>
          <w:sz w:val="20"/>
          <w:szCs w:val="20"/>
          <w:u w:val="single"/>
          <w:lang w:val="el-GR"/>
        </w:rPr>
        <w:t xml:space="preserve"> </w:t>
      </w:r>
      <w:r w:rsidR="007D491A">
        <w:rPr>
          <w:rFonts w:cstheme="minorHAnsi"/>
          <w:b/>
          <w:bCs/>
          <w:sz w:val="20"/>
          <w:szCs w:val="20"/>
          <w:u w:val="single"/>
          <w:lang w:val="el-GR"/>
        </w:rPr>
        <w:t>και τις ώρες 14</w:t>
      </w:r>
      <w:r w:rsidR="00BA51EE" w:rsidRPr="001E4D56">
        <w:rPr>
          <w:rFonts w:cstheme="minorHAnsi"/>
          <w:b/>
          <w:bCs/>
          <w:sz w:val="20"/>
          <w:szCs w:val="20"/>
          <w:u w:val="single"/>
          <w:lang w:val="el-GR"/>
        </w:rPr>
        <w:t>:00</w:t>
      </w:r>
      <w:r w:rsidR="007D491A">
        <w:rPr>
          <w:rFonts w:cstheme="minorHAnsi"/>
          <w:b/>
          <w:bCs/>
          <w:sz w:val="20"/>
          <w:szCs w:val="20"/>
          <w:u w:val="single"/>
          <w:lang w:val="el-GR"/>
        </w:rPr>
        <w:t>-15</w:t>
      </w:r>
      <w:r w:rsidR="00EF4FF6">
        <w:rPr>
          <w:rFonts w:cstheme="minorHAnsi"/>
          <w:b/>
          <w:bCs/>
          <w:sz w:val="20"/>
          <w:szCs w:val="20"/>
          <w:u w:val="single"/>
          <w:lang w:val="el-GR"/>
        </w:rPr>
        <w:t>:3</w:t>
      </w:r>
      <w:r w:rsidRPr="001E4D56">
        <w:rPr>
          <w:rFonts w:cstheme="minorHAnsi"/>
          <w:b/>
          <w:bCs/>
          <w:sz w:val="20"/>
          <w:szCs w:val="20"/>
          <w:u w:val="single"/>
          <w:lang w:val="el-GR"/>
        </w:rPr>
        <w:t>0</w:t>
      </w:r>
      <w:r w:rsidR="00EB3088" w:rsidRPr="001E4D56">
        <w:rPr>
          <w:rFonts w:cstheme="minorHAnsi"/>
          <w:b/>
          <w:bCs/>
          <w:sz w:val="20"/>
          <w:szCs w:val="20"/>
          <w:u w:val="single"/>
          <w:lang w:val="el-GR"/>
        </w:rPr>
        <w:t>,</w:t>
      </w:r>
      <w:r w:rsidR="007D491A">
        <w:rPr>
          <w:rFonts w:cstheme="minorHAnsi"/>
          <w:b/>
          <w:bCs/>
          <w:sz w:val="20"/>
          <w:szCs w:val="20"/>
          <w:u w:val="single"/>
          <w:lang w:val="el-GR"/>
        </w:rPr>
        <w:t xml:space="preserve"> στην Αίθουσα του Δημαρχείου Βέροιας,</w:t>
      </w:r>
      <w:r w:rsidR="007D491A" w:rsidRPr="007D491A">
        <w:rPr>
          <w:rFonts w:cstheme="minorHAnsi"/>
          <w:b/>
          <w:bCs/>
          <w:sz w:val="20"/>
          <w:szCs w:val="20"/>
          <w:lang w:val="el-GR"/>
        </w:rPr>
        <w:t xml:space="preserve"> </w:t>
      </w:r>
      <w:r w:rsidRPr="00EF4FF6">
        <w:rPr>
          <w:rFonts w:cstheme="minorHAnsi"/>
          <w:sz w:val="20"/>
          <w:szCs w:val="20"/>
          <w:lang w:val="el-GR"/>
        </w:rPr>
        <w:t>θα</w:t>
      </w:r>
      <w:r w:rsidRPr="001E4D56">
        <w:rPr>
          <w:rFonts w:cstheme="minorHAnsi"/>
          <w:sz w:val="20"/>
          <w:szCs w:val="20"/>
          <w:lang w:val="el-GR"/>
        </w:rPr>
        <w:t xml:space="preserve"> πραγματοποιηθεί </w:t>
      </w:r>
      <w:r w:rsidR="00427C04" w:rsidRPr="001E4D56">
        <w:rPr>
          <w:rFonts w:cstheme="minorHAnsi"/>
          <w:sz w:val="20"/>
          <w:szCs w:val="20"/>
          <w:lang w:val="el-GR"/>
        </w:rPr>
        <w:t>δράση κινητής μονάδας</w:t>
      </w:r>
      <w:r w:rsidR="001E4D56" w:rsidRPr="001E4D56">
        <w:rPr>
          <w:rFonts w:cstheme="minorHAnsi"/>
          <w:sz w:val="20"/>
          <w:szCs w:val="20"/>
          <w:lang w:val="el-GR"/>
        </w:rPr>
        <w:t xml:space="preserve"> </w:t>
      </w:r>
      <w:r w:rsidR="00427C04" w:rsidRPr="001E4D56">
        <w:rPr>
          <w:rFonts w:cstheme="minorHAnsi"/>
          <w:sz w:val="20"/>
          <w:szCs w:val="20"/>
          <w:lang w:val="el-GR"/>
        </w:rPr>
        <w:t>ενημέρωσης για την ενδυνάμωση των ατόμων με αναπηρία, των ατόμων με χρόνιες παθήσεις και των οικογενειών τους</w:t>
      </w:r>
      <w:r w:rsidRPr="001E4D56">
        <w:rPr>
          <w:rFonts w:cstheme="minorHAnsi"/>
          <w:sz w:val="20"/>
          <w:szCs w:val="20"/>
          <w:lang w:val="el-GR"/>
        </w:rPr>
        <w:t xml:space="preserve">, για </w:t>
      </w:r>
      <w:r w:rsidR="0074008D" w:rsidRPr="001E4D56">
        <w:rPr>
          <w:rFonts w:cstheme="minorHAnsi"/>
          <w:sz w:val="20"/>
          <w:szCs w:val="20"/>
          <w:lang w:val="el-GR"/>
        </w:rPr>
        <w:t xml:space="preserve">τα </w:t>
      </w:r>
      <w:r w:rsidR="00427C04" w:rsidRPr="001E4D56">
        <w:rPr>
          <w:rFonts w:cstheme="minorHAnsi"/>
          <w:b/>
          <w:sz w:val="20"/>
          <w:szCs w:val="20"/>
          <w:lang w:val="el-GR"/>
        </w:rPr>
        <w:t>άτομα με αναπηρία και χρόνιες παθήσεις, τα μέλη των οικογενειών ατόμων με αναπηρία και χρόνιες παθήσεις, εκπροσώπους των τοπικών αναπηρικών σωματείων και οργανώσεων των ατόμων με αναπηρία, χρόνιες παθήσεις και των οικογενειών τους από την ΠΚΜ και τα μέλη των συμβουλίων των δημοτικών και τοπικών κοινοτήτων της ΠΚΜ.</w:t>
      </w:r>
    </w:p>
    <w:p w14:paraId="3D8529AC" w14:textId="77777777" w:rsidR="00BB1AB1" w:rsidRPr="001E4D56" w:rsidRDefault="00D829C8" w:rsidP="00BB1AB1">
      <w:pPr>
        <w:spacing w:line="276" w:lineRule="auto"/>
        <w:jc w:val="both"/>
        <w:rPr>
          <w:rFonts w:cstheme="minorHAnsi"/>
          <w:bCs/>
          <w:sz w:val="20"/>
          <w:szCs w:val="20"/>
          <w:lang w:val="el-GR"/>
        </w:rPr>
      </w:pPr>
      <w:r w:rsidRPr="001E4D56">
        <w:rPr>
          <w:rFonts w:cstheme="minorHAnsi"/>
          <w:sz w:val="20"/>
          <w:szCs w:val="20"/>
          <w:lang w:val="el-GR"/>
        </w:rPr>
        <w:t xml:space="preserve"> </w:t>
      </w:r>
      <w:r w:rsidR="00BE26C4" w:rsidRPr="001E4D56">
        <w:rPr>
          <w:rFonts w:cstheme="minorHAnsi"/>
          <w:sz w:val="20"/>
          <w:szCs w:val="20"/>
          <w:lang w:val="el-GR"/>
        </w:rPr>
        <w:t xml:space="preserve">Η Εθνική Συνομοσπονδία Ατόμων με Αναπηρία (Ε.Σ.Α.μεΑ.) </w:t>
      </w:r>
      <w:r w:rsidR="00BB1AB1" w:rsidRPr="001E4D56">
        <w:rPr>
          <w:rFonts w:cstheme="minorHAnsi"/>
          <w:bCs/>
          <w:sz w:val="20"/>
          <w:szCs w:val="20"/>
          <w:lang w:val="el-GR"/>
        </w:rPr>
        <w:t>θα πραγματοποιήσει</w:t>
      </w:r>
      <w:r w:rsidR="00BB1AB1" w:rsidRPr="001E4D56">
        <w:rPr>
          <w:rFonts w:cstheme="minorHAnsi"/>
          <w:b/>
          <w:sz w:val="20"/>
          <w:szCs w:val="20"/>
          <w:lang w:val="el-GR"/>
        </w:rPr>
        <w:t xml:space="preserve"> </w:t>
      </w:r>
      <w:r w:rsidR="00BB1AB1" w:rsidRPr="001E4D56">
        <w:rPr>
          <w:rFonts w:cstheme="minorHAnsi"/>
          <w:bCs/>
          <w:sz w:val="20"/>
          <w:szCs w:val="20"/>
          <w:lang w:val="el-GR"/>
        </w:rPr>
        <w:t>για πρώτη φορά</w:t>
      </w:r>
      <w:r w:rsidR="00BB1AB1" w:rsidRPr="001E4D56">
        <w:rPr>
          <w:rFonts w:cstheme="minorHAnsi"/>
          <w:b/>
          <w:sz w:val="20"/>
          <w:szCs w:val="20"/>
          <w:lang w:val="el-GR"/>
        </w:rPr>
        <w:t xml:space="preserve"> </w:t>
      </w:r>
      <w:r w:rsidR="00427C04" w:rsidRPr="001E4D56">
        <w:rPr>
          <w:rFonts w:cstheme="minorHAnsi"/>
          <w:bCs/>
          <w:sz w:val="20"/>
          <w:szCs w:val="20"/>
          <w:lang w:val="el-GR"/>
        </w:rPr>
        <w:t>Κινητή μονάδα ενημέρωσης για την ενδυνάμωση των ατόμων με αναπηρία, των ατόμων με χρόνιες παθήσεις και των οικογενειών τους.</w:t>
      </w:r>
    </w:p>
    <w:p w14:paraId="389C7930" w14:textId="77777777" w:rsidR="00BE26C4" w:rsidRPr="001E4D56" w:rsidRDefault="00427C04" w:rsidP="00427C04">
      <w:pPr>
        <w:spacing w:line="276" w:lineRule="auto"/>
        <w:jc w:val="both"/>
        <w:rPr>
          <w:rFonts w:cstheme="minorHAnsi"/>
          <w:bCs/>
          <w:sz w:val="20"/>
          <w:szCs w:val="20"/>
          <w:lang w:val="el-GR"/>
        </w:rPr>
      </w:pPr>
      <w:r w:rsidRPr="001E4D56">
        <w:rPr>
          <w:rFonts w:cstheme="minorHAnsi"/>
          <w:sz w:val="20"/>
          <w:szCs w:val="20"/>
          <w:lang w:val="el-GR"/>
        </w:rPr>
        <w:t xml:space="preserve">Στόχοι της δράσης είναι: </w:t>
      </w:r>
      <w:r w:rsidRPr="001E4D56">
        <w:rPr>
          <w:rFonts w:cstheme="minorHAnsi"/>
          <w:bCs/>
          <w:sz w:val="20"/>
          <w:szCs w:val="20"/>
          <w:lang w:val="el-GR"/>
        </w:rPr>
        <w:t xml:space="preserve">Η ενθάρρυνση της συμμετοχής των ατόμων αναπηρία/χρόνιες παθήσεις στις οργανώσεις του εθνικού αναπηρικού κινήματος, </w:t>
      </w:r>
      <w:r w:rsidRPr="001E4D56">
        <w:rPr>
          <w:rFonts w:cstheme="minorHAnsi"/>
          <w:sz w:val="20"/>
          <w:szCs w:val="20"/>
          <w:lang w:val="el-GR"/>
        </w:rPr>
        <w:t>η ενίσχυση της ικανότητας των αναπηρικών οργανώσεων να προστατεύουν τα</w:t>
      </w:r>
      <w:r w:rsidRPr="001E4D56">
        <w:rPr>
          <w:rFonts w:cstheme="minorHAnsi"/>
          <w:bCs/>
          <w:sz w:val="20"/>
          <w:szCs w:val="20"/>
          <w:lang w:val="el-GR"/>
        </w:rPr>
        <w:t xml:space="preserve"> δικαιώματα των ατόμων με αναπηρία/χρόνιες παθήσεις και των οικογενειών τους, η ενδυνάμωση των ίδιων των ατόμων με αναπηρία/χρόνιες παθήσεις και των οικογενειών τους, η ενθάρρυνση της υποβολής αναφορών/καταγγελιών περιστατικών άνισης μεταχείρισης στην Υπηρεσία «Διεκδικούμε Μαζί» της Ε.Σ.Α.μεΑ. με στόχο την άμεση αντιμετώπισή τους, η ενθάρρυνση της συμμετοχής των ατόμων με </w:t>
      </w:r>
      <w:r w:rsidRPr="001E4D56">
        <w:rPr>
          <w:rFonts w:cstheme="minorHAnsi"/>
          <w:bCs/>
          <w:sz w:val="20"/>
          <w:szCs w:val="20"/>
          <w:lang w:val="el-GR"/>
        </w:rPr>
        <w:t>αναπηρία/χρόνιες παθήσεις στις δράσεις που υλοποιούνται σε επίπεδο δημοτικής ενότητας, η διερεύνηση των εμποδίων που αντιμετωπίζουν τα άτομα με αναπηρία/χρόνιες να ενταχθούν και να επ</w:t>
      </w:r>
      <w:r w:rsidR="000631A9" w:rsidRPr="001E4D56">
        <w:rPr>
          <w:rFonts w:cstheme="minorHAnsi"/>
          <w:bCs/>
          <w:sz w:val="20"/>
          <w:szCs w:val="20"/>
          <w:lang w:val="el-GR"/>
        </w:rPr>
        <w:t xml:space="preserve">ανενταχθούν στην αγορά εργασίας, </w:t>
      </w:r>
      <w:r w:rsidRPr="001E4D56">
        <w:rPr>
          <w:rFonts w:cstheme="minorHAnsi"/>
          <w:sz w:val="20"/>
          <w:szCs w:val="20"/>
          <w:lang w:val="el-GR"/>
        </w:rPr>
        <w:t xml:space="preserve">η διερεύνηση των επαγγελματικών επιθυμιών/προσδοκιών των ατόμων με αναπηρία/χρόνιες παθήσεις </w:t>
      </w:r>
      <w:r w:rsidR="000631A9" w:rsidRPr="001E4D56">
        <w:rPr>
          <w:rFonts w:cstheme="minorHAnsi"/>
          <w:sz w:val="20"/>
          <w:szCs w:val="20"/>
          <w:lang w:val="el-GR"/>
        </w:rPr>
        <w:t xml:space="preserve">του </w:t>
      </w:r>
      <w:r w:rsidR="00BB1AB1" w:rsidRPr="001E4D56">
        <w:rPr>
          <w:rFonts w:cstheme="minorHAnsi"/>
          <w:bCs/>
          <w:sz w:val="20"/>
          <w:szCs w:val="20"/>
          <w:lang w:val="el-GR"/>
        </w:rPr>
        <w:t xml:space="preserve">Υποέργου 1: </w:t>
      </w:r>
      <w:r w:rsidR="00BB1AB1" w:rsidRPr="001E4D56">
        <w:rPr>
          <w:rFonts w:cstheme="minorHAnsi"/>
          <w:bCs/>
          <w:i/>
          <w:iCs/>
          <w:sz w:val="20"/>
          <w:szCs w:val="20"/>
          <w:lang w:val="el-GR"/>
        </w:rPr>
        <w:t>«Ενημέρωση/</w:t>
      </w:r>
      <w:r w:rsidR="0068146C" w:rsidRPr="001E4D56">
        <w:rPr>
          <w:rFonts w:cstheme="minorHAnsi"/>
          <w:bCs/>
          <w:i/>
          <w:iCs/>
          <w:sz w:val="20"/>
          <w:szCs w:val="20"/>
          <w:lang w:val="el-GR"/>
        </w:rPr>
        <w:t xml:space="preserve"> </w:t>
      </w:r>
      <w:r w:rsidR="00BB1AB1" w:rsidRPr="001E4D56">
        <w:rPr>
          <w:rFonts w:cstheme="minorHAnsi"/>
          <w:bCs/>
          <w:i/>
          <w:iCs/>
          <w:sz w:val="20"/>
          <w:szCs w:val="20"/>
          <w:lang w:val="el-GR"/>
        </w:rPr>
        <w:t>Ευαισθητοποίηση για την προώθηση της εφαρμογής της δικαιωματικής προσέγγισης για την αναπηρία</w:t>
      </w:r>
      <w:r w:rsidR="00BB1AB1" w:rsidRPr="001E4D56">
        <w:rPr>
          <w:rFonts w:cstheme="minorHAnsi"/>
          <w:bCs/>
          <w:sz w:val="20"/>
          <w:szCs w:val="20"/>
          <w:lang w:val="el-GR"/>
        </w:rPr>
        <w:t xml:space="preserve">» και συγκεκριμένα της </w:t>
      </w:r>
      <w:r w:rsidR="000631A9" w:rsidRPr="001E4D56">
        <w:rPr>
          <w:rFonts w:cstheme="minorHAnsi"/>
          <w:b/>
          <w:sz w:val="20"/>
          <w:szCs w:val="20"/>
          <w:lang w:val="el-GR"/>
        </w:rPr>
        <w:t>Δράσης 1.7</w:t>
      </w:r>
      <w:r w:rsidR="00BB1AB1" w:rsidRPr="001E4D56">
        <w:rPr>
          <w:rFonts w:cstheme="minorHAnsi"/>
          <w:bCs/>
          <w:sz w:val="20"/>
          <w:szCs w:val="20"/>
          <w:lang w:val="el-GR"/>
        </w:rPr>
        <w:t xml:space="preserve"> </w:t>
      </w:r>
      <w:r w:rsidR="00BB1AB1" w:rsidRPr="001E4D56">
        <w:rPr>
          <w:rFonts w:cstheme="minorHAnsi"/>
          <w:b/>
          <w:sz w:val="20"/>
          <w:szCs w:val="20"/>
          <w:lang w:val="el-GR"/>
        </w:rPr>
        <w:t>«</w:t>
      </w:r>
      <w:r w:rsidR="000631A9" w:rsidRPr="001E4D56">
        <w:rPr>
          <w:rFonts w:cstheme="minorHAnsi"/>
          <w:b/>
          <w:sz w:val="20"/>
          <w:szCs w:val="20"/>
          <w:lang w:val="el-GR"/>
        </w:rPr>
        <w:t>Κινητή μονάδα ενημέρωσης για την ενδυνάμωση των ατόμων με αναπηρία, των ατόμων με χρόνιες παθήσεις και των οικογενειών τους</w:t>
      </w:r>
      <w:r w:rsidR="00BB1AB1" w:rsidRPr="001E4D56">
        <w:rPr>
          <w:rFonts w:cstheme="minorHAnsi"/>
          <w:b/>
          <w:sz w:val="20"/>
          <w:szCs w:val="20"/>
          <w:lang w:val="el-GR"/>
        </w:rPr>
        <w:t>»</w:t>
      </w:r>
      <w:r w:rsidR="00BB1AB1" w:rsidRPr="001E4D56">
        <w:rPr>
          <w:rFonts w:cstheme="minorHAnsi"/>
          <w:bCs/>
          <w:sz w:val="20"/>
          <w:szCs w:val="20"/>
          <w:lang w:val="el-GR"/>
        </w:rPr>
        <w:t xml:space="preserve">, </w:t>
      </w:r>
      <w:r w:rsidR="00BB1AB1" w:rsidRPr="001E4D56">
        <w:rPr>
          <w:rFonts w:cstheme="minorHAnsi"/>
          <w:sz w:val="20"/>
          <w:szCs w:val="20"/>
          <w:lang w:val="el-GR"/>
        </w:rPr>
        <w:t>της</w:t>
      </w:r>
      <w:r w:rsidR="00BE26C4" w:rsidRPr="001E4D56">
        <w:rPr>
          <w:rFonts w:cstheme="minorHAnsi"/>
          <w:b/>
          <w:bCs/>
          <w:sz w:val="20"/>
          <w:szCs w:val="20"/>
          <w:lang w:val="el-GR"/>
        </w:rPr>
        <w:t xml:space="preserve"> </w:t>
      </w:r>
      <w:hyperlink r:id="rId9" w:history="1">
        <w:r w:rsidR="00BE26C4" w:rsidRPr="001E4D56">
          <w:rPr>
            <w:sz w:val="20"/>
            <w:szCs w:val="20"/>
            <w:lang w:val="el-GR"/>
          </w:rPr>
          <w:t>Πράξη</w:t>
        </w:r>
        <w:r w:rsidR="00BB1AB1" w:rsidRPr="001E4D56">
          <w:rPr>
            <w:sz w:val="20"/>
            <w:szCs w:val="20"/>
            <w:lang w:val="el-GR"/>
          </w:rPr>
          <w:t>ς</w:t>
        </w:r>
        <w:r w:rsidR="00BE26C4" w:rsidRPr="001E4D56">
          <w:rPr>
            <w:sz w:val="20"/>
            <w:szCs w:val="20"/>
            <w:lang w:val="el-GR"/>
          </w:rPr>
          <w:t xml:space="preserve"> </w:t>
        </w:r>
        <w:r w:rsidR="00BE26C4" w:rsidRPr="001E4D56">
          <w:rPr>
            <w:rStyle w:val="-"/>
            <w:rFonts w:cstheme="minorHAnsi"/>
            <w:b/>
            <w:bCs/>
            <w:sz w:val="20"/>
            <w:szCs w:val="20"/>
            <w:lang w:val="el-GR"/>
          </w:rPr>
          <w:t>«Ολοκληρωμένη Υπηρεσία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στην Περιφέρεια της Κεντρικής Μακεδονίας»</w:t>
        </w:r>
      </w:hyperlink>
      <w:r w:rsidR="00BE26C4" w:rsidRPr="001E4D56">
        <w:rPr>
          <w:rFonts w:cstheme="minorHAnsi"/>
          <w:b/>
          <w:bCs/>
          <w:sz w:val="20"/>
          <w:szCs w:val="20"/>
          <w:lang w:val="el-GR"/>
        </w:rPr>
        <w:t xml:space="preserve">, </w:t>
      </w:r>
      <w:r w:rsidR="00BE26C4" w:rsidRPr="001E4D56">
        <w:rPr>
          <w:rFonts w:cstheme="minorHAnsi"/>
          <w:sz w:val="20"/>
          <w:szCs w:val="20"/>
          <w:lang w:val="el-GR"/>
        </w:rPr>
        <w:t>μέσω του Επιχειρησιακού Προγράμματος «Κεντρική Μακεδονία  2014-2020» με τη συγχρηματοδότηση από την Ευρωπαϊκή Ένωση (ΕΚΤ) και από εθνικούς πόρους μέσω του ΠΔΕ.</w:t>
      </w:r>
      <w:r w:rsidR="00CD370D">
        <w:rPr>
          <w:rFonts w:cstheme="minorHAnsi"/>
          <w:sz w:val="20"/>
          <w:szCs w:val="20"/>
          <w:lang w:val="el-GR"/>
        </w:rPr>
        <w:t xml:space="preserve"> </w:t>
      </w:r>
    </w:p>
    <w:p w14:paraId="65E1E7C6" w14:textId="27D91813" w:rsidR="001813F9" w:rsidRPr="001E4D56" w:rsidRDefault="00BB1AB1" w:rsidP="00944342">
      <w:pPr>
        <w:spacing w:after="0"/>
        <w:jc w:val="both"/>
        <w:rPr>
          <w:rFonts w:cstheme="minorHAnsi"/>
          <w:bCs/>
          <w:sz w:val="20"/>
          <w:szCs w:val="20"/>
          <w:lang w:val="el-GR"/>
        </w:rPr>
      </w:pPr>
      <w:r w:rsidRPr="001E4D56">
        <w:rPr>
          <w:rFonts w:cstheme="minorHAnsi"/>
          <w:bCs/>
          <w:sz w:val="20"/>
          <w:szCs w:val="20"/>
          <w:lang w:val="el-GR"/>
        </w:rPr>
        <w:t xml:space="preserve">Συνολικά θα υλοποιηθούν </w:t>
      </w:r>
      <w:r w:rsidR="000631A9" w:rsidRPr="001E4D56">
        <w:rPr>
          <w:rFonts w:cstheme="minorHAnsi"/>
          <w:bCs/>
          <w:sz w:val="20"/>
          <w:szCs w:val="20"/>
          <w:lang w:val="el-GR"/>
        </w:rPr>
        <w:t>133</w:t>
      </w:r>
      <w:r w:rsidR="0068146C" w:rsidRPr="001E4D56">
        <w:rPr>
          <w:rFonts w:cstheme="minorHAnsi"/>
          <w:bCs/>
          <w:sz w:val="20"/>
          <w:szCs w:val="20"/>
          <w:lang w:val="el-GR"/>
        </w:rPr>
        <w:t xml:space="preserve">  </w:t>
      </w:r>
      <w:r w:rsidR="000631A9" w:rsidRPr="001E4D56">
        <w:rPr>
          <w:rFonts w:cstheme="minorHAnsi"/>
          <w:bCs/>
          <w:sz w:val="20"/>
          <w:szCs w:val="20"/>
          <w:lang w:val="el-GR"/>
        </w:rPr>
        <w:t>συναντήσεις</w:t>
      </w:r>
      <w:r w:rsidR="00171C8E" w:rsidRPr="001E4D56">
        <w:rPr>
          <w:rFonts w:cstheme="minorHAnsi"/>
          <w:bCs/>
          <w:sz w:val="20"/>
          <w:szCs w:val="20"/>
          <w:lang w:val="el-GR"/>
        </w:rPr>
        <w:t xml:space="preserve">, </w:t>
      </w:r>
      <w:r w:rsidR="000631A9" w:rsidRPr="001E4D56">
        <w:rPr>
          <w:rFonts w:cstheme="minorHAnsi"/>
          <w:bCs/>
          <w:sz w:val="20"/>
          <w:szCs w:val="20"/>
          <w:lang w:val="el-GR"/>
        </w:rPr>
        <w:t>σε επίπεδο δημοτικής ενότητας, στις οποίες θα κληθούν να συμμετάσχουν μέλη των παραπάνω ομάδων-στόχου</w:t>
      </w:r>
      <w:r w:rsidR="0074514C" w:rsidRPr="001E4D56">
        <w:rPr>
          <w:rFonts w:cstheme="minorHAnsi"/>
          <w:bCs/>
          <w:sz w:val="20"/>
          <w:szCs w:val="20"/>
          <w:lang w:val="el-GR"/>
        </w:rPr>
        <w:t>.</w:t>
      </w:r>
      <w:r w:rsidR="0074514C" w:rsidRPr="001E4D56">
        <w:rPr>
          <w:rFonts w:ascii="Calibri" w:eastAsia="Calibri" w:hAnsi="Calibri" w:cs="Calibri"/>
          <w:bCs/>
          <w:sz w:val="20"/>
          <w:szCs w:val="20"/>
          <w:lang w:val="el-GR"/>
        </w:rPr>
        <w:t xml:space="preserve"> </w:t>
      </w:r>
      <w:r w:rsidR="0068674C">
        <w:rPr>
          <w:rFonts w:ascii="Calibri" w:eastAsia="Calibri" w:hAnsi="Calibri" w:cs="Calibri"/>
          <w:bCs/>
          <w:sz w:val="20"/>
          <w:szCs w:val="20"/>
          <w:lang w:val="el-GR"/>
        </w:rPr>
        <w:t>Μία από αυτές πραγματοποιείται</w:t>
      </w:r>
      <w:r w:rsidR="0074514C" w:rsidRPr="001E4D56">
        <w:rPr>
          <w:rFonts w:ascii="Calibri" w:eastAsia="Calibri" w:hAnsi="Calibri" w:cs="Calibri"/>
          <w:bCs/>
          <w:sz w:val="20"/>
          <w:szCs w:val="20"/>
          <w:lang w:val="el-GR"/>
        </w:rPr>
        <w:t xml:space="preserve"> </w:t>
      </w:r>
      <w:r w:rsidR="007D491A">
        <w:rPr>
          <w:rFonts w:ascii="Calibri" w:eastAsia="Calibri" w:hAnsi="Calibri" w:cs="Calibri"/>
          <w:bCs/>
          <w:sz w:val="20"/>
          <w:szCs w:val="20"/>
          <w:lang w:val="el-GR"/>
        </w:rPr>
        <w:t>στη Βέροια</w:t>
      </w:r>
      <w:r w:rsidR="001E4D56" w:rsidRPr="001E4D56">
        <w:rPr>
          <w:rFonts w:ascii="Calibri" w:eastAsia="Calibri" w:hAnsi="Calibri" w:cs="Calibri"/>
          <w:bCs/>
          <w:sz w:val="20"/>
          <w:szCs w:val="20"/>
          <w:lang w:val="el-GR"/>
        </w:rPr>
        <w:t xml:space="preserve"> </w:t>
      </w:r>
      <w:r w:rsidR="0074514C" w:rsidRPr="001E4D56">
        <w:rPr>
          <w:rFonts w:ascii="Calibri" w:eastAsia="Calibri" w:hAnsi="Calibri" w:cs="Calibri"/>
          <w:bCs/>
          <w:sz w:val="20"/>
          <w:szCs w:val="20"/>
          <w:lang w:val="el-GR"/>
        </w:rPr>
        <w:t xml:space="preserve"> την </w:t>
      </w:r>
      <w:r w:rsidR="007D491A">
        <w:rPr>
          <w:rFonts w:ascii="Calibri" w:eastAsia="Calibri" w:hAnsi="Calibri" w:cs="Calibri"/>
          <w:bCs/>
          <w:sz w:val="20"/>
          <w:szCs w:val="20"/>
          <w:lang w:val="el-GR"/>
        </w:rPr>
        <w:t>Τρίτη 14</w:t>
      </w:r>
      <w:r w:rsidR="00EF4FF6">
        <w:rPr>
          <w:rFonts w:ascii="Calibri" w:eastAsia="Calibri" w:hAnsi="Calibri" w:cs="Calibri"/>
          <w:bCs/>
          <w:sz w:val="20"/>
          <w:szCs w:val="20"/>
          <w:lang w:val="el-GR"/>
        </w:rPr>
        <w:t xml:space="preserve"> Φεβρ</w:t>
      </w:r>
      <w:r w:rsidR="001E4D56" w:rsidRPr="001E4D56">
        <w:rPr>
          <w:rFonts w:ascii="Calibri" w:eastAsia="Calibri" w:hAnsi="Calibri" w:cs="Calibri"/>
          <w:bCs/>
          <w:sz w:val="20"/>
          <w:szCs w:val="20"/>
          <w:lang w:val="el-GR"/>
        </w:rPr>
        <w:t>ουαρίου 2023</w:t>
      </w:r>
      <w:r w:rsidR="0074514C" w:rsidRPr="001E4D56">
        <w:rPr>
          <w:rFonts w:ascii="Calibri" w:eastAsia="Calibri" w:hAnsi="Calibri" w:cs="Calibri"/>
          <w:bCs/>
          <w:sz w:val="20"/>
          <w:szCs w:val="20"/>
          <w:lang w:val="el-GR"/>
        </w:rPr>
        <w:t>.</w:t>
      </w:r>
    </w:p>
    <w:p w14:paraId="26857FC2" w14:textId="77777777" w:rsidR="00FD3E42" w:rsidRPr="001E4D56" w:rsidRDefault="00FD3E42" w:rsidP="00FD3E42">
      <w:pPr>
        <w:rPr>
          <w:rFonts w:cstheme="minorHAnsi"/>
          <w:color w:val="003300"/>
          <w:sz w:val="20"/>
          <w:szCs w:val="20"/>
          <w:lang w:val="el-GR"/>
        </w:rPr>
      </w:pPr>
    </w:p>
    <w:p w14:paraId="6A82ED5F" w14:textId="77777777" w:rsidR="00FD3E42" w:rsidRPr="001E4D56" w:rsidRDefault="00FD3E42" w:rsidP="00FD3E42">
      <w:pPr>
        <w:rPr>
          <w:rFonts w:cstheme="minorHAnsi"/>
          <w:color w:val="003300"/>
          <w:sz w:val="20"/>
          <w:szCs w:val="20"/>
          <w:lang w:val="el-GR"/>
        </w:rPr>
        <w:sectPr w:rsidR="00FD3E42" w:rsidRPr="001E4D56" w:rsidSect="00944342">
          <w:type w:val="continuous"/>
          <w:pgSz w:w="11906" w:h="16838"/>
          <w:pgMar w:top="142" w:right="849" w:bottom="142" w:left="709" w:header="708" w:footer="708" w:gutter="0"/>
          <w:cols w:num="2" w:space="708"/>
          <w:docGrid w:linePitch="360"/>
        </w:sectPr>
      </w:pPr>
      <w:r w:rsidRPr="001E4D56">
        <w:rPr>
          <w:rFonts w:cstheme="minorHAnsi"/>
          <w:color w:val="003300"/>
          <w:sz w:val="20"/>
          <w:szCs w:val="20"/>
          <w:lang w:val="el-GR"/>
        </w:rPr>
        <w:t xml:space="preserve">Για πληροφορίες παρακαλούμε  επικοινωνήστε  με </w:t>
      </w:r>
      <w:r w:rsidR="00977B28" w:rsidRPr="001E4D56">
        <w:rPr>
          <w:rFonts w:cstheme="minorHAnsi"/>
          <w:color w:val="003300"/>
          <w:sz w:val="20"/>
          <w:szCs w:val="20"/>
          <w:lang w:val="el-GR"/>
        </w:rPr>
        <w:t xml:space="preserve"> τη</w:t>
      </w:r>
      <w:r w:rsidR="00C804AC" w:rsidRPr="001E4D56">
        <w:rPr>
          <w:rFonts w:cstheme="minorHAnsi"/>
          <w:color w:val="003300"/>
          <w:sz w:val="20"/>
          <w:szCs w:val="20"/>
          <w:lang w:val="el-GR"/>
        </w:rPr>
        <w:t>ν   κ</w:t>
      </w:r>
      <w:r w:rsidR="00977B28" w:rsidRPr="001E4D56">
        <w:rPr>
          <w:rFonts w:cstheme="minorHAnsi"/>
          <w:color w:val="003300"/>
          <w:sz w:val="20"/>
          <w:szCs w:val="20"/>
          <w:lang w:val="el-GR"/>
        </w:rPr>
        <w:t>α</w:t>
      </w:r>
      <w:r w:rsidR="00C804AC" w:rsidRPr="001E4D56">
        <w:rPr>
          <w:rFonts w:cstheme="minorHAnsi"/>
          <w:color w:val="003300"/>
          <w:sz w:val="20"/>
          <w:szCs w:val="20"/>
          <w:lang w:val="el-GR"/>
        </w:rPr>
        <w:t xml:space="preserve"> </w:t>
      </w:r>
      <w:r w:rsidR="00171C8E" w:rsidRPr="001E4D56">
        <w:rPr>
          <w:rFonts w:cstheme="minorHAnsi"/>
          <w:color w:val="003300"/>
          <w:sz w:val="20"/>
          <w:szCs w:val="20"/>
          <w:lang w:val="el-GR"/>
        </w:rPr>
        <w:t xml:space="preserve">Κατερίνα Κώστα και την κα Νικολίνα Γκιουρτζή </w:t>
      </w:r>
      <w:r w:rsidR="00C804AC" w:rsidRPr="001E4D56">
        <w:rPr>
          <w:rFonts w:cstheme="minorHAnsi"/>
          <w:color w:val="003300"/>
          <w:sz w:val="20"/>
          <w:szCs w:val="20"/>
          <w:lang w:val="el-GR"/>
        </w:rPr>
        <w:t>στο: 2310</w:t>
      </w:r>
      <w:r w:rsidR="00171C8E" w:rsidRPr="001E4D56">
        <w:rPr>
          <w:rFonts w:cstheme="minorHAnsi"/>
          <w:color w:val="003300"/>
          <w:sz w:val="20"/>
          <w:szCs w:val="20"/>
          <w:lang w:val="el-GR"/>
        </w:rPr>
        <w:t>804064</w:t>
      </w:r>
    </w:p>
    <w:p w14:paraId="3BD942AF" w14:textId="77777777" w:rsidR="00224D6D" w:rsidRPr="00AD711C" w:rsidRDefault="00224D6D" w:rsidP="00171C8E">
      <w:pPr>
        <w:rPr>
          <w:rFonts w:cstheme="minorHAnsi"/>
          <w:color w:val="003300"/>
          <w:lang w:val="el-GR"/>
        </w:rPr>
      </w:pPr>
    </w:p>
    <w:p w14:paraId="18E00001" w14:textId="77777777" w:rsidR="00224D6D" w:rsidRPr="000631A9" w:rsidRDefault="00BF6F0D" w:rsidP="000631A9">
      <w:pPr>
        <w:ind w:left="1134"/>
        <w:jc w:val="center"/>
        <w:rPr>
          <w:rFonts w:cstheme="minorHAnsi"/>
          <w:noProof/>
          <w:lang w:val="el-GR"/>
        </w:rPr>
      </w:pPr>
      <w:r w:rsidRPr="00944342">
        <w:rPr>
          <w:rFonts w:cstheme="minorHAnsi"/>
          <w:noProof/>
          <w:lang w:val="el-GR" w:eastAsia="el-GR"/>
        </w:rPr>
        <w:drawing>
          <wp:inline distT="0" distB="0" distL="0" distR="0" wp14:anchorId="58CC65E1" wp14:editId="346D4CD8">
            <wp:extent cx="4757058" cy="907197"/>
            <wp:effectExtent l="0" t="0" r="5715" b="7620"/>
            <wp:docPr id="5" name="Εικόνα 5" descr="Στην εικόνα παρουσιάζεται το λογότυπο της Ευρωπαϊκής Ένωσης - Ευρωπαϊκό Κοινωνικό Ταμείο, το λογότυπο του Επιχειρησιακού Προγράμματος Κεντρικής Μακεδονίας και το λογότυπο του ΕΣΠΑ 2014-2020. Με τη συγχρηματοδότηση της Ελλάδας και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Στην εικόνα παρουσιάζεται το λογότυπο της Ευρωπαϊκής Ένωσης - Ευρωπαϊκό Κοινωνικό Ταμείο, το λογότυπο του Επιχειρησιακού Προγράμματος Κεντρικής Μακεδονίας και το λογότυπο του ΕΣΠΑ 2014-2020. Με τη συγχρηματοδότηση της Ελλάδας και της Ευρωπαϊκής Ένωση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7461" cy="920623"/>
                    </a:xfrm>
                    <a:prstGeom prst="rect">
                      <a:avLst/>
                    </a:prstGeom>
                    <a:noFill/>
                    <a:ln>
                      <a:noFill/>
                    </a:ln>
                  </pic:spPr>
                </pic:pic>
              </a:graphicData>
            </a:graphic>
          </wp:inline>
        </w:drawing>
      </w:r>
    </w:p>
    <w:tbl>
      <w:tblPr>
        <w:tblStyle w:val="a3"/>
        <w:tblW w:w="920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903"/>
        <w:gridCol w:w="960"/>
        <w:gridCol w:w="6080"/>
      </w:tblGrid>
      <w:tr w:rsidR="006B0872" w:rsidRPr="00BF6F0D" w14:paraId="3B7F13DE" w14:textId="77777777" w:rsidTr="00224D6D">
        <w:trPr>
          <w:trHeight w:val="735"/>
        </w:trPr>
        <w:tc>
          <w:tcPr>
            <w:tcW w:w="1266" w:type="dxa"/>
          </w:tcPr>
          <w:p w14:paraId="646CE454" w14:textId="77777777" w:rsidR="006B0872" w:rsidRPr="006B0872" w:rsidRDefault="006B0872" w:rsidP="006B0872">
            <w:pPr>
              <w:ind w:left="36"/>
              <w:jc w:val="right"/>
              <w:rPr>
                <w:rFonts w:ascii="Arial Narrow" w:hAnsi="Arial Narrow"/>
                <w:i/>
                <w:iCs/>
                <w:color w:val="003300"/>
                <w:lang w:val="el-GR"/>
              </w:rPr>
            </w:pPr>
          </w:p>
        </w:tc>
        <w:tc>
          <w:tcPr>
            <w:tcW w:w="903" w:type="dxa"/>
          </w:tcPr>
          <w:p w14:paraId="40804CAC" w14:textId="77777777" w:rsidR="006B0872" w:rsidRPr="00BF6F0D" w:rsidRDefault="006B0872" w:rsidP="006B0872">
            <w:pPr>
              <w:rPr>
                <w:rFonts w:ascii="Arial Narrow" w:hAnsi="Arial Narrow"/>
                <w:i/>
                <w:iCs/>
                <w:color w:val="003300"/>
                <w:lang w:val="el-GR"/>
              </w:rPr>
            </w:pPr>
          </w:p>
        </w:tc>
        <w:tc>
          <w:tcPr>
            <w:tcW w:w="960" w:type="dxa"/>
          </w:tcPr>
          <w:p w14:paraId="150A3A61" w14:textId="77777777" w:rsidR="006B0872" w:rsidRPr="00BF6F0D" w:rsidRDefault="006B0872" w:rsidP="00B743FC">
            <w:pPr>
              <w:jc w:val="center"/>
              <w:rPr>
                <w:rFonts w:ascii="Arial Narrow" w:hAnsi="Arial Narrow"/>
                <w:color w:val="003300"/>
                <w:lang w:val="el-GR"/>
              </w:rPr>
            </w:pPr>
          </w:p>
          <w:p w14:paraId="446E5130" w14:textId="77777777" w:rsidR="006B0872" w:rsidRPr="00BF6F0D" w:rsidRDefault="006B0872" w:rsidP="00B743FC">
            <w:pPr>
              <w:jc w:val="center"/>
              <w:rPr>
                <w:rFonts w:ascii="Arial Narrow" w:hAnsi="Arial Narrow"/>
                <w:i/>
                <w:iCs/>
                <w:color w:val="003300"/>
                <w:lang w:val="el-GR"/>
              </w:rPr>
            </w:pPr>
            <w:r>
              <w:rPr>
                <w:rFonts w:ascii="Arial Narrow" w:hAnsi="Arial Narrow"/>
                <w:i/>
                <w:iCs/>
                <w:color w:val="003300"/>
                <w:lang w:val="el-GR"/>
              </w:rPr>
              <w:t>Ανάδοχος</w:t>
            </w:r>
          </w:p>
        </w:tc>
        <w:tc>
          <w:tcPr>
            <w:tcW w:w="6080" w:type="dxa"/>
          </w:tcPr>
          <w:p w14:paraId="572D6FE2" w14:textId="77777777" w:rsidR="006B0872" w:rsidRPr="00BF6F0D" w:rsidRDefault="006B0872" w:rsidP="00B743FC">
            <w:pPr>
              <w:ind w:left="1560"/>
              <w:jc w:val="center"/>
              <w:rPr>
                <w:rFonts w:ascii="Arial Narrow" w:hAnsi="Arial Narrow" w:cs="Open Sans ExtraBold"/>
                <w:noProof/>
                <w:color w:val="003300"/>
                <w:sz w:val="10"/>
                <w:szCs w:val="10"/>
                <w:lang w:val="el-GR" w:eastAsia="el-GR"/>
              </w:rPr>
            </w:pPr>
          </w:p>
          <w:p w14:paraId="052A1BF4" w14:textId="77777777" w:rsidR="006B0872" w:rsidRPr="00BF6F0D" w:rsidRDefault="006B0872" w:rsidP="00B743FC">
            <w:pPr>
              <w:spacing w:after="160" w:line="259" w:lineRule="auto"/>
              <w:jc w:val="center"/>
              <w:rPr>
                <w:rFonts w:ascii="Arial Narrow" w:hAnsi="Arial Narrow" w:cs="Open Sans ExtraBold"/>
                <w:noProof/>
                <w:color w:val="003300"/>
                <w:sz w:val="18"/>
                <w:szCs w:val="18"/>
                <w:lang w:val="el-GR" w:eastAsia="el-GR"/>
              </w:rPr>
            </w:pPr>
            <w:r w:rsidRPr="00BF6F0D">
              <w:rPr>
                <w:rFonts w:ascii="Arial Narrow" w:hAnsi="Arial Narrow"/>
                <w:noProof/>
                <w:color w:val="003300"/>
                <w:lang w:val="el-GR" w:eastAsia="el-GR"/>
              </w:rPr>
              <w:drawing>
                <wp:inline distT="0" distB="0" distL="0" distR="0" wp14:anchorId="6029C7B8" wp14:editId="3DDFC219">
                  <wp:extent cx="3565459" cy="352425"/>
                  <wp:effectExtent l="0" t="0" r="0" b="0"/>
                  <wp:docPr id="2" name="Picture 0" descr="Λογότυπα αναδόχ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Λογότυπα αναδόχου"/>
                          <pic:cNvPicPr/>
                        </pic:nvPicPr>
                        <pic:blipFill>
                          <a:blip r:embed="rId11" cstate="print"/>
                          <a:stretch>
                            <a:fillRect/>
                          </a:stretch>
                        </pic:blipFill>
                        <pic:spPr>
                          <a:xfrm>
                            <a:off x="0" y="0"/>
                            <a:ext cx="3565459" cy="352425"/>
                          </a:xfrm>
                          <a:prstGeom prst="rect">
                            <a:avLst/>
                          </a:prstGeom>
                        </pic:spPr>
                      </pic:pic>
                    </a:graphicData>
                  </a:graphic>
                </wp:inline>
              </w:drawing>
            </w:r>
          </w:p>
        </w:tc>
      </w:tr>
    </w:tbl>
    <w:p w14:paraId="1529F648" w14:textId="77777777" w:rsidR="008F5796" w:rsidRPr="00171C8E" w:rsidRDefault="008F5796" w:rsidP="001E4D56">
      <w:pPr>
        <w:tabs>
          <w:tab w:val="left" w:pos="2880"/>
        </w:tabs>
        <w:rPr>
          <w:rFonts w:cstheme="minorHAnsi"/>
          <w:lang w:val="el-GR"/>
        </w:rPr>
      </w:pPr>
    </w:p>
    <w:sectPr w:rsidR="008F5796" w:rsidRPr="00171C8E" w:rsidSect="00BE26C4">
      <w:type w:val="continuous"/>
      <w:pgSz w:w="11906" w:h="16838"/>
      <w:pgMar w:top="142" w:right="1558"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022B" w14:textId="77777777" w:rsidR="007527AE" w:rsidRDefault="007527AE" w:rsidP="00BE26C4">
      <w:pPr>
        <w:spacing w:after="0" w:line="240" w:lineRule="auto"/>
      </w:pPr>
      <w:r>
        <w:separator/>
      </w:r>
    </w:p>
  </w:endnote>
  <w:endnote w:type="continuationSeparator" w:id="0">
    <w:p w14:paraId="53034C4F" w14:textId="77777777" w:rsidR="007527AE" w:rsidRDefault="007527AE" w:rsidP="00BE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Myriad Pro Light">
    <w:altName w:val="Corbel"/>
    <w:panose1 w:val="00000000000000000000"/>
    <w:charset w:val="00"/>
    <w:family w:val="swiss"/>
    <w:notTrueType/>
    <w:pitch w:val="variable"/>
    <w:sig w:usb0="00000001"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Open Sans ExtraBold">
    <w:altName w:val="Open Sans ExtraBold"/>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4B9C" w14:textId="77777777" w:rsidR="007527AE" w:rsidRDefault="007527AE" w:rsidP="00BE26C4">
      <w:pPr>
        <w:spacing w:after="0" w:line="240" w:lineRule="auto"/>
      </w:pPr>
      <w:r>
        <w:separator/>
      </w:r>
    </w:p>
  </w:footnote>
  <w:footnote w:type="continuationSeparator" w:id="0">
    <w:p w14:paraId="4D28D86E" w14:textId="77777777" w:rsidR="007527AE" w:rsidRDefault="007527AE" w:rsidP="00BE2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DF3"/>
    <w:multiLevelType w:val="hybridMultilevel"/>
    <w:tmpl w:val="39CCBAA0"/>
    <w:lvl w:ilvl="0" w:tplc="3918C742">
      <w:start w:val="1"/>
      <w:numFmt w:val="bullet"/>
      <w:lvlText w:val=""/>
      <w:lvlJc w:val="left"/>
      <w:pPr>
        <w:ind w:left="720" w:hanging="360"/>
      </w:pPr>
      <w:rPr>
        <w:rFonts w:ascii="Symbol" w:hAnsi="Symbol" w:hint="default"/>
      </w:rPr>
    </w:lvl>
    <w:lvl w:ilvl="1" w:tplc="6D8E8244">
      <w:start w:val="1"/>
      <w:numFmt w:val="bullet"/>
      <w:lvlText w:val="-"/>
      <w:lvlJc w:val="left"/>
      <w:pPr>
        <w:ind w:left="1440" w:hanging="360"/>
      </w:pPr>
      <w:rPr>
        <w:rFonts w:ascii="Myriad Pro Light" w:hAnsi="Myriad Pro 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20578A"/>
    <w:multiLevelType w:val="hybridMultilevel"/>
    <w:tmpl w:val="38CEC680"/>
    <w:lvl w:ilvl="0" w:tplc="FB4E8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C67F1"/>
    <w:multiLevelType w:val="hybridMultilevel"/>
    <w:tmpl w:val="7DC8E3D0"/>
    <w:lvl w:ilvl="0" w:tplc="3918C742">
      <w:start w:val="1"/>
      <w:numFmt w:val="bullet"/>
      <w:pStyle w:val="MyBullets"/>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44351E"/>
    <w:multiLevelType w:val="hybridMultilevel"/>
    <w:tmpl w:val="0DD04DE8"/>
    <w:lvl w:ilvl="0" w:tplc="2BCC801A">
      <w:start w:val="1"/>
      <w:numFmt w:val="bullet"/>
      <w:lvlText w:val=""/>
      <w:lvlJc w:val="left"/>
      <w:pPr>
        <w:ind w:left="720" w:hanging="360"/>
      </w:pPr>
      <w:rPr>
        <w:rFonts w:ascii="Symbol" w:hAnsi="Symbol" w:hint="default"/>
      </w:rPr>
    </w:lvl>
    <w:lvl w:ilvl="1" w:tplc="F2042E48">
      <w:start w:val="1"/>
      <w:numFmt w:val="bullet"/>
      <w:lvlText w:val="-"/>
      <w:lvlJc w:val="left"/>
      <w:pPr>
        <w:ind w:left="1440" w:hanging="360"/>
      </w:pPr>
      <w:rPr>
        <w:rFonts w:ascii="Myriad Pro Light" w:hAnsi="Myriad Pro Light" w:hint="default"/>
      </w:rPr>
    </w:lvl>
    <w:lvl w:ilvl="2" w:tplc="E9B8B97C" w:tentative="1">
      <w:start w:val="1"/>
      <w:numFmt w:val="bullet"/>
      <w:lvlText w:val=""/>
      <w:lvlJc w:val="left"/>
      <w:pPr>
        <w:ind w:left="2160" w:hanging="360"/>
      </w:pPr>
      <w:rPr>
        <w:rFonts w:ascii="Wingdings" w:hAnsi="Wingdings" w:hint="default"/>
      </w:rPr>
    </w:lvl>
    <w:lvl w:ilvl="3" w:tplc="6286280A" w:tentative="1">
      <w:start w:val="1"/>
      <w:numFmt w:val="bullet"/>
      <w:lvlText w:val=""/>
      <w:lvlJc w:val="left"/>
      <w:pPr>
        <w:ind w:left="2880" w:hanging="360"/>
      </w:pPr>
      <w:rPr>
        <w:rFonts w:ascii="Symbol" w:hAnsi="Symbol" w:hint="default"/>
      </w:rPr>
    </w:lvl>
    <w:lvl w:ilvl="4" w:tplc="59E043B0" w:tentative="1">
      <w:start w:val="1"/>
      <w:numFmt w:val="bullet"/>
      <w:lvlText w:val="o"/>
      <w:lvlJc w:val="left"/>
      <w:pPr>
        <w:ind w:left="3600" w:hanging="360"/>
      </w:pPr>
      <w:rPr>
        <w:rFonts w:ascii="Courier New" w:hAnsi="Courier New" w:cs="Courier New" w:hint="default"/>
      </w:rPr>
    </w:lvl>
    <w:lvl w:ilvl="5" w:tplc="0F3A7C8E" w:tentative="1">
      <w:start w:val="1"/>
      <w:numFmt w:val="bullet"/>
      <w:lvlText w:val=""/>
      <w:lvlJc w:val="left"/>
      <w:pPr>
        <w:ind w:left="4320" w:hanging="360"/>
      </w:pPr>
      <w:rPr>
        <w:rFonts w:ascii="Wingdings" w:hAnsi="Wingdings" w:hint="default"/>
      </w:rPr>
    </w:lvl>
    <w:lvl w:ilvl="6" w:tplc="F3D83B08" w:tentative="1">
      <w:start w:val="1"/>
      <w:numFmt w:val="bullet"/>
      <w:lvlText w:val=""/>
      <w:lvlJc w:val="left"/>
      <w:pPr>
        <w:ind w:left="5040" w:hanging="360"/>
      </w:pPr>
      <w:rPr>
        <w:rFonts w:ascii="Symbol" w:hAnsi="Symbol" w:hint="default"/>
      </w:rPr>
    </w:lvl>
    <w:lvl w:ilvl="7" w:tplc="1C5C7944" w:tentative="1">
      <w:start w:val="1"/>
      <w:numFmt w:val="bullet"/>
      <w:lvlText w:val="o"/>
      <w:lvlJc w:val="left"/>
      <w:pPr>
        <w:ind w:left="5760" w:hanging="360"/>
      </w:pPr>
      <w:rPr>
        <w:rFonts w:ascii="Courier New" w:hAnsi="Courier New" w:cs="Courier New" w:hint="default"/>
      </w:rPr>
    </w:lvl>
    <w:lvl w:ilvl="8" w:tplc="B290B9F8" w:tentative="1">
      <w:start w:val="1"/>
      <w:numFmt w:val="bullet"/>
      <w:lvlText w:val=""/>
      <w:lvlJc w:val="left"/>
      <w:pPr>
        <w:ind w:left="6480" w:hanging="360"/>
      </w:pPr>
      <w:rPr>
        <w:rFonts w:ascii="Wingdings" w:hAnsi="Wingdings" w:hint="default"/>
      </w:rPr>
    </w:lvl>
  </w:abstractNum>
  <w:num w:numId="1" w16cid:durableId="795639501">
    <w:abstractNumId w:val="1"/>
  </w:num>
  <w:num w:numId="2" w16cid:durableId="1179200731">
    <w:abstractNumId w:val="3"/>
  </w:num>
  <w:num w:numId="3" w16cid:durableId="168256602">
    <w:abstractNumId w:val="0"/>
  </w:num>
  <w:num w:numId="4" w16cid:durableId="152196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47"/>
    <w:rsid w:val="00016F9B"/>
    <w:rsid w:val="00061C81"/>
    <w:rsid w:val="000631A9"/>
    <w:rsid w:val="00073F2E"/>
    <w:rsid w:val="00081447"/>
    <w:rsid w:val="001242EC"/>
    <w:rsid w:val="0012788A"/>
    <w:rsid w:val="00171C8E"/>
    <w:rsid w:val="001813F9"/>
    <w:rsid w:val="001E4D56"/>
    <w:rsid w:val="001F0930"/>
    <w:rsid w:val="00224D6D"/>
    <w:rsid w:val="002852E8"/>
    <w:rsid w:val="002B2088"/>
    <w:rsid w:val="002C040F"/>
    <w:rsid w:val="002F2634"/>
    <w:rsid w:val="0033556F"/>
    <w:rsid w:val="003A2AED"/>
    <w:rsid w:val="003A7429"/>
    <w:rsid w:val="003D0820"/>
    <w:rsid w:val="00411DA8"/>
    <w:rsid w:val="00427C04"/>
    <w:rsid w:val="0045356A"/>
    <w:rsid w:val="004714B1"/>
    <w:rsid w:val="004B6A47"/>
    <w:rsid w:val="004D1494"/>
    <w:rsid w:val="004D46CD"/>
    <w:rsid w:val="00513F61"/>
    <w:rsid w:val="00565E69"/>
    <w:rsid w:val="005A11E3"/>
    <w:rsid w:val="005A72F5"/>
    <w:rsid w:val="005C3E5C"/>
    <w:rsid w:val="006321E2"/>
    <w:rsid w:val="0068146C"/>
    <w:rsid w:val="00682FBE"/>
    <w:rsid w:val="0068674C"/>
    <w:rsid w:val="006A3D1E"/>
    <w:rsid w:val="006B0227"/>
    <w:rsid w:val="006B03B0"/>
    <w:rsid w:val="006B079C"/>
    <w:rsid w:val="006B0872"/>
    <w:rsid w:val="006E29DE"/>
    <w:rsid w:val="00714E6D"/>
    <w:rsid w:val="0074008D"/>
    <w:rsid w:val="00742336"/>
    <w:rsid w:val="0074514C"/>
    <w:rsid w:val="00752359"/>
    <w:rsid w:val="007527AE"/>
    <w:rsid w:val="007B54B7"/>
    <w:rsid w:val="007B5B00"/>
    <w:rsid w:val="007D491A"/>
    <w:rsid w:val="007F02DB"/>
    <w:rsid w:val="00843643"/>
    <w:rsid w:val="008A2802"/>
    <w:rsid w:val="008A56F5"/>
    <w:rsid w:val="008F5796"/>
    <w:rsid w:val="00944342"/>
    <w:rsid w:val="0096422F"/>
    <w:rsid w:val="00977B28"/>
    <w:rsid w:val="00981D93"/>
    <w:rsid w:val="009905BE"/>
    <w:rsid w:val="009C7B5C"/>
    <w:rsid w:val="009D6511"/>
    <w:rsid w:val="009D6AC1"/>
    <w:rsid w:val="009E5A07"/>
    <w:rsid w:val="00AC5CF9"/>
    <w:rsid w:val="00AD711C"/>
    <w:rsid w:val="00B70DC1"/>
    <w:rsid w:val="00B743FC"/>
    <w:rsid w:val="00B954BB"/>
    <w:rsid w:val="00BA51EE"/>
    <w:rsid w:val="00BB1AB1"/>
    <w:rsid w:val="00BB1FE5"/>
    <w:rsid w:val="00BE26C4"/>
    <w:rsid w:val="00BE7B51"/>
    <w:rsid w:val="00BF6F0D"/>
    <w:rsid w:val="00C607F4"/>
    <w:rsid w:val="00C72904"/>
    <w:rsid w:val="00C804AC"/>
    <w:rsid w:val="00CD370D"/>
    <w:rsid w:val="00D26C11"/>
    <w:rsid w:val="00D5412D"/>
    <w:rsid w:val="00D55569"/>
    <w:rsid w:val="00D829C8"/>
    <w:rsid w:val="00DB5C9E"/>
    <w:rsid w:val="00DD39A2"/>
    <w:rsid w:val="00E21F3E"/>
    <w:rsid w:val="00E96161"/>
    <w:rsid w:val="00EB059F"/>
    <w:rsid w:val="00EB3088"/>
    <w:rsid w:val="00EC51B0"/>
    <w:rsid w:val="00ED79A1"/>
    <w:rsid w:val="00EF4FF6"/>
    <w:rsid w:val="00F37E34"/>
    <w:rsid w:val="00F4421A"/>
    <w:rsid w:val="00F57AC7"/>
    <w:rsid w:val="00FD3E42"/>
    <w:rsid w:val="00FD5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F867B"/>
  <w15:docId w15:val="{719B071C-AD44-49D3-8CF3-262BDEA4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A47"/>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4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3"/>
    <w:uiPriority w:val="39"/>
    <w:rsid w:val="00073F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E26C4"/>
    <w:rPr>
      <w:color w:val="0563C1" w:themeColor="hyperlink"/>
      <w:u w:val="single"/>
    </w:rPr>
  </w:style>
  <w:style w:type="character" w:customStyle="1" w:styleId="10">
    <w:name w:val="Ανεπίλυτη αναφορά1"/>
    <w:basedOn w:val="a0"/>
    <w:uiPriority w:val="99"/>
    <w:semiHidden/>
    <w:unhideWhenUsed/>
    <w:rsid w:val="006B0872"/>
    <w:rPr>
      <w:color w:val="605E5C"/>
      <w:shd w:val="clear" w:color="auto" w:fill="E1DFDD"/>
    </w:rPr>
  </w:style>
  <w:style w:type="paragraph" w:styleId="a4">
    <w:name w:val="No Spacing"/>
    <w:uiPriority w:val="1"/>
    <w:qFormat/>
    <w:rsid w:val="006B0872"/>
    <w:pPr>
      <w:spacing w:after="0" w:line="240" w:lineRule="auto"/>
    </w:pPr>
    <w:rPr>
      <w:lang w:val="en-GB"/>
    </w:rPr>
  </w:style>
  <w:style w:type="paragraph" w:styleId="a5">
    <w:name w:val="Revision"/>
    <w:hidden/>
    <w:uiPriority w:val="99"/>
    <w:semiHidden/>
    <w:rsid w:val="00061C81"/>
    <w:pPr>
      <w:spacing w:after="0" w:line="240" w:lineRule="auto"/>
    </w:pPr>
    <w:rPr>
      <w:lang w:val="en-GB"/>
    </w:rPr>
  </w:style>
  <w:style w:type="character" w:styleId="a6">
    <w:name w:val="annotation reference"/>
    <w:basedOn w:val="a0"/>
    <w:uiPriority w:val="99"/>
    <w:semiHidden/>
    <w:unhideWhenUsed/>
    <w:rsid w:val="00E21F3E"/>
    <w:rPr>
      <w:sz w:val="16"/>
      <w:szCs w:val="16"/>
    </w:rPr>
  </w:style>
  <w:style w:type="paragraph" w:styleId="a7">
    <w:name w:val="annotation text"/>
    <w:basedOn w:val="a"/>
    <w:link w:val="Char"/>
    <w:uiPriority w:val="99"/>
    <w:unhideWhenUsed/>
    <w:rsid w:val="00E21F3E"/>
    <w:pPr>
      <w:spacing w:line="240" w:lineRule="auto"/>
    </w:pPr>
    <w:rPr>
      <w:sz w:val="20"/>
      <w:szCs w:val="20"/>
    </w:rPr>
  </w:style>
  <w:style w:type="character" w:customStyle="1" w:styleId="Char">
    <w:name w:val="Κείμενο σχολίου Char"/>
    <w:basedOn w:val="a0"/>
    <w:link w:val="a7"/>
    <w:uiPriority w:val="99"/>
    <w:rsid w:val="00E21F3E"/>
    <w:rPr>
      <w:sz w:val="20"/>
      <w:szCs w:val="20"/>
      <w:lang w:val="en-GB"/>
    </w:rPr>
  </w:style>
  <w:style w:type="paragraph" w:styleId="a8">
    <w:name w:val="annotation subject"/>
    <w:basedOn w:val="a7"/>
    <w:next w:val="a7"/>
    <w:link w:val="Char0"/>
    <w:uiPriority w:val="99"/>
    <w:semiHidden/>
    <w:unhideWhenUsed/>
    <w:rsid w:val="00E21F3E"/>
    <w:rPr>
      <w:b/>
      <w:bCs/>
    </w:rPr>
  </w:style>
  <w:style w:type="character" w:customStyle="1" w:styleId="Char0">
    <w:name w:val="Θέμα σχολίου Char"/>
    <w:basedOn w:val="Char"/>
    <w:link w:val="a8"/>
    <w:uiPriority w:val="99"/>
    <w:semiHidden/>
    <w:rsid w:val="00E21F3E"/>
    <w:rPr>
      <w:b/>
      <w:bCs/>
      <w:sz w:val="20"/>
      <w:szCs w:val="20"/>
      <w:lang w:val="en-GB"/>
    </w:rPr>
  </w:style>
  <w:style w:type="paragraph" w:styleId="a9">
    <w:name w:val="Balloon Text"/>
    <w:basedOn w:val="a"/>
    <w:link w:val="Char1"/>
    <w:uiPriority w:val="99"/>
    <w:semiHidden/>
    <w:unhideWhenUsed/>
    <w:rsid w:val="001813F9"/>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1813F9"/>
    <w:rPr>
      <w:rFonts w:ascii="Tahoma" w:hAnsi="Tahoma" w:cs="Tahoma"/>
      <w:sz w:val="16"/>
      <w:szCs w:val="16"/>
      <w:lang w:val="en-GB"/>
    </w:rPr>
  </w:style>
  <w:style w:type="paragraph" w:styleId="aa">
    <w:name w:val="List Paragraph"/>
    <w:basedOn w:val="a"/>
    <w:uiPriority w:val="1"/>
    <w:qFormat/>
    <w:rsid w:val="00D829C8"/>
    <w:pPr>
      <w:spacing w:before="160"/>
      <w:ind w:left="720"/>
      <w:contextualSpacing/>
      <w:jc w:val="both"/>
    </w:pPr>
    <w:rPr>
      <w:lang w:val="el-GR"/>
    </w:rPr>
  </w:style>
  <w:style w:type="paragraph" w:customStyle="1" w:styleId="MyBullets">
    <w:name w:val="MyBullets"/>
    <w:basedOn w:val="aa"/>
    <w:qFormat/>
    <w:rsid w:val="00427C04"/>
    <w:pPr>
      <w:numPr>
        <w:numId w:val="4"/>
      </w:numPr>
      <w:spacing w:before="80" w:after="80" w:line="276" w:lineRule="auto"/>
      <w:contextualSpacing w:val="0"/>
    </w:pPr>
    <w:rPr>
      <w:rFonts w:eastAsiaTheme="minorEastAsia" w:cstheme="minorHAnsi"/>
      <w:bCs/>
      <w:lang w:eastAsia="el-GR"/>
    </w:rPr>
  </w:style>
  <w:style w:type="character" w:styleId="-0">
    <w:name w:val="FollowedHyperlink"/>
    <w:basedOn w:val="a0"/>
    <w:uiPriority w:val="99"/>
    <w:semiHidden/>
    <w:unhideWhenUsed/>
    <w:rsid w:val="00686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samea.gr/projects-tenders/national-projects/4076-praxi-olokliromeni-ypiresia-katapolemisis-ton-diakriseon-kai-proothisis-tis-koinonikis-entaxis-ton-atomon-me-anapiria-ton-atomon-me-xronies-pathiseis-kai-ton-oikogeneion-toys-poy-diabioyn-stin-perifereia-tis-kentrikis-makedoni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227A-91DD-45E9-B84E-1A1B804E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501</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ΠΑΝΑΓΙΩΤΟΥ ΚΑΤΕΡΙΝΑ</dc:creator>
  <cp:lastModifiedBy>tania</cp:lastModifiedBy>
  <cp:revision>3</cp:revision>
  <dcterms:created xsi:type="dcterms:W3CDTF">2023-02-14T08:53:00Z</dcterms:created>
  <dcterms:modified xsi:type="dcterms:W3CDTF">2023-02-14T08:58:00Z</dcterms:modified>
</cp:coreProperties>
</file>