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2901E6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Παρατείνονται οι </w:t>
      </w:r>
      <w:r w:rsidR="00F21497">
        <w:rPr>
          <w:rFonts w:ascii="Arial Narrow" w:hAnsi="Arial Narrow"/>
          <w:b/>
        </w:rPr>
        <w:t xml:space="preserve">συμβάσεις των Κέντρων διημέρευσης που χρηματοδοτούνται </w:t>
      </w:r>
      <w:r>
        <w:rPr>
          <w:rFonts w:ascii="Arial Narrow" w:hAnsi="Arial Narrow"/>
          <w:b/>
        </w:rPr>
        <w:t>μέσω της ΕΕΤΑΑ</w:t>
      </w:r>
    </w:p>
    <w:p w:rsidR="00E028C4" w:rsidRDefault="002901E6" w:rsidP="002901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ενημερώνει για δύο σημαντικές εξελίξεις: Μετά από ενέργειές της καθώς και ενέργειες του υπουργείου Εργασίας, ιδίως του υφυπουργού Β. Κεγκέρογλου, παρατείνονται όλα τα προγράμματα των </w:t>
      </w:r>
      <w:r w:rsidR="00F21497">
        <w:rPr>
          <w:rFonts w:ascii="Arial Narrow" w:hAnsi="Arial Narrow"/>
        </w:rPr>
        <w:t>Κ.Η.Φ.Η. και Κέντρων</w:t>
      </w:r>
      <w:r w:rsidR="00383D3C" w:rsidRPr="00383D3C">
        <w:rPr>
          <w:rFonts w:ascii="Arial Narrow" w:hAnsi="Arial Narrow"/>
        </w:rPr>
        <w:t xml:space="preserve"> Διημέρευσης Φροντίδας Παιδιών και Ατόμων με Αναπηρία</w:t>
      </w:r>
      <w:r w:rsidR="00383D3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που χρηματοδοτούνται από την ΕΕΤΑΑ μέσω ΕΣΠΑ μέχρι τις </w:t>
      </w:r>
      <w:r w:rsidR="00F21497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.09.2015. </w:t>
      </w:r>
      <w:r w:rsidRPr="002901E6">
        <w:rPr>
          <w:rFonts w:ascii="Arial Narrow" w:hAnsi="Arial Narrow"/>
        </w:rPr>
        <w:t xml:space="preserve">Η </w:t>
      </w:r>
      <w:r w:rsidRPr="002901E6">
        <w:rPr>
          <w:rFonts w:ascii="Arial Narrow" w:hAnsi="Arial Narrow"/>
        </w:rPr>
        <w:t>χρηματοδότηση</w:t>
      </w:r>
      <w:r w:rsidRPr="002901E6">
        <w:rPr>
          <w:rFonts w:ascii="Arial Narrow" w:hAnsi="Arial Narrow"/>
        </w:rPr>
        <w:t xml:space="preserve"> για το παραπάνω</w:t>
      </w:r>
      <w:r>
        <w:rPr>
          <w:rFonts w:ascii="Arial Narrow" w:hAnsi="Arial Narrow"/>
        </w:rPr>
        <w:t xml:space="preserve"> </w:t>
      </w:r>
      <w:r w:rsidRPr="002901E6">
        <w:rPr>
          <w:rFonts w:ascii="Arial Narrow" w:hAnsi="Arial Narrow"/>
        </w:rPr>
        <w:t xml:space="preserve">χρονικό </w:t>
      </w:r>
      <w:r w:rsidRPr="002901E6">
        <w:rPr>
          <w:rFonts w:ascii="Arial Narrow" w:hAnsi="Arial Narrow"/>
        </w:rPr>
        <w:t>διάστημα</w:t>
      </w:r>
      <w:r w:rsidRPr="002901E6">
        <w:rPr>
          <w:rFonts w:ascii="Arial Narrow" w:hAnsi="Arial Narrow"/>
        </w:rPr>
        <w:t xml:space="preserve"> προέρχεται από πόρους του ΕΣΠΑ</w:t>
      </w:r>
      <w:r>
        <w:rPr>
          <w:rFonts w:ascii="Arial Narrow" w:hAnsi="Arial Narrow"/>
        </w:rPr>
        <w:t xml:space="preserve"> </w:t>
      </w:r>
      <w:r w:rsidRPr="002901E6">
        <w:rPr>
          <w:rFonts w:ascii="Arial Narrow" w:hAnsi="Arial Narrow"/>
        </w:rPr>
        <w:t xml:space="preserve">2007-2014 και εθνικούς πόρους και ιδιαίτερα για </w:t>
      </w:r>
      <w:r>
        <w:rPr>
          <w:rFonts w:ascii="Arial Narrow" w:hAnsi="Arial Narrow"/>
        </w:rPr>
        <w:t xml:space="preserve">τους </w:t>
      </w:r>
      <w:r w:rsidRPr="002901E6">
        <w:rPr>
          <w:rFonts w:ascii="Arial Narrow" w:hAnsi="Arial Narrow"/>
        </w:rPr>
        <w:t>φορείς της τοπικής αυτοδιοίκησης και από πόρους του</w:t>
      </w:r>
      <w:r>
        <w:rPr>
          <w:rFonts w:ascii="Arial Narrow" w:hAnsi="Arial Narrow"/>
        </w:rPr>
        <w:t xml:space="preserve"> </w:t>
      </w:r>
      <w:r w:rsidRPr="002901E6">
        <w:rPr>
          <w:rFonts w:ascii="Arial Narrow" w:hAnsi="Arial Narrow"/>
        </w:rPr>
        <w:t>άρθρου 159 του ν. 3852/2010</w:t>
      </w:r>
      <w:r>
        <w:rPr>
          <w:rFonts w:ascii="Arial Narrow" w:hAnsi="Arial Narrow"/>
        </w:rPr>
        <w:t>. Η απόφαση αυτή βρίσκεται στο άρθρο 14 του νομοσχεδίου «</w:t>
      </w:r>
      <w:r w:rsidRPr="002901E6">
        <w:rPr>
          <w:rFonts w:ascii="Arial Narrow" w:hAnsi="Arial Narrow"/>
        </w:rPr>
        <w:t>Ρύθμιση δεσμευμένων ή κατασχεμένων χρηματικών</w:t>
      </w:r>
      <w:r>
        <w:rPr>
          <w:rFonts w:ascii="Arial Narrow" w:hAnsi="Arial Narrow"/>
        </w:rPr>
        <w:t xml:space="preserve"> απαιτήσεων και </w:t>
      </w:r>
      <w:r w:rsidRPr="002901E6">
        <w:rPr>
          <w:rFonts w:ascii="Arial Narrow" w:hAnsi="Arial Narrow"/>
        </w:rPr>
        <w:t>μετρητών και άλλες διατάξεις</w:t>
      </w:r>
      <w:r>
        <w:rPr>
          <w:rFonts w:ascii="Arial Narrow" w:hAnsi="Arial Narrow"/>
        </w:rPr>
        <w:t xml:space="preserve">» που ψηφίστηκε </w:t>
      </w:r>
      <w:r w:rsidR="001C0154">
        <w:rPr>
          <w:rFonts w:ascii="Arial Narrow" w:hAnsi="Arial Narrow"/>
        </w:rPr>
        <w:t xml:space="preserve">πριν λίγες ημέρες από τη Βουλή </w:t>
      </w:r>
    </w:p>
    <w:p w:rsidR="001C0154" w:rsidRDefault="001C0154" w:rsidP="002901E6">
      <w:pPr>
        <w:rPr>
          <w:rFonts w:ascii="Arial Narrow" w:hAnsi="Arial Narrow"/>
        </w:rPr>
      </w:pPr>
      <w:hyperlink r:id="rId14" w:history="1">
        <w:r w:rsidRPr="008E4ED8">
          <w:rPr>
            <w:rStyle w:val="-"/>
            <w:rFonts w:ascii="Arial Narrow" w:hAnsi="Arial Narrow"/>
          </w:rPr>
          <w:t>http://www.hellenicparliament.gr/UserFiles/bcc26661-143b-4f2d-8916-0e0e66ba4c50/r-desry-pap.pdf</w:t>
        </w:r>
      </w:hyperlink>
      <w:r>
        <w:rPr>
          <w:rFonts w:ascii="Arial Narrow" w:hAnsi="Arial Narrow"/>
        </w:rPr>
        <w:t xml:space="preserve"> </w:t>
      </w:r>
      <w:bookmarkStart w:id="0" w:name="_GoBack"/>
      <w:bookmarkEnd w:id="0"/>
    </w:p>
    <w:p w:rsidR="002901E6" w:rsidRDefault="002901E6" w:rsidP="00C86F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Παράλληλα, στο ίδιο νομοσχέδιο με το άρθρο 15 ρυθμίζονται θέματα του Ψυχολογικού Κέντρου Βορείου </w:t>
      </w:r>
      <w:r w:rsidRPr="002901E6">
        <w:rPr>
          <w:rFonts w:ascii="Arial Narrow" w:hAnsi="Arial Narrow"/>
        </w:rPr>
        <w:t xml:space="preserve">Ελλάδος - </w:t>
      </w:r>
      <w:r w:rsidRPr="002901E6">
        <w:rPr>
          <w:rFonts w:ascii="Arial Narrow" w:hAnsi="Arial Narrow"/>
        </w:rPr>
        <w:t>Παράρτημα</w:t>
      </w:r>
      <w:r w:rsidRPr="002901E6">
        <w:rPr>
          <w:rFonts w:ascii="Arial Narrow" w:hAnsi="Arial Narrow"/>
        </w:rPr>
        <w:t xml:space="preserve"> Ξάνθης</w:t>
      </w:r>
      <w:r>
        <w:rPr>
          <w:rFonts w:ascii="Arial Narrow" w:hAnsi="Arial Narrow"/>
        </w:rPr>
        <w:t xml:space="preserve"> </w:t>
      </w:r>
      <w:r w:rsidR="00C86F77">
        <w:rPr>
          <w:rFonts w:ascii="Arial Narrow" w:hAnsi="Arial Narrow"/>
        </w:rPr>
        <w:t>με τη μεταφορά του προσωπικού από 1.1.2015 στο Ν.Π.Δ.Δ. Κέ</w:t>
      </w:r>
      <w:r w:rsidR="00C86F77" w:rsidRPr="00C86F77">
        <w:rPr>
          <w:rFonts w:ascii="Arial Narrow" w:hAnsi="Arial Narrow"/>
        </w:rPr>
        <w:t>ντρο Κοινωνικής Πρό</w:t>
      </w:r>
      <w:r w:rsidR="00C86F77">
        <w:rPr>
          <w:rFonts w:ascii="Arial Narrow" w:hAnsi="Arial Narrow"/>
        </w:rPr>
        <w:t>νοιας Περιφέρειας Ανατολικής Μα</w:t>
      </w:r>
      <w:r w:rsidR="00C86F77" w:rsidRPr="00C86F77">
        <w:rPr>
          <w:rFonts w:ascii="Arial Narrow" w:hAnsi="Arial Narrow"/>
        </w:rPr>
        <w:t xml:space="preserve">κεδονίας και Θράκης - </w:t>
      </w:r>
      <w:r w:rsidR="00C86F77" w:rsidRPr="00C86F77">
        <w:rPr>
          <w:rFonts w:ascii="Arial Narrow" w:hAnsi="Arial Narrow"/>
        </w:rPr>
        <w:t>Παράρτημα</w:t>
      </w:r>
      <w:r w:rsidR="00C86F77" w:rsidRPr="00C86F77">
        <w:rPr>
          <w:rFonts w:ascii="Arial Narrow" w:hAnsi="Arial Narrow"/>
        </w:rPr>
        <w:t xml:space="preserve"> Ατόµων µε Αναπηρία</w:t>
      </w:r>
      <w:r w:rsidR="00C86F77">
        <w:rPr>
          <w:rFonts w:ascii="Arial Narrow" w:hAnsi="Arial Narrow"/>
        </w:rPr>
        <w:t xml:space="preserve"> </w:t>
      </w:r>
      <w:r w:rsidR="00C86F77" w:rsidRPr="00C86F77">
        <w:rPr>
          <w:rFonts w:ascii="Arial Narrow" w:hAnsi="Arial Narrow"/>
        </w:rPr>
        <w:t>Ξάνθης και υπηρετεί µε την ίδια σχέση εργασίας και την</w:t>
      </w:r>
      <w:r w:rsidR="00C86F77">
        <w:rPr>
          <w:rFonts w:ascii="Arial Narrow" w:hAnsi="Arial Narrow"/>
        </w:rPr>
        <w:t xml:space="preserve"> </w:t>
      </w:r>
      <w:r w:rsidR="00C86F77" w:rsidRPr="00C86F77">
        <w:rPr>
          <w:rFonts w:ascii="Arial Narrow" w:hAnsi="Arial Narrow"/>
        </w:rPr>
        <w:t>ίδια ειδικότητα.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F21497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56" w:rsidRDefault="00F80356" w:rsidP="00A5663B">
      <w:pPr>
        <w:spacing w:after="0" w:line="240" w:lineRule="auto"/>
      </w:pPr>
      <w:r>
        <w:separator/>
      </w:r>
    </w:p>
  </w:endnote>
  <w:endnote w:type="continuationSeparator" w:id="0">
    <w:p w:rsidR="00F80356" w:rsidRDefault="00F8035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56" w:rsidRDefault="00F80356" w:rsidP="00A5663B">
      <w:pPr>
        <w:spacing w:after="0" w:line="240" w:lineRule="auto"/>
      </w:pPr>
      <w:r>
        <w:separator/>
      </w:r>
    </w:p>
  </w:footnote>
  <w:footnote w:type="continuationSeparator" w:id="0">
    <w:p w:rsidR="00F80356" w:rsidRDefault="00F8035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1C0154"/>
    <w:rsid w:val="002901E6"/>
    <w:rsid w:val="002D1046"/>
    <w:rsid w:val="00383D3C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C86F77"/>
    <w:rsid w:val="00D47E60"/>
    <w:rsid w:val="00E028C4"/>
    <w:rsid w:val="00E70687"/>
    <w:rsid w:val="00EE6171"/>
    <w:rsid w:val="00F21497"/>
    <w:rsid w:val="00F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ellenicparliament.gr/UserFiles/bcc26661-143b-4f2d-8916-0e0e66ba4c50/r-desry-pap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67252D-98DB-4054-A814-AC11180B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2014-07-02T11:58:00Z</cp:lastPrinted>
  <dcterms:created xsi:type="dcterms:W3CDTF">2014-12-12T08:23:00Z</dcterms:created>
  <dcterms:modified xsi:type="dcterms:W3CDTF">2014-12-12T09:31:00Z</dcterms:modified>
</cp:coreProperties>
</file>