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5120C3" w:rsidRDefault="007178C2" w:rsidP="00D50682">
      <w:pPr>
        <w:spacing w:after="0" w:line="240" w:lineRule="auto"/>
        <w:rPr>
          <w:rFonts w:ascii="Arial Narrow" w:hAnsi="Arial Narrow"/>
          <w:b/>
        </w:rPr>
        <w:sectPr w:rsidR="007178C2" w:rsidRPr="005120C3" w:rsidSect="007178C2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864DDD" w:rsidRDefault="00D50682" w:rsidP="00864DDD">
      <w:pPr>
        <w:spacing w:after="0" w:line="240" w:lineRule="auto"/>
        <w:jc w:val="right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 xml:space="preserve">Αθήνα / </w:t>
      </w:r>
      <w:r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Athens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:</w:t>
      </w:r>
      <w:r w:rsidR="00E73B8A" w:rsidRPr="0092693C">
        <w:rPr>
          <w:rFonts w:ascii="Arial Narrow" w:hAnsi="Arial Narrow"/>
          <w:color w:val="auto"/>
          <w:sz w:val="24"/>
          <w:szCs w:val="24"/>
          <w:lang w:eastAsia="el-GR"/>
        </w:rPr>
        <w:t xml:space="preserve"> 21.05.2015</w:t>
      </w:r>
    </w:p>
    <w:p w:rsidR="00D50682" w:rsidRPr="0092693C" w:rsidRDefault="005120C3" w:rsidP="00864DDD">
      <w:pPr>
        <w:spacing w:after="0" w:line="240" w:lineRule="auto"/>
        <w:jc w:val="right"/>
        <w:rPr>
          <w:rFonts w:ascii="Arial Narrow" w:hAnsi="Arial Narrow"/>
          <w:color w:val="auto"/>
          <w:sz w:val="24"/>
          <w:szCs w:val="24"/>
          <w:lang w:eastAsia="el-GR"/>
        </w:rPr>
      </w:pPr>
      <w:proofErr w:type="spellStart"/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Αρ</w:t>
      </w:r>
      <w:proofErr w:type="spellEnd"/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. Πρωτ. /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Ref</w:t>
      </w:r>
      <w:r w:rsidR="00D50682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. 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Nr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>:</w:t>
      </w:r>
      <w:r w:rsidR="00822201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E73B8A" w:rsidRPr="0092693C">
        <w:rPr>
          <w:rFonts w:ascii="Arial Narrow" w:hAnsi="Arial Narrow"/>
          <w:color w:val="auto"/>
          <w:sz w:val="24"/>
          <w:szCs w:val="24"/>
          <w:lang w:eastAsia="el-GR"/>
        </w:rPr>
        <w:t xml:space="preserve"> 1344</w:t>
      </w:r>
    </w:p>
    <w:p w:rsidR="00E62975" w:rsidRPr="005120C3" w:rsidRDefault="00E62975" w:rsidP="00D50682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5120C3">
      <w:pPr>
        <w:spacing w:after="0" w:line="360" w:lineRule="auto"/>
        <w:ind w:left="3600" w:firstLine="720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Προς:</w:t>
      </w:r>
      <w:r w:rsidR="005120C3" w:rsidRPr="00042FEF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«Πίνακα Αποδεκτών»</w:t>
      </w:r>
    </w:p>
    <w:p w:rsidR="00D50682" w:rsidRPr="005120C3" w:rsidRDefault="00D50682" w:rsidP="00D50682">
      <w:pPr>
        <w:spacing w:after="0" w:line="360" w:lineRule="auto"/>
        <w:jc w:val="center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ΠΡΟΣΚΛΗΣΗ</w:t>
      </w:r>
    </w:p>
    <w:p w:rsidR="00D50682" w:rsidRPr="005120C3" w:rsidRDefault="00D50682" w:rsidP="00D50682">
      <w:pPr>
        <w:spacing w:after="0" w:line="240" w:lineRule="auto"/>
        <w:rPr>
          <w:rFonts w:ascii="Arial Narrow" w:hAnsi="Arial Narrow"/>
          <w:b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Στο πλαίσιο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5120C3">
        <w:rPr>
          <w:rFonts w:ascii="Arial Narrow" w:hAnsi="Arial Narrow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Ημερίδα στην Έδεσσα</w:t>
      </w:r>
      <w:r w:rsidR="00C52D8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στις 2 Ιουνίου  2015 και ώρα 17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611001" w:rsidRPr="0061100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00</w:t>
      </w:r>
      <w:r w:rsidR="0061100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-2</w:t>
      </w:r>
      <w:r w:rsidR="00611001" w:rsidRPr="0061100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611001" w:rsidRPr="0061100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3</w:t>
      </w:r>
      <w:r w:rsidR="00C52D8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</w:t>
      </w:r>
      <w:r w:rsidR="0087207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στην</w:t>
      </w:r>
      <w:r w:rsidR="007802B0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α</w:t>
      </w:r>
      <w:r w:rsidR="005120C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ίθουσα 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εκδηλώσεων του 9</w:t>
      </w:r>
      <w:r w:rsidR="0032468B" w:rsidRPr="0032468B">
        <w:rPr>
          <w:rFonts w:ascii="Arial Narrow" w:hAnsi="Arial Narrow"/>
          <w:b/>
          <w:bCs/>
          <w:color w:val="auto"/>
          <w:sz w:val="24"/>
          <w:szCs w:val="24"/>
          <w:vertAlign w:val="superscript"/>
          <w:lang w:eastAsia="el-GR"/>
        </w:rPr>
        <w:t>ου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Δημοτικού Σχολείου Έδεσσας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92693C">
        <w:rPr>
          <w:rFonts w:ascii="Arial Narrow" w:hAnsi="Arial Narrow"/>
          <w:bCs/>
          <w:color w:val="auto"/>
          <w:sz w:val="24"/>
          <w:szCs w:val="24"/>
          <w:lang w:eastAsia="el-GR"/>
        </w:rPr>
        <w:t>(Δ/</w:t>
      </w:r>
      <w:proofErr w:type="spellStart"/>
      <w:r w:rsidR="0092693C">
        <w:rPr>
          <w:rFonts w:ascii="Arial Narrow" w:hAnsi="Arial Narrow"/>
          <w:bCs/>
          <w:color w:val="auto"/>
          <w:sz w:val="24"/>
          <w:szCs w:val="24"/>
          <w:lang w:eastAsia="el-GR"/>
        </w:rPr>
        <w:t>νση</w:t>
      </w:r>
      <w:proofErr w:type="spellEnd"/>
      <w:r w:rsidR="0092693C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Αγίου Δημητρίου 49</w:t>
      </w:r>
      <w:r w:rsidR="005120C3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, </w:t>
      </w:r>
      <w:r w:rsidR="0092693C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Πρώην Πανεπιστήμιο, Έδεσσα </w:t>
      </w:r>
      <w:r w:rsidR="00042FEF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τηλ. </w:t>
      </w:r>
      <w:r w:rsidR="0032468B">
        <w:rPr>
          <w:rFonts w:ascii="Arial Narrow" w:hAnsi="Arial Narrow"/>
          <w:bCs/>
          <w:color w:val="auto"/>
          <w:sz w:val="24"/>
          <w:szCs w:val="24"/>
          <w:lang w:eastAsia="el-GR"/>
        </w:rPr>
        <w:t>23810-20222</w:t>
      </w:r>
      <w:r w:rsidR="00EB1EE9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)</w:t>
      </w:r>
      <w:r w:rsidR="005120C3"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.</w:t>
      </w:r>
      <w:r w:rsidR="00874F6A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Θα παρευρεθεί ο πρόεδρος της ΕΣΑμεΑ Ιωάννης Βαρδακαστάνης, που θα πραγματοποιήσει ομιλία με τίτλο «</w:t>
      </w:r>
      <w:r w:rsidR="00874F6A" w:rsidRPr="00874F6A">
        <w:rPr>
          <w:rFonts w:ascii="Arial Narrow" w:hAnsi="Arial Narrow"/>
          <w:bCs/>
          <w:color w:val="auto"/>
          <w:sz w:val="24"/>
          <w:szCs w:val="24"/>
          <w:lang w:eastAsia="el-GR"/>
        </w:rPr>
        <w:t>Αναπηρικό Κίνημα και Εκπαίδευση Ενηλίκων: Μετασχηματίζοντας τον τρόπο προσέγγισης της αναπηρίας</w:t>
      </w:r>
      <w:r w:rsidR="00874F6A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». </w:t>
      </w:r>
      <w:bookmarkStart w:id="0" w:name="_GoBack"/>
      <w:bookmarkEnd w:id="0"/>
    </w:p>
    <w:p w:rsidR="00EB1EE9" w:rsidRPr="005120C3" w:rsidRDefault="00EB1EE9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spacing w:before="60" w:after="0" w:line="264" w:lineRule="auto"/>
        <w:rPr>
          <w:rFonts w:ascii="Arial Narrow" w:hAnsi="Arial Narrow"/>
          <w:b/>
          <w:i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Στην Ημερίδα θα γίνει αναφορά σ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τη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«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».</w:t>
      </w:r>
    </w:p>
    <w:p w:rsidR="00D50682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5120C3"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5120C3" w:rsidRPr="005120C3" w:rsidRDefault="005120C3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5120C3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συμμετοχή όλων είναι σημαντική.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</w:p>
    <w:p w:rsidR="005120C3" w:rsidRPr="005120C3" w:rsidRDefault="005120C3" w:rsidP="005120C3">
      <w:pPr>
        <w:rPr>
          <w:rFonts w:ascii="Arial Narrow" w:hAnsi="Arial Narrow"/>
        </w:rPr>
        <w:sectPr w:rsidR="005120C3" w:rsidRPr="005120C3" w:rsidSect="00E70687"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Με εκτίμηση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Ο ΠΡΟΕΔΡΟΣ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t>Ι. ΒΑΡΔΑΚΑΣΤΑΝΗΣ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br w:type="column"/>
      </w:r>
      <w:r w:rsidRPr="005120C3">
        <w:rPr>
          <w:rFonts w:ascii="Arial Narrow" w:hAnsi="Arial Narrow"/>
          <w:b/>
        </w:rPr>
        <w:lastRenderedPageBreak/>
        <w:t>Ο ΓΕΝ. ΓΡΑΜΜΑΤΕΑΣ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num="2" w:space="708"/>
          <w:docGrid w:linePitch="360"/>
        </w:sectPr>
      </w:pPr>
      <w:r w:rsidRPr="005120C3">
        <w:rPr>
          <w:rFonts w:ascii="Arial Narrow" w:hAnsi="Arial Narrow"/>
          <w:b/>
        </w:rPr>
        <w:t>ΧΡ. ΝΑΣΤΑΣ</w:t>
      </w:r>
    </w:p>
    <w:p w:rsidR="007178C2" w:rsidRPr="005120C3" w:rsidRDefault="005120C3" w:rsidP="005120C3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ab/>
        <w:t xml:space="preserve"> </w:t>
      </w:r>
      <w:r w:rsidR="00D50682" w:rsidRPr="005120C3">
        <w:rPr>
          <w:rFonts w:ascii="Arial Narrow" w:hAnsi="Arial Narrow"/>
          <w:noProof/>
          <w:color w:val="auto"/>
          <w:sz w:val="24"/>
          <w:szCs w:val="24"/>
          <w:lang w:eastAsia="el-GR"/>
        </w:rPr>
        <w:drawing>
          <wp:inline distT="0" distB="0" distL="0" distR="0" wp14:anchorId="5D6D54C9" wp14:editId="465A79C9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5120C3" w:rsidSect="00E70687">
      <w:headerReference w:type="default" r:id="rId13"/>
      <w:footerReference w:type="default" r:id="rId14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8E" w:rsidRDefault="0056678E" w:rsidP="00A5663B">
      <w:pPr>
        <w:spacing w:after="0" w:line="240" w:lineRule="auto"/>
      </w:pPr>
      <w:r>
        <w:separator/>
      </w:r>
    </w:p>
  </w:endnote>
  <w:endnote w:type="continuationSeparator" w:id="0">
    <w:p w:rsidR="0056678E" w:rsidRDefault="0056678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88B350" wp14:editId="6E53D13C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Default="005120C3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2C7D46B8" wp14:editId="5D0ED74F">
          <wp:extent cx="7562850" cy="738506"/>
          <wp:effectExtent l="0" t="0" r="0" b="0"/>
          <wp:docPr id="3" name="Εικόνα 3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8E" w:rsidRDefault="0056678E" w:rsidP="00A5663B">
      <w:pPr>
        <w:spacing w:after="0" w:line="240" w:lineRule="auto"/>
      </w:pPr>
      <w:r>
        <w:separator/>
      </w:r>
    </w:p>
  </w:footnote>
  <w:footnote w:type="continuationSeparator" w:id="0">
    <w:p w:rsidR="0056678E" w:rsidRDefault="0056678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0F83AE79" wp14:editId="49C91DCA">
          <wp:extent cx="7562850" cy="1447800"/>
          <wp:effectExtent l="0" t="0" r="0" b="0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Pr="00A5663B" w:rsidRDefault="005120C3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>
      <w:rPr>
        <w:noProof/>
        <w:lang w:val="en-US"/>
      </w:rPr>
      <w:t>1</w:t>
    </w:r>
    <w:r w:rsidRPr="00412BB7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5120C3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05940"/>
    <w:rsid w:val="00033F64"/>
    <w:rsid w:val="00042FEF"/>
    <w:rsid w:val="000C602B"/>
    <w:rsid w:val="001647A6"/>
    <w:rsid w:val="001A7A53"/>
    <w:rsid w:val="001B3428"/>
    <w:rsid w:val="001E6AB6"/>
    <w:rsid w:val="00212059"/>
    <w:rsid w:val="00263CFD"/>
    <w:rsid w:val="002A4328"/>
    <w:rsid w:val="002D1046"/>
    <w:rsid w:val="002D7A23"/>
    <w:rsid w:val="0032468B"/>
    <w:rsid w:val="0034370F"/>
    <w:rsid w:val="003D7164"/>
    <w:rsid w:val="00412BB7"/>
    <w:rsid w:val="00430040"/>
    <w:rsid w:val="004C725C"/>
    <w:rsid w:val="005120C3"/>
    <w:rsid w:val="0052212C"/>
    <w:rsid w:val="005600CE"/>
    <w:rsid w:val="0056678E"/>
    <w:rsid w:val="005A176B"/>
    <w:rsid w:val="005E5333"/>
    <w:rsid w:val="00611001"/>
    <w:rsid w:val="00651CD5"/>
    <w:rsid w:val="006701D7"/>
    <w:rsid w:val="006C6AB7"/>
    <w:rsid w:val="007178C2"/>
    <w:rsid w:val="0077016C"/>
    <w:rsid w:val="007802B0"/>
    <w:rsid w:val="007C4C78"/>
    <w:rsid w:val="00811A9B"/>
    <w:rsid w:val="00822201"/>
    <w:rsid w:val="00824A44"/>
    <w:rsid w:val="00864DDD"/>
    <w:rsid w:val="00865082"/>
    <w:rsid w:val="00872073"/>
    <w:rsid w:val="00874F6A"/>
    <w:rsid w:val="008F12C7"/>
    <w:rsid w:val="008F4A49"/>
    <w:rsid w:val="0092693C"/>
    <w:rsid w:val="00946C18"/>
    <w:rsid w:val="00963D32"/>
    <w:rsid w:val="00966377"/>
    <w:rsid w:val="009B3183"/>
    <w:rsid w:val="009E1963"/>
    <w:rsid w:val="00A5663B"/>
    <w:rsid w:val="00A85C8A"/>
    <w:rsid w:val="00AA56D1"/>
    <w:rsid w:val="00B01AB1"/>
    <w:rsid w:val="00B57865"/>
    <w:rsid w:val="00BB0C1C"/>
    <w:rsid w:val="00C10CA3"/>
    <w:rsid w:val="00C52D89"/>
    <w:rsid w:val="00C8229C"/>
    <w:rsid w:val="00CA2532"/>
    <w:rsid w:val="00D266D4"/>
    <w:rsid w:val="00D50682"/>
    <w:rsid w:val="00DA7370"/>
    <w:rsid w:val="00DC5C0B"/>
    <w:rsid w:val="00E62975"/>
    <w:rsid w:val="00E67B71"/>
    <w:rsid w:val="00E70687"/>
    <w:rsid w:val="00E72084"/>
    <w:rsid w:val="00E73B8A"/>
    <w:rsid w:val="00EB1EE9"/>
    <w:rsid w:val="00EE6171"/>
    <w:rsid w:val="00F055ED"/>
    <w:rsid w:val="00F21B29"/>
    <w:rsid w:val="00F50D5C"/>
    <w:rsid w:val="00F5551A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2C0D2-6362-4663-9222-9A4CA10E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D342AC-A7AA-47AD-82B6-E1239133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10</cp:revision>
  <cp:lastPrinted>2015-05-21T08:58:00Z</cp:lastPrinted>
  <dcterms:created xsi:type="dcterms:W3CDTF">2015-05-20T08:05:00Z</dcterms:created>
  <dcterms:modified xsi:type="dcterms:W3CDTF">2015-05-28T08:52:00Z</dcterms:modified>
</cp:coreProperties>
</file>