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8B" w:rsidRDefault="00305F8B" w:rsidP="00A21435">
      <w:r w:rsidRPr="00EC3FD7">
        <w:t xml:space="preserve">Αθήνα </w:t>
      </w:r>
      <w:r w:rsidR="00FF48E7" w:rsidRPr="00F37AE6">
        <w:t>30</w:t>
      </w:r>
      <w:r w:rsidR="00C42DD9">
        <w:t>/</w:t>
      </w:r>
      <w:r w:rsidR="00166E03" w:rsidRPr="00D32320">
        <w:t>0</w:t>
      </w:r>
      <w:r w:rsidR="00D32320" w:rsidRPr="00686213">
        <w:t>5</w:t>
      </w:r>
      <w:r w:rsidR="00166E03">
        <w:t>/201</w:t>
      </w:r>
      <w:r w:rsidR="00166E03" w:rsidRPr="00D32320">
        <w:t>7</w:t>
      </w:r>
    </w:p>
    <w:p w:rsidR="00305F8B" w:rsidRPr="00EC3FD7" w:rsidRDefault="00773101" w:rsidP="00A21435">
      <w:pPr>
        <w:rPr>
          <w:sz w:val="32"/>
          <w:szCs w:val="32"/>
          <w:u w:val="single"/>
        </w:rPr>
      </w:pPr>
      <w:r w:rsidRPr="00EC3FD7">
        <w:rPr>
          <w:sz w:val="32"/>
          <w:szCs w:val="32"/>
          <w:u w:val="single"/>
        </w:rPr>
        <w:t>ΔΕΛΤΙΟ ΤΥΠΟΥ</w:t>
      </w:r>
    </w:p>
    <w:p w:rsidR="00773101" w:rsidRDefault="00773101" w:rsidP="00A21435"/>
    <w:p w:rsidR="006E31B1" w:rsidRPr="00F37AE6" w:rsidRDefault="006E31B1" w:rsidP="00A21435">
      <w:pPr>
        <w:rPr>
          <w:sz w:val="25"/>
          <w:szCs w:val="25"/>
        </w:rPr>
      </w:pPr>
    </w:p>
    <w:p w:rsidR="006E31B1" w:rsidRPr="006E31B1" w:rsidRDefault="006E31B1" w:rsidP="00A21435">
      <w:pPr>
        <w:rPr>
          <w:sz w:val="26"/>
          <w:szCs w:val="26"/>
        </w:rPr>
      </w:pPr>
      <w:r w:rsidRPr="006E31B1">
        <w:rPr>
          <w:sz w:val="26"/>
          <w:szCs w:val="26"/>
        </w:rPr>
        <w:t>Την Παρασκευή  19/5/2017 κλιμάκιο του ΔΣ της Πανελληνίας Ομοσπονδίας Νεφροπαθών, συναντήθηκε  με τις διοικήσεις του Πανεπιστημιακό Νοσοκομείο Ιωαννίνων και του ΓΝ ΧΑΤΖΗΚΩΣΤΑ, προκειμένου να τους εκθέσουν τα προβλήματα που αντιμετω</w:t>
      </w:r>
      <w:bookmarkStart w:id="0" w:name="_GoBack"/>
      <w:bookmarkEnd w:id="0"/>
      <w:r w:rsidRPr="006E31B1">
        <w:rPr>
          <w:sz w:val="26"/>
          <w:szCs w:val="26"/>
        </w:rPr>
        <w:t xml:space="preserve">πίζουν οι μονάδες νεφρού και η </w:t>
      </w:r>
      <w:proofErr w:type="spellStart"/>
      <w:r w:rsidRPr="006E31B1">
        <w:rPr>
          <w:sz w:val="26"/>
          <w:szCs w:val="26"/>
        </w:rPr>
        <w:t>μεταμοσχευτική</w:t>
      </w:r>
      <w:proofErr w:type="spellEnd"/>
      <w:r w:rsidRPr="006E31B1">
        <w:rPr>
          <w:sz w:val="26"/>
          <w:szCs w:val="26"/>
        </w:rPr>
        <w:t xml:space="preserve"> κλινική και να αναζητηθούν λύσεις που θα εξασφαλίζουν ποιοτικές υπηρεσίες υγείας στους νεφροπαθείς της περιοχής. </w:t>
      </w:r>
    </w:p>
    <w:p w:rsidR="006E31B1" w:rsidRPr="006E31B1" w:rsidRDefault="006E31B1" w:rsidP="00A21435">
      <w:pPr>
        <w:rPr>
          <w:sz w:val="26"/>
          <w:szCs w:val="26"/>
        </w:rPr>
      </w:pPr>
      <w:r w:rsidRPr="006E31B1">
        <w:rPr>
          <w:sz w:val="26"/>
          <w:szCs w:val="26"/>
        </w:rPr>
        <w:t>Από τα 2 νοσοκομεία το  Πανεπιστημιακό αντιμετωπίζει πολύ σοβαρά προβλήματα,  τα οποία εκτέθηκαν στην διοίκηση του νοσοκομείου που υποσχέθηκε  να καταβάλει  προσπάθειες για την επίλυση τους. Αναλυτικά:</w:t>
      </w:r>
    </w:p>
    <w:p w:rsidR="006E31B1" w:rsidRPr="00F37AE6" w:rsidRDefault="006E31B1" w:rsidP="00A21435">
      <w:pPr>
        <w:rPr>
          <w:sz w:val="26"/>
          <w:szCs w:val="26"/>
        </w:rPr>
      </w:pPr>
      <w:r w:rsidRPr="006E31B1">
        <w:rPr>
          <w:sz w:val="26"/>
          <w:szCs w:val="26"/>
        </w:rPr>
        <w:t xml:space="preserve">Το ΠΑΝΕΠΙΣΤΗΜΙΑΚΟ ΝΟΣΟΚΟΜΕΙΟ διαθέτει εξαιρετικό ιατρικό και νοσηλευτικό προσωπικό, οι χώροι όμως που εδράζεται η μονάδα νεφρού είναι εξαιρετικά περιορισμένοι, ενώ τα 8 μηχανήματα αιμοκάθαρσης είναι απαρχαιωμένα και πρέπει να αντικατασταθούν άμεσα.  Χαρακτηριστικά αναφέρεται ότι στην μονάδα βρίσκονται 3 μηχανήματα που είναι τόσο παλιά που ακόμη και η εταιρεία παραγωγής τους σταμάτησε να τα υποστηρίζει τεχνικά.  Η έλλειψη μηχανημάτων αιμοκάθαρσης είναι τόσο σοβαρή που η μονάδα δεν μπορεί να κάνει νέες εντάξεις για αιμοκάθαρση, ενώ προβλήματα δημιουργούνται ακόμη και στα έκτακτα περιστατικά. </w:t>
      </w:r>
    </w:p>
    <w:p w:rsidR="00F37AE6" w:rsidRPr="00F37AE6" w:rsidRDefault="00F37AE6" w:rsidP="00A21435">
      <w:pPr>
        <w:rPr>
          <w:sz w:val="26"/>
          <w:szCs w:val="26"/>
        </w:rPr>
      </w:pPr>
    </w:p>
    <w:p w:rsidR="006E31B1" w:rsidRPr="00757A01" w:rsidRDefault="006E31B1" w:rsidP="00A21435">
      <w:pPr>
        <w:rPr>
          <w:sz w:val="26"/>
          <w:szCs w:val="26"/>
        </w:rPr>
      </w:pPr>
      <w:r w:rsidRPr="006E31B1">
        <w:rPr>
          <w:sz w:val="26"/>
          <w:szCs w:val="26"/>
        </w:rPr>
        <w:t>Από την διοίκηση ζητήθηκε:</w:t>
      </w:r>
    </w:p>
    <w:p w:rsidR="00F37AE6" w:rsidRPr="00757A01" w:rsidRDefault="00F37AE6" w:rsidP="00A21435">
      <w:pPr>
        <w:rPr>
          <w:sz w:val="26"/>
          <w:szCs w:val="26"/>
        </w:rPr>
      </w:pPr>
    </w:p>
    <w:p w:rsidR="006E31B1" w:rsidRPr="00F37AE6" w:rsidRDefault="006E31B1" w:rsidP="00A21435">
      <w:pPr>
        <w:rPr>
          <w:sz w:val="26"/>
          <w:szCs w:val="26"/>
        </w:rPr>
      </w:pPr>
      <w:r w:rsidRPr="006E31B1">
        <w:rPr>
          <w:sz w:val="26"/>
          <w:szCs w:val="26"/>
        </w:rPr>
        <w:t>Α)  Η αντικατάσταση των μηχανημάτων αιμοκάθαρσης και μάλιστα η συνολική προμήθεια 14, έτσι ώστε να καλύπτονται πλήρως οι ανάγκες της ευρύτερης περ</w:t>
      </w:r>
      <w:r w:rsidR="00F37AE6">
        <w:rPr>
          <w:sz w:val="26"/>
          <w:szCs w:val="26"/>
        </w:rPr>
        <w:t>ιοχής σε συνεδρίες αιμοκάθαρσης</w:t>
      </w:r>
      <w:r w:rsidR="00F37AE6" w:rsidRPr="00F37AE6">
        <w:rPr>
          <w:sz w:val="26"/>
          <w:szCs w:val="26"/>
        </w:rPr>
        <w:t>.</w:t>
      </w:r>
    </w:p>
    <w:p w:rsidR="006E31B1" w:rsidRPr="00F37AE6" w:rsidRDefault="006E31B1" w:rsidP="00A21435">
      <w:pPr>
        <w:rPr>
          <w:sz w:val="26"/>
          <w:szCs w:val="26"/>
        </w:rPr>
      </w:pPr>
      <w:r w:rsidRPr="006E31B1">
        <w:rPr>
          <w:sz w:val="26"/>
          <w:szCs w:val="26"/>
        </w:rPr>
        <w:t>Β) Η άμεση αντικατάσταση των μηχανημάτων αιμοκάθαρσης που δεν υποστηρίζονται τεχνικά από την εταιρεία παραγωγής. Η διοίκηση επαλείφθηκε του θέματος και προχώρησε στην αντικατάσταση 2 μηχανημάτων</w:t>
      </w:r>
      <w:r w:rsidR="00F37AE6" w:rsidRPr="00F37AE6">
        <w:rPr>
          <w:sz w:val="26"/>
          <w:szCs w:val="26"/>
        </w:rPr>
        <w:t>.</w:t>
      </w:r>
    </w:p>
    <w:p w:rsidR="006E31B1" w:rsidRPr="006E31B1" w:rsidRDefault="006E31B1" w:rsidP="00A21435">
      <w:pPr>
        <w:rPr>
          <w:sz w:val="26"/>
          <w:szCs w:val="26"/>
        </w:rPr>
      </w:pPr>
      <w:r w:rsidRPr="006E31B1">
        <w:rPr>
          <w:sz w:val="26"/>
          <w:szCs w:val="26"/>
        </w:rPr>
        <w:t>Γ) Η προσθήκη νέων χώρων ή η μετεγκατάσταση της μονάδας για να μπορεί να εξυπηρετεί τις αυξανόμενες ανάγκες των νεφροπαθών της περιοχής καθώς και την ασφάλεια της υγείας των πασχόντων και του προσωπικού.</w:t>
      </w:r>
    </w:p>
    <w:p w:rsidR="006E31B1" w:rsidRPr="006E31B1" w:rsidRDefault="006E31B1" w:rsidP="00A21435">
      <w:pPr>
        <w:rPr>
          <w:sz w:val="26"/>
          <w:szCs w:val="26"/>
        </w:rPr>
      </w:pPr>
      <w:r w:rsidRPr="006E31B1">
        <w:rPr>
          <w:sz w:val="26"/>
          <w:szCs w:val="26"/>
        </w:rPr>
        <w:t xml:space="preserve">Δ)  Η προμήθεια ποιοτικών υλικών αιμοκάθαρσης (φίλτρα, γραμμές, βελόνες – </w:t>
      </w:r>
      <w:proofErr w:type="spellStart"/>
      <w:r w:rsidRPr="006E31B1">
        <w:rPr>
          <w:sz w:val="26"/>
          <w:szCs w:val="26"/>
          <w:lang w:val="en-US"/>
        </w:rPr>
        <w:t>fistoula</w:t>
      </w:r>
      <w:proofErr w:type="spellEnd"/>
      <w:r w:rsidRPr="006E31B1">
        <w:rPr>
          <w:sz w:val="26"/>
          <w:szCs w:val="26"/>
        </w:rPr>
        <w:t>)  και περιτοναϊκής κάθαρσης έτσι ώστε να μην τίθεται σε περαιτέρω κίνδυνο η υγεία των νεφροπαθών και να εξασφαλίζονται ποιοτικές υπηρεσίες υγείας.</w:t>
      </w:r>
    </w:p>
    <w:p w:rsidR="006E31B1" w:rsidRPr="00F37AE6" w:rsidRDefault="006E31B1" w:rsidP="00A21435">
      <w:pPr>
        <w:rPr>
          <w:sz w:val="26"/>
          <w:szCs w:val="26"/>
        </w:rPr>
      </w:pPr>
      <w:r w:rsidRPr="006E31B1">
        <w:rPr>
          <w:sz w:val="26"/>
          <w:szCs w:val="26"/>
        </w:rPr>
        <w:t xml:space="preserve">Ε) Η διάθεση χειρουργικών κλινών 2 φορές τουλάχιστον τον μήνα στους χειρούργους του νοσοκομείου που επιλύουν τα αγγειοχειρουργικά προβλήματα των νεφροπαθών και ιδιαίτερα της </w:t>
      </w:r>
      <w:proofErr w:type="spellStart"/>
      <w:r w:rsidRPr="006E31B1">
        <w:rPr>
          <w:sz w:val="26"/>
          <w:szCs w:val="26"/>
        </w:rPr>
        <w:t>αρτηριοφλεβικής</w:t>
      </w:r>
      <w:proofErr w:type="spellEnd"/>
      <w:r w:rsidRPr="006E31B1">
        <w:rPr>
          <w:sz w:val="26"/>
          <w:szCs w:val="26"/>
        </w:rPr>
        <w:t xml:space="preserve"> προσπέλασης απαραίτητη για την διενέργεια  της αιμοκάθαρσης και την ζωή των </w:t>
      </w:r>
      <w:proofErr w:type="spellStart"/>
      <w:r w:rsidRPr="006E31B1">
        <w:rPr>
          <w:sz w:val="26"/>
          <w:szCs w:val="26"/>
        </w:rPr>
        <w:t>αιμοκαθαρόμενων</w:t>
      </w:r>
      <w:proofErr w:type="spellEnd"/>
      <w:r w:rsidR="00F37AE6" w:rsidRPr="00F37AE6">
        <w:rPr>
          <w:sz w:val="26"/>
          <w:szCs w:val="26"/>
        </w:rPr>
        <w:t>.</w:t>
      </w:r>
    </w:p>
    <w:p w:rsidR="006E31B1" w:rsidRPr="00F37AE6" w:rsidRDefault="006E31B1" w:rsidP="00A21435">
      <w:pPr>
        <w:rPr>
          <w:sz w:val="26"/>
          <w:szCs w:val="26"/>
        </w:rPr>
      </w:pPr>
      <w:r w:rsidRPr="006E31B1">
        <w:rPr>
          <w:sz w:val="26"/>
          <w:szCs w:val="26"/>
        </w:rPr>
        <w:t>ΣΤ) Η ενίσχυση της κλινικής με ιατρικό και νοσηλευτικό προσωπικό</w:t>
      </w:r>
      <w:r w:rsidR="00F37AE6" w:rsidRPr="00F37AE6">
        <w:rPr>
          <w:sz w:val="26"/>
          <w:szCs w:val="26"/>
        </w:rPr>
        <w:t>.</w:t>
      </w:r>
    </w:p>
    <w:p w:rsidR="00757A01" w:rsidRDefault="006E31B1" w:rsidP="00A21435">
      <w:pPr>
        <w:rPr>
          <w:sz w:val="26"/>
          <w:szCs w:val="26"/>
        </w:rPr>
      </w:pPr>
      <w:r w:rsidRPr="006E31B1">
        <w:rPr>
          <w:sz w:val="26"/>
          <w:szCs w:val="26"/>
        </w:rPr>
        <w:t xml:space="preserve">Γενικά είναι σαφές ότι πρέπει απαραίτητα να ενισχυθούν τα νοσοκομεία και ιδιαίτερα το Πανεπιστημιακό σε προσωπικό, υποδομές και εξοπλισμό. Όχι μόνο για την εξυπηρέτηση </w:t>
      </w:r>
      <w:r w:rsidRPr="006E31B1">
        <w:rPr>
          <w:sz w:val="26"/>
          <w:szCs w:val="26"/>
        </w:rPr>
        <w:lastRenderedPageBreak/>
        <w:t>των νεφροπαθών της περιοχής, αλλά  και για να δοθεί η δυνατότητα στους Ηπειρώτες νεφροπαθείς αιμοκαθαιρόμενους που είτε είναι μετανάστες στο Εξωτερικό, είτε ζουν σε άλλες περιοχές της  χώρας, να επισκέπτονται  απρόσκοπτα τα πατρογονικά τους εδάφη και το οικογενειακό τους περιβάλλον.</w:t>
      </w:r>
    </w:p>
    <w:p w:rsidR="00305F8B" w:rsidRPr="00F075E6" w:rsidRDefault="00757A01" w:rsidP="00A21435">
      <w:r w:rsidRPr="00F075E6">
        <w:t xml:space="preserve"> </w:t>
      </w:r>
    </w:p>
    <w:p w:rsidR="00CA6821" w:rsidRDefault="00EC3FD7" w:rsidP="00A21435">
      <w:r>
        <w:t>Για το ΔΣ</w:t>
      </w:r>
    </w:p>
    <w:sectPr w:rsidR="00CA6821" w:rsidSect="007473D4">
      <w:headerReference w:type="default" r:id="rId7"/>
      <w:footerReference w:type="default" r:id="rId8"/>
      <w:pgSz w:w="11906" w:h="16838"/>
      <w:pgMar w:top="1440" w:right="991" w:bottom="144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15" w:rsidRDefault="00FE7115" w:rsidP="00330064">
      <w:r>
        <w:separator/>
      </w:r>
    </w:p>
  </w:endnote>
  <w:endnote w:type="continuationSeparator" w:id="0">
    <w:p w:rsidR="00FE7115" w:rsidRDefault="00FE7115" w:rsidP="003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64" w:rsidRDefault="00330064" w:rsidP="00330064">
    <w:pPr>
      <w:pStyle w:val="a4"/>
      <w:shd w:val="clear" w:color="auto" w:fill="002060"/>
      <w:jc w:val="center"/>
      <w:rPr>
        <w:rFonts w:ascii="Tahoma" w:hAnsi="Tahoma" w:cs="Tahoma"/>
        <w:sz w:val="24"/>
        <w:szCs w:val="24"/>
      </w:rPr>
    </w:pPr>
    <w:r w:rsidRPr="00542C1F">
      <w:rPr>
        <w:rFonts w:ascii="Tahoma" w:hAnsi="Tahoma" w:cs="Tahoma"/>
        <w:sz w:val="24"/>
        <w:szCs w:val="24"/>
      </w:rPr>
      <w:t>ΠΑΝΕΛΛΗΝΙΑ ΟΜΟΣΠΟΝΔΙΑ ΝΕΦΡΟΠΑΘΩΝ</w:t>
    </w:r>
  </w:p>
  <w:p w:rsidR="00330064" w:rsidRPr="00B25F5A" w:rsidRDefault="00330064" w:rsidP="00330064">
    <w:pPr>
      <w:pStyle w:val="a4"/>
      <w:shd w:val="clear" w:color="auto" w:fill="002060"/>
      <w:jc w:val="both"/>
      <w:rPr>
        <w:rFonts w:ascii="Tahoma" w:hAnsi="Tahoma" w:cs="Tahoma"/>
      </w:rPr>
    </w:pPr>
  </w:p>
  <w:p w:rsidR="00330064" w:rsidRPr="00080E98" w:rsidRDefault="00330064" w:rsidP="00330064">
    <w:pPr>
      <w:pStyle w:val="a4"/>
      <w:shd w:val="clear" w:color="auto" w:fill="002060"/>
      <w:jc w:val="both"/>
      <w:rPr>
        <w:rStyle w:val="a6"/>
      </w:rPr>
    </w:pPr>
    <w:r w:rsidRPr="00080E98">
      <w:rPr>
        <w:rStyle w:val="a6"/>
      </w:rPr>
      <w:t>Ελ. Βενιζέλου 236, Τ.Κ. 16341 Ηλιούπολη Αθήνα – Τηλέφωνο:2105226680/2105232360 Φαξ: 2105224448</w:t>
    </w:r>
  </w:p>
  <w:p w:rsidR="00330064" w:rsidRPr="00330064" w:rsidRDefault="00330064" w:rsidP="00330064">
    <w:pPr>
      <w:pStyle w:val="a4"/>
      <w:rPr>
        <w:rStyle w:val="a6"/>
        <w:i w:val="0"/>
        <w:i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15" w:rsidRDefault="00FE7115" w:rsidP="00330064">
      <w:r>
        <w:separator/>
      </w:r>
    </w:p>
  </w:footnote>
  <w:footnote w:type="continuationSeparator" w:id="0">
    <w:p w:rsidR="00FE7115" w:rsidRDefault="00FE7115" w:rsidP="0033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64" w:rsidRDefault="00330064" w:rsidP="00757A01">
    <w:pPr>
      <w:pStyle w:val="a3"/>
      <w:jc w:val="center"/>
    </w:pPr>
    <w:r>
      <w:rPr>
        <w:rFonts w:ascii="Verdana" w:hAnsi="Verdana" w:cs="Verdana"/>
        <w:noProof/>
        <w:lang w:eastAsia="el-GR"/>
      </w:rPr>
      <w:drawing>
        <wp:inline distT="0" distB="0" distL="0" distR="0" wp14:anchorId="426749E8" wp14:editId="0F8B2020">
          <wp:extent cx="1619250" cy="1152525"/>
          <wp:effectExtent l="0" t="0" r="0" b="9525"/>
          <wp:docPr id="15" name="Εικόνα 15" descr="E:\@Douleies\Syllogos\Maketa Pon\pon_jogo_mikro.png" title="λογότυπο ΠΟ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:\@Douleies\Syllogos\Maketa Pon\pon_jogo_mik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136E9"/>
    <w:multiLevelType w:val="hybridMultilevel"/>
    <w:tmpl w:val="F502D2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30"/>
    <w:rsid w:val="000C081F"/>
    <w:rsid w:val="00156973"/>
    <w:rsid w:val="00166E03"/>
    <w:rsid w:val="00262C06"/>
    <w:rsid w:val="00264148"/>
    <w:rsid w:val="00300A51"/>
    <w:rsid w:val="00304FE6"/>
    <w:rsid w:val="00305F8B"/>
    <w:rsid w:val="00330064"/>
    <w:rsid w:val="003A05EE"/>
    <w:rsid w:val="003F1728"/>
    <w:rsid w:val="0044590B"/>
    <w:rsid w:val="00517198"/>
    <w:rsid w:val="005206F6"/>
    <w:rsid w:val="005308F7"/>
    <w:rsid w:val="00572FDA"/>
    <w:rsid w:val="005B0953"/>
    <w:rsid w:val="005B277B"/>
    <w:rsid w:val="00652D4A"/>
    <w:rsid w:val="00686213"/>
    <w:rsid w:val="006B6D63"/>
    <w:rsid w:val="006E31B1"/>
    <w:rsid w:val="006E7330"/>
    <w:rsid w:val="0074389A"/>
    <w:rsid w:val="007473D4"/>
    <w:rsid w:val="00757A01"/>
    <w:rsid w:val="00773101"/>
    <w:rsid w:val="007C78F7"/>
    <w:rsid w:val="00965CFD"/>
    <w:rsid w:val="0096791B"/>
    <w:rsid w:val="00980D57"/>
    <w:rsid w:val="009C00AC"/>
    <w:rsid w:val="009D138F"/>
    <w:rsid w:val="00A11462"/>
    <w:rsid w:val="00A21435"/>
    <w:rsid w:val="00B045A7"/>
    <w:rsid w:val="00B37313"/>
    <w:rsid w:val="00B57AA4"/>
    <w:rsid w:val="00BB3548"/>
    <w:rsid w:val="00C30B1E"/>
    <w:rsid w:val="00C42DD9"/>
    <w:rsid w:val="00C44864"/>
    <w:rsid w:val="00C5366B"/>
    <w:rsid w:val="00CA6821"/>
    <w:rsid w:val="00CA7F22"/>
    <w:rsid w:val="00D14A69"/>
    <w:rsid w:val="00D32320"/>
    <w:rsid w:val="00D541AA"/>
    <w:rsid w:val="00E031BB"/>
    <w:rsid w:val="00E130A6"/>
    <w:rsid w:val="00E25CE6"/>
    <w:rsid w:val="00E77693"/>
    <w:rsid w:val="00EC3FD7"/>
    <w:rsid w:val="00ED0F05"/>
    <w:rsid w:val="00EE7DCC"/>
    <w:rsid w:val="00F075E6"/>
    <w:rsid w:val="00F275C3"/>
    <w:rsid w:val="00F37AE6"/>
    <w:rsid w:val="00F46CFF"/>
    <w:rsid w:val="00F51E4B"/>
    <w:rsid w:val="00F64AB7"/>
    <w:rsid w:val="00FD1E83"/>
    <w:rsid w:val="00FE7115"/>
    <w:rsid w:val="00FF48E7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25114-EB59-4C30-9454-9C6C3B26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06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330064"/>
  </w:style>
  <w:style w:type="paragraph" w:styleId="a4">
    <w:name w:val="footer"/>
    <w:basedOn w:val="a"/>
    <w:link w:val="Char0"/>
    <w:uiPriority w:val="99"/>
    <w:unhideWhenUsed/>
    <w:rsid w:val="0033006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330064"/>
  </w:style>
  <w:style w:type="paragraph" w:styleId="a5">
    <w:name w:val="Balloon Text"/>
    <w:basedOn w:val="a"/>
    <w:link w:val="Char1"/>
    <w:uiPriority w:val="99"/>
    <w:semiHidden/>
    <w:unhideWhenUsed/>
    <w:rsid w:val="003300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006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30064"/>
    <w:rPr>
      <w:i/>
      <w:iCs/>
    </w:rPr>
  </w:style>
  <w:style w:type="character" w:styleId="-">
    <w:name w:val="Hyperlink"/>
    <w:basedOn w:val="a0"/>
    <w:uiPriority w:val="99"/>
    <w:semiHidden/>
    <w:unhideWhenUsed/>
    <w:rsid w:val="00980D57"/>
    <w:rPr>
      <w:color w:val="0000FF"/>
      <w:u w:val="single"/>
    </w:rPr>
  </w:style>
  <w:style w:type="paragraph" w:styleId="a7">
    <w:name w:val="Plain Text"/>
    <w:basedOn w:val="a"/>
    <w:link w:val="Char2"/>
    <w:uiPriority w:val="99"/>
    <w:semiHidden/>
    <w:unhideWhenUsed/>
    <w:rsid w:val="00980D5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7"/>
    <w:uiPriority w:val="99"/>
    <w:semiHidden/>
    <w:rsid w:val="00980D57"/>
    <w:rPr>
      <w:rFonts w:ascii="Calibri" w:hAnsi="Calibri"/>
      <w:szCs w:val="21"/>
    </w:rPr>
  </w:style>
  <w:style w:type="paragraph" w:styleId="a8">
    <w:name w:val="List Paragraph"/>
    <w:basedOn w:val="a"/>
    <w:uiPriority w:val="34"/>
    <w:qFormat/>
    <w:rsid w:val="006862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</dc:creator>
  <cp:lastModifiedBy>tkatsani</cp:lastModifiedBy>
  <cp:revision>4</cp:revision>
  <cp:lastPrinted>2017-05-30T07:21:00Z</cp:lastPrinted>
  <dcterms:created xsi:type="dcterms:W3CDTF">2017-05-30T11:53:00Z</dcterms:created>
  <dcterms:modified xsi:type="dcterms:W3CDTF">2017-05-30T11:56:00Z</dcterms:modified>
</cp:coreProperties>
</file>