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C0166C">
      <w:pPr>
        <w:spacing w:after="0"/>
      </w:pPr>
    </w:p>
    <w:p w:rsidR="00A5663B" w:rsidRPr="007D7DBC" w:rsidRDefault="00A5663B" w:rsidP="00E105BD">
      <w:pPr>
        <w:tabs>
          <w:tab w:val="left" w:pos="2694"/>
        </w:tabs>
        <w:spacing w:before="480" w:after="0"/>
        <w:jc w:val="left"/>
        <w:rPr>
          <w:b/>
        </w:rPr>
      </w:pPr>
      <w:r w:rsidRPr="007D7DBC">
        <w:rPr>
          <w:b/>
        </w:rPr>
        <w:br w:type="column"/>
      </w:r>
      <w:r w:rsidR="00E105BD">
        <w:rPr>
          <w:b/>
        </w:rPr>
        <w:t>Αθήνα</w:t>
      </w:r>
      <w:r w:rsidR="00E105BD" w:rsidRPr="007D7DBC">
        <w:rPr>
          <w:b/>
        </w:rPr>
        <w:t>/</w:t>
      </w:r>
      <w:r w:rsidR="00E105BD">
        <w:rPr>
          <w:b/>
          <w:lang w:val="en-US"/>
        </w:rPr>
        <w:t>Athens</w:t>
      </w:r>
      <w:r w:rsidR="00E105BD" w:rsidRPr="007D7DBC">
        <w:rPr>
          <w:b/>
        </w:rPr>
        <w:t xml:space="preserve">: </w:t>
      </w:r>
      <w:r w:rsidRPr="007D7DBC">
        <w:rPr>
          <w:b/>
        </w:rPr>
        <w:t xml:space="preserve"> </w:t>
      </w:r>
      <w:r w:rsidR="00C0166C" w:rsidRPr="007D7DBC">
        <w:rPr>
          <w:b/>
        </w:rPr>
        <w:tab/>
      </w:r>
    </w:p>
    <w:p w:rsidR="00A5663B" w:rsidRPr="007D7DBC" w:rsidRDefault="00E105BD" w:rsidP="00E105BD">
      <w:pPr>
        <w:tabs>
          <w:tab w:val="left" w:pos="2694"/>
        </w:tabs>
        <w:jc w:val="left"/>
        <w:rPr>
          <w:b/>
        </w:rPr>
      </w:pPr>
      <w:r w:rsidRPr="007D7DBC">
        <w:rPr>
          <w:b/>
        </w:rPr>
        <w:t>Αρ. Πρωτ</w:t>
      </w:r>
      <w:r>
        <w:rPr>
          <w:b/>
        </w:rPr>
        <w:t>./</w:t>
      </w:r>
      <w:r w:rsidR="006327AF">
        <w:rPr>
          <w:b/>
          <w:lang w:val="en-US"/>
        </w:rPr>
        <w:t>Ref</w:t>
      </w:r>
      <w:r w:rsidR="006327AF" w:rsidRPr="007D7DBC">
        <w:rPr>
          <w:b/>
        </w:rPr>
        <w:t xml:space="preserve">. </w:t>
      </w:r>
      <w:r w:rsidR="006327AF">
        <w:rPr>
          <w:b/>
          <w:lang w:val="en-US"/>
        </w:rPr>
        <w:t>Num</w:t>
      </w:r>
      <w:r w:rsidR="00A5663B" w:rsidRPr="007D7DBC">
        <w:rPr>
          <w:b/>
        </w:rPr>
        <w:t>.</w:t>
      </w:r>
      <w:r>
        <w:rPr>
          <w:b/>
        </w:rPr>
        <w:t>:</w:t>
      </w:r>
      <w:r w:rsidR="00A5663B" w:rsidRPr="007D7DBC">
        <w:rPr>
          <w:b/>
        </w:rPr>
        <w:t xml:space="preserve"> </w:t>
      </w:r>
      <w:r w:rsidR="00C0166C" w:rsidRPr="007D7DBC">
        <w:rPr>
          <w:b/>
        </w:rPr>
        <w:tab/>
      </w:r>
    </w:p>
    <w:p w:rsidR="00A5663B" w:rsidRPr="007D7DBC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7D7DBC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7D7DBC" w:rsidRPr="00677746" w:rsidRDefault="007D7DBC" w:rsidP="007D7DBC">
      <w:pPr>
        <w:jc w:val="center"/>
        <w:rPr>
          <w:b/>
          <w:sz w:val="28"/>
          <w:szCs w:val="28"/>
          <w:lang w:eastAsia="zh-CN"/>
        </w:rPr>
      </w:pPr>
      <w:r w:rsidRPr="00677746">
        <w:rPr>
          <w:b/>
          <w:color w:val="FF0000"/>
          <w:sz w:val="28"/>
          <w:szCs w:val="28"/>
          <w:lang w:eastAsia="zh-CN"/>
        </w:rPr>
        <w:t>ΑΔΑΜ:</w:t>
      </w:r>
      <w:r w:rsidRPr="007D7DBC">
        <w:rPr>
          <w:b/>
          <w:color w:val="FF0000"/>
          <w:sz w:val="28"/>
          <w:szCs w:val="28"/>
          <w:lang w:eastAsia="zh-CN"/>
        </w:rPr>
        <w:t>17</w:t>
      </w:r>
      <w:r>
        <w:rPr>
          <w:b/>
          <w:color w:val="FF0000"/>
          <w:sz w:val="28"/>
          <w:szCs w:val="28"/>
          <w:lang w:val="en-US" w:eastAsia="zh-CN"/>
        </w:rPr>
        <w:t>PROC</w:t>
      </w:r>
      <w:r w:rsidRPr="007D7DBC">
        <w:rPr>
          <w:b/>
          <w:color w:val="FF0000"/>
          <w:sz w:val="28"/>
          <w:szCs w:val="28"/>
          <w:lang w:eastAsia="zh-CN"/>
        </w:rPr>
        <w:t>001735827</w:t>
      </w:r>
    </w:p>
    <w:p w:rsidR="007D7DBC" w:rsidRPr="00677746" w:rsidRDefault="007D7DBC" w:rsidP="007D7DBC">
      <w:pPr>
        <w:jc w:val="center"/>
        <w:rPr>
          <w:b/>
          <w:color w:val="FF0000"/>
          <w:sz w:val="28"/>
          <w:szCs w:val="28"/>
        </w:rPr>
      </w:pPr>
      <w:r w:rsidRPr="00677746">
        <w:rPr>
          <w:b/>
          <w:color w:val="FF0000"/>
          <w:sz w:val="28"/>
          <w:szCs w:val="28"/>
        </w:rPr>
        <w:t xml:space="preserve">ΟΡΘΗ ΕΠΑΝΑΛΗΨΗ </w:t>
      </w:r>
      <w:r>
        <w:rPr>
          <w:b/>
          <w:color w:val="FF0000"/>
          <w:sz w:val="28"/>
          <w:szCs w:val="28"/>
        </w:rPr>
        <w:t xml:space="preserve">ΜΑΘΗΜΑΤΙΚΟΥ </w:t>
      </w:r>
      <w:r w:rsidRPr="00677746">
        <w:rPr>
          <w:b/>
          <w:color w:val="FF0000"/>
          <w:sz w:val="28"/>
          <w:szCs w:val="28"/>
        </w:rPr>
        <w:t>ΤΥΠΟΥ ΓΙΑ ΤΗΝ ΟΙΚΟΝΟΜΙΚΗ ΑΞΙΟΛΟΓΗΣΗ</w:t>
      </w:r>
    </w:p>
    <w:p w:rsidR="007D7DBC" w:rsidRPr="00677746" w:rsidRDefault="007D7DBC" w:rsidP="007D7DBC">
      <w:pPr>
        <w:pStyle w:val="2"/>
        <w:spacing w:before="0" w:line="360" w:lineRule="auto"/>
        <w:jc w:val="center"/>
        <w:rPr>
          <w:rFonts w:asciiTheme="minorHAnsi" w:eastAsia="MS Mincho" w:hAnsiTheme="minorHAnsi" w:cstheme="minorHAnsi"/>
          <w:i/>
          <w:color w:val="FF0000"/>
          <w:lang w:eastAsia="ja-JP"/>
        </w:rPr>
      </w:pPr>
      <w:r w:rsidRPr="00677746">
        <w:rPr>
          <w:rFonts w:asciiTheme="minorHAnsi" w:eastAsia="MS Mincho" w:hAnsiTheme="minorHAnsi" w:cstheme="minorHAnsi"/>
          <w:color w:val="FF0000"/>
          <w:lang w:eastAsia="ja-JP"/>
        </w:rPr>
        <w:t>ΤΟΥ   ΣΥΝΟΠΤΙΚΟΥ ΔΙΑΓΩΝΙΣΜΟ</w:t>
      </w:r>
      <w:bookmarkStart w:id="0" w:name="_GoBack"/>
      <w:bookmarkEnd w:id="0"/>
      <w:r w:rsidRPr="00677746">
        <w:rPr>
          <w:rFonts w:asciiTheme="minorHAnsi" w:eastAsia="MS Mincho" w:hAnsiTheme="minorHAnsi" w:cstheme="minorHAnsi"/>
          <w:color w:val="FF0000"/>
          <w:lang w:eastAsia="ja-JP"/>
        </w:rPr>
        <w:t>Υ</w:t>
      </w:r>
    </w:p>
    <w:p w:rsidR="007D7DBC" w:rsidRPr="00677746" w:rsidRDefault="007D7DBC" w:rsidP="007D7DBC">
      <w:pPr>
        <w:pStyle w:val="2"/>
        <w:spacing w:before="0" w:line="360" w:lineRule="auto"/>
        <w:jc w:val="center"/>
        <w:rPr>
          <w:rFonts w:asciiTheme="minorHAnsi" w:hAnsiTheme="minorHAnsi" w:cstheme="minorHAnsi"/>
          <w:i/>
          <w:color w:val="FF0000"/>
          <w:lang w:eastAsia="zh-CN"/>
        </w:rPr>
      </w:pPr>
      <w:r w:rsidRPr="00677746">
        <w:rPr>
          <w:rFonts w:asciiTheme="minorHAnsi" w:eastAsia="MS Mincho" w:hAnsiTheme="minorHAnsi" w:cstheme="minorHAnsi"/>
          <w:color w:val="FF0000"/>
          <w:lang w:eastAsia="ja-JP"/>
        </w:rPr>
        <w:t>ΓΙΑ ΤΗΝ ΕΠΙΛΟΓΗ ΑΝΑΔΟΧΟΥ ΠΑΡΟΧΗΣ ΥΠΗΡΕΣΙΩΝ</w:t>
      </w:r>
      <w:r w:rsidRPr="00677746">
        <w:rPr>
          <w:rFonts w:asciiTheme="minorHAnsi" w:hAnsiTheme="minorHAnsi" w:cstheme="minorHAnsi"/>
          <w:color w:val="FF0000"/>
          <w:lang w:eastAsia="zh-CN"/>
        </w:rPr>
        <w:t xml:space="preserve"> ΣΥΝΤΗΡΗΣΗΣ &amp; ΥΠΟΣΤΗΡΙΞΗΣ ΤΗΣ ΛΕΙΤΟΥΡΓΙΑΣ ΤΟΥ ΚΤΙΡΙΟΥ ΤΗΣ ΕΘΝΙΚΗΣ ΣΥΝΟΜΟΣΠΟΝΔΙΑΣ ΑΤΟΜΩΝ ΜΕ ΑΝΑΠΗΡΙΑ</w:t>
      </w:r>
    </w:p>
    <w:p w:rsidR="007D7DBC" w:rsidRPr="00677746" w:rsidRDefault="007D7DBC" w:rsidP="007D7DBC">
      <w:pPr>
        <w:rPr>
          <w:b/>
        </w:rPr>
      </w:pPr>
      <w:r w:rsidRPr="00677746">
        <w:rPr>
          <w:b/>
        </w:rPr>
        <w:t xml:space="preserve">Ο μαθηματικός τύπος για τον υπολογισμό του συγκριτικού βαθμού </w:t>
      </w:r>
      <w:r w:rsidRPr="00677746">
        <w:rPr>
          <w:b/>
          <w:u w:val="single"/>
        </w:rPr>
        <w:t xml:space="preserve">της οικονομικής προσφοράς </w:t>
      </w:r>
      <w:r w:rsidRPr="00677746">
        <w:rPr>
          <w:b/>
        </w:rPr>
        <w:t xml:space="preserve">των υποψηφίων αναδόχων που αναφέρεται στο άρθρο 16 της διακήρυξης «ΚΡΙΤΗΡΙΑ ΑΞΙΟΛΟΓΗΣΗΣ» διορθώνεται στο ορθό: </w:t>
      </w:r>
    </w:p>
    <w:p w:rsidR="007D7DBC" w:rsidRPr="004331E6" w:rsidRDefault="007D7DBC" w:rsidP="007D7DBC">
      <w:r w:rsidRPr="004331E6">
        <w:t xml:space="preserve">Ο </w:t>
      </w:r>
      <w:r w:rsidRPr="004331E6">
        <w:rPr>
          <w:u w:val="single"/>
        </w:rPr>
        <w:t>συγκριτικός βαθμός της οικονομικής προσφοράς κάθε οικονομικού φορέα [ΣΒΟΠ</w:t>
      </w:r>
      <w:r w:rsidRPr="004331E6">
        <w:rPr>
          <w:u w:val="single"/>
          <w:vertAlign w:val="subscript"/>
        </w:rPr>
        <w:t>(</w:t>
      </w:r>
      <w:proofErr w:type="spellStart"/>
      <w:r w:rsidRPr="004331E6">
        <w:rPr>
          <w:u w:val="single"/>
          <w:vertAlign w:val="subscript"/>
          <w:lang w:val="en-US"/>
        </w:rPr>
        <w:t>i</w:t>
      </w:r>
      <w:proofErr w:type="spellEnd"/>
      <w:r w:rsidRPr="004331E6">
        <w:rPr>
          <w:u w:val="single"/>
          <w:vertAlign w:val="subscript"/>
        </w:rPr>
        <w:t>)</w:t>
      </w:r>
      <w:r w:rsidRPr="004331E6">
        <w:rPr>
          <w:u w:val="single"/>
        </w:rPr>
        <w:t>]</w:t>
      </w:r>
      <w:r w:rsidRPr="004331E6">
        <w:rPr>
          <w:b/>
        </w:rPr>
        <w:t xml:space="preserve">  </w:t>
      </w:r>
      <w:r w:rsidRPr="004331E6">
        <w:t xml:space="preserve">υπολογίζεται με βάση τον παρακάτω τύπο : </w:t>
      </w:r>
    </w:p>
    <w:p w:rsidR="007D7DBC" w:rsidRPr="004331E6" w:rsidRDefault="007D7DBC" w:rsidP="007D7DBC">
      <w:pPr>
        <w:jc w:val="center"/>
      </w:pPr>
      <m:oMathPara>
        <m:oMath>
          <m:r>
            <m:rPr>
              <m:sty m:val="bi"/>
            </m:rPr>
            <w:rPr>
              <w:rFonts w:ascii="Cambria Math" w:hAnsi="Cambria Math"/>
            </w:rPr>
            <m:t>ΣΒΟΠ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 xml:space="preserve"> </m:t>
          </m:r>
          <m:d>
            <m:dPr>
              <m:ctrlPr>
                <w:rPr>
                  <w:rFonts w:ascii="Cambria Math" w:hAnsi="Cambria Math"/>
                  <w:b/>
                  <w:i/>
                  <w:vertAlign w:val="subscript"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vertAlign w:val="subscript"/>
                  <w:lang w:val="en-US"/>
                </w:rPr>
                <m:t>i</m:t>
              </m:r>
            </m:e>
          </m:d>
          <m:r>
            <m:rPr>
              <m:sty m:val="bi"/>
            </m:rPr>
            <w:rPr>
              <w:rFonts w:ascii="Cambria Math" w:hAnsi="Cambria Math"/>
              <w:lang w:val="en-US"/>
            </w:rPr>
            <m:t xml:space="preserve"> </m:t>
          </m:r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ΟΠ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 xml:space="preserve"> min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ΟΠ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vertAlign w:val="subscript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vertAlign w:val="subscript"/>
                      <w:lang w:val="en-US"/>
                    </w:rPr>
                    <m:t>i</m:t>
                  </m:r>
                </m:e>
              </m:d>
            </m:den>
          </m:f>
          <m:r>
            <w:rPr>
              <w:rFonts w:ascii="Cambria Math" w:hAnsi="Cambria Math"/>
              <w:lang w:val="en-US"/>
            </w:rPr>
            <m:t xml:space="preserve">×0,95 + </m:t>
          </m:r>
          <m:f>
            <m:fPr>
              <m:ctrlPr>
                <w:rPr>
                  <w:rFonts w:ascii="Cambria Math" w:hAnsi="Cambria Math" w:cs="Arial"/>
                  <w:i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ΠΤ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 xml:space="preserve"> ε</m:t>
              </m:r>
              <m:r>
                <m:rPr>
                  <m:sty m:val="bi"/>
                </m:rPr>
                <w:rPr>
                  <w:rFonts w:ascii="Cambria Math" w:hAnsi="Cambria Math"/>
                  <w:vertAlign w:val="subscript"/>
                  <w:lang w:val="en-US"/>
                </w:rPr>
                <m:t>.</m:t>
              </m:r>
              <m:r>
                <m:rPr>
                  <m:sty m:val="bi"/>
                </m:rPr>
                <w:rPr>
                  <w:rFonts w:ascii="Cambria Math" w:hAnsi="Cambria Math"/>
                  <w:vertAlign w:val="subscript"/>
                </w:rPr>
                <m:t>ω</m:t>
              </m:r>
              <m:r>
                <m:rPr>
                  <m:sty m:val="bi"/>
                </m:rPr>
                <w:rPr>
                  <w:rFonts w:ascii="Cambria Math" w:hAnsi="Cambria Math"/>
                  <w:vertAlign w:val="subscript"/>
                  <w:lang w:val="en-US"/>
                </w:rPr>
                <m:t>.  min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 xml:space="preserve">    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ΠT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 xml:space="preserve"> ε</m:t>
              </m:r>
              <m:r>
                <m:rPr>
                  <m:sty m:val="bi"/>
                </m:rPr>
                <w:rPr>
                  <w:rFonts w:ascii="Cambria Math" w:hAnsi="Cambria Math"/>
                  <w:vertAlign w:val="subscript"/>
                  <w:lang w:val="en-US"/>
                </w:rPr>
                <m:t>.</m:t>
              </m:r>
              <m:r>
                <m:rPr>
                  <m:sty m:val="bi"/>
                </m:rPr>
                <w:rPr>
                  <w:rFonts w:ascii="Cambria Math" w:hAnsi="Cambria Math"/>
                  <w:vertAlign w:val="subscript"/>
                </w:rPr>
                <m:t>ω</m:t>
              </m:r>
              <m:r>
                <m:rPr>
                  <m:sty m:val="bi"/>
                </m:rPr>
                <w:rPr>
                  <w:rFonts w:ascii="Cambria Math" w:hAnsi="Cambria Math"/>
                  <w:vertAlign w:val="subscript"/>
                  <w:lang w:val="en-US"/>
                </w:rPr>
                <m:t>.(i)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</m:den>
          </m:f>
          <m:r>
            <w:rPr>
              <w:rFonts w:ascii="Cambria Math" w:hAnsi="Cambria Math"/>
              <w:lang w:val="en-US"/>
            </w:rPr>
            <m:t xml:space="preserve"> ×0,05</m:t>
          </m:r>
        </m:oMath>
      </m:oMathPara>
    </w:p>
    <w:p w:rsidR="007D7DBC" w:rsidRPr="004331E6" w:rsidRDefault="007D7DBC" w:rsidP="007D7DBC">
      <w:pPr>
        <w:spacing w:after="0"/>
      </w:pPr>
      <w:r w:rsidRPr="004331E6">
        <w:t>(με στρογγυλοποίηση αποτελέσματος σε δύο δεκαδικά ψηφία)</w:t>
      </w:r>
    </w:p>
    <w:p w:rsidR="007D7DBC" w:rsidRPr="004331E6" w:rsidRDefault="007D7DBC" w:rsidP="007D7DBC">
      <w:pPr>
        <w:pStyle w:val="Web"/>
        <w:spacing w:before="0" w:beforeAutospacing="0" w:after="0" w:afterAutospacing="0"/>
        <w:ind w:left="720"/>
        <w:rPr>
          <w:rFonts w:ascii="Calibri" w:hAnsi="Calibri" w:cs="Calibri"/>
          <w:b/>
          <w:sz w:val="20"/>
          <w:szCs w:val="20"/>
        </w:rPr>
      </w:pPr>
      <w:r w:rsidRPr="004331E6">
        <w:rPr>
          <w:rFonts w:ascii="Calibri" w:hAnsi="Calibri" w:cs="Calibri"/>
          <w:b/>
          <w:sz w:val="20"/>
          <w:szCs w:val="20"/>
        </w:rPr>
        <w:t xml:space="preserve">                 </w:t>
      </w:r>
    </w:p>
    <w:p w:rsidR="007D7DBC" w:rsidRPr="004331E6" w:rsidRDefault="007D7DBC" w:rsidP="007D7DBC">
      <w:r w:rsidRPr="004331E6">
        <w:t>Όπου:</w:t>
      </w:r>
    </w:p>
    <w:tbl>
      <w:tblPr>
        <w:tblW w:w="8080" w:type="dxa"/>
        <w:tblCellSpacing w:w="0" w:type="dxa"/>
        <w:tblInd w:w="94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26"/>
        <w:gridCol w:w="410"/>
        <w:gridCol w:w="6244"/>
      </w:tblGrid>
      <w:tr w:rsidR="007D7DBC" w:rsidRPr="004331E6" w:rsidTr="00D31DD1">
        <w:trPr>
          <w:trHeight w:val="237"/>
          <w:tblCellSpacing w:w="0" w:type="dxa"/>
        </w:trPr>
        <w:tc>
          <w:tcPr>
            <w:tcW w:w="882" w:type="pct"/>
          </w:tcPr>
          <w:p w:rsidR="007D7DBC" w:rsidRPr="004331E6" w:rsidRDefault="007D7DBC" w:rsidP="00D31DD1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331E6">
              <w:rPr>
                <w:rFonts w:ascii="Calibri" w:hAnsi="Calibri" w:cs="Calibri"/>
                <w:sz w:val="20"/>
                <w:szCs w:val="20"/>
              </w:rPr>
              <w:t>ΟΠ</w:t>
            </w:r>
            <w:r w:rsidRPr="004331E6">
              <w:rPr>
                <w:rFonts w:ascii="Calibri" w:hAnsi="Calibri" w:cs="Calibri"/>
                <w:sz w:val="20"/>
                <w:szCs w:val="20"/>
                <w:vertAlign w:val="subscript"/>
                <w:lang w:val="en-US"/>
              </w:rPr>
              <w:t xml:space="preserve"> (</w:t>
            </w:r>
            <w:proofErr w:type="spellStart"/>
            <w:r w:rsidRPr="004331E6">
              <w:rPr>
                <w:rFonts w:ascii="Calibri" w:hAnsi="Calibri" w:cs="Calibri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4331E6">
              <w:rPr>
                <w:rFonts w:ascii="Calibri" w:hAnsi="Calibri" w:cs="Calibri"/>
                <w:sz w:val="20"/>
                <w:szCs w:val="20"/>
                <w:vertAlign w:val="subscript"/>
                <w:lang w:val="en-US"/>
              </w:rPr>
              <w:t>)</w:t>
            </w:r>
          </w:p>
        </w:tc>
        <w:tc>
          <w:tcPr>
            <w:tcW w:w="254" w:type="pct"/>
          </w:tcPr>
          <w:p w:rsidR="007D7DBC" w:rsidRPr="004331E6" w:rsidRDefault="007D7DBC" w:rsidP="00D31DD1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4331E6">
              <w:rPr>
                <w:rFonts w:ascii="Calibri" w:hAnsi="Calibri" w:cs="Calibr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3863" w:type="pct"/>
          </w:tcPr>
          <w:p w:rsidR="007D7DBC" w:rsidRPr="004331E6" w:rsidRDefault="007D7DBC" w:rsidP="00D31DD1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4331E6">
              <w:rPr>
                <w:rFonts w:ascii="Calibri" w:hAnsi="Calibri" w:cs="Calibri"/>
                <w:sz w:val="20"/>
                <w:szCs w:val="20"/>
              </w:rPr>
              <w:t>Οικονομική Προσφορά του οικονομικού φορέα (</w:t>
            </w:r>
            <w:proofErr w:type="spellStart"/>
            <w:r w:rsidRPr="004331E6">
              <w:rPr>
                <w:rFonts w:ascii="Calibri" w:hAnsi="Calibri" w:cs="Calibri"/>
                <w:sz w:val="20"/>
                <w:szCs w:val="20"/>
                <w:lang w:val="en-US"/>
              </w:rPr>
              <w:t>i</w:t>
            </w:r>
            <w:proofErr w:type="spellEnd"/>
            <w:r w:rsidRPr="004331E6">
              <w:rPr>
                <w:rFonts w:ascii="Calibri" w:hAnsi="Calibri" w:cs="Calibri"/>
                <w:sz w:val="20"/>
                <w:szCs w:val="20"/>
              </w:rPr>
              <w:t>), χωρίς ΦΠΑ</w:t>
            </w:r>
          </w:p>
        </w:tc>
      </w:tr>
      <w:tr w:rsidR="007D7DBC" w:rsidRPr="004331E6" w:rsidTr="00D31DD1">
        <w:trPr>
          <w:trHeight w:val="494"/>
          <w:tblCellSpacing w:w="0" w:type="dxa"/>
        </w:trPr>
        <w:tc>
          <w:tcPr>
            <w:tcW w:w="882" w:type="pct"/>
          </w:tcPr>
          <w:p w:rsidR="007D7DBC" w:rsidRPr="004331E6" w:rsidRDefault="007D7DBC" w:rsidP="00D31DD1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4331E6">
              <w:rPr>
                <w:rFonts w:ascii="Calibri" w:hAnsi="Calibri" w:cs="Calibri"/>
                <w:sz w:val="20"/>
                <w:szCs w:val="20"/>
              </w:rPr>
              <w:t xml:space="preserve">ΟΠ </w:t>
            </w:r>
            <w:proofErr w:type="spellStart"/>
            <w:r w:rsidRPr="004331E6">
              <w:rPr>
                <w:rFonts w:ascii="Calibri" w:hAnsi="Calibri" w:cs="Calibri"/>
                <w:sz w:val="20"/>
                <w:szCs w:val="20"/>
              </w:rPr>
              <w:t>min</w:t>
            </w:r>
            <w:proofErr w:type="spellEnd"/>
          </w:p>
        </w:tc>
        <w:tc>
          <w:tcPr>
            <w:tcW w:w="254" w:type="pct"/>
          </w:tcPr>
          <w:p w:rsidR="007D7DBC" w:rsidRPr="004331E6" w:rsidRDefault="007D7DBC" w:rsidP="00D31DD1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4331E6">
              <w:rPr>
                <w:rFonts w:ascii="Calibri" w:hAnsi="Calibri" w:cs="Calibr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3863" w:type="pct"/>
          </w:tcPr>
          <w:p w:rsidR="007D7DBC" w:rsidRPr="004331E6" w:rsidRDefault="007D7DBC" w:rsidP="00D31DD1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4331E6">
              <w:rPr>
                <w:rFonts w:ascii="Calibri" w:hAnsi="Calibri" w:cs="Calibri"/>
                <w:sz w:val="20"/>
                <w:szCs w:val="20"/>
              </w:rPr>
              <w:t>Μικρότερη Οικονομική Προσφορά μεταξύ των οικονομικών φορέων, χωρίς ΦΠΑ</w:t>
            </w:r>
          </w:p>
        </w:tc>
      </w:tr>
      <w:tr w:rsidR="007D7DBC" w:rsidRPr="004331E6" w:rsidTr="00D31DD1">
        <w:trPr>
          <w:trHeight w:val="887"/>
          <w:tblCellSpacing w:w="0" w:type="dxa"/>
        </w:trPr>
        <w:tc>
          <w:tcPr>
            <w:tcW w:w="882" w:type="pct"/>
          </w:tcPr>
          <w:p w:rsidR="007D7DBC" w:rsidRPr="004331E6" w:rsidRDefault="007D7DBC" w:rsidP="00D31DD1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4331E6">
              <w:rPr>
                <w:rFonts w:ascii="Calibri" w:hAnsi="Calibri" w:cs="Calibri"/>
                <w:sz w:val="20"/>
                <w:szCs w:val="20"/>
              </w:rPr>
              <w:t>Π</w:t>
            </w:r>
            <w:r>
              <w:rPr>
                <w:rFonts w:ascii="Calibri" w:hAnsi="Calibri" w:cs="Calibri"/>
                <w:sz w:val="20"/>
                <w:szCs w:val="20"/>
              </w:rPr>
              <w:t>Τ</w:t>
            </w:r>
            <w:r w:rsidRPr="004331E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012F9">
              <w:rPr>
                <w:rFonts w:ascii="Calibri" w:hAnsi="Calibri" w:cs="Calibri"/>
                <w:sz w:val="16"/>
                <w:szCs w:val="20"/>
              </w:rPr>
              <w:t>ε</w:t>
            </w:r>
            <w:r w:rsidRPr="004331E6">
              <w:rPr>
                <w:rFonts w:ascii="Calibri" w:hAnsi="Calibri" w:cs="Calibri"/>
                <w:sz w:val="20"/>
                <w:szCs w:val="20"/>
                <w:vertAlign w:val="subscript"/>
              </w:rPr>
              <w:t>.</w:t>
            </w:r>
            <w:r w:rsidRPr="002721F3">
              <w:rPr>
                <w:rFonts w:ascii="Calibri" w:hAnsi="Calibri" w:cs="Calibri"/>
                <w:sz w:val="22"/>
                <w:szCs w:val="20"/>
                <w:vertAlign w:val="subscript"/>
              </w:rPr>
              <w:t>ω</w:t>
            </w:r>
            <w:proofErr w:type="spellEnd"/>
            <w:r w:rsidRPr="002721F3">
              <w:rPr>
                <w:rFonts w:ascii="Calibri" w:hAnsi="Calibri" w:cs="Calibri"/>
                <w:szCs w:val="20"/>
                <w:vertAlign w:val="subscript"/>
              </w:rPr>
              <w:t>.</w:t>
            </w:r>
            <w:r w:rsidRPr="002721F3">
              <w:rPr>
                <w:rFonts w:ascii="Calibri" w:hAnsi="Calibri" w:cs="Calibri"/>
                <w:sz w:val="22"/>
                <w:szCs w:val="20"/>
                <w:vertAlign w:val="subscript"/>
              </w:rPr>
              <w:t>,(</w:t>
            </w:r>
            <w:proofErr w:type="spellStart"/>
            <w:r w:rsidRPr="002721F3">
              <w:rPr>
                <w:rFonts w:ascii="Calibri" w:hAnsi="Calibri" w:cs="Calibri"/>
                <w:sz w:val="22"/>
                <w:szCs w:val="20"/>
                <w:vertAlign w:val="subscript"/>
                <w:lang w:val="en-US"/>
              </w:rPr>
              <w:t>i</w:t>
            </w:r>
            <w:proofErr w:type="spellEnd"/>
            <w:r w:rsidRPr="002721F3">
              <w:rPr>
                <w:rFonts w:ascii="Calibri" w:hAnsi="Calibri" w:cs="Calibri"/>
                <w:sz w:val="22"/>
                <w:szCs w:val="20"/>
                <w:vertAlign w:val="subscript"/>
              </w:rPr>
              <w:t>)</w:t>
            </w:r>
            <w:r w:rsidRPr="002721F3">
              <w:rPr>
                <w:rFonts w:ascii="Calibri" w:hAnsi="Calibri" w:cs="Calibri"/>
                <w:sz w:val="22"/>
                <w:szCs w:val="20"/>
              </w:rPr>
              <w:t xml:space="preserve">    </w:t>
            </w:r>
          </w:p>
        </w:tc>
        <w:tc>
          <w:tcPr>
            <w:tcW w:w="254" w:type="pct"/>
          </w:tcPr>
          <w:p w:rsidR="007D7DBC" w:rsidRPr="004331E6" w:rsidRDefault="007D7DBC" w:rsidP="00D31DD1">
            <w:pPr>
              <w:pStyle w:val="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331E6">
              <w:rPr>
                <w:rFonts w:ascii="Calibri" w:hAnsi="Calibri" w:cs="Calibr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3863" w:type="pct"/>
          </w:tcPr>
          <w:p w:rsidR="007D7DBC" w:rsidRPr="004331E6" w:rsidRDefault="007D7DBC" w:rsidP="00D31DD1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Μέση προσφερόμενη τιμή εργατοώρας </w:t>
            </w:r>
            <w:r w:rsidRPr="004331E6">
              <w:rPr>
                <w:rFonts w:ascii="Calibri" w:hAnsi="Calibri" w:cs="Calibri"/>
                <w:sz w:val="20"/>
                <w:szCs w:val="20"/>
              </w:rPr>
              <w:t xml:space="preserve">απασχόλησης εργατοτεχνικού προσωπικού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(ανεξαρτήτως ειδικότητας) </w:t>
            </w:r>
            <w:r w:rsidRPr="004331E6">
              <w:rPr>
                <w:rFonts w:ascii="Calibri" w:hAnsi="Calibri" w:cs="Calibri"/>
                <w:sz w:val="20"/>
                <w:szCs w:val="20"/>
              </w:rPr>
              <w:t>του οικονομικού φορέα (</w:t>
            </w:r>
            <w:proofErr w:type="spellStart"/>
            <w:r w:rsidRPr="004331E6">
              <w:rPr>
                <w:rFonts w:ascii="Calibri" w:hAnsi="Calibri" w:cs="Calibri"/>
                <w:sz w:val="20"/>
                <w:szCs w:val="20"/>
                <w:lang w:val="en-US"/>
              </w:rPr>
              <w:t>i</w:t>
            </w:r>
            <w:proofErr w:type="spellEnd"/>
            <w:r w:rsidRPr="004331E6">
              <w:rPr>
                <w:rFonts w:ascii="Calibri" w:hAnsi="Calibri" w:cs="Calibri"/>
                <w:sz w:val="20"/>
                <w:szCs w:val="20"/>
              </w:rPr>
              <w:t>) για πρόσθετες εργασίες</w:t>
            </w:r>
            <w:r w:rsidRPr="000012F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χωρίς ΦΠΑ</w:t>
            </w:r>
            <w:r w:rsidRPr="004331E6">
              <w:rPr>
                <w:rFonts w:ascii="Calibri" w:hAnsi="Calibri" w:cs="Calibri"/>
                <w:sz w:val="20"/>
                <w:szCs w:val="20"/>
              </w:rPr>
              <w:t xml:space="preserve">   </w:t>
            </w:r>
          </w:p>
        </w:tc>
      </w:tr>
      <w:tr w:rsidR="007D7DBC" w:rsidRPr="004331E6" w:rsidTr="00D31DD1">
        <w:trPr>
          <w:trHeight w:val="506"/>
          <w:tblCellSpacing w:w="0" w:type="dxa"/>
        </w:trPr>
        <w:tc>
          <w:tcPr>
            <w:tcW w:w="882" w:type="pct"/>
          </w:tcPr>
          <w:p w:rsidR="007D7DBC" w:rsidRPr="004331E6" w:rsidRDefault="007D7DBC" w:rsidP="00D31DD1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4331E6">
              <w:rPr>
                <w:rFonts w:ascii="Calibri" w:hAnsi="Calibri" w:cs="Calibri"/>
                <w:sz w:val="20"/>
                <w:szCs w:val="20"/>
              </w:rPr>
              <w:t>Π</w:t>
            </w:r>
            <w:r>
              <w:rPr>
                <w:rFonts w:ascii="Calibri" w:hAnsi="Calibri" w:cs="Calibri"/>
                <w:sz w:val="20"/>
                <w:szCs w:val="20"/>
              </w:rPr>
              <w:t>Τ</w:t>
            </w:r>
            <w:r w:rsidRPr="004331E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ε</w:t>
            </w:r>
            <w:r w:rsidRPr="004331E6">
              <w:rPr>
                <w:rFonts w:ascii="Calibri" w:hAnsi="Calibri" w:cs="Calibri"/>
                <w:sz w:val="20"/>
                <w:szCs w:val="20"/>
                <w:vertAlign w:val="subscript"/>
              </w:rPr>
              <w:t>.ω</w:t>
            </w:r>
            <w:proofErr w:type="spellEnd"/>
            <w:r w:rsidRPr="004331E6">
              <w:rPr>
                <w:rFonts w:ascii="Calibri" w:hAnsi="Calibri" w:cs="Calibri"/>
                <w:sz w:val="20"/>
                <w:szCs w:val="20"/>
                <w:vertAlign w:val="subscript"/>
              </w:rPr>
              <w:t>.</w:t>
            </w:r>
            <w:r w:rsidRPr="004331E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331E6">
              <w:rPr>
                <w:rFonts w:ascii="Calibri" w:hAnsi="Calibri" w:cs="Calibri"/>
                <w:sz w:val="20"/>
                <w:szCs w:val="20"/>
                <w:lang w:val="en-US"/>
              </w:rPr>
              <w:t>m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in</w:t>
            </w:r>
            <w:r w:rsidRPr="004331E6">
              <w:rPr>
                <w:rFonts w:ascii="Calibri" w:hAnsi="Calibri" w:cs="Calibri"/>
                <w:sz w:val="20"/>
                <w:szCs w:val="20"/>
              </w:rPr>
              <w:t xml:space="preserve">   </w:t>
            </w:r>
          </w:p>
        </w:tc>
        <w:tc>
          <w:tcPr>
            <w:tcW w:w="254" w:type="pct"/>
          </w:tcPr>
          <w:p w:rsidR="007D7DBC" w:rsidRPr="004331E6" w:rsidRDefault="007D7DBC" w:rsidP="00D31DD1">
            <w:pPr>
              <w:pStyle w:val="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331E6">
              <w:rPr>
                <w:rFonts w:ascii="Calibri" w:hAnsi="Calibri" w:cs="Calibr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3863" w:type="pct"/>
          </w:tcPr>
          <w:p w:rsidR="007D7DBC" w:rsidRPr="002721F3" w:rsidRDefault="007D7DBC" w:rsidP="00D31DD1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Μικρότερη προσφερόμενη τιμή εργατοώρας </w:t>
            </w:r>
            <w:r w:rsidRPr="004331E6">
              <w:rPr>
                <w:rFonts w:ascii="Calibri" w:hAnsi="Calibri" w:cs="Calibri"/>
                <w:sz w:val="20"/>
                <w:szCs w:val="20"/>
              </w:rPr>
              <w:t xml:space="preserve">απασχόλησης εργατοτεχνικού προσωπικού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(ανεξαρτήτως ειδικότητας) </w:t>
            </w:r>
            <w:r w:rsidRPr="004331E6">
              <w:rPr>
                <w:rFonts w:ascii="Calibri" w:hAnsi="Calibri" w:cs="Calibri"/>
                <w:sz w:val="20"/>
                <w:szCs w:val="20"/>
              </w:rPr>
              <w:t>μεταξύ των οικονομικών φορέων</w:t>
            </w:r>
            <w:r w:rsidRPr="002721F3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χωρίς ΦΠΑ</w:t>
            </w:r>
          </w:p>
        </w:tc>
      </w:tr>
    </w:tbl>
    <w:p w:rsidR="007D7DBC" w:rsidRDefault="007D7DBC" w:rsidP="007D7DBC">
      <w:pPr>
        <w:jc w:val="center"/>
      </w:pPr>
    </w:p>
    <w:p w:rsidR="007D7DBC" w:rsidRPr="00D56987" w:rsidRDefault="007D7DBC" w:rsidP="007D7DBC">
      <w:pPr>
        <w:spacing w:line="360" w:lineRule="auto"/>
        <w:rPr>
          <w:rFonts w:asciiTheme="minorHAnsi" w:hAnsiTheme="minorHAnsi"/>
        </w:rPr>
      </w:pPr>
      <w:r w:rsidRPr="00AF316D">
        <w:rPr>
          <w:rFonts w:asciiTheme="minorHAnsi" w:hAnsiTheme="minorHAnsi"/>
        </w:rPr>
        <w:t xml:space="preserve">Το παρόν θα αναρτηθεί στην ιστοσελίδα της Ε.Σ.Α.μεΑ. </w:t>
      </w:r>
      <w:r w:rsidRPr="00D56987">
        <w:rPr>
          <w:rFonts w:asciiTheme="minorHAnsi" w:hAnsiTheme="minorHAnsi"/>
        </w:rPr>
        <w:t>και θα κοινοποιηθεί μέσω ηλεκτρονικού ταχυδρομείου στα  νομικά και φυσικά πρόσωπα που υπέβαλλαν ερωτήματα</w:t>
      </w:r>
      <w:r>
        <w:rPr>
          <w:rFonts w:asciiTheme="minorHAnsi" w:hAnsiTheme="minorHAnsi"/>
        </w:rPr>
        <w:t xml:space="preserve"> για τον διαγωνισμό μέχρι την 01.09.2017</w:t>
      </w:r>
      <w:r w:rsidRPr="00D56987">
        <w:rPr>
          <w:rFonts w:asciiTheme="minorHAnsi" w:hAnsiTheme="minorHAnsi"/>
        </w:rPr>
        <w:t>.</w:t>
      </w:r>
    </w:p>
    <w:p w:rsidR="007D7DBC" w:rsidRDefault="007D7DBC" w:rsidP="007D7DBC">
      <w:pPr>
        <w:spacing w:after="0"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ΗΛΙΟΥΠΟΛΗ, 1</w:t>
      </w:r>
      <w:r w:rsidRPr="00683A92">
        <w:rPr>
          <w:rFonts w:asciiTheme="minorHAnsi" w:hAnsiTheme="minorHAnsi"/>
          <w:b/>
          <w:vertAlign w:val="superscript"/>
        </w:rPr>
        <w:t>η</w:t>
      </w:r>
      <w:r>
        <w:rPr>
          <w:rFonts w:asciiTheme="minorHAnsi" w:hAnsiTheme="minorHAnsi"/>
          <w:b/>
        </w:rPr>
        <w:t xml:space="preserve">  Σεπτεμβρίου 2017</w:t>
      </w:r>
    </w:p>
    <w:p w:rsidR="007D7DBC" w:rsidRDefault="007D7DBC" w:rsidP="007D7DBC">
      <w:pPr>
        <w:spacing w:after="0"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Ο Πρόεδρος της Επιτροπής </w:t>
      </w:r>
      <w:r w:rsidRPr="00E67D14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του Διαγωνισμού</w:t>
      </w:r>
    </w:p>
    <w:p w:rsidR="007D7DBC" w:rsidRPr="00683A92" w:rsidRDefault="007D7DBC" w:rsidP="007D7DBC">
      <w:pPr>
        <w:spacing w:after="0" w:line="360" w:lineRule="auto"/>
        <w:jc w:val="center"/>
        <w:rPr>
          <w:rFonts w:asciiTheme="minorHAnsi" w:hAnsiTheme="minorHAnsi"/>
          <w:b/>
        </w:rPr>
      </w:pPr>
    </w:p>
    <w:p w:rsidR="00E105BD" w:rsidRPr="007D7DBC" w:rsidRDefault="00E105BD" w:rsidP="00E105BD">
      <w:pPr>
        <w:ind w:left="1440" w:firstLine="720"/>
      </w:pPr>
    </w:p>
    <w:sectPr w:rsidR="00E105BD" w:rsidRPr="007D7DBC" w:rsidSect="007D7DBC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9AD" w:rsidRDefault="00A129AD" w:rsidP="00A5663B">
      <w:pPr>
        <w:spacing w:after="0" w:line="240" w:lineRule="auto"/>
      </w:pPr>
      <w:r>
        <w:separator/>
      </w:r>
    </w:p>
  </w:endnote>
  <w:endnote w:type="continuationSeparator" w:id="0">
    <w:p w:rsidR="00A129AD" w:rsidRDefault="00A129AD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C0166C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05F617D1" wp14:editId="4CFC7169">
          <wp:extent cx="7557611" cy="662940"/>
          <wp:effectExtent l="0" t="0" r="5715" b="0"/>
          <wp:docPr id="3" name="Εικόνα 3" descr="Ελ. Βενιζέλου 236, Ηλιούπολη 16341.&#10;236, El. Venizelou st, 16341 Ilioupoli, Greece.&#10;T: +30210.9949837&#10;F: +30210.5238967&#10;esaea@otenet.gr&#10;www.esamea.gr&#10;" title="Στοιχεία Επικοινωνίας / Contact Detai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head-BOTTOM-NEW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3948"/>
                  <a:stretch/>
                </pic:blipFill>
                <pic:spPr bwMode="auto">
                  <a:xfrm>
                    <a:off x="0" y="0"/>
                    <a:ext cx="7560000" cy="663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9AD" w:rsidRDefault="00A129AD" w:rsidP="00A5663B">
      <w:pPr>
        <w:spacing w:after="0" w:line="240" w:lineRule="auto"/>
      </w:pPr>
      <w:r>
        <w:separator/>
      </w:r>
    </w:p>
  </w:footnote>
  <w:footnote w:type="continuationSeparator" w:id="0">
    <w:p w:rsidR="00A129AD" w:rsidRDefault="00A129AD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26597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4B29DEE3" wp14:editId="2058867B">
          <wp:extent cx="7560000" cy="1440000"/>
          <wp:effectExtent l="0" t="0" r="3175" b="0"/>
          <wp:docPr id="2" name="Εικόνα 2" descr="Εθνική Συνομοσπονδία Ατόμων με Αναπηρία.&#10;Μέλος του Ευρωπαϊκού Φόρουμ Ατόμων με Αναπηρία.&#10;National Confederation of Disabled People (N.C.D.P.).&#10;Member of the European Disability Forum." title="Λογότυπο της ΕΣΑμεΑ - Logo of NCD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etterhead-TOP-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1056F"/>
    <w:multiLevelType w:val="hybridMultilevel"/>
    <w:tmpl w:val="2B0606BA"/>
    <w:lvl w:ilvl="0" w:tplc="14D22D74">
      <w:numFmt w:val="bullet"/>
      <w:lvlText w:val=""/>
      <w:lvlJc w:val="left"/>
      <w:pPr>
        <w:tabs>
          <w:tab w:val="num" w:pos="1080"/>
        </w:tabs>
        <w:ind w:left="1080" w:hanging="360"/>
      </w:pPr>
      <w:rPr>
        <w:rFonts w:ascii="Wingdings 3" w:hAnsi="Wingdings 3" w:cs="Times New Roman" w:hint="default"/>
        <w:color w:val="auto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D0DB4"/>
    <w:multiLevelType w:val="multilevel"/>
    <w:tmpl w:val="5406F800"/>
    <w:lvl w:ilvl="0">
      <w:start w:val="5"/>
      <w:numFmt w:val="decimal"/>
      <w:pStyle w:val="GSHEADING1"/>
      <w:lvlText w:val="ΚΕΦΑΛΑΙΟ %1"/>
      <w:lvlJc w:val="left"/>
      <w:pPr>
        <w:tabs>
          <w:tab w:val="num" w:pos="510"/>
        </w:tabs>
        <w:ind w:left="510" w:hanging="51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SHEADING2"/>
      <w:lvlText w:val="%1.%2"/>
      <w:lvlJc w:val="left"/>
      <w:pPr>
        <w:tabs>
          <w:tab w:val="num" w:pos="900"/>
        </w:tabs>
        <w:ind w:left="900" w:hanging="720"/>
      </w:pPr>
      <w:rPr>
        <w:rFonts w:ascii="Century Gothic" w:hAnsi="Century Gothic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GSHEADING3"/>
      <w:lvlText w:val="%1.%2.%3"/>
      <w:lvlJc w:val="left"/>
      <w:pPr>
        <w:tabs>
          <w:tab w:val="num" w:pos="1440"/>
        </w:tabs>
        <w:ind w:left="1440" w:hanging="1080"/>
      </w:pPr>
      <w:rPr>
        <w:rFonts w:ascii="Century Gothic" w:hAnsi="Century Gothic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GSHEADING4"/>
      <w:lvlText w:val="%1.%2.%3.%4"/>
      <w:lvlJc w:val="left"/>
      <w:pPr>
        <w:tabs>
          <w:tab w:val="num" w:pos="1620"/>
        </w:tabs>
        <w:ind w:left="1620" w:hanging="1080"/>
      </w:pPr>
      <w:rPr>
        <w:rFonts w:ascii="Century Gothic" w:hAnsi="Century Gothic" w:hint="default"/>
        <w:sz w:val="20"/>
        <w:szCs w:val="24"/>
      </w:rPr>
    </w:lvl>
    <w:lvl w:ilvl="4">
      <w:start w:val="1"/>
      <w:numFmt w:val="decimal"/>
      <w:pStyle w:val="GSHEADING5"/>
      <w:lvlText w:val="%1.%2.%3.%4.%5"/>
      <w:lvlJc w:val="left"/>
      <w:pPr>
        <w:tabs>
          <w:tab w:val="num" w:pos="2160"/>
        </w:tabs>
        <w:ind w:left="2160" w:hanging="1440"/>
      </w:pPr>
      <w:rPr>
        <w:rFonts w:ascii="Century Gothic" w:hAnsi="Century Gothic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2700"/>
        </w:tabs>
        <w:ind w:left="2700" w:hanging="180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216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3780"/>
        </w:tabs>
        <w:ind w:left="3780" w:hanging="252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520"/>
      </w:pPr>
      <w:rPr>
        <w:rFonts w:hint="default"/>
        <w:sz w:val="20"/>
      </w:rPr>
    </w:lvl>
  </w:abstractNum>
  <w:abstractNum w:abstractNumId="2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B3428"/>
    <w:rsid w:val="0026597B"/>
    <w:rsid w:val="002C41B5"/>
    <w:rsid w:val="002D1046"/>
    <w:rsid w:val="0038029A"/>
    <w:rsid w:val="00412BB7"/>
    <w:rsid w:val="00597F96"/>
    <w:rsid w:val="0062257A"/>
    <w:rsid w:val="006327AF"/>
    <w:rsid w:val="00651CD5"/>
    <w:rsid w:val="006F050F"/>
    <w:rsid w:val="00717428"/>
    <w:rsid w:val="0077016C"/>
    <w:rsid w:val="007D7DBC"/>
    <w:rsid w:val="00811A9B"/>
    <w:rsid w:val="00840010"/>
    <w:rsid w:val="008F4A49"/>
    <w:rsid w:val="00904717"/>
    <w:rsid w:val="009B3183"/>
    <w:rsid w:val="00A129AD"/>
    <w:rsid w:val="00A5663B"/>
    <w:rsid w:val="00B01AB1"/>
    <w:rsid w:val="00B556F8"/>
    <w:rsid w:val="00B97564"/>
    <w:rsid w:val="00C0166C"/>
    <w:rsid w:val="00C8235E"/>
    <w:rsid w:val="00D11B9D"/>
    <w:rsid w:val="00E105BD"/>
    <w:rsid w:val="00E26695"/>
    <w:rsid w:val="00E36826"/>
    <w:rsid w:val="00E70687"/>
    <w:rsid w:val="00EE6171"/>
    <w:rsid w:val="00F21B29"/>
    <w:rsid w:val="00FD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ACABC3-CAA8-4803-904B-AF460AEE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paragraph" w:styleId="20">
    <w:name w:val="Body Text 2"/>
    <w:basedOn w:val="a"/>
    <w:link w:val="2Char0"/>
    <w:unhideWhenUsed/>
    <w:rsid w:val="006327A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Cs w:val="18"/>
      <w:lang w:val="en-GB" w:eastAsia="el-GR"/>
    </w:rPr>
  </w:style>
  <w:style w:type="character" w:customStyle="1" w:styleId="2Char0">
    <w:name w:val="Σώμα κείμενου 2 Char"/>
    <w:basedOn w:val="a0"/>
    <w:link w:val="20"/>
    <w:rsid w:val="006327AF"/>
    <w:rPr>
      <w:sz w:val="22"/>
      <w:szCs w:val="18"/>
      <w:lang w:val="en-GB" w:eastAsia="el-GR"/>
    </w:rPr>
  </w:style>
  <w:style w:type="paragraph" w:customStyle="1" w:styleId="GSHEADING3">
    <w:name w:val="GS HEADING 3"/>
    <w:basedOn w:val="a"/>
    <w:next w:val="a"/>
    <w:autoRedefine/>
    <w:rsid w:val="007D7DBC"/>
    <w:pPr>
      <w:keepNext/>
      <w:numPr>
        <w:ilvl w:val="2"/>
        <w:numId w:val="13"/>
      </w:numPr>
      <w:autoSpaceDE w:val="0"/>
      <w:autoSpaceDN w:val="0"/>
      <w:adjustRightInd w:val="0"/>
      <w:outlineLvl w:val="2"/>
    </w:pPr>
    <w:rPr>
      <w:rFonts w:ascii="Verdana" w:hAnsi="Verdana"/>
      <w:b/>
      <w:bCs/>
      <w:color w:val="auto"/>
      <w:sz w:val="20"/>
      <w:szCs w:val="20"/>
      <w:lang w:eastAsia="el-GR"/>
    </w:rPr>
  </w:style>
  <w:style w:type="paragraph" w:customStyle="1" w:styleId="GSHEADING1">
    <w:name w:val="GS HEADING 1"/>
    <w:basedOn w:val="a"/>
    <w:next w:val="a"/>
    <w:autoRedefine/>
    <w:rsid w:val="007D7DBC"/>
    <w:pPr>
      <w:keepNext/>
      <w:numPr>
        <w:numId w:val="13"/>
      </w:numPr>
      <w:shd w:val="clear" w:color="auto" w:fill="595959" w:themeFill="text1" w:themeFillTint="A6"/>
      <w:spacing w:before="100" w:after="100"/>
      <w:contextualSpacing/>
      <w:outlineLvl w:val="0"/>
    </w:pPr>
    <w:rPr>
      <w:rFonts w:ascii="Verdana" w:hAnsi="Verdana"/>
      <w:b/>
      <w:bCs/>
      <w:color w:val="FFFFFF" w:themeColor="background1"/>
      <w:kern w:val="32"/>
      <w:sz w:val="24"/>
      <w:szCs w:val="20"/>
      <w:lang w:eastAsia="el-GR"/>
    </w:rPr>
  </w:style>
  <w:style w:type="paragraph" w:customStyle="1" w:styleId="GSHEADING2">
    <w:name w:val="GS HEADING 2"/>
    <w:basedOn w:val="a"/>
    <w:next w:val="GSHEADING3"/>
    <w:autoRedefine/>
    <w:rsid w:val="007D7DBC"/>
    <w:pPr>
      <w:keepNext/>
      <w:numPr>
        <w:ilvl w:val="1"/>
        <w:numId w:val="13"/>
      </w:numPr>
      <w:outlineLvl w:val="0"/>
    </w:pPr>
    <w:rPr>
      <w:rFonts w:ascii="Verdana" w:hAnsi="Verdana"/>
      <w:b/>
      <w:bCs/>
      <w:iCs/>
      <w:color w:val="auto"/>
      <w:sz w:val="20"/>
      <w:lang w:eastAsia="el-GR"/>
    </w:rPr>
  </w:style>
  <w:style w:type="paragraph" w:customStyle="1" w:styleId="GSHEADING4">
    <w:name w:val="GS HEADING 4"/>
    <w:basedOn w:val="a"/>
    <w:next w:val="a"/>
    <w:rsid w:val="007D7DBC"/>
    <w:pPr>
      <w:keepNext/>
      <w:numPr>
        <w:ilvl w:val="3"/>
        <w:numId w:val="13"/>
      </w:numPr>
      <w:autoSpaceDE w:val="0"/>
      <w:autoSpaceDN w:val="0"/>
      <w:adjustRightInd w:val="0"/>
      <w:spacing w:before="500"/>
      <w:outlineLvl w:val="3"/>
    </w:pPr>
    <w:rPr>
      <w:rFonts w:ascii="Verdana" w:hAnsi="Verdana"/>
      <w:bCs/>
      <w:i/>
      <w:color w:val="auto"/>
      <w:sz w:val="20"/>
      <w:szCs w:val="20"/>
      <w:lang w:eastAsia="el-GR"/>
    </w:rPr>
  </w:style>
  <w:style w:type="paragraph" w:customStyle="1" w:styleId="GSHEADING5">
    <w:name w:val="GS HEADING 5"/>
    <w:basedOn w:val="a"/>
    <w:next w:val="a"/>
    <w:rsid w:val="007D7DBC"/>
    <w:pPr>
      <w:numPr>
        <w:ilvl w:val="4"/>
        <w:numId w:val="13"/>
      </w:numPr>
    </w:pPr>
    <w:rPr>
      <w:rFonts w:ascii="Century Gothic" w:hAnsi="Century Gothic"/>
      <w:color w:val="auto"/>
      <w:sz w:val="20"/>
      <w:szCs w:val="20"/>
      <w:lang w:eastAsia="el-GR"/>
    </w:rPr>
  </w:style>
  <w:style w:type="paragraph" w:styleId="Web">
    <w:name w:val="Normal (Web)"/>
    <w:basedOn w:val="a"/>
    <w:rsid w:val="007D7DBC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00590DB-2789-4B66-9A13-FA7C3C5E4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2</cp:revision>
  <cp:lastPrinted>2014-07-02T11:58:00Z</cp:lastPrinted>
  <dcterms:created xsi:type="dcterms:W3CDTF">2017-09-01T12:01:00Z</dcterms:created>
  <dcterms:modified xsi:type="dcterms:W3CDTF">2017-09-01T12:01:00Z</dcterms:modified>
</cp:coreProperties>
</file>