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19F" w:rsidRPr="001C08B4" w:rsidRDefault="00CA0E1A" w:rsidP="009D6683">
      <w:pPr>
        <w:tabs>
          <w:tab w:val="left" w:pos="6300"/>
        </w:tabs>
        <w:ind w:left="900"/>
        <w:rPr>
          <w:b/>
          <w:u w:val="single"/>
        </w:rPr>
      </w:pPr>
      <w:r w:rsidRPr="001C08B4">
        <w:rPr>
          <w:b/>
          <w:u w:val="single"/>
        </w:rPr>
        <w:t>Πληροφορίες:</w:t>
      </w:r>
    </w:p>
    <w:p w:rsidR="00CA0E1A" w:rsidRPr="001C08B4" w:rsidRDefault="00CA0E1A" w:rsidP="009D6683">
      <w:pPr>
        <w:tabs>
          <w:tab w:val="left" w:pos="6300"/>
        </w:tabs>
        <w:ind w:left="900"/>
        <w:rPr>
          <w:b/>
        </w:rPr>
      </w:pPr>
      <w:r w:rsidRPr="001C08B4">
        <w:rPr>
          <w:b/>
        </w:rPr>
        <w:t>Ράλλης Τσιουλάκης</w:t>
      </w:r>
      <w:r w:rsidR="00317E7B" w:rsidRPr="001C08B4">
        <w:rPr>
          <w:b/>
        </w:rPr>
        <w:t xml:space="preserve"> - Π</w:t>
      </w:r>
      <w:r w:rsidR="004D79CB" w:rsidRPr="001C08B4">
        <w:rPr>
          <w:b/>
        </w:rPr>
        <w:t>ρ</w:t>
      </w:r>
      <w:r w:rsidR="00317E7B" w:rsidRPr="001C08B4">
        <w:rPr>
          <w:b/>
        </w:rPr>
        <w:t>όεδρος</w:t>
      </w:r>
      <w:r w:rsidR="00B115B6">
        <w:rPr>
          <w:b/>
        </w:rPr>
        <w:tab/>
      </w:r>
      <w:r w:rsidR="00B115B6" w:rsidRPr="001C08B4">
        <w:rPr>
          <w:b/>
        </w:rPr>
        <w:t>Λάρισα</w:t>
      </w:r>
      <w:r w:rsidR="002044FB">
        <w:rPr>
          <w:b/>
        </w:rPr>
        <w:t xml:space="preserve"> </w:t>
      </w:r>
      <w:r w:rsidR="002044FB" w:rsidRPr="002044FB">
        <w:rPr>
          <w:b/>
        </w:rPr>
        <w:t>02</w:t>
      </w:r>
      <w:r w:rsidR="002044FB">
        <w:rPr>
          <w:b/>
        </w:rPr>
        <w:t xml:space="preserve"> Οκτωβρίου</w:t>
      </w:r>
      <w:r w:rsidR="00B115B6">
        <w:rPr>
          <w:b/>
        </w:rPr>
        <w:t xml:space="preserve"> </w:t>
      </w:r>
      <w:r w:rsidR="00B115B6" w:rsidRPr="001C08B4">
        <w:rPr>
          <w:b/>
        </w:rPr>
        <w:t>2017</w:t>
      </w:r>
    </w:p>
    <w:p w:rsidR="00E2263B" w:rsidRDefault="001717FF" w:rsidP="00E455B6">
      <w:pPr>
        <w:tabs>
          <w:tab w:val="left" w:pos="6300"/>
        </w:tabs>
        <w:ind w:left="900"/>
        <w:rPr>
          <w:b/>
        </w:rPr>
      </w:pPr>
      <w:r w:rsidRPr="001C08B4">
        <w:rPr>
          <w:b/>
        </w:rPr>
        <w:t>Τηλ.: 6972 724854</w:t>
      </w:r>
      <w:r w:rsidRPr="001C08B4">
        <w:rPr>
          <w:b/>
        </w:rPr>
        <w:tab/>
      </w:r>
      <w:r w:rsidR="00B115B6" w:rsidRPr="001C08B4">
        <w:rPr>
          <w:b/>
        </w:rPr>
        <w:t xml:space="preserve">Αρ. Πρωτ.: </w:t>
      </w:r>
      <w:r w:rsidR="002044FB">
        <w:rPr>
          <w:b/>
        </w:rPr>
        <w:t>774</w:t>
      </w:r>
    </w:p>
    <w:p w:rsidR="00E455B6" w:rsidRPr="00791DEB" w:rsidRDefault="00E455B6" w:rsidP="00E455B6">
      <w:pPr>
        <w:tabs>
          <w:tab w:val="left" w:pos="6300"/>
        </w:tabs>
        <w:ind w:left="900"/>
        <w:rPr>
          <w:b/>
        </w:rPr>
      </w:pPr>
    </w:p>
    <w:p w:rsidR="00791DEB" w:rsidRDefault="00DB639F" w:rsidP="00DB639F">
      <w:pPr>
        <w:tabs>
          <w:tab w:val="left" w:pos="6300"/>
        </w:tabs>
        <w:ind w:left="900"/>
        <w:jc w:val="center"/>
        <w:rPr>
          <w:b/>
          <w:u w:val="single"/>
        </w:rPr>
      </w:pPr>
      <w:r>
        <w:rPr>
          <w:b/>
          <w:u w:val="single"/>
        </w:rPr>
        <w:t>ΔΕΛΤ</w:t>
      </w:r>
      <w:r w:rsidR="005F6880">
        <w:rPr>
          <w:b/>
          <w:u w:val="single"/>
        </w:rPr>
        <w:t>Ι</w:t>
      </w:r>
      <w:r>
        <w:rPr>
          <w:b/>
          <w:u w:val="single"/>
        </w:rPr>
        <w:t>Ο ΤΥΠΟΥ</w:t>
      </w:r>
    </w:p>
    <w:p w:rsidR="00DB639F" w:rsidRDefault="00DB639F" w:rsidP="00DB639F">
      <w:pPr>
        <w:tabs>
          <w:tab w:val="left" w:pos="6300"/>
        </w:tabs>
        <w:ind w:left="900"/>
        <w:jc w:val="center"/>
        <w:rPr>
          <w:b/>
          <w:u w:val="single"/>
        </w:rPr>
      </w:pPr>
    </w:p>
    <w:p w:rsidR="00E455B6" w:rsidRDefault="008D49E1" w:rsidP="00E455B6">
      <w:pPr>
        <w:spacing w:line="276" w:lineRule="auto"/>
        <w:ind w:firstLine="720"/>
        <w:jc w:val="both"/>
        <w:rPr>
          <w:b/>
        </w:rPr>
      </w:pPr>
      <w:r w:rsidRPr="00C44FC8">
        <w:rPr>
          <w:b/>
          <w:u w:val="single"/>
        </w:rPr>
        <w:t>Θέμα</w:t>
      </w:r>
      <w:r w:rsidRPr="00EA46EF">
        <w:rPr>
          <w:b/>
        </w:rPr>
        <w:t>:</w:t>
      </w:r>
      <w:r w:rsidR="002044FB" w:rsidRPr="00EA46EF">
        <w:rPr>
          <w:b/>
        </w:rPr>
        <w:t xml:space="preserve"> </w:t>
      </w:r>
      <w:r w:rsidR="00DB639F" w:rsidRPr="00681048">
        <w:rPr>
          <w:b/>
        </w:rPr>
        <w:t>«</w:t>
      </w:r>
      <w:r w:rsidR="00CA2A0F">
        <w:rPr>
          <w:b/>
        </w:rPr>
        <w:t>Προσβασιμότητα σταθμών ΟΣΕ, ταλαιπωρίας το ανάγνωσμα</w:t>
      </w:r>
      <w:r w:rsidR="00DB639F" w:rsidRPr="00681048">
        <w:rPr>
          <w:b/>
        </w:rPr>
        <w:t>»</w:t>
      </w:r>
    </w:p>
    <w:p w:rsidR="00E455B6" w:rsidRDefault="00E455B6" w:rsidP="00E455B6">
      <w:pPr>
        <w:spacing w:line="276" w:lineRule="auto"/>
        <w:ind w:firstLine="720"/>
        <w:jc w:val="both"/>
      </w:pPr>
      <w:r>
        <w:t xml:space="preserve"> </w:t>
      </w:r>
    </w:p>
    <w:p w:rsidR="00CA2A0F" w:rsidRDefault="00CA2A0F" w:rsidP="00CA2A0F">
      <w:pPr>
        <w:tabs>
          <w:tab w:val="left" w:pos="851"/>
        </w:tabs>
        <w:spacing w:line="276" w:lineRule="auto"/>
        <w:ind w:left="737"/>
        <w:jc w:val="both"/>
      </w:pPr>
      <w:r>
        <w:t>Δεν παρήλθε πολύς καιρός όπου επισημάναμε τα προβλήματα προσβασιμότητας του   σιδηροδρομικού σταθμού της Κατερίνης</w:t>
      </w:r>
      <w:r w:rsidR="007F6983">
        <w:t>,</w:t>
      </w:r>
      <w:r>
        <w:t xml:space="preserve"> τα οποία καθιστούσαν εξαιρ</w:t>
      </w:r>
      <w:r w:rsidR="008C672B">
        <w:t>ε</w:t>
      </w:r>
      <w:r>
        <w:t>τικά προβληματική, ανασφαλή</w:t>
      </w:r>
      <w:r w:rsidR="007F6983">
        <w:t>,</w:t>
      </w:r>
      <w:r>
        <w:t xml:space="preserve"> έως και αδύνατη την εξυπηρέτηση και μετακίνηση των ατόμων με αναπηρία.</w:t>
      </w:r>
    </w:p>
    <w:p w:rsidR="00CA2A0F" w:rsidRDefault="00CA2A0F" w:rsidP="00CA2A0F">
      <w:pPr>
        <w:tabs>
          <w:tab w:val="left" w:pos="851"/>
        </w:tabs>
        <w:spacing w:line="276" w:lineRule="auto"/>
        <w:ind w:left="737"/>
        <w:jc w:val="both"/>
      </w:pPr>
      <w:r>
        <w:t>Θα μας μείνει αξέχαστη «η πατέντα εξυπηρέτησης» που χρησιμοποιήθηκε για την εξυπηρέτηση επιβατών με κινητική αναπηρία με τα μπρος – πίσω ολόκληρου σιδηροδρομικού συρμού.</w:t>
      </w:r>
    </w:p>
    <w:p w:rsidR="00E455B6" w:rsidRDefault="00CA2A0F" w:rsidP="00E455B6">
      <w:pPr>
        <w:tabs>
          <w:tab w:val="left" w:pos="851"/>
        </w:tabs>
        <w:spacing w:line="276" w:lineRule="auto"/>
        <w:ind w:left="737"/>
        <w:jc w:val="both"/>
      </w:pPr>
      <w:r>
        <w:t>Αντίσ</w:t>
      </w:r>
      <w:r w:rsidR="008C672B">
        <w:t>τ</w:t>
      </w:r>
      <w:r>
        <w:t>οιχο πρόβλημα αντιμετωπίζει ο σιδηροδρ</w:t>
      </w:r>
      <w:r w:rsidR="008C672B">
        <w:t>ο</w:t>
      </w:r>
      <w:r>
        <w:t>μικός σταθμός της Λάρισας</w:t>
      </w:r>
      <w:r w:rsidR="007F6983">
        <w:t>,</w:t>
      </w:r>
      <w:r>
        <w:t xml:space="preserve"> καθώς ένα</w:t>
      </w:r>
      <w:r w:rsidR="007F6983">
        <w:t>ς</w:t>
      </w:r>
      <w:r>
        <w:t xml:space="preserve"> εκ των δύο ανελκυστήρων που οδηγούν στην υπόγεια διάβαση μεταξύ των αποβάθρων του σταθμού, εδώ και τουλάχιστον δύο μήνες βρίσκεται εκτός λειτουργίας.</w:t>
      </w:r>
      <w:r w:rsidR="00E455B6">
        <w:t xml:space="preserve"> </w:t>
      </w:r>
    </w:p>
    <w:p w:rsidR="00E455B6" w:rsidRDefault="00CA2A0F" w:rsidP="00E455B6">
      <w:pPr>
        <w:tabs>
          <w:tab w:val="left" w:pos="851"/>
        </w:tabs>
        <w:spacing w:line="276" w:lineRule="auto"/>
        <w:ind w:left="737"/>
        <w:jc w:val="both"/>
      </w:pPr>
      <w:r>
        <w:t xml:space="preserve">Η μη λειτουργία του ενός ανελκυστήρα </w:t>
      </w:r>
      <w:r w:rsidR="008C672B">
        <w:t>ακυρώνει</w:t>
      </w:r>
      <w:r>
        <w:t xml:space="preserve"> τη λειτουργία του δεύτερου</w:t>
      </w:r>
      <w:r w:rsidR="007F6983">
        <w:t>,</w:t>
      </w:r>
      <w:r>
        <w:t xml:space="preserve"> καθώς ο ένας πηγαίνει προς τα κάτω και ο δεύτερος προς τα πάνω.</w:t>
      </w:r>
      <w:r w:rsidR="00E455B6">
        <w:t xml:space="preserve"> </w:t>
      </w:r>
    </w:p>
    <w:p w:rsidR="00CA2A0F" w:rsidRDefault="00CA2A0F" w:rsidP="00CA2A0F">
      <w:pPr>
        <w:tabs>
          <w:tab w:val="left" w:pos="851"/>
        </w:tabs>
        <w:spacing w:line="276" w:lineRule="auto"/>
        <w:ind w:left="737"/>
        <w:jc w:val="both"/>
      </w:pPr>
      <w:r>
        <w:t>Ως εκ τούτου</w:t>
      </w:r>
      <w:r w:rsidR="008C672B">
        <w:t>, η μετακίνηση ατόμων με αναπηρία, υπερηλίκων ατόμων, μητέρων με καροτσάκια βρεφών ή σε κατάσταση εγκυμοσύνης</w:t>
      </w:r>
      <w:r w:rsidR="007F6983">
        <w:t>,</w:t>
      </w:r>
      <w:r w:rsidR="008C672B">
        <w:t xml:space="preserve"> καθώς και επιβάτες  με πολλές και βαριές αποσκευές, αδυνατούν να μετακινηθούν με ασφάλεια και αυτονομία μεταξύ των αποβάθρων του σταθμού και την συνακόλουθη αδυναμία χρήσης των σιδηροδρομικών συρμών.</w:t>
      </w:r>
    </w:p>
    <w:p w:rsidR="00A65997" w:rsidRDefault="00A65997" w:rsidP="00CA2A0F">
      <w:pPr>
        <w:tabs>
          <w:tab w:val="left" w:pos="851"/>
        </w:tabs>
        <w:spacing w:line="276" w:lineRule="auto"/>
        <w:ind w:left="737"/>
        <w:jc w:val="both"/>
      </w:pPr>
      <w:r>
        <w:t>Η πατέντα η οποία χρησιμοποιείται σ</w:t>
      </w:r>
      <w:r w:rsidR="002044FB">
        <w:t xml:space="preserve">το σταθμό της Λάρισας – γιατί σε </w:t>
      </w:r>
      <w:r>
        <w:t>αυτή τη χώρα</w:t>
      </w:r>
      <w:r w:rsidR="007F6983">
        <w:t>,</w:t>
      </w:r>
      <w:r>
        <w:t xml:space="preserve"> μόνιμες και σταθερές λύσεις δεν υπάρχουν</w:t>
      </w:r>
      <w:r w:rsidR="007F6983">
        <w:t>,</w:t>
      </w:r>
      <w:r>
        <w:t xml:space="preserve"> παρά μόνο πατέντες και προσφυγή στο φιλότιμο – είναι η χρησιμοποίηση ράμπας όδευσης επί των σιδηροδρομικών γραμμών.</w:t>
      </w:r>
    </w:p>
    <w:p w:rsidR="00A65997" w:rsidRDefault="00A65997" w:rsidP="00CA2A0F">
      <w:pPr>
        <w:tabs>
          <w:tab w:val="left" w:pos="851"/>
        </w:tabs>
        <w:spacing w:line="276" w:lineRule="auto"/>
        <w:ind w:left="737"/>
        <w:jc w:val="both"/>
      </w:pPr>
      <w:r>
        <w:t>Αυτή η «λύση» όμως κρίνεται ατελέσφορη</w:t>
      </w:r>
      <w:r w:rsidR="007F6983">
        <w:t>,</w:t>
      </w:r>
      <w:r>
        <w:t xml:space="preserve"> καθώς δεν διασφαλίζει τόσο την αυτόνομη μετακίνηση ούτε και την ασφάλεια των μετακινουμένων.</w:t>
      </w:r>
    </w:p>
    <w:p w:rsidR="00CA2A0F" w:rsidRPr="00BB1A7B" w:rsidRDefault="00A65997" w:rsidP="007F6983">
      <w:pPr>
        <w:tabs>
          <w:tab w:val="left" w:pos="851"/>
        </w:tabs>
        <w:spacing w:line="276" w:lineRule="auto"/>
        <w:ind w:left="737"/>
        <w:jc w:val="both"/>
      </w:pPr>
      <w:bookmarkStart w:id="0" w:name="_GoBack"/>
      <w:bookmarkEnd w:id="0"/>
      <w:r>
        <w:t>Συνεπώς, ας αφήσουν οι υπεύθυνοι του ΟΣΕ τις διαβεβαιώσεις περί αποκατάστασης και την έκφρα</w:t>
      </w:r>
      <w:r w:rsidR="007F6983">
        <w:t>ση καλών προθέσεων (αυτές τουλά</w:t>
      </w:r>
      <w:r>
        <w:t>χιστον λάβαμε στην περίπτωση της Κατερίνης)</w:t>
      </w:r>
      <w:r w:rsidR="00201063" w:rsidRPr="00201063">
        <w:t xml:space="preserve"> </w:t>
      </w:r>
      <w:r>
        <w:t>και ας π</w:t>
      </w:r>
      <w:r w:rsidR="007F6983">
        <w:t>άρουν κανένα κατσαβίδι και να α</w:t>
      </w:r>
      <w:r>
        <w:t>ποκαταστήσουν το πρόβλημα</w:t>
      </w:r>
      <w:r w:rsidR="007F6983">
        <w:t>,</w:t>
      </w:r>
      <w:r>
        <w:t xml:space="preserve"> προκειμένου να εμπεδωθεί η προσβασιμότητα,</w:t>
      </w:r>
      <w:r w:rsidR="008B4D93">
        <w:t xml:space="preserve"> </w:t>
      </w:r>
      <w:r>
        <w:t>η αυτονομία, η ασ</w:t>
      </w:r>
      <w:r w:rsidR="007F6983">
        <w:t>φάλεια και η αξιοπρέπεια των ατ</w:t>
      </w:r>
      <w:r>
        <w:t>όμων με αναπηρία</w:t>
      </w:r>
      <w:r w:rsidR="002044FB">
        <w:t xml:space="preserve"> </w:t>
      </w:r>
      <w:r>
        <w:t>και όχι μόνο.</w:t>
      </w:r>
    </w:p>
    <w:p w:rsidR="00E009DF" w:rsidRDefault="00EE6D61" w:rsidP="00B115B6">
      <w:pPr>
        <w:shd w:val="clear" w:color="auto" w:fill="FFFFFF"/>
        <w:spacing w:line="276" w:lineRule="auto"/>
        <w:ind w:left="737"/>
        <w:jc w:val="center"/>
      </w:pPr>
      <w:r w:rsidRPr="001C08B4">
        <w:t>Μετά τιμής</w:t>
      </w:r>
      <w:r w:rsidR="00EE172B" w:rsidRPr="00C44FC8">
        <w:t>,</w:t>
      </w:r>
    </w:p>
    <w:p w:rsidR="00E2263B" w:rsidRPr="001C08B4" w:rsidRDefault="00EE172B" w:rsidP="00402C8A">
      <w:pPr>
        <w:shd w:val="clear" w:color="auto" w:fill="FFFFFF"/>
        <w:spacing w:line="276" w:lineRule="auto"/>
        <w:ind w:left="737"/>
        <w:jc w:val="center"/>
      </w:pPr>
      <w:r>
        <w:t>Ο Π</w:t>
      </w:r>
      <w:r w:rsidR="00EE6D61" w:rsidRPr="001C08B4">
        <w:t xml:space="preserve">ρόεδρος </w:t>
      </w:r>
    </w:p>
    <w:p w:rsidR="0054593F" w:rsidRPr="001C08B4" w:rsidRDefault="00EE6D61" w:rsidP="00402C8A">
      <w:pPr>
        <w:shd w:val="clear" w:color="auto" w:fill="FFFFFF"/>
        <w:spacing w:line="276" w:lineRule="auto"/>
        <w:ind w:left="851"/>
        <w:jc w:val="center"/>
        <w:rPr>
          <w:b/>
        </w:rPr>
      </w:pPr>
      <w:r w:rsidRPr="001C08B4">
        <w:t>Ράλλης Τσιουλάκης</w:t>
      </w:r>
      <w:r w:rsidR="00402C8A">
        <w:rPr>
          <w:lang w:val="en-US"/>
        </w:rPr>
        <w:t xml:space="preserve"> </w:t>
      </w:r>
    </w:p>
    <w:sectPr w:rsidR="0054593F" w:rsidRPr="001C08B4" w:rsidSect="009D6683">
      <w:headerReference w:type="default" r:id="rId8"/>
      <w:footerReference w:type="default" r:id="rId9"/>
      <w:pgSz w:w="11906" w:h="16838"/>
      <w:pgMar w:top="1187" w:right="1286" w:bottom="1440" w:left="36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611" w:rsidRDefault="00404611">
      <w:r>
        <w:separator/>
      </w:r>
    </w:p>
  </w:endnote>
  <w:endnote w:type="continuationSeparator" w:id="0">
    <w:p w:rsidR="00404611" w:rsidRDefault="0040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page" w:tblpX="289" w:tblpY="13456"/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3926"/>
      <w:gridCol w:w="2779"/>
      <w:gridCol w:w="3555"/>
    </w:tblGrid>
    <w:tr w:rsidR="008B27D0" w:rsidRPr="00F76C69">
      <w:trPr>
        <w:trHeight w:val="1440"/>
      </w:trPr>
      <w:tc>
        <w:tcPr>
          <w:tcW w:w="3975" w:type="dxa"/>
        </w:tcPr>
        <w:p w:rsidR="008B27D0" w:rsidRDefault="008B27D0" w:rsidP="00DD7714">
          <w:pPr>
            <w:rPr>
              <w:lang w:val="en-US"/>
            </w:rPr>
          </w:pPr>
        </w:p>
        <w:p w:rsidR="008B27D0" w:rsidRDefault="008B27D0" w:rsidP="00DD7714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ΠΑΛΑΙΟΛΟΓΟΥ 14, 41223 ΛΑΡΙΣΑ</w:t>
          </w:r>
        </w:p>
        <w:p w:rsidR="008B27D0" w:rsidRDefault="008B27D0" w:rsidP="00DD7714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ΕΛΛΑΔΑ</w:t>
          </w:r>
        </w:p>
        <w:p w:rsidR="008B27D0" w:rsidRDefault="008B27D0" w:rsidP="00DD7714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Τηλ. &amp;</w:t>
          </w:r>
          <w:r>
            <w:rPr>
              <w:rFonts w:ascii="Arial" w:hAnsi="Arial" w:cs="Arial"/>
              <w:sz w:val="20"/>
              <w:lang w:val="en-US"/>
            </w:rPr>
            <w:t>Fax</w:t>
          </w:r>
          <w:r>
            <w:rPr>
              <w:rFonts w:ascii="Arial" w:hAnsi="Arial" w:cs="Arial"/>
              <w:sz w:val="20"/>
            </w:rPr>
            <w:t xml:space="preserve"> 2410 287209</w:t>
          </w:r>
        </w:p>
        <w:p w:rsidR="005C34BF" w:rsidRPr="005C34BF" w:rsidRDefault="005C34BF" w:rsidP="00DD7714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  <w:lang w:val="en-US"/>
            </w:rPr>
            <w:t>E</w:t>
          </w:r>
          <w:r w:rsidRPr="005C34BF">
            <w:rPr>
              <w:rFonts w:ascii="Arial" w:hAnsi="Arial" w:cs="Arial"/>
              <w:sz w:val="20"/>
            </w:rPr>
            <w:t>-</w:t>
          </w:r>
          <w:r>
            <w:rPr>
              <w:rFonts w:ascii="Arial" w:hAnsi="Arial" w:cs="Arial"/>
              <w:sz w:val="20"/>
              <w:lang w:val="en-US"/>
            </w:rPr>
            <w:t>mail</w:t>
          </w:r>
          <w:r w:rsidRPr="005C34BF">
            <w:rPr>
              <w:rFonts w:ascii="Arial" w:hAnsi="Arial" w:cs="Arial"/>
              <w:sz w:val="20"/>
            </w:rPr>
            <w:t>:</w:t>
          </w:r>
          <w:proofErr w:type="spellStart"/>
          <w:r>
            <w:rPr>
              <w:rFonts w:ascii="Arial" w:hAnsi="Arial" w:cs="Arial"/>
              <w:sz w:val="20"/>
              <w:lang w:val="en-US"/>
            </w:rPr>
            <w:t>pomameathes</w:t>
          </w:r>
          <w:proofErr w:type="spellEnd"/>
          <w:r w:rsidRPr="005C34BF">
            <w:rPr>
              <w:rFonts w:ascii="Arial" w:hAnsi="Arial" w:cs="Arial"/>
              <w:sz w:val="20"/>
            </w:rPr>
            <w:t>@</w:t>
          </w:r>
          <w:proofErr w:type="spellStart"/>
          <w:r>
            <w:rPr>
              <w:rFonts w:ascii="Arial" w:hAnsi="Arial" w:cs="Arial"/>
              <w:sz w:val="20"/>
              <w:lang w:val="en-US"/>
            </w:rPr>
            <w:t>gmail</w:t>
          </w:r>
          <w:proofErr w:type="spellEnd"/>
          <w:r w:rsidRPr="005C34BF">
            <w:rPr>
              <w:rFonts w:ascii="Arial" w:hAnsi="Arial" w:cs="Arial"/>
              <w:sz w:val="20"/>
            </w:rPr>
            <w:t>.</w:t>
          </w:r>
          <w:r>
            <w:rPr>
              <w:rFonts w:ascii="Arial" w:hAnsi="Arial" w:cs="Arial"/>
              <w:sz w:val="20"/>
              <w:lang w:val="en-US"/>
            </w:rPr>
            <w:t>com</w:t>
          </w:r>
        </w:p>
        <w:p w:rsidR="008B27D0" w:rsidRDefault="008B27D0" w:rsidP="00DD7714">
          <w:pPr>
            <w:rPr>
              <w:rFonts w:ascii="Arial" w:hAnsi="Arial" w:cs="Arial"/>
              <w:sz w:val="20"/>
            </w:rPr>
          </w:pPr>
        </w:p>
      </w:tc>
      <w:tc>
        <w:tcPr>
          <w:tcW w:w="2917" w:type="dxa"/>
        </w:tcPr>
        <w:p w:rsidR="008B27D0" w:rsidRDefault="008B27D0" w:rsidP="00DD7714"/>
      </w:tc>
      <w:tc>
        <w:tcPr>
          <w:tcW w:w="3584" w:type="dxa"/>
        </w:tcPr>
        <w:p w:rsidR="008B27D0" w:rsidRPr="005F6880" w:rsidRDefault="008B27D0" w:rsidP="00DD7714">
          <w:pPr>
            <w:rPr>
              <w:lang w:val="en-US"/>
            </w:rPr>
          </w:pPr>
        </w:p>
        <w:p w:rsidR="008B27D0" w:rsidRDefault="008B27D0" w:rsidP="00DD7714">
          <w:pPr>
            <w:pStyle w:val="a5"/>
            <w:framePr w:w="0" w:hRule="auto" w:hSpace="0" w:wrap="auto" w:vAnchor="margin" w:hAnchor="text" w:xAlign="left" w:yAlign="inline"/>
          </w:pPr>
          <w:r>
            <w:t>PALAIOLOGOU 14, GR-41223, LARISA GREECE</w:t>
          </w:r>
        </w:p>
        <w:p w:rsidR="008B27D0" w:rsidRDefault="00E46C34" w:rsidP="00DD7714">
          <w:pPr>
            <w:jc w:val="right"/>
            <w:rPr>
              <w:rFonts w:ascii="Arial" w:hAnsi="Arial" w:cs="Arial"/>
              <w:sz w:val="20"/>
              <w:lang w:val="fr-FR"/>
            </w:rPr>
          </w:pPr>
          <w:r>
            <w:rPr>
              <w:rFonts w:ascii="Arial" w:hAnsi="Arial" w:cs="Arial"/>
              <w:sz w:val="20"/>
              <w:lang w:val="fr-FR"/>
            </w:rPr>
            <w:t xml:space="preserve">Tel. &amp; Fax 00 30 2410 287 </w:t>
          </w:r>
          <w:r w:rsidRPr="005F6880">
            <w:rPr>
              <w:rFonts w:ascii="Arial" w:hAnsi="Arial" w:cs="Arial"/>
              <w:sz w:val="20"/>
              <w:lang w:val="en-US"/>
            </w:rPr>
            <w:t>2</w:t>
          </w:r>
          <w:r w:rsidR="008B27D0">
            <w:rPr>
              <w:rFonts w:ascii="Arial" w:hAnsi="Arial" w:cs="Arial"/>
              <w:sz w:val="20"/>
              <w:lang w:val="fr-FR"/>
            </w:rPr>
            <w:t>09</w:t>
          </w:r>
        </w:p>
        <w:p w:rsidR="005C34BF" w:rsidRPr="005C34BF" w:rsidRDefault="005C34BF" w:rsidP="00DD7714">
          <w:pPr>
            <w:jc w:val="right"/>
            <w:rPr>
              <w:rFonts w:ascii="Arial" w:hAnsi="Arial" w:cs="Arial"/>
              <w:sz w:val="20"/>
              <w:lang w:val="fr-FR"/>
            </w:rPr>
          </w:pPr>
          <w:r w:rsidRPr="005C34BF">
            <w:rPr>
              <w:rFonts w:ascii="Arial" w:hAnsi="Arial" w:cs="Arial"/>
              <w:sz w:val="20"/>
              <w:lang w:val="fr-FR"/>
            </w:rPr>
            <w:t>E-mail:pomameathes@gmail.com</w:t>
          </w:r>
        </w:p>
      </w:tc>
    </w:tr>
  </w:tbl>
  <w:p w:rsidR="008B27D0" w:rsidRPr="00DD7714" w:rsidRDefault="008B27D0">
    <w:pPr>
      <w:pStyle w:val="a4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611" w:rsidRDefault="00404611">
      <w:r>
        <w:separator/>
      </w:r>
    </w:p>
  </w:footnote>
  <w:footnote w:type="continuationSeparator" w:id="0">
    <w:p w:rsidR="00404611" w:rsidRDefault="00404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80" w:type="dxa"/>
      <w:tblInd w:w="108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4140"/>
      <w:gridCol w:w="3240"/>
      <w:gridCol w:w="3600"/>
    </w:tblGrid>
    <w:tr w:rsidR="008B27D0">
      <w:trPr>
        <w:trHeight w:val="1979"/>
      </w:trPr>
      <w:tc>
        <w:tcPr>
          <w:tcW w:w="4140" w:type="dxa"/>
        </w:tcPr>
        <w:p w:rsidR="008B27D0" w:rsidRDefault="008B27D0" w:rsidP="00DD7714">
          <w:pPr>
            <w:rPr>
              <w:rFonts w:ascii="Arial" w:hAnsi="Arial" w:cs="Arial"/>
              <w:b/>
              <w:bCs/>
              <w:sz w:val="20"/>
            </w:rPr>
          </w:pPr>
        </w:p>
        <w:p w:rsidR="008B27D0" w:rsidRDefault="008B27D0" w:rsidP="00DD7714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ΠΕΡΙΦΕΡΕΙΑΚΗ ΟΜΟΣΠΟΝΔΙΑ</w:t>
          </w:r>
        </w:p>
        <w:p w:rsidR="008B27D0" w:rsidRDefault="008B27D0" w:rsidP="00DD7714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ΑΤΟΜΩΝ ΜΕ ΑΝΑΠΗΡΙΑ</w:t>
          </w:r>
        </w:p>
        <w:p w:rsidR="008B27D0" w:rsidRPr="00DD7714" w:rsidRDefault="008B27D0" w:rsidP="00DD7714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ΘΕΣΣΑΛΙΑΣ</w:t>
          </w:r>
        </w:p>
        <w:p w:rsidR="008B27D0" w:rsidRDefault="008B27D0" w:rsidP="00DD7714">
          <w:pPr>
            <w:jc w:val="center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-----------------</w:t>
          </w:r>
        </w:p>
        <w:p w:rsidR="008B27D0" w:rsidRDefault="008B27D0" w:rsidP="00DD7714">
          <w:pPr>
            <w:jc w:val="center"/>
            <w:rPr>
              <w:rFonts w:ascii="Arial" w:hAnsi="Arial" w:cs="Arial"/>
              <w:bCs/>
              <w:sz w:val="16"/>
            </w:rPr>
          </w:pPr>
          <w:r>
            <w:rPr>
              <w:rFonts w:ascii="Arial" w:hAnsi="Arial" w:cs="Arial"/>
              <w:bCs/>
              <w:sz w:val="16"/>
            </w:rPr>
            <w:t>ΜΕΛΟΣ ΤΗΣ ΕΘΝΙΚΗΣ ΣΥΝΟΜΟΣΠΟΝΔΙΑΣ</w:t>
          </w:r>
        </w:p>
        <w:p w:rsidR="008B27D0" w:rsidRDefault="008B27D0" w:rsidP="00DD7714">
          <w:pPr>
            <w:jc w:val="center"/>
            <w:rPr>
              <w:rFonts w:ascii="Arial" w:hAnsi="Arial" w:cs="Arial"/>
              <w:bCs/>
              <w:sz w:val="16"/>
            </w:rPr>
          </w:pPr>
          <w:r>
            <w:rPr>
              <w:rFonts w:ascii="Arial" w:hAnsi="Arial" w:cs="Arial"/>
              <w:bCs/>
              <w:sz w:val="16"/>
            </w:rPr>
            <w:t>ΑΤΟΜΩΝ ΜΕ ΑΝΑΠΗΡΙΑ</w:t>
          </w:r>
        </w:p>
        <w:p w:rsidR="008B27D0" w:rsidRDefault="008B27D0" w:rsidP="00DD7714">
          <w:pPr>
            <w:jc w:val="center"/>
            <w:rPr>
              <w:rFonts w:ascii="Arial" w:hAnsi="Arial" w:cs="Arial"/>
              <w:b/>
              <w:bCs/>
              <w:sz w:val="16"/>
              <w:lang w:val="en-US"/>
            </w:rPr>
          </w:pPr>
          <w:proofErr w:type="spellStart"/>
          <w:r>
            <w:rPr>
              <w:rFonts w:ascii="Arial" w:hAnsi="Arial" w:cs="Arial"/>
              <w:bCs/>
              <w:sz w:val="16"/>
            </w:rPr>
            <w:t>Ε.Σ.Α.με</w:t>
          </w:r>
          <w:proofErr w:type="spellEnd"/>
          <w:r>
            <w:rPr>
              <w:rFonts w:ascii="Arial" w:hAnsi="Arial" w:cs="Arial"/>
              <w:bCs/>
              <w:sz w:val="16"/>
            </w:rPr>
            <w:t xml:space="preserve"> Α.</w:t>
          </w:r>
        </w:p>
      </w:tc>
      <w:tc>
        <w:tcPr>
          <w:tcW w:w="3240" w:type="dxa"/>
        </w:tcPr>
        <w:p w:rsidR="008B27D0" w:rsidRDefault="00583FBE" w:rsidP="00DD7714">
          <w:pPr>
            <w:rPr>
              <w:b/>
              <w:bCs/>
              <w:lang w:val="en-US"/>
            </w:rPr>
          </w:pPr>
          <w:r>
            <w:rPr>
              <w:b/>
              <w:bCs/>
              <w:noProof/>
            </w:rPr>
            <w:drawing>
              <wp:inline distT="0" distB="0" distL="0" distR="0">
                <wp:extent cx="1256400" cy="954000"/>
                <wp:effectExtent l="0" t="0" r="1270" b="0"/>
                <wp:docPr id="1" name="Εικόνα 1" descr="xe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xe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400" cy="9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</w:tcPr>
        <w:p w:rsidR="008B27D0" w:rsidRDefault="008B27D0" w:rsidP="00DD7714">
          <w:pPr>
            <w:rPr>
              <w:b/>
              <w:bCs/>
              <w:sz w:val="20"/>
              <w:lang w:val="en-US"/>
            </w:rPr>
          </w:pPr>
        </w:p>
        <w:p w:rsidR="008B27D0" w:rsidRDefault="008B27D0" w:rsidP="00DD7714">
          <w:pPr>
            <w:jc w:val="center"/>
            <w:rPr>
              <w:rFonts w:ascii="Arial" w:hAnsi="Arial" w:cs="Arial"/>
              <w:b/>
              <w:bCs/>
              <w:lang w:val="en-US"/>
            </w:rPr>
          </w:pPr>
          <w:r>
            <w:rPr>
              <w:rFonts w:ascii="Arial" w:hAnsi="Arial" w:cs="Arial"/>
              <w:b/>
              <w:bCs/>
              <w:lang w:val="en-US"/>
            </w:rPr>
            <w:t>REGIONAL FEDERATION</w:t>
          </w:r>
        </w:p>
        <w:p w:rsidR="008B27D0" w:rsidRDefault="00881CD9" w:rsidP="00DD7714">
          <w:pPr>
            <w:jc w:val="center"/>
            <w:rPr>
              <w:rFonts w:ascii="Arial" w:hAnsi="Arial" w:cs="Arial"/>
              <w:b/>
              <w:bCs/>
              <w:lang w:val="en-US"/>
            </w:rPr>
          </w:pPr>
          <w:r>
            <w:rPr>
              <w:rFonts w:ascii="Arial" w:hAnsi="Arial" w:cs="Arial"/>
              <w:b/>
              <w:bCs/>
              <w:lang w:val="en-US"/>
            </w:rPr>
            <w:t>OF DI</w:t>
          </w:r>
          <w:r w:rsidR="008B27D0">
            <w:rPr>
              <w:rFonts w:ascii="Arial" w:hAnsi="Arial" w:cs="Arial"/>
              <w:b/>
              <w:bCs/>
              <w:lang w:val="en-US"/>
            </w:rPr>
            <w:t>S</w:t>
          </w:r>
          <w:r>
            <w:rPr>
              <w:rFonts w:ascii="Arial" w:hAnsi="Arial" w:cs="Arial"/>
              <w:b/>
              <w:bCs/>
              <w:lang w:val="en-US"/>
            </w:rPr>
            <w:t>A</w:t>
          </w:r>
          <w:r w:rsidR="008B27D0">
            <w:rPr>
              <w:rFonts w:ascii="Arial" w:hAnsi="Arial" w:cs="Arial"/>
              <w:b/>
              <w:bCs/>
              <w:lang w:val="en-US"/>
            </w:rPr>
            <w:t>BLED PEOPLE</w:t>
          </w:r>
        </w:p>
        <w:p w:rsidR="008B27D0" w:rsidRDefault="00881CD9" w:rsidP="00DD7714">
          <w:pPr>
            <w:jc w:val="center"/>
            <w:rPr>
              <w:rFonts w:ascii="Arial" w:hAnsi="Arial" w:cs="Arial"/>
              <w:b/>
              <w:bCs/>
              <w:lang w:val="en-US"/>
            </w:rPr>
          </w:pPr>
          <w:r>
            <w:rPr>
              <w:rFonts w:ascii="Arial" w:hAnsi="Arial" w:cs="Arial"/>
              <w:b/>
              <w:bCs/>
              <w:lang w:val="en-US"/>
            </w:rPr>
            <w:t xml:space="preserve">OF </w:t>
          </w:r>
          <w:r w:rsidR="008B27D0">
            <w:rPr>
              <w:rFonts w:ascii="Arial" w:hAnsi="Arial" w:cs="Arial"/>
              <w:b/>
              <w:bCs/>
              <w:lang w:val="en-US"/>
            </w:rPr>
            <w:t>THESSAL</w:t>
          </w:r>
          <w:r>
            <w:rPr>
              <w:rFonts w:ascii="Arial" w:hAnsi="Arial" w:cs="Arial"/>
              <w:b/>
              <w:bCs/>
              <w:lang w:val="en-US"/>
            </w:rPr>
            <w:t>Y</w:t>
          </w:r>
        </w:p>
        <w:p w:rsidR="008B27D0" w:rsidRPr="00F45A91" w:rsidRDefault="008B27D0" w:rsidP="00DD7714">
          <w:pPr>
            <w:jc w:val="center"/>
            <w:rPr>
              <w:rFonts w:ascii="Arial" w:hAnsi="Arial" w:cs="Arial"/>
              <w:b/>
              <w:bCs/>
              <w:sz w:val="16"/>
              <w:lang w:val="en-GB"/>
            </w:rPr>
          </w:pPr>
          <w:r w:rsidRPr="00F45A91">
            <w:rPr>
              <w:rFonts w:ascii="Arial" w:hAnsi="Arial" w:cs="Arial"/>
              <w:b/>
              <w:bCs/>
              <w:sz w:val="16"/>
              <w:lang w:val="en-GB"/>
            </w:rPr>
            <w:t>-----------------</w:t>
          </w:r>
        </w:p>
        <w:p w:rsidR="008B27D0" w:rsidRDefault="008B27D0" w:rsidP="00DD7714">
          <w:pPr>
            <w:jc w:val="center"/>
            <w:rPr>
              <w:rFonts w:ascii="Arial" w:hAnsi="Arial" w:cs="Arial"/>
              <w:bCs/>
              <w:sz w:val="16"/>
              <w:szCs w:val="16"/>
              <w:lang w:val="en-US"/>
            </w:rPr>
          </w:pPr>
          <w:r w:rsidRPr="00F45A91">
            <w:rPr>
              <w:rFonts w:ascii="Arial" w:hAnsi="Arial" w:cs="Arial"/>
              <w:bCs/>
              <w:sz w:val="16"/>
              <w:szCs w:val="16"/>
              <w:lang w:val="en-US"/>
            </w:rPr>
            <w:t>MEMBER</w:t>
          </w:r>
          <w:r>
            <w:rPr>
              <w:rFonts w:ascii="Arial" w:hAnsi="Arial" w:cs="Arial"/>
              <w:bCs/>
              <w:sz w:val="16"/>
              <w:szCs w:val="16"/>
              <w:lang w:val="en-US"/>
            </w:rPr>
            <w:t xml:space="preserve"> OF THE GREEK CONFEDERATION</w:t>
          </w:r>
        </w:p>
        <w:p w:rsidR="008B27D0" w:rsidRPr="00F45A91" w:rsidRDefault="008B27D0" w:rsidP="00DD7714">
          <w:pPr>
            <w:jc w:val="center"/>
            <w:rPr>
              <w:rFonts w:ascii="Arial" w:hAnsi="Arial" w:cs="Arial"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bCs/>
              <w:sz w:val="16"/>
              <w:szCs w:val="16"/>
              <w:lang w:val="en-US"/>
            </w:rPr>
            <w:t>OF DISABLED PEOPLE</w:t>
          </w:r>
        </w:p>
        <w:p w:rsidR="008B27D0" w:rsidRPr="000923EF" w:rsidRDefault="008B27D0" w:rsidP="00DD7714">
          <w:pPr>
            <w:jc w:val="center"/>
            <w:rPr>
              <w:b/>
              <w:bCs/>
              <w:sz w:val="20"/>
            </w:rPr>
          </w:pPr>
          <w:r w:rsidRPr="00F45A91">
            <w:rPr>
              <w:bCs/>
              <w:sz w:val="16"/>
              <w:szCs w:val="16"/>
              <w:lang w:val="en-US"/>
            </w:rPr>
            <w:t>N.C.D.P.</w:t>
          </w:r>
        </w:p>
      </w:tc>
    </w:tr>
  </w:tbl>
  <w:p w:rsidR="008B27D0" w:rsidRDefault="008B27D0" w:rsidP="00DD7714"/>
  <w:p w:rsidR="008B27D0" w:rsidRDefault="008B27D0" w:rsidP="00DD771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67EC"/>
    <w:multiLevelType w:val="hybridMultilevel"/>
    <w:tmpl w:val="3A46EB0E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D9371BE"/>
    <w:multiLevelType w:val="hybridMultilevel"/>
    <w:tmpl w:val="C100B174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F352705"/>
    <w:multiLevelType w:val="hybridMultilevel"/>
    <w:tmpl w:val="6274861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D06C47"/>
    <w:multiLevelType w:val="hybridMultilevel"/>
    <w:tmpl w:val="3C723F94"/>
    <w:lvl w:ilvl="0" w:tplc="0408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 w15:restartNumberingAfterBreak="0">
    <w:nsid w:val="13123DE8"/>
    <w:multiLevelType w:val="hybridMultilevel"/>
    <w:tmpl w:val="C3B6CED4"/>
    <w:lvl w:ilvl="0" w:tplc="E83A9C32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651" w:hanging="360"/>
      </w:pPr>
    </w:lvl>
    <w:lvl w:ilvl="2" w:tplc="0408001B" w:tentative="1">
      <w:start w:val="1"/>
      <w:numFmt w:val="lowerRoman"/>
      <w:lvlText w:val="%3."/>
      <w:lvlJc w:val="right"/>
      <w:pPr>
        <w:ind w:left="3371" w:hanging="180"/>
      </w:pPr>
    </w:lvl>
    <w:lvl w:ilvl="3" w:tplc="0408000F" w:tentative="1">
      <w:start w:val="1"/>
      <w:numFmt w:val="decimal"/>
      <w:lvlText w:val="%4."/>
      <w:lvlJc w:val="left"/>
      <w:pPr>
        <w:ind w:left="4091" w:hanging="360"/>
      </w:pPr>
    </w:lvl>
    <w:lvl w:ilvl="4" w:tplc="04080019" w:tentative="1">
      <w:start w:val="1"/>
      <w:numFmt w:val="lowerLetter"/>
      <w:lvlText w:val="%5."/>
      <w:lvlJc w:val="left"/>
      <w:pPr>
        <w:ind w:left="4811" w:hanging="360"/>
      </w:pPr>
    </w:lvl>
    <w:lvl w:ilvl="5" w:tplc="0408001B" w:tentative="1">
      <w:start w:val="1"/>
      <w:numFmt w:val="lowerRoman"/>
      <w:lvlText w:val="%6."/>
      <w:lvlJc w:val="right"/>
      <w:pPr>
        <w:ind w:left="5531" w:hanging="180"/>
      </w:pPr>
    </w:lvl>
    <w:lvl w:ilvl="6" w:tplc="0408000F" w:tentative="1">
      <w:start w:val="1"/>
      <w:numFmt w:val="decimal"/>
      <w:lvlText w:val="%7."/>
      <w:lvlJc w:val="left"/>
      <w:pPr>
        <w:ind w:left="6251" w:hanging="360"/>
      </w:pPr>
    </w:lvl>
    <w:lvl w:ilvl="7" w:tplc="04080019" w:tentative="1">
      <w:start w:val="1"/>
      <w:numFmt w:val="lowerLetter"/>
      <w:lvlText w:val="%8."/>
      <w:lvlJc w:val="left"/>
      <w:pPr>
        <w:ind w:left="6971" w:hanging="360"/>
      </w:pPr>
    </w:lvl>
    <w:lvl w:ilvl="8" w:tplc="0408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 w15:restartNumberingAfterBreak="0">
    <w:nsid w:val="19144D19"/>
    <w:multiLevelType w:val="hybridMultilevel"/>
    <w:tmpl w:val="DC5EA43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1207B"/>
    <w:multiLevelType w:val="hybridMultilevel"/>
    <w:tmpl w:val="8A508F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E672C"/>
    <w:multiLevelType w:val="hybridMultilevel"/>
    <w:tmpl w:val="D902B500"/>
    <w:lvl w:ilvl="0" w:tplc="0408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44BC2529"/>
    <w:multiLevelType w:val="hybridMultilevel"/>
    <w:tmpl w:val="E562657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655F02"/>
    <w:multiLevelType w:val="hybridMultilevel"/>
    <w:tmpl w:val="13029B24"/>
    <w:lvl w:ilvl="0" w:tplc="BB1A5C3E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B2617"/>
    <w:multiLevelType w:val="hybridMultilevel"/>
    <w:tmpl w:val="E06E5ECE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B8C2A3C"/>
    <w:multiLevelType w:val="hybridMultilevel"/>
    <w:tmpl w:val="D9DED506"/>
    <w:lvl w:ilvl="0" w:tplc="BB1A5C3E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1"/>
  </w:num>
  <w:num w:numId="5">
    <w:abstractNumId w:val="6"/>
  </w:num>
  <w:num w:numId="6">
    <w:abstractNumId w:val="10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14"/>
    <w:rsid w:val="00012D3C"/>
    <w:rsid w:val="00020AD3"/>
    <w:rsid w:val="00033653"/>
    <w:rsid w:val="00042E2E"/>
    <w:rsid w:val="00064B39"/>
    <w:rsid w:val="00067390"/>
    <w:rsid w:val="0007119F"/>
    <w:rsid w:val="00073DA1"/>
    <w:rsid w:val="000C333F"/>
    <w:rsid w:val="000C640E"/>
    <w:rsid w:val="000D0394"/>
    <w:rsid w:val="000D67FF"/>
    <w:rsid w:val="000E025C"/>
    <w:rsid w:val="000F79EE"/>
    <w:rsid w:val="00101113"/>
    <w:rsid w:val="00104CE5"/>
    <w:rsid w:val="001232AF"/>
    <w:rsid w:val="001717FF"/>
    <w:rsid w:val="001735D3"/>
    <w:rsid w:val="00195B78"/>
    <w:rsid w:val="001A1AEB"/>
    <w:rsid w:val="001A2A57"/>
    <w:rsid w:val="001B0543"/>
    <w:rsid w:val="001C08B4"/>
    <w:rsid w:val="001C67EF"/>
    <w:rsid w:val="001D2723"/>
    <w:rsid w:val="001E4FB6"/>
    <w:rsid w:val="00201063"/>
    <w:rsid w:val="002044FB"/>
    <w:rsid w:val="00221377"/>
    <w:rsid w:val="00246C1A"/>
    <w:rsid w:val="002520E0"/>
    <w:rsid w:val="002567E5"/>
    <w:rsid w:val="00256F8C"/>
    <w:rsid w:val="00260179"/>
    <w:rsid w:val="00264952"/>
    <w:rsid w:val="00265344"/>
    <w:rsid w:val="00265926"/>
    <w:rsid w:val="00275E80"/>
    <w:rsid w:val="00276F89"/>
    <w:rsid w:val="00277D40"/>
    <w:rsid w:val="002907D6"/>
    <w:rsid w:val="00294C1A"/>
    <w:rsid w:val="002A265B"/>
    <w:rsid w:val="002A2FFE"/>
    <w:rsid w:val="002D0222"/>
    <w:rsid w:val="002D6D21"/>
    <w:rsid w:val="002E1AD0"/>
    <w:rsid w:val="002F6932"/>
    <w:rsid w:val="002F6D92"/>
    <w:rsid w:val="00316626"/>
    <w:rsid w:val="00317E7B"/>
    <w:rsid w:val="00327D3E"/>
    <w:rsid w:val="00334CEF"/>
    <w:rsid w:val="0035005A"/>
    <w:rsid w:val="003514D4"/>
    <w:rsid w:val="0036567F"/>
    <w:rsid w:val="00385B31"/>
    <w:rsid w:val="00390457"/>
    <w:rsid w:val="003A087F"/>
    <w:rsid w:val="003A19C0"/>
    <w:rsid w:val="003A2C57"/>
    <w:rsid w:val="003A2ED1"/>
    <w:rsid w:val="003A356F"/>
    <w:rsid w:val="003B4873"/>
    <w:rsid w:val="003B5CEE"/>
    <w:rsid w:val="003C1056"/>
    <w:rsid w:val="003C32A5"/>
    <w:rsid w:val="003D6AFE"/>
    <w:rsid w:val="003E7358"/>
    <w:rsid w:val="003F0327"/>
    <w:rsid w:val="003F336B"/>
    <w:rsid w:val="00402C8A"/>
    <w:rsid w:val="00404611"/>
    <w:rsid w:val="00406E59"/>
    <w:rsid w:val="00412A7D"/>
    <w:rsid w:val="00421523"/>
    <w:rsid w:val="00425AE7"/>
    <w:rsid w:val="00426E8B"/>
    <w:rsid w:val="00427C0F"/>
    <w:rsid w:val="00435C62"/>
    <w:rsid w:val="00444517"/>
    <w:rsid w:val="0046157D"/>
    <w:rsid w:val="004651BD"/>
    <w:rsid w:val="00472AD6"/>
    <w:rsid w:val="00476ABE"/>
    <w:rsid w:val="00481CE3"/>
    <w:rsid w:val="004823A1"/>
    <w:rsid w:val="00491DD1"/>
    <w:rsid w:val="00495393"/>
    <w:rsid w:val="004A21D4"/>
    <w:rsid w:val="004B51EE"/>
    <w:rsid w:val="004C215A"/>
    <w:rsid w:val="004C7449"/>
    <w:rsid w:val="004D79CB"/>
    <w:rsid w:val="004E4F72"/>
    <w:rsid w:val="004F0E8A"/>
    <w:rsid w:val="00501EEA"/>
    <w:rsid w:val="00505F50"/>
    <w:rsid w:val="00514713"/>
    <w:rsid w:val="00542005"/>
    <w:rsid w:val="00542988"/>
    <w:rsid w:val="0054593F"/>
    <w:rsid w:val="00553AE3"/>
    <w:rsid w:val="00554E08"/>
    <w:rsid w:val="00563527"/>
    <w:rsid w:val="00565FE8"/>
    <w:rsid w:val="00583FBE"/>
    <w:rsid w:val="00595187"/>
    <w:rsid w:val="00597E3D"/>
    <w:rsid w:val="005A1604"/>
    <w:rsid w:val="005A1AC3"/>
    <w:rsid w:val="005B0A02"/>
    <w:rsid w:val="005C34BF"/>
    <w:rsid w:val="005D204D"/>
    <w:rsid w:val="005D4DDF"/>
    <w:rsid w:val="005E03CB"/>
    <w:rsid w:val="005E5150"/>
    <w:rsid w:val="005F5802"/>
    <w:rsid w:val="005F6880"/>
    <w:rsid w:val="00612AC7"/>
    <w:rsid w:val="00635420"/>
    <w:rsid w:val="00653C5F"/>
    <w:rsid w:val="006662D2"/>
    <w:rsid w:val="00681048"/>
    <w:rsid w:val="006922B7"/>
    <w:rsid w:val="0069507B"/>
    <w:rsid w:val="00696AA7"/>
    <w:rsid w:val="006A7CBF"/>
    <w:rsid w:val="006B1F79"/>
    <w:rsid w:val="006B2031"/>
    <w:rsid w:val="006B4CD0"/>
    <w:rsid w:val="006B6DE5"/>
    <w:rsid w:val="006C33B1"/>
    <w:rsid w:val="006E34D2"/>
    <w:rsid w:val="006F6C22"/>
    <w:rsid w:val="0072061D"/>
    <w:rsid w:val="007330BB"/>
    <w:rsid w:val="0074185E"/>
    <w:rsid w:val="00746F1F"/>
    <w:rsid w:val="0077115F"/>
    <w:rsid w:val="00777131"/>
    <w:rsid w:val="007847D4"/>
    <w:rsid w:val="00786E3D"/>
    <w:rsid w:val="00791DEB"/>
    <w:rsid w:val="007A3A89"/>
    <w:rsid w:val="007C2B6B"/>
    <w:rsid w:val="007C2C5C"/>
    <w:rsid w:val="007C5171"/>
    <w:rsid w:val="007F2121"/>
    <w:rsid w:val="007F2D5A"/>
    <w:rsid w:val="007F6983"/>
    <w:rsid w:val="008271AD"/>
    <w:rsid w:val="00835200"/>
    <w:rsid w:val="00835D64"/>
    <w:rsid w:val="008454FF"/>
    <w:rsid w:val="0086365B"/>
    <w:rsid w:val="00867A35"/>
    <w:rsid w:val="00872239"/>
    <w:rsid w:val="00881CD9"/>
    <w:rsid w:val="00892F0D"/>
    <w:rsid w:val="008B1EDD"/>
    <w:rsid w:val="008B27D0"/>
    <w:rsid w:val="008B4D93"/>
    <w:rsid w:val="008B52D8"/>
    <w:rsid w:val="008C672B"/>
    <w:rsid w:val="008D216E"/>
    <w:rsid w:val="008D49E1"/>
    <w:rsid w:val="008D7B00"/>
    <w:rsid w:val="008F2E06"/>
    <w:rsid w:val="008F36FA"/>
    <w:rsid w:val="009000E0"/>
    <w:rsid w:val="009108C8"/>
    <w:rsid w:val="00917CD4"/>
    <w:rsid w:val="009348DA"/>
    <w:rsid w:val="009369F9"/>
    <w:rsid w:val="00947520"/>
    <w:rsid w:val="00962745"/>
    <w:rsid w:val="0096426D"/>
    <w:rsid w:val="00964644"/>
    <w:rsid w:val="00981252"/>
    <w:rsid w:val="009A00F2"/>
    <w:rsid w:val="009A21D1"/>
    <w:rsid w:val="009A3D4D"/>
    <w:rsid w:val="009B30D4"/>
    <w:rsid w:val="009C47BD"/>
    <w:rsid w:val="009D466D"/>
    <w:rsid w:val="009D6683"/>
    <w:rsid w:val="009E54E9"/>
    <w:rsid w:val="009E5AAE"/>
    <w:rsid w:val="009F021A"/>
    <w:rsid w:val="009F1A13"/>
    <w:rsid w:val="00A0108E"/>
    <w:rsid w:val="00A034FA"/>
    <w:rsid w:val="00A201B6"/>
    <w:rsid w:val="00A259FD"/>
    <w:rsid w:val="00A30800"/>
    <w:rsid w:val="00A3378C"/>
    <w:rsid w:val="00A368BE"/>
    <w:rsid w:val="00A36CF5"/>
    <w:rsid w:val="00A41534"/>
    <w:rsid w:val="00A65997"/>
    <w:rsid w:val="00A67802"/>
    <w:rsid w:val="00A7347D"/>
    <w:rsid w:val="00A843A5"/>
    <w:rsid w:val="00A84529"/>
    <w:rsid w:val="00A8628D"/>
    <w:rsid w:val="00A865FA"/>
    <w:rsid w:val="00AA32BC"/>
    <w:rsid w:val="00AB095E"/>
    <w:rsid w:val="00AC72FF"/>
    <w:rsid w:val="00AE690D"/>
    <w:rsid w:val="00AF3A63"/>
    <w:rsid w:val="00B00CB0"/>
    <w:rsid w:val="00B0450D"/>
    <w:rsid w:val="00B05C41"/>
    <w:rsid w:val="00B115B6"/>
    <w:rsid w:val="00B13B52"/>
    <w:rsid w:val="00B21C84"/>
    <w:rsid w:val="00B22A98"/>
    <w:rsid w:val="00B44F9F"/>
    <w:rsid w:val="00B459EC"/>
    <w:rsid w:val="00B53D08"/>
    <w:rsid w:val="00B551F0"/>
    <w:rsid w:val="00BA2E38"/>
    <w:rsid w:val="00BA307B"/>
    <w:rsid w:val="00BA571E"/>
    <w:rsid w:val="00BB1A7B"/>
    <w:rsid w:val="00BB1FE7"/>
    <w:rsid w:val="00BD0271"/>
    <w:rsid w:val="00BE175D"/>
    <w:rsid w:val="00BF0634"/>
    <w:rsid w:val="00C07D29"/>
    <w:rsid w:val="00C44FC8"/>
    <w:rsid w:val="00C46753"/>
    <w:rsid w:val="00C51BF5"/>
    <w:rsid w:val="00C72683"/>
    <w:rsid w:val="00C75324"/>
    <w:rsid w:val="00C7577B"/>
    <w:rsid w:val="00C81A73"/>
    <w:rsid w:val="00C83667"/>
    <w:rsid w:val="00C8545D"/>
    <w:rsid w:val="00C858B4"/>
    <w:rsid w:val="00C9213A"/>
    <w:rsid w:val="00C93E97"/>
    <w:rsid w:val="00C95CA4"/>
    <w:rsid w:val="00C97CAD"/>
    <w:rsid w:val="00CA0E1A"/>
    <w:rsid w:val="00CA2A0F"/>
    <w:rsid w:val="00CA53F2"/>
    <w:rsid w:val="00CA53FC"/>
    <w:rsid w:val="00CA5BD8"/>
    <w:rsid w:val="00CB07F5"/>
    <w:rsid w:val="00CB61F1"/>
    <w:rsid w:val="00CE5706"/>
    <w:rsid w:val="00CE660A"/>
    <w:rsid w:val="00CF329E"/>
    <w:rsid w:val="00D01F65"/>
    <w:rsid w:val="00D065CB"/>
    <w:rsid w:val="00D126E3"/>
    <w:rsid w:val="00D23BE5"/>
    <w:rsid w:val="00D3182F"/>
    <w:rsid w:val="00D406D1"/>
    <w:rsid w:val="00D47ACA"/>
    <w:rsid w:val="00D52E54"/>
    <w:rsid w:val="00D62366"/>
    <w:rsid w:val="00D62E22"/>
    <w:rsid w:val="00D670C4"/>
    <w:rsid w:val="00D7634F"/>
    <w:rsid w:val="00D9092D"/>
    <w:rsid w:val="00D96DCB"/>
    <w:rsid w:val="00DB639F"/>
    <w:rsid w:val="00DB6FD7"/>
    <w:rsid w:val="00DC4836"/>
    <w:rsid w:val="00DD7714"/>
    <w:rsid w:val="00DE4E15"/>
    <w:rsid w:val="00E009DF"/>
    <w:rsid w:val="00E0234E"/>
    <w:rsid w:val="00E1709C"/>
    <w:rsid w:val="00E17970"/>
    <w:rsid w:val="00E2263B"/>
    <w:rsid w:val="00E301A3"/>
    <w:rsid w:val="00E31070"/>
    <w:rsid w:val="00E455B6"/>
    <w:rsid w:val="00E46C34"/>
    <w:rsid w:val="00E61653"/>
    <w:rsid w:val="00E62BEC"/>
    <w:rsid w:val="00E644E0"/>
    <w:rsid w:val="00E655BA"/>
    <w:rsid w:val="00E77958"/>
    <w:rsid w:val="00E77C40"/>
    <w:rsid w:val="00E8151D"/>
    <w:rsid w:val="00E96CB2"/>
    <w:rsid w:val="00E976C9"/>
    <w:rsid w:val="00EA129A"/>
    <w:rsid w:val="00EA46EF"/>
    <w:rsid w:val="00ED25CD"/>
    <w:rsid w:val="00ED34E4"/>
    <w:rsid w:val="00EE172B"/>
    <w:rsid w:val="00EE6D61"/>
    <w:rsid w:val="00EF412E"/>
    <w:rsid w:val="00F14F89"/>
    <w:rsid w:val="00F27A1F"/>
    <w:rsid w:val="00F5720D"/>
    <w:rsid w:val="00F70578"/>
    <w:rsid w:val="00F71F14"/>
    <w:rsid w:val="00F76C69"/>
    <w:rsid w:val="00F83169"/>
    <w:rsid w:val="00F872F9"/>
    <w:rsid w:val="00F9488B"/>
    <w:rsid w:val="00FB1A25"/>
    <w:rsid w:val="00FB1AB6"/>
    <w:rsid w:val="00FB5454"/>
    <w:rsid w:val="00FC4D6D"/>
    <w:rsid w:val="00FC5B40"/>
    <w:rsid w:val="00FE227A"/>
    <w:rsid w:val="00FE6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8D40129-81F2-41FF-BD45-89169737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7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771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D771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DD7714"/>
    <w:pPr>
      <w:framePr w:w="11520" w:h="1440" w:hSpace="180" w:wrap="around" w:vAnchor="text" w:hAnchor="page" w:x="289" w:y="13456"/>
      <w:jc w:val="right"/>
    </w:pPr>
    <w:rPr>
      <w:rFonts w:ascii="Arial" w:hAnsi="Arial" w:cs="Arial"/>
      <w:sz w:val="20"/>
      <w:lang w:val="fr-FR"/>
    </w:rPr>
  </w:style>
  <w:style w:type="paragraph" w:styleId="a6">
    <w:name w:val="List Paragraph"/>
    <w:basedOn w:val="a"/>
    <w:uiPriority w:val="34"/>
    <w:qFormat/>
    <w:rsid w:val="001E4FB6"/>
    <w:pPr>
      <w:ind w:left="720"/>
    </w:pPr>
  </w:style>
  <w:style w:type="character" w:customStyle="1" w:styleId="apple-converted-space">
    <w:name w:val="apple-converted-space"/>
    <w:basedOn w:val="a0"/>
    <w:rsid w:val="00962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59448-51CA-4DEC-B748-CB9BA21C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tkatsani</cp:lastModifiedBy>
  <cp:revision>5</cp:revision>
  <cp:lastPrinted>2017-04-28T10:15:00Z</cp:lastPrinted>
  <dcterms:created xsi:type="dcterms:W3CDTF">2017-10-04T07:42:00Z</dcterms:created>
  <dcterms:modified xsi:type="dcterms:W3CDTF">2017-10-04T07:54:00Z</dcterms:modified>
</cp:coreProperties>
</file>