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0D1179" w:rsidRDefault="00A5663B" w:rsidP="00E028C4">
      <w:pPr>
        <w:spacing w:before="480"/>
        <w:jc w:val="right"/>
        <w:rPr>
          <w:rFonts w:ascii="Arial Narrow" w:hAnsi="Arial Narrow"/>
          <w:b/>
        </w:rPr>
      </w:pPr>
      <w:r w:rsidRPr="000D1179">
        <w:rPr>
          <w:rFonts w:ascii="Arial Narrow" w:hAnsi="Arial Narrow"/>
          <w:b/>
        </w:rPr>
        <w:br w:type="column"/>
      </w:r>
    </w:p>
    <w:p w:rsidR="00A5663B" w:rsidRPr="000D1179" w:rsidRDefault="00A5663B">
      <w:pPr>
        <w:rPr>
          <w:rFonts w:ascii="Arial Narrow" w:hAnsi="Arial Narrow"/>
          <w:b/>
        </w:rPr>
        <w:sectPr w:rsidR="00A5663B" w:rsidRPr="000D1179"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E028C4" w:rsidRPr="000D1179" w:rsidRDefault="00E028C4" w:rsidP="00E028C4">
      <w:pPr>
        <w:ind w:left="1440" w:hanging="1440"/>
        <w:jc w:val="center"/>
        <w:rPr>
          <w:rFonts w:ascii="Arial Narrow" w:hAnsi="Arial Narrow"/>
          <w:b/>
          <w:sz w:val="28"/>
          <w:szCs w:val="28"/>
        </w:rPr>
      </w:pPr>
      <w:r w:rsidRPr="000D1179">
        <w:rPr>
          <w:rFonts w:ascii="Arial Narrow" w:hAnsi="Arial Narrow"/>
          <w:b/>
          <w:sz w:val="28"/>
          <w:szCs w:val="28"/>
        </w:rPr>
        <w:t>ΑΝΑΚΟΙΝΩΣΗ</w:t>
      </w:r>
    </w:p>
    <w:p w:rsidR="007E3DC8" w:rsidRPr="007E3DC8" w:rsidRDefault="003631C7" w:rsidP="007E3DC8">
      <w:pPr>
        <w:rPr>
          <w:rFonts w:ascii="Arial Narrow" w:hAnsi="Arial Narrow"/>
          <w:b/>
        </w:rPr>
      </w:pPr>
      <w:r>
        <w:rPr>
          <w:rFonts w:ascii="Arial Narrow" w:hAnsi="Arial Narrow"/>
          <w:b/>
        </w:rPr>
        <w:t xml:space="preserve">Νέα Δράση ΕΠΑνΕΚ: </w:t>
      </w:r>
      <w:r w:rsidRPr="003631C7">
        <w:rPr>
          <w:rFonts w:ascii="Arial Narrow" w:hAnsi="Arial Narrow"/>
          <w:b/>
        </w:rPr>
        <w:t>Δημιουργία Ολοκληρωμένων Τουριστικών Π</w:t>
      </w:r>
      <w:r>
        <w:rPr>
          <w:rFonts w:ascii="Arial Narrow" w:hAnsi="Arial Narrow"/>
          <w:b/>
        </w:rPr>
        <w:t>ροσβάσιμων Θαλάσσιων Προορισμών</w:t>
      </w:r>
    </w:p>
    <w:p w:rsidR="003631C7" w:rsidRPr="003631C7" w:rsidRDefault="003631C7" w:rsidP="003631C7">
      <w:pPr>
        <w:rPr>
          <w:rFonts w:ascii="Arial Narrow" w:hAnsi="Arial Narrow"/>
        </w:rPr>
      </w:pPr>
      <w:r w:rsidRPr="003631C7">
        <w:rPr>
          <w:rFonts w:ascii="Arial Narrow" w:hAnsi="Arial Narrow"/>
        </w:rPr>
        <w:t xml:space="preserve">Η Ε.Σ.Α.μεΑ. </w:t>
      </w:r>
      <w:r>
        <w:rPr>
          <w:rFonts w:ascii="Arial Narrow" w:hAnsi="Arial Narrow"/>
        </w:rPr>
        <w:t>χαιρετίζει την πρωτοβουλία του υ</w:t>
      </w:r>
      <w:r w:rsidRPr="003631C7">
        <w:rPr>
          <w:rFonts w:ascii="Arial Narrow" w:hAnsi="Arial Narrow"/>
        </w:rPr>
        <w:t xml:space="preserve">πουργείου Οικονομίας &amp; Ανάπτυξης/Ειδική Γραμματεία Τομεακών Επιχειρησιακών Προγραμμάτων του Ευρωπαϊκού Ταμείου Περιφερειακής Ανάπτυξης και του Ταμείου Συνοχής για την προκήρυξη της Δράσης «Δημιουργία Ολοκληρωμένων Τουριστικών Προσβάσιμων Θαλάσσιων Προορισμών», η οποία εντάσσεται στο Επιχειρησιακό Πρόγραμμα «Ανταγωνιστικότητα, Επιχειρηματικότητα &amp; Καινοτομία» του ΕΣΠΑ 2014 - 2020.  Η εν λόγω πρωτοβουλία αποτελεί απάντηση στις συστηματικές διεκδικήσεις της Συνομοσπονδίας για αξιοποίηση πόρων του ΕΣΠΑ με στόχο: </w:t>
      </w:r>
    </w:p>
    <w:p w:rsidR="003631C7" w:rsidRPr="003631C7" w:rsidRDefault="003631C7" w:rsidP="003631C7">
      <w:pPr>
        <w:pStyle w:val="a8"/>
        <w:numPr>
          <w:ilvl w:val="0"/>
          <w:numId w:val="30"/>
        </w:numPr>
        <w:rPr>
          <w:rFonts w:ascii="Arial Narrow" w:hAnsi="Arial Narrow"/>
        </w:rPr>
      </w:pPr>
      <w:r w:rsidRPr="003631C7">
        <w:rPr>
          <w:rFonts w:ascii="Arial Narrow" w:hAnsi="Arial Narrow"/>
        </w:rPr>
        <w:t xml:space="preserve">την υλοποίηση στοχευμένων παρεμβάσεων που καταπολεμούν υφιστάμενα εμπόδια και διευκολύνουν την ισότιμη πρόσβαση των ατόμων με αναπηρία σε όλους τους τομείς της κοινωνικής ζωής, όπως άλλωστε υπαγορεύουν τόσο οι Κανονισμοί των Ευρωπαϊκών Διαρθρωτικών και Επενδυτικών Ταμείων όσο και η Σύμβαση των Ηνωμένων Εθνών για τα δικαιώματα των ατόμων με αναπηρία, την οποία η χώρα μας κύρωσε με τον ν.4074/2012, </w:t>
      </w:r>
    </w:p>
    <w:p w:rsidR="003631C7" w:rsidRPr="003631C7" w:rsidRDefault="003037CB" w:rsidP="003631C7">
      <w:pPr>
        <w:pStyle w:val="a8"/>
        <w:numPr>
          <w:ilvl w:val="0"/>
          <w:numId w:val="30"/>
        </w:numPr>
        <w:rPr>
          <w:rFonts w:ascii="Arial Narrow" w:hAnsi="Arial Narrow"/>
        </w:rPr>
      </w:pPr>
      <w:r>
        <w:rPr>
          <w:rFonts w:ascii="Arial Narrow" w:hAnsi="Arial Narrow"/>
        </w:rPr>
        <w:t>τ</w:t>
      </w:r>
      <w:bookmarkStart w:id="0" w:name="_GoBack"/>
      <w:bookmarkEnd w:id="0"/>
      <w:r w:rsidR="003631C7" w:rsidRPr="003631C7">
        <w:rPr>
          <w:rFonts w:ascii="Arial Narrow" w:hAnsi="Arial Narrow"/>
        </w:rPr>
        <w:t xml:space="preserve">ην υιοθέτηση της φιλοσοφίας του «Τουρισμού για Όλους» ως γενικής πλατφόρμας πάνω στην οποία θα πρέπει να βασίζονται όλα τα είδη τουρισμού (συμβατικά και εναλλακτικά ή θεματικά), επιτυγχάνοντας με αυτόν τον τρόπο την αναβάθμιση του εθνικού τουριστικού προϊόντος και ως εκ τούτου την προσέλκυση ενός μεγάλου αριθμού τουριστών, ήτοι των τουριστών με αναπηρία, με ό,τι αυτό συνεπάγεται για την οικονομία της χώρας. </w:t>
      </w:r>
    </w:p>
    <w:p w:rsidR="003631C7" w:rsidRPr="003631C7" w:rsidRDefault="003631C7" w:rsidP="003631C7">
      <w:pPr>
        <w:rPr>
          <w:rFonts w:ascii="Arial Narrow" w:hAnsi="Arial Narrow"/>
        </w:rPr>
      </w:pPr>
      <w:r w:rsidRPr="003631C7">
        <w:rPr>
          <w:rFonts w:ascii="Arial Narrow" w:hAnsi="Arial Narrow"/>
        </w:rPr>
        <w:t xml:space="preserve">Η Πρόσκληση της Δράσης απευθύνεται σε όλους τους Δήμους της χώρας και στην Εταιρία Ακινήτων Δημοσίου Ανώνυμη Εταιρεία. </w:t>
      </w:r>
    </w:p>
    <w:p w:rsidR="003631C7" w:rsidRPr="003631C7" w:rsidRDefault="003631C7" w:rsidP="003631C7">
      <w:pPr>
        <w:rPr>
          <w:rFonts w:ascii="Arial Narrow" w:hAnsi="Arial Narrow"/>
        </w:rPr>
      </w:pPr>
      <w:r w:rsidRPr="003631C7">
        <w:rPr>
          <w:rFonts w:ascii="Arial Narrow" w:hAnsi="Arial Narrow"/>
        </w:rPr>
        <w:t xml:space="preserve">Η Ε.Σ.Α.μεΑ. καλεί την τοπική αυτοδιοίκηση να ανταποκριθεί στην Πρόσκληση, συμβάλλοντας με τον τρόπο αυτό στη βελτίωση της ποιότητας ζωής των πολιτών με αναπηρία  και των οικογενειών τους. </w:t>
      </w:r>
      <w:r>
        <w:rPr>
          <w:rFonts w:ascii="Arial Narrow" w:hAnsi="Arial Narrow"/>
        </w:rPr>
        <w:t xml:space="preserve">Καλεί επίσης τους φορείς να επικοινωνήσουν με τους Δήμους τους για αυτή την πρωτοβουλία. </w:t>
      </w:r>
    </w:p>
    <w:p w:rsidR="007F2CFC" w:rsidRPr="003631C7" w:rsidRDefault="003631C7" w:rsidP="003631C7">
      <w:pPr>
        <w:rPr>
          <w:rFonts w:ascii="Arial Narrow" w:hAnsi="Arial Narrow"/>
          <w:b/>
          <w:u w:val="single"/>
        </w:rPr>
      </w:pPr>
      <w:hyperlink r:id="rId14" w:tooltip="πληροφορίες" w:history="1">
        <w:r w:rsidRPr="003631C7">
          <w:rPr>
            <w:rStyle w:val="-"/>
            <w:rFonts w:ascii="Arial Narrow" w:hAnsi="Arial Narrow"/>
            <w:b/>
          </w:rPr>
          <w:t>Για περισσότερες πληροφορίες πατήστε εδώ.</w:t>
        </w:r>
      </w:hyperlink>
    </w:p>
    <w:p w:rsidR="007F2CFC" w:rsidRDefault="007F2CFC" w:rsidP="007F2CFC">
      <w:pPr>
        <w:rPr>
          <w:rFonts w:ascii="Arial Narrow" w:hAnsi="Arial Narrow"/>
        </w:rPr>
      </w:pPr>
    </w:p>
    <w:p w:rsidR="00E028C4" w:rsidRPr="000D1179" w:rsidRDefault="00E028C4" w:rsidP="00E028C4">
      <w:pPr>
        <w:rPr>
          <w:rFonts w:ascii="Arial Narrow" w:hAnsi="Arial Narrow"/>
        </w:rPr>
      </w:pPr>
    </w:p>
    <w:sectPr w:rsidR="00E028C4" w:rsidRPr="000D1179"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2F4" w:rsidRDefault="003B52F4" w:rsidP="00A5663B">
      <w:pPr>
        <w:spacing w:after="0" w:line="240" w:lineRule="auto"/>
      </w:pPr>
      <w:r>
        <w:separator/>
      </w:r>
    </w:p>
  </w:endnote>
  <w:endnote w:type="continuationSeparator" w:id="0">
    <w:p w:rsidR="003B52F4" w:rsidRDefault="003B52F4"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2F4" w:rsidRDefault="003B52F4" w:rsidP="00A5663B">
      <w:pPr>
        <w:spacing w:after="0" w:line="240" w:lineRule="auto"/>
      </w:pPr>
      <w:r>
        <w:separator/>
      </w:r>
    </w:p>
  </w:footnote>
  <w:footnote w:type="continuationSeparator" w:id="0">
    <w:p w:rsidR="003B52F4" w:rsidRDefault="003B52F4"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10AE"/>
    <w:multiLevelType w:val="hybridMultilevel"/>
    <w:tmpl w:val="15D638B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695847"/>
    <w:multiLevelType w:val="hybridMultilevel"/>
    <w:tmpl w:val="B1C089EE"/>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4F562BF"/>
    <w:multiLevelType w:val="hybridMultilevel"/>
    <w:tmpl w:val="0840CAF6"/>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7A03982"/>
    <w:multiLevelType w:val="hybridMultilevel"/>
    <w:tmpl w:val="CC069E5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0B1D12D8"/>
    <w:multiLevelType w:val="hybridMultilevel"/>
    <w:tmpl w:val="14F086D4"/>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1A9257D"/>
    <w:multiLevelType w:val="hybridMultilevel"/>
    <w:tmpl w:val="BB2880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905103F"/>
    <w:multiLevelType w:val="hybridMultilevel"/>
    <w:tmpl w:val="F9F60CE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B8B6089"/>
    <w:multiLevelType w:val="hybridMultilevel"/>
    <w:tmpl w:val="E8885166"/>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0D40E7B"/>
    <w:multiLevelType w:val="hybridMultilevel"/>
    <w:tmpl w:val="59C43E9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4543924"/>
    <w:multiLevelType w:val="hybridMultilevel"/>
    <w:tmpl w:val="9224EE2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4AC5A1A"/>
    <w:multiLevelType w:val="hybridMultilevel"/>
    <w:tmpl w:val="D9BC83D4"/>
    <w:lvl w:ilvl="0" w:tplc="04080001">
      <w:start w:val="1"/>
      <w:numFmt w:val="bullet"/>
      <w:lvlText w:val=""/>
      <w:lvlJc w:val="left"/>
      <w:pPr>
        <w:ind w:left="360" w:hanging="360"/>
      </w:pPr>
      <w:rPr>
        <w:rFonts w:ascii="Symbol" w:hAnsi="Symbol" w:hint="default"/>
      </w:rPr>
    </w:lvl>
    <w:lvl w:ilvl="1" w:tplc="04080001">
      <w:start w:val="1"/>
      <w:numFmt w:val="bullet"/>
      <w:lvlText w:val=""/>
      <w:lvlJc w:val="left"/>
      <w:pPr>
        <w:ind w:left="1080" w:hanging="360"/>
      </w:pPr>
      <w:rPr>
        <w:rFonts w:ascii="Symbol" w:hAnsi="Symbol"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51814B3"/>
    <w:multiLevelType w:val="hybridMultilevel"/>
    <w:tmpl w:val="A5148F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5E8542C"/>
    <w:multiLevelType w:val="hybridMultilevel"/>
    <w:tmpl w:val="AD6C9E8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47CD5945"/>
    <w:multiLevelType w:val="hybridMultilevel"/>
    <w:tmpl w:val="D736C6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537C747C"/>
    <w:multiLevelType w:val="hybridMultilevel"/>
    <w:tmpl w:val="F2404038"/>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A4C5E7A"/>
    <w:multiLevelType w:val="hybridMultilevel"/>
    <w:tmpl w:val="50BE0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630A52C0"/>
    <w:multiLevelType w:val="hybridMultilevel"/>
    <w:tmpl w:val="E5521BF0"/>
    <w:lvl w:ilvl="0" w:tplc="0408000F">
      <w:start w:val="1"/>
      <w:numFmt w:val="decimal"/>
      <w:lvlText w:val="%1."/>
      <w:lvlJc w:val="left"/>
      <w:pPr>
        <w:ind w:left="720" w:hanging="360"/>
      </w:pPr>
      <w:rPr>
        <w:rFonts w:hint="default"/>
      </w:rPr>
    </w:lvl>
    <w:lvl w:ilvl="1" w:tplc="11A2E6F2">
      <w:numFmt w:val="bullet"/>
      <w:lvlText w:val="-"/>
      <w:lvlJc w:val="left"/>
      <w:pPr>
        <w:ind w:left="1800" w:hanging="720"/>
      </w:pPr>
      <w:rPr>
        <w:rFonts w:ascii="Cambria" w:eastAsia="Times New Roman" w:hAnsi="Cambria" w:cs="Times New Roman"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D7579AD"/>
    <w:multiLevelType w:val="hybridMultilevel"/>
    <w:tmpl w:val="427AA498"/>
    <w:lvl w:ilvl="0" w:tplc="9C62C26C">
      <w:numFmt w:val="bullet"/>
      <w:lvlText w:val="-"/>
      <w:lvlJc w:val="left"/>
      <w:pPr>
        <w:ind w:left="108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3625668"/>
    <w:multiLevelType w:val="hybridMultilevel"/>
    <w:tmpl w:val="549C6C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1"/>
  </w:num>
  <w:num w:numId="2">
    <w:abstractNumId w:val="21"/>
  </w:num>
  <w:num w:numId="3">
    <w:abstractNumId w:val="21"/>
  </w:num>
  <w:num w:numId="4">
    <w:abstractNumId w:val="21"/>
  </w:num>
  <w:num w:numId="5">
    <w:abstractNumId w:val="21"/>
  </w:num>
  <w:num w:numId="6">
    <w:abstractNumId w:val="21"/>
  </w:num>
  <w:num w:numId="7">
    <w:abstractNumId w:val="21"/>
  </w:num>
  <w:num w:numId="8">
    <w:abstractNumId w:val="21"/>
  </w:num>
  <w:num w:numId="9">
    <w:abstractNumId w:val="21"/>
  </w:num>
  <w:num w:numId="10">
    <w:abstractNumId w:val="19"/>
  </w:num>
  <w:num w:numId="11">
    <w:abstractNumId w:val="18"/>
  </w:num>
  <w:num w:numId="12">
    <w:abstractNumId w:val="8"/>
  </w:num>
  <w:num w:numId="13">
    <w:abstractNumId w:val="6"/>
  </w:num>
  <w:num w:numId="14">
    <w:abstractNumId w:val="11"/>
  </w:num>
  <w:num w:numId="15">
    <w:abstractNumId w:val="15"/>
  </w:num>
  <w:num w:numId="16">
    <w:abstractNumId w:val="13"/>
  </w:num>
  <w:num w:numId="17">
    <w:abstractNumId w:val="20"/>
  </w:num>
  <w:num w:numId="18">
    <w:abstractNumId w:val="7"/>
  </w:num>
  <w:num w:numId="19">
    <w:abstractNumId w:val="4"/>
  </w:num>
  <w:num w:numId="20">
    <w:abstractNumId w:val="14"/>
  </w:num>
  <w:num w:numId="21">
    <w:abstractNumId w:val="5"/>
  </w:num>
  <w:num w:numId="22">
    <w:abstractNumId w:val="17"/>
  </w:num>
  <w:num w:numId="23">
    <w:abstractNumId w:val="2"/>
  </w:num>
  <w:num w:numId="24">
    <w:abstractNumId w:val="16"/>
  </w:num>
  <w:num w:numId="25">
    <w:abstractNumId w:val="9"/>
  </w:num>
  <w:num w:numId="26">
    <w:abstractNumId w:val="0"/>
  </w:num>
  <w:num w:numId="27">
    <w:abstractNumId w:val="1"/>
  </w:num>
  <w:num w:numId="28">
    <w:abstractNumId w:val="12"/>
  </w:num>
  <w:num w:numId="29">
    <w:abstractNumId w:val="10"/>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80F61"/>
    <w:rsid w:val="0008301E"/>
    <w:rsid w:val="000973E2"/>
    <w:rsid w:val="000C2A86"/>
    <w:rsid w:val="000C602B"/>
    <w:rsid w:val="000D1179"/>
    <w:rsid w:val="00115989"/>
    <w:rsid w:val="001B3428"/>
    <w:rsid w:val="00243E35"/>
    <w:rsid w:val="002D1046"/>
    <w:rsid w:val="002E7444"/>
    <w:rsid w:val="003037CB"/>
    <w:rsid w:val="00350C16"/>
    <w:rsid w:val="003631C7"/>
    <w:rsid w:val="00392D8F"/>
    <w:rsid w:val="003B52F4"/>
    <w:rsid w:val="0046467D"/>
    <w:rsid w:val="004726F8"/>
    <w:rsid w:val="00474031"/>
    <w:rsid w:val="004A100E"/>
    <w:rsid w:val="004E562E"/>
    <w:rsid w:val="005012EF"/>
    <w:rsid w:val="005540F2"/>
    <w:rsid w:val="005A1C6C"/>
    <w:rsid w:val="00604829"/>
    <w:rsid w:val="006400CD"/>
    <w:rsid w:val="00651CD5"/>
    <w:rsid w:val="00751900"/>
    <w:rsid w:val="0077016C"/>
    <w:rsid w:val="00780A3F"/>
    <w:rsid w:val="007B4946"/>
    <w:rsid w:val="007E3DC8"/>
    <w:rsid w:val="007F2CFC"/>
    <w:rsid w:val="007F7653"/>
    <w:rsid w:val="00811A9B"/>
    <w:rsid w:val="008465CD"/>
    <w:rsid w:val="008F4A49"/>
    <w:rsid w:val="00945329"/>
    <w:rsid w:val="009A5282"/>
    <w:rsid w:val="009B3183"/>
    <w:rsid w:val="009D517E"/>
    <w:rsid w:val="00A3465C"/>
    <w:rsid w:val="00A5663B"/>
    <w:rsid w:val="00A74B0D"/>
    <w:rsid w:val="00B01AB1"/>
    <w:rsid w:val="00BB3998"/>
    <w:rsid w:val="00C446E5"/>
    <w:rsid w:val="00C7575A"/>
    <w:rsid w:val="00C813EE"/>
    <w:rsid w:val="00CA6B87"/>
    <w:rsid w:val="00CB06F0"/>
    <w:rsid w:val="00CB3BAD"/>
    <w:rsid w:val="00D47E60"/>
    <w:rsid w:val="00D958F5"/>
    <w:rsid w:val="00DA255C"/>
    <w:rsid w:val="00E028C4"/>
    <w:rsid w:val="00E21804"/>
    <w:rsid w:val="00E70687"/>
    <w:rsid w:val="00EE6171"/>
    <w:rsid w:val="00F779FF"/>
    <w:rsid w:val="00FC42EC"/>
    <w:rsid w:val="00FF34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E028C4"/>
    <w:rPr>
      <w:color w:val="0000FF"/>
      <w:u w:val="single"/>
    </w:rPr>
  </w:style>
  <w:style w:type="character" w:styleId="-0">
    <w:name w:val="FollowedHyperlink"/>
    <w:basedOn w:val="a0"/>
    <w:uiPriority w:val="99"/>
    <w:semiHidden/>
    <w:unhideWhenUsed/>
    <w:rsid w:val="003037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antagonistikotita.gr/epanek/proskliseis.asp?id=110&amp;c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196A7E0-1804-447A-84B1-9F1A7E908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315</Words>
  <Characters>1703</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3</cp:revision>
  <cp:lastPrinted>2014-07-02T11:58:00Z</cp:lastPrinted>
  <dcterms:created xsi:type="dcterms:W3CDTF">2017-12-12T07:08:00Z</dcterms:created>
  <dcterms:modified xsi:type="dcterms:W3CDTF">2017-12-12T07:11:00Z</dcterms:modified>
</cp:coreProperties>
</file>