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45B8A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1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E6650">
                <w:rPr>
                  <w:rStyle w:val="TextChar"/>
                </w:rPr>
                <w:t>11.01.2018</w:t>
              </w:r>
            </w:sdtContent>
          </w:sdt>
        </w:sdtContent>
      </w:sdt>
    </w:p>
    <w:p w:rsidR="00A5663B" w:rsidRPr="00A5663B" w:rsidRDefault="00545B8A" w:rsidP="00E6567B">
      <w:pPr>
        <w:jc w:val="right"/>
      </w:pPr>
      <w:sdt>
        <w:sdtPr>
          <w:rPr>
            <w:b/>
          </w:rPr>
          <w:id w:val="-1758587333"/>
          <w:lock w:val="contentLocked"/>
          <w:placeholder>
            <w:docPart w:val="EE3ACFB84A4841629C6DCC1D2CD582D5"/>
          </w:placeholder>
          <w:group/>
        </w:sdtPr>
        <w:sdtEndPr>
          <w:rPr>
            <w:b w:val="0"/>
          </w:rPr>
        </w:sdtEndPr>
        <w:sdtContent>
          <w:r w:rsidR="00A5663B" w:rsidRPr="00E6567B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EE3ACFB84A4841629C6DCC1D2CD582D5"/>
          </w:placeholder>
          <w:showingPlcHdr/>
          <w:text/>
        </w:sdtPr>
        <w:sdtEndPr>
          <w:rPr>
            <w:rStyle w:val="TextChar"/>
          </w:rPr>
        </w:sdtEndPr>
        <w:sdtContent>
          <w:r w:rsidR="00BE6650" w:rsidRPr="00BE6650">
            <w:rPr>
              <w:rStyle w:val="aa"/>
            </w:rPr>
            <w:t>Κάντε κλικ ή πατήστε εδώ για να εισαγάγετε κείμενο.</w:t>
          </w:r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1344282971"/>
        <w:lock w:val="sdtContentLocked"/>
        <w:placeholder>
          <w:docPart w:val="EE3ACFB84A4841629C6DCC1D2CD582D5"/>
        </w:placeholder>
        <w:group/>
      </w:sdtPr>
      <w:sdtEndPr>
        <w:rPr>
          <w:rStyle w:val="ab"/>
        </w:rPr>
      </w:sdtEndPr>
      <w:sdtContent>
        <w:p w:rsidR="00A5663B" w:rsidRPr="004D62AB" w:rsidRDefault="00004DE9" w:rsidP="00E6567B">
          <w:pPr>
            <w:jc w:val="center"/>
            <w:rPr>
              <w:rStyle w:val="ab"/>
            </w:rPr>
          </w:pPr>
          <w:r>
            <w:rPr>
              <w:rStyle w:val="ab"/>
            </w:rPr>
            <w:t>ΑΝΑΚΟΙΝΩΣΗ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BE6650" w:rsidP="008926F3">
          <w:pPr>
            <w:pStyle w:val="MyTitle"/>
            <w:rPr>
              <w:rStyle w:val="ab"/>
              <w:b/>
            </w:rPr>
          </w:pPr>
          <w:r w:rsidRPr="00BE6650">
            <w:t>Έκδοση προσωποποιημένων καρτών ATH.ENA Card μέσω διαδικτύου (</w:t>
          </w:r>
          <w:hyperlink r:id="rId10" w:history="1">
            <w:r w:rsidRPr="00AE39AD">
              <w:rPr>
                <w:rStyle w:val="-"/>
              </w:rPr>
              <w:t>www.athenacard.gr</w:t>
            </w:r>
          </w:hyperlink>
          <w:r>
            <w:t xml:space="preserve"> ) και για ανέργους και Αμε</w:t>
          </w:r>
          <w:r w:rsidRPr="00BE6650">
            <w:t>Α</w:t>
          </w:r>
        </w:p>
      </w:sdtContent>
    </w:sdt>
    <w:sdt>
      <w:sdtPr>
        <w:alias w:val="Υπότιτλος"/>
        <w:tag w:val="Υπότιτλος"/>
        <w:id w:val="-734773501"/>
        <w:placeholder>
          <w:docPart w:val="EE3ACFB84A4841629C6DCC1D2CD582D5"/>
        </w:placeholder>
        <w:showingPlcHdr/>
      </w:sdtPr>
      <w:sdtEndPr/>
      <w:sdtContent>
        <w:p w:rsidR="00A5663B" w:rsidRPr="00004DE9" w:rsidRDefault="00BE6650" w:rsidP="00004DE9">
          <w:pPr>
            <w:pStyle w:val="mySubtitle"/>
          </w:pPr>
          <w:r w:rsidRPr="00BE6650">
            <w:rPr>
              <w:rStyle w:val="aa"/>
            </w:rPr>
            <w:t>Κάντε κλικ ή πατήστε εδώ για να εισαγάγετε κείμενο.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BE6650" w:rsidRPr="00BE6650" w:rsidRDefault="00BE6650" w:rsidP="00BE6650">
                  <w:r w:rsidRPr="00BE6650">
                    <w:t xml:space="preserve">Ο ΟΑΣΑ ανακοινώνει ότι, σε συνέχεια της επανεξέτασης του τρόπου έκδοσης των προσωποποιημένων καρτών ΑΤΗ.ΕΝΑ Card από την Αρχή Προστασίας Δεδομένων Προσωπικού Χαρακτήρα, είναι δυνατή η έκδοση προσωποποιημένων καρτών ΑΤΗ.ΕΝΑ Card, με καταχώρηση στοιχείων, μέσω διαδικτύου και αποστολής στους δικαιούχους με ταχυδρομείο.  </w:t>
                  </w:r>
                </w:p>
                <w:p w:rsidR="00BE6650" w:rsidRPr="00BE6650" w:rsidRDefault="00BE6650" w:rsidP="00BE6650">
                  <w:r w:rsidRPr="00BE6650">
                    <w:t xml:space="preserve">Η δυνατότητα αυτή παρέχεται στις κατηγορίες επιβατών με ολόκληρο κόμιστρο, στις κατηγορίες μειωμένου κομίστρου (επιβάτες άνω των 65 και κάτω των 18 ετών) και στους επιβάτες - δικαιούχους δωρεάν μετακινήσεων (άνεργοι, ΑμεΑ). </w:t>
                  </w:r>
                </w:p>
                <w:p w:rsidR="00BE6650" w:rsidRPr="00BE6650" w:rsidRDefault="00BE6650" w:rsidP="00BE6650">
                  <w:r w:rsidRPr="00BE6650">
                    <w:t>Η έκδοση της κάρτας γίνεται με καταχώρηση στοιχείων, μέσω της ιστοσελίδας www.athenacard.gr, η οποία παρέχει το σύνολο των σχετικών πληροφοριών.</w:t>
                  </w:r>
                </w:p>
                <w:p w:rsidR="00BE6650" w:rsidRPr="00BE6650" w:rsidRDefault="00BE6650" w:rsidP="00BE6650">
                  <w:r w:rsidRPr="00BE6650">
                    <w:t xml:space="preserve">Οι προσωποποιημένες κάρτες ATH.ENA Card έχουν ξεπεράσει τις 400.000, αποδεικνύοντας τη μεγάλη δυναμική του ηλεκτρονικού εισιτηρίου και την αποδοχή του από το επιβατικό κοινό. </w:t>
                  </w:r>
                </w:p>
                <w:p w:rsidR="00BE6650" w:rsidRPr="00BE6650" w:rsidRDefault="00BE6650" w:rsidP="00BE6650">
                  <w:r w:rsidRPr="00BE6650">
                    <w:t>Υπενθυμίζεται πως ο αντίστοιχος μέσος όρος μηνιαίων Καρτών, με το παλαιό σύστημα, ανέρχονταν στις 250.000.</w:t>
                  </w:r>
                </w:p>
                <w:p w:rsidR="00BE6650" w:rsidRPr="00BE6650" w:rsidRDefault="00BE6650" w:rsidP="00BE6650">
                  <w:pPr>
                    <w:rPr>
                      <w:rStyle w:val="ab"/>
                    </w:rPr>
                  </w:pPr>
                  <w:r w:rsidRPr="00BE6650">
                    <w:rPr>
                      <w:rStyle w:val="ab"/>
                    </w:rPr>
                    <w:t>Οδηγίες για ανέργους και ΑμεΑ</w:t>
                  </w:r>
                </w:p>
                <w:p w:rsidR="00BE6650" w:rsidRPr="00BE6650" w:rsidRDefault="00BE6650" w:rsidP="00BE6650">
                  <w:r w:rsidRPr="00BE6650">
                    <w:t xml:space="preserve">Οι ειδικές ομάδες, άνεργοι (εγγεγραμμένοι στα μητρώα του ΟΑΕΔ) και ΑμεΑ, καλούνται να καταχωρήσουν τα στοιχεία τους στην ιστοσελίδα athenacard.gr, ακολουθώντας τις σχετικές οδηγίες. </w:t>
                  </w:r>
                </w:p>
                <w:p w:rsidR="00BE6650" w:rsidRPr="00BE6650" w:rsidRDefault="00BE6650" w:rsidP="00BE6650">
                  <w:r w:rsidRPr="00BE6650">
                    <w:t>Ο ΟΑΣΑ, συλλέγοντας τα παραπάνω στοιχεία, προχωρά στην έκδοση προσωποποιημένων καρτών, οι οποίες αποστέλλονται στη διεύθυνση που έχει δηλώσει ο δικαιούχος.</w:t>
                  </w:r>
                </w:p>
                <w:p w:rsidR="00BE6650" w:rsidRPr="00BE6650" w:rsidRDefault="00BE6650" w:rsidP="00BE6650">
                  <w:r w:rsidRPr="00BE6650">
                    <w:t xml:space="preserve">Η τελική ενεργοποίηση της Κάρτας, στην περίπτωση των ειδικών κατηγοριών, γίνεται κατόπιν σχετικής επιβεβαίωσης από την ΗΔΙΚΑ (Ηλεκτρονική Διακυβέρνηση Κοινωνικής Ασφάλισης). </w:t>
                  </w:r>
                </w:p>
                <w:p w:rsidR="00E70687" w:rsidRPr="0017683B" w:rsidRDefault="00BE6650" w:rsidP="00BE6650">
                  <w:pPr>
                    <w:rPr>
                      <w:rStyle w:val="TextChar"/>
                    </w:rPr>
                  </w:pPr>
                  <w:r w:rsidRPr="00BE6650">
                    <w:t xml:space="preserve">Για την έκδοση προσωποποιημένων καρτών ATH.ENA Card, μέσω διαδικτύου, το link είναι το ακόλουθο: </w:t>
                  </w:r>
                  <w:bookmarkStart w:id="1" w:name="_GoBack"/>
                  <w:r>
                    <w:fldChar w:fldCharType="begin"/>
                  </w:r>
                  <w:r>
                    <w:instrText xml:space="preserve"> HYPERLINK "</w:instrText>
                  </w:r>
                  <w:r w:rsidRPr="00BE6650">
                    <w:instrText>https://athenacard.gr/save_request.dev</w:instrText>
                  </w:r>
                  <w:r>
                    <w:instrText xml:space="preserve">" </w:instrText>
                  </w:r>
                  <w:r>
                    <w:fldChar w:fldCharType="separate"/>
                  </w:r>
                  <w:r w:rsidRPr="00AE39AD">
                    <w:rPr>
                      <w:rStyle w:val="-"/>
                    </w:rPr>
                    <w:t>https://athenacard.gr/save_request.dev</w:t>
                  </w:r>
                  <w:r>
                    <w:fldChar w:fldCharType="end"/>
                  </w:r>
                  <w:bookmarkEnd w:id="1"/>
                  <w:r>
                    <w:t xml:space="preserve">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8A" w:rsidRDefault="00545B8A" w:rsidP="008926F3">
      <w:r>
        <w:separator/>
      </w:r>
    </w:p>
    <w:p w:rsidR="00545B8A" w:rsidRDefault="00545B8A" w:rsidP="008926F3"/>
  </w:endnote>
  <w:endnote w:type="continuationSeparator" w:id="0">
    <w:p w:rsidR="00545B8A" w:rsidRDefault="00545B8A" w:rsidP="008926F3">
      <w:r>
        <w:continuationSeparator/>
      </w:r>
    </w:p>
    <w:p w:rsidR="00545B8A" w:rsidRDefault="00545B8A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8A" w:rsidRDefault="00545B8A" w:rsidP="008926F3">
      <w:bookmarkStart w:id="0" w:name="_Hlk484772647"/>
      <w:bookmarkEnd w:id="0"/>
      <w:r>
        <w:separator/>
      </w:r>
    </w:p>
    <w:p w:rsidR="00545B8A" w:rsidRDefault="00545B8A" w:rsidP="008926F3"/>
  </w:footnote>
  <w:footnote w:type="continuationSeparator" w:id="0">
    <w:p w:rsidR="00545B8A" w:rsidRDefault="00545B8A" w:rsidP="008926F3">
      <w:r>
        <w:continuationSeparator/>
      </w:r>
    </w:p>
    <w:p w:rsidR="00545B8A" w:rsidRDefault="00545B8A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BE6650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otOMCh2BKN5VjTwXZKpFD2TOPa+baxrLkLZDXY+BVsCoL0ty24ckrBhYvh/YOceC9EhCF2BbZ5X3x4sRrEtgxA==" w:salt="qFr9DBjfgzBHRsOPfjKL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5D1B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A04D49"/>
    <w:rsid w:val="00A16B23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C41F4"/>
    <w:rsid w:val="00CC59F5"/>
    <w:rsid w:val="00CC62E9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henacard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000000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000000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000000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5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6021C5-24B2-4495-85ED-D5215FA9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2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1</cp:revision>
  <cp:lastPrinted>2017-05-26T15:11:00Z</cp:lastPrinted>
  <dcterms:created xsi:type="dcterms:W3CDTF">2018-01-11T12:53:00Z</dcterms:created>
  <dcterms:modified xsi:type="dcterms:W3CDTF">2018-01-11T12:55:00Z</dcterms:modified>
</cp:coreProperties>
</file>