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93BF1"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12-29T00:00:00Z">
                <w:dateFormat w:val="dd.MM.yyyy"/>
                <w:lid w:val="el-GR"/>
                <w:storeMappedDataAs w:val="dateTime"/>
                <w:calendar w:val="gregorian"/>
              </w:date>
            </w:sdtPr>
            <w:sdtEndPr>
              <w:rPr>
                <w:rStyle w:val="TextChar"/>
              </w:rPr>
            </w:sdtEndPr>
            <w:sdtContent>
              <w:r w:rsidR="00077C43">
                <w:rPr>
                  <w:rStyle w:val="TextChar"/>
                </w:rPr>
                <w:t>29.12.2018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p w:rsidR="00E04E42" w:rsidRPr="00E04E42" w:rsidRDefault="00593BF1" w:rsidP="00E04E42">
      <w:pPr>
        <w:pStyle w:val="MyTitle"/>
      </w:pPr>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r w:rsidR="00077C43" w:rsidRPr="00077C43">
            <w:t>Δικαιώθηκε το αίτημα των παν- αναπηρικών κινητοποιήσεων του Δεκεμβρίου για τα αναπηρικά επιδόματα!</w:t>
          </w:r>
        </w:sdtContent>
      </w:sdt>
    </w:p>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077C43" w:rsidRPr="00077C43" w:rsidRDefault="00077C43" w:rsidP="00077C43">
                  <w:r w:rsidRPr="00077C43">
                    <w:t>Μετά από αγώνες χρόνων του αναπηρικού κινήματος και της ΕΣΑμεΑ, διαμαρτυρίες, πορείες, κινητοποιήσεις, εκατοντάδες επιστολές και συναντήσεις, η ΕΣΑμεΑ ανακοινώνει την υπογραφή της ΚΥΑ με την οποία, μεταξύ άλλων, με το άρθρο 11, επιτέλους παίρνει σάρκα και οστά ένα πάγιο και απόλυτα δίκαιο αίτημα: το ποσό προνοιακών παροχών σε χρήμα σε άτομα με αναπηρία δεν υπόκειται σε οποιαδήποτε κράτηση ή κράτηση χαρτοσήμου, δεν κατάσχεται, ούτε συμψηφίζεται με ήδη βεβαιωμένα χρέη προς το Δημόσιο, ιδιώτες ή πιστωτικά ιδρύματα και δεν υπολογίζεται στα εισοδηματικά όρια για την καταβολή οποιασδήποτε παροχής κοινωνικού ή προνοιακού χαρακτήρα.</w:t>
                  </w:r>
                </w:p>
                <w:p w:rsidR="00077C43" w:rsidRPr="00077C43" w:rsidRDefault="00077C43" w:rsidP="00077C43">
                  <w:r w:rsidRPr="00077C43">
                    <w:t>Η Πολιτεία δηλαδή αναγνωρίζει ότι το αναπηρικό επίδομα, αποτελεί τη μοναδική ασπίδα προστασίας των ατόμων με αναπηρία, δεν έχει καμία σχέση με το εισόδημα και καλύπτει μόνο της ανάγκες που προκύπτουν από την αναπηρία.</w:t>
                  </w:r>
                </w:p>
                <w:p w:rsidR="00077C43" w:rsidRPr="00077C43" w:rsidRDefault="00077C43" w:rsidP="00077C43">
                  <w:r w:rsidRPr="00077C43">
                    <w:t xml:space="preserve">Η ΕΣΑμεΑ εκφράζει την ικανοποίησή της για την αποδοχή από την Κυβέρνηση αυτού του τόσο σοβαρού και χρόνιου αιτήματος. </w:t>
                  </w:r>
                </w:p>
                <w:p w:rsidR="00077C43" w:rsidRPr="00077C43" w:rsidRDefault="00077C43" w:rsidP="00077C43">
                  <w:r w:rsidRPr="00077C43">
                    <w:t xml:space="preserve">Θα επανέλθουμε με επιπλέον παρατηρήσεις επί της ΚΥΑ. </w:t>
                  </w:r>
                </w:p>
                <w:p w:rsidR="00077C43" w:rsidRPr="00077C43" w:rsidRDefault="00077C43" w:rsidP="00077C43">
                  <w:r w:rsidRPr="00077C43">
                    <w:t>Χρόνια Πολλά, Καλή Χρονιά!</w:t>
                  </w:r>
                </w:p>
                <w:p w:rsidR="00077C43" w:rsidRPr="00077C43" w:rsidRDefault="00077C43" w:rsidP="00077C43">
                  <w:r w:rsidRPr="00077C43">
                    <w:t xml:space="preserve">Στον παρακάτω σύνδεσμο μπορείτε να κατεβάσετε και να διαβάσετε όλο το κείμενο όπως δημοσιεύθηκε στο ΦΕΚ Β' 5855/28-12-2018. </w:t>
                  </w:r>
                </w:p>
                <w:p w:rsidR="00077C43" w:rsidRDefault="00077C43" w:rsidP="00077C43">
                  <w:hyperlink r:id="rId10" w:history="1">
                    <w:r w:rsidRPr="004E48FE">
                      <w:rPr>
                        <w:rStyle w:val="-"/>
                      </w:rPr>
                      <w:t>http://www.et.gr/idocs-nph/search/pdfViewerForm.html?args=5C7QrtC22wG3UHk-ZeQumndtvSoClrL8uvNXmHMYzvUliYHTRwL0-OJInJ48_97uHrMts-zFzeyCiBSQOpYnTy36MacmUFCx2ppFvBej56Mmc8Qdb8ZfRJqZnsIAdk8Lv_e6czmhEembNmZCMxLMtbvy7dIr8mHG9gKJdxOUCyni1fbAt_KF25_LbTobv0Bw</w:t>
                    </w:r>
                  </w:hyperlink>
                  <w:r>
                    <w:t xml:space="preserve"> </w:t>
                  </w:r>
                </w:p>
                <w:p w:rsidR="00E70687" w:rsidRPr="0017683B" w:rsidRDefault="00593BF1" w:rsidP="00FD26F1">
                  <w:pPr>
                    <w:rPr>
                      <w:rStyle w:val="TextChar"/>
                    </w:rPr>
                  </w:pPr>
                </w:p>
                <w:bookmarkStart w:id="1" w:name="_GoBack" w:displacedByCustomXml="next"/>
                <w:bookmarkEnd w:id="1" w:displacedByCustomXml="next"/>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BF1" w:rsidRDefault="00593BF1" w:rsidP="008926F3">
      <w:r>
        <w:separator/>
      </w:r>
    </w:p>
    <w:p w:rsidR="00593BF1" w:rsidRDefault="00593BF1" w:rsidP="008926F3"/>
  </w:endnote>
  <w:endnote w:type="continuationSeparator" w:id="0">
    <w:p w:rsidR="00593BF1" w:rsidRDefault="00593BF1" w:rsidP="008926F3">
      <w:r>
        <w:continuationSeparator/>
      </w:r>
    </w:p>
    <w:p w:rsidR="00593BF1" w:rsidRDefault="00593BF1"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BF1" w:rsidRDefault="00593BF1" w:rsidP="008926F3">
      <w:bookmarkStart w:id="0" w:name="_Hlk484772647"/>
      <w:bookmarkEnd w:id="0"/>
      <w:r>
        <w:separator/>
      </w:r>
    </w:p>
    <w:p w:rsidR="00593BF1" w:rsidRDefault="00593BF1" w:rsidP="008926F3"/>
  </w:footnote>
  <w:footnote w:type="continuationSeparator" w:id="0">
    <w:p w:rsidR="00593BF1" w:rsidRDefault="00593BF1" w:rsidP="008926F3">
      <w:r>
        <w:continuationSeparator/>
      </w:r>
    </w:p>
    <w:p w:rsidR="00593BF1" w:rsidRDefault="00593BF1"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077C43">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155B8"/>
    <w:rsid w:val="0002395F"/>
    <w:rsid w:val="00025D1B"/>
    <w:rsid w:val="00047A46"/>
    <w:rsid w:val="00077C43"/>
    <w:rsid w:val="000864B5"/>
    <w:rsid w:val="000B2B66"/>
    <w:rsid w:val="000C256B"/>
    <w:rsid w:val="000C602B"/>
    <w:rsid w:val="000E2BB8"/>
    <w:rsid w:val="000F4280"/>
    <w:rsid w:val="00104FD0"/>
    <w:rsid w:val="00142EC6"/>
    <w:rsid w:val="00162CAE"/>
    <w:rsid w:val="0017683B"/>
    <w:rsid w:val="001B3428"/>
    <w:rsid w:val="001B4134"/>
    <w:rsid w:val="0026597B"/>
    <w:rsid w:val="0027672E"/>
    <w:rsid w:val="002A0D5B"/>
    <w:rsid w:val="002C40BC"/>
    <w:rsid w:val="002D1046"/>
    <w:rsid w:val="002F37C8"/>
    <w:rsid w:val="00330249"/>
    <w:rsid w:val="00337205"/>
    <w:rsid w:val="0034662F"/>
    <w:rsid w:val="003956F9"/>
    <w:rsid w:val="003A0CD3"/>
    <w:rsid w:val="003B6AC5"/>
    <w:rsid w:val="00412BB7"/>
    <w:rsid w:val="00413626"/>
    <w:rsid w:val="00415D99"/>
    <w:rsid w:val="00421FA4"/>
    <w:rsid w:val="00472CFE"/>
    <w:rsid w:val="004A2EF2"/>
    <w:rsid w:val="004D62AB"/>
    <w:rsid w:val="00507311"/>
    <w:rsid w:val="00545B8A"/>
    <w:rsid w:val="00560AB6"/>
    <w:rsid w:val="0058273F"/>
    <w:rsid w:val="00583700"/>
    <w:rsid w:val="005914A1"/>
    <w:rsid w:val="00592509"/>
    <w:rsid w:val="00593BF1"/>
    <w:rsid w:val="00603048"/>
    <w:rsid w:val="00651CD5"/>
    <w:rsid w:val="00670492"/>
    <w:rsid w:val="006D0554"/>
    <w:rsid w:val="006E6B93"/>
    <w:rsid w:val="006F050F"/>
    <w:rsid w:val="00715D0A"/>
    <w:rsid w:val="00723E18"/>
    <w:rsid w:val="007310A0"/>
    <w:rsid w:val="0074521F"/>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30846"/>
    <w:rsid w:val="00B343FA"/>
    <w:rsid w:val="00B52098"/>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04E42"/>
    <w:rsid w:val="00E23DEF"/>
    <w:rsid w:val="00E6567B"/>
    <w:rsid w:val="00E70687"/>
    <w:rsid w:val="00E776F1"/>
    <w:rsid w:val="00EC018B"/>
    <w:rsid w:val="00EE6171"/>
    <w:rsid w:val="00F0275B"/>
    <w:rsid w:val="00F21A91"/>
    <w:rsid w:val="00F21B29"/>
    <w:rsid w:val="00F32EBC"/>
    <w:rsid w:val="00F4657A"/>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gr/idocs-nph/search/pdfViewerForm.html?args=5C7QrtC22wG3UHk-ZeQumndtvSoClrL8uvNXmHMYzvUliYHTRwL0-OJInJ48_97uHrMts-zFzeyCiBSQOpYnTy36MacmUFCx2ppFvBej56Mmc8Qdb8ZfRJqZnsIAdk8Lv_e6czmhEembNmZCMxLMtbvy7dIr8mHG9gKJdxOUCyni1fbAt_KF25_LbTobv0B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035E91"/>
    <w:rsid w:val="00184C81"/>
    <w:rsid w:val="002B2CE3"/>
    <w:rsid w:val="004B27A8"/>
    <w:rsid w:val="00523620"/>
    <w:rsid w:val="005F29F2"/>
    <w:rsid w:val="006D1184"/>
    <w:rsid w:val="00845A34"/>
    <w:rsid w:val="00895C0A"/>
    <w:rsid w:val="00B21C9A"/>
    <w:rsid w:val="00B9785D"/>
    <w:rsid w:val="00BD546A"/>
    <w:rsid w:val="00CE34AB"/>
    <w:rsid w:val="00CF2F55"/>
    <w:rsid w:val="00D5292E"/>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5C0A"/>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 w:type="paragraph" w:customStyle="1" w:styleId="BCB20B9EDC7940498A92CE116C514AA8">
    <w:name w:val="BCB20B9EDC7940498A92CE116C514AA8"/>
    <w:rsid w:val="00895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72ABB9F-27D3-4AED-8DFF-97FDE597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0</TotalTime>
  <Pages>1</Pages>
  <Words>335</Words>
  <Characters>1812</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2019-01-09T06:49:00Z</dcterms:created>
  <dcterms:modified xsi:type="dcterms:W3CDTF">2019-01-09T06:49:00Z</dcterms:modified>
</cp:coreProperties>
</file>