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8F66AF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19-10-15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F853AB">
                    <w:t>15.10.2019</w:t>
                  </w:r>
                </w:sdtContent>
              </w:sdt>
            </w:sdtContent>
          </w:sdt>
        </w:sdtContent>
      </w:sdt>
    </w:p>
    <w:p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:rsidR="0076008A" w:rsidRPr="0076008A" w:rsidRDefault="008F66AF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F853AB">
                <w:rPr>
                  <w:rStyle w:val="Char2"/>
                  <w:b/>
                </w:rPr>
                <w:t>Η 6Κ προκήρυξη ΑΣΕΠ με 10</w:t>
              </w:r>
              <w:r w:rsidR="001D0C3F">
                <w:rPr>
                  <w:rStyle w:val="Char2"/>
                  <w:b/>
                </w:rPr>
                <w:t xml:space="preserve"> θέσεις για ΑμεΑ και συγγενείς 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:rsidR="00F853AB" w:rsidRDefault="00616507" w:rsidP="00F853AB">
              <w:r w:rsidRPr="0068209E">
                <w:t>Γνωστοποιείται ότι ξεκίνησε η διαδικασία υποβολής των αιτήσεω</w:t>
              </w:r>
              <w:r w:rsidR="00F853AB">
                <w:t>ν των υποψηφίων στην Προκήρυξη 6Κ/2019 του ΑΣΕΠ </w:t>
              </w:r>
              <w:r w:rsidRPr="0068209E">
                <w:t>που αφορά στην πλήρωση με σειρά προτεραιότητας </w:t>
              </w:r>
              <w:hyperlink r:id="rId10" w:tooltip="φεκ" w:history="1">
                <w:r w:rsidR="00F853AB" w:rsidRPr="00F853AB">
                  <w:rPr>
                    <w:rStyle w:val="-"/>
                  </w:rPr>
                  <w:t>(ΦΕΚ 37/4-10-2019/τ. ΑΣΕΠ)</w:t>
                </w:r>
              </w:hyperlink>
              <w:r w:rsidR="00F853AB">
                <w:t xml:space="preserve"> που αφορά στην πλήρωση εβδομήντα πέντε (75) θέσεων τακτικού προσωπικού Τεχνολογικής και Δευτεροβάθμιας Εκπαίδευσης στην Ανεξάρτητη Αρχή Δημοσίων Εσόδων.</w:t>
              </w:r>
            </w:p>
            <w:p w:rsidR="00F853AB" w:rsidRDefault="00F853AB" w:rsidP="00F853AB">
              <w:r>
                <w:t>Στις θέσεις περιλαμβάνονται 7 για άτομα με αναπηρία 50% και 3</w:t>
              </w:r>
              <w:r w:rsidRPr="00F853AB">
                <w:t xml:space="preserve"> για άτομο που έχει τέκνο, αδελφό ή σύζυγο, ή για τέκνο ατόμου με ποσοστό αναπηρίας 67% και άνω.</w:t>
              </w:r>
            </w:p>
            <w:p w:rsidR="00F853AB" w:rsidRDefault="00F853AB" w:rsidP="00F853AB">
              <w:r>
                <w:t xml:space="preserve">Το ΦΕΚ της </w:t>
              </w:r>
              <w:r>
                <w:t>προκήρυξης</w:t>
              </w:r>
              <w:r>
                <w:t xml:space="preserve"> διατίθεται δωρεάν από το Εθνικό Τυπογραφείο (Καποδιστρίου 34, Αθήνα) και από το Τμήμα Εξυπηρέτησης Πολιτών του ΑΣΕΠ (Πουλίου 6, Αθήνα).</w:t>
              </w:r>
            </w:p>
            <w:p w:rsidR="00F853AB" w:rsidRDefault="00F853AB" w:rsidP="00F853AB">
              <w:r>
                <w:t>Οι υποψήφιοι πρέπει να συμπληρώσουν και να υποβάλουν ηλεκτρονική αίτηση συμμετοχής στο ΑΣΕΠ, αποκλειστικά μέσω του διαδικτυακού του τόπου, ακολουθώντας τις οδηγίες που παρέχονται στην Προκήρυξη (Παράρτημα ΣΤ΄).</w:t>
              </w:r>
            </w:p>
            <w:p w:rsidR="00F853AB" w:rsidRDefault="00F853AB" w:rsidP="00F853AB">
              <w:r>
                <w:t xml:space="preserve">Η προθεσμία υποβολής των ηλεκτρονικών αιτήσεων συμμετοχής στη διαδικασία αρχίζει στις 21 </w:t>
              </w:r>
              <w:r>
                <w:t>Οκτωβρίου</w:t>
              </w:r>
              <w:r>
                <w:t xml:space="preserve"> 2019 ημέρα Δευτέρα και λήγει στις 5 Νοεμβρίου 2019, ημέρα Τρίτη και ώρα 14:00.</w:t>
              </w:r>
            </w:p>
            <w:p w:rsidR="0076008A" w:rsidRDefault="00F853AB" w:rsidP="0068209E">
              <w:r>
                <w:t>Τα απαραίτητα, κατά περίπτωση, δικαιολογητικά με τα οποία, αποδεικνύονται τα προσόντα, κριτήρια ή ιδιότητες που επικαλούνται οι υποψήφιοι με την αίτηση συμμετοχής τους, θα υποβληθούν, πριν την έκδοση των προσωρινών αποτελεσμάτων, μετά από σχετική Ανακοίνωση του ΑΣΕΠ (ΠΑΡΑΡΤΗΜΑ Β΄ της προκήρυξης).</w:t>
              </w:r>
              <w:bookmarkStart w:id="1" w:name="_GoBack"/>
              <w:bookmarkEnd w:id="1"/>
              <w:r w:rsidR="001864E1" w:rsidRPr="0068209E">
                <w:t xml:space="preserve">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6A67C86" wp14:editId="2C03FD8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6AF" w:rsidRDefault="008F66AF" w:rsidP="00A5663B">
      <w:pPr>
        <w:spacing w:after="0" w:line="240" w:lineRule="auto"/>
      </w:pPr>
      <w:r>
        <w:separator/>
      </w:r>
    </w:p>
    <w:p w:rsidR="008F66AF" w:rsidRDefault="008F66AF"/>
  </w:endnote>
  <w:endnote w:type="continuationSeparator" w:id="0">
    <w:p w:rsidR="008F66AF" w:rsidRDefault="008F66AF" w:rsidP="00A5663B">
      <w:pPr>
        <w:spacing w:after="0" w:line="240" w:lineRule="auto"/>
      </w:pPr>
      <w:r>
        <w:continuationSeparator/>
      </w:r>
    </w:p>
    <w:p w:rsidR="008F66AF" w:rsidRDefault="008F66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67FC7665" wp14:editId="5B56FC66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3AB">
          <w:rPr>
            <w:noProof/>
          </w:rPr>
          <w:t>2</w:t>
        </w:r>
        <w:r>
          <w:fldChar w:fldCharType="end"/>
        </w:r>
      </w:p>
      <w:p w:rsidR="0076008A" w:rsidRDefault="008F66AF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6AF" w:rsidRDefault="008F66AF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8F66AF" w:rsidRDefault="008F66AF"/>
  </w:footnote>
  <w:footnote w:type="continuationSeparator" w:id="0">
    <w:p w:rsidR="008F66AF" w:rsidRDefault="008F66AF" w:rsidP="00A5663B">
      <w:pPr>
        <w:spacing w:after="0" w:line="240" w:lineRule="auto"/>
      </w:pPr>
      <w:r>
        <w:continuationSeparator/>
      </w:r>
    </w:p>
    <w:p w:rsidR="008F66AF" w:rsidRDefault="008F66A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:rsidR="00A5663B" w:rsidRPr="00A5663B" w:rsidRDefault="008F66AF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2B8E704B" wp14:editId="1276BD1F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2F50BB6C" wp14:editId="4732ED0F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864E1"/>
    <w:rsid w:val="001A5AF0"/>
    <w:rsid w:val="001A62AD"/>
    <w:rsid w:val="001A67BA"/>
    <w:rsid w:val="001B3428"/>
    <w:rsid w:val="001B7832"/>
    <w:rsid w:val="001D0C3F"/>
    <w:rsid w:val="001E3CD5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663D5"/>
    <w:rsid w:val="0027672E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E7BBA"/>
    <w:rsid w:val="005F5A54"/>
    <w:rsid w:val="00607404"/>
    <w:rsid w:val="00610A7E"/>
    <w:rsid w:val="00612214"/>
    <w:rsid w:val="00616507"/>
    <w:rsid w:val="00617AC0"/>
    <w:rsid w:val="00642AA7"/>
    <w:rsid w:val="00647299"/>
    <w:rsid w:val="00651CD5"/>
    <w:rsid w:val="006604D1"/>
    <w:rsid w:val="0066741D"/>
    <w:rsid w:val="0068209E"/>
    <w:rsid w:val="006A52F5"/>
    <w:rsid w:val="006A785A"/>
    <w:rsid w:val="006D0554"/>
    <w:rsid w:val="006E692F"/>
    <w:rsid w:val="006E6B93"/>
    <w:rsid w:val="006F050F"/>
    <w:rsid w:val="006F68D0"/>
    <w:rsid w:val="0072145A"/>
    <w:rsid w:val="00752538"/>
    <w:rsid w:val="00754C30"/>
    <w:rsid w:val="00757421"/>
    <w:rsid w:val="0076008A"/>
    <w:rsid w:val="00763FCD"/>
    <w:rsid w:val="00767D09"/>
    <w:rsid w:val="0077016C"/>
    <w:rsid w:val="007928DF"/>
    <w:rsid w:val="007A4F33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4A49"/>
    <w:rsid w:val="008F66AF"/>
    <w:rsid w:val="00906FB5"/>
    <w:rsid w:val="00917344"/>
    <w:rsid w:val="009324B1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5EB0"/>
    <w:rsid w:val="009E6773"/>
    <w:rsid w:val="00A04D49"/>
    <w:rsid w:val="00A0512E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70687"/>
    <w:rsid w:val="00E72589"/>
    <w:rsid w:val="00E776F1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853AB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uiPriority w:val="22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unhideWhenUsed/>
    <w:rsid w:val="00616507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www.et.gr/idocs-nph/search/pdfViewerForm.html?args=5C7QrtC22wFqnM3eAbJzrXdtvSoClrL889YMamqEfyntIl9LGdkF5_2sHZytA1Y08knBzLCmTXKaO6fpVZ6Lx3UnKl3nP8NxdnJ5r9cmWyJWelDvWS_18kAEhATUkJb0x1LIdQ163nV9K--td6SIuf0DOqurPNdqEr3O-9bYq0YHGrLFLHUWAxHfVNz9sQY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21425E"/>
    <w:rsid w:val="003572EC"/>
    <w:rsid w:val="003C68A5"/>
    <w:rsid w:val="004B3087"/>
    <w:rsid w:val="00550D21"/>
    <w:rsid w:val="007F3960"/>
    <w:rsid w:val="00D1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0D7BAC8-3449-4148-B167-ADAC7FDDD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0</TotalTime>
  <Pages>1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2019-10-15T08:50:00Z</dcterms:created>
  <dcterms:modified xsi:type="dcterms:W3CDTF">2019-10-15T08:50:00Z</dcterms:modified>
  <cp:contentStatus/>
  <dc:language>Ελληνικά</dc:language>
  <cp:version>am-20180624</cp:version>
</cp:coreProperties>
</file>