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0144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4-0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75502C">
                    <w:t>09.04.2020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TitleChar"/>
        </w:rPr>
      </w:sdtEndPr>
      <w:sdtContent>
        <w:p w:rsidR="0076008A" w:rsidRPr="00500807" w:rsidRDefault="00601440" w:rsidP="0076008A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Fonts w:ascii="Cambria" w:hAnsi="Cambria" w:cs="Helvetica"/>
                <w:b w:val="0"/>
                <w:bCs/>
                <w:color w:val="333333"/>
                <w:sz w:val="23"/>
                <w:szCs w:val="24"/>
                <w:lang w:eastAsia="el-GR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/>
            <w:sdtContent>
              <w:r w:rsidR="0075502C">
                <w:rPr>
                  <w:rFonts w:cs="Helvetica"/>
                  <w:color w:val="333333"/>
                  <w:szCs w:val="24"/>
                  <w:lang w:eastAsia="el-GR"/>
                </w:rPr>
                <w:t>Νέα παράταση στην αναστολή συνεδριάσεων των επιτροπών</w:t>
              </w:r>
              <w:r w:rsidR="001C55E2">
                <w:rPr>
                  <w:rFonts w:cs="Helvetica"/>
                  <w:color w:val="333333"/>
                  <w:szCs w:val="24"/>
                  <w:lang w:eastAsia="el-GR"/>
                </w:rPr>
                <w:t xml:space="preserve"> </w:t>
              </w:r>
              <w:r w:rsidR="00A44F37">
                <w:rPr>
                  <w:rFonts w:cs="Helvetica"/>
                  <w:color w:val="333333"/>
                  <w:szCs w:val="24"/>
                  <w:lang w:eastAsia="el-GR"/>
                </w:rPr>
                <w:t xml:space="preserve">ΚΕΠΑ </w:t>
              </w:r>
              <w:r w:rsidR="001C55E2">
                <w:rPr>
                  <w:rFonts w:cs="Helvetica"/>
                  <w:color w:val="333333"/>
                  <w:szCs w:val="24"/>
                  <w:lang w:eastAsia="el-GR"/>
                </w:rPr>
                <w:t>και στην παροχή επιδομάτων</w:t>
              </w:r>
              <w:r w:rsidR="001F12A0">
                <w:rPr>
                  <w:rFonts w:cs="Helvetica"/>
                  <w:color w:val="333333"/>
                  <w:szCs w:val="24"/>
                  <w:lang w:eastAsia="el-GR"/>
                </w:rPr>
                <w:t xml:space="preserve"> και συντάξεων</w:t>
              </w:r>
              <w:r w:rsidR="0075502C">
                <w:rPr>
                  <w:rFonts w:cs="Helvetica"/>
                  <w:color w:val="333333"/>
                  <w:szCs w:val="24"/>
                  <w:lang w:eastAsia="el-GR"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/>
            </w:rPr>
          </w:sdtEndPr>
          <w:sdtContent>
            <w:p w:rsidR="0075502C" w:rsidRDefault="0075502C" w:rsidP="0075502C">
              <w:r>
                <w:t xml:space="preserve">Δημοσιεύθηκε </w:t>
              </w:r>
              <w:hyperlink r:id="rId10" w:history="1">
                <w:r w:rsidRPr="001F12A0">
                  <w:rPr>
                    <w:rStyle w:val="Hyperlink"/>
                  </w:rPr>
                  <w:t xml:space="preserve">σε ΦΕΚ η απόφαση του υπουργού Εργασίας κ. </w:t>
                </w:r>
                <w:proofErr w:type="spellStart"/>
                <w:r w:rsidRPr="001F12A0">
                  <w:rPr>
                    <w:rStyle w:val="Hyperlink"/>
                  </w:rPr>
                  <w:t>Βρούτση</w:t>
                </w:r>
                <w:proofErr w:type="spellEnd"/>
              </w:hyperlink>
              <w:r>
                <w:t xml:space="preserve">, για τη </w:t>
              </w:r>
              <w:r w:rsidRPr="0075502C">
                <w:t>συνέχιση αναστολής των συνεδριάσεων των υγειονομικών επιτροπών ΚΕΠΑ</w:t>
              </w:r>
              <w:r>
                <w:t xml:space="preserve"> μέχρι τις 30.4.2020.</w:t>
              </w:r>
            </w:p>
            <w:p w:rsidR="0075502C" w:rsidRPr="0075502C" w:rsidRDefault="0075502C" w:rsidP="0075502C">
              <w:r>
                <w:t>Η απόφαση παραπέμπει</w:t>
              </w:r>
              <w:r w:rsidR="001C55E2">
                <w:t xml:space="preserve"> </w:t>
              </w:r>
              <w:hyperlink r:id="rId11" w:history="1">
                <w:r w:rsidR="001C55E2" w:rsidRPr="001F12A0">
                  <w:rPr>
                    <w:rStyle w:val="Hyperlink"/>
                  </w:rPr>
                  <w:t>στο άρθρο 6 της</w:t>
                </w:r>
                <w:r w:rsidRPr="001F12A0">
                  <w:rPr>
                    <w:rStyle w:val="Hyperlink"/>
                  </w:rPr>
                  <w:t xml:space="preserve"> ΠΝΠ της 11</w:t>
                </w:r>
                <w:r w:rsidRPr="001F12A0">
                  <w:rPr>
                    <w:rStyle w:val="Hyperlink"/>
                    <w:vertAlign w:val="superscript"/>
                  </w:rPr>
                  <w:t>ης</w:t>
                </w:r>
                <w:r w:rsidRPr="001F12A0">
                  <w:rPr>
                    <w:rStyle w:val="Hyperlink"/>
                  </w:rPr>
                  <w:t xml:space="preserve"> Μαρτίου</w:t>
                </w:r>
              </w:hyperlink>
              <w:r>
                <w:t xml:space="preserve">, σύμφωνα με την οποία «Στις </w:t>
              </w:r>
              <w:r>
                <w:t>περιπτώσεις λήξης, μέχρι την ανωτέρω ημερομηνία,</w:t>
              </w:r>
              <w:r>
                <w:t xml:space="preserve"> </w:t>
              </w:r>
              <w:r>
                <w:t>δικαιώματος σε παροχές λόγω αναπηρίας και εφόσον</w:t>
              </w:r>
              <w:r>
                <w:t xml:space="preserve"> </w:t>
              </w:r>
              <w:r>
                <w:t xml:space="preserve">εκκρεμεί, χωρίς υπαιτιότητα των ενδιαφερομένων, </w:t>
              </w:r>
              <w:r>
                <w:t xml:space="preserve">στις </w:t>
              </w:r>
              <w:r>
                <w:t>αρμόδιες υγειονομικές επιτροπές των ΚΕ.Π.Α. ιατρική</w:t>
              </w:r>
              <w:r>
                <w:t xml:space="preserve"> </w:t>
              </w:r>
              <w:r>
                <w:t>κρίση κατ΄ εφαρμογή της διάταξης του προηγούμενου</w:t>
              </w:r>
              <w:r>
                <w:t xml:space="preserve"> </w:t>
              </w:r>
              <w:r>
                <w:t>εδαφίου, παρατείνεται για τρεις (3) μήνες η καταβολή</w:t>
              </w:r>
              <w:r>
                <w:t xml:space="preserve"> </w:t>
              </w:r>
              <w:r>
                <w:t xml:space="preserve">της αναπηρικής παροχής. </w:t>
              </w:r>
              <w:r w:rsidRPr="0075502C">
                <w:rPr>
                  <w:b/>
                </w:rPr>
                <w:t>Η ως άνω παράταση προστίθεται σε κάθε παράταση που προβλέπεται από άλλη</w:t>
              </w:r>
              <w:r w:rsidRPr="0075502C">
                <w:rPr>
                  <w:b/>
                </w:rPr>
                <w:t xml:space="preserve"> </w:t>
              </w:r>
              <w:r w:rsidRPr="0075502C">
                <w:rPr>
                  <w:b/>
                </w:rPr>
                <w:t>διάταξη νόμου</w:t>
              </w:r>
              <w:r>
                <w:t>. Η ανωτέρω ρύθμιση εφαρμόζεται για</w:t>
              </w:r>
              <w:r>
                <w:t xml:space="preserve"> </w:t>
              </w:r>
              <w:r>
                <w:t>τις συντάξεις με αιτία την αναπηρία, τις προνοιακές παροχές σε χρήμα σε άτομα με αναπηρία που χορηγεί ο</w:t>
              </w:r>
              <w:r>
                <w:t xml:space="preserve"> </w:t>
              </w:r>
              <w:r>
                <w:t>Οργανισμός Προνοιακών Επι</w:t>
              </w:r>
              <w:bookmarkStart w:id="1" w:name="_GoBack"/>
              <w:bookmarkEnd w:id="1"/>
              <w:r>
                <w:t>δομάτων και Κοινωνικής</w:t>
              </w:r>
              <w:r>
                <w:t xml:space="preserve"> </w:t>
              </w:r>
              <w:r>
                <w:t>Αλληλεγγύης, καθώς και για όλα εν γένει τα επιδόματα</w:t>
              </w:r>
              <w:r>
                <w:t xml:space="preserve"> </w:t>
              </w:r>
              <w:r>
                <w:t xml:space="preserve">που χορηγούνται λόγω αναπηρίας, η πιστοποίηση </w:t>
              </w:r>
              <w:r>
                <w:t xml:space="preserve">της </w:t>
              </w:r>
              <w:r>
                <w:t>οποίας πραγματοποιείται μέσω των υγειονομικών επιτροπών των ΚΕ.Π.Α.. Παράλληλα παρατείνεται ισόχρονα</w:t>
              </w:r>
              <w:r>
                <w:t xml:space="preserve"> </w:t>
              </w:r>
              <w:r>
                <w:t>και η ασφαλιστική ικανότητα όσων εμπίπτουν στο παρόν</w:t>
              </w:r>
              <w:r>
                <w:t xml:space="preserve"> </w:t>
              </w:r>
              <w:r>
                <w:t>άρθρο</w:t>
              </w:r>
              <w:r>
                <w:t>»</w:t>
              </w:r>
              <w:r>
                <w:t>.</w:t>
              </w:r>
            </w:p>
            <w:p w:rsidR="0075502C" w:rsidRPr="0075502C" w:rsidRDefault="0075502C" w:rsidP="00BB5FA1">
              <w:r w:rsidRPr="0075502C">
                <w:t xml:space="preserve">Η ΕΣΑμεΑ είχε ζητήσει μεγαλύτερη παράταση από το τρίμηνο, παρά ταύτα συνεχίζει τις πιέσεις και παρακολουθεί τις εξελίξεις. </w:t>
              </w:r>
            </w:p>
            <w:p w:rsidR="00961DD4" w:rsidRDefault="0075502C" w:rsidP="00BB5FA1">
              <w:r w:rsidRPr="0075502C">
                <w:t>Τονίζεται ιδιαίτερα ότι για οποιοδήποτε πρόβλη</w:t>
              </w:r>
              <w:r w:rsidR="00961DD4">
                <w:t>μα υπάρχει, μπορείτε</w:t>
              </w:r>
              <w:r w:rsidRPr="0075502C">
                <w:t xml:space="preserve"> να ενημερώνεται άμεσα την ΕΣΑμεΑ στο 2109949837 και στο </w:t>
              </w:r>
              <w:hyperlink r:id="rId12" w:history="1">
                <w:r w:rsidRPr="0075502C">
                  <w:rPr>
                    <w:rStyle w:val="Hyperlink"/>
                    <w:lang w:val="en-US"/>
                  </w:rPr>
                  <w:t>esaea</w:t>
                </w:r>
                <w:r w:rsidRPr="0075502C">
                  <w:rPr>
                    <w:rStyle w:val="Hyperlink"/>
                  </w:rPr>
                  <w:t>@</w:t>
                </w:r>
                <w:r w:rsidRPr="0075502C">
                  <w:rPr>
                    <w:rStyle w:val="Hyperlink"/>
                    <w:lang w:val="en-US"/>
                  </w:rPr>
                  <w:t>otenet</w:t>
                </w:r>
                <w:r w:rsidRPr="0075502C">
                  <w:rPr>
                    <w:rStyle w:val="Hyperlink"/>
                  </w:rPr>
                  <w:t>.</w:t>
                </w:r>
                <w:r w:rsidRPr="0075502C">
                  <w:rPr>
                    <w:rStyle w:val="Hyperlink"/>
                    <w:lang w:val="en-US"/>
                  </w:rPr>
                  <w:t>gr</w:t>
                </w:r>
              </w:hyperlink>
              <w:r w:rsidRPr="0075502C">
                <w:t xml:space="preserve"> ώστε να προχωράμε στην επίλυσή του.</w:t>
              </w:r>
            </w:p>
            <w:p w:rsidR="0076008A" w:rsidRPr="00961DD4" w:rsidRDefault="00961DD4" w:rsidP="00BB5FA1">
              <w:pPr>
                <w:rPr>
                  <w:b/>
                </w:rPr>
              </w:pPr>
              <w:r w:rsidRPr="00961DD4">
                <w:rPr>
                  <w:b/>
                </w:rPr>
                <w:t>ΜΕΝΟΥΜΕ ΣΠΙΤΙ ΜΕΝΟΥΜΕ ΣΕ ΕΠΑΦΗ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5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6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40" w:rsidRDefault="00601440" w:rsidP="00A5663B">
      <w:pPr>
        <w:spacing w:after="0" w:line="240" w:lineRule="auto"/>
      </w:pPr>
      <w:r>
        <w:separator/>
      </w:r>
    </w:p>
    <w:p w:rsidR="00601440" w:rsidRDefault="00601440"/>
  </w:endnote>
  <w:endnote w:type="continuationSeparator" w:id="0">
    <w:p w:rsidR="00601440" w:rsidRDefault="00601440" w:rsidP="00A5663B">
      <w:pPr>
        <w:spacing w:after="0" w:line="240" w:lineRule="auto"/>
      </w:pPr>
      <w:r>
        <w:continuationSeparator/>
      </w:r>
    </w:p>
    <w:p w:rsidR="00601440" w:rsidRDefault="006014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02C">
          <w:rPr>
            <w:noProof/>
          </w:rPr>
          <w:t>2</w:t>
        </w:r>
        <w:r>
          <w:fldChar w:fldCharType="end"/>
        </w:r>
      </w:p>
      <w:p w:rsidR="0076008A" w:rsidRDefault="00601440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40" w:rsidRDefault="00601440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601440" w:rsidRDefault="00601440"/>
  </w:footnote>
  <w:footnote w:type="continuationSeparator" w:id="0">
    <w:p w:rsidR="00601440" w:rsidRDefault="00601440" w:rsidP="00A5663B">
      <w:pPr>
        <w:spacing w:after="0" w:line="240" w:lineRule="auto"/>
      </w:pPr>
      <w:r>
        <w:continuationSeparator/>
      </w:r>
    </w:p>
    <w:p w:rsidR="00601440" w:rsidRDefault="006014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601440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C55E2"/>
    <w:rsid w:val="001E3CD5"/>
    <w:rsid w:val="001E439E"/>
    <w:rsid w:val="001F1161"/>
    <w:rsid w:val="001F12A0"/>
    <w:rsid w:val="002058AF"/>
    <w:rsid w:val="002251AF"/>
    <w:rsid w:val="00236A27"/>
    <w:rsid w:val="002425EC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7E4E"/>
    <w:rsid w:val="00472CFE"/>
    <w:rsid w:val="00483ACE"/>
    <w:rsid w:val="00486A3F"/>
    <w:rsid w:val="004A2EF2"/>
    <w:rsid w:val="004A6201"/>
    <w:rsid w:val="004C48C9"/>
    <w:rsid w:val="004D0BE2"/>
    <w:rsid w:val="004D5A2F"/>
    <w:rsid w:val="00500807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A2200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1440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4F5E"/>
    <w:rsid w:val="006F68D0"/>
    <w:rsid w:val="0072145A"/>
    <w:rsid w:val="00752538"/>
    <w:rsid w:val="00754C30"/>
    <w:rsid w:val="0075502C"/>
    <w:rsid w:val="00757421"/>
    <w:rsid w:val="0076008A"/>
    <w:rsid w:val="00763FCD"/>
    <w:rsid w:val="00767D09"/>
    <w:rsid w:val="0077016C"/>
    <w:rsid w:val="007A4F33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12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4A49"/>
    <w:rsid w:val="00906E28"/>
    <w:rsid w:val="00906FB5"/>
    <w:rsid w:val="009324B1"/>
    <w:rsid w:val="00936BAC"/>
    <w:rsid w:val="009503E0"/>
    <w:rsid w:val="00953909"/>
    <w:rsid w:val="00961DD4"/>
    <w:rsid w:val="00972E62"/>
    <w:rsid w:val="00980425"/>
    <w:rsid w:val="00995C38"/>
    <w:rsid w:val="00996530"/>
    <w:rsid w:val="009A4192"/>
    <w:rsid w:val="009B3183"/>
    <w:rsid w:val="009C06F7"/>
    <w:rsid w:val="009C4D45"/>
    <w:rsid w:val="009D5EB0"/>
    <w:rsid w:val="009E6773"/>
    <w:rsid w:val="00A04D49"/>
    <w:rsid w:val="00A0512E"/>
    <w:rsid w:val="00A24A4D"/>
    <w:rsid w:val="00A32253"/>
    <w:rsid w:val="00A35350"/>
    <w:rsid w:val="00A44F37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50ED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aea@otenet.gr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mea.gr/legal-framework/laws/4671-praxi-nomothetikoy-periexomenoy-katepeigonta-metra-antimetopisis-ton-arnitikon-synepeion-tis-emfanisis-toy-koronoioy-covid-19-kai-tis-anagkis-periorismoy-tis-diadosis-to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s://www.esamea.gr/legal-framework/ministerial-decisions/4728-9-4-2020-ypoyrgiki-apofasi-gia-ti-synexisi-anastolis-ton-synedriaseon-ton-ygeionomikon-epitropon-kepa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3572EC"/>
    <w:rsid w:val="004A1268"/>
    <w:rsid w:val="00550D21"/>
    <w:rsid w:val="0069547D"/>
    <w:rsid w:val="00717C0E"/>
    <w:rsid w:val="00D1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C3E359F-CA6C-45E4-9844-5CD93B88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405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2020-04-09T13:49:00Z</dcterms:created>
  <dcterms:modified xsi:type="dcterms:W3CDTF">2020-04-09T13:49:00Z</dcterms:modified>
  <cp:contentStatus/>
  <dc:language>Ελληνικά</dc:language>
  <cp:version>am-20180624</cp:version>
</cp:coreProperties>
</file>