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22D87E8" w:rsidR="00A5663B" w:rsidRPr="00A5663B" w:rsidRDefault="00AB68C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B67A8">
                    <w:t>29.06.2022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4F5EB5FD" w:rsidR="0076008A" w:rsidRPr="0076008A" w:rsidRDefault="00AB68C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18617D" w:rsidRPr="0018617D">
                <w:rPr>
                  <w:rStyle w:val="Char2"/>
                  <w:b/>
                </w:rPr>
                <w:t>18 θέσεις γ</w:t>
              </w:r>
              <w:r w:rsidR="0018617D">
                <w:rPr>
                  <w:rStyle w:val="Char2"/>
                  <w:b/>
                </w:rPr>
                <w:t>ια ΑμεΑ και συγγενείς στην προκήρυξη 5Κ/2022 του υπ. Πολιτισμού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rFonts w:ascii="Arial Narrow" w:hAnsi="Arial Narrow"/>
          <w:sz w:val="22"/>
          <w:szCs w:val="22"/>
        </w:rPr>
      </w:sdtEnd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rFonts w:ascii="Arial Narrow" w:hAnsi="Arial Narrow"/>
              <w:sz w:val="22"/>
              <w:szCs w:val="22"/>
            </w:rPr>
          </w:sdtEndPr>
          <w:sdtContent>
            <w:p w14:paraId="0E307164" w14:textId="70592205" w:rsidR="0018617D" w:rsidRDefault="0018617D" w:rsidP="0018617D">
              <w:pPr>
                <w:pStyle w:val="Web"/>
                <w:shd w:val="clear" w:color="auto" w:fill="FEFEFE"/>
                <w:rPr>
                  <w:rFonts w:ascii="Arial Narrow" w:hAnsi="Arial Narrow" w:cs="Tahoma"/>
                  <w:color w:val="333333"/>
                  <w:lang w:eastAsia="el-GR"/>
                </w:rPr>
              </w:pP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Γνωστοποιείται ότι απεστάλη στο Εθνικό Τυπογραφείο για δημοσίευση η </w:t>
              </w:r>
              <w:r w:rsidRPr="0018617D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5Κ/2022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 Προκήρυξη του ΑΣΕΠ, που αφορά στην πλήρωση με σειρά προτεραιότητας </w:t>
              </w:r>
              <w:r w:rsidRPr="0018617D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εκατόν είκοσι δύο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 </w:t>
              </w:r>
              <w:r w:rsidRPr="0018617D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(122)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 θέσεων Πανεπιστημιακής και Τεχνολογικής Εκπαίδευσης </w:t>
              </w:r>
              <w:r w:rsidRPr="0018617D">
                <w:rPr>
                  <w:rFonts w:ascii="Arial Narrow" w:hAnsi="Arial Narrow" w:cs="Tahoma"/>
                  <w:b/>
                  <w:bCs/>
                  <w:color w:val="333333"/>
                  <w:lang w:eastAsia="el-GR"/>
                </w:rPr>
                <w:t>σε Υπηρεσίες του Υπουργείου Πολιτισμού και Αθλητισμού,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 σύμφωνα με το άρθρο 28 του ν. 4765/2021.</w:t>
              </w:r>
            </w:p>
            <w:p w14:paraId="267B1813" w14:textId="1CDA554F" w:rsidR="0018617D" w:rsidRPr="0018617D" w:rsidRDefault="0018617D" w:rsidP="0018617D">
              <w:pPr>
                <w:pStyle w:val="Web"/>
                <w:shd w:val="clear" w:color="auto" w:fill="FEFEFE"/>
                <w:rPr>
                  <w:rFonts w:ascii="Arial Narrow" w:hAnsi="Arial Narrow" w:cs="Tahoma"/>
                  <w:color w:val="333333"/>
                  <w:lang w:eastAsia="el-GR"/>
                </w:rPr>
              </w:pP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 xml:space="preserve">Υπάρχουν </w:t>
              </w:r>
              <w:r>
                <w:rPr>
                  <w:rFonts w:ascii="Arial Narrow" w:hAnsi="Arial Narrow" w:cs="Tahoma"/>
                  <w:color w:val="333333"/>
                  <w:lang w:eastAsia="el-GR"/>
                </w:rPr>
                <w:t>12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 xml:space="preserve"> θέσεις για άτομα με αναπηρία 50% και </w:t>
              </w:r>
              <w:r>
                <w:rPr>
                  <w:rFonts w:ascii="Arial Narrow" w:hAnsi="Arial Narrow" w:cs="Tahoma"/>
                  <w:color w:val="333333"/>
                  <w:lang w:eastAsia="el-GR"/>
                </w:rPr>
                <w:t xml:space="preserve">6 </w:t>
              </w:r>
              <w:r w:rsidRPr="0018617D">
                <w:rPr>
                  <w:rFonts w:ascii="Arial Narrow" w:hAnsi="Arial Narrow" w:cs="Tahoma"/>
                  <w:color w:val="333333"/>
                  <w:lang w:eastAsia="el-GR"/>
                </w:rPr>
                <w:t>για άτομα που έχουν τέκνο, αδελφό ή σύζυγο, καθώς και τα τέκνα ατόμων με ποσοστό αναπηρίας 67% και άνω.</w:t>
              </w:r>
            </w:p>
            <w:p w14:paraId="74A30CEA" w14:textId="06C83C49" w:rsidR="0076008A" w:rsidRDefault="0018617D" w:rsidP="004B67A8">
              <w:pPr>
                <w:shd w:val="clear" w:color="auto" w:fill="FEFEFE"/>
                <w:spacing w:before="100" w:beforeAutospacing="1" w:after="100" w:afterAutospacing="1" w:line="240" w:lineRule="auto"/>
                <w:jc w:val="left"/>
              </w:pPr>
              <w:r w:rsidRPr="0018617D">
                <w:rPr>
                  <w:rFonts w:cs="Tahoma"/>
                  <w:color w:val="333333"/>
                  <w:sz w:val="24"/>
                  <w:szCs w:val="24"/>
                  <w:lang w:eastAsia="el-GR"/>
                </w:rPr>
                <w:t>Οι θέσεις των κλάδων/ειδικοτήτων της ως άνω Προκήρυξης έχουν καταχωρηθεί στο παρακάτω συνοδευτικό αρχείο </w:t>
              </w:r>
              <w:hyperlink r:id="rId10" w:tgtFrame="_blank" w:history="1">
                <w:r w:rsidRPr="0018617D">
                  <w:rPr>
                    <w:rFonts w:cs="Tahoma"/>
                    <w:b/>
                    <w:bCs/>
                    <w:color w:val="0000FF"/>
                    <w:sz w:val="24"/>
                    <w:szCs w:val="24"/>
                    <w:u w:val="single"/>
                    <w:lang w:eastAsia="el-GR"/>
                  </w:rPr>
                  <w:t>(Πίνακας Θέσεων)</w:t>
                </w:r>
              </w:hyperlink>
              <w:r w:rsidRPr="0018617D">
                <w:rPr>
                  <w:rFonts w:cs="Tahoma"/>
                  <w:color w:val="333333"/>
                  <w:sz w:val="24"/>
                  <w:szCs w:val="24"/>
                  <w:lang w:eastAsia="el-GR"/>
                </w:rP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47B1" w14:textId="77777777" w:rsidR="00AB68C0" w:rsidRDefault="00AB68C0" w:rsidP="00A5663B">
      <w:pPr>
        <w:spacing w:after="0" w:line="240" w:lineRule="auto"/>
      </w:pPr>
      <w:r>
        <w:separator/>
      </w:r>
    </w:p>
    <w:p w14:paraId="1C1F3376" w14:textId="77777777" w:rsidR="00AB68C0" w:rsidRDefault="00AB68C0"/>
  </w:endnote>
  <w:endnote w:type="continuationSeparator" w:id="0">
    <w:p w14:paraId="218AEA01" w14:textId="77777777" w:rsidR="00AB68C0" w:rsidRDefault="00AB68C0" w:rsidP="00A5663B">
      <w:pPr>
        <w:spacing w:after="0" w:line="240" w:lineRule="auto"/>
      </w:pPr>
      <w:r>
        <w:continuationSeparator/>
      </w:r>
    </w:p>
    <w:p w14:paraId="693FF9CF" w14:textId="77777777" w:rsidR="00AB68C0" w:rsidRDefault="00AB6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B68C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92EB" w14:textId="77777777" w:rsidR="00AB68C0" w:rsidRDefault="00AB68C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BA0276C" w14:textId="77777777" w:rsidR="00AB68C0" w:rsidRDefault="00AB68C0"/>
  </w:footnote>
  <w:footnote w:type="continuationSeparator" w:id="0">
    <w:p w14:paraId="7CC03472" w14:textId="77777777" w:rsidR="00AB68C0" w:rsidRDefault="00AB68C0" w:rsidP="00A5663B">
      <w:pPr>
        <w:spacing w:after="0" w:line="240" w:lineRule="auto"/>
      </w:pPr>
      <w:r>
        <w:continuationSeparator/>
      </w:r>
    </w:p>
    <w:p w14:paraId="74A904B4" w14:textId="77777777" w:rsidR="00AB68C0" w:rsidRDefault="00AB6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B68C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3041248">
    <w:abstractNumId w:val="6"/>
  </w:num>
  <w:num w:numId="2" w16cid:durableId="523056292">
    <w:abstractNumId w:val="6"/>
  </w:num>
  <w:num w:numId="3" w16cid:durableId="131800030">
    <w:abstractNumId w:val="6"/>
  </w:num>
  <w:num w:numId="4" w16cid:durableId="1963344991">
    <w:abstractNumId w:val="6"/>
  </w:num>
  <w:num w:numId="5" w16cid:durableId="1990093081">
    <w:abstractNumId w:val="6"/>
  </w:num>
  <w:num w:numId="6" w16cid:durableId="1774087239">
    <w:abstractNumId w:val="6"/>
  </w:num>
  <w:num w:numId="7" w16cid:durableId="1623225524">
    <w:abstractNumId w:val="6"/>
  </w:num>
  <w:num w:numId="8" w16cid:durableId="888957269">
    <w:abstractNumId w:val="6"/>
  </w:num>
  <w:num w:numId="9" w16cid:durableId="870461432">
    <w:abstractNumId w:val="6"/>
  </w:num>
  <w:num w:numId="10" w16cid:durableId="1906990961">
    <w:abstractNumId w:val="5"/>
  </w:num>
  <w:num w:numId="11" w16cid:durableId="1546596289">
    <w:abstractNumId w:val="4"/>
  </w:num>
  <w:num w:numId="12" w16cid:durableId="886448579">
    <w:abstractNumId w:val="3"/>
  </w:num>
  <w:num w:numId="13" w16cid:durableId="1657222465">
    <w:abstractNumId w:val="1"/>
  </w:num>
  <w:num w:numId="14" w16cid:durableId="1026062240">
    <w:abstractNumId w:val="0"/>
  </w:num>
  <w:num w:numId="15" w16cid:durableId="159698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617D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B67A8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68C0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1861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asep.gr/webcenter/content/conn/ucmserver/path/Enterprise%20Libraries/asep/Competitions/5%ce%9a_2022/%ce%a3%cf%87%ce%b5%cf%84%ce%b9%ce%ba%ce%ac%20%ce%88%ce%bd%cf%84%cf%85%cf%80%ce%b1/%ce%a0%ce%99%ce%9d%ce%91%ce%9a%ce%91%ce%a3%20%ce%98%ce%95%ce%a3%ce%95%ce%a9%ce%9d%205%ce%9a_2022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5E24B4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2022-06-29T06:19:00Z</dcterms:created>
  <dcterms:modified xsi:type="dcterms:W3CDTF">2022-06-29T06:19:00Z</dcterms:modified>
  <cp:contentStatus/>
  <dc:language>Ελληνικά</dc:language>
  <cp:version>am-20180624</cp:version>
</cp:coreProperties>
</file>