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1F01C932"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2-07-21T00:00:00Z">
                    <w:dateFormat w:val="dd.MM.yyyy"/>
                    <w:lid w:val="el-GR"/>
                    <w:storeMappedDataAs w:val="dateTime"/>
                    <w:calendar w:val="gregorian"/>
                  </w:date>
                </w:sdtPr>
                <w:sdtContent>
                  <w:r w:rsidR="0079703C">
                    <w:t>21.07.2022</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Content>
        <w:p w14:paraId="4BD093C5" w14:textId="582122A7" w:rsidR="0076008A" w:rsidRPr="0076008A" w:rsidRDefault="0079703C" w:rsidP="009200D0">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Content>
              <w:r w:rsidRPr="0079703C">
                <w:rPr>
                  <w:rStyle w:val="Char2"/>
                  <w:b/>
                </w:rPr>
                <w:t>Τα χρηματικά ποσά που καταβάλλονται από τον Ο.Π.Ε.Κ.Α ως προνοιακή παροχή σε μεταπτυχιακό φοιτητή με αναπηρία</w:t>
              </w:r>
              <w:r w:rsidR="003000E4">
                <w:rPr>
                  <w:rStyle w:val="Char2"/>
                  <w:b/>
                </w:rPr>
                <w:t xml:space="preserve"> </w:t>
              </w:r>
              <w:r w:rsidRPr="0079703C">
                <w:rPr>
                  <w:rStyle w:val="Char2"/>
                  <w:b/>
                </w:rPr>
                <w:t xml:space="preserve">δεν προσμετρώνται στον υπολογισμό του συνολικού ατομικού εισοδήματος του  </w:t>
              </w:r>
            </w:sdtContent>
          </w:sdt>
        </w:p>
      </w:sdtContent>
    </w:sdt>
    <w:sdt>
      <w:sdtPr>
        <w:rPr>
          <w:i/>
        </w:rPr>
        <w:id w:val="-1779398674"/>
        <w:lock w:val="sdtContentLocked"/>
        <w:placeholder>
          <w:docPart w:val="A3334B6022BD4D368C83C77A27FDC1AA"/>
        </w:placeholder>
        <w:group/>
      </w:sdtPr>
      <w:sdtContent>
        <w:sdt>
          <w:sdtPr>
            <w:alias w:val="Σώμα της ανακοίνωσης"/>
            <w:tag w:val="Σώμα της ανακοίνωσης"/>
            <w:id w:val="-1096393226"/>
            <w:lock w:val="sdtLocked"/>
            <w:placeholder>
              <w:docPart w:val="EF162F3D27934B4B94082F909462D7CC"/>
            </w:placeholder>
          </w:sdtPr>
          <w:sdtContent>
            <w:p w14:paraId="1B006466" w14:textId="27D14AA9" w:rsidR="00C13E39" w:rsidRDefault="00C13E39" w:rsidP="00C13E39">
              <w:r>
                <w:t>Τ</w:t>
              </w:r>
              <w:r>
                <w:t xml:space="preserve">ροποποιήθηκε μετά από παρέμβαση του Συνηγόρου του Πολίτη η απόφαση του </w:t>
              </w:r>
              <w:r>
                <w:t>υπουργείου Παιδείας</w:t>
              </w:r>
              <w:r>
                <w:t xml:space="preserve"> «Ρύθμιση θεμάτων απαλλαγής από τα τέλη φοίτησης φοιτητών Προγραμμάτων Μεταπτυχιακών Σπουδών των Ελληνικών Α.Ε.Ι.» (131757/Ζ1/2-8-2018), σύμφωνα με την οποία δε λαμβάνοντα</w:t>
              </w:r>
              <w:r w:rsidR="0079703C">
                <w:t>ι πλέον</w:t>
              </w:r>
              <w:r>
                <w:t xml:space="preserve"> υπόψη «Τεκμαρτά εισοδήματα καθώς και χρηματικά ποσά που καταβάλλονται από τον Οργανισμό Προνοιακών Επιδομάτων και Κοινωνικής Αλληλεγγύης (ΟΠΕΚΑ) ως προνοιακές και κοινωνικές παροχές σε χρήμα σε άτομα με αναπηρία».</w:t>
              </w:r>
              <w:r w:rsidR="0079703C">
                <w:t xml:space="preserve"> </w:t>
              </w:r>
              <w:hyperlink r:id="rId10" w:history="1">
                <w:r w:rsidR="0079703C" w:rsidRPr="0079703C">
                  <w:rPr>
                    <w:rStyle w:val="-"/>
                    <w:b/>
                    <w:bCs/>
                  </w:rPr>
                  <w:t>Διαβάστε εδώ τη νέα υπουργική απόφαση</w:t>
                </w:r>
                <w:r w:rsidR="0079703C" w:rsidRPr="0079703C">
                  <w:rPr>
                    <w:rStyle w:val="-"/>
                  </w:rPr>
                  <w:t>.</w:t>
                </w:r>
              </w:hyperlink>
              <w:r w:rsidR="0079703C">
                <w:t xml:space="preserve"> </w:t>
              </w:r>
            </w:p>
            <w:p w14:paraId="6D80F40A" w14:textId="075F8F4C" w:rsidR="00C13E39" w:rsidRDefault="0079703C" w:rsidP="00C13E39">
              <w:r>
                <w:t>Επρόκειτο για</w:t>
              </w:r>
              <w:r w:rsidR="00C13E39">
                <w:t xml:space="preserve"> αναφορά μεταπτυχιακού φοιτητή με αναπηρία, και δικαιούχου προνοιακών επιδομάτων καταβαλλόμενων από τον ΟΠΕΚΑ, </w:t>
              </w:r>
              <w:r>
                <w:t xml:space="preserve">στον Συνήγορο, </w:t>
              </w:r>
              <w:r w:rsidR="00C13E39">
                <w:t xml:space="preserve">ο οποίος </w:t>
              </w:r>
              <w:r>
                <w:t>είχε υποβάλλει</w:t>
              </w:r>
              <w:r w:rsidR="00C13E39">
                <w:t xml:space="preserve"> αίτηση απαλλαγής από την καταβολή διδάκτρων όπως προβλέπεται στην παρ. 2 του αρ. 35 του ν. 4485/2017. Στην αίτησή του ενημέρωνε τη διοίκηση για τα ισχύοντα ως προς τα προνοιακά εισοδήματα (άρθρο 81 του ν. 4611/2019, Προνοιακές παροχές σε χρήμα σε άτομα με αναπηρία), όπου προβλέπεται ότι τα χρηματικά ποσά που καταβάλλονται από τον Οργανισμό Προνοιακών Επιδομάτων και Κοινωνικής Αλληλεγγύης (ΟΠΕΚΑ) ως προνοιακές παροχές σε χρήμα σε άτομα με αναπηρία, δεν εμπίπτουν σε καμία κατηγορία εισοδήματος και δεν φορολογούνται.</w:t>
              </w:r>
            </w:p>
            <w:p w14:paraId="4FCB84A1" w14:textId="0C856585" w:rsidR="00C13E39" w:rsidRDefault="00C13E39" w:rsidP="00C13E39">
              <w:r>
                <w:t>Ωστόσο, το αίτημά του δεν είχε γίνει δεκτό ούτε στην αρχική απόφαση ούτε στην ένσταση, με την επίκληση ότι η ρητή εξαίρεση των προνοιακών επιδομάτων από το εισόδημα</w:t>
              </w:r>
              <w:r w:rsidR="0079703C">
                <w:t xml:space="preserve"> δεν υπήρχε στην </w:t>
              </w:r>
              <w:r>
                <w:t xml:space="preserve">Απόφαση του </w:t>
              </w:r>
              <w:r w:rsidR="0079703C">
                <w:t>υ</w:t>
              </w:r>
              <w:r>
                <w:t>πουργού Παιδείας «Ρύθμιση θεμάτων απαλλαγής από τα τέλη φοίτησης φοιτητών Προγραμμάτων Μεταπτυχιακών Σπουδών των Ελληνικών Α.Ε.Ι.» (131757/Ζ1/2018 - ΦΕΚ 3387/Β/10-8-2018).</w:t>
              </w:r>
            </w:p>
            <w:p w14:paraId="5A9D5EC3" w14:textId="77777777" w:rsidR="00C13E39" w:rsidRDefault="00C13E39" w:rsidP="00C13E39">
              <w:r>
                <w:t>Επιπροσθέτως, στην απάντηση επί της ένστασης αναφέρθηκε και το επιχείρημα ότι η απαλλαγή από τα δίδακτρα δεν αποτελεί παροχή κοινωνικού ή προνοιακού χαρακτήρα. Ως αποτέλεσμα, ο φοιτητής με αναπηρία υποχρεώθηκε στην καταβολή διδάκτρων.</w:t>
              </w:r>
            </w:p>
            <w:p w14:paraId="2D66A484" w14:textId="77777777" w:rsidR="00C13E39" w:rsidRDefault="00C13E39" w:rsidP="00C13E39">
              <w:r>
                <w:t>Την παρέμβαση της Αρχής προς το Πανεπιστήμιο ακολούθησε ερώτημα του Πανεπιστημίου προς το Νομικό Συμβούλιο του Κράτους, το οποίο ανταποκρίθηκε θετικά με την Γνωμοδότηση 160/2021, σύμφωνα με την οποία τα χρηματικά ποσά που καταβάλλονται από τον Ο.Π.Ε.Κ.Α ως προνοιακή παροχή σε μεταπτυχιακό φοιτητή, δεν προσμετρώνται στον υπολογισμό του συνολικού ατομικού εισοδήματος του, προκειμένου να κριθεί εάν δικαιούται απαλλαγής από τα τέλη φοίτησης κατά τα οριζόμενα στο άρθρο 2 παρ.6 της με αριθ.131757/Ζ1/2.8.2018 απόφασης του Υπουργού Παιδείας Έρευνας και Θρησκευμάτων (ΥΠΕΘ).</w:t>
              </w:r>
            </w:p>
            <w:p w14:paraId="74A30CEA" w14:textId="252709FE" w:rsidR="0076008A" w:rsidRDefault="00C13E39" w:rsidP="009200D0">
              <w:r>
                <w:t>Τέλος, το</w:t>
              </w:r>
              <w:r w:rsidR="0079703C">
                <w:t xml:space="preserve"> υπουργείο</w:t>
              </w:r>
              <w:r>
                <w:t xml:space="preserve"> εξέδωσε την προαναφερθείσα τροποποίηση της σχετικής Υπουργικής Απόφασης, ενώ Πανεπιστήμιο επέστρεψε στον φοιτητή όλα τα ποσά που είχε ήδη καταβάλει ως δίδακτρα στο εν λόγω μεταπτυχιακό.</w:t>
              </w:r>
              <w:r>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F2B0" w14:textId="77777777" w:rsidR="0067694E" w:rsidRDefault="0067694E" w:rsidP="00A5663B">
      <w:pPr>
        <w:spacing w:after="0" w:line="240" w:lineRule="auto"/>
      </w:pPr>
      <w:r>
        <w:separator/>
      </w:r>
    </w:p>
    <w:p w14:paraId="7EEB3562" w14:textId="77777777" w:rsidR="0067694E" w:rsidRDefault="0067694E"/>
  </w:endnote>
  <w:endnote w:type="continuationSeparator" w:id="0">
    <w:p w14:paraId="64F9C380" w14:textId="77777777" w:rsidR="0067694E" w:rsidRDefault="0067694E" w:rsidP="00A5663B">
      <w:pPr>
        <w:spacing w:after="0" w:line="240" w:lineRule="auto"/>
      </w:pPr>
      <w:r>
        <w:continuationSeparator/>
      </w:r>
    </w:p>
    <w:p w14:paraId="5CCDE602" w14:textId="77777777" w:rsidR="0067694E" w:rsidRDefault="00676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76FDE" w14:textId="77777777" w:rsidR="0067694E" w:rsidRDefault="0067694E" w:rsidP="00A5663B">
      <w:pPr>
        <w:spacing w:after="0" w:line="240" w:lineRule="auto"/>
      </w:pPr>
      <w:bookmarkStart w:id="0" w:name="_Hlk484772647"/>
      <w:bookmarkEnd w:id="0"/>
      <w:r>
        <w:separator/>
      </w:r>
    </w:p>
    <w:p w14:paraId="144B564B" w14:textId="77777777" w:rsidR="0067694E" w:rsidRDefault="0067694E"/>
  </w:footnote>
  <w:footnote w:type="continuationSeparator" w:id="0">
    <w:p w14:paraId="3744CAB5" w14:textId="77777777" w:rsidR="0067694E" w:rsidRDefault="0067694E" w:rsidP="00A5663B">
      <w:pPr>
        <w:spacing w:after="0" w:line="240" w:lineRule="auto"/>
      </w:pPr>
      <w:r>
        <w:continuationSeparator/>
      </w:r>
    </w:p>
    <w:p w14:paraId="6521616F" w14:textId="77777777" w:rsidR="0067694E" w:rsidRDefault="006769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49294324">
    <w:abstractNumId w:val="6"/>
  </w:num>
  <w:num w:numId="2" w16cid:durableId="1580865509">
    <w:abstractNumId w:val="6"/>
  </w:num>
  <w:num w:numId="3" w16cid:durableId="1668366498">
    <w:abstractNumId w:val="6"/>
  </w:num>
  <w:num w:numId="4" w16cid:durableId="1440878739">
    <w:abstractNumId w:val="6"/>
  </w:num>
  <w:num w:numId="5" w16cid:durableId="911548059">
    <w:abstractNumId w:val="6"/>
  </w:num>
  <w:num w:numId="6" w16cid:durableId="935209495">
    <w:abstractNumId w:val="6"/>
  </w:num>
  <w:num w:numId="7" w16cid:durableId="2000302158">
    <w:abstractNumId w:val="6"/>
  </w:num>
  <w:num w:numId="8" w16cid:durableId="1004938466">
    <w:abstractNumId w:val="6"/>
  </w:num>
  <w:num w:numId="9" w16cid:durableId="182980009">
    <w:abstractNumId w:val="6"/>
  </w:num>
  <w:num w:numId="10" w16cid:durableId="1035083886">
    <w:abstractNumId w:val="5"/>
  </w:num>
  <w:num w:numId="11" w16cid:durableId="2050298639">
    <w:abstractNumId w:val="4"/>
  </w:num>
  <w:num w:numId="12" w16cid:durableId="1433816668">
    <w:abstractNumId w:val="3"/>
  </w:num>
  <w:num w:numId="13" w16cid:durableId="1500199042">
    <w:abstractNumId w:val="1"/>
  </w:num>
  <w:num w:numId="14" w16cid:durableId="363529494">
    <w:abstractNumId w:val="0"/>
  </w:num>
  <w:num w:numId="15" w16cid:durableId="1775442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70E4"/>
    <w:rsid w:val="00264E1B"/>
    <w:rsid w:val="0026597B"/>
    <w:rsid w:val="002663D5"/>
    <w:rsid w:val="0027672E"/>
    <w:rsid w:val="002B2BB6"/>
    <w:rsid w:val="002B43D6"/>
    <w:rsid w:val="002C4134"/>
    <w:rsid w:val="002D0AB7"/>
    <w:rsid w:val="002D1046"/>
    <w:rsid w:val="002D589A"/>
    <w:rsid w:val="003000E4"/>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7694E"/>
    <w:rsid w:val="006A52F5"/>
    <w:rsid w:val="006A785A"/>
    <w:rsid w:val="006D0554"/>
    <w:rsid w:val="006E692F"/>
    <w:rsid w:val="006E6B93"/>
    <w:rsid w:val="006F050F"/>
    <w:rsid w:val="006F68D0"/>
    <w:rsid w:val="0072145A"/>
    <w:rsid w:val="007244DB"/>
    <w:rsid w:val="0074333B"/>
    <w:rsid w:val="00751DB1"/>
    <w:rsid w:val="00752538"/>
    <w:rsid w:val="00754C30"/>
    <w:rsid w:val="00757421"/>
    <w:rsid w:val="0076008A"/>
    <w:rsid w:val="007615F4"/>
    <w:rsid w:val="00763FCD"/>
    <w:rsid w:val="00767D09"/>
    <w:rsid w:val="0077016C"/>
    <w:rsid w:val="0079703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13E39"/>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97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legal-framework/ministerial-decisions/5787-tropopoiisi-tis-ypo-stoixeia-131757-z1-2-8-2018-apofasis-toy-ypoyrgoy-paideias-ereynas-kai-thriskeymaton-rythmisi-thematon-apallagis-apo-ta-teli-foitisis-foititon-programmaton-metaptyxiakon-spoydon-ton-ellinikon-a-e-i-ba-338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4B3087"/>
    <w:rsid w:val="00550D21"/>
    <w:rsid w:val="005E1B4F"/>
    <w:rsid w:val="007902BF"/>
    <w:rsid w:val="009E0370"/>
    <w:rsid w:val="00A83EFD"/>
    <w:rsid w:val="00D1211F"/>
    <w:rsid w:val="00D751A3"/>
    <w:rsid w:val="00FC5CBF"/>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573</Words>
  <Characters>3095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2</cp:revision>
  <cp:lastPrinted>2017-05-26T15:11:00Z</cp:lastPrinted>
  <dcterms:created xsi:type="dcterms:W3CDTF">2022-07-21T09:08:00Z</dcterms:created>
  <dcterms:modified xsi:type="dcterms:W3CDTF">2022-07-21T09:08:00Z</dcterms:modified>
  <cp:contentStatus/>
  <dc:language>Ελληνικά</dc:language>
  <cp:version>am-20180624</cp:version>
</cp:coreProperties>
</file>