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6E369BD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10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1F266F">
                    <w:t>04.10.2022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04096F8D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1F266F">
                <w:t>Αναρτήθηκαν οι προσωρινοί πίνακες ωφελουμένων του Ν.2643 εκτός Αττικής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  <w:i/>
            </w:rPr>
          </w:sdtEndPr>
          <w:sdtContent>
            <w:p w14:paraId="02A71035" w14:textId="768D6FF8" w:rsidR="001F266F" w:rsidRDefault="001F266F" w:rsidP="001F266F">
              <w:r>
                <w:t xml:space="preserve">Αναρτήθηκαν οι προσωρινοί πίνακες ωφελουμένων που υπάγονται στην προστασία του Ν. 2643/98 για 13 από τις 14 αρμόδιες Πρωτοβάθμιες Επιτροπές της Δημόσιας Υπηρεσίας Απασχόλησης (ΔΥΠΑ  </w:t>
              </w:r>
              <w:r>
                <w:t>-</w:t>
              </w:r>
              <w:r>
                <w:t xml:space="preserve"> τ</w:t>
              </w:r>
              <w:r>
                <w:t>έως</w:t>
              </w:r>
              <w:r>
                <w:t xml:space="preserve"> ΟΑΕΔ) για την κάλυψη θέσεων ειδικών κατηγοριών στον ευρύτερο δημόσιο τομέα. Οι προσωρινοί πίνακες της Περιφερειακής Διεύθυνσης Αττικής θα δημοσιευτούν εντός του μηνός Οκτωβρίου.</w:t>
              </w:r>
            </w:p>
            <w:p w14:paraId="2B0D7F8C" w14:textId="2AD9693A" w:rsidR="001F266F" w:rsidRDefault="001F266F" w:rsidP="001F266F">
              <w:r>
                <w:t xml:space="preserve">Η ΕΣΑμεΑ τονίζει στους ωφελούμενους να είναι ιδιαίτερα προσεκτικοί με τα στοιχεία τους </w:t>
              </w:r>
              <w:r w:rsidR="00560FF1">
                <w:t>και να ελέγξουν πολύ καλά αυτά</w:t>
              </w:r>
              <w:r>
                <w:t xml:space="preserve"> που έχουν αναρτηθεί. </w:t>
              </w:r>
            </w:p>
            <w:p w14:paraId="5E0A5AF6" w14:textId="36DF73E4" w:rsidR="001F266F" w:rsidRDefault="005D733D" w:rsidP="001F266F">
              <w:r>
                <w:t>Ο</w:t>
              </w:r>
              <w:r w:rsidR="001F266F">
                <w:t xml:space="preserve">ι πίνακες αφορούν στις εξής Υπηρεσίες που υπέβαλαν αίτηση οι υποψήφιοι: </w:t>
              </w:r>
            </w:p>
            <w:p w14:paraId="7E2BA48F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>Περιφερειακή Διεύθυνση Κεντρικής και Δυτικής Μακεδονίας</w:t>
              </w:r>
            </w:p>
            <w:p w14:paraId="6B5509A4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>Περιφερειακή Διεύθυνση Ηπείρου</w:t>
              </w:r>
            </w:p>
            <w:p w14:paraId="385FD6FC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>Περιφερειακή Διεύθυνση Θεσσαλίας</w:t>
              </w:r>
            </w:p>
            <w:p w14:paraId="4FC74582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>Περιφερειακή Διεύθυνση Κρήτης</w:t>
              </w:r>
            </w:p>
            <w:p w14:paraId="2AC25C67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Περιφερειακή Διεύθυνση Πελοποννήσου </w:t>
              </w:r>
            </w:p>
            <w:p w14:paraId="7D5F9C87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>Περιφερειακή Διεύθυνση Ανατολικής Μακεδονίας – Θράκης</w:t>
              </w:r>
            </w:p>
            <w:p w14:paraId="5804E153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>Κέντρο Προώθησης Απασχόλησης (ΚΠΑ2) Κομοτηνής</w:t>
              </w:r>
            </w:p>
            <w:p w14:paraId="4E4517C6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>Κέντρο Προώθησης Απασχόλησης (ΚΠΑ2) Λαμίας</w:t>
              </w:r>
            </w:p>
            <w:p w14:paraId="4BADF2FA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Κέντρο Προώθησης Απασχόλησης (ΚΠΑ2) Τρίπολης </w:t>
              </w:r>
            </w:p>
            <w:p w14:paraId="6B4F37CF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Κέντρο Προώθησης Απασχόλησης (ΚΠΑ2) Κοζάνης </w:t>
              </w:r>
            </w:p>
            <w:p w14:paraId="591CFBFB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Κέντρο Προώθησης Απασχόλησης (ΚΠΑ2) Ρόδου </w:t>
              </w:r>
            </w:p>
            <w:p w14:paraId="47FBA8B8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Κέντρο Προώθησης Απασχόλησης (ΚΠΑ2) Μυτιλήνης </w:t>
              </w:r>
            </w:p>
            <w:p w14:paraId="1C848133" w14:textId="77777777" w:rsidR="001F266F" w:rsidRDefault="001F266F" w:rsidP="001F266F">
              <w:pPr>
                <w:pStyle w:val="a9"/>
                <w:numPr>
                  <w:ilvl w:val="0"/>
                  <w:numId w:val="17"/>
                </w:numPr>
              </w:pPr>
              <w:r>
                <w:t>Κέντρο Προώθησης Απασχόλησης (ΚΠΑ2) Σύρου</w:t>
              </w:r>
            </w:p>
            <w:p w14:paraId="225D39A7" w14:textId="0E2C3E6C" w:rsidR="001F266F" w:rsidRDefault="001F266F" w:rsidP="001F266F">
              <w:r>
                <w:t>Οι υποψήφιοι μπορούν να αναζητήσουν τους πίνακες στον ιστότοπο της ΔΥΠΑ (</w:t>
              </w:r>
              <w:hyperlink r:id="rId10" w:history="1">
                <w:r w:rsidRPr="009C3101">
                  <w:rPr>
                    <w:rStyle w:val="-"/>
                  </w:rPr>
                  <w:t>www.dypa.gov.gr</w:t>
                </w:r>
              </w:hyperlink>
              <w:r>
                <w:t xml:space="preserve"> </w:t>
              </w:r>
              <w:r>
                <w:t>) καθώς και στις παραπάνω Υπηρεσίες.</w:t>
              </w:r>
            </w:p>
            <w:p w14:paraId="66F18CE1" w14:textId="77777777" w:rsidR="001F266F" w:rsidRDefault="001F266F" w:rsidP="001F266F">
              <w:r>
                <w:t xml:space="preserve">Η αναζήτηση των αποτελεσμάτων γίνεται αποκλειστικά με τον αριθμό πρωτοκόλλου της αίτησης του υποψηφίου. </w:t>
              </w:r>
            </w:p>
            <w:p w14:paraId="02570444" w14:textId="038AED2B" w:rsidR="001F266F" w:rsidRDefault="001F266F" w:rsidP="001F266F">
              <w:r>
                <w:t xml:space="preserve">Ο αριθμός πρωτοκόλλου της αίτησης μπορεί να αναζητηθεί από τους υποψηφίους στη διεύθυνση </w:t>
              </w:r>
              <w:hyperlink r:id="rId11" w:history="1">
                <w:r w:rsidRPr="009C3101">
                  <w:rPr>
                    <w:rStyle w:val="-"/>
                  </w:rPr>
                  <w:t>https://2643.services.gov.gr</w:t>
                </w:r>
              </w:hyperlink>
              <w:r>
                <w:t xml:space="preserve"> </w:t>
              </w:r>
              <w:r>
                <w:t xml:space="preserve">κάνοντας είσοδο με χρήση των προσωποποιημένων κωδικών </w:t>
              </w:r>
              <w:proofErr w:type="spellStart"/>
              <w:r>
                <w:t>TaxisNet</w:t>
              </w:r>
              <w:proofErr w:type="spellEnd"/>
              <w:r>
                <w:t xml:space="preserve"> και επιλέγοντας την προκήρυξη στην οποία συμμετείχαν.</w:t>
              </w:r>
            </w:p>
            <w:p w14:paraId="69D5DF1F" w14:textId="77777777" w:rsidR="001F266F" w:rsidRDefault="001F266F" w:rsidP="001F266F">
              <w:r>
                <w:t xml:space="preserve">Οι ενδιαφερόμενοι μπορούν να υποβάλουν ένσταση (αίτηση θεραπείας) επί των αποτελεσμάτων αποκλειστικά στην Υπηρεσία της ΔΥΠΑ που κατέθεσαν την αίτησή τους, από αύριο Τρίτη 4/10/2022 έως και την Πέμπτη 13/10/2022. </w:t>
              </w:r>
            </w:p>
            <w:p w14:paraId="6E1354B8" w14:textId="77777777" w:rsidR="001F266F" w:rsidRDefault="001F266F" w:rsidP="001F266F">
              <w:r>
                <w:lastRenderedPageBreak/>
                <w:t xml:space="preserve">Η υποβολή της ένστασης πρέπει να συνοδεύεται από παράβολο υπέρ του Δημοσίου αξίας 10 €. Το παράβολο μπορεί να εκδοθεί ηλεκτρονικά στη διεύθυνση:  </w:t>
              </w:r>
            </w:p>
            <w:p w14:paraId="5BC964CC" w14:textId="3982A4B5" w:rsidR="001F266F" w:rsidRDefault="001F266F" w:rsidP="001F266F">
              <w:hyperlink r:id="rId12" w:history="1">
                <w:r w:rsidRPr="009C3101">
                  <w:rPr>
                    <w:rStyle w:val="-"/>
                  </w:rPr>
                  <w:t>https://www.gov.gr/arxes/anexartete-arkhe-demosion-esodon-aade/anexartete-arkhe-demosion-esodon-aade/elektroniko-parabolo-e-parabolo</w:t>
                </w:r>
              </w:hyperlink>
              <w:r>
                <w:t xml:space="preserve"> </w:t>
              </w:r>
            </w:p>
            <w:p w14:paraId="6BCCCECE" w14:textId="1CF3E9BD" w:rsidR="001F266F" w:rsidRDefault="001F266F" w:rsidP="001F266F">
              <w:r>
                <w:t xml:space="preserve"> </w:t>
              </w:r>
              <w:r>
                <w:t xml:space="preserve">Η επιλογή των πεδίων έχει ως εξής: </w:t>
              </w:r>
            </w:p>
            <w:p w14:paraId="2B26A2D5" w14:textId="77777777" w:rsidR="001F266F" w:rsidRDefault="001F266F" w:rsidP="001F266F">
              <w:r>
                <w:t>Φορέας: Οργανισμός Απασχόλησης Εργατικού Δυναμικού ΟΑΕΔ</w:t>
              </w:r>
            </w:p>
            <w:p w14:paraId="044191BC" w14:textId="77777777" w:rsidR="001F266F" w:rsidRDefault="001F266F" w:rsidP="001F266F">
              <w:r>
                <w:t xml:space="preserve">Κατηγορία: Υποβολή Ένστασης σε προκηρύξεις του ν. 2643/1998 </w:t>
              </w:r>
            </w:p>
            <w:p w14:paraId="6280904B" w14:textId="77777777" w:rsidR="001F266F" w:rsidRDefault="001F266F" w:rsidP="001F266F">
              <w:r>
                <w:t>Τύπος: [8153] Υποβολή Αίτησης Θεραπείας επί αποτελ. προκηρύξεων</w:t>
              </w:r>
            </w:p>
            <w:p w14:paraId="792C7385" w14:textId="77777777" w:rsidR="001F266F" w:rsidRDefault="001F266F" w:rsidP="001F266F">
              <w:r>
                <w:t>Η υποβολή της αίτησης θεραπείας μπορεί να γίνει με τους εξής τρόπους:</w:t>
              </w:r>
            </w:p>
            <w:p w14:paraId="1ADF6500" w14:textId="77777777" w:rsidR="001F266F" w:rsidRDefault="001F266F" w:rsidP="001F266F">
              <w:pPr>
                <w:pStyle w:val="a9"/>
                <w:numPr>
                  <w:ilvl w:val="0"/>
                  <w:numId w:val="16"/>
                </w:numPr>
              </w:pPr>
              <w:r>
                <w:t>ηλεκτρονικά μέσω ηλεκτρονικού ταχυδρομείου (e-</w:t>
              </w:r>
              <w:proofErr w:type="spellStart"/>
              <w:r>
                <w:t>mail</w:t>
              </w:r>
              <w:proofErr w:type="spellEnd"/>
              <w:r>
                <w:t>)</w:t>
              </w:r>
            </w:p>
            <w:p w14:paraId="073270B1" w14:textId="77777777" w:rsidR="001F266F" w:rsidRDefault="001F266F" w:rsidP="001F266F">
              <w:pPr>
                <w:pStyle w:val="a9"/>
                <w:numPr>
                  <w:ilvl w:val="0"/>
                  <w:numId w:val="16"/>
                </w:numPr>
              </w:pPr>
              <w:r>
                <w:t>ταχυδρομικά με συστημένη επιστολή ή με υπηρεσία ταχυμεταφοράς (</w:t>
              </w:r>
              <w:proofErr w:type="spellStart"/>
              <w:r>
                <w:t>courier</w:t>
              </w:r>
              <w:proofErr w:type="spellEnd"/>
              <w:r>
                <w:t>)</w:t>
              </w:r>
            </w:p>
            <w:p w14:paraId="3519F8EA" w14:textId="77777777" w:rsidR="001F266F" w:rsidRDefault="001F266F" w:rsidP="001F266F">
              <w:pPr>
                <w:pStyle w:val="a9"/>
                <w:numPr>
                  <w:ilvl w:val="0"/>
                  <w:numId w:val="16"/>
                </w:numPr>
              </w:pPr>
              <w:r>
                <w:t>αυτοπροσώπως στην Υπηρεσία</w:t>
              </w:r>
            </w:p>
            <w:p w14:paraId="43204BFF" w14:textId="4B6F7EE0" w:rsidR="001F266F" w:rsidRDefault="001F266F" w:rsidP="001F266F">
              <w:pPr>
                <w:pStyle w:val="a9"/>
                <w:numPr>
                  <w:ilvl w:val="0"/>
                  <w:numId w:val="16"/>
                </w:numPr>
              </w:pPr>
              <w:r>
                <w:t>μέσω εξουσιοδοτημένου τρίτου ατόμου (η εξουσιοδότηση πρέπει να φέρει γνήσιο υπογραφής είτε ηλεκτρονικά από το www.gov.gr είτε από ΚΕΠ)</w:t>
              </w:r>
            </w:p>
            <w:p w14:paraId="74A30CEA" w14:textId="49104EBA" w:rsidR="0076008A" w:rsidRPr="005D733D" w:rsidRDefault="001F266F" w:rsidP="001F266F">
              <w:pPr>
                <w:pStyle w:val="myItlics"/>
                <w:rPr>
                  <w:b/>
                  <w:bCs/>
                </w:rPr>
              </w:pPr>
              <w:r w:rsidRPr="005D733D">
                <w:rPr>
                  <w:b/>
                  <w:bCs/>
                </w:rPr>
                <w:t xml:space="preserve">Οι οριστικοί πίνακες θα ανακοινωθούν με την ολοκλήρωση της εξέτασης του συνόλου των αιτήσεων θεραπείας. Για περισσότερες πληροφορίες, επισκεφτείτε  τον ιστότοπο </w:t>
              </w:r>
              <w:hyperlink r:id="rId13" w:history="1">
                <w:r w:rsidRPr="005D733D">
                  <w:rPr>
                    <w:rStyle w:val="-"/>
                    <w:b/>
                    <w:bCs/>
                  </w:rPr>
                  <w:t>www.dypa.gov.gr</w:t>
                </w:r>
              </w:hyperlink>
              <w:r w:rsidRPr="005D733D">
                <w:rPr>
                  <w:b/>
                  <w:bCs/>
                </w:rP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D1F5" w14:textId="77777777" w:rsidR="004F7B64" w:rsidRDefault="004F7B64" w:rsidP="00A5663B">
      <w:pPr>
        <w:spacing w:after="0" w:line="240" w:lineRule="auto"/>
      </w:pPr>
      <w:r>
        <w:separator/>
      </w:r>
    </w:p>
    <w:p w14:paraId="10274BCB" w14:textId="77777777" w:rsidR="004F7B64" w:rsidRDefault="004F7B64"/>
  </w:endnote>
  <w:endnote w:type="continuationSeparator" w:id="0">
    <w:p w14:paraId="092A8482" w14:textId="77777777" w:rsidR="004F7B64" w:rsidRDefault="004F7B64" w:rsidP="00A5663B">
      <w:pPr>
        <w:spacing w:after="0" w:line="240" w:lineRule="auto"/>
      </w:pPr>
      <w:r>
        <w:continuationSeparator/>
      </w:r>
    </w:p>
    <w:p w14:paraId="3F2A295F" w14:textId="77777777" w:rsidR="004F7B64" w:rsidRDefault="004F7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18B9" w14:textId="77777777" w:rsidR="004F7B64" w:rsidRDefault="004F7B6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67F23EF" w14:textId="77777777" w:rsidR="004F7B64" w:rsidRDefault="004F7B64"/>
  </w:footnote>
  <w:footnote w:type="continuationSeparator" w:id="0">
    <w:p w14:paraId="088E6A60" w14:textId="77777777" w:rsidR="004F7B64" w:rsidRDefault="004F7B64" w:rsidP="00A5663B">
      <w:pPr>
        <w:spacing w:after="0" w:line="240" w:lineRule="auto"/>
      </w:pPr>
      <w:r>
        <w:continuationSeparator/>
      </w:r>
    </w:p>
    <w:p w14:paraId="5A9388FD" w14:textId="77777777" w:rsidR="004F7B64" w:rsidRDefault="004F7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B3A0DB3"/>
    <w:multiLevelType w:val="hybridMultilevel"/>
    <w:tmpl w:val="5A6663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65625"/>
    <w:multiLevelType w:val="hybridMultilevel"/>
    <w:tmpl w:val="450098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8"/>
  </w:num>
  <w:num w:numId="2" w16cid:durableId="513492185">
    <w:abstractNumId w:val="8"/>
  </w:num>
  <w:num w:numId="3" w16cid:durableId="591400601">
    <w:abstractNumId w:val="8"/>
  </w:num>
  <w:num w:numId="4" w16cid:durableId="1143305377">
    <w:abstractNumId w:val="8"/>
  </w:num>
  <w:num w:numId="5" w16cid:durableId="1814059642">
    <w:abstractNumId w:val="8"/>
  </w:num>
  <w:num w:numId="6" w16cid:durableId="2110739655">
    <w:abstractNumId w:val="8"/>
  </w:num>
  <w:num w:numId="7" w16cid:durableId="1138381866">
    <w:abstractNumId w:val="8"/>
  </w:num>
  <w:num w:numId="8" w16cid:durableId="819808856">
    <w:abstractNumId w:val="8"/>
  </w:num>
  <w:num w:numId="9" w16cid:durableId="1882670088">
    <w:abstractNumId w:val="8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71606410">
    <w:abstractNumId w:val="4"/>
  </w:num>
  <w:num w:numId="17" w16cid:durableId="2051680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1F266F"/>
    <w:rsid w:val="002058AF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F7B64"/>
    <w:rsid w:val="00501973"/>
    <w:rsid w:val="005077D6"/>
    <w:rsid w:val="00517354"/>
    <w:rsid w:val="0052064A"/>
    <w:rsid w:val="00523EAA"/>
    <w:rsid w:val="00540738"/>
    <w:rsid w:val="00540ED2"/>
    <w:rsid w:val="00547D78"/>
    <w:rsid w:val="00560FF1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D733D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1F2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ypa.gov.gr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gr/arxes/anexartete-arkhe-demosion-esodon-aade/anexartete-arkhe-demosion-esodon-aade/elektroniko-parabolo-e-parabolo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643.services.gov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dypa.gov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565DB"/>
    <w:rsid w:val="004B3087"/>
    <w:rsid w:val="00550D21"/>
    <w:rsid w:val="005E1B4F"/>
    <w:rsid w:val="007902BF"/>
    <w:rsid w:val="0081484E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19</TotalTime>
  <Pages>2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5</cp:revision>
  <cp:lastPrinted>2017-05-26T15:11:00Z</cp:lastPrinted>
  <dcterms:created xsi:type="dcterms:W3CDTF">2022-10-04T10:23:00Z</dcterms:created>
  <dcterms:modified xsi:type="dcterms:W3CDTF">2022-10-04T10:38:00Z</dcterms:modified>
  <cp:contentStatus/>
  <dc:language>Ελληνικά</dc:language>
  <cp:version>am-20180624</cp:version>
</cp:coreProperties>
</file>