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8E2DDF" w:rsidRDefault="00085AD3" w:rsidP="005F224A">
      <w:pPr>
        <w:spacing w:after="0"/>
        <w:jc w:val="right"/>
        <w:rPr>
          <w:rFonts w:ascii="Arial Narrow" w:hAnsi="Arial Narrow" w:cs="Microsoft Sans Serif"/>
          <w:sz w:val="26"/>
        </w:rPr>
      </w:pPr>
      <w:r w:rsidRPr="008E2DDF">
        <w:rPr>
          <w:rFonts w:ascii="Arial Narrow" w:hAnsi="Arial Narrow" w:cs="Microsoft Sans Serif"/>
          <w:color w:val="00793C"/>
          <w:sz w:val="26"/>
        </w:rPr>
        <w:t>Τεύχος 0</w:t>
      </w:r>
      <w:r w:rsidR="00217BAF">
        <w:rPr>
          <w:rFonts w:ascii="Arial Narrow" w:hAnsi="Arial Narrow" w:cs="Microsoft Sans Serif"/>
          <w:color w:val="00793C"/>
          <w:sz w:val="26"/>
        </w:rPr>
        <w:t>5</w:t>
      </w:r>
      <w:r w:rsidR="005F224A" w:rsidRPr="008E2DDF">
        <w:rPr>
          <w:rFonts w:ascii="Arial Narrow" w:hAnsi="Arial Narrow" w:cs="Microsoft Sans Serif"/>
          <w:color w:val="00793C"/>
          <w:sz w:val="26"/>
        </w:rPr>
        <w:tab/>
      </w:r>
      <w:r w:rsidR="00217BAF">
        <w:rPr>
          <w:rFonts w:ascii="Arial Narrow" w:hAnsi="Arial Narrow" w:cs="Microsoft Sans Serif"/>
          <w:b/>
          <w:color w:val="00793C"/>
          <w:sz w:val="26"/>
        </w:rPr>
        <w:t>Ιούνιος</w:t>
      </w:r>
      <w:r w:rsidRPr="008E2DDF">
        <w:rPr>
          <w:rFonts w:ascii="Arial Narrow" w:hAnsi="Arial Narrow" w:cs="Microsoft Sans Serif"/>
          <w:b/>
          <w:color w:val="00793C"/>
          <w:sz w:val="26"/>
        </w:rPr>
        <w:t xml:space="preserve"> 201</w:t>
      </w:r>
      <w:r w:rsidR="002826AC">
        <w:rPr>
          <w:rFonts w:ascii="Arial Narrow" w:hAnsi="Arial Narrow" w:cs="Microsoft Sans Serif"/>
          <w:b/>
          <w:color w:val="00793C"/>
          <w:sz w:val="26"/>
        </w:rPr>
        <w:t>3</w:t>
      </w:r>
    </w:p>
    <w:p w:rsidR="00085AD3" w:rsidRPr="008E2DDF" w:rsidRDefault="00085AD3" w:rsidP="00B05244">
      <w:pPr>
        <w:shd w:val="clear" w:color="auto" w:fill="00793C"/>
        <w:spacing w:after="600"/>
        <w:ind w:left="-567"/>
        <w:jc w:val="right"/>
        <w:rPr>
          <w:rFonts w:ascii="Arial Narrow" w:hAnsi="Arial Narrow" w:cs="Microsoft Sans Serif"/>
          <w:color w:val="FFFFFF" w:themeColor="background1"/>
          <w:sz w:val="34"/>
        </w:rPr>
      </w:pPr>
      <w:r w:rsidRPr="008E2DDF">
        <w:rPr>
          <w:rFonts w:ascii="Arial Narrow" w:hAnsi="Arial Narrow" w:cs="Microsoft Sans Serif"/>
          <w:color w:val="FFFFFF" w:themeColor="background1"/>
          <w:sz w:val="34"/>
        </w:rPr>
        <w:t>Διμηνιαία Περιοδική Έκδοση</w:t>
      </w:r>
    </w:p>
    <w:p w:rsidR="00085AD3" w:rsidRPr="008E2DDF"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44"/>
        </w:rPr>
      </w:pPr>
      <w:r w:rsidRPr="008E2DDF">
        <w:rPr>
          <w:rFonts w:ascii="Arial Narrow" w:hAnsi="Arial Narrow"/>
          <w:b/>
          <w:color w:val="FFFFFF" w:themeColor="background1"/>
          <w:spacing w:val="40"/>
          <w:sz w:val="144"/>
          <w:lang w:val="en-US"/>
        </w:rPr>
        <w:t>Newsletter</w:t>
      </w:r>
    </w:p>
    <w:p w:rsidR="005F224A" w:rsidRPr="008E2DDF" w:rsidRDefault="005F224A" w:rsidP="005F224A">
      <w:pPr>
        <w:ind w:left="-142"/>
        <w:rPr>
          <w:rFonts w:ascii="Arial Narrow" w:hAnsi="Arial Narrow"/>
        </w:rPr>
        <w:sectPr w:rsidR="005F224A" w:rsidRPr="008E2DDF"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8E2DDF">
        <w:rPr>
          <w:rFonts w:ascii="Arial Narrow" w:hAnsi="Arial Narrow"/>
          <w:noProof/>
          <w:lang w:eastAsia="el-GR"/>
        </w:rPr>
        <w:lastRenderedPageBreak/>
        <w:drawing>
          <wp:inline distT="0" distB="0" distL="0" distR="0" wp14:anchorId="45C41A75" wp14:editId="0F37C523">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8E2DDF" w:rsidRDefault="00E26A8F" w:rsidP="005F224A">
      <w:pPr>
        <w:ind w:left="-680"/>
        <w:rPr>
          <w:rFonts w:ascii="Arial Narrow" w:hAnsi="Arial Narrow"/>
        </w:rPr>
      </w:pPr>
      <w:r w:rsidRPr="008E2DDF">
        <w:rPr>
          <w:rFonts w:ascii="Arial Narrow" w:hAnsi="Arial Narrow"/>
          <w:noProof/>
          <w:lang w:eastAsia="el-GR"/>
        </w:rPr>
        <w:lastRenderedPageBreak/>
        <w:drawing>
          <wp:anchor distT="0" distB="0" distL="114300" distR="114300" simplePos="0" relativeHeight="251658240" behindDoc="0" locked="0" layoutInCell="1" allowOverlap="1" wp14:anchorId="69927FE4" wp14:editId="3441462A">
            <wp:simplePos x="0" y="0"/>
            <wp:positionH relativeFrom="column">
              <wp:posOffset>5353050</wp:posOffset>
            </wp:positionH>
            <wp:positionV relativeFrom="paragraph">
              <wp:posOffset>169545</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24A" w:rsidRPr="008E2DDF" w:rsidRDefault="005F224A" w:rsidP="005F224A">
      <w:pPr>
        <w:ind w:left="-680"/>
        <w:rPr>
          <w:rFonts w:ascii="Arial Narrow" w:hAnsi="Arial Narrow"/>
        </w:rPr>
        <w:sectPr w:rsidR="005F224A" w:rsidRPr="008E2DDF" w:rsidSect="004C3E88">
          <w:type w:val="continuous"/>
          <w:pgSz w:w="11906" w:h="16838"/>
          <w:pgMar w:top="568" w:right="567" w:bottom="567" w:left="567" w:header="709" w:footer="0" w:gutter="0"/>
          <w:cols w:num="2" w:space="397" w:equalWidth="0">
            <w:col w:w="7371" w:space="397"/>
            <w:col w:w="3004"/>
          </w:cols>
          <w:docGrid w:linePitch="360"/>
        </w:sectPr>
      </w:pPr>
    </w:p>
    <w:p w:rsidR="00C36BC8" w:rsidRPr="008E2DDF" w:rsidRDefault="00E26A8F" w:rsidP="003F2BFA">
      <w:pPr>
        <w:shd w:val="clear" w:color="auto" w:fill="9E180E"/>
        <w:spacing w:after="480"/>
        <w:ind w:hanging="709"/>
        <w:rPr>
          <w:rFonts w:ascii="Arial Narrow" w:hAnsi="Arial Narrow" w:cs="Microsoft Sans Serif"/>
          <w:color w:val="FFFFFF" w:themeColor="background1"/>
          <w:sz w:val="46"/>
        </w:rPr>
      </w:pPr>
      <w:r w:rsidRPr="008E2DDF">
        <w:rPr>
          <w:rFonts w:ascii="Arial Narrow" w:hAnsi="Arial Narrow" w:cs="Microsoft Sans Serif"/>
          <w:color w:val="auto"/>
          <w:sz w:val="34"/>
        </w:rPr>
        <w:lastRenderedPageBreak/>
        <w:t xml:space="preserve"> </w:t>
      </w:r>
      <w:r w:rsidRPr="008E2DDF">
        <w:rPr>
          <w:rFonts w:ascii="Arial Narrow" w:hAnsi="Arial Narrow" w:cs="Microsoft Sans Serif"/>
          <w:color w:val="auto"/>
          <w:sz w:val="34"/>
        </w:rPr>
        <w:tab/>
      </w:r>
      <w:r w:rsidR="005F224A" w:rsidRPr="008E2DDF">
        <w:rPr>
          <w:rFonts w:ascii="Arial Narrow" w:hAnsi="Arial Narrow" w:cs="Microsoft Sans Serif"/>
          <w:color w:val="FFFFFF" w:themeColor="background1"/>
          <w:sz w:val="46"/>
        </w:rPr>
        <w:t>Περιεχόμενα</w:t>
      </w:r>
    </w:p>
    <w:p w:rsidR="00133E36" w:rsidRDefault="00A47101">
      <w:pPr>
        <w:pStyle w:val="10"/>
        <w:tabs>
          <w:tab w:val="right" w:leader="dot" w:pos="4880"/>
        </w:tabs>
        <w:rPr>
          <w:rFonts w:asciiTheme="minorHAnsi" w:eastAsiaTheme="minorEastAsia" w:hAnsiTheme="minorHAnsi" w:cstheme="minorBidi"/>
          <w:noProof/>
          <w:color w:val="auto"/>
          <w:sz w:val="22"/>
          <w:lang w:eastAsia="el-GR"/>
        </w:rPr>
      </w:pPr>
      <w:r w:rsidRPr="008E2DDF">
        <w:rPr>
          <w:rFonts w:cs="Microsoft Sans Serif"/>
          <w:b/>
          <w:color w:val="auto"/>
          <w:sz w:val="26"/>
          <w:szCs w:val="26"/>
        </w:rPr>
        <w:fldChar w:fldCharType="begin"/>
      </w:r>
      <w:r w:rsidRPr="008E2DDF">
        <w:rPr>
          <w:rFonts w:cs="Microsoft Sans Serif"/>
          <w:color w:val="auto"/>
          <w:sz w:val="26"/>
          <w:szCs w:val="26"/>
        </w:rPr>
        <w:instrText xml:space="preserve"> TOC \o "1-1" \n \h \z \u </w:instrText>
      </w:r>
      <w:r w:rsidRPr="008E2DDF">
        <w:rPr>
          <w:rFonts w:cs="Microsoft Sans Serif"/>
          <w:b/>
          <w:color w:val="auto"/>
          <w:sz w:val="26"/>
          <w:szCs w:val="26"/>
        </w:rPr>
        <w:fldChar w:fldCharType="separate"/>
      </w:r>
      <w:hyperlink w:anchor="_Toc364904064" w:history="1">
        <w:r w:rsidR="00133E36" w:rsidRPr="00B57503">
          <w:rPr>
            <w:rStyle w:val="-"/>
            <w:noProof/>
          </w:rPr>
          <w:t>Η έννοια της «Ηλεκτρονικής Προσβασιμότητας»</w:t>
        </w:r>
      </w:hyperlink>
    </w:p>
    <w:p w:rsidR="00133E36" w:rsidRDefault="00C17913">
      <w:pPr>
        <w:pStyle w:val="10"/>
        <w:tabs>
          <w:tab w:val="right" w:leader="dot" w:pos="4880"/>
        </w:tabs>
        <w:rPr>
          <w:rFonts w:asciiTheme="minorHAnsi" w:eastAsiaTheme="minorEastAsia" w:hAnsiTheme="minorHAnsi" w:cstheme="minorBidi"/>
          <w:noProof/>
          <w:color w:val="auto"/>
          <w:sz w:val="22"/>
          <w:lang w:eastAsia="el-GR"/>
        </w:rPr>
      </w:pPr>
      <w:hyperlink w:anchor="_Toc364904065" w:history="1">
        <w:r w:rsidR="00133E36" w:rsidRPr="00B57503">
          <w:rPr>
            <w:rStyle w:val="-"/>
            <w:noProof/>
          </w:rPr>
          <w:t>Παράγοντες που δρουν ανασταλτικά στην  επίτευξη της  ηλεκτρονικής προσβασιμότητας</w:t>
        </w:r>
      </w:hyperlink>
    </w:p>
    <w:p w:rsidR="00133E36" w:rsidRDefault="00C17913">
      <w:pPr>
        <w:pStyle w:val="10"/>
        <w:tabs>
          <w:tab w:val="right" w:leader="dot" w:pos="4880"/>
        </w:tabs>
        <w:rPr>
          <w:rFonts w:asciiTheme="minorHAnsi" w:eastAsiaTheme="minorEastAsia" w:hAnsiTheme="minorHAnsi" w:cstheme="minorBidi"/>
          <w:noProof/>
          <w:color w:val="auto"/>
          <w:sz w:val="22"/>
          <w:lang w:eastAsia="el-GR"/>
        </w:rPr>
      </w:pPr>
      <w:hyperlink w:anchor="_Toc364904066" w:history="1">
        <w:r w:rsidR="00133E36" w:rsidRPr="00B57503">
          <w:rPr>
            <w:rStyle w:val="-"/>
            <w:noProof/>
          </w:rPr>
          <w:t>Πρότυπα Ηλεκτρονικής Προσβασιμότητας</w:t>
        </w:r>
      </w:hyperlink>
    </w:p>
    <w:p w:rsidR="00133E36" w:rsidRDefault="00C17913">
      <w:pPr>
        <w:pStyle w:val="10"/>
        <w:tabs>
          <w:tab w:val="right" w:leader="dot" w:pos="4880"/>
        </w:tabs>
        <w:rPr>
          <w:rFonts w:asciiTheme="minorHAnsi" w:eastAsiaTheme="minorEastAsia" w:hAnsiTheme="minorHAnsi" w:cstheme="minorBidi"/>
          <w:noProof/>
          <w:color w:val="auto"/>
          <w:sz w:val="22"/>
          <w:lang w:eastAsia="el-GR"/>
        </w:rPr>
      </w:pPr>
      <w:hyperlink w:anchor="_Toc364904067" w:history="1">
        <w:r w:rsidR="00133E36" w:rsidRPr="00B57503">
          <w:rPr>
            <w:rStyle w:val="-"/>
            <w:noProof/>
          </w:rPr>
          <w:t>Η Προσβασιμότητα του Ελληνικού Διαδικτύου</w:t>
        </w:r>
      </w:hyperlink>
    </w:p>
    <w:p w:rsidR="00133E36" w:rsidRDefault="00C17913">
      <w:pPr>
        <w:pStyle w:val="10"/>
        <w:tabs>
          <w:tab w:val="right" w:leader="dot" w:pos="4880"/>
        </w:tabs>
        <w:rPr>
          <w:rFonts w:asciiTheme="minorHAnsi" w:eastAsiaTheme="minorEastAsia" w:hAnsiTheme="minorHAnsi" w:cstheme="minorBidi"/>
          <w:noProof/>
          <w:color w:val="auto"/>
          <w:sz w:val="22"/>
          <w:lang w:eastAsia="el-GR"/>
        </w:rPr>
      </w:pPr>
      <w:hyperlink w:anchor="_Toc364904068" w:history="1">
        <w:r w:rsidR="00133E36" w:rsidRPr="00B57503">
          <w:rPr>
            <w:rStyle w:val="-"/>
            <w:noProof/>
          </w:rPr>
          <w:t>Πίνακας: Επίπεδο προσβασιμότητας</w:t>
        </w:r>
      </w:hyperlink>
    </w:p>
    <w:p w:rsidR="00133E36" w:rsidRDefault="00C17913">
      <w:pPr>
        <w:pStyle w:val="10"/>
        <w:tabs>
          <w:tab w:val="right" w:leader="dot" w:pos="4880"/>
        </w:tabs>
        <w:rPr>
          <w:rFonts w:asciiTheme="minorHAnsi" w:eastAsiaTheme="minorEastAsia" w:hAnsiTheme="minorHAnsi" w:cstheme="minorBidi"/>
          <w:noProof/>
          <w:color w:val="auto"/>
          <w:sz w:val="22"/>
          <w:lang w:eastAsia="el-GR"/>
        </w:rPr>
      </w:pPr>
      <w:hyperlink w:anchor="_Toc364904069" w:history="1">
        <w:r w:rsidR="00133E36" w:rsidRPr="00B57503">
          <w:rPr>
            <w:rStyle w:val="-"/>
            <w:noProof/>
          </w:rPr>
          <w:t>Η προσβασιμότητα της επίσημης ιστοσελίδας της Ευρωπαϊκής Ένωσης</w:t>
        </w:r>
      </w:hyperlink>
    </w:p>
    <w:p w:rsidR="00133E36" w:rsidRDefault="00C17913">
      <w:pPr>
        <w:pStyle w:val="10"/>
        <w:tabs>
          <w:tab w:val="right" w:leader="dot" w:pos="4880"/>
        </w:tabs>
        <w:rPr>
          <w:rFonts w:asciiTheme="minorHAnsi" w:eastAsiaTheme="minorEastAsia" w:hAnsiTheme="minorHAnsi" w:cstheme="minorBidi"/>
          <w:noProof/>
          <w:color w:val="auto"/>
          <w:sz w:val="22"/>
          <w:lang w:eastAsia="el-GR"/>
        </w:rPr>
      </w:pPr>
      <w:hyperlink w:anchor="_Toc364904070" w:history="1">
        <w:r w:rsidR="00133E36" w:rsidRPr="00B57503">
          <w:rPr>
            <w:rStyle w:val="-"/>
            <w:noProof/>
          </w:rPr>
          <w:t>Απόψεις εκπαιδευομένων για τα προγράμματα συνδικαλιστικής εκπαίδευσης αιρετών στελεχών του αναπηρικού κινήματος</w:t>
        </w:r>
      </w:hyperlink>
    </w:p>
    <w:p w:rsidR="005F224A" w:rsidRPr="008E2DDF" w:rsidRDefault="00A47101" w:rsidP="002826AC">
      <w:r w:rsidRPr="008E2DDF">
        <w:rPr>
          <w:rFonts w:cs="Microsoft Sans Serif"/>
          <w:color w:val="auto"/>
          <w:sz w:val="26"/>
          <w:szCs w:val="26"/>
        </w:rPr>
        <w:fldChar w:fldCharType="end"/>
      </w:r>
    </w:p>
    <w:p w:rsidR="00E26A8F" w:rsidRPr="00217BAF" w:rsidRDefault="005F224A" w:rsidP="00E26A8F">
      <w:pPr>
        <w:spacing w:before="1200"/>
        <w:jc w:val="right"/>
        <w:rPr>
          <w:rFonts w:ascii="Arial Narrow" w:hAnsi="Arial Narrow"/>
          <w:b/>
          <w:color w:val="00793C"/>
          <w:sz w:val="56"/>
        </w:rPr>
      </w:pPr>
      <w:r w:rsidRPr="008E2DDF">
        <w:rPr>
          <w:rFonts w:ascii="Arial Narrow" w:hAnsi="Arial Narrow"/>
        </w:rPr>
        <w:br w:type="column"/>
      </w:r>
      <w:r w:rsidR="00E26A8F" w:rsidRPr="00217BAF">
        <w:rPr>
          <w:rFonts w:ascii="Arial Narrow" w:hAnsi="Arial Narrow"/>
          <w:b/>
          <w:color w:val="00793C"/>
          <w:sz w:val="60"/>
          <w:lang w:val="en-US"/>
        </w:rPr>
        <w:lastRenderedPageBreak/>
        <w:t>Editorial</w:t>
      </w:r>
    </w:p>
    <w:p w:rsidR="00E26A8F" w:rsidRPr="00217BAF" w:rsidRDefault="00E26A8F" w:rsidP="00E26A8F">
      <w:pPr>
        <w:spacing w:before="480"/>
        <w:jc w:val="right"/>
        <w:rPr>
          <w:rFonts w:ascii="Arial Narrow" w:hAnsi="Arial Narrow"/>
          <w:b/>
          <w:vertAlign w:val="subscript"/>
        </w:rPr>
      </w:pPr>
      <w:r w:rsidRPr="00217BAF">
        <w:rPr>
          <w:rFonts w:ascii="Arial Narrow" w:hAnsi="Arial Narrow"/>
          <w:b/>
        </w:rPr>
        <w:t xml:space="preserve">Ιωάννης </w:t>
      </w:r>
      <w:proofErr w:type="spellStart"/>
      <w:r w:rsidRPr="00217BAF">
        <w:rPr>
          <w:rFonts w:ascii="Arial Narrow" w:hAnsi="Arial Narrow"/>
          <w:b/>
        </w:rPr>
        <w:t>Βαρδακαστάνης</w:t>
      </w:r>
      <w:proofErr w:type="spellEnd"/>
      <w:r w:rsidRPr="00217BAF">
        <w:rPr>
          <w:rFonts w:ascii="Arial Narrow" w:hAnsi="Arial Narrow"/>
          <w:b/>
        </w:rPr>
        <w:br/>
        <w:t xml:space="preserve">Πρόεδρος </w:t>
      </w:r>
      <w:proofErr w:type="spellStart"/>
      <w:r w:rsidRPr="00217BAF">
        <w:rPr>
          <w:rFonts w:ascii="Arial Narrow" w:hAnsi="Arial Narrow"/>
          <w:b/>
        </w:rPr>
        <w:t>Ε.ΣΑ.μεΑ</w:t>
      </w:r>
      <w:proofErr w:type="spellEnd"/>
      <w:r w:rsidRPr="00217BAF">
        <w:rPr>
          <w:rFonts w:ascii="Arial Narrow" w:hAnsi="Arial Narrow"/>
          <w:b/>
        </w:rPr>
        <w:t>.</w:t>
      </w:r>
    </w:p>
    <w:p w:rsidR="00217BAF" w:rsidRPr="00217BAF" w:rsidRDefault="00217BAF" w:rsidP="00217BAF">
      <w:pPr>
        <w:spacing w:before="120" w:after="0"/>
        <w:rPr>
          <w:rFonts w:ascii="Arial Narrow" w:hAnsi="Arial Narrow"/>
          <w:sz w:val="21"/>
          <w:szCs w:val="21"/>
        </w:rPr>
      </w:pPr>
      <w:r w:rsidRPr="00217BAF">
        <w:rPr>
          <w:rFonts w:ascii="Arial Narrow" w:hAnsi="Arial Narrow"/>
          <w:sz w:val="21"/>
          <w:szCs w:val="21"/>
        </w:rPr>
        <w:t>Στην εποχή που διανύουμε η Ηλεκτρονική Προσβασιμότητα αποτελεί σημαντικό ζήτημα, ιδιαίτερα για τα άτομα με αναπηρία. Σχετική αναφορά υπάρχει και στη Διεθνή Σύμβαση του ΟΗΕ για τα Δικαιώματα των ΑμεΑ, που θέτει τις βάσεις για την απόδοση στους πολίτες με αναπηρία συγκεκριμένων δικαιωμάτων με τρόπο δεσμευτικό για τα Κράτη - Μέλη του ΟΗΕ. Συγκεκριμένα, ορίζονται συγκεκριμένες πρόνοιες για τη διασφάλιση κάποιων ελαχίστων μέτρων που εξασφαλίζουν στα άτομα με αναπηρία πρόσβαση, σε ίση βάση με τους άλλους, μεταξύ άλλων «στην ενημέρωση και επικοινωνία, συμπεριλαμβανομένων τεχνολογιών και συστημάτων πληροφοριών, και σε άλλες εγκαταστάσεις και υπηρεσίες, που είναι ανοικτές ή παρέχονται στο κοινό, σε αστικές και αγροτικές περιοχές».</w:t>
      </w:r>
    </w:p>
    <w:p w:rsidR="005F224A" w:rsidRPr="008E2DDF" w:rsidRDefault="00217BAF" w:rsidP="00217BAF">
      <w:pPr>
        <w:spacing w:before="120" w:after="0"/>
        <w:rPr>
          <w:rFonts w:ascii="Arial Narrow" w:hAnsi="Arial Narrow"/>
        </w:rPr>
      </w:pPr>
      <w:r w:rsidRPr="00217BAF">
        <w:rPr>
          <w:rFonts w:ascii="Arial Narrow" w:hAnsi="Arial Narrow"/>
          <w:sz w:val="21"/>
          <w:szCs w:val="21"/>
        </w:rPr>
        <w:t>Ειδική αναφορά για το θέμα της Ηλεκτρονικής Προσβασιμότητας γίνεται στα άρθρα 9 και 21 της Σύμβασης, όπου πλέον η (ηλεκτρονική) πρόσβαση στην (ηλεκτρονική) πληροφορία αποκτά την ίδια βαρύτητα με εκείνη της (φυσικής) πρόσβασης σε κτίρια και εγκαταστάσεις, με ιδιαίτερη μάλιστα αναφορά στο διαδίκτυο.</w:t>
      </w:r>
    </w:p>
    <w:p w:rsidR="00E26A8F" w:rsidRPr="008E2DDF" w:rsidRDefault="00E26A8F" w:rsidP="005F224A">
      <w:pPr>
        <w:rPr>
          <w:rFonts w:ascii="Arial Narrow" w:hAnsi="Arial Narrow"/>
        </w:rPr>
        <w:sectPr w:rsidR="00E26A8F" w:rsidRPr="008E2DDF" w:rsidSect="004C3E88">
          <w:type w:val="continuous"/>
          <w:pgSz w:w="11906" w:h="16838"/>
          <w:pgMar w:top="568" w:right="849" w:bottom="1440" w:left="709" w:header="708" w:footer="0" w:gutter="0"/>
          <w:cols w:num="2" w:sep="1" w:space="567"/>
          <w:docGrid w:linePitch="360"/>
        </w:sectPr>
      </w:pPr>
    </w:p>
    <w:p w:rsidR="00E26A8F" w:rsidRPr="008E2DDF" w:rsidRDefault="00E26A8F" w:rsidP="00217BAF">
      <w:pPr>
        <w:spacing w:before="240" w:after="0" w:line="240" w:lineRule="auto"/>
        <w:jc w:val="center"/>
        <w:rPr>
          <w:rFonts w:ascii="Arial Narrow" w:hAnsi="Arial Narrow"/>
        </w:rPr>
      </w:pPr>
      <w:r w:rsidRPr="008E2DDF">
        <w:rPr>
          <w:rFonts w:ascii="Arial Narrow" w:hAnsi="Arial Narrow"/>
          <w:noProof/>
          <w:lang w:eastAsia="el-GR"/>
        </w:rPr>
        <w:lastRenderedPageBreak/>
        <w:drawing>
          <wp:inline distT="0" distB="0" distL="0" distR="0" wp14:anchorId="7BC68674" wp14:editId="0A20FC6A">
            <wp:extent cx="5210810" cy="1252855"/>
            <wp:effectExtent l="0" t="0" r="8890" b="4445"/>
            <wp:docPr id="4" name="Εικόνα 4"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B05244" w:rsidRPr="008E2DDF" w:rsidRDefault="00B05244" w:rsidP="00E21370">
      <w:pPr>
        <w:spacing w:before="120"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00E21370" w:rsidRPr="008E2DDF">
        <w:rPr>
          <w:rFonts w:ascii="Arial Narrow" w:hAnsi="Arial Narrow"/>
        </w:rPr>
        <w:br/>
      </w:r>
      <w:r w:rsidRPr="008E2DDF">
        <w:rPr>
          <w:rFonts w:ascii="Arial Narrow" w:hAnsi="Arial Narrow"/>
        </w:rPr>
        <w:t xml:space="preserve">στο πλαίσιο της πράξης «ΠΡΟΓΡΑΜΜΑΤΑ ΔΙΑ ΒΙΟΥ ΕΚΠΑΙΔΕΥΣΗΣ ΓΙΑ ΤΗΝ ΑΝΑΠΗΡΙΑ – Α.Π. 7, Α.Π.8, Α.Π.9» </w:t>
      </w:r>
      <w:r w:rsidR="00E21370" w:rsidRPr="008E2DDF">
        <w:rPr>
          <w:rFonts w:ascii="Arial Narrow" w:hAnsi="Arial Narrow"/>
        </w:rPr>
        <w:br/>
      </w:r>
      <w:r w:rsidRPr="008E2DDF">
        <w:rPr>
          <w:rFonts w:ascii="Arial Narrow" w:hAnsi="Arial Narrow"/>
        </w:rPr>
        <w:t>του Επιχειρησιακού Προγράμματος «Εκπαίδευση και Διά Βίου Μάθηση».</w:t>
      </w:r>
    </w:p>
    <w:p w:rsidR="00E21370" w:rsidRPr="008E2DDF" w:rsidRDefault="00E21370" w:rsidP="00B05244">
      <w:pPr>
        <w:spacing w:after="0" w:line="240" w:lineRule="auto"/>
        <w:jc w:val="center"/>
        <w:rPr>
          <w:rFonts w:ascii="Arial Narrow" w:hAnsi="Arial Narrow"/>
        </w:rPr>
        <w:sectPr w:rsidR="00E21370" w:rsidRPr="008E2DDF" w:rsidSect="00F97219">
          <w:headerReference w:type="even" r:id="rId14"/>
          <w:headerReference w:type="default" r:id="rId15"/>
          <w:footerReference w:type="even" r:id="rId16"/>
          <w:footerReference w:type="default" r:id="rId17"/>
          <w:type w:val="continuous"/>
          <w:pgSz w:w="11906" w:h="16838"/>
          <w:pgMar w:top="1550" w:right="849" w:bottom="1440" w:left="709" w:header="570" w:footer="383" w:gutter="0"/>
          <w:cols w:space="567"/>
          <w:docGrid w:linePitch="360"/>
        </w:sectPr>
      </w:pPr>
    </w:p>
    <w:p w:rsidR="003335AF" w:rsidRDefault="00217BAF" w:rsidP="00217BAF">
      <w:pPr>
        <w:spacing w:after="0" w:line="240" w:lineRule="auto"/>
        <w:rPr>
          <w:rFonts w:ascii="Arial Narrow" w:hAnsi="Arial Narrow"/>
          <w:sz w:val="21"/>
          <w:szCs w:val="21"/>
        </w:rPr>
      </w:pPr>
      <w:r w:rsidRPr="00217BAF">
        <w:rPr>
          <w:rFonts w:ascii="Arial Narrow" w:hAnsi="Arial Narrow"/>
          <w:sz w:val="21"/>
          <w:szCs w:val="21"/>
        </w:rPr>
        <w:lastRenderedPageBreak/>
        <w:t xml:space="preserve">Στο παρόν </w:t>
      </w:r>
      <w:proofErr w:type="spellStart"/>
      <w:r w:rsidRPr="00217BAF">
        <w:rPr>
          <w:rFonts w:ascii="Arial Narrow" w:hAnsi="Arial Narrow"/>
          <w:sz w:val="21"/>
          <w:szCs w:val="21"/>
        </w:rPr>
        <w:t>newsletter</w:t>
      </w:r>
      <w:proofErr w:type="spellEnd"/>
      <w:r w:rsidRPr="00217BAF">
        <w:rPr>
          <w:rFonts w:ascii="Arial Narrow" w:hAnsi="Arial Narrow"/>
          <w:sz w:val="21"/>
          <w:szCs w:val="21"/>
        </w:rPr>
        <w:t xml:space="preserve"> αναλύονται πτυχές της «Ηλεκτρονικής Προσβασιμότητας», ως θεματικής ενότητας των εκπαιδευτικών προγραμμάτων που παρέχονται σε στελέχη του εθνικού αναπηρικού κινήματος. Το αναπηρικό κίνημα, μέσω των προγραμμάτων συνδικαλιστικής εκπαίδευσης, δημιουργεί ένα υποστηρικτικό πλαίσιο προκειμένου τα στελέχη να συνειδητοποιήσουν τους περιορισμούς που επέβαλαν οι παραδοσιακές παραδοχές (ιατρικό μοντέλο προσέγγισης </w:t>
      </w:r>
      <w:r>
        <w:rPr>
          <w:rFonts w:ascii="Arial Narrow" w:hAnsi="Arial Narrow"/>
          <w:sz w:val="21"/>
          <w:szCs w:val="21"/>
        </w:rPr>
        <w:t xml:space="preserve">της </w:t>
      </w:r>
      <w:r w:rsidRPr="00217BAF">
        <w:rPr>
          <w:rFonts w:ascii="Arial Narrow" w:hAnsi="Arial Narrow"/>
          <w:sz w:val="21"/>
          <w:szCs w:val="21"/>
        </w:rPr>
        <w:t>αναπηρίας) στην προσωπική ανάπτυξη, την αυτονομία και τον αυτοπροσδιορισμό των ατόμων με αναπηρία, και συνεπώς να προχωρήσουν στην αναθεώρηση/μετασχηματισμό αυτών, μέσω της συλλογικής δράσης, αξιοποιώντας τις δυνατότητες του κοινωνικού μοντέλου για την αναπηρία.</w:t>
      </w:r>
    </w:p>
    <w:p w:rsidR="00217BAF" w:rsidRDefault="00217BAF" w:rsidP="00217BAF">
      <w:pPr>
        <w:spacing w:after="0" w:line="240" w:lineRule="auto"/>
        <w:rPr>
          <w:rFonts w:ascii="Arial Narrow" w:hAnsi="Arial Narrow"/>
          <w:sz w:val="21"/>
          <w:szCs w:val="21"/>
        </w:rPr>
      </w:pPr>
    </w:p>
    <w:p w:rsidR="00217BAF" w:rsidRPr="00217BAF" w:rsidRDefault="00217BAF" w:rsidP="00217BAF">
      <w:pPr>
        <w:spacing w:after="0" w:line="240" w:lineRule="auto"/>
        <w:rPr>
          <w:rFonts w:ascii="Arial Narrow" w:hAnsi="Arial Narrow"/>
          <w:b/>
          <w:sz w:val="21"/>
          <w:szCs w:val="21"/>
        </w:rPr>
      </w:pPr>
      <w:r w:rsidRPr="00217BAF">
        <w:rPr>
          <w:rFonts w:ascii="Arial Narrow" w:hAnsi="Arial Narrow"/>
          <w:b/>
          <w:sz w:val="21"/>
          <w:szCs w:val="21"/>
        </w:rPr>
        <w:t>Καλή Ανάγνωση.</w:t>
      </w:r>
    </w:p>
    <w:p w:rsidR="00217BAF" w:rsidRDefault="00217BAF" w:rsidP="003335AF">
      <w:pPr>
        <w:spacing w:after="0" w:line="240" w:lineRule="auto"/>
        <w:ind w:firstLine="284"/>
        <w:rPr>
          <w:rFonts w:ascii="Arial Narrow" w:hAnsi="Arial Narrow"/>
          <w:sz w:val="21"/>
          <w:szCs w:val="21"/>
        </w:rPr>
        <w:sectPr w:rsidR="00217BAF" w:rsidSect="004008F0">
          <w:headerReference w:type="default" r:id="rId18"/>
          <w:footerReference w:type="default" r:id="rId19"/>
          <w:type w:val="continuous"/>
          <w:pgSz w:w="11906" w:h="16838"/>
          <w:pgMar w:top="1701" w:right="849" w:bottom="1440" w:left="709" w:header="570" w:footer="708" w:gutter="0"/>
          <w:cols w:num="2" w:space="284"/>
          <w:docGrid w:linePitch="360"/>
        </w:sectPr>
      </w:pPr>
    </w:p>
    <w:p w:rsidR="00217BAF" w:rsidRDefault="00217BAF" w:rsidP="003335AF">
      <w:pPr>
        <w:spacing w:after="0" w:line="240" w:lineRule="auto"/>
        <w:ind w:firstLine="284"/>
        <w:rPr>
          <w:rFonts w:ascii="Arial Narrow" w:hAnsi="Arial Narrow"/>
          <w:sz w:val="21"/>
          <w:szCs w:val="21"/>
        </w:rPr>
      </w:pPr>
    </w:p>
    <w:p w:rsidR="00217BAF" w:rsidRPr="008E2DDF" w:rsidRDefault="00217BAF" w:rsidP="00217BAF">
      <w:pPr>
        <w:pStyle w:val="1"/>
        <w:spacing w:after="0"/>
        <w:rPr>
          <w:rFonts w:ascii="Arial Narrow" w:hAnsi="Arial Narrow"/>
        </w:rPr>
      </w:pPr>
      <w:bookmarkStart w:id="0" w:name="_Toc364904064"/>
      <w:r w:rsidRPr="00217BAF">
        <w:rPr>
          <w:rFonts w:ascii="Arial Narrow" w:hAnsi="Arial Narrow"/>
          <w:sz w:val="48"/>
        </w:rPr>
        <w:t>Η έννοια της «Ηλεκτρονικής Προσβασιμότητας»</w:t>
      </w:r>
      <w:bookmarkEnd w:id="0"/>
    </w:p>
    <w:p w:rsidR="00217BAF" w:rsidRDefault="00217BAF" w:rsidP="00217BAF">
      <w:pPr>
        <w:spacing w:after="0" w:line="240" w:lineRule="auto"/>
        <w:ind w:firstLine="284"/>
        <w:rPr>
          <w:rFonts w:ascii="Arial Narrow" w:hAnsi="Arial Narrow"/>
          <w:sz w:val="21"/>
          <w:szCs w:val="21"/>
        </w:rPr>
      </w:pPr>
    </w:p>
    <w:p w:rsidR="00217BAF" w:rsidRDefault="00217BAF" w:rsidP="003335AF">
      <w:pPr>
        <w:spacing w:after="0" w:line="240" w:lineRule="auto"/>
        <w:ind w:firstLine="284"/>
        <w:rPr>
          <w:rFonts w:ascii="Arial Narrow" w:hAnsi="Arial Narrow"/>
          <w:sz w:val="21"/>
          <w:szCs w:val="21"/>
        </w:rPr>
        <w:sectPr w:rsidR="00217BAF" w:rsidSect="00217BAF">
          <w:type w:val="continuous"/>
          <w:pgSz w:w="11906" w:h="16838"/>
          <w:pgMar w:top="2127" w:right="849" w:bottom="1440" w:left="709" w:header="570" w:footer="708" w:gutter="0"/>
          <w:cols w:space="284"/>
          <w:docGrid w:linePitch="360"/>
        </w:sectPr>
      </w:pPr>
    </w:p>
    <w:p w:rsidR="00217BAF" w:rsidRDefault="00217BAF" w:rsidP="00217BAF">
      <w:pPr>
        <w:spacing w:after="0" w:line="240" w:lineRule="auto"/>
        <w:rPr>
          <w:rFonts w:ascii="Arial Narrow" w:hAnsi="Arial Narrow"/>
          <w:sz w:val="21"/>
          <w:szCs w:val="21"/>
        </w:rPr>
      </w:pPr>
      <w:r w:rsidRPr="00217BAF">
        <w:rPr>
          <w:rFonts w:ascii="Arial Narrow" w:hAnsi="Arial Narrow"/>
          <w:sz w:val="21"/>
          <w:szCs w:val="21"/>
        </w:rPr>
        <w:t>Με τον όρο «ηλεκτρονική προσβασιμότητα» νοείται ότι, στη χρήση μιας ηλεκτρονικής υπηρεσίας ή ψηφιακού περιεχομένου για κάθε εργασία που ο κάθε χρήστης εκτελεί, και ανεξαρτήτως των ιδιαίτερων ικανοτήτων ή περιορισμών του χρήστη λόγω αναπηρίας, υπάρχει τουλάχιστον μια αλληλουχία από ενέργειες εισόδου/εξόδου που οδηγεί στην αποτελεσματική ολοκλήρωση της εργασίας αυτής. Η μη εφαρμογή ηλεκτρονικής προσβασιμότητας συνιστά άμεση διάκριση σε βάρος των ατόμων με αναπηρία είτε ως εξυπηρετούμενων, είτε ως εργαζόμενων και υποψήφιων εργαζόμενων στη βάση των επιταγών του άρθρου 10 «Εύλογες Προσαρμογές» του Ν. 3304/2005 (Αρ. ΦΕΚ 16/Α΄- 27/01/2005)».</w:t>
      </w:r>
    </w:p>
    <w:p w:rsidR="004C3E88" w:rsidRPr="008E2DDF" w:rsidRDefault="004C3E88" w:rsidP="003335AF">
      <w:pPr>
        <w:shd w:val="clear" w:color="auto" w:fill="00793C"/>
        <w:spacing w:before="480" w:after="0" w:line="240" w:lineRule="auto"/>
        <w:jc w:val="left"/>
        <w:rPr>
          <w:rFonts w:ascii="Arial Narrow" w:hAnsi="Arial Narrow"/>
          <w:color w:val="FFFFFF" w:themeColor="background1"/>
          <w:sz w:val="52"/>
        </w:rPr>
      </w:pPr>
      <w:r w:rsidRPr="008E2DDF">
        <w:rPr>
          <w:rFonts w:ascii="Arial Narrow" w:hAnsi="Arial Narrow"/>
          <w:color w:val="FFFFFF" w:themeColor="background1"/>
          <w:sz w:val="52"/>
        </w:rPr>
        <w:t>Συντελεστές</w:t>
      </w:r>
    </w:p>
    <w:p w:rsidR="004C3E88" w:rsidRPr="008E2DDF" w:rsidRDefault="004C3E88" w:rsidP="002826AC">
      <w:pPr>
        <w:shd w:val="clear" w:color="auto" w:fill="00793C"/>
        <w:spacing w:before="480" w:after="0" w:line="240" w:lineRule="auto"/>
        <w:jc w:val="center"/>
        <w:rPr>
          <w:rFonts w:ascii="Arial Narrow" w:hAnsi="Arial Narrow"/>
          <w:color w:val="FFFFFF" w:themeColor="background1"/>
          <w:sz w:val="26"/>
          <w:szCs w:val="26"/>
        </w:rPr>
      </w:pPr>
      <w:r w:rsidRPr="008E2DDF">
        <w:rPr>
          <w:rFonts w:ascii="Arial Narrow" w:hAnsi="Arial Narrow"/>
          <w:color w:val="FFFFFF" w:themeColor="background1"/>
          <w:sz w:val="26"/>
          <w:szCs w:val="26"/>
        </w:rPr>
        <w:t>Επιμέλεια - Επεξεργασία: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 xml:space="preserve">Ανθή </w:t>
      </w:r>
      <w:proofErr w:type="spellStart"/>
      <w:r w:rsidRPr="008E2DDF">
        <w:rPr>
          <w:rFonts w:ascii="Arial Narrow" w:hAnsi="Arial Narrow"/>
          <w:color w:val="FFFFFF" w:themeColor="background1"/>
        </w:rPr>
        <w:t>Χατζηπέτρου</w:t>
      </w:r>
      <w:proofErr w:type="spellEnd"/>
    </w:p>
    <w:p w:rsidR="004C3E88" w:rsidRPr="008E2DDF" w:rsidRDefault="004C3E88" w:rsidP="00A47101">
      <w:pPr>
        <w:shd w:val="clear" w:color="auto" w:fill="00793C"/>
        <w:spacing w:before="300" w:after="0" w:line="240" w:lineRule="auto"/>
        <w:jc w:val="center"/>
        <w:rPr>
          <w:rFonts w:ascii="Arial Narrow" w:hAnsi="Arial Narrow"/>
          <w:color w:val="FFFFFF" w:themeColor="background1"/>
          <w:sz w:val="26"/>
          <w:szCs w:val="26"/>
        </w:rPr>
      </w:pPr>
      <w:r w:rsidRPr="008E2DDF">
        <w:rPr>
          <w:rFonts w:ascii="Arial Narrow" w:hAnsi="Arial Narrow"/>
          <w:color w:val="FFFFFF" w:themeColor="background1"/>
          <w:sz w:val="26"/>
          <w:szCs w:val="26"/>
        </w:rPr>
        <w:t>Αρχισυνταξία: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 xml:space="preserve">Τάνια </w:t>
      </w:r>
      <w:proofErr w:type="spellStart"/>
      <w:r w:rsidRPr="008E2DDF">
        <w:rPr>
          <w:rFonts w:ascii="Arial Narrow" w:hAnsi="Arial Narrow"/>
          <w:color w:val="FFFFFF" w:themeColor="background1"/>
        </w:rPr>
        <w:t>Κατσάνη</w:t>
      </w:r>
      <w:proofErr w:type="spellEnd"/>
    </w:p>
    <w:p w:rsidR="004C3E88" w:rsidRPr="008E2DDF" w:rsidRDefault="004C3E88" w:rsidP="00A47101">
      <w:pPr>
        <w:shd w:val="clear" w:color="auto" w:fill="00793C"/>
        <w:spacing w:before="300" w:after="0" w:line="240" w:lineRule="auto"/>
        <w:jc w:val="center"/>
        <w:rPr>
          <w:rFonts w:ascii="Arial Narrow" w:hAnsi="Arial Narrow"/>
          <w:color w:val="FFFFFF" w:themeColor="background1"/>
          <w:sz w:val="26"/>
          <w:szCs w:val="26"/>
        </w:rPr>
      </w:pPr>
      <w:r w:rsidRPr="008E2DDF">
        <w:rPr>
          <w:rFonts w:ascii="Arial Narrow" w:hAnsi="Arial Narrow"/>
          <w:color w:val="FFFFFF" w:themeColor="background1"/>
          <w:sz w:val="26"/>
          <w:szCs w:val="26"/>
        </w:rPr>
        <w:t>Έκδοση:</w:t>
      </w:r>
    </w:p>
    <w:p w:rsidR="004C3E88" w:rsidRPr="008E2DDF" w:rsidRDefault="004C3E88" w:rsidP="00A47101">
      <w:pPr>
        <w:shd w:val="clear" w:color="auto" w:fill="00793C"/>
        <w:spacing w:after="0" w:line="240" w:lineRule="auto"/>
        <w:jc w:val="center"/>
        <w:rPr>
          <w:rFonts w:ascii="Arial Narrow" w:hAnsi="Arial Narrow"/>
          <w:b/>
          <w:color w:val="FFFFFF" w:themeColor="background1"/>
        </w:rPr>
      </w:pPr>
      <w:r w:rsidRPr="008E2DDF">
        <w:rPr>
          <w:rFonts w:ascii="Arial Narrow" w:hAnsi="Arial Narrow"/>
          <w:b/>
          <w:color w:val="FFFFFF" w:themeColor="background1"/>
        </w:rPr>
        <w:t>Εθνική Συνομοσπονδία Ατόμων με Αναπηρία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Κεντρικά Γραφεία: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Ελ. Βενιζέλου 236, Τ.Κ. 163 41, Ηλιούπολη</w:t>
      </w:r>
    </w:p>
    <w:p w:rsidR="004C3E88" w:rsidRPr="00217BAF"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rPr>
        <w:t>Τ</w:t>
      </w:r>
      <w:r w:rsidRPr="00217BAF">
        <w:rPr>
          <w:rFonts w:ascii="Arial Narrow" w:hAnsi="Arial Narrow"/>
          <w:color w:val="FFFFFF" w:themeColor="background1"/>
          <w:lang w:val="it-IT"/>
        </w:rPr>
        <w:t>: (+30) 210 9949837</w:t>
      </w:r>
    </w:p>
    <w:p w:rsidR="004C3E88" w:rsidRPr="008E2DDF"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it-IT"/>
        </w:rPr>
        <w:t>e-mail: esaea@otenet.gr</w:t>
      </w:r>
    </w:p>
    <w:p w:rsidR="004C3E88" w:rsidRPr="00217BA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lang w:val="it-IT"/>
        </w:rPr>
        <w:t>http</w:t>
      </w:r>
      <w:r w:rsidRPr="00217BAF">
        <w:rPr>
          <w:rFonts w:ascii="Arial Narrow" w:hAnsi="Arial Narrow"/>
          <w:color w:val="FFFFFF" w:themeColor="background1"/>
        </w:rPr>
        <w:t>://</w:t>
      </w:r>
      <w:r w:rsidRPr="008E2DDF">
        <w:rPr>
          <w:rFonts w:ascii="Arial Narrow" w:hAnsi="Arial Narrow"/>
          <w:color w:val="FFFFFF" w:themeColor="background1"/>
          <w:lang w:val="it-IT"/>
        </w:rPr>
        <w:t>www</w:t>
      </w:r>
      <w:r w:rsidRPr="00217BAF">
        <w:rPr>
          <w:rFonts w:ascii="Arial Narrow" w:hAnsi="Arial Narrow"/>
          <w:color w:val="FFFFFF" w:themeColor="background1"/>
        </w:rPr>
        <w:t>.</w:t>
      </w:r>
      <w:r w:rsidRPr="008E2DDF">
        <w:rPr>
          <w:rFonts w:ascii="Arial Narrow" w:hAnsi="Arial Narrow"/>
          <w:color w:val="FFFFFF" w:themeColor="background1"/>
          <w:lang w:val="it-IT"/>
        </w:rPr>
        <w:t>esaea</w:t>
      </w:r>
      <w:r w:rsidRPr="00217BAF">
        <w:rPr>
          <w:rFonts w:ascii="Arial Narrow" w:hAnsi="Arial Narrow"/>
          <w:color w:val="FFFFFF" w:themeColor="background1"/>
        </w:rPr>
        <w:t>.</w:t>
      </w:r>
      <w:r w:rsidRPr="008E2DDF">
        <w:rPr>
          <w:rFonts w:ascii="Arial Narrow" w:hAnsi="Arial Narrow"/>
          <w:color w:val="FFFFFF" w:themeColor="background1"/>
          <w:lang w:val="it-IT"/>
        </w:rPr>
        <w:t>gr</w:t>
      </w:r>
    </w:p>
    <w:p w:rsidR="004C3E88" w:rsidRPr="00217BAF" w:rsidRDefault="004C3E88" w:rsidP="00A47101">
      <w:pPr>
        <w:shd w:val="clear" w:color="auto" w:fill="00793C"/>
        <w:spacing w:before="300" w:after="0" w:line="240" w:lineRule="auto"/>
        <w:jc w:val="center"/>
        <w:rPr>
          <w:rFonts w:ascii="Arial Narrow" w:hAnsi="Arial Narrow"/>
          <w:color w:val="FFFFFF" w:themeColor="background1"/>
          <w:sz w:val="26"/>
          <w:szCs w:val="26"/>
        </w:rPr>
      </w:pPr>
      <w:r w:rsidRPr="008E2DDF">
        <w:rPr>
          <w:rFonts w:ascii="Arial Narrow" w:hAnsi="Arial Narrow"/>
          <w:color w:val="FFFFFF" w:themeColor="background1"/>
          <w:sz w:val="26"/>
          <w:szCs w:val="26"/>
        </w:rPr>
        <w:t>Σχεδιασμός</w:t>
      </w:r>
      <w:r w:rsidRPr="00217BAF">
        <w:rPr>
          <w:rFonts w:ascii="Arial Narrow" w:hAnsi="Arial Narrow"/>
          <w:color w:val="FFFFFF" w:themeColor="background1"/>
          <w:sz w:val="26"/>
          <w:szCs w:val="26"/>
        </w:rPr>
        <w:t xml:space="preserve"> - </w:t>
      </w:r>
      <w:r w:rsidRPr="008E2DDF">
        <w:rPr>
          <w:rFonts w:ascii="Arial Narrow" w:hAnsi="Arial Narrow"/>
          <w:color w:val="FFFFFF" w:themeColor="background1"/>
          <w:sz w:val="26"/>
          <w:szCs w:val="26"/>
        </w:rPr>
        <w:t>Παραγωγή</w:t>
      </w:r>
      <w:r w:rsidRPr="00217BAF">
        <w:rPr>
          <w:rFonts w:ascii="Arial Narrow" w:hAnsi="Arial Narrow"/>
          <w:color w:val="FFFFFF" w:themeColor="background1"/>
          <w:sz w:val="26"/>
          <w:szCs w:val="26"/>
        </w:rPr>
        <w:t>:</w:t>
      </w:r>
    </w:p>
    <w:p w:rsidR="004C3E88" w:rsidRPr="00217BAF" w:rsidRDefault="004C3E88" w:rsidP="00A47101">
      <w:pPr>
        <w:shd w:val="clear" w:color="auto" w:fill="00793C"/>
        <w:spacing w:after="0" w:line="240" w:lineRule="auto"/>
        <w:jc w:val="center"/>
        <w:rPr>
          <w:rFonts w:ascii="Arial Narrow" w:hAnsi="Arial Narrow"/>
          <w:b/>
          <w:color w:val="FFFFFF" w:themeColor="background1"/>
          <w:lang w:val="en-US"/>
        </w:rPr>
      </w:pPr>
      <w:r w:rsidRPr="00217BAF">
        <w:rPr>
          <w:rFonts w:ascii="Arial Narrow" w:hAnsi="Arial Narrow"/>
          <w:b/>
          <w:color w:val="FFFFFF" w:themeColor="background1"/>
          <w:lang w:val="en-US"/>
        </w:rPr>
        <w:t>Team Work Communication LTD</w:t>
      </w:r>
    </w:p>
    <w:p w:rsidR="004C3E88" w:rsidRPr="00217BAF" w:rsidRDefault="004C3E88" w:rsidP="00A47101">
      <w:pPr>
        <w:shd w:val="clear" w:color="auto" w:fill="00793C"/>
        <w:spacing w:after="0" w:line="240" w:lineRule="auto"/>
        <w:jc w:val="center"/>
        <w:rPr>
          <w:rFonts w:ascii="Arial Narrow" w:hAnsi="Arial Narrow"/>
          <w:color w:val="FFFFFF" w:themeColor="background1"/>
          <w:lang w:val="en-US"/>
        </w:rPr>
      </w:pPr>
      <w:r w:rsidRPr="008E2DDF">
        <w:rPr>
          <w:rFonts w:ascii="Arial Narrow" w:hAnsi="Arial Narrow"/>
          <w:color w:val="FFFFFF" w:themeColor="background1"/>
        </w:rPr>
        <w:t>Λ</w:t>
      </w:r>
      <w:r w:rsidRPr="00217BAF">
        <w:rPr>
          <w:rFonts w:ascii="Arial Narrow" w:hAnsi="Arial Narrow"/>
          <w:color w:val="FFFFFF" w:themeColor="background1"/>
          <w:lang w:val="en-US"/>
        </w:rPr>
        <w:t xml:space="preserve">. </w:t>
      </w:r>
      <w:r w:rsidRPr="008E2DDF">
        <w:rPr>
          <w:rFonts w:ascii="Arial Narrow" w:hAnsi="Arial Narrow"/>
          <w:color w:val="FFFFFF" w:themeColor="background1"/>
        </w:rPr>
        <w:t>Συγγρού</w:t>
      </w:r>
      <w:r w:rsidRPr="00217BAF">
        <w:rPr>
          <w:rFonts w:ascii="Arial Narrow" w:hAnsi="Arial Narrow"/>
          <w:color w:val="FFFFFF" w:themeColor="background1"/>
          <w:lang w:val="en-US"/>
        </w:rPr>
        <w:t xml:space="preserve"> 229, </w:t>
      </w:r>
      <w:r w:rsidRPr="008E2DDF">
        <w:rPr>
          <w:rFonts w:ascii="Arial Narrow" w:hAnsi="Arial Narrow"/>
          <w:color w:val="FFFFFF" w:themeColor="background1"/>
        </w:rPr>
        <w:t>Τ</w:t>
      </w:r>
      <w:r w:rsidRPr="00217BAF">
        <w:rPr>
          <w:rFonts w:ascii="Arial Narrow" w:hAnsi="Arial Narrow"/>
          <w:color w:val="FFFFFF" w:themeColor="background1"/>
          <w:lang w:val="en-US"/>
        </w:rPr>
        <w:t>.</w:t>
      </w:r>
      <w:r w:rsidRPr="008E2DDF">
        <w:rPr>
          <w:rFonts w:ascii="Arial Narrow" w:hAnsi="Arial Narrow"/>
          <w:color w:val="FFFFFF" w:themeColor="background1"/>
        </w:rPr>
        <w:t>Κ</w:t>
      </w:r>
      <w:r w:rsidRPr="00217BAF">
        <w:rPr>
          <w:rFonts w:ascii="Arial Narrow" w:hAnsi="Arial Narrow"/>
          <w:color w:val="FFFFFF" w:themeColor="background1"/>
          <w:lang w:val="en-US"/>
        </w:rPr>
        <w:t xml:space="preserve">. 171 21, </w:t>
      </w:r>
      <w:r w:rsidRPr="008E2DDF">
        <w:rPr>
          <w:rFonts w:ascii="Arial Narrow" w:hAnsi="Arial Narrow"/>
          <w:color w:val="FFFFFF" w:themeColor="background1"/>
        </w:rPr>
        <w:t>Ν</w:t>
      </w:r>
      <w:r w:rsidRPr="00217BAF">
        <w:rPr>
          <w:rFonts w:ascii="Arial Narrow" w:hAnsi="Arial Narrow"/>
          <w:color w:val="FFFFFF" w:themeColor="background1"/>
          <w:lang w:val="en-US"/>
        </w:rPr>
        <w:t xml:space="preserve">. </w:t>
      </w:r>
      <w:r w:rsidRPr="008E2DDF">
        <w:rPr>
          <w:rFonts w:ascii="Arial Narrow" w:hAnsi="Arial Narrow"/>
          <w:color w:val="FFFFFF" w:themeColor="background1"/>
        </w:rPr>
        <w:t>Σμύρνη</w:t>
      </w:r>
    </w:p>
    <w:p w:rsidR="004C3E88" w:rsidRPr="008E2DDF"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en-US"/>
        </w:rPr>
        <w:t>Τ</w:t>
      </w:r>
      <w:r w:rsidRPr="008E2DDF">
        <w:rPr>
          <w:rFonts w:ascii="Arial Narrow" w:hAnsi="Arial Narrow"/>
          <w:color w:val="FFFFFF" w:themeColor="background1"/>
          <w:lang w:val="it-IT"/>
        </w:rPr>
        <w:t>: (+30) 210 3303556-7</w:t>
      </w:r>
    </w:p>
    <w:p w:rsidR="004C3E88" w:rsidRPr="008E2DDF"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it-IT"/>
        </w:rPr>
        <w:t>e-mail: info@twc.gr</w:t>
      </w:r>
    </w:p>
    <w:p w:rsidR="002826AC" w:rsidRDefault="004C3E88" w:rsidP="00217BAF">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lang w:val="en-US"/>
        </w:rPr>
        <w:t>http</w:t>
      </w:r>
      <w:r w:rsidRPr="008E2DDF">
        <w:rPr>
          <w:rFonts w:ascii="Arial Narrow" w:hAnsi="Arial Narrow"/>
          <w:color w:val="FFFFFF" w:themeColor="background1"/>
        </w:rPr>
        <w:t>://</w:t>
      </w:r>
      <w:r w:rsidRPr="008E2DDF">
        <w:rPr>
          <w:rFonts w:ascii="Arial Narrow" w:hAnsi="Arial Narrow"/>
          <w:color w:val="FFFFFF" w:themeColor="background1"/>
          <w:lang w:val="en-US"/>
        </w:rPr>
        <w:t>www</w:t>
      </w:r>
      <w:r w:rsidRPr="008E2DDF">
        <w:rPr>
          <w:rFonts w:ascii="Arial Narrow" w:hAnsi="Arial Narrow"/>
          <w:color w:val="FFFFFF" w:themeColor="background1"/>
        </w:rPr>
        <w:t>.</w:t>
      </w:r>
      <w:proofErr w:type="spellStart"/>
      <w:r w:rsidRPr="008E2DDF">
        <w:rPr>
          <w:rFonts w:ascii="Arial Narrow" w:hAnsi="Arial Narrow"/>
          <w:color w:val="FFFFFF" w:themeColor="background1"/>
          <w:lang w:val="en-US"/>
        </w:rPr>
        <w:t>twc</w:t>
      </w:r>
      <w:proofErr w:type="spellEnd"/>
      <w:r w:rsidRPr="008E2DDF">
        <w:rPr>
          <w:rFonts w:ascii="Arial Narrow" w:hAnsi="Arial Narrow"/>
          <w:color w:val="FFFFFF" w:themeColor="background1"/>
        </w:rPr>
        <w:t>.</w:t>
      </w:r>
      <w:r w:rsidRPr="008E2DDF">
        <w:rPr>
          <w:rFonts w:ascii="Arial Narrow" w:hAnsi="Arial Narrow"/>
          <w:color w:val="FFFFFF" w:themeColor="background1"/>
          <w:lang w:val="en-US"/>
        </w:rPr>
        <w:t>gr</w:t>
      </w:r>
    </w:p>
    <w:p w:rsidR="00217BAF" w:rsidRPr="00217BAF" w:rsidRDefault="00217BAF" w:rsidP="00217BAF">
      <w:pPr>
        <w:shd w:val="clear" w:color="auto" w:fill="00793C"/>
        <w:spacing w:after="0" w:line="240" w:lineRule="auto"/>
        <w:jc w:val="center"/>
        <w:rPr>
          <w:rFonts w:ascii="Arial Narrow" w:hAnsi="Arial Narrow"/>
          <w:color w:val="FFFFFF" w:themeColor="background1"/>
        </w:rPr>
      </w:pPr>
    </w:p>
    <w:p w:rsidR="00217BAF" w:rsidRPr="00217BAF" w:rsidRDefault="004C3E88" w:rsidP="00217BAF">
      <w:pPr>
        <w:spacing w:after="0" w:line="240" w:lineRule="auto"/>
        <w:ind w:firstLine="284"/>
        <w:rPr>
          <w:rFonts w:ascii="Arial Narrow" w:hAnsi="Arial Narrow"/>
          <w:sz w:val="21"/>
          <w:szCs w:val="21"/>
        </w:rPr>
      </w:pPr>
      <w:r w:rsidRPr="008E2DDF">
        <w:rPr>
          <w:rFonts w:ascii="Arial Narrow" w:hAnsi="Arial Narrow"/>
        </w:rPr>
        <w:br w:type="column"/>
      </w:r>
      <w:r w:rsidR="00217BAF" w:rsidRPr="00217BAF">
        <w:rPr>
          <w:rFonts w:ascii="Arial Narrow" w:hAnsi="Arial Narrow"/>
          <w:sz w:val="21"/>
          <w:szCs w:val="21"/>
        </w:rPr>
        <w:t>Σε τεχνικό επίπεδο, η ηλεκτρονική προσβασιμότητα του περιεχομένου του διαδικτύου θέτει τεχνικές για την υπερπήδηση φραγμών και τεχνικών δυσκολιών που συναντούν τα άτομα με αναπηρία, στην προσπάθειά τους να συμμετάσχουν ισότιμα στην Κοινωνία της Πληροφορίας. Το βασικότερο όμως βήμα για την υπερπήδηση αυτή είναι η κατανόηση του ότι τα όποια εμπόδια προκύπτουν εν τέλει από τη μη ορθή κατασκευή ψηφιακών υπηρεσιών και περιεχομένου από τους κατασκευαστές λογισμικού, κατασκευή η οποία δεν συμμορφώνεται με διεθνώς καθιερωμένες τεχνικές προδιαγραφές κατασκευής. Ως παράδειγμα, όλοι ενδεχομένως θα μπορούσαν να φανταστούν και να σκιαγραφήσουν σε μία κόλλα χαρτί το σπίτι των ονείρων τους, όμως η πραγματική κατασκευή του ώστε αυτό να είναι κατοικήσιμο προϋποθέτει αναγκαστικά (βάσει κείμενης Νομοθεσίας) την τεχνογνωσία ενός αρχιτέκτονα, ενός μηχανολόγου, ενός υδραυλικού, ενός πολεοδόμου, τις σχετικές άδειες ανέγερσης που εκδίδονται από μία Δημόσια Αρχή και πλήθος άλλων προαπαιτούμενων, ώστε το οικοδόμημα αυτό να μην καταρρεύσει και να μην προκαλέσει απρόκλητη ζημία σε τρίτους.</w:t>
      </w:r>
    </w:p>
    <w:p w:rsidR="002826AC" w:rsidRPr="00217BAF" w:rsidRDefault="00217BAF" w:rsidP="00217BAF">
      <w:pPr>
        <w:spacing w:after="0" w:line="240" w:lineRule="auto"/>
        <w:ind w:firstLine="284"/>
        <w:rPr>
          <w:rFonts w:ascii="Arial Narrow" w:hAnsi="Arial Narrow"/>
          <w:sz w:val="26"/>
        </w:rPr>
      </w:pPr>
      <w:r w:rsidRPr="00217BAF">
        <w:rPr>
          <w:rFonts w:ascii="Arial Narrow" w:hAnsi="Arial Narrow"/>
          <w:sz w:val="21"/>
          <w:szCs w:val="21"/>
        </w:rPr>
        <w:t>Η έννοια της ηλεκτρονικής προσβασιμότητας αφορά τη δυνατότητα αξιοποίησης των συστημάτων πληροφορικής και της ηλεκτρονικής πληροφορίας σε οποιαδήποτε μορφή της από όλους, συμπεριλαμβανομένων των ατόμων με αναπηρία και των ηλικιωμένων. Κατά τρόπο ανάλογο της κατασκευής, βάσει συγκεκριμένων προδιαγραφών, ενός σπιτιού το οποίο για να στεγάσει ένα ζευγάρι, τα βρέφη τους και αργότερα τα παιδιά τους ή τους ηλικιωμένους γονείς τους, οι ηλεκτρονικές υπηρεσίες θα πρέπει εκ κατασκευής να εμπεριέχουν όλα εκείνα τα δομικά συστατικά που τις καθιστούν προσβάσιμες και εύχρηστες για τους όλους (το μεγαλύτερο δυνατό σύνολο) ανεξαιρέτως τους πολίτες, χωρίς αποκλεισμούς. Η πρόνοια αυτή επομένως οριοθετεί την ορθή και συνεπή, έναντι του τελικού χρήστη, κατασκευή, προστατεύοντάς τον από την «αυθαίρετη δόμηση» ψηφιακού περιεχομένου, η οποία όπως συνήθως και στις περιπτώσεις κατασκευαστικών έργων πηγάζει από την υιοθέτηση προσωπικών πρακτικών προς όφελος των λίγων ή ακόμα και της πλειοψηφίας, ή για βραχυπρόθεσμα οικονομικά οφέλη</w:t>
      </w:r>
      <w:r>
        <w:rPr>
          <w:rFonts w:ascii="Arial Narrow" w:hAnsi="Arial Narrow"/>
          <w:sz w:val="21"/>
          <w:szCs w:val="21"/>
        </w:rPr>
        <w:t>.</w:t>
      </w:r>
      <w:r>
        <w:rPr>
          <w:rStyle w:val="aa"/>
          <w:rFonts w:ascii="Arial Narrow" w:hAnsi="Arial Narrow"/>
          <w:sz w:val="21"/>
          <w:szCs w:val="21"/>
        </w:rPr>
        <w:footnoteReference w:id="1"/>
      </w:r>
    </w:p>
    <w:p w:rsidR="003335AF" w:rsidRDefault="003335AF" w:rsidP="004008F0">
      <w:pPr>
        <w:spacing w:after="0" w:line="240" w:lineRule="auto"/>
        <w:ind w:firstLine="284"/>
        <w:rPr>
          <w:rFonts w:ascii="Arial Narrow" w:hAnsi="Arial Narrow"/>
        </w:rPr>
        <w:sectPr w:rsidR="003335AF" w:rsidSect="00217BAF">
          <w:type w:val="continuous"/>
          <w:pgSz w:w="11906" w:h="16838"/>
          <w:pgMar w:top="1985" w:right="849" w:bottom="1440" w:left="709" w:header="570" w:footer="708" w:gutter="0"/>
          <w:cols w:num="2" w:space="284"/>
          <w:docGrid w:linePitch="360"/>
        </w:sectPr>
      </w:pPr>
    </w:p>
    <w:p w:rsidR="003335AF" w:rsidRPr="00F00AF5" w:rsidRDefault="004008F0" w:rsidP="004008F0">
      <w:pPr>
        <w:pStyle w:val="1"/>
        <w:spacing w:after="480"/>
        <w:rPr>
          <w:rFonts w:ascii="Arial Narrow" w:hAnsi="Arial Narrow"/>
          <w:sz w:val="48"/>
        </w:rPr>
      </w:pPr>
      <w:bookmarkStart w:id="1" w:name="_Toc364904065"/>
      <w:r w:rsidRPr="00F00AF5">
        <w:rPr>
          <w:rFonts w:ascii="Arial Narrow" w:hAnsi="Arial Narrow"/>
          <w:sz w:val="48"/>
        </w:rPr>
        <w:t xml:space="preserve">Παράγοντες που δρουν ανασταλτικά στην </w:t>
      </w:r>
      <w:r w:rsidRPr="00F00AF5">
        <w:rPr>
          <w:rFonts w:ascii="Arial Narrow" w:hAnsi="Arial Narrow"/>
          <w:sz w:val="48"/>
        </w:rPr>
        <w:br/>
        <w:t xml:space="preserve">επίτευξη της </w:t>
      </w:r>
      <w:r w:rsidRPr="00F00AF5">
        <w:rPr>
          <w:rFonts w:ascii="Arial Narrow" w:hAnsi="Arial Narrow"/>
          <w:sz w:val="48"/>
        </w:rPr>
        <w:br/>
        <w:t>ηλεκτρονικής προσβασιμότητας</w:t>
      </w:r>
      <w:r w:rsidR="003335AF" w:rsidRPr="00F00AF5">
        <w:rPr>
          <w:rStyle w:val="aa"/>
          <w:rFonts w:ascii="Arial Narrow" w:hAnsi="Arial Narrow"/>
          <w:sz w:val="48"/>
        </w:rPr>
        <w:footnoteReference w:id="2"/>
      </w:r>
      <w:bookmarkEnd w:id="1"/>
    </w:p>
    <w:p w:rsidR="004008F0" w:rsidRPr="004008F0" w:rsidRDefault="004008F0" w:rsidP="004008F0">
      <w:pPr>
        <w:spacing w:after="0" w:line="240" w:lineRule="auto"/>
        <w:rPr>
          <w:rFonts w:ascii="Arial Narrow" w:hAnsi="Arial Narrow"/>
        </w:rPr>
      </w:pPr>
      <w:r w:rsidRPr="004008F0">
        <w:rPr>
          <w:rFonts w:ascii="Arial Narrow" w:hAnsi="Arial Narrow"/>
        </w:rPr>
        <w:t>Το Διαδίκτυο και οι υπηρεσίες του έχουν σήμερα ενσωματωθεί σε μεγάλο βαθμό στην κοινωνία μας με αποτέλεσμα να χρησιμοποιούνται όλο και πιο συχνά για να λαμβάνουμε πληροφορίες όλων των μορφών, να συμμετέχουμε στην εκπαίδευση και κατάρτιση αλλά και στη διασκέδαση, να ψάχνουμε για δουλειά αλλά και να έχουμε επιχειρήσεις ή εμπόριο, να συναλλασσόμαστε με το δημόσιο αλλά και με υπηρεσίες υγείας, ακόμη δε να επικοινωνούμε και να αναπτύσσουμε κοινωνικές σχέσεις (…).</w:t>
      </w:r>
    </w:p>
    <w:p w:rsidR="004008F0" w:rsidRPr="004008F0" w:rsidRDefault="004008F0" w:rsidP="004008F0">
      <w:pPr>
        <w:spacing w:after="240" w:line="240" w:lineRule="auto"/>
        <w:ind w:firstLine="284"/>
        <w:rPr>
          <w:rFonts w:ascii="Arial Narrow" w:hAnsi="Arial Narrow"/>
        </w:rPr>
      </w:pPr>
      <w:r w:rsidRPr="004008F0">
        <w:rPr>
          <w:rFonts w:ascii="Arial Narrow" w:hAnsi="Arial Narrow"/>
        </w:rPr>
        <w:t xml:space="preserve">Τρεις είναι οι κύριοι λόγοι, και μάλιστα αλληλοεξαρτώμενοι, που δεν έχουν επιτρέψει μέχρι σήμερα να έχουμε στην Ε.Ε. μεγάλο ποσοστό από προσβάσιμες </w:t>
      </w:r>
      <w:proofErr w:type="spellStart"/>
      <w:r w:rsidRPr="004008F0">
        <w:rPr>
          <w:rFonts w:ascii="Arial Narrow" w:hAnsi="Arial Narrow"/>
        </w:rPr>
        <w:t>ιστοθέσεις</w:t>
      </w:r>
      <w:proofErr w:type="spellEnd"/>
      <w:r w:rsidRPr="004008F0">
        <w:rPr>
          <w:rFonts w:ascii="Arial Narrow" w:hAnsi="Arial Narrow"/>
        </w:rPr>
        <w:t xml:space="preserve"> και ηλεκτρονικές υπηρεσίες, παρόλο που αναγνωρίζουμε ότι αποτελεί βασικό ανθρώπινο δικαίωμα:</w:t>
      </w:r>
    </w:p>
    <w:p w:rsidR="004008F0" w:rsidRPr="004008F0" w:rsidRDefault="004008F0" w:rsidP="004008F0">
      <w:pPr>
        <w:pStyle w:val="a8"/>
        <w:numPr>
          <w:ilvl w:val="0"/>
          <w:numId w:val="25"/>
        </w:numPr>
        <w:tabs>
          <w:tab w:val="left" w:pos="426"/>
        </w:tabs>
        <w:spacing w:after="360" w:line="240" w:lineRule="auto"/>
        <w:ind w:left="425" w:hanging="425"/>
        <w:contextualSpacing w:val="0"/>
        <w:rPr>
          <w:rFonts w:ascii="Arial Narrow" w:hAnsi="Arial Narrow"/>
        </w:rPr>
      </w:pPr>
      <w:r w:rsidRPr="004008F0">
        <w:rPr>
          <w:rFonts w:ascii="Arial Narrow" w:hAnsi="Arial Narrow"/>
          <w:b/>
        </w:rPr>
        <w:t>Το κόστος</w:t>
      </w:r>
      <w:r w:rsidRPr="004008F0">
        <w:rPr>
          <w:rFonts w:ascii="Arial Narrow" w:hAnsi="Arial Narrow"/>
        </w:rPr>
        <w:t xml:space="preserve">: Οι μελέτες έχουν δείξει ότι για να καταστεί μια υπάρχουσα </w:t>
      </w:r>
      <w:proofErr w:type="spellStart"/>
      <w:r w:rsidRPr="004008F0">
        <w:rPr>
          <w:rFonts w:ascii="Arial Narrow" w:hAnsi="Arial Narrow"/>
        </w:rPr>
        <w:t>ιστοθέση</w:t>
      </w:r>
      <w:proofErr w:type="spellEnd"/>
      <w:r w:rsidRPr="004008F0">
        <w:rPr>
          <w:rFonts w:ascii="Arial Narrow" w:hAnsi="Arial Narrow"/>
        </w:rPr>
        <w:t xml:space="preserve"> προσβάσιμη μπορεί να χρειάζεται ως και 30% πρόσθετες δαπάνες του αρχικού κόστους της. Εάν όμως η προσβασιμότητα περιληφθεί ως παράμετρος στον αρχικό σχεδιασμό, δηλαδή πριν την υλοποίησή της, τότε το πρόσθετο κόστος είναι περίπου 2%. Είναι εντυπωσιακό επίσης και το εξής αποτέλεσμα μελέτης-σεναρίου: έστω ότι πραγματοποιήθηκαν 30% πρόσθετες δαπάνες για να γίνουν οι δημόσιες </w:t>
      </w:r>
      <w:proofErr w:type="spellStart"/>
      <w:r w:rsidRPr="004008F0">
        <w:rPr>
          <w:rFonts w:ascii="Arial Narrow" w:hAnsi="Arial Narrow"/>
        </w:rPr>
        <w:t>ιστοθέσεις</w:t>
      </w:r>
      <w:proofErr w:type="spellEnd"/>
      <w:r w:rsidRPr="004008F0">
        <w:rPr>
          <w:rFonts w:ascii="Arial Narrow" w:hAnsi="Arial Narrow"/>
        </w:rPr>
        <w:t xml:space="preserve"> προσβάσιμες, και έστω ότι μόνο το 10% των ΑμεΑ και των ηλικιωμένων θα χρησιμοποιήσει αυτές τις υπηρεσίες ηλεκτρονικής διακυβέρνησης, και μάλιστα, μόνο δύο φορές το χρόνο, τότε, η ανάλυση κόστους/οφέλους δείχνει ότι, σε Ευρωπαϊκό επίπεδο, θα προκύψει κέρδος 250.000€ (στην περίπτωση που το 40% των ΑμεΑ και των ηλικιωμένων θα χρησιμοποιήσει τις ίδιες υπηρεσίες, αλλά τρεις φορές το χρόνο, τότε θα προκύψει κέρδος 3.372.000€).</w:t>
      </w:r>
    </w:p>
    <w:p w:rsidR="004008F0" w:rsidRPr="004008F0" w:rsidRDefault="004008F0" w:rsidP="004008F0">
      <w:pPr>
        <w:pStyle w:val="a8"/>
        <w:numPr>
          <w:ilvl w:val="0"/>
          <w:numId w:val="25"/>
        </w:numPr>
        <w:tabs>
          <w:tab w:val="left" w:pos="426"/>
        </w:tabs>
        <w:spacing w:after="360" w:line="240" w:lineRule="auto"/>
        <w:ind w:left="425" w:hanging="425"/>
        <w:contextualSpacing w:val="0"/>
        <w:rPr>
          <w:rFonts w:ascii="Arial Narrow" w:hAnsi="Arial Narrow"/>
        </w:rPr>
      </w:pPr>
      <w:r w:rsidRPr="004008F0">
        <w:rPr>
          <w:rFonts w:ascii="Arial Narrow" w:hAnsi="Arial Narrow"/>
          <w:b/>
        </w:rPr>
        <w:t>Η τεχνολογική άγνοια</w:t>
      </w:r>
      <w:r w:rsidRPr="004008F0">
        <w:rPr>
          <w:rFonts w:ascii="Arial Narrow" w:hAnsi="Arial Narrow"/>
        </w:rPr>
        <w:t>: αν ρωτήσετε πτυχιούχους Πληροφορικής ή γενικότερα τεχνικούς ανάπτυξης ιστοσελίδων, θα διαπιστώσετε ότι δεν γνωρίζουν πως θα τις σχεδιάσουν και θα τις αναπτύξουν ώστε να είναι προσβάσιμες. Μεγάλο μερίδιο της ευθύνης αυτής έχουν και τα Πανεπιστήμια καθόσον δεν περιλαμβάνουν στα προγράμματα σπουδών θέματα ηλεκτρονικής προσβασιμότητας.</w:t>
      </w:r>
    </w:p>
    <w:p w:rsidR="003335AF" w:rsidRPr="004008F0" w:rsidRDefault="004008F0" w:rsidP="004008F0">
      <w:pPr>
        <w:pStyle w:val="a8"/>
        <w:numPr>
          <w:ilvl w:val="0"/>
          <w:numId w:val="25"/>
        </w:numPr>
        <w:tabs>
          <w:tab w:val="left" w:pos="426"/>
        </w:tabs>
        <w:spacing w:after="360" w:line="240" w:lineRule="auto"/>
        <w:ind w:left="425" w:hanging="425"/>
        <w:contextualSpacing w:val="0"/>
        <w:rPr>
          <w:rFonts w:ascii="Arial Narrow" w:hAnsi="Arial Narrow"/>
        </w:rPr>
      </w:pPr>
      <w:r w:rsidRPr="004008F0">
        <w:rPr>
          <w:rFonts w:ascii="Arial Narrow" w:hAnsi="Arial Narrow"/>
          <w:b/>
        </w:rPr>
        <w:t>Η μη εφαρμογή των πολιτικών</w:t>
      </w:r>
      <w:r w:rsidRPr="004008F0">
        <w:rPr>
          <w:rFonts w:ascii="Arial Narrow" w:hAnsi="Arial Narrow"/>
        </w:rPr>
        <w:t xml:space="preserve">: Παρά την ύπαρξη γενικών πολιτικών για την ηλεκτρονική προσβασιμότητα, αυτές αναφέρονται κυρίως στις δημόσιες </w:t>
      </w:r>
      <w:proofErr w:type="spellStart"/>
      <w:r w:rsidRPr="004008F0">
        <w:rPr>
          <w:rFonts w:ascii="Arial Narrow" w:hAnsi="Arial Narrow"/>
        </w:rPr>
        <w:t>ιστοθέσεις</w:t>
      </w:r>
      <w:proofErr w:type="spellEnd"/>
      <w:r w:rsidRPr="004008F0">
        <w:rPr>
          <w:rFonts w:ascii="Arial Narrow" w:hAnsi="Arial Narrow"/>
        </w:rPr>
        <w:t xml:space="preserve"> και υπηρεσίες και τα περισσότερα κράτη μέλη της Ε.Ε. δεν διαθέτουν σχετικές ισχυρές νομοθετικές ρυθμίσεις, για παράδειγμα ανάλογες των Η.Π.Α. Αυτό έχει σαν αποτέλεσμα, αφενός μεν οι τεχνικές προδιαγραφές της ανάπτυξης </w:t>
      </w:r>
      <w:proofErr w:type="spellStart"/>
      <w:r w:rsidRPr="004008F0">
        <w:rPr>
          <w:rFonts w:ascii="Arial Narrow" w:hAnsi="Arial Narrow"/>
        </w:rPr>
        <w:t>ιστοθέσεων</w:t>
      </w:r>
      <w:proofErr w:type="spellEnd"/>
      <w:r w:rsidRPr="004008F0">
        <w:rPr>
          <w:rFonts w:ascii="Arial Narrow" w:hAnsi="Arial Narrow"/>
        </w:rPr>
        <w:t xml:space="preserve"> πολλές φορές να μην περιλαμβάνουν όρους προσβασιμότητας, και αφετέρου, να μη δίνεται το δικαίωμα στους ενδιαφερόμενους ΑμεΑ να ασκήσουν τα δικαιώματά τους δικαστικά.</w:t>
      </w:r>
    </w:p>
    <w:p w:rsidR="003335AF" w:rsidRPr="004008F0" w:rsidRDefault="003335AF" w:rsidP="00F00AF5">
      <w:pPr>
        <w:spacing w:before="240" w:after="240" w:line="240" w:lineRule="auto"/>
        <w:rPr>
          <w:rFonts w:ascii="Arial Narrow" w:hAnsi="Arial Narrow"/>
        </w:rPr>
      </w:pPr>
    </w:p>
    <w:p w:rsidR="004008F0" w:rsidRPr="00F00AF5" w:rsidRDefault="004008F0" w:rsidP="00F00AF5">
      <w:pPr>
        <w:pStyle w:val="1"/>
        <w:spacing w:before="480" w:after="480"/>
        <w:rPr>
          <w:rFonts w:ascii="Arial Narrow" w:hAnsi="Arial Narrow"/>
          <w:sz w:val="48"/>
        </w:rPr>
      </w:pPr>
      <w:bookmarkStart w:id="2" w:name="_Toc364904066"/>
      <w:r w:rsidRPr="00F00AF5">
        <w:rPr>
          <w:rFonts w:ascii="Arial Narrow" w:hAnsi="Arial Narrow"/>
          <w:sz w:val="48"/>
        </w:rPr>
        <w:t>Πρότυπα Ηλεκτρονικής Προσβασιμότητας</w:t>
      </w:r>
      <w:bookmarkEnd w:id="2"/>
    </w:p>
    <w:p w:rsidR="004008F0" w:rsidRPr="004008F0" w:rsidRDefault="004008F0" w:rsidP="004008F0">
      <w:pPr>
        <w:spacing w:after="360" w:line="240" w:lineRule="auto"/>
        <w:rPr>
          <w:rFonts w:ascii="Arial Narrow" w:hAnsi="Arial Narrow"/>
        </w:rPr>
      </w:pPr>
      <w:r w:rsidRPr="004008F0">
        <w:rPr>
          <w:rFonts w:ascii="Arial Narrow" w:hAnsi="Arial Narrow"/>
        </w:rPr>
        <w:t>Η νέα έκδοση 2.0 των Οδηγιών για την Προσβασιμότητα του Περιεχομένου του Ιστού, (WCAG 2.0) καθορίζει τον τρόπο για να καταστεί το περιεχόμενο του Ιστού προσβάσιμο από άτομα με αναπηρία. Η προσβασιμότητα αφορά ένα μεγάλο εύρος αναπηριών, συμπεριλαμβανομένων οπτικών, ακουστικών, κινητικών, γνωστικών, μαθησιακών και νευρολογικών αναπηριών, καθώς και αναπηριών ομιλίας και γλώσσας. Παρότι οι οδηγίες αυτές καλύπτουν μεγάλο εύρος θεμάτων, δεν μπορούν να καλύψουν τις ανάγκες</w:t>
      </w:r>
      <w:r>
        <w:rPr>
          <w:rFonts w:ascii="Arial Narrow" w:hAnsi="Arial Narrow"/>
        </w:rPr>
        <w:t xml:space="preserve"> </w:t>
      </w:r>
      <w:r w:rsidRPr="004008F0">
        <w:rPr>
          <w:rFonts w:ascii="Arial Narrow" w:hAnsi="Arial Narrow"/>
        </w:rPr>
        <w:t>όλων των ατόμων με αναπηρία για όλους τους τύπους ή</w:t>
      </w:r>
      <w:r>
        <w:rPr>
          <w:rFonts w:ascii="Arial Narrow" w:hAnsi="Arial Narrow"/>
        </w:rPr>
        <w:t xml:space="preserve"> </w:t>
      </w:r>
      <w:r w:rsidRPr="004008F0">
        <w:rPr>
          <w:rFonts w:ascii="Arial Narrow" w:hAnsi="Arial Narrow"/>
        </w:rPr>
        <w:t>βαθμούς αναπηρίας ή για συνδυασμούς αυτών. Επιπλέον, η τήρηση των οδηγιών αυτών θα καταστήσει το περιεχόμενο του Ιστού πιο εύχρηστο σε ακόμη περισσότερους χρήστες, συμπεριλαμβανομένων και των ηλικιωμένων ατόμων με μεταβαλλόμενες ικανότητες λόγω της γήρανσης.</w:t>
      </w:r>
    </w:p>
    <w:p w:rsidR="00D96FC3" w:rsidRPr="004008F0" w:rsidRDefault="004008F0" w:rsidP="004008F0">
      <w:pPr>
        <w:spacing w:after="0" w:line="240" w:lineRule="auto"/>
        <w:ind w:firstLine="284"/>
        <w:rPr>
          <w:rFonts w:ascii="Arial Narrow" w:hAnsi="Arial Narrow"/>
          <w:b/>
        </w:rPr>
      </w:pPr>
      <w:r w:rsidRPr="004008F0">
        <w:rPr>
          <w:rFonts w:ascii="Arial Narrow" w:hAnsi="Arial Narrow" w:cs="Arial"/>
          <w:b/>
          <w:bCs/>
          <w:color w:val="9E180E"/>
          <w:kern w:val="32"/>
        </w:rPr>
        <w:t xml:space="preserve">Το πρότυπο αυτό που αποτελεί διεθνώς το de </w:t>
      </w:r>
      <w:proofErr w:type="spellStart"/>
      <w:r w:rsidRPr="004008F0">
        <w:rPr>
          <w:rFonts w:ascii="Arial Narrow" w:hAnsi="Arial Narrow" w:cs="Arial"/>
          <w:b/>
          <w:bCs/>
          <w:color w:val="9E180E"/>
          <w:kern w:val="32"/>
        </w:rPr>
        <w:t>facto</w:t>
      </w:r>
      <w:proofErr w:type="spellEnd"/>
      <w:r w:rsidRPr="004008F0">
        <w:rPr>
          <w:rFonts w:ascii="Arial Narrow" w:hAnsi="Arial Narrow" w:cs="Arial"/>
          <w:b/>
          <w:bCs/>
          <w:color w:val="9E180E"/>
          <w:kern w:val="32"/>
        </w:rPr>
        <w:t xml:space="preserve"> πρότυπο ηλεκτρονικής προσβασιμότητας για το διαδίκτυο και αποτελεί Σύσταση του W3C από τις 11 Δεκεμβρίου 2008.</w:t>
      </w:r>
    </w:p>
    <w:p w:rsidR="003335AF" w:rsidRDefault="003335AF" w:rsidP="00D96FC3">
      <w:pPr>
        <w:spacing w:after="0" w:line="240" w:lineRule="auto"/>
        <w:ind w:firstLine="284"/>
        <w:rPr>
          <w:rFonts w:ascii="Arial Narrow" w:hAnsi="Arial Narrow"/>
        </w:rPr>
      </w:pPr>
    </w:p>
    <w:p w:rsidR="003335AF" w:rsidRDefault="003335AF" w:rsidP="00F129BE">
      <w:pPr>
        <w:spacing w:before="240" w:after="0" w:line="240" w:lineRule="auto"/>
        <w:jc w:val="left"/>
        <w:rPr>
          <w:rFonts w:ascii="Arial Narrow" w:hAnsi="Arial Narrow"/>
        </w:rPr>
        <w:sectPr w:rsidR="003335AF" w:rsidSect="00F129BE">
          <w:headerReference w:type="default" r:id="rId20"/>
          <w:footerReference w:type="default" r:id="rId21"/>
          <w:type w:val="continuous"/>
          <w:pgSz w:w="11906" w:h="16838"/>
          <w:pgMar w:top="1985" w:right="849" w:bottom="1418" w:left="709" w:header="570" w:footer="708" w:gutter="0"/>
          <w:cols w:num="2" w:space="284"/>
          <w:docGrid w:linePitch="360"/>
        </w:sectPr>
      </w:pPr>
    </w:p>
    <w:p w:rsidR="00F00AF5" w:rsidRPr="00F00AF5" w:rsidRDefault="00F00AF5" w:rsidP="00F00AF5">
      <w:pPr>
        <w:pStyle w:val="1"/>
        <w:rPr>
          <w:rFonts w:ascii="Arial Narrow" w:hAnsi="Arial Narrow"/>
          <w:sz w:val="48"/>
        </w:rPr>
      </w:pPr>
      <w:bookmarkStart w:id="3" w:name="_Toc364904067"/>
      <w:r w:rsidRPr="00F00AF5">
        <w:rPr>
          <w:rFonts w:ascii="Arial Narrow" w:hAnsi="Arial Narrow"/>
          <w:sz w:val="48"/>
        </w:rPr>
        <w:t>Η Προσβασιμότητα του Ελληνικού Διαδικτύου</w:t>
      </w:r>
      <w:r>
        <w:rPr>
          <w:rStyle w:val="aa"/>
          <w:rFonts w:ascii="Arial Narrow" w:hAnsi="Arial Narrow"/>
          <w:sz w:val="48"/>
        </w:rPr>
        <w:footnoteReference w:id="3"/>
      </w:r>
      <w:bookmarkEnd w:id="3"/>
    </w:p>
    <w:p w:rsidR="00F00AF5" w:rsidRDefault="00F00AF5" w:rsidP="00F00AF5">
      <w:pPr>
        <w:spacing w:after="0" w:line="240" w:lineRule="auto"/>
        <w:rPr>
          <w:rFonts w:ascii="Arial Narrow" w:hAnsi="Arial Narrow"/>
        </w:rPr>
      </w:pPr>
      <w:r>
        <w:rPr>
          <w:rFonts w:ascii="Arial Narrow" w:hAnsi="Arial Narrow"/>
          <w:noProof/>
          <w:lang w:eastAsia="el-GR"/>
        </w:rPr>
        <w:drawing>
          <wp:inline distT="0" distB="0" distL="0" distR="0" wp14:anchorId="20D0CE3C" wp14:editId="0584A4F3">
            <wp:extent cx="3194050" cy="3081655"/>
            <wp:effectExtent l="0" t="0" r="6350" b="4445"/>
            <wp:docPr id="5" name="Εικόνα 5" descr="Φωτογραφία από τα σεμινάρια εξειδίκευσης" title="Εκπαίδευση στην ηλεκτρονική Προσβασιμ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Newsletters\Newsletter-5\Images\Image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4050" cy="3081655"/>
                    </a:xfrm>
                    <a:prstGeom prst="rect">
                      <a:avLst/>
                    </a:prstGeom>
                    <a:noFill/>
                    <a:ln>
                      <a:noFill/>
                    </a:ln>
                  </pic:spPr>
                </pic:pic>
              </a:graphicData>
            </a:graphic>
          </wp:inline>
        </w:drawing>
      </w:r>
    </w:p>
    <w:p w:rsidR="00F00AF5" w:rsidRPr="00F00AF5" w:rsidRDefault="00F00AF5" w:rsidP="00F00AF5">
      <w:pPr>
        <w:spacing w:before="240" w:after="120" w:line="240" w:lineRule="auto"/>
        <w:rPr>
          <w:rFonts w:ascii="Arial Narrow" w:hAnsi="Arial Narrow"/>
        </w:rPr>
      </w:pPr>
      <w:r w:rsidRPr="00F00AF5">
        <w:rPr>
          <w:rFonts w:ascii="Arial Narrow" w:hAnsi="Arial Narrow"/>
        </w:rPr>
        <w:t>Στην Ελλάδα, το επίπεδο του δείκτη προσβασιμότητας παρουσιάζει εικόνα εφάμιλλη με εκείνης όλων των άλλων χωρών. Κατά τη διάρκεια της τελευταίας εξαετίας, στο πλαίσιο χρηματοδότησης έργων πληροφορικής του Γ’ Κοινοτικού Πλαισίου Στήριξης υλοποιήθηκαν πληθώρα διαδικτυακών υπηρεσιών μη προσβάσιμων από άτομα με αναπηρία, εφόσον το συγκεκριμένο χρηματοδοτικό πλαίσιο συμπεριελάμβανε μη δεσμευτική πρόνοια για υιοθέτηση προδιαγραφών προσβασιμότητας. Βεβαίως, στο χρηματοδοτικό πλαίσιο ΕΣΠΑ λόγω του ότι έχει ληφθεί ιδιαίτερη μέριμνα για την υιοθέτηση των προδιαγραφών WCAG 2.0 σε επίπεδο συμμόρφωσης τουλάχιστον ΑΑ, αναμένεται η εικόνα του δείκτη να αλλάξει προς το καλύτερο.</w:t>
      </w:r>
    </w:p>
    <w:p w:rsidR="00D96FC3" w:rsidRPr="00D96FC3" w:rsidRDefault="00F00AF5" w:rsidP="00F00AF5">
      <w:pPr>
        <w:spacing w:before="120" w:after="120" w:line="240" w:lineRule="auto"/>
        <w:ind w:firstLine="284"/>
        <w:rPr>
          <w:rFonts w:ascii="Arial Narrow" w:hAnsi="Arial Narrow"/>
        </w:rPr>
      </w:pPr>
      <w:r w:rsidRPr="00F00AF5">
        <w:rPr>
          <w:rFonts w:ascii="Arial Narrow" w:hAnsi="Arial Narrow"/>
        </w:rPr>
        <w:t>Σύμφωνα με τα στοιχεία του δείκτη προσβασιμότητας του Ελληνικού Διαδικτύου (βλ. Εικόνα: Η Προσβασιμότητας του Ελληνικού Διαδικτύου), διαφαίνεται ότι η πρόσβαση στους διαδικτυακούς τόπους γίνεται ολοένα και δυσκολότερη για τα άτομα με αναπηρία. Συγκεκριμένα, βάσει των αποτελεσμάτων της αξιολόγησης της ηλεκτρονικής προσβασιμότητας που διενεργήθηκε το 2004 και το 2008 σε δείγμα 256 ελληνικών διαδικτυακών τόπων, βρέθηκαν:</w:t>
      </w:r>
    </w:p>
    <w:p w:rsidR="00F00AF5" w:rsidRDefault="00F00AF5" w:rsidP="00A227EE">
      <w:pPr>
        <w:spacing w:before="720" w:after="0" w:line="240" w:lineRule="auto"/>
        <w:ind w:firstLine="284"/>
        <w:rPr>
          <w:rFonts w:ascii="Arial Narrow" w:hAnsi="Arial Narrow"/>
          <w:sz w:val="21"/>
          <w:szCs w:val="21"/>
        </w:rPr>
      </w:pPr>
    </w:p>
    <w:p w:rsidR="00F00AF5" w:rsidRPr="00F00AF5" w:rsidRDefault="00F00AF5" w:rsidP="00A227EE">
      <w:pPr>
        <w:shd w:val="clear" w:color="auto" w:fill="D9D9D9" w:themeFill="background1" w:themeFillShade="D9"/>
        <w:spacing w:before="1080" w:after="120" w:line="240" w:lineRule="auto"/>
        <w:ind w:firstLine="284"/>
        <w:rPr>
          <w:rFonts w:ascii="Arial Narrow" w:hAnsi="Arial Narrow" w:cs="Arial"/>
          <w:b/>
          <w:bCs/>
          <w:color w:val="9E180E"/>
          <w:kern w:val="32"/>
        </w:rPr>
      </w:pPr>
      <w:r w:rsidRPr="00F00AF5">
        <w:rPr>
          <w:rFonts w:ascii="Arial Narrow" w:hAnsi="Arial Narrow" w:cs="Arial"/>
          <w:b/>
          <w:bCs/>
          <w:color w:val="9E180E"/>
          <w:kern w:val="32"/>
        </w:rPr>
        <w:t>Το 2004:</w:t>
      </w:r>
    </w:p>
    <w:p w:rsidR="00F00AF5" w:rsidRPr="00F00AF5" w:rsidRDefault="00F00AF5" w:rsidP="00F00AF5">
      <w:pPr>
        <w:pStyle w:val="a8"/>
        <w:numPr>
          <w:ilvl w:val="0"/>
          <w:numId w:val="27"/>
        </w:numPr>
        <w:spacing w:before="240" w:after="240" w:line="240" w:lineRule="auto"/>
        <w:ind w:left="641" w:hanging="357"/>
        <w:contextualSpacing w:val="0"/>
        <w:rPr>
          <w:rFonts w:ascii="Arial Narrow" w:hAnsi="Arial Narrow"/>
        </w:rPr>
      </w:pPr>
      <w:r w:rsidRPr="00F00AF5">
        <w:rPr>
          <w:rFonts w:ascii="Arial Narrow" w:hAnsi="Arial Narrow"/>
        </w:rPr>
        <w:t xml:space="preserve">ποσοστό 73% των </w:t>
      </w:r>
      <w:proofErr w:type="spellStart"/>
      <w:r w:rsidRPr="00F00AF5">
        <w:rPr>
          <w:rFonts w:ascii="Arial Narrow" w:hAnsi="Arial Narrow"/>
        </w:rPr>
        <w:t>ιστοχώρων</w:t>
      </w:r>
      <w:proofErr w:type="spellEnd"/>
      <w:r w:rsidRPr="00F00AF5">
        <w:rPr>
          <w:rFonts w:ascii="Arial Narrow" w:hAnsi="Arial Narrow"/>
        </w:rPr>
        <w:t xml:space="preserve"> δεν ήταν προσβάσιμοι,</w:t>
      </w:r>
    </w:p>
    <w:p w:rsidR="00F00AF5" w:rsidRPr="00F00AF5" w:rsidRDefault="00F00AF5" w:rsidP="00F00AF5">
      <w:pPr>
        <w:pStyle w:val="a8"/>
        <w:numPr>
          <w:ilvl w:val="0"/>
          <w:numId w:val="27"/>
        </w:numPr>
        <w:spacing w:before="240" w:after="240" w:line="240" w:lineRule="auto"/>
        <w:ind w:left="641" w:hanging="357"/>
        <w:contextualSpacing w:val="0"/>
        <w:rPr>
          <w:rFonts w:ascii="Arial Narrow" w:hAnsi="Arial Narrow"/>
        </w:rPr>
      </w:pPr>
      <w:r w:rsidRPr="00F00AF5">
        <w:rPr>
          <w:rFonts w:ascii="Arial Narrow" w:hAnsi="Arial Narrow"/>
        </w:rPr>
        <w:t>25% ήταν προσβάσιμοι σε ικανοποιητικό βαθμό και</w:t>
      </w:r>
    </w:p>
    <w:p w:rsidR="00F00AF5" w:rsidRPr="00F00AF5" w:rsidRDefault="00F00AF5" w:rsidP="00F00AF5">
      <w:pPr>
        <w:pStyle w:val="a8"/>
        <w:numPr>
          <w:ilvl w:val="0"/>
          <w:numId w:val="27"/>
        </w:numPr>
        <w:spacing w:before="240" w:after="240" w:line="240" w:lineRule="auto"/>
        <w:ind w:left="641" w:hanging="357"/>
        <w:contextualSpacing w:val="0"/>
        <w:rPr>
          <w:rFonts w:ascii="Arial Narrow" w:hAnsi="Arial Narrow"/>
        </w:rPr>
      </w:pPr>
      <w:r w:rsidRPr="00F00AF5">
        <w:rPr>
          <w:rFonts w:ascii="Arial Narrow" w:hAnsi="Arial Narrow"/>
        </w:rPr>
        <w:t>μόνο το 1% ήταν πλήρως προσβάσιμοι (συμμορφούμενοι με τις οδηγίες κατασκευής προσβάσιμοι περιεχομένου WCAG 1.0 επίπεδο ΑΑ).</w:t>
      </w:r>
    </w:p>
    <w:p w:rsidR="00F00AF5" w:rsidRPr="00F00AF5" w:rsidRDefault="00F00AF5" w:rsidP="00F00AF5">
      <w:pPr>
        <w:shd w:val="clear" w:color="auto" w:fill="D9D9D9" w:themeFill="background1" w:themeFillShade="D9"/>
        <w:spacing w:before="360" w:after="120" w:line="240" w:lineRule="auto"/>
        <w:ind w:firstLine="284"/>
        <w:rPr>
          <w:rFonts w:ascii="Arial Narrow" w:hAnsi="Arial Narrow" w:cs="Arial"/>
          <w:b/>
          <w:bCs/>
          <w:color w:val="9E180E"/>
          <w:kern w:val="32"/>
        </w:rPr>
      </w:pPr>
      <w:r w:rsidRPr="00F00AF5">
        <w:rPr>
          <w:rFonts w:ascii="Arial Narrow" w:hAnsi="Arial Narrow" w:cs="Arial"/>
          <w:b/>
          <w:bCs/>
          <w:color w:val="9E180E"/>
          <w:kern w:val="32"/>
        </w:rPr>
        <w:t>Το 2008, τα αντίστοιχα ποσοστά ήταν:</w:t>
      </w:r>
    </w:p>
    <w:p w:rsidR="00F00AF5" w:rsidRPr="00F00AF5" w:rsidRDefault="00F00AF5" w:rsidP="00F00AF5">
      <w:pPr>
        <w:pStyle w:val="a8"/>
        <w:numPr>
          <w:ilvl w:val="0"/>
          <w:numId w:val="27"/>
        </w:numPr>
        <w:spacing w:before="240" w:after="240" w:line="240" w:lineRule="auto"/>
        <w:ind w:left="641" w:hanging="357"/>
        <w:contextualSpacing w:val="0"/>
        <w:rPr>
          <w:rFonts w:ascii="Arial Narrow" w:hAnsi="Arial Narrow"/>
        </w:rPr>
      </w:pPr>
      <w:r w:rsidRPr="00F00AF5">
        <w:rPr>
          <w:rFonts w:ascii="Arial Narrow" w:hAnsi="Arial Narrow"/>
        </w:rPr>
        <w:t>ποσοστό 85% των τόπων του δείγματος βρέθηκε να μην καλύπτει τις απολύτως βασικές προϋποθέσεις προσβασιμότητας,</w:t>
      </w:r>
    </w:p>
    <w:p w:rsidR="00F00AF5" w:rsidRPr="00F00AF5" w:rsidRDefault="00F00AF5" w:rsidP="00F00AF5">
      <w:pPr>
        <w:pStyle w:val="a8"/>
        <w:numPr>
          <w:ilvl w:val="0"/>
          <w:numId w:val="27"/>
        </w:numPr>
        <w:spacing w:before="240" w:after="240" w:line="240" w:lineRule="auto"/>
        <w:ind w:left="641" w:hanging="357"/>
        <w:contextualSpacing w:val="0"/>
        <w:rPr>
          <w:rFonts w:ascii="Arial Narrow" w:hAnsi="Arial Narrow"/>
        </w:rPr>
      </w:pPr>
      <w:r w:rsidRPr="00F00AF5">
        <w:rPr>
          <w:rFonts w:ascii="Arial Narrow" w:hAnsi="Arial Narrow"/>
        </w:rPr>
        <w:t>ποσοστό 14% αυτών μπορεί να προσπελαστεί από άτομα με αναπηρία με ικανοποιητικό τρόπο και</w:t>
      </w:r>
    </w:p>
    <w:p w:rsidR="003076C6" w:rsidRPr="00F00AF5" w:rsidRDefault="00F00AF5" w:rsidP="00F00AF5">
      <w:pPr>
        <w:pStyle w:val="a8"/>
        <w:numPr>
          <w:ilvl w:val="0"/>
          <w:numId w:val="27"/>
        </w:numPr>
        <w:spacing w:before="240" w:after="240" w:line="240" w:lineRule="auto"/>
        <w:ind w:left="641" w:hanging="357"/>
        <w:contextualSpacing w:val="0"/>
        <w:rPr>
          <w:rFonts w:ascii="Arial Narrow" w:hAnsi="Arial Narrow"/>
        </w:rPr>
      </w:pPr>
      <w:r w:rsidRPr="00F00AF5">
        <w:rPr>
          <w:rFonts w:ascii="Arial Narrow" w:hAnsi="Arial Narrow"/>
        </w:rPr>
        <w:t>μόνο το 1% αυτών μπορεί να θεωρηθεί πλήρως προσβάσιμο από αναπηρία.</w:t>
      </w:r>
    </w:p>
    <w:p w:rsidR="00F00AF5" w:rsidRDefault="00F00AF5" w:rsidP="00A227EE">
      <w:pPr>
        <w:spacing w:after="0" w:line="240" w:lineRule="auto"/>
        <w:rPr>
          <w:rFonts w:ascii="Arial Narrow" w:hAnsi="Arial Narrow"/>
        </w:rPr>
      </w:pPr>
    </w:p>
    <w:p w:rsidR="00A227EE" w:rsidRPr="00F00AF5" w:rsidRDefault="00A227EE" w:rsidP="00A227EE">
      <w:pPr>
        <w:spacing w:after="0" w:line="240" w:lineRule="auto"/>
        <w:rPr>
          <w:rFonts w:ascii="Arial Narrow" w:hAnsi="Arial Narrow"/>
        </w:rPr>
      </w:pPr>
      <w:r>
        <w:rPr>
          <w:noProof/>
          <w:lang w:eastAsia="el-GR"/>
        </w:rPr>
        <w:drawing>
          <wp:inline distT="0" distB="0" distL="0" distR="0" wp14:anchorId="3F608CBB" wp14:editId="7603C7E8">
            <wp:extent cx="3195320" cy="3013738"/>
            <wp:effectExtent l="0" t="0" r="5080" b="0"/>
            <wp:docPr id="89" name="Εικόνα 89" descr="Γράφημα: Η Προσβασιμότητα του Ελληνικού Διαδικτύου &#10;Μη προσβάσιμες: 73% το 2004 και 85% το 2008.&#10;Ικανοποιητικά προσβάσιμες: 25% το 2004 και 14% το 2008.&#10;Πλήρως προσβάσιμες: 1% το 2004 και 1% το 2008.&#10;[Τέλος του Πίνακα].&#10;Στοιχεία έρευνας: &#10;Δείγμα: 256 διαδικτυακοί τόποι. &#10;Δύο περίοδοι: 2004 και 2008. &#10;Πρότυπο: WCAG 1.0. &#10;Κέντρο Καθολικής Προόσβασης και Υποστηρικτικών Τεχνολογιών ΙΠ-ΙΤΕ.&#10;Sprienger: Basdekis et al, 2010. An overview of web accessibility in Greece: A comparative study 2004-2008, Universal Access in the Information Society." title="Αποτελέσματα της έρευνας του δείκτη προσβασιμότητας του Ελληνικού διαδικτύου σε δείγμα 256 διαδικτυακών τόπων. Το 2004 ποσοστό 73% των ιστοχώρων δεν ήταν προσβάσιμοι, 25% ήταν προσβάσιμοι σε ικανοποιητικό βαθμό και μόνο το 1% ήταν πλήρως προσβάσιμοι (συμμορφούμενοι με τις οδηγίες κατασκευής προσβάσιμοι περιεχομένου WCAG 1.0 επίπεδο ΑΑ). Τα αντίστοιχα ποσοστά για το ίδιο δείγμα ήταν 85%, 14% κα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ros\Desktop\Images\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5320" cy="3013738"/>
                    </a:xfrm>
                    <a:prstGeom prst="rect">
                      <a:avLst/>
                    </a:prstGeom>
                    <a:noFill/>
                    <a:ln>
                      <a:noFill/>
                    </a:ln>
                  </pic:spPr>
                </pic:pic>
              </a:graphicData>
            </a:graphic>
          </wp:inline>
        </w:drawing>
      </w:r>
    </w:p>
    <w:p w:rsidR="00F00AF5" w:rsidRDefault="00F00AF5" w:rsidP="00F00AF5">
      <w:pPr>
        <w:spacing w:after="0" w:line="240" w:lineRule="auto"/>
        <w:ind w:firstLine="284"/>
        <w:rPr>
          <w:rFonts w:ascii="Arial Narrow" w:hAnsi="Arial Narrow"/>
          <w:sz w:val="21"/>
          <w:szCs w:val="21"/>
        </w:rPr>
      </w:pPr>
    </w:p>
    <w:p w:rsidR="003076C6" w:rsidRDefault="003076C6" w:rsidP="003076C6">
      <w:pPr>
        <w:spacing w:after="0" w:line="240" w:lineRule="auto"/>
        <w:ind w:firstLine="284"/>
        <w:rPr>
          <w:rFonts w:ascii="Arial Narrow" w:hAnsi="Arial Narrow"/>
          <w:sz w:val="21"/>
          <w:szCs w:val="21"/>
        </w:rPr>
        <w:sectPr w:rsidR="003076C6" w:rsidSect="008E2DDF">
          <w:headerReference w:type="default" r:id="rId24"/>
          <w:footerReference w:type="default" r:id="rId25"/>
          <w:type w:val="continuous"/>
          <w:pgSz w:w="11906" w:h="16838"/>
          <w:pgMar w:top="2127" w:right="849" w:bottom="1440" w:left="709" w:header="570" w:footer="708" w:gutter="0"/>
          <w:cols w:num="2" w:space="284"/>
          <w:docGrid w:linePitch="360"/>
        </w:sectPr>
      </w:pPr>
    </w:p>
    <w:p w:rsidR="00D96FC3" w:rsidRPr="00D96FC3" w:rsidRDefault="00A227EE" w:rsidP="00D96FC3">
      <w:pPr>
        <w:pStyle w:val="1"/>
        <w:spacing w:after="360"/>
        <w:rPr>
          <w:rFonts w:ascii="Arial Narrow" w:hAnsi="Arial Narrow"/>
          <w:b w:val="0"/>
          <w:sz w:val="46"/>
          <w:szCs w:val="46"/>
        </w:rPr>
      </w:pPr>
      <w:bookmarkStart w:id="4" w:name="_Toc364904068"/>
      <w:r w:rsidRPr="00A227EE">
        <w:rPr>
          <w:rFonts w:ascii="Arial Narrow" w:hAnsi="Arial Narrow"/>
          <w:sz w:val="46"/>
          <w:szCs w:val="46"/>
        </w:rPr>
        <w:t>Πίνακας: Επίπεδο προσβασιμότητας</w:t>
      </w:r>
      <w:bookmarkEnd w:id="4"/>
    </w:p>
    <w:tbl>
      <w:tblPr>
        <w:tblW w:w="10389" w:type="dxa"/>
        <w:tblInd w:w="108" w:type="dxa"/>
        <w:tblLayout w:type="fixed"/>
        <w:tblLook w:val="04A0" w:firstRow="1" w:lastRow="0" w:firstColumn="1" w:lastColumn="0" w:noHBand="0" w:noVBand="1"/>
        <w:tblCaption w:val="Προσβασιμότητα του Ελληνικού Διαδικτύου ανά τομέα δραστηρίοτητας"/>
        <w:tblDescription w:val="Δημόσια Διοίηκηση: Το 2004, 63% Μη, 38% Μερικώς και 0% Πλήρως. Το 2008, 73% Μη, 25% Μερικώς και 3% Πλήρως.&#10;Νοσοκομεία: Το 2004, 75% Μη, 25% Μερικώς και 0% Πλήρως. Το 2008, 100% Μη, 0% Μερικώς και 0% Πλήρως.&#10;Ηλεκτρονικές βιβλιοθήκες: Το 2004, 81% Μη, 19% Μερικώς και 0% Πλήρως. Το 2008, 100% Μη, 0% Μερικώς και 0% Πλήρως.&#10;Ινστιτούτα: Το 2004, 43% Μη, 43% Μερικώς και 14% Πλήρως. Το 2008, 79% Μη, 21% Μερικώς και 0% Πλήρως.&#10;Μεταφορές: Το 2004, 83% Μη, 17% Μερικώς και 0% Πλήρως. Το 2008, 92% Μη, 8% Μερικώς και 0% Πλήρως.&#10;Τριτοβάθμια εκπαίδευση: Το 2004, 53% Μη, 47% Μερικώς και 11% Πλήρως. Το 2008, 0% Μη, 69% Μερικώς και 31% Πλήρως.&#10;Οργανισμοί: Το 2004, 87% Μη, 11% Μερικώς και 2% Πλήρως. Το 2008, 80% Μη, 17% Μερικώς και 2% Πλήρως.&#10;Πρωτοβάθμια &amp; δευτεροβάθμια εκπαίδευση: Το 2004, 67% Μη, 33% Μερικώς και 0% Πλήρως. Το 2008, 80% Μη, 17% Μερικώς και 2% Πλήρως.&#10;Μέσα μαζικής ενημέρωσης: Το 2004, 85% Μη, 15% Μερικώς και 0% Πλήρως. Το 2008, 95% Μη, 5% Μερικώς και 0% Πλήρως.&#10;Μερικό άθροισμα (Δημόσιος τομέας): Το 2004, 71% Μη, 28% Μερικώς και 1% Πλήρως. Το 2008, 83% Μη, 17% Μερικώς και 1% Πλήρως.&#10;Ηλεκτρονικά καταστήματα: Το 2004, 100% Μη, 0% Μερικώς και 0% Πλήρως. Το 2008, 100% Μη, 0% Μερικώς και 0% Πλήρως.&#10;&quot;Ηλεκτρονικές τραπεζικές&#10;συναλλαγές (e-banking): Το 2004, 100% Μη, 0% Μερικώς και 0% Πλήρως. Το 2008, 100% Μη, 0% Μερικώς και 0% Πλήρως.&quot;&#10;Εταιρείες τηλεπικοινωνιών: Το 2004, 100% Μη, 0% Μερικώς και 0% Πλήρως. Το 2008, 100% Μη, 0% Μερικώς και 0% Πλήρως.&#10;Άλλα: Το 2004, 100% Μη, 0% Μερικώς και 0% Πλήρως. Το 2008, 100% Μη, 0% Μερικώς και 0% Πλήρως.&#10;Μερικό άθροισμα (Ιδιωτικός τομέας): Το 2004, 100% Μη, 0% Μερικώς και 0% Πλήρως. Το 2008, 100% Μη, 0% Μερικώς και 0% Πλήρως.&#10;Σύνολα: Το 2004, 73% Μη, 25% Μερικώς και 1% Πλήρως. Το 2008, 85% Μη, 14% Μερικώς και 1% Πλήρως.&#10;[Τέλος του Πίνακα]."/>
      </w:tblPr>
      <w:tblGrid>
        <w:gridCol w:w="4264"/>
        <w:gridCol w:w="1020"/>
        <w:gridCol w:w="1021"/>
        <w:gridCol w:w="1021"/>
        <w:gridCol w:w="1021"/>
        <w:gridCol w:w="1021"/>
        <w:gridCol w:w="1021"/>
      </w:tblGrid>
      <w:tr w:rsidR="008E57A6" w:rsidRPr="00A227EE" w:rsidTr="008E57A6">
        <w:trPr>
          <w:trHeight w:val="330"/>
          <w:tblHeader/>
        </w:trPr>
        <w:tc>
          <w:tcPr>
            <w:tcW w:w="4264" w:type="dxa"/>
            <w:vMerge w:val="restar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E57A6" w:rsidRPr="00A227EE" w:rsidRDefault="008E57A6" w:rsidP="008E57A6">
            <w:pPr>
              <w:suppressAutoHyphens/>
              <w:spacing w:before="120" w:after="120"/>
              <w:jc w:val="center"/>
              <w:rPr>
                <w:rFonts w:ascii="Arial Narrow" w:hAnsi="Arial Narrow"/>
                <w:lang w:eastAsia="el-GR"/>
              </w:rPr>
            </w:pPr>
            <w:r w:rsidRPr="00A227EE">
              <w:rPr>
                <w:rFonts w:ascii="Arial Narrow" w:hAnsi="Arial Narrow"/>
                <w:lang w:eastAsia="el-GR"/>
              </w:rPr>
              <w:t> </w:t>
            </w:r>
          </w:p>
        </w:tc>
        <w:tc>
          <w:tcPr>
            <w:tcW w:w="3062" w:type="dxa"/>
            <w:gridSpan w:val="3"/>
            <w:tcBorders>
              <w:top w:val="single" w:sz="8" w:space="0" w:color="auto"/>
              <w:left w:val="nil"/>
              <w:bottom w:val="single" w:sz="4" w:space="0" w:color="auto"/>
              <w:right w:val="single" w:sz="8" w:space="0" w:color="000000"/>
            </w:tcBorders>
            <w:shd w:val="clear" w:color="auto" w:fill="auto"/>
            <w:noWrap/>
            <w:vAlign w:val="bottom"/>
            <w:hideMark/>
          </w:tcPr>
          <w:p w:rsidR="008E57A6" w:rsidRPr="00A227EE" w:rsidRDefault="008E57A6" w:rsidP="008E57A6">
            <w:pPr>
              <w:suppressAutoHyphens/>
              <w:spacing w:before="120" w:after="120"/>
              <w:jc w:val="center"/>
              <w:rPr>
                <w:rFonts w:ascii="Arial Narrow" w:hAnsi="Arial Narrow"/>
                <w:lang w:eastAsia="el-GR"/>
              </w:rPr>
            </w:pPr>
            <w:r w:rsidRPr="00A227EE">
              <w:rPr>
                <w:rFonts w:ascii="Arial Narrow" w:hAnsi="Arial Narrow" w:cs="Arial"/>
                <w:b/>
                <w:bCs/>
                <w:color w:val="9E180E"/>
                <w:kern w:val="32"/>
              </w:rPr>
              <w:t>2004</w:t>
            </w:r>
          </w:p>
        </w:tc>
        <w:tc>
          <w:tcPr>
            <w:tcW w:w="3063" w:type="dxa"/>
            <w:gridSpan w:val="3"/>
            <w:tcBorders>
              <w:top w:val="single" w:sz="8" w:space="0" w:color="auto"/>
              <w:left w:val="nil"/>
              <w:bottom w:val="single" w:sz="4" w:space="0" w:color="auto"/>
              <w:right w:val="single" w:sz="8" w:space="0" w:color="000000"/>
            </w:tcBorders>
            <w:shd w:val="clear" w:color="auto" w:fill="auto"/>
            <w:noWrap/>
            <w:vAlign w:val="bottom"/>
            <w:hideMark/>
          </w:tcPr>
          <w:p w:rsidR="008E57A6" w:rsidRPr="00A227EE" w:rsidRDefault="008E57A6" w:rsidP="008E57A6">
            <w:pPr>
              <w:suppressAutoHyphens/>
              <w:spacing w:before="120" w:after="120"/>
              <w:jc w:val="center"/>
              <w:rPr>
                <w:rFonts w:ascii="Arial Narrow" w:hAnsi="Arial Narrow" w:cs="Arial"/>
                <w:b/>
                <w:bCs/>
                <w:color w:val="9E180E"/>
                <w:kern w:val="32"/>
              </w:rPr>
            </w:pPr>
            <w:r w:rsidRPr="00A227EE">
              <w:rPr>
                <w:rFonts w:ascii="Arial Narrow" w:hAnsi="Arial Narrow" w:cs="Arial"/>
                <w:b/>
                <w:bCs/>
                <w:color w:val="9E180E"/>
                <w:kern w:val="32"/>
              </w:rPr>
              <w:t>2008</w:t>
            </w:r>
          </w:p>
        </w:tc>
      </w:tr>
      <w:tr w:rsidR="008E57A6" w:rsidRPr="00A227EE" w:rsidTr="008E57A6">
        <w:trPr>
          <w:trHeight w:val="330"/>
          <w:tblHeader/>
        </w:trPr>
        <w:tc>
          <w:tcPr>
            <w:tcW w:w="4264"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rsidR="00A227EE" w:rsidRPr="00A227EE" w:rsidRDefault="00A227EE" w:rsidP="008E57A6">
            <w:pPr>
              <w:suppressAutoHyphens/>
              <w:spacing w:before="120" w:after="120"/>
              <w:jc w:val="left"/>
              <w:rPr>
                <w:rFonts w:ascii="Arial Narrow" w:hAnsi="Arial Narrow"/>
                <w:lang w:eastAsia="el-GR"/>
              </w:rPr>
            </w:pP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bookmarkStart w:id="5" w:name="RANGE!B2:B18"/>
            <w:r w:rsidRPr="00A227EE">
              <w:rPr>
                <w:rFonts w:ascii="Arial Narrow" w:hAnsi="Arial Narrow"/>
                <w:lang w:eastAsia="el-GR"/>
              </w:rPr>
              <w:t>Μη</w:t>
            </w:r>
            <w:bookmarkEnd w:id="5"/>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bookmarkStart w:id="6" w:name="RANGE!C2:C18"/>
            <w:r w:rsidRPr="00A227EE">
              <w:rPr>
                <w:rFonts w:ascii="Arial Narrow" w:hAnsi="Arial Narrow"/>
                <w:lang w:eastAsia="el-GR"/>
              </w:rPr>
              <w:t>Μερικώς</w:t>
            </w:r>
            <w:bookmarkEnd w:id="6"/>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bookmarkStart w:id="7" w:name="RANGE!D2:D18"/>
            <w:r w:rsidRPr="00A227EE">
              <w:rPr>
                <w:rFonts w:ascii="Arial Narrow" w:hAnsi="Arial Narrow"/>
                <w:lang w:eastAsia="el-GR"/>
              </w:rPr>
              <w:t>Πλήρως</w:t>
            </w:r>
            <w:bookmarkEnd w:id="7"/>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bookmarkStart w:id="8" w:name="RANGE!E2:E18"/>
            <w:r w:rsidRPr="00A227EE">
              <w:rPr>
                <w:rFonts w:ascii="Arial Narrow" w:hAnsi="Arial Narrow"/>
                <w:lang w:eastAsia="el-GR"/>
              </w:rPr>
              <w:t>Μη</w:t>
            </w:r>
            <w:bookmarkEnd w:id="8"/>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bookmarkStart w:id="9" w:name="RANGE!F2:F18"/>
            <w:r w:rsidRPr="00A227EE">
              <w:rPr>
                <w:rFonts w:ascii="Arial Narrow" w:hAnsi="Arial Narrow"/>
                <w:lang w:eastAsia="el-GR"/>
              </w:rPr>
              <w:t>Μερικώς</w:t>
            </w:r>
            <w:bookmarkEnd w:id="9"/>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bookmarkStart w:id="10" w:name="RANGE!G2:G18"/>
            <w:r w:rsidRPr="00A227EE">
              <w:rPr>
                <w:rFonts w:ascii="Arial Narrow" w:hAnsi="Arial Narrow"/>
                <w:lang w:eastAsia="el-GR"/>
              </w:rPr>
              <w:t>Πλήρως</w:t>
            </w:r>
            <w:bookmarkEnd w:id="10"/>
          </w:p>
        </w:tc>
      </w:tr>
      <w:tr w:rsidR="00A227EE" w:rsidRPr="00A227EE"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Δημόσια Διοίκηση</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63%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38%</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73%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25%</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3%</w:t>
            </w:r>
          </w:p>
        </w:tc>
      </w:tr>
      <w:tr w:rsidR="00A227EE" w:rsidRPr="00A227EE"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Νοσοκομεία</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75%</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25%</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r>
      <w:tr w:rsidR="00A227EE" w:rsidRPr="00A227EE"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Ηλεκτρονικές βιβλιοθήκες</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81%</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19%</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r>
      <w:tr w:rsidR="00A227EE" w:rsidRPr="00A227EE"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Ινστιτούτα</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43%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43%</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14%</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79%</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21%</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r>
      <w:tr w:rsidR="00A227EE" w:rsidRPr="00A227EE"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Μεταφορές</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83%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17%</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92%</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8%</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r>
      <w:tr w:rsidR="00A227EE" w:rsidRPr="00A227EE"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Τριτοβάθμια εκπαίδευση</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53%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47%</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11%</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69%</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31%</w:t>
            </w:r>
          </w:p>
        </w:tc>
      </w:tr>
      <w:tr w:rsidR="00A227EE" w:rsidRPr="00A227EE"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Οργανισμοί</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87%</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11%</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2%</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80%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17%</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2%</w:t>
            </w:r>
          </w:p>
        </w:tc>
      </w:tr>
      <w:tr w:rsidR="00A227EE" w:rsidRPr="00A227EE" w:rsidTr="008E57A6">
        <w:trPr>
          <w:trHeight w:val="66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Πρωτοβάθμια &amp; δευτεροβάθμια εκπαίδευση</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67%</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33%</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80%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17%</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2%</w:t>
            </w:r>
          </w:p>
        </w:tc>
      </w:tr>
      <w:tr w:rsidR="00A227EE" w:rsidRPr="00A227EE"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Μέσα μαζικής ενημέρωσης</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85%</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15%</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95%</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5%</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r>
      <w:tr w:rsidR="008E57A6" w:rsidRPr="00A227EE" w:rsidTr="008E57A6">
        <w:trPr>
          <w:trHeight w:val="66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cs="Arial"/>
                <w:b/>
                <w:bCs/>
                <w:color w:val="9E180E"/>
                <w:kern w:val="32"/>
              </w:rPr>
            </w:pPr>
            <w:r w:rsidRPr="00A227EE">
              <w:rPr>
                <w:rFonts w:ascii="Arial Narrow" w:hAnsi="Arial Narrow" w:cs="Arial"/>
                <w:b/>
                <w:bCs/>
                <w:color w:val="9E180E"/>
                <w:kern w:val="32"/>
              </w:rPr>
              <w:t xml:space="preserve">Μερικό άθροισμα </w:t>
            </w:r>
            <w:r w:rsidR="008E57A6" w:rsidRPr="008E57A6">
              <w:rPr>
                <w:rFonts w:ascii="Arial Narrow" w:hAnsi="Arial Narrow" w:cs="Arial"/>
                <w:b/>
                <w:bCs/>
                <w:color w:val="9E180E"/>
                <w:kern w:val="32"/>
              </w:rPr>
              <w:br/>
            </w:r>
            <w:r w:rsidRPr="00A227EE">
              <w:rPr>
                <w:rFonts w:ascii="Arial Narrow" w:hAnsi="Arial Narrow" w:cs="Arial"/>
                <w:b/>
                <w:bCs/>
                <w:color w:val="9E180E"/>
                <w:kern w:val="32"/>
              </w:rPr>
              <w:t>(Δημόσιος τομέας)</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71%</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28%</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1%</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83%</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17%</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1%</w:t>
            </w:r>
          </w:p>
        </w:tc>
      </w:tr>
      <w:tr w:rsidR="00A227EE" w:rsidRPr="00A227EE"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Ηλεκτρονικά καταστήματα</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r>
      <w:tr w:rsidR="00A227EE" w:rsidRPr="00A227EE" w:rsidTr="008E57A6">
        <w:trPr>
          <w:trHeight w:val="66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Ηλεκτρονικές τραπεζικές</w:t>
            </w:r>
            <w:r w:rsidRPr="00A227EE">
              <w:rPr>
                <w:rFonts w:ascii="Arial Narrow" w:hAnsi="Arial Narrow"/>
                <w:lang w:eastAsia="el-GR"/>
              </w:rPr>
              <w:br/>
              <w:t>συναλλαγές (e-</w:t>
            </w:r>
            <w:proofErr w:type="spellStart"/>
            <w:r w:rsidRPr="00A227EE">
              <w:rPr>
                <w:rFonts w:ascii="Arial Narrow" w:hAnsi="Arial Narrow"/>
                <w:lang w:eastAsia="el-GR"/>
              </w:rPr>
              <w:t>bankin</w:t>
            </w:r>
            <w:proofErr w:type="spellEnd"/>
            <w:r w:rsidRPr="00A227EE">
              <w:rPr>
                <w:rFonts w:ascii="Arial Narrow" w:hAnsi="Arial Narrow"/>
                <w:lang w:eastAsia="el-GR"/>
              </w:rPr>
              <w:t>g)</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r>
      <w:tr w:rsidR="00A227EE" w:rsidRPr="00A227EE"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Εταιρείες τηλεπικοινωνιών</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r>
      <w:tr w:rsidR="00A227EE" w:rsidRPr="00A227EE" w:rsidTr="008E57A6">
        <w:trPr>
          <w:trHeight w:val="33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lang w:eastAsia="el-GR"/>
              </w:rPr>
            </w:pPr>
            <w:r w:rsidRPr="00A227EE">
              <w:rPr>
                <w:rFonts w:ascii="Arial Narrow" w:hAnsi="Arial Narrow"/>
                <w:lang w:eastAsia="el-GR"/>
              </w:rPr>
              <w:t>Άλλα</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lang w:eastAsia="el-GR"/>
              </w:rPr>
            </w:pPr>
            <w:r w:rsidRPr="00A227EE">
              <w:rPr>
                <w:rFonts w:ascii="Arial Narrow" w:hAnsi="Arial Narrow"/>
                <w:lang w:eastAsia="el-GR"/>
              </w:rPr>
              <w:t>0%</w:t>
            </w:r>
          </w:p>
        </w:tc>
      </w:tr>
      <w:tr w:rsidR="008E57A6" w:rsidRPr="00A227EE" w:rsidTr="008E57A6">
        <w:trPr>
          <w:trHeight w:val="660"/>
        </w:trPr>
        <w:tc>
          <w:tcPr>
            <w:tcW w:w="4264" w:type="dxa"/>
            <w:tcBorders>
              <w:top w:val="nil"/>
              <w:left w:val="single" w:sz="8" w:space="0" w:color="auto"/>
              <w:bottom w:val="single" w:sz="4"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cs="Arial"/>
                <w:b/>
                <w:bCs/>
                <w:color w:val="9E180E"/>
                <w:kern w:val="32"/>
              </w:rPr>
            </w:pPr>
            <w:r w:rsidRPr="00A227EE">
              <w:rPr>
                <w:rFonts w:ascii="Arial Narrow" w:hAnsi="Arial Narrow" w:cs="Arial"/>
                <w:b/>
                <w:bCs/>
                <w:color w:val="9E180E"/>
                <w:kern w:val="32"/>
              </w:rPr>
              <w:t xml:space="preserve">Μερικό άθροισμα </w:t>
            </w:r>
            <w:r w:rsidR="008E57A6">
              <w:rPr>
                <w:rFonts w:ascii="Arial Narrow" w:hAnsi="Arial Narrow" w:cs="Arial"/>
                <w:b/>
                <w:bCs/>
                <w:color w:val="9E180E"/>
                <w:kern w:val="32"/>
              </w:rPr>
              <w:br/>
            </w:r>
            <w:r w:rsidRPr="00A227EE">
              <w:rPr>
                <w:rFonts w:ascii="Arial Narrow" w:hAnsi="Arial Narrow" w:cs="Arial"/>
                <w:b/>
                <w:bCs/>
                <w:color w:val="9E180E"/>
                <w:kern w:val="32"/>
              </w:rPr>
              <w:t>(Ιδιωτικός τομέας)</w:t>
            </w:r>
          </w:p>
        </w:tc>
        <w:tc>
          <w:tcPr>
            <w:tcW w:w="1020"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100%</w:t>
            </w:r>
          </w:p>
        </w:tc>
        <w:tc>
          <w:tcPr>
            <w:tcW w:w="1021" w:type="dxa"/>
            <w:tcBorders>
              <w:top w:val="nil"/>
              <w:left w:val="nil"/>
              <w:bottom w:val="single" w:sz="4"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0%</w:t>
            </w:r>
          </w:p>
        </w:tc>
        <w:tc>
          <w:tcPr>
            <w:tcW w:w="1021" w:type="dxa"/>
            <w:tcBorders>
              <w:top w:val="nil"/>
              <w:left w:val="nil"/>
              <w:bottom w:val="single" w:sz="4"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0%</w:t>
            </w:r>
          </w:p>
        </w:tc>
      </w:tr>
      <w:tr w:rsidR="008E57A6" w:rsidRPr="00A227EE" w:rsidTr="008E57A6">
        <w:trPr>
          <w:trHeight w:val="345"/>
        </w:trPr>
        <w:tc>
          <w:tcPr>
            <w:tcW w:w="4264" w:type="dxa"/>
            <w:tcBorders>
              <w:top w:val="nil"/>
              <w:left w:val="single" w:sz="8" w:space="0" w:color="auto"/>
              <w:bottom w:val="single" w:sz="8" w:space="0" w:color="auto"/>
              <w:right w:val="single" w:sz="8" w:space="0" w:color="auto"/>
            </w:tcBorders>
            <w:shd w:val="clear" w:color="auto" w:fill="auto"/>
            <w:vAlign w:val="bottom"/>
            <w:hideMark/>
          </w:tcPr>
          <w:p w:rsidR="00A227EE" w:rsidRPr="00A227EE" w:rsidRDefault="00A227EE" w:rsidP="008E57A6">
            <w:pPr>
              <w:suppressAutoHyphens/>
              <w:spacing w:before="120" w:after="120"/>
              <w:jc w:val="left"/>
              <w:rPr>
                <w:rFonts w:ascii="Arial Narrow" w:hAnsi="Arial Narrow" w:cs="Arial"/>
                <w:b/>
                <w:bCs/>
                <w:color w:val="9E180E"/>
                <w:kern w:val="32"/>
              </w:rPr>
            </w:pPr>
            <w:r w:rsidRPr="00A227EE">
              <w:rPr>
                <w:rFonts w:ascii="Arial Narrow" w:hAnsi="Arial Narrow" w:cs="Arial"/>
                <w:b/>
                <w:bCs/>
                <w:color w:val="9E180E"/>
                <w:kern w:val="32"/>
              </w:rPr>
              <w:t>Σύνολα</w:t>
            </w:r>
          </w:p>
        </w:tc>
        <w:tc>
          <w:tcPr>
            <w:tcW w:w="1020" w:type="dxa"/>
            <w:tcBorders>
              <w:top w:val="nil"/>
              <w:left w:val="nil"/>
              <w:bottom w:val="single" w:sz="8"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73%</w:t>
            </w:r>
          </w:p>
        </w:tc>
        <w:tc>
          <w:tcPr>
            <w:tcW w:w="1021" w:type="dxa"/>
            <w:tcBorders>
              <w:top w:val="nil"/>
              <w:left w:val="nil"/>
              <w:bottom w:val="single" w:sz="8"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25%</w:t>
            </w:r>
          </w:p>
        </w:tc>
        <w:tc>
          <w:tcPr>
            <w:tcW w:w="1021" w:type="dxa"/>
            <w:tcBorders>
              <w:top w:val="nil"/>
              <w:left w:val="nil"/>
              <w:bottom w:val="single" w:sz="8"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1%</w:t>
            </w:r>
          </w:p>
        </w:tc>
        <w:tc>
          <w:tcPr>
            <w:tcW w:w="1021" w:type="dxa"/>
            <w:tcBorders>
              <w:top w:val="nil"/>
              <w:left w:val="nil"/>
              <w:bottom w:val="single" w:sz="8"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85%</w:t>
            </w:r>
          </w:p>
        </w:tc>
        <w:tc>
          <w:tcPr>
            <w:tcW w:w="1021" w:type="dxa"/>
            <w:tcBorders>
              <w:top w:val="nil"/>
              <w:left w:val="nil"/>
              <w:bottom w:val="single" w:sz="8" w:space="0" w:color="auto"/>
              <w:right w:val="single" w:sz="4"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14%</w:t>
            </w:r>
          </w:p>
        </w:tc>
        <w:tc>
          <w:tcPr>
            <w:tcW w:w="1021" w:type="dxa"/>
            <w:tcBorders>
              <w:top w:val="nil"/>
              <w:left w:val="nil"/>
              <w:bottom w:val="single" w:sz="8" w:space="0" w:color="auto"/>
              <w:right w:val="single" w:sz="8" w:space="0" w:color="auto"/>
            </w:tcBorders>
            <w:shd w:val="clear" w:color="auto" w:fill="auto"/>
            <w:noWrap/>
            <w:vAlign w:val="bottom"/>
            <w:hideMark/>
          </w:tcPr>
          <w:p w:rsidR="00A227EE" w:rsidRPr="00A227EE" w:rsidRDefault="00A227EE" w:rsidP="008E57A6">
            <w:pPr>
              <w:suppressAutoHyphens/>
              <w:spacing w:before="120" w:after="120"/>
              <w:jc w:val="center"/>
              <w:rPr>
                <w:rFonts w:ascii="Arial Narrow" w:hAnsi="Arial Narrow"/>
                <w:bCs/>
                <w:lang w:eastAsia="el-GR"/>
              </w:rPr>
            </w:pPr>
            <w:r w:rsidRPr="00A227EE">
              <w:rPr>
                <w:rFonts w:ascii="Arial Narrow" w:hAnsi="Arial Narrow"/>
                <w:bCs/>
                <w:lang w:eastAsia="el-GR"/>
              </w:rPr>
              <w:t>1%</w:t>
            </w:r>
          </w:p>
        </w:tc>
      </w:tr>
    </w:tbl>
    <w:p w:rsidR="00A227EE" w:rsidRDefault="00A227EE" w:rsidP="008E57A6">
      <w:pPr>
        <w:widowControl w:val="0"/>
        <w:spacing w:after="0"/>
        <w:rPr>
          <w:rFonts w:ascii="Times New Roman" w:hAnsi="Times New Roman"/>
          <w:sz w:val="26"/>
        </w:rPr>
      </w:pPr>
    </w:p>
    <w:p w:rsidR="008E57A6" w:rsidRPr="00A227EE" w:rsidRDefault="008E57A6" w:rsidP="008E57A6">
      <w:pPr>
        <w:widowControl w:val="0"/>
        <w:spacing w:after="0"/>
        <w:rPr>
          <w:rFonts w:ascii="Times New Roman" w:hAnsi="Times New Roman"/>
          <w:sz w:val="26"/>
        </w:rPr>
      </w:pPr>
      <w:r>
        <w:rPr>
          <w:rFonts w:ascii="Times New Roman" w:hAnsi="Times New Roman"/>
          <w:noProof/>
          <w:sz w:val="26"/>
          <w:lang w:eastAsia="el-GR"/>
        </w:rPr>
        <w:drawing>
          <wp:inline distT="0" distB="0" distL="0" distR="0">
            <wp:extent cx="3357245" cy="575945"/>
            <wp:effectExtent l="0" t="0" r="0" b="0"/>
            <wp:docPr id="7" name="Εικόνα 7" descr="Λογότυπο του εκδοτικού οίκου Springer." title="Πηγή: Basdekis et al. 2010. An overview of web accessibility in Greece: a comparative study 2004-2008. Universal Access in the Information Society. Εκδόσεις Sp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ewsletters\Newsletter-5\Images\Image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7245" cy="575945"/>
                    </a:xfrm>
                    <a:prstGeom prst="rect">
                      <a:avLst/>
                    </a:prstGeom>
                    <a:noFill/>
                    <a:ln>
                      <a:noFill/>
                    </a:ln>
                  </pic:spPr>
                </pic:pic>
              </a:graphicData>
            </a:graphic>
          </wp:inline>
        </w:drawing>
      </w:r>
    </w:p>
    <w:p w:rsidR="00D96FC3" w:rsidRPr="00D96FC3" w:rsidRDefault="00D96FC3" w:rsidP="00D96FC3">
      <w:pPr>
        <w:spacing w:after="0" w:line="240" w:lineRule="auto"/>
        <w:ind w:firstLine="284"/>
        <w:rPr>
          <w:rFonts w:ascii="Arial Narrow" w:hAnsi="Arial Narrow"/>
        </w:rPr>
      </w:pPr>
    </w:p>
    <w:p w:rsidR="003076C6" w:rsidRDefault="003076C6" w:rsidP="00D96FC3">
      <w:pPr>
        <w:spacing w:after="0" w:line="240" w:lineRule="auto"/>
        <w:ind w:firstLine="284"/>
        <w:rPr>
          <w:rFonts w:ascii="Arial Narrow" w:hAnsi="Arial Narrow"/>
          <w:sz w:val="21"/>
          <w:szCs w:val="21"/>
        </w:rPr>
        <w:sectPr w:rsidR="003076C6" w:rsidSect="00A227EE">
          <w:headerReference w:type="default" r:id="rId27"/>
          <w:footerReference w:type="default" r:id="rId28"/>
          <w:type w:val="continuous"/>
          <w:pgSz w:w="11906" w:h="16838"/>
          <w:pgMar w:top="2127" w:right="849" w:bottom="1440" w:left="709" w:header="570" w:footer="708" w:gutter="0"/>
          <w:cols w:space="284"/>
          <w:docGrid w:linePitch="360"/>
        </w:sectPr>
      </w:pPr>
    </w:p>
    <w:p w:rsidR="008E57A6" w:rsidRPr="008E57A6" w:rsidRDefault="008E57A6" w:rsidP="008E57A6">
      <w:pPr>
        <w:spacing w:after="0" w:line="240" w:lineRule="auto"/>
        <w:ind w:firstLine="284"/>
        <w:rPr>
          <w:rFonts w:ascii="Arial Narrow" w:hAnsi="Arial Narrow"/>
        </w:rPr>
      </w:pPr>
      <w:r w:rsidRPr="008E57A6">
        <w:rPr>
          <w:rFonts w:ascii="Arial Narrow" w:hAnsi="Arial Narrow"/>
        </w:rPr>
        <w:t>Ο πίνακας περιέχει τρία επίπεδα κατηγοριών. Το 1ο αφορά το χρόνο διενέργειας της έρευνας με τιμές το 2004 και το 2008. Το 2ο επίπεδο αφορά το επίπεδο προσβασιμότητας με τη χρήση των χαρακτηρισμών: μη προσβάσιμο (μη), ικανοποιητικά προσβάσιμο (μερικώς) και πλήρως προσβάσιμο (πλήρως). Η τρίτη κατηγορία (γραμμές) αναφέρει τον τομέα δραστηριότητας. Ο πίνακας περιέχει τιμές σε ποσοστά και μερικά σύνολα για το Δημόσιο και τον Ιδιωτικό τομέα.</w:t>
      </w:r>
    </w:p>
    <w:p w:rsidR="008E57A6" w:rsidRPr="008E57A6" w:rsidRDefault="008E57A6" w:rsidP="008E57A6">
      <w:pPr>
        <w:spacing w:after="0" w:line="240" w:lineRule="auto"/>
        <w:ind w:firstLine="284"/>
        <w:rPr>
          <w:rFonts w:ascii="Arial Narrow" w:hAnsi="Arial Narrow"/>
        </w:rPr>
      </w:pPr>
      <w:r w:rsidRPr="008E57A6">
        <w:rPr>
          <w:rFonts w:ascii="Arial Narrow" w:hAnsi="Arial Narrow"/>
        </w:rPr>
        <w:t>Τα πολύ χαμηλά ποσοστά προσβασιμότητας των διαδικτυακών υπηρεσιών στην Ελλάδα έχουν άμεσες επιπτώσεις στον πληθυσμό των ατόμων με αναπηρία, καθώς δεν είναι ακόμα σε θέση να αξιοποιούν τα οφέλη που προσφέρονται από την τεχνολογική πρόοδο. Για τη βελτίωση της προσβασιμότητας του Ελληνικού διαδικτύου θα πρέπει να καταβληθεί προσπάθεια από όλους τους εμπλεκόμενους, προκειμένου η ανάπτυξη των ψηφιακών υπηρεσιών να λαμβάνει υπόψη τις σχετικές σχεδιαστικές αρχές και κατασκευαστικές τεχνικές από τα πρώτα κιόλας στάδια, αποφεύγοντας το μεγάλο κόστος που μπορεί να προκύψει από τις όποιες εκ των υστέρων παρεμβάσεις.</w:t>
      </w:r>
    </w:p>
    <w:p w:rsidR="00072EB7" w:rsidRDefault="00072EB7" w:rsidP="003076C6">
      <w:pPr>
        <w:spacing w:after="0" w:line="240" w:lineRule="auto"/>
        <w:ind w:firstLine="284"/>
        <w:rPr>
          <w:rFonts w:ascii="Arial Narrow" w:hAnsi="Arial Narrow"/>
          <w:sz w:val="21"/>
          <w:szCs w:val="21"/>
        </w:rPr>
      </w:pPr>
    </w:p>
    <w:p w:rsidR="00072EB7" w:rsidRDefault="00072EB7" w:rsidP="003076C6">
      <w:pPr>
        <w:spacing w:after="0" w:line="240" w:lineRule="auto"/>
        <w:ind w:firstLine="284"/>
        <w:rPr>
          <w:rFonts w:ascii="Arial Narrow" w:hAnsi="Arial Narrow"/>
          <w:sz w:val="21"/>
          <w:szCs w:val="21"/>
        </w:rPr>
        <w:sectPr w:rsidR="00072EB7" w:rsidSect="00072EB7">
          <w:headerReference w:type="default" r:id="rId29"/>
          <w:footerReference w:type="default" r:id="rId30"/>
          <w:type w:val="continuous"/>
          <w:pgSz w:w="11906" w:h="16838"/>
          <w:pgMar w:top="2127" w:right="849" w:bottom="1440" w:left="709" w:header="570" w:footer="708" w:gutter="0"/>
          <w:cols w:num="2" w:space="284"/>
          <w:docGrid w:linePitch="360"/>
        </w:sectPr>
      </w:pPr>
    </w:p>
    <w:p w:rsidR="00072EB7" w:rsidRPr="000006BB" w:rsidRDefault="008E57A6" w:rsidP="00A71A03">
      <w:pPr>
        <w:pStyle w:val="1"/>
        <w:spacing w:before="840" w:after="360"/>
        <w:rPr>
          <w:rFonts w:ascii="Arial Narrow" w:hAnsi="Arial Narrow"/>
          <w:sz w:val="46"/>
          <w:szCs w:val="46"/>
        </w:rPr>
      </w:pPr>
      <w:bookmarkStart w:id="11" w:name="_Toc364904069"/>
      <w:r w:rsidRPr="008E57A6">
        <w:rPr>
          <w:rFonts w:ascii="Arial Narrow" w:hAnsi="Arial Narrow"/>
          <w:sz w:val="46"/>
          <w:szCs w:val="46"/>
        </w:rPr>
        <w:t>Η προσβασιμότητα της επίσημης ιστοσελίδας της Ευρωπαϊκής Ένωσης</w:t>
      </w:r>
      <w:bookmarkEnd w:id="11"/>
    </w:p>
    <w:p w:rsidR="00072EB7" w:rsidRDefault="00072EB7" w:rsidP="00A71A03">
      <w:pPr>
        <w:spacing w:after="0" w:line="240" w:lineRule="auto"/>
        <w:rPr>
          <w:rFonts w:ascii="Arial Narrow" w:hAnsi="Arial Narrow"/>
          <w:sz w:val="21"/>
          <w:szCs w:val="21"/>
        </w:rPr>
      </w:pPr>
    </w:p>
    <w:p w:rsidR="00072EB7" w:rsidRDefault="00072EB7" w:rsidP="003076C6">
      <w:pPr>
        <w:spacing w:after="0" w:line="240" w:lineRule="auto"/>
        <w:ind w:firstLine="284"/>
        <w:rPr>
          <w:rFonts w:ascii="Arial Narrow" w:hAnsi="Arial Narrow"/>
          <w:sz w:val="21"/>
          <w:szCs w:val="21"/>
        </w:rPr>
        <w:sectPr w:rsidR="00072EB7" w:rsidSect="00072EB7">
          <w:type w:val="continuous"/>
          <w:pgSz w:w="11906" w:h="16838"/>
          <w:pgMar w:top="2127" w:right="849" w:bottom="1440" w:left="709" w:header="570" w:footer="708" w:gutter="0"/>
          <w:cols w:space="284"/>
          <w:docGrid w:linePitch="360"/>
        </w:sectPr>
      </w:pPr>
    </w:p>
    <w:p w:rsidR="00A71A03" w:rsidRPr="00A71A03" w:rsidRDefault="00A71A03" w:rsidP="00A71A03">
      <w:pPr>
        <w:spacing w:after="120" w:line="240" w:lineRule="auto"/>
        <w:rPr>
          <w:rFonts w:ascii="Arial Narrow" w:hAnsi="Arial Narrow"/>
        </w:rPr>
      </w:pPr>
      <w:r w:rsidRPr="00A71A03">
        <w:rPr>
          <w:rFonts w:ascii="Arial Narrow" w:hAnsi="Arial Narrow"/>
        </w:rPr>
        <w:t>Η σημασία της ηλεκτρονικής προσβασιμότητας εξαίρεται στην επίσημη σελίδα της Ευρωπαϊκής Ένωσης</w:t>
      </w:r>
      <w:r w:rsidRPr="00A71A03">
        <w:rPr>
          <w:rStyle w:val="aa"/>
          <w:rFonts w:ascii="Arial Narrow" w:hAnsi="Arial Narrow"/>
        </w:rPr>
        <w:footnoteReference w:id="4"/>
      </w:r>
      <w:r w:rsidRPr="00A71A03">
        <w:rPr>
          <w:rFonts w:ascii="Arial Narrow" w:hAnsi="Arial Narrow"/>
        </w:rPr>
        <w:t>: «Όλοι οι επίσημοι δικτυακοί τόποι των οργάνων της ΕΕ – γνωστοί συνολικά ως EUROPA – πρέπει να τηρούν τις διεθνείς κατευθυντήριες γραμμές για την προσβασιμότητα του Διαδικτύου, έτσι ώστε όσο το δυνατόν περισσότεροι επισκέπτες να μπορούν να αξιολογούν και να κατανοούν το περιεχόμενό του.</w:t>
      </w:r>
    </w:p>
    <w:p w:rsidR="00A71A03" w:rsidRPr="00A71A03" w:rsidRDefault="00A71A03" w:rsidP="00A71A03">
      <w:pPr>
        <w:spacing w:after="120" w:line="240" w:lineRule="auto"/>
        <w:ind w:firstLine="284"/>
        <w:rPr>
          <w:rFonts w:ascii="Arial Narrow" w:hAnsi="Arial Narrow"/>
        </w:rPr>
      </w:pPr>
      <w:r w:rsidRPr="00A71A03">
        <w:rPr>
          <w:rFonts w:ascii="Arial Narrow" w:hAnsi="Arial Narrow"/>
        </w:rPr>
        <w:t xml:space="preserve">Στόχος μας είναι να εφαρμόσουμε τις Κατευθυντήριες γραμμές για την προσβασιμότητα του περιεχομένου του Διαδικτύου (WCAG) (έκδοση 1.0) που εξέδωσε η </w:t>
      </w:r>
      <w:proofErr w:type="spellStart"/>
      <w:r w:rsidRPr="00A71A03">
        <w:rPr>
          <w:rFonts w:ascii="Arial Narrow" w:hAnsi="Arial Narrow"/>
        </w:rPr>
        <w:t>World</w:t>
      </w:r>
      <w:proofErr w:type="spellEnd"/>
      <w:r w:rsidRPr="00A71A03">
        <w:rPr>
          <w:rFonts w:ascii="Arial Narrow" w:hAnsi="Arial Narrow"/>
        </w:rPr>
        <w:t xml:space="preserve"> </w:t>
      </w:r>
      <w:proofErr w:type="spellStart"/>
      <w:r w:rsidRPr="00A71A03">
        <w:rPr>
          <w:rFonts w:ascii="Arial Narrow" w:hAnsi="Arial Narrow"/>
        </w:rPr>
        <w:t>Wide</w:t>
      </w:r>
      <w:proofErr w:type="spellEnd"/>
      <w:r w:rsidRPr="00A71A03">
        <w:rPr>
          <w:rFonts w:ascii="Arial Narrow" w:hAnsi="Arial Narrow"/>
        </w:rPr>
        <w:t xml:space="preserve"> Web </w:t>
      </w:r>
      <w:proofErr w:type="spellStart"/>
      <w:r w:rsidRPr="00A71A03">
        <w:rPr>
          <w:rFonts w:ascii="Arial Narrow" w:hAnsi="Arial Narrow"/>
        </w:rPr>
        <w:t>Consortium</w:t>
      </w:r>
      <w:proofErr w:type="spellEnd"/>
      <w:r w:rsidRPr="00A71A03">
        <w:rPr>
          <w:rFonts w:ascii="Arial Narrow" w:hAnsi="Arial Narrow"/>
        </w:rPr>
        <w:t xml:space="preserve"> (W3C, Κοινοπραξία Παγκόσμιου Ιστού) στο πλαίσιο της Πρωτοβουλίας για την προσβασιμότητα του Διαδικτύου (WAI) .</w:t>
      </w:r>
    </w:p>
    <w:p w:rsidR="00A71A03" w:rsidRPr="00A71A03" w:rsidRDefault="00A71A03" w:rsidP="00A71A03">
      <w:pPr>
        <w:spacing w:after="120" w:line="240" w:lineRule="auto"/>
        <w:ind w:firstLine="284"/>
        <w:rPr>
          <w:rFonts w:ascii="Arial Narrow" w:hAnsi="Arial Narrow"/>
        </w:rPr>
      </w:pPr>
      <w:r w:rsidRPr="00A71A03">
        <w:rPr>
          <w:rFonts w:ascii="Arial Narrow" w:hAnsi="Arial Narrow"/>
        </w:rPr>
        <w:t>Όλοι οι νέοι δικτυακοί τόποι της πύλης EUROPA πρέπει να ανταποκρίνονται στο επίπεδο συμμόρφωσης Α (προτεραιότητα 1), δηλαδή να πληρούν τα βασικά κριτήρια που θέτουν οι προαναφερθείσες κατευθυντήριες γραμμές του WCAG.</w:t>
      </w:r>
    </w:p>
    <w:p w:rsidR="00770383" w:rsidRPr="00770383" w:rsidRDefault="00A71A03" w:rsidP="00A71A03">
      <w:pPr>
        <w:spacing w:after="120" w:line="240" w:lineRule="auto"/>
        <w:ind w:firstLine="284"/>
        <w:rPr>
          <w:rFonts w:ascii="Arial Narrow" w:hAnsi="Arial Narrow"/>
        </w:rPr>
      </w:pPr>
      <w:r w:rsidRPr="00A71A03">
        <w:rPr>
          <w:rFonts w:ascii="Arial Narrow" w:hAnsi="Arial Narrow"/>
        </w:rPr>
        <w:t>Ορισμένες από τις εισαγωγικές σελίδες “προτεραιότητας” της πύλης EUROPA φέρουν ήδη το λογότυπο “W3C – WAI A” που δείχνει ότι πληρούν τα κριτήρια του επιπέδου συμμόρφωσης Α. Καταβάλλουμε προσπάθειες για να αναβαθμίσουμε όσο το δυνατό περισσότερες σελίδες χαμηλού επιπέδου, ώστε να πληρούν τα ίδια κριτήρια προσβασιμότητας (αν και αυτές δεν χρειάζονται λογότυπο)».</w:t>
      </w:r>
    </w:p>
    <w:p w:rsidR="005A59AB" w:rsidRPr="00770383" w:rsidRDefault="00A71A03" w:rsidP="00770383">
      <w:pPr>
        <w:spacing w:after="60" w:line="240" w:lineRule="auto"/>
        <w:ind w:firstLine="284"/>
        <w:rPr>
          <w:rFonts w:ascii="Arial Narrow" w:hAnsi="Arial Narrow"/>
        </w:rPr>
      </w:pPr>
      <w:r>
        <w:rPr>
          <w:rFonts w:ascii="Arial Narrow" w:hAnsi="Arial Narrow"/>
          <w:noProof/>
          <w:lang w:eastAsia="el-GR"/>
        </w:rPr>
        <w:drawing>
          <wp:inline distT="0" distB="0" distL="0" distR="0">
            <wp:extent cx="3194050" cy="4108450"/>
            <wp:effectExtent l="0" t="0" r="6350" b="6350"/>
            <wp:docPr id="10" name="Εικόνα 10" descr="Φωτογραφία που αναπαραστά τη χρήση φορητού υπολογιστή."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Newsletters\Newsletter-5\Images\Image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4050" cy="4108450"/>
                    </a:xfrm>
                    <a:prstGeom prst="rect">
                      <a:avLst/>
                    </a:prstGeom>
                    <a:noFill/>
                    <a:ln>
                      <a:noFill/>
                    </a:ln>
                  </pic:spPr>
                </pic:pic>
              </a:graphicData>
            </a:graphic>
          </wp:inline>
        </w:drawing>
      </w:r>
    </w:p>
    <w:p w:rsidR="000006BB" w:rsidRDefault="000006BB" w:rsidP="008E3C0B">
      <w:pPr>
        <w:spacing w:after="0" w:line="240" w:lineRule="auto"/>
        <w:ind w:firstLine="284"/>
        <w:rPr>
          <w:rFonts w:ascii="Arial Narrow" w:hAnsi="Arial Narrow"/>
          <w:sz w:val="21"/>
          <w:szCs w:val="21"/>
        </w:rPr>
      </w:pPr>
    </w:p>
    <w:p w:rsidR="000006BB" w:rsidRDefault="000006BB" w:rsidP="000D5525">
      <w:pPr>
        <w:pStyle w:val="1"/>
        <w:spacing w:after="360"/>
        <w:rPr>
          <w:rFonts w:ascii="Arial Narrow" w:hAnsi="Arial Narrow"/>
          <w:sz w:val="46"/>
          <w:szCs w:val="46"/>
        </w:rPr>
        <w:sectPr w:rsidR="000006BB" w:rsidSect="000D5525">
          <w:headerReference w:type="default" r:id="rId32"/>
          <w:footerReference w:type="default" r:id="rId33"/>
          <w:headerReference w:type="first" r:id="rId34"/>
          <w:footerReference w:type="first" r:id="rId35"/>
          <w:type w:val="continuous"/>
          <w:pgSz w:w="11906" w:h="16838"/>
          <w:pgMar w:top="1985" w:right="849" w:bottom="993" w:left="709" w:header="570" w:footer="569" w:gutter="0"/>
          <w:cols w:num="2" w:space="284"/>
          <w:titlePg/>
          <w:docGrid w:linePitch="360"/>
        </w:sectPr>
      </w:pPr>
    </w:p>
    <w:p w:rsidR="000D5525" w:rsidRPr="00A71A03" w:rsidRDefault="00A71A03" w:rsidP="00A71A03">
      <w:pPr>
        <w:pStyle w:val="1"/>
        <w:spacing w:after="360"/>
        <w:rPr>
          <w:rFonts w:ascii="Arial Narrow" w:hAnsi="Arial Narrow"/>
          <w:b w:val="0"/>
          <w:sz w:val="46"/>
          <w:szCs w:val="46"/>
        </w:rPr>
      </w:pPr>
      <w:bookmarkStart w:id="12" w:name="_Toc364904070"/>
      <w:r w:rsidRPr="00A71A03">
        <w:rPr>
          <w:rFonts w:ascii="Arial Narrow" w:hAnsi="Arial Narrow"/>
          <w:b w:val="0"/>
          <w:noProof/>
          <w:sz w:val="46"/>
          <w:szCs w:val="46"/>
          <w:lang w:eastAsia="el-GR"/>
        </w:rPr>
        <w:drawing>
          <wp:anchor distT="0" distB="0" distL="114300" distR="114300" simplePos="0" relativeHeight="251659264" behindDoc="0" locked="0" layoutInCell="1" allowOverlap="1" wp14:anchorId="0C19C81D" wp14:editId="541EAB05">
            <wp:simplePos x="0" y="0"/>
            <wp:positionH relativeFrom="column">
              <wp:posOffset>2540</wp:posOffset>
            </wp:positionH>
            <wp:positionV relativeFrom="paragraph">
              <wp:posOffset>53975</wp:posOffset>
            </wp:positionV>
            <wp:extent cx="1864360" cy="2969895"/>
            <wp:effectExtent l="0" t="0" r="2540" b="1905"/>
            <wp:wrapSquare wrapText="bothSides"/>
            <wp:docPr id="11" name="Εικόνα 11" descr="Φωτογραφία του Δρ. Π. Αλβανού, Μαθηματικός, Ειδικό Γυμνάσειο - Λύκειο Παπανικολάου.&#10;" title="Δρ. Π. Αλβαν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sletters\Newsletter-5\Images\Image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436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A03">
        <w:rPr>
          <w:rFonts w:ascii="Arial Narrow" w:hAnsi="Arial Narrow"/>
          <w:b w:val="0"/>
          <w:sz w:val="46"/>
          <w:szCs w:val="46"/>
        </w:rPr>
        <w:t>Απόψεις εκπαιδευομένων για τα προγράμματα συνδικαλιστικής εκπαίδευσης αιρετών στελεχών του αναπηρικού κινήματος</w:t>
      </w:r>
      <w:bookmarkEnd w:id="12"/>
    </w:p>
    <w:p w:rsidR="00243269" w:rsidRPr="00243269" w:rsidRDefault="00A71A03" w:rsidP="00A71A03">
      <w:pPr>
        <w:spacing w:before="1320" w:after="0"/>
        <w:jc w:val="left"/>
        <w:rPr>
          <w:rFonts w:ascii="Arial Narrow" w:hAnsi="Arial Narrow" w:cs="Arial"/>
          <w:b/>
          <w:bCs/>
          <w:color w:val="9E180E"/>
          <w:kern w:val="32"/>
          <w:sz w:val="30"/>
          <w:szCs w:val="26"/>
        </w:rPr>
      </w:pPr>
      <w:r w:rsidRPr="00A71A03">
        <w:rPr>
          <w:rFonts w:ascii="Arial Narrow" w:hAnsi="Arial Narrow" w:cs="Arial"/>
          <w:b/>
          <w:bCs/>
          <w:color w:val="9E180E"/>
          <w:kern w:val="32"/>
          <w:sz w:val="30"/>
          <w:szCs w:val="26"/>
        </w:rPr>
        <w:t>Δρ. Π. Αλβανός,</w:t>
      </w:r>
    </w:p>
    <w:p w:rsidR="00A71A03" w:rsidRPr="00A71A03" w:rsidRDefault="00A71A03" w:rsidP="00A71A03">
      <w:pPr>
        <w:spacing w:before="120" w:after="120"/>
        <w:jc w:val="left"/>
        <w:rPr>
          <w:rFonts w:ascii="Arial Narrow" w:hAnsi="Arial Narrow" w:cs="Arial"/>
          <w:bCs/>
          <w:color w:val="9E180E"/>
          <w:kern w:val="32"/>
          <w:sz w:val="30"/>
          <w:szCs w:val="26"/>
        </w:rPr>
      </w:pPr>
      <w:r w:rsidRPr="00A71A03">
        <w:rPr>
          <w:rFonts w:ascii="Arial Narrow" w:hAnsi="Arial Narrow" w:cs="Arial"/>
          <w:bCs/>
          <w:color w:val="9E180E"/>
          <w:kern w:val="32"/>
          <w:sz w:val="30"/>
          <w:szCs w:val="26"/>
        </w:rPr>
        <w:t>Μαθηματικός,</w:t>
      </w:r>
    </w:p>
    <w:p w:rsidR="000006BB" w:rsidRPr="00243269" w:rsidRDefault="00A71A03" w:rsidP="00A71A03">
      <w:pPr>
        <w:spacing w:before="120" w:after="120"/>
        <w:jc w:val="left"/>
        <w:rPr>
          <w:rFonts w:ascii="Arial Narrow" w:hAnsi="Arial Narrow" w:cs="Arial"/>
          <w:b/>
          <w:bCs/>
          <w:color w:val="9E180E"/>
          <w:kern w:val="32"/>
          <w:sz w:val="30"/>
          <w:szCs w:val="26"/>
        </w:rPr>
      </w:pPr>
      <w:r w:rsidRPr="00A71A03">
        <w:rPr>
          <w:rFonts w:ascii="Arial Narrow" w:hAnsi="Arial Narrow" w:cs="Arial"/>
          <w:bCs/>
          <w:color w:val="9E180E"/>
          <w:kern w:val="32"/>
          <w:sz w:val="30"/>
          <w:szCs w:val="26"/>
        </w:rPr>
        <w:t xml:space="preserve">Ειδικό </w:t>
      </w:r>
      <w:proofErr w:type="spellStart"/>
      <w:r w:rsidRPr="00A71A03">
        <w:rPr>
          <w:rFonts w:ascii="Arial Narrow" w:hAnsi="Arial Narrow" w:cs="Arial"/>
          <w:bCs/>
          <w:color w:val="9E180E"/>
          <w:kern w:val="32"/>
          <w:sz w:val="30"/>
          <w:szCs w:val="26"/>
        </w:rPr>
        <w:t>Γυμνάσειο</w:t>
      </w:r>
      <w:proofErr w:type="spellEnd"/>
      <w:r w:rsidRPr="00A71A03">
        <w:rPr>
          <w:rFonts w:ascii="Arial Narrow" w:hAnsi="Arial Narrow" w:cs="Arial"/>
          <w:bCs/>
          <w:color w:val="9E180E"/>
          <w:kern w:val="32"/>
          <w:sz w:val="30"/>
          <w:szCs w:val="26"/>
        </w:rPr>
        <w:t xml:space="preserve"> - Λύκειο Παπανικολάου</w:t>
      </w:r>
    </w:p>
    <w:p w:rsidR="00A71A03" w:rsidRPr="00A71A03" w:rsidRDefault="00A71A03" w:rsidP="00A71A03">
      <w:pPr>
        <w:spacing w:before="600" w:after="240" w:line="240" w:lineRule="auto"/>
        <w:rPr>
          <w:rFonts w:ascii="Arial Narrow" w:hAnsi="Arial Narrow"/>
          <w:i/>
          <w:color w:val="7F7F7F" w:themeColor="text1" w:themeTint="80"/>
        </w:rPr>
      </w:pPr>
      <w:r w:rsidRPr="00A71A03">
        <w:rPr>
          <w:rFonts w:ascii="Arial Narrow" w:hAnsi="Arial Narrow"/>
          <w:i/>
          <w:color w:val="7F7F7F" w:themeColor="text1" w:themeTint="80"/>
        </w:rPr>
        <w:t xml:space="preserve">Ο Δρ. </w:t>
      </w:r>
      <w:proofErr w:type="spellStart"/>
      <w:r w:rsidRPr="00A71A03">
        <w:rPr>
          <w:rFonts w:ascii="Arial Narrow" w:hAnsi="Arial Narrow"/>
          <w:i/>
          <w:color w:val="7F7F7F" w:themeColor="text1" w:themeTint="80"/>
        </w:rPr>
        <w:t>Πάρης</w:t>
      </w:r>
      <w:proofErr w:type="spellEnd"/>
      <w:r w:rsidRPr="00A71A03">
        <w:rPr>
          <w:rFonts w:ascii="Arial Narrow" w:hAnsi="Arial Narrow"/>
          <w:i/>
          <w:color w:val="7F7F7F" w:themeColor="text1" w:themeTint="80"/>
        </w:rPr>
        <w:t xml:space="preserve"> Αλβανός και ο κ. Εμμανουήλ </w:t>
      </w:r>
      <w:proofErr w:type="spellStart"/>
      <w:r w:rsidRPr="00A71A03">
        <w:rPr>
          <w:rFonts w:ascii="Arial Narrow" w:hAnsi="Arial Narrow"/>
          <w:i/>
          <w:color w:val="7F7F7F" w:themeColor="text1" w:themeTint="80"/>
        </w:rPr>
        <w:t>Ζηδιανάκης</w:t>
      </w:r>
      <w:proofErr w:type="spellEnd"/>
      <w:r w:rsidRPr="00A71A03">
        <w:rPr>
          <w:rFonts w:ascii="Arial Narrow" w:hAnsi="Arial Narrow"/>
          <w:i/>
          <w:color w:val="7F7F7F" w:themeColor="text1" w:themeTint="80"/>
        </w:rPr>
        <w:t xml:space="preserve"> καταγράφουν την εμπειρία τους από το σεμινάριο για την Ηλεκτρονική Προσβασιμότητα που πραγματοποιήθηκε </w:t>
      </w:r>
      <w:proofErr w:type="spellStart"/>
      <w:r w:rsidRPr="00A71A03">
        <w:rPr>
          <w:rFonts w:ascii="Arial Narrow" w:hAnsi="Arial Narrow"/>
          <w:i/>
          <w:color w:val="7F7F7F" w:themeColor="text1" w:themeTint="80"/>
        </w:rPr>
        <w:t>απο</w:t>
      </w:r>
      <w:proofErr w:type="spellEnd"/>
      <w:r w:rsidRPr="00A71A03">
        <w:rPr>
          <w:rFonts w:ascii="Arial Narrow" w:hAnsi="Arial Narrow"/>
          <w:i/>
          <w:color w:val="7F7F7F" w:themeColor="text1" w:themeTint="80"/>
        </w:rPr>
        <w:t xml:space="preserve"> την </w:t>
      </w:r>
      <w:proofErr w:type="spellStart"/>
      <w:r w:rsidRPr="00A71A03">
        <w:rPr>
          <w:rFonts w:ascii="Arial Narrow" w:hAnsi="Arial Narrow"/>
          <w:i/>
          <w:color w:val="7F7F7F" w:themeColor="text1" w:themeTint="80"/>
        </w:rPr>
        <w:t>Ε.Σ.Α.μεΑ</w:t>
      </w:r>
      <w:proofErr w:type="spellEnd"/>
      <w:r w:rsidRPr="00A71A03">
        <w:rPr>
          <w:rFonts w:ascii="Arial Narrow" w:hAnsi="Arial Narrow"/>
          <w:i/>
          <w:color w:val="7F7F7F" w:themeColor="text1" w:themeTint="80"/>
        </w:rPr>
        <w:t xml:space="preserve">., στο πλαίσιο υλοποίησης των πράξεων «Προγράμματα δια βίου εκπαίδευσης για την Αναπηρία – Α.Π.7», «Προγράμματα δια βίου εκπαίδευσης για την Αναπηρία – Α.Π.8», και «Προγράμματα δια βίου εκπαίδευσης για την Αναπηρία – Α.Π.9» και συγκεκριμένα του Υποέργου 1 ΕΚΠΑΙΔΕΥΤΙΚΑ ΠΡΟΓΡΑΜΜΑΤΑ ΔΙΑ ΒΙΟΥ ΕΚΠΑΙΔΕΥΣΗΣ ΓΙΑ ΑμεΑ της Δράσης 2 με τίτλο «Πρόγραμμα εξειδίκευσης εκπαίδευσης στελεχών και εργαζομένων του αναπηρικού κινήματος στο σχεδιασμό επιμέρους τομέων πολιτικής για θέματα Αναπηρίας». Εκπαιδευτής του σεμιναρίου ήταν ο Δρ. Ιωάννης </w:t>
      </w:r>
      <w:proofErr w:type="spellStart"/>
      <w:r w:rsidRPr="00A71A03">
        <w:rPr>
          <w:rFonts w:ascii="Arial Narrow" w:hAnsi="Arial Narrow"/>
          <w:i/>
          <w:color w:val="7F7F7F" w:themeColor="text1" w:themeTint="80"/>
        </w:rPr>
        <w:t>Μπασδέκης</w:t>
      </w:r>
      <w:proofErr w:type="spellEnd"/>
      <w:r w:rsidRPr="00A71A03">
        <w:rPr>
          <w:rFonts w:ascii="Arial Narrow" w:hAnsi="Arial Narrow"/>
          <w:i/>
          <w:color w:val="7F7F7F" w:themeColor="text1" w:themeTint="80"/>
        </w:rPr>
        <w:t>.</w:t>
      </w:r>
    </w:p>
    <w:p w:rsidR="00A71A03" w:rsidRDefault="00A71A03" w:rsidP="00C86D29">
      <w:pPr>
        <w:spacing w:before="480" w:after="0" w:line="240" w:lineRule="auto"/>
        <w:rPr>
          <w:rFonts w:ascii="Arial Narrow" w:hAnsi="Arial Narrow"/>
        </w:rPr>
      </w:pPr>
    </w:p>
    <w:p w:rsidR="00A71A03" w:rsidRDefault="00A71A03" w:rsidP="00243269">
      <w:pPr>
        <w:spacing w:after="0" w:line="240" w:lineRule="auto"/>
        <w:rPr>
          <w:rFonts w:ascii="Arial Narrow" w:hAnsi="Arial Narrow"/>
        </w:rPr>
        <w:sectPr w:rsidR="00A71A03" w:rsidSect="00A71A03">
          <w:headerReference w:type="first" r:id="rId37"/>
          <w:footerReference w:type="first" r:id="rId38"/>
          <w:pgSz w:w="11906" w:h="16838"/>
          <w:pgMar w:top="2269" w:right="849" w:bottom="993" w:left="709" w:header="570" w:footer="569" w:gutter="0"/>
          <w:cols w:space="284"/>
          <w:titlePg/>
          <w:docGrid w:linePitch="360"/>
        </w:sectPr>
      </w:pPr>
    </w:p>
    <w:p w:rsidR="00A71A03" w:rsidRPr="00A71A03" w:rsidRDefault="00A71A03" w:rsidP="00A71A03">
      <w:pPr>
        <w:spacing w:after="60" w:line="240" w:lineRule="auto"/>
        <w:rPr>
          <w:rFonts w:ascii="Arial Narrow" w:hAnsi="Arial Narrow"/>
        </w:rPr>
      </w:pPr>
      <w:r w:rsidRPr="00A71A03">
        <w:rPr>
          <w:rFonts w:ascii="Arial Narrow" w:hAnsi="Arial Narrow"/>
        </w:rPr>
        <w:t xml:space="preserve">«Είμαι εκπαιδευτικός στην ειδική αγωγή και ομολογώ ότι δεν γνώριζα την ουσία του όρου “ηλεκτρονική προσβασιμότητα”. Η περιέργεια σε συνδυασμό με το καθήκον για επαγγελματική ανάπτυξη με οδήγησε στο να υποβάλω την αίτησή μου και να γίνω κοινωνός αυτής της εξαιρετικής εμπειρίας. Στο πλαίσιο της ανάπτυξης των δεξιοτήτων μου ως λειτουργού της μέσης εκπαίδευσης έχω παρακολουθήσει πάμπολλα επιμορφωτικά προγράμματα και σεμινάρια. Το πρόγραμμα “Ηλεκτρονική προσβασιμότητα” θα το κατέτασσα στα 2-3 πιο ενδιαφέροντα. Αυτό που το έκανε να ξεχωρίζει ήταν ότι δεν περιοριζόταν σε κάποιο θεωρητικό πλαίσιο αλλά έγιναν </w:t>
      </w:r>
      <w:proofErr w:type="spellStart"/>
      <w:r w:rsidRPr="00A71A03">
        <w:rPr>
          <w:rFonts w:ascii="Arial Narrow" w:hAnsi="Arial Narrow"/>
        </w:rPr>
        <w:t>ad</w:t>
      </w:r>
      <w:proofErr w:type="spellEnd"/>
      <w:r w:rsidRPr="00A71A03">
        <w:rPr>
          <w:rFonts w:ascii="Arial Narrow" w:hAnsi="Arial Narrow"/>
        </w:rPr>
        <w:t xml:space="preserve"> </w:t>
      </w:r>
      <w:proofErr w:type="spellStart"/>
      <w:r w:rsidRPr="00A71A03">
        <w:rPr>
          <w:rFonts w:ascii="Arial Narrow" w:hAnsi="Arial Narrow"/>
        </w:rPr>
        <w:t>hoc</w:t>
      </w:r>
      <w:proofErr w:type="spellEnd"/>
      <w:r w:rsidRPr="00A71A03">
        <w:rPr>
          <w:rFonts w:ascii="Arial Narrow" w:hAnsi="Arial Narrow"/>
        </w:rPr>
        <w:t xml:space="preserve"> παρεμβάσεις σε φορείς που καταστρατηγούσαν τα δικαιώματα των ΑμεΑ για ηλεκτρονική προσβασιμότητα.</w:t>
      </w:r>
    </w:p>
    <w:p w:rsidR="000006BB" w:rsidRDefault="00C86D29" w:rsidP="00A71A03">
      <w:pPr>
        <w:spacing w:after="60" w:line="240" w:lineRule="auto"/>
        <w:ind w:firstLine="284"/>
        <w:rPr>
          <w:rFonts w:ascii="Arial Narrow" w:hAnsi="Arial Narrow"/>
        </w:rPr>
      </w:pPr>
      <w:r>
        <w:rPr>
          <w:rFonts w:ascii="Arial Narrow" w:hAnsi="Arial Narrow"/>
        </w:rPr>
        <w:br w:type="column"/>
      </w:r>
      <w:r w:rsidR="00A71A03" w:rsidRPr="00A71A03">
        <w:rPr>
          <w:rFonts w:ascii="Arial Narrow" w:hAnsi="Arial Narrow"/>
        </w:rPr>
        <w:t xml:space="preserve">Βέβαια, κυρίαρχο ρόλο στη διαμόρφωση ενός προγράμματος επιμόρφωσης έχει ο εισηγητής. Συνεπώς, θα πρέπει να εκφράσω τις ευχαριστίες μου στο κ. </w:t>
      </w:r>
      <w:proofErr w:type="spellStart"/>
      <w:r w:rsidR="00A71A03" w:rsidRPr="00A71A03">
        <w:rPr>
          <w:rFonts w:ascii="Arial Narrow" w:hAnsi="Arial Narrow"/>
        </w:rPr>
        <w:t>Μπασδέκη</w:t>
      </w:r>
      <w:proofErr w:type="spellEnd"/>
      <w:r w:rsidR="00A71A03" w:rsidRPr="00A71A03">
        <w:rPr>
          <w:rFonts w:ascii="Arial Narrow" w:hAnsi="Arial Narrow"/>
        </w:rPr>
        <w:t xml:space="preserve">, ο οποίος έδειξε ότι κατέχει και τις γνώσεις του αντικειμένου αλλά και τις δεξιότητες ενός επιτυχημένου εκπαιδευτή ενηλίκων. Ολοκληρώνοντας την θέση μου θα ήθελα να επαινέσω την υποδειγματική υλοποίηση του έργου και την άριστη συνεργασία με τους συνεργάτες της </w:t>
      </w:r>
      <w:proofErr w:type="spellStart"/>
      <w:r w:rsidR="00A71A03" w:rsidRPr="00A71A03">
        <w:rPr>
          <w:rFonts w:ascii="Arial Narrow" w:hAnsi="Arial Narrow"/>
        </w:rPr>
        <w:t>Ε.Σ.Α.μεΑ</w:t>
      </w:r>
      <w:proofErr w:type="spellEnd"/>
      <w:r w:rsidR="00A71A03" w:rsidRPr="00A71A03">
        <w:rPr>
          <w:rFonts w:ascii="Arial Narrow" w:hAnsi="Arial Narrow"/>
        </w:rPr>
        <w:t>. και να ευχηθώ να συνεχίσουν και γιατί όχι να ενταθούν παρόμοια εκπαιδευτικά προγράμματα διότι είναι εξαιρετικά χρήσιμα και μπορούν να έχουν θετικό αντίκτυπο στις τοπικές κοινωνίες».</w:t>
      </w:r>
    </w:p>
    <w:p w:rsidR="00C86D29" w:rsidRDefault="00C86D29" w:rsidP="00A71A03">
      <w:pPr>
        <w:spacing w:after="60" w:line="240" w:lineRule="auto"/>
        <w:ind w:firstLine="284"/>
        <w:rPr>
          <w:rFonts w:ascii="Arial Narrow" w:hAnsi="Arial Narrow"/>
        </w:rPr>
        <w:sectPr w:rsidR="00C86D29" w:rsidSect="00A71A03">
          <w:type w:val="continuous"/>
          <w:pgSz w:w="11906" w:h="16838"/>
          <w:pgMar w:top="1985" w:right="849" w:bottom="993" w:left="709" w:header="570" w:footer="569" w:gutter="0"/>
          <w:cols w:num="2" w:space="284"/>
          <w:titlePg/>
          <w:docGrid w:linePitch="360"/>
        </w:sectPr>
      </w:pPr>
    </w:p>
    <w:p w:rsidR="00C86D29" w:rsidRPr="00243269" w:rsidRDefault="00C86D29" w:rsidP="00C86D29">
      <w:pPr>
        <w:spacing w:after="60" w:line="240" w:lineRule="auto"/>
        <w:rPr>
          <w:rFonts w:ascii="Arial Narrow" w:hAnsi="Arial Narrow"/>
        </w:rPr>
      </w:pPr>
      <w:bookmarkStart w:id="13" w:name="_GoBack"/>
      <w:r>
        <w:rPr>
          <w:rFonts w:ascii="Arial Narrow" w:hAnsi="Arial Narrow"/>
          <w:noProof/>
          <w:lang w:eastAsia="el-GR"/>
        </w:rPr>
        <w:drawing>
          <wp:inline distT="0" distB="0" distL="0" distR="0">
            <wp:extent cx="3194050" cy="2567940"/>
            <wp:effectExtent l="0" t="0" r="6350" b="3810"/>
            <wp:docPr id="18" name="Εικόνα 18" descr="Φωτογραφία του Εμμανουήλ Ζηδιανάκη, Μέλους Γ.Σ. Ε.Σ.Α.μεΑ." title="Εμμανουήλ Ζηδιανά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Newsletters\Newsletter-5\Images\Image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4050" cy="2567940"/>
                    </a:xfrm>
                    <a:prstGeom prst="rect">
                      <a:avLst/>
                    </a:prstGeom>
                    <a:noFill/>
                    <a:ln>
                      <a:noFill/>
                    </a:ln>
                  </pic:spPr>
                </pic:pic>
              </a:graphicData>
            </a:graphic>
          </wp:inline>
        </w:drawing>
      </w:r>
      <w:bookmarkEnd w:id="13"/>
    </w:p>
    <w:p w:rsidR="000D5525" w:rsidRDefault="000D5525" w:rsidP="000D5525">
      <w:pPr>
        <w:spacing w:after="0" w:line="240" w:lineRule="auto"/>
        <w:rPr>
          <w:rFonts w:ascii="Arial Narrow" w:hAnsi="Arial Narrow"/>
        </w:rPr>
      </w:pPr>
    </w:p>
    <w:p w:rsidR="00C86D29" w:rsidRPr="00C86D29" w:rsidRDefault="00C86D29" w:rsidP="00C86D29">
      <w:pPr>
        <w:spacing w:before="2400" w:after="0" w:line="240" w:lineRule="auto"/>
        <w:rPr>
          <w:rFonts w:ascii="Arial Narrow" w:hAnsi="Arial Narrow" w:cs="Arial"/>
          <w:bCs/>
          <w:color w:val="9E180E"/>
          <w:kern w:val="32"/>
          <w:sz w:val="30"/>
          <w:szCs w:val="26"/>
        </w:rPr>
      </w:pPr>
      <w:r w:rsidRPr="00C86D29">
        <w:rPr>
          <w:rFonts w:ascii="Arial Narrow" w:hAnsi="Arial Narrow" w:cs="Arial"/>
          <w:bCs/>
          <w:color w:val="9E180E"/>
          <w:kern w:val="32"/>
          <w:sz w:val="30"/>
          <w:szCs w:val="26"/>
        </w:rPr>
        <w:t xml:space="preserve">Εμμανουήλ </w:t>
      </w:r>
      <w:proofErr w:type="spellStart"/>
      <w:r w:rsidRPr="00C86D29">
        <w:rPr>
          <w:rFonts w:ascii="Arial Narrow" w:hAnsi="Arial Narrow" w:cs="Arial"/>
          <w:bCs/>
          <w:color w:val="9E180E"/>
          <w:kern w:val="32"/>
          <w:sz w:val="30"/>
          <w:szCs w:val="26"/>
        </w:rPr>
        <w:t>Ζηδιανάκης</w:t>
      </w:r>
      <w:proofErr w:type="spellEnd"/>
      <w:r w:rsidRPr="00C86D29">
        <w:rPr>
          <w:rFonts w:ascii="Arial Narrow" w:hAnsi="Arial Narrow" w:cs="Arial"/>
          <w:bCs/>
          <w:color w:val="9E180E"/>
          <w:kern w:val="32"/>
          <w:sz w:val="30"/>
          <w:szCs w:val="26"/>
        </w:rPr>
        <w:t>,</w:t>
      </w:r>
    </w:p>
    <w:p w:rsidR="00C86D29" w:rsidRPr="00C86D29" w:rsidRDefault="00C86D29" w:rsidP="00C86D29">
      <w:pPr>
        <w:spacing w:before="360" w:after="0" w:line="240" w:lineRule="auto"/>
        <w:rPr>
          <w:rFonts w:ascii="Arial Narrow" w:hAnsi="Arial Narrow" w:cs="Arial"/>
          <w:bCs/>
          <w:color w:val="9E180E"/>
          <w:kern w:val="32"/>
          <w:sz w:val="30"/>
          <w:szCs w:val="26"/>
        </w:rPr>
      </w:pPr>
      <w:r w:rsidRPr="00C86D29">
        <w:rPr>
          <w:rFonts w:ascii="Arial Narrow" w:hAnsi="Arial Narrow" w:cs="Arial"/>
          <w:bCs/>
          <w:color w:val="9E180E"/>
          <w:kern w:val="32"/>
          <w:sz w:val="30"/>
          <w:szCs w:val="26"/>
        </w:rPr>
        <w:t xml:space="preserve">Μέλος Γ.Σ. </w:t>
      </w:r>
      <w:proofErr w:type="spellStart"/>
      <w:r w:rsidRPr="00C86D29">
        <w:rPr>
          <w:rFonts w:ascii="Arial Narrow" w:hAnsi="Arial Narrow" w:cs="Arial"/>
          <w:bCs/>
          <w:color w:val="9E180E"/>
          <w:kern w:val="32"/>
          <w:sz w:val="30"/>
          <w:szCs w:val="26"/>
        </w:rPr>
        <w:t>Ε.Σ.Α.μεΑ</w:t>
      </w:r>
      <w:proofErr w:type="spellEnd"/>
      <w:r w:rsidRPr="00C86D29">
        <w:rPr>
          <w:rFonts w:ascii="Arial Narrow" w:hAnsi="Arial Narrow" w:cs="Arial"/>
          <w:bCs/>
          <w:color w:val="9E180E"/>
          <w:kern w:val="32"/>
          <w:sz w:val="30"/>
          <w:szCs w:val="26"/>
        </w:rPr>
        <w:t>.</w:t>
      </w:r>
    </w:p>
    <w:p w:rsidR="00C86D29" w:rsidRDefault="00C86D29" w:rsidP="00C86D29">
      <w:pPr>
        <w:spacing w:after="0" w:line="240" w:lineRule="auto"/>
        <w:rPr>
          <w:rFonts w:ascii="Arial Narrow" w:hAnsi="Arial Narrow"/>
        </w:rPr>
      </w:pPr>
    </w:p>
    <w:p w:rsidR="00C86D29" w:rsidRDefault="00C86D29" w:rsidP="00C86D29">
      <w:pPr>
        <w:spacing w:after="0" w:line="240" w:lineRule="auto"/>
        <w:rPr>
          <w:rFonts w:ascii="Arial Narrow" w:hAnsi="Arial Narrow"/>
        </w:rPr>
        <w:sectPr w:rsidR="00C86D29" w:rsidSect="00C86D29">
          <w:headerReference w:type="first" r:id="rId40"/>
          <w:footerReference w:type="first" r:id="rId41"/>
          <w:pgSz w:w="11906" w:h="16838"/>
          <w:pgMar w:top="1985" w:right="849" w:bottom="993" w:left="709" w:header="570" w:footer="569" w:gutter="0"/>
          <w:cols w:num="2" w:space="284"/>
          <w:titlePg/>
          <w:docGrid w:linePitch="360"/>
        </w:sectPr>
      </w:pPr>
    </w:p>
    <w:p w:rsidR="00C86D29" w:rsidRDefault="00C86D29" w:rsidP="00C86D29">
      <w:pPr>
        <w:spacing w:after="840" w:line="240" w:lineRule="auto"/>
        <w:rPr>
          <w:rFonts w:ascii="Arial Narrow" w:hAnsi="Arial Narrow"/>
        </w:rPr>
      </w:pPr>
    </w:p>
    <w:p w:rsidR="00C86D29" w:rsidRDefault="00C86D29" w:rsidP="00C86D29">
      <w:pPr>
        <w:spacing w:after="0" w:line="240" w:lineRule="auto"/>
        <w:rPr>
          <w:rFonts w:ascii="Arial Narrow" w:hAnsi="Arial Narrow"/>
        </w:rPr>
      </w:pPr>
    </w:p>
    <w:p w:rsidR="00C86D29" w:rsidRDefault="00C86D29" w:rsidP="00C86D29">
      <w:pPr>
        <w:spacing w:before="480" w:after="0" w:line="240" w:lineRule="auto"/>
        <w:rPr>
          <w:rFonts w:ascii="Arial Narrow" w:hAnsi="Arial Narrow"/>
        </w:rPr>
        <w:sectPr w:rsidR="00C86D29" w:rsidSect="00C86D29">
          <w:type w:val="continuous"/>
          <w:pgSz w:w="11906" w:h="16838"/>
          <w:pgMar w:top="1985" w:right="849" w:bottom="993" w:left="709" w:header="570" w:footer="569" w:gutter="0"/>
          <w:cols w:num="2" w:space="284"/>
          <w:titlePg/>
          <w:docGrid w:linePitch="360"/>
        </w:sectPr>
      </w:pPr>
    </w:p>
    <w:p w:rsidR="00C86D29" w:rsidRPr="00C86D29" w:rsidRDefault="00C86D29" w:rsidP="00C86D29">
      <w:pPr>
        <w:spacing w:after="0" w:line="240" w:lineRule="auto"/>
        <w:rPr>
          <w:rFonts w:ascii="Arial Narrow" w:hAnsi="Arial Narrow"/>
        </w:rPr>
      </w:pPr>
      <w:r w:rsidRPr="00C86D29">
        <w:rPr>
          <w:rFonts w:ascii="Arial Narrow" w:hAnsi="Arial Narrow"/>
        </w:rPr>
        <w:t>«Η επαφή με εξειδικευμένους εκπαιδευτές και η συνεχή επικοινωνία μαζί τους έχει πρακτικά αποτελέσματα. Για παράδειγμα, εμείς μεταφέραμε όλη την τεχνογνωσία που αποκτήσαμε κατά τη διάρκεια των σεμιναρίων στο Σωματείο μας στο Δήμο της Ρόδου και δημιουργήσαμε Επιτροπή Προσβασιμότητας. Σε κάτι ανάλογο προχωρούμε και με την Περιφέρεια. Επίσης, συνεργαστήκαμε με την αρμόδια υπηρεσία πάνω στον σχεδιασμό της προσβασιμότητας στην Μεσαιωνική Πόλη της Ρόδου. Σε τουριστικούς προορισμού όπως η Ρόδος, έχουμε το εξής φαινόμενο: πολλές τουριστικές μονάδες δηλώνουν προσβάσιμες χωρίς να είναι, είτε φυσικά είτε ηλεκτρονικά. Χρειάζεται να γίνει μια πραγματική καταγραφή και να υπάρξει σωστή</w:t>
      </w:r>
      <w:r>
        <w:rPr>
          <w:rFonts w:ascii="Arial Narrow" w:hAnsi="Arial Narrow"/>
        </w:rPr>
        <w:t xml:space="preserve"> </w:t>
      </w:r>
      <w:r w:rsidRPr="00C86D29">
        <w:rPr>
          <w:rFonts w:ascii="Arial Narrow" w:hAnsi="Arial Narrow"/>
        </w:rPr>
        <w:t>αξιολόγηση και πιστοποίηση, για να γνωρίζουν όλοι, και οι επισκέπτες με αναπηρία, τι έχουν να προσμένουν και να αντιμετωπίσουν. Γενικώς, μετά την παρακολούθηση των εκπαιδευτικών προγραμμάτων, τα στελέχη του αναπηρικού κινήματος είμαστε πιο ενδυναμωμένα, ξέρουμε τι να διεκδικήσουμε και μπορούμε να συνεισφέρουμε σε πολλά διαφορετικά επίπεδα.</w:t>
      </w:r>
    </w:p>
    <w:p w:rsidR="00C86D29" w:rsidRDefault="00C86D29" w:rsidP="00C86D29">
      <w:pPr>
        <w:spacing w:before="240" w:after="0" w:line="240" w:lineRule="auto"/>
        <w:ind w:firstLine="284"/>
        <w:rPr>
          <w:rFonts w:ascii="Arial Narrow" w:hAnsi="Arial Narrow"/>
        </w:rPr>
      </w:pPr>
      <w:r w:rsidRPr="00C86D29">
        <w:rPr>
          <w:rFonts w:ascii="Arial Narrow" w:hAnsi="Arial Narrow"/>
        </w:rPr>
        <w:t>Σε μελλοντικά προγράμματα συνδικαλιστικής εκπαίδευσης, θα πρέπει να ληφθεί υπόψη η ανάγκη να μάθουμε τις νέες αρμοδιότητες που έχουν διάφοροι φορείς μετά τον Καλλικράτη, ώστε να γνωρίζουμε σε ποιον να απευθυνόμαστε αναλόγως κάθε φορά της διεκδίκησης».</w:t>
      </w:r>
    </w:p>
    <w:p w:rsidR="000D5525" w:rsidRDefault="000D5525" w:rsidP="000D5525">
      <w:pPr>
        <w:spacing w:after="0" w:line="240" w:lineRule="auto"/>
        <w:rPr>
          <w:rFonts w:ascii="Arial Narrow" w:hAnsi="Arial Narrow"/>
        </w:rPr>
        <w:sectPr w:rsidR="000D5525" w:rsidSect="00C86D29">
          <w:type w:val="continuous"/>
          <w:pgSz w:w="11906" w:h="16838"/>
          <w:pgMar w:top="1985" w:right="849" w:bottom="993" w:left="709" w:header="570" w:footer="569" w:gutter="0"/>
          <w:cols w:num="2" w:space="284"/>
          <w:titlePg/>
          <w:docGrid w:linePitch="360"/>
        </w:sectPr>
      </w:pPr>
    </w:p>
    <w:p w:rsidR="000D5525" w:rsidRPr="008E2DDF" w:rsidRDefault="000D5525" w:rsidP="00175438">
      <w:pPr>
        <w:spacing w:before="1920" w:after="0" w:line="240" w:lineRule="auto"/>
        <w:jc w:val="center"/>
        <w:rPr>
          <w:rFonts w:ascii="Arial Narrow" w:hAnsi="Arial Narrow"/>
        </w:rPr>
      </w:pPr>
      <w:r w:rsidRPr="008E2DDF">
        <w:rPr>
          <w:rFonts w:ascii="Arial Narrow" w:hAnsi="Arial Narrow"/>
          <w:noProof/>
          <w:lang w:eastAsia="el-GR"/>
        </w:rPr>
        <w:drawing>
          <wp:inline distT="0" distB="0" distL="0" distR="0" wp14:anchorId="756F8E6E" wp14:editId="53B80C8B">
            <wp:extent cx="5210810" cy="1252855"/>
            <wp:effectExtent l="0" t="0" r="8890" b="4445"/>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0D5525" w:rsidRPr="008E2DDF" w:rsidRDefault="000D5525" w:rsidP="000D5525">
      <w:pPr>
        <w:spacing w:before="120"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Pr="008E2DDF">
        <w:rPr>
          <w:rFonts w:ascii="Arial Narrow" w:hAnsi="Arial Narrow"/>
        </w:rPr>
        <w:br/>
        <w:t xml:space="preserve">στο πλαίσιο της πράξης «ΠΡΟΓΡΑΜΜΑΤΑ ΔΙΑ ΒΙΟΥ ΕΚΠΑΙΔΕΥΣΗΣ ΓΙΑ ΤΗΝ ΑΝΑΠΗΡΙΑ – Α.Π. 7, Α.Π.8, Α.Π.9» </w:t>
      </w:r>
      <w:r w:rsidRPr="008E2DDF">
        <w:rPr>
          <w:rFonts w:ascii="Arial Narrow" w:hAnsi="Arial Narrow"/>
        </w:rPr>
        <w:br/>
        <w:t>του Επιχειρησιακού Προγράμματος «Εκπαίδευση και Διά Βίου Μάθηση».</w:t>
      </w:r>
    </w:p>
    <w:sectPr w:rsidR="000D5525" w:rsidRPr="008E2DDF" w:rsidSect="000D5525">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913" w:rsidRDefault="00C17913" w:rsidP="00085AD3">
      <w:pPr>
        <w:spacing w:after="0" w:line="240" w:lineRule="auto"/>
      </w:pPr>
      <w:r>
        <w:separator/>
      </w:r>
    </w:p>
  </w:endnote>
  <w:endnote w:type="continuationSeparator" w:id="0">
    <w:p w:rsidR="00C17913" w:rsidRDefault="00C17913"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Myriad Pro Light">
    <w:panose1 w:val="00000000000000000000"/>
    <w:charset w:val="00"/>
    <w:family w:val="swiss"/>
    <w:notTrueType/>
    <w:pitch w:val="variable"/>
    <w:sig w:usb0="A00002AF" w:usb1="5000204B" w:usb2="0000000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90357B" w:rsidRDefault="0090357B" w:rsidP="0090357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30944" behindDoc="0" locked="0" layoutInCell="1" allowOverlap="1" wp14:anchorId="4040BB15" wp14:editId="0E55DA9E">
              <wp:simplePos x="0" y="0"/>
              <wp:positionH relativeFrom="column">
                <wp:posOffset>-645621</wp:posOffset>
              </wp:positionH>
              <wp:positionV relativeFrom="paragraph">
                <wp:posOffset>257810</wp:posOffset>
              </wp:positionV>
              <wp:extent cx="6663560" cy="0"/>
              <wp:effectExtent l="0" t="0" r="4445" b="19050"/>
              <wp:wrapNone/>
              <wp:docPr id="48" name="Ευθεία γραμμή σύνδεσης 48"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8" o:spid="_x0000_s1026" alt="Τίτλος: &quot;&quot; - Περιγραφή: &quot;&quot;"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NWQQIAAKYEAAAOAAAAZHJzL2Uyb0RvYy54bWysVM2O0zAQviPxDlYO3GjShVYQmu5hq+XC&#10;T8XPA3gdu7Hkn2C7f0dYceTIa4BWsIIDvILzSoztNqXLCUQrOfF4vm9mvhlncrqRAq2osVyrKhsO&#10;igxRRXTN1aLKXr86v/sgQ9ZhVWOhFa2yLbXZ6fT2rcm6LemJbrSoqUFAomy5bqusca4t89yShkps&#10;B7qlCg6ZNhI72JpFXhu8BnYp8pOiGOdrberWaEKtBessHWbTyM8YJe45Y5Y6JKoMcnNxNXG9CGs+&#10;neByYXDbcLJLA/9DFhJzBUF7qhl2GC0N/4NKcmK01cwNiJa5ZowTGmuAaobFjWpeNrilsRYQx7a9&#10;TPb/0ZJnq7lBvK6y+9AphSX0yH/s3vvv/tp/9lfIf+ne+iv/A/6fUHfZffA//Vd/3V36b907FEA1&#10;tQQUvfNmqd2jtILQ3AmgOjKC1uvWlhDyTM3NbmfbuQnCbZiR4QmSoE3sz7bvD904RMA4Ho/vjcbQ&#10;RrI/yw/A1lj3mGqJwkuVCa6CdLjEqyfWQTBw3bsEs1BoDQP7sBgV0c1qwetzLkQ4jONHz4RBKwyD&#10;4zbD6COW8qmuk21UwC+ND5hhyG6YIVzPEoMfBQiZzLBtEshu7Uy7QAYooeARdErKxDe3FTQl/YIy&#10;6BZokTLqQyQiTAhVbtgzgXeAMSirB+7KDRfsUOExcOcfoDTeob8B94gYWSvXgyVX2iSxj6MHfVPx&#10;LPnvFUh1BwkudL2NMxOlgcsQtdpd3HDbft9H+OHzMv0F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gWjNW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8E57A6">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6BB" w:rsidRPr="00C86D29" w:rsidRDefault="00C86D29" w:rsidP="00C86D29">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37088" behindDoc="0" locked="0" layoutInCell="1" allowOverlap="1" wp14:anchorId="525ECBD7" wp14:editId="19BEC628">
              <wp:simplePos x="0" y="0"/>
              <wp:positionH relativeFrom="column">
                <wp:posOffset>-645621</wp:posOffset>
              </wp:positionH>
              <wp:positionV relativeFrom="paragraph">
                <wp:posOffset>257810</wp:posOffset>
              </wp:positionV>
              <wp:extent cx="6663560" cy="0"/>
              <wp:effectExtent l="0" t="0" r="4445" b="19050"/>
              <wp:wrapNone/>
              <wp:docPr id="15" name="Ευθεία γραμμή σύνδεσης 15"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5" o:spid="_x0000_s1026" alt="Τίτλος: &quot;&quot; - Περιγραφή: &quot;&quot;"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FtQQIAAKYEAAAOAAAAZHJzL2Uyb0RvYy54bWysVM2O0zAQviPxDlYO3GjSRa0gNN3DVsuF&#10;n4qfB/A6dmPJP8F2/46w4shxXwO0ghUc4BWcV2JstyldTiBayYnH830z8804k9ONFGhFjeVaVdlw&#10;UGSIKqJrrhZV9ub1+f2HGbIOqxoLrWiVbanNTqd370zWbUlPdKNFTQ0CEmXLdVtljXNtmeeWNFRi&#10;O9AtVXDItJHYwdYs8trgNbBLkZ8UxThfa1O3RhNqLVhn6TCbRn7GKHEvGLPUIVFlkJuLq4nrRVjz&#10;6QSXC4PbhpNdGvgfspCYKwjaU82ww2hp+B9UkhOjrWZuQLTMNWOc0FgDVDMsblXzqsEtjbWAOLbt&#10;ZbL/j5Y8X80N4jX0bpQhhSX0yF91H/x3f+M/+2vkv3Tv/LX/Af9PqLvsPvqf/qu/6S79t+49CqCa&#10;WgKK3nu71O5xWkFo7gRQHRlB63VrSwh5puZmt7Pt3AThNszI8ARJ0Cb2Z9v3h24cImAcj8cPRmNo&#10;I9mf5Qdga6x7QrVE4aXKBFdBOlzi1VPrIBi47l2CWSi0hqIfFaMiulkteH3OhQiHcfzomTBohWFw&#10;3GYYfcRSPtN1so0K+KXxATMM2S0zhOtZYvCjACGTGbZNAtmtnWkXyAAlFDyCTkmZ+Oa2gqakX1IG&#10;3QItUkZ9iESECaHKDXsm8A4wBmX1wF254YIdKjwG7vwDlMY79DfgHhEja+V6sORKmyT2cfSgbyqe&#10;Jf+9AqnuIMGFrrdxZqI0cBmiVruLG27b7/sIP3xepr8A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pkGFt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D34825">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C86D29" w:rsidRDefault="00C86D29" w:rsidP="00C86D2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88" w:rsidRPr="003F2BFA" w:rsidRDefault="004C3E88" w:rsidP="003F2BF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815607"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74624" behindDoc="0" locked="0" layoutInCell="1" allowOverlap="1" wp14:anchorId="15BD5754" wp14:editId="1BCBE78B">
              <wp:simplePos x="0" y="0"/>
              <wp:positionH relativeFrom="column">
                <wp:posOffset>476250</wp:posOffset>
              </wp:positionH>
              <wp:positionV relativeFrom="paragraph">
                <wp:posOffset>258271</wp:posOffset>
              </wp:positionV>
              <wp:extent cx="6663560" cy="0"/>
              <wp:effectExtent l="0" t="0" r="4445" b="19050"/>
              <wp:wrapNone/>
              <wp:docPr id="34" name="Ευθεία γραμμή σύνδεσης 3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4" o:spid="_x0000_s1026" alt="Τίτλος: &quot;&quot;"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2OwIAAJEEAAAOAAAAZHJzL2Uyb0RvYy54bWysVM2O0zAQviPxDpYP3GjSXVpBaLqHrZYL&#10;PxU/D+B17MaSYwfb/TvCiuMeeQ3QClZwgFdwXomx3abscgLRSk48nu+bmW/GmZxsGolWzFihVYmH&#10;gxwjpqiuhFqU+M3rs/sPMbKOqIpIrViJt8zik+ndO5N1W7AjXWtZMYOARNli3Za4dq4tsszSmjXE&#10;DnTLFBxybRriYGsWWWXIGtgbmR3l+Thba1O1RlNmLVhn6RBPIz/njLoXnFvmkCwx5ObiauJ6HtZs&#10;OiHFwpC2FnSXBvmHLBoiFATtqWbEEbQ04g+qRlCjreZuQHWTac4FZbEGqGaY36rmVU1aFmsBcWzb&#10;y2T/Hy19vpobJKoSHz/ASJEGeuQ/dh/8d3/tP/sr5L907/yV/wH/T6i76C79T//VX3cX/lv3HgWQ&#10;E04C6t7bpXaP0xpkXbe2APZTNTe7nW3nJmi04aYJT6gebWIrtn0r2MYhCsbxeHw8GkPH6P4sOwBb&#10;Y90TphsUXkoshQoqkYKsnloHwcB17xLMUqE1zOajfJRHN6ulqM6ElOEwTho7lQatCMyI2wyjj1w2&#10;z3SVbKMcfmlSwAzzdMsM4XqWGPxGgJDJjNg6gezWzrQLZICSCh5Bp6RMfHNbyVLSLxmHxoAWKaM+&#10;RCIilDLlhj0TeAcYh7J64K7ccJcOFd4E7vwDlMXr8jfgHhEja+V6cCOUNknsm9GDvql4nvz3CqS6&#10;gwTnutrGmYnSwNxHrXZ3NFys3/cRfviSTH8B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GRVoPY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D34825">
      <w:rPr>
        <w:rFonts w:ascii="Arial Narrow" w:hAnsi="Arial Narrow"/>
        <w:noProof/>
        <w:color w:val="FFFFFF" w:themeColor="background1"/>
        <w:sz w:val="38"/>
        <w:lang w:val="en-US"/>
      </w:rPr>
      <w:t>2</w:t>
    </w:r>
    <w:r w:rsidRPr="00F25D74">
      <w:rPr>
        <w:rFonts w:ascii="Arial Narrow" w:hAnsi="Arial Narrow"/>
        <w:color w:val="FFFFFF" w:themeColor="background1"/>
        <w:sz w:val="38"/>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834" w:rsidRPr="00802774" w:rsidRDefault="00802774" w:rsidP="00802774">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97152" behindDoc="0" locked="0" layoutInCell="1" allowOverlap="1" wp14:anchorId="5898FE78" wp14:editId="00672AA6">
              <wp:simplePos x="0" y="0"/>
              <wp:positionH relativeFrom="column">
                <wp:posOffset>-645621</wp:posOffset>
              </wp:positionH>
              <wp:positionV relativeFrom="paragraph">
                <wp:posOffset>257810</wp:posOffset>
              </wp:positionV>
              <wp:extent cx="6663560" cy="0"/>
              <wp:effectExtent l="0" t="0" r="4445" b="19050"/>
              <wp:wrapNone/>
              <wp:docPr id="13" name="Ευθεία γραμμή σύνδεσης 13"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3" o:spid="_x0000_s1026" alt="Τίτλος: &quot;&quot; - Περιγραφή: &quot;&quot;"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Ih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jX07jRDCkvokf/Yvfff/Y3/7K+R/9K99df+B/w/oe6q++B/+q/+prvy37p3KIBq&#10;agkoeu/NUrtHaQWhuRNAdWQErdetLSHkuZqb3c62cxOE2zAjwxMkQZvYn23fH7pxiIBxPB6fjsbQ&#10;RrI/yw/A1lj3mGqJwkuVCa6CdLjEqyfWQTBw3bsEs1BoDUU/LEZFdLNa8PqCCxEO4/jRc2HQCsPg&#10;uM0w+oilfKrrZBsV8EvjA2YYsltmCNezxOBHAUImM2ybBLJbO9MukAFKKHgEnZIy8c1tBU1Jv6AM&#10;ugVapIz6EIkIE0KVG/ZM4B1gDMrqgbtywwU7VHgM3PkHKI136G/APSJG1sr1YMmVNkns4+hB31Q8&#10;S/57BVLdQYJLXW/jzERp4DJErXYXN9y23/cRfvi8TH8B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BK53Ih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D34825">
      <w:rPr>
        <w:rFonts w:ascii="Arial Narrow" w:hAnsi="Arial Narrow"/>
        <w:noProof/>
        <w:color w:val="FFFFFF" w:themeColor="background1"/>
        <w:sz w:val="38"/>
        <w:lang w:val="en-US"/>
      </w:rPr>
      <w:t>3</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1A16D9" w:rsidRDefault="001A16D9"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14560" behindDoc="0" locked="0" layoutInCell="1" allowOverlap="1" wp14:anchorId="1A59B5C0" wp14:editId="7E9E3D25">
              <wp:simplePos x="0" y="0"/>
              <wp:positionH relativeFrom="column">
                <wp:posOffset>476250</wp:posOffset>
              </wp:positionH>
              <wp:positionV relativeFrom="paragraph">
                <wp:posOffset>258271</wp:posOffset>
              </wp:positionV>
              <wp:extent cx="6663560" cy="0"/>
              <wp:effectExtent l="0" t="0" r="4445" b="19050"/>
              <wp:wrapNone/>
              <wp:docPr id="23" name="Ευθεία γραμμή σύνδεσης 23"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3" o:spid="_x0000_s1026" alt="Τίτλος: &quot;&quot;"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nZOgIAAJEEAAAOAAAAZHJzL2Uyb0RvYy54bWysVM2O0zAQviPxDpYP3GjSrlpBaLqHrZYL&#10;Pyt+HsDr2I0lxw62+3eEFUeOvAZoBSs4wCs4r8TYblO6nEC0khOP5/tm5ptxpqebRqIVM1ZoVeLh&#10;IMeIKaoroRYlfv3q/P4DjKwjqiJSK1biLbP4dHb3znTdFmykay0rZhCQKFus2xLXzrVFlllas4bY&#10;gW6ZgkOuTUMcbM0iqwxZA3sjs1GeT7K1NlVrNGXWgnWeDvEs8nPOqHvOuWUOyRJDbi6uJq6XYc1m&#10;U1IsDGlrQXdpkH/IoiFCQdCeak4cQUsj/qBqBDXaau4GVDeZ5lxQFmuAaob5rWpe1qRlsRYQx7a9&#10;TPb/0dJnqwuDRFXi0QlGijTQI/+xe++/+xv/2V8j/6V766/9D/h/Qt1V98H/9F/9TXflv3XvUAA5&#10;4SSg7r1ZavcorUHWdWsLYD9TF2a3s+2FCRptuGnCE6pHm9iKbd8KtnGIgnEymZyMJ9Axuj/LDsDW&#10;WPeY6QaFlxJLoYJKpCCrJ9ZBMHDduwSzVGgNs/kwH+fRzWopqnMhZTiMk8bOpEErAjPiNsPoI5fN&#10;U10l2ziHX5oUMMM83TJDuJ4lBj8KEDKZE1snkN3auXaBDFBSwSPolJSJb24rWUr6BePQGNAiZdSH&#10;SESEUqbcsGcC7wDjUFYP3JUb7tKhwmPgzj9AWbwufwPuETGyVq4HN0Jpk8Q+jh70TcXz5L9XINUd&#10;JLjU1TbOTJQG5j5qtbuj4WL9vo/ww5dk9gs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qd0p2T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D34825">
      <w:rPr>
        <w:rFonts w:ascii="Arial Narrow" w:hAnsi="Arial Narrow"/>
        <w:noProof/>
        <w:color w:val="FFFFFF" w:themeColor="background1"/>
        <w:sz w:val="38"/>
        <w:lang w:val="en-US"/>
      </w:rPr>
      <w:t>4</w:t>
    </w:r>
    <w:r w:rsidRPr="00F25D74">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5A59AB" w:rsidRDefault="005A59AB" w:rsidP="005A59A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24800" behindDoc="0" locked="0" layoutInCell="1" allowOverlap="1" wp14:anchorId="6DA23F3B" wp14:editId="0460BA44">
              <wp:simplePos x="0" y="0"/>
              <wp:positionH relativeFrom="column">
                <wp:posOffset>-645621</wp:posOffset>
              </wp:positionH>
              <wp:positionV relativeFrom="paragraph">
                <wp:posOffset>257810</wp:posOffset>
              </wp:positionV>
              <wp:extent cx="6663560" cy="0"/>
              <wp:effectExtent l="0" t="0" r="4445" b="19050"/>
              <wp:wrapNone/>
              <wp:docPr id="39" name="Ευθεία γραμμή σύνδεσης 39"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9" o:spid="_x0000_s1026" alt="Τίτλος: &quot;&quot; - Περιγραφή: &quot;&quot;"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W5QwIAAKYEAAAOAAAAZHJzL2Uyb0RvYy54bWysVM2O0zAQviPxDpYP3GjSXbViQ9M9bLVc&#10;+Fnx8wBex24s+SfY7t8RVhw57muAVrCCA7xC8kqM7TalywlEKznxeL5vZr4ZZ3K6VhItmXXC6BIP&#10;BzlGTFNTCT0v8ZvX5w8fYeQ80RWRRrMSb5jDp9P79yarpmBHpjayYhYBiXbFqilx7X1TZJmjNVPE&#10;DUzDNBxyYxXxsLXzrLJkBexKZkd5Ps5WxlaNNZQ5B9ZZOsTTyM85o/4F5455JEsMufm42rhehjWb&#10;Tkgxt6SpBd2mQf4hC0WEhqA91Yx4ghZW/EGlBLXGGe4H1KjMcC4oizVANcP8TjWvatKwWAuI45pe&#10;Jvf/aOnz5YVFoirx8QlGmijoUXvdfWi/t7ft5/YGtV+6d+1N+wP+n1B31X1sf7Zf29vuqv3WvUcB&#10;VDFHQdEHbxfGP04rCC28BKoDI2i9alwBIc/0hd3uXHNhg3BrblV4giRoHfuz6fvD1h5RMI7H4+PR&#10;GNpId2fZHthY558wo1B4KbEUOkhHCrJ86jwEA9edSzBLjVYwsCf5KI9uzkhRnQspw2EcP3YmLVoS&#10;GBy/HkYfuVDPTJVsoxx+aXzADEN2xwzhepYY/CBAyGRGXJ1AbuNmxgcyQEkNj6BTUia++Y1kKemX&#10;jEO3QIuUUR8iERFKmfbDngm8A4xDWT1wW264YPsKD4Fb/wBl8Q79DbhHxMhG+x6shDY2iX0YPeib&#10;iufJf6dAqjtIcGmqTZyZKA1chqjV9uKG2/b7PsL3n5fpLwAAAP//AwBQSwMEFAAGAAgAAAAhAHWg&#10;x2DdAAAACgEAAA8AAABkcnMvZG93bnJldi54bWxMj8tOwzAQRfdI/IM1SGxQawdFKYQ4FQJlg9i0&#10;wN6JJw9hjyPbbdO/x4gFXc6doztnqu1iDTuiD5MjCdlaAEPqnJ5okPD50awegIWoSCvjCCWcMcC2&#10;vr6qVKndiXZ43MeBpRIKpZIwxjiXnIduRKvC2s1Iadc7b1VMox+49uqUyq3h90IU3KqJ0oVRzfgy&#10;Yve9P1gJoZ98jnem3fXje3N+ey0a/6WkvL1Znp+ARVziPwy/+kkd6uTUugPpwIyEVSayTWIl5KIA&#10;lojHfJOC9i/gdcUvX6h/AAAA//8DAFBLAQItABQABgAIAAAAIQC2gziS/gAAAOEBAAATAAAAAAAA&#10;AAAAAAAAAAAAAABbQ29udGVudF9UeXBlc10ueG1sUEsBAi0AFAAGAAgAAAAhADj9If/WAAAAlAEA&#10;AAsAAAAAAAAAAAAAAAAALwEAAF9yZWxzLy5yZWxzUEsBAi0AFAAGAAgAAAAhAJyfFblDAgAApgQA&#10;AA4AAAAAAAAAAAAAAAAALgIAAGRycy9lMm9Eb2MueG1sUEsBAi0AFAAGAAgAAAAhAHWgx2DdAAAA&#10;CgEAAA8AAAAAAAAAAAAAAAAAnQQAAGRycy9kb3ducmV2LnhtbFBLBQYAAAAABAAEAPMAAACnBQAA&#10;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D34825">
      <w:rPr>
        <w:rFonts w:ascii="Arial Narrow" w:hAnsi="Arial Narrow"/>
        <w:noProof/>
        <w:color w:val="FFFFFF" w:themeColor="background1"/>
        <w:sz w:val="38"/>
        <w:lang w:val="en-US"/>
      </w:rPr>
      <w:t>5</w:t>
    </w:r>
    <w:r w:rsidRPr="00F25D74">
      <w:rPr>
        <w:rFonts w:ascii="Arial Narrow" w:hAnsi="Arial Narrow"/>
        <w:color w:val="FFFFFF" w:themeColor="background1"/>
        <w:sz w:val="38"/>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1A16D9" w:rsidRDefault="005A59AB"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22752" behindDoc="0" locked="0" layoutInCell="1" allowOverlap="1" wp14:anchorId="1373D4E4" wp14:editId="5DBAE5D3">
              <wp:simplePos x="0" y="0"/>
              <wp:positionH relativeFrom="column">
                <wp:posOffset>476250</wp:posOffset>
              </wp:positionH>
              <wp:positionV relativeFrom="paragraph">
                <wp:posOffset>258271</wp:posOffset>
              </wp:positionV>
              <wp:extent cx="6663560" cy="0"/>
              <wp:effectExtent l="0" t="0" r="4445" b="19050"/>
              <wp:wrapNone/>
              <wp:docPr id="37" name="Ευθεία γραμμή σύνδεσης 37"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7" o:spid="_x0000_s1026" alt="Τίτλος: &quot;&quot;"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jzOwIAAJEEAAAOAAAAZHJzL2Uyb0RvYy54bWysVM2O0zAQviPxDpYP3GjSXbVAaLqHrZYL&#10;PxU/D+B17MaSf4Lt/h1hxXGPvAZoBSs4wCskr8TYblN2OYFoJScez/fNzDfjTE42SqIVs04YXeLh&#10;IMeIaWoqoRclfvP67P5DjJwnuiLSaFbiLXP4ZHr3zmTdFOzI1EZWzCIg0a5YNyWuvW+KLHO0Zoq4&#10;gWmYhkNurCIetnaRVZasgV3J7CjPx9na2KqxhjLnwDpLh3ga+Tln1L/g3DGPZIkhNx9XG9fzsGbT&#10;CSkWljS1oLs0yD9koYjQELSnmhFP0NKKP6iUoNY4w/2AGpUZzgVlsQaoZpjfquZVTRoWawFxXNPL&#10;5P4fLX2+mlskqhIfP8BIEwU9aj92H9rv7XX7ub1C7ZfuXXvV/oD/J9RddJftz/Zre91dtN+69yiA&#10;vPASUPfeLo1/nNYg67pxBbCf6rnd7Vwzt0GjDbcqPKF6tImt2PatYBuPKBjH4/HxaAwdo/uz7ABs&#10;rPNPmFEovJRYCh1UIgVZPXUegoHr3iWYpUZrmM1H+SiPbs5IUZ0JKcNhnDR2Ki1aEZgRvxlGH7lU&#10;z0yVbKMcfmlSwAzzdMsM4XqWGPxGgJDJjLg6gdzWzYwPZICSGh5Bp6RMfPNbyVLSLxmHxoAWKaM+&#10;RCIilDLthz0TeAcYh7J64K7ccJcOFd4E7vwDlMXr8jfgHhEjG+17sBLa2CT2zehB31Q8T/57BVLd&#10;QYJzU23jzERpYO6jVrs7Gi7W7/sIP3xJpr8A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PcFSPM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D34825">
      <w:rPr>
        <w:rFonts w:ascii="Arial Narrow" w:hAnsi="Arial Narrow"/>
        <w:noProof/>
        <w:color w:val="FFFFFF" w:themeColor="background1"/>
        <w:sz w:val="38"/>
        <w:lang w:val="en-US"/>
      </w:rPr>
      <w:t>6</w:t>
    </w:r>
    <w:r w:rsidRPr="00F25D74">
      <w:rPr>
        <w:rFonts w:ascii="Arial Narrow" w:hAnsi="Arial Narrow"/>
        <w:color w:val="FFFFFF" w:themeColor="background1"/>
        <w:sz w:val="38"/>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913" w:rsidRDefault="00C17913" w:rsidP="00085AD3">
      <w:pPr>
        <w:spacing w:after="0" w:line="240" w:lineRule="auto"/>
      </w:pPr>
      <w:r>
        <w:separator/>
      </w:r>
    </w:p>
  </w:footnote>
  <w:footnote w:type="continuationSeparator" w:id="0">
    <w:p w:rsidR="00C17913" w:rsidRDefault="00C17913" w:rsidP="00085AD3">
      <w:pPr>
        <w:spacing w:after="0" w:line="240" w:lineRule="auto"/>
      </w:pPr>
      <w:r>
        <w:continuationSeparator/>
      </w:r>
    </w:p>
  </w:footnote>
  <w:footnote w:id="1">
    <w:p w:rsidR="00217BAF" w:rsidRPr="004008F0" w:rsidRDefault="00217BAF">
      <w:pPr>
        <w:pStyle w:val="a9"/>
        <w:rPr>
          <w:rFonts w:ascii="Arial Narrow" w:hAnsi="Arial Narrow"/>
          <w:sz w:val="19"/>
          <w:szCs w:val="19"/>
        </w:rPr>
      </w:pPr>
      <w:r w:rsidRPr="004008F0">
        <w:rPr>
          <w:rStyle w:val="aa"/>
          <w:rFonts w:ascii="Arial Narrow" w:hAnsi="Arial Narrow"/>
          <w:sz w:val="19"/>
          <w:szCs w:val="19"/>
        </w:rPr>
        <w:footnoteRef/>
      </w:r>
      <w:r w:rsidRPr="004008F0">
        <w:rPr>
          <w:rFonts w:ascii="Arial Narrow" w:hAnsi="Arial Narrow"/>
          <w:sz w:val="19"/>
          <w:szCs w:val="19"/>
        </w:rPr>
        <w:t xml:space="preserve"> </w:t>
      </w:r>
      <w:r w:rsidRPr="004008F0">
        <w:rPr>
          <w:rFonts w:ascii="Arial Narrow" w:hAnsi="Arial Narrow"/>
          <w:color w:val="7F7F7F" w:themeColor="text1" w:themeTint="80"/>
          <w:sz w:val="19"/>
          <w:szCs w:val="19"/>
        </w:rPr>
        <w:t xml:space="preserve">Δρ. </w:t>
      </w:r>
      <w:proofErr w:type="spellStart"/>
      <w:r w:rsidRPr="004008F0">
        <w:rPr>
          <w:rFonts w:ascii="Arial Narrow" w:hAnsi="Arial Narrow"/>
          <w:color w:val="7F7F7F" w:themeColor="text1" w:themeTint="80"/>
          <w:sz w:val="19"/>
          <w:szCs w:val="19"/>
        </w:rPr>
        <w:t>Μπασδέκης</w:t>
      </w:r>
      <w:proofErr w:type="spellEnd"/>
      <w:r w:rsidRPr="004008F0">
        <w:rPr>
          <w:rFonts w:ascii="Arial Narrow" w:hAnsi="Arial Narrow"/>
          <w:color w:val="7F7F7F" w:themeColor="text1" w:themeTint="80"/>
          <w:sz w:val="19"/>
          <w:szCs w:val="19"/>
        </w:rPr>
        <w:t xml:space="preserve"> Ιωάννης, (2012), «Ηλεκτρονική Προσβασιμότητα και Αναπηρία». Το εγχειρίδιο αποτελεί παραδοτέο της Πράξης «Προγράμματα δια βίου εκπαίδευσης για την Αναπηρία – Α.Π.7,8,9», που υλοποιεί η Εθνική Συνομοσπονδία Ατόμων με Αναπηρία».</w:t>
      </w:r>
    </w:p>
  </w:footnote>
  <w:footnote w:id="2">
    <w:p w:rsidR="003335AF" w:rsidRPr="004008F0" w:rsidRDefault="003335AF">
      <w:pPr>
        <w:pStyle w:val="a9"/>
        <w:rPr>
          <w:rFonts w:ascii="Arial Narrow" w:hAnsi="Arial Narrow"/>
          <w:sz w:val="19"/>
          <w:szCs w:val="19"/>
        </w:rPr>
      </w:pPr>
      <w:r w:rsidRPr="004008F0">
        <w:rPr>
          <w:rStyle w:val="aa"/>
          <w:rFonts w:ascii="Arial Narrow" w:hAnsi="Arial Narrow"/>
          <w:sz w:val="19"/>
          <w:szCs w:val="19"/>
        </w:rPr>
        <w:footnoteRef/>
      </w:r>
      <w:r w:rsidRPr="004008F0">
        <w:rPr>
          <w:rFonts w:ascii="Arial Narrow" w:hAnsi="Arial Narrow"/>
          <w:sz w:val="19"/>
          <w:szCs w:val="19"/>
        </w:rPr>
        <w:t xml:space="preserve"> </w:t>
      </w:r>
      <w:r w:rsidR="004008F0" w:rsidRPr="004008F0">
        <w:rPr>
          <w:rFonts w:ascii="Arial Narrow" w:hAnsi="Arial Narrow"/>
          <w:color w:val="7F7F7F" w:themeColor="text1" w:themeTint="80"/>
          <w:sz w:val="19"/>
          <w:szCs w:val="19"/>
        </w:rPr>
        <w:t xml:space="preserve">Απόσπασμα άρθρου του καθηγητή του Πανεπιστημίου Αθηνών Γ. </w:t>
      </w:r>
      <w:proofErr w:type="spellStart"/>
      <w:r w:rsidR="004008F0" w:rsidRPr="004008F0">
        <w:rPr>
          <w:rFonts w:ascii="Arial Narrow" w:hAnsi="Arial Narrow"/>
          <w:color w:val="7F7F7F" w:themeColor="text1" w:themeTint="80"/>
          <w:sz w:val="19"/>
          <w:szCs w:val="19"/>
        </w:rPr>
        <w:t>Κουρουπέτρογλου</w:t>
      </w:r>
      <w:proofErr w:type="spellEnd"/>
      <w:r w:rsidR="004008F0" w:rsidRPr="004008F0">
        <w:rPr>
          <w:rFonts w:ascii="Arial Narrow" w:hAnsi="Arial Narrow"/>
          <w:color w:val="7F7F7F" w:themeColor="text1" w:themeTint="80"/>
          <w:sz w:val="19"/>
          <w:szCs w:val="19"/>
        </w:rPr>
        <w:t xml:space="preserve"> στην «Ελευθεροτυπία», 29 Απριλίου 2010</w:t>
      </w:r>
      <w:r w:rsidRPr="004008F0">
        <w:rPr>
          <w:rFonts w:ascii="Arial Narrow" w:hAnsi="Arial Narrow"/>
          <w:color w:val="7F7F7F" w:themeColor="text1" w:themeTint="80"/>
          <w:sz w:val="19"/>
          <w:szCs w:val="19"/>
        </w:rPr>
        <w:t>.</w:t>
      </w:r>
    </w:p>
  </w:footnote>
  <w:footnote w:id="3">
    <w:p w:rsidR="00F00AF5" w:rsidRPr="00F00AF5" w:rsidRDefault="00F00AF5">
      <w:pPr>
        <w:pStyle w:val="a9"/>
        <w:rPr>
          <w:rFonts w:ascii="Arial Narrow" w:hAnsi="Arial Narrow"/>
          <w:color w:val="7F7F7F" w:themeColor="text1" w:themeTint="80"/>
          <w:sz w:val="19"/>
          <w:szCs w:val="19"/>
        </w:rPr>
      </w:pPr>
      <w:r>
        <w:rPr>
          <w:rStyle w:val="aa"/>
        </w:rPr>
        <w:footnoteRef/>
      </w:r>
      <w:r>
        <w:t xml:space="preserve"> </w:t>
      </w:r>
      <w:r w:rsidRPr="00F00AF5">
        <w:rPr>
          <w:rFonts w:ascii="Arial Narrow" w:hAnsi="Arial Narrow"/>
          <w:color w:val="7F7F7F" w:themeColor="text1" w:themeTint="80"/>
          <w:sz w:val="19"/>
          <w:szCs w:val="19"/>
        </w:rPr>
        <w:t xml:space="preserve">Δρ. </w:t>
      </w:r>
      <w:proofErr w:type="spellStart"/>
      <w:r w:rsidRPr="00F00AF5">
        <w:rPr>
          <w:rFonts w:ascii="Arial Narrow" w:hAnsi="Arial Narrow"/>
          <w:color w:val="7F7F7F" w:themeColor="text1" w:themeTint="80"/>
          <w:sz w:val="19"/>
          <w:szCs w:val="19"/>
        </w:rPr>
        <w:t>Μπασδέκης</w:t>
      </w:r>
      <w:proofErr w:type="spellEnd"/>
      <w:r w:rsidRPr="00F00AF5">
        <w:rPr>
          <w:rFonts w:ascii="Arial Narrow" w:hAnsi="Arial Narrow"/>
          <w:color w:val="7F7F7F" w:themeColor="text1" w:themeTint="80"/>
          <w:sz w:val="19"/>
          <w:szCs w:val="19"/>
        </w:rPr>
        <w:t xml:space="preserve"> Ιωάννης, (2012), «Ηλεκτρονική Προσβασιμότητα και Αναπηρία». Το εγχειρίδιο αποτελεί παραδοτέο της Πράξης «Προγράμματα δια βίου εκπαίδευσης για την Αναπηρία – Α.Π.7,8,9», που υλοποιεί η Εθνική Συνομοσπονδία Ατόμων με Αναπηρία».</w:t>
      </w:r>
    </w:p>
  </w:footnote>
  <w:footnote w:id="4">
    <w:p w:rsidR="00A71A03" w:rsidRPr="00A71A03" w:rsidRDefault="00A71A03">
      <w:pPr>
        <w:pStyle w:val="a9"/>
        <w:rPr>
          <w:rFonts w:ascii="Arial Narrow" w:hAnsi="Arial Narrow"/>
        </w:rPr>
      </w:pPr>
      <w:r>
        <w:rPr>
          <w:rStyle w:val="aa"/>
        </w:rPr>
        <w:footnoteRef/>
      </w:r>
      <w:r>
        <w:t xml:space="preserve"> </w:t>
      </w:r>
      <w:r w:rsidRPr="00A71A03">
        <w:rPr>
          <w:rFonts w:ascii="Arial Narrow" w:hAnsi="Arial Narrow"/>
        </w:rPr>
        <w:t>http://europa.eu/geninfo/accessibility_policy_el.htm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E7E" w:rsidRPr="00F25D74" w:rsidRDefault="00D40E7E" w:rsidP="00D40E7E">
    <w:pPr>
      <w:pStyle w:val="a5"/>
      <w:shd w:val="clear" w:color="auto" w:fill="00793C"/>
      <w:ind w:left="7797" w:right="-849"/>
      <w:rPr>
        <w:rFonts w:ascii="Arial Narrow" w:hAnsi="Arial Narrow"/>
        <w:color w:val="FFFFFF" w:themeColor="background1"/>
        <w:lang w:val="en-US"/>
      </w:rPr>
    </w:pPr>
  </w:p>
  <w:p w:rsidR="0022197C" w:rsidRPr="00D40E7E" w:rsidRDefault="00D40E7E" w:rsidP="00D40E7E">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2992" behindDoc="0" locked="0" layoutInCell="1" allowOverlap="1" wp14:anchorId="708D0EFF" wp14:editId="6E854F4F">
              <wp:simplePos x="0" y="0"/>
              <wp:positionH relativeFrom="column">
                <wp:posOffset>-462280</wp:posOffset>
              </wp:positionH>
              <wp:positionV relativeFrom="paragraph">
                <wp:posOffset>44793</wp:posOffset>
              </wp:positionV>
              <wp:extent cx="5399903" cy="0"/>
              <wp:effectExtent l="0" t="0" r="10795" b="19050"/>
              <wp:wrapNone/>
              <wp:docPr id="50" name="Ευθεία γραμμή σύνδεσης 50"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50" o:spid="_x0000_s1026" alt="Τίτλος: &quot;&quot;"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IhCQIAADIEAAAOAAAAZHJzL2Uyb0RvYy54bWysU0tuFDEQ3SNxB8sLdkz3JApimunJIlHY&#10;IBjxOYDjtqct+YftzGcJEUuWXCMogggWcAX3lSi7Z3oiQEIg1FK1y673quq5PD1eK4mWzHlhdI3H&#10;oxIjpqlphF7U+NXLs/sPMfKB6IZIo1mNN8zj49ndO9OVrdiBaY1smENAon21sjVuQ7BVUXjaMkX8&#10;yFim4ZAbp0gA1y2KxpEVsCtZHJTlg2JlXGOdocx72D3tD/Es83POaHjGuWcByRpDbSFbl+15ssVs&#10;SqqFI7YVdFsG+YcqFBEakg5UpyQQdOHEL1RKUGe84WFEjSoM54Ky3AN0My5/6uZFSyzLvYA43g4y&#10;+f9HS58u5w6JpsZHII8mCu4ofujexa/xJn6M1yh+6t7E6/gNvivUXXbv4/f4Od50l/FL9xYlUBBB&#10;Aure6wsTHvU2ybqyvgL2Ez13W8/buUsarblT6Q/do3W+is1wFWwdEIXNo8PJZFIeYkR3Z8UeaJ0P&#10;j5lRKC1qLIVOKpGKLJ/4AMkgdBeStqVO1hspmjMhZXbSfLET6dCSwGSE9TiVDLhbUeAlZJEa6UvP&#10;q7CRrGd9zjgoB8WOc/Y8s3tOQinTYccrNUQnGIcKBmD5Z+A2PkFZnue/AQ+InNnoMICV0Mb9Lvte&#10;Ct7H7xTo+04SnJtmky81SwODmZXbPqI0+bf9DN8/9dkP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osoIh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F25D74" w:rsidRDefault="00C86D29" w:rsidP="00C86D29">
    <w:pPr>
      <w:pStyle w:val="a5"/>
      <w:shd w:val="clear" w:color="auto" w:fill="00793C"/>
      <w:ind w:left="7797" w:right="-849"/>
      <w:rPr>
        <w:rFonts w:ascii="Arial Narrow" w:hAnsi="Arial Narrow"/>
        <w:color w:val="FFFFFF" w:themeColor="background1"/>
        <w:lang w:val="en-US"/>
      </w:rPr>
    </w:pPr>
  </w:p>
  <w:p w:rsidR="00D40E7E" w:rsidRPr="00C86D29" w:rsidRDefault="00C86D29" w:rsidP="00C86D29">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5040" behindDoc="0" locked="0" layoutInCell="1" allowOverlap="1" wp14:anchorId="7DE2A467" wp14:editId="7ACA0A36">
              <wp:simplePos x="0" y="0"/>
              <wp:positionH relativeFrom="column">
                <wp:posOffset>-462280</wp:posOffset>
              </wp:positionH>
              <wp:positionV relativeFrom="paragraph">
                <wp:posOffset>44793</wp:posOffset>
              </wp:positionV>
              <wp:extent cx="5399903" cy="0"/>
              <wp:effectExtent l="0" t="0" r="10795" b="19050"/>
              <wp:wrapNone/>
              <wp:docPr id="14" name="Ευθεία γραμμή σύνδεσης 14"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4" o:spid="_x0000_s1026" alt="Τίτλος: &quot;&quot;"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KkCQIAADIEAAAOAAAAZHJzL2Uyb0RvYy54bWysU82O0zAQviPxDpYP3GjSXUA0NN3DrpYL&#10;goqfB/A6dmvJf9jeNj3CiiPHfQ3QClZwgFdwXomx06YrQEIgFGmSsef7ZuabyfSoVRKtmPPC6BqP&#10;RyVGTFPTCL2o8auXp3cfYuQD0Q2RRrMab5jHR7Pbt6ZrW7EDszSyYQ4BifbV2tZ4GYKtisLTJVPE&#10;j4xlGi65cYoEcN2iaBxZA7uSxUFZPijWxjXWGcq8h9OT/hLPMj/njIZnnHsWkKwx1BayddmeJVvM&#10;pqRaOGKXgm7LIP9QhSJCQ9KB6oQEgs6d+IVKCeqMNzyMqFGF4VxQlnuAbsblT928WBLLci8gjreD&#10;TP7/0dKnq7lDooHZ3cNIEwUzipfdu/g1XseP8QrFT92beBW/wfMBdRfd+/g9fo7X3UX80r1FCRRE&#10;kIC68/rchEe9TbKura+A/VjP3dbzdu6SRi13Kr2he9TmUWyGUbA2IAqH9w8nk0l5iBHd3RV7oHU+&#10;PGZGofRRYyl0UolUZPXEB0gGobuQdCx1st5I0ZwKKbOT9osdS4dWBDYjtONUMuBuRIGXkEVqpC89&#10;f4WNZD3rc8ZBOSh2nLPnnd1zEkqZDjteqSE6wThUMADLPwO38QnK8j7/DXhA5MxGhwGshDbud9n3&#10;UvA+fqdA33eS4Mw0mzzULA0sZlZu+xOlzb/pZ/j+V5/9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B7JGKk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F25D74" w:rsidRDefault="00C86D29" w:rsidP="00C86D29">
    <w:pPr>
      <w:pStyle w:val="a5"/>
      <w:shd w:val="clear" w:color="auto" w:fill="00793C"/>
      <w:ind w:left="-709" w:right="7796" w:firstLine="709"/>
      <w:rPr>
        <w:rFonts w:ascii="Arial Narrow" w:hAnsi="Arial Narrow"/>
        <w:color w:val="FFFFFF" w:themeColor="background1"/>
        <w:lang w:val="en-US"/>
      </w:rPr>
    </w:pPr>
  </w:p>
  <w:p w:rsidR="00C86D29" w:rsidRPr="00C86D29" w:rsidRDefault="00C86D29" w:rsidP="00C86D2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9136" behindDoc="0" locked="0" layoutInCell="1" allowOverlap="1" wp14:anchorId="1BC333BE" wp14:editId="2AA4CC74">
              <wp:simplePos x="0" y="0"/>
              <wp:positionH relativeFrom="column">
                <wp:posOffset>1629106</wp:posOffset>
              </wp:positionH>
              <wp:positionV relativeFrom="paragraph">
                <wp:posOffset>118762</wp:posOffset>
              </wp:positionV>
              <wp:extent cx="5511452" cy="0"/>
              <wp:effectExtent l="0" t="0" r="13335" b="19050"/>
              <wp:wrapNone/>
              <wp:docPr id="17" name="Ευθεία γραμμή σύνδεσης 17"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7" o:spid="_x0000_s1026" alt="Τίτλος: &quot;&quot;"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OfCAIAADIEAAAOAAAAZHJzL2Uyb0RvYy54bWysU82O0zAQviPxDpYP3GiSigIKTfewq+WC&#10;oOLnAbyO3VryH7a3P0dYceTIayxawQoO8ArOKzF22nQFSAiEIk0y9nzfzHwzmR5tlEQr5rwwusHV&#10;qMSIaWpaoRcNfvXy9O5DjHwguiXSaNbgLfP4aHb71nRtazY2SyNb5hCQaF+vbYOXIdi6KDxdMkX8&#10;yFim4ZIbp0gA1y2K1pE1sCtZjMvyfrE2rrXOUOY9nJ70l3iW+TlnNDzj3LOAZIOhtpCty/Ys2WI2&#10;JfXCEbsUdFcG+YcqFBEakg5UJyQQdO7EL1RKUGe84WFEjSoM54Ky3AN0U5U/dfNiSSzLvYA43g4y&#10;+f9HS5+u5g6JFmb3ACNNFMwofujexa/xOn6MVyh+6t7Eq/gNnkvUXXTv4/f4OV53F/FL9xYlUBBB&#10;AurO63MTHvU2ybq2vgb2Yz13O8/buUsabbhT6Q3do00exXYYBdsEROFwMqmqe5MxRnR/VxyA1vnw&#10;mBmF0keDpdBJJVKT1RMfIBmE7kPSsdTJeiNFeyqkzE7aL3YsHVoR2IywqVLJgLsRBV5CFqmRvvT8&#10;FbaS9azPGQfloNgqZ887e+AklDId9rxSQ3SCcahgAJZ/Bu7iE5Tlff4b8IDImY0OA1gJbdzvsh+k&#10;4H38XoG+7yTBmWm3eahZGljMrNzuJ0qbf9PP8MOvPvsB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CQazn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0" w:rsidRPr="003F2BFA" w:rsidRDefault="00E21370" w:rsidP="003F2BF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25D74" w:rsidRDefault="0022197C" w:rsidP="0022197C">
    <w:pPr>
      <w:pStyle w:val="a5"/>
      <w:shd w:val="clear" w:color="auto" w:fill="00793C"/>
      <w:ind w:left="-709" w:right="7796" w:firstLine="709"/>
      <w:rPr>
        <w:rFonts w:ascii="Arial Narrow" w:hAnsi="Arial Narrow"/>
        <w:color w:val="FFFFFF" w:themeColor="background1"/>
        <w:lang w:val="en-US"/>
      </w:rPr>
    </w:pPr>
  </w:p>
  <w:p w:rsidR="003F2BFA" w:rsidRPr="00F25D74" w:rsidRDefault="0022197C"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63360" behindDoc="0" locked="0" layoutInCell="1" allowOverlap="1" wp14:anchorId="45D724A5" wp14:editId="69A5B929">
              <wp:simplePos x="0" y="0"/>
              <wp:positionH relativeFrom="column">
                <wp:posOffset>1629106</wp:posOffset>
              </wp:positionH>
              <wp:positionV relativeFrom="paragraph">
                <wp:posOffset>118762</wp:posOffset>
              </wp:positionV>
              <wp:extent cx="5511452" cy="0"/>
              <wp:effectExtent l="0" t="0" r="13335" b="19050"/>
              <wp:wrapNone/>
              <wp:docPr id="28" name="Ευθεία γραμμή σύνδεσης 28"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8" o:spid="_x0000_s1026" alt="Τίτλος: &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H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tsFjmJQmCmYUP3Tv4td4HT/FKxQ/d2/iVfwGz0fUXXbv4/f4JV53l/Gme4sSKIgg&#10;AXXv9YUJj3ubZF1bXwP7sZ67neft3CWNNtyp9Ibu0SaPYjuMgm0ConA4mVTVg8kYI7q/Kw5A63x4&#10;woxC6aPBUuikEqnJ6qkPkAxC9yHpWOpkvZGiPRVSZiftFzuWDq0IbEbYVKlkwN2KAi8hi9RIX3r+&#10;ClvJetYXjINyUGyVs+edPXASSpkOe16pITrBOFQwAMs/A3fxCcryPv8NeEDkzEaHAayENu532Q9S&#10;8D5+r0Dfd5Lg3LTbPNQsDSxmVm73E6XNv+1n+OFX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7G83B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74" w:rsidRPr="00F25D74" w:rsidRDefault="00802774" w:rsidP="00802774">
    <w:pPr>
      <w:pStyle w:val="a5"/>
      <w:shd w:val="clear" w:color="auto" w:fill="00793C"/>
      <w:ind w:left="7797" w:right="-849"/>
      <w:rPr>
        <w:rFonts w:ascii="Arial Narrow" w:hAnsi="Arial Narrow"/>
        <w:color w:val="FFFFFF" w:themeColor="background1"/>
        <w:lang w:val="en-US"/>
      </w:rPr>
    </w:pPr>
  </w:p>
  <w:p w:rsidR="00991834" w:rsidRPr="00802774" w:rsidRDefault="00802774" w:rsidP="00802774">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95104" behindDoc="0" locked="0" layoutInCell="1" allowOverlap="1" wp14:anchorId="6DE5C252" wp14:editId="225CAE57">
              <wp:simplePos x="0" y="0"/>
              <wp:positionH relativeFrom="column">
                <wp:posOffset>-462280</wp:posOffset>
              </wp:positionH>
              <wp:positionV relativeFrom="paragraph">
                <wp:posOffset>44793</wp:posOffset>
              </wp:positionV>
              <wp:extent cx="5399903" cy="0"/>
              <wp:effectExtent l="0" t="0" r="10795" b="19050"/>
              <wp:wrapNone/>
              <wp:docPr id="12" name="Ευθεία γραμμή σύνδεσης 12"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2" o:spid="_x0000_s1026" alt="Τίτλος: &quot;&quot;"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riCQIAADIEAAAOAAAAZHJzL2Uyb0RvYy54bWysU82O0zAQviPxDpYP3GjSrkA0NN3DrpYL&#10;goqfB/A6dmvJf9jeNj3CiiNHXgO0ghUc4BWcV2LstOkKkBAIRZpk7Pm+mflmMjtulURr5rwwusbj&#10;UYkR09Q0Qi9r/PLF2d0HGPlAdEOk0azGW+bx8fz2rdnGVmxiVkY2zCEg0b7a2BqvQrBVUXi6Yor4&#10;kbFMwyU3TpEArlsWjSMbYFeymJTl/WJjXGOdocx7OD3tL/E883POaHjKuWcByRpDbSFbl+15ssV8&#10;RqqlI3Yl6K4M8g9VKCI0JB2oTkkg6MKJX6iUoM54w8OIGlUYzgVluQfoZlz+1M3zFbEs9wLieDvI&#10;5P8fLX2yXjgkGpjdBCNNFMwovu/exq/xOn6MVyh+6l7Hq/gNng+ou+zexe/xc7zuLuOX7g1KoCCC&#10;BNSdVxcmPOxtknVjfQXsJ3rhdp63C5c0arlT6Q3dozaPYjuMgrUBUTi8dzSdTssjjOj+rjgArfPh&#10;ETMKpY8aS6GTSqQi68c+QDII3YekY6mT9UaK5kxImZ20X+xEOrQmsBmhHaeSAXcjCryELFIjfen5&#10;K2wl61mfMQ7KQbHjnD3v7IGTUMp02PNKDdEJxqGCAVj+GbiLT1CW9/lvwAMiZzY6DGAltHG/y36Q&#10;gvfxewX6vpME56bZ5qFmaWAxs3K7nyht/k0/ww+/+vwH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AvB4ri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6D9" w:rsidRPr="00F25D74" w:rsidRDefault="001A16D9" w:rsidP="001A16D9">
    <w:pPr>
      <w:pStyle w:val="a5"/>
      <w:shd w:val="clear" w:color="auto" w:fill="00793C"/>
      <w:ind w:left="-709" w:right="7796" w:firstLine="709"/>
      <w:rPr>
        <w:rFonts w:ascii="Arial Narrow" w:hAnsi="Arial Narrow"/>
        <w:color w:val="FFFFFF" w:themeColor="background1"/>
        <w:lang w:val="en-US"/>
      </w:rPr>
    </w:pPr>
  </w:p>
  <w:p w:rsidR="003F2BFA" w:rsidRPr="001A16D9" w:rsidRDefault="001A16D9"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12512" behindDoc="0" locked="0" layoutInCell="1" allowOverlap="1" wp14:anchorId="1FB51901" wp14:editId="018D0732">
              <wp:simplePos x="0" y="0"/>
              <wp:positionH relativeFrom="column">
                <wp:posOffset>1629106</wp:posOffset>
              </wp:positionH>
              <wp:positionV relativeFrom="paragraph">
                <wp:posOffset>118762</wp:posOffset>
              </wp:positionV>
              <wp:extent cx="5511452" cy="0"/>
              <wp:effectExtent l="0" t="0" r="13335" b="19050"/>
              <wp:wrapNone/>
              <wp:docPr id="21" name="Ευθεία γραμμή σύνδεσης 21"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1" o:spid="_x0000_s1026" alt="Τίτλος: &quot;&quot;"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vvCA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C4wkgTBXcUP3Tv4td4HT/FKxQ/d2/iVfwG30fUXXbv4/f4JV53l/Gme4sSKIgg&#10;AXXv9YUJj3ubZF1bXwP7sZ67neft3CWNNtyp9Ifu0SZfxXa4CrYJiMLmZFJVDyZjjOj+rDgArfPh&#10;CTMKpUWDpdBJJVKT1VMfIBmE7kPSttTJeiNFeyqkzE6aL3YsHVoRmIywqVLJgLsVBV5CFqmRvvS8&#10;ClvJetYXjINyUGyVs+eZPXASSpkOe16pITrBOFQwAMs/A3fxCcryPP8NeEDkzEaHAayENu532Q9S&#10;8D5+r0Dfd5Lg3LTbfKlZGhjMrNzuEaXJv+1n+OGpz34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uht77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F25D74" w:rsidRDefault="005A59AB" w:rsidP="005A59AB">
    <w:pPr>
      <w:pStyle w:val="a5"/>
      <w:shd w:val="clear" w:color="auto" w:fill="00793C"/>
      <w:ind w:left="7797" w:right="-849"/>
      <w:rPr>
        <w:rFonts w:ascii="Arial Narrow" w:hAnsi="Arial Narrow"/>
        <w:color w:val="FFFFFF" w:themeColor="background1"/>
        <w:lang w:val="en-US"/>
      </w:rPr>
    </w:pPr>
  </w:p>
  <w:p w:rsidR="005A59AB" w:rsidRPr="005A59AB" w:rsidRDefault="005A59AB" w:rsidP="005A59AB">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26848" behindDoc="0" locked="0" layoutInCell="1" allowOverlap="1" wp14:anchorId="4C5300C3" wp14:editId="27511BBF">
              <wp:simplePos x="0" y="0"/>
              <wp:positionH relativeFrom="column">
                <wp:posOffset>-462280</wp:posOffset>
              </wp:positionH>
              <wp:positionV relativeFrom="paragraph">
                <wp:posOffset>44793</wp:posOffset>
              </wp:positionV>
              <wp:extent cx="5399903" cy="0"/>
              <wp:effectExtent l="0" t="0" r="10795" b="19050"/>
              <wp:wrapNone/>
              <wp:docPr id="40" name="Ευθεία γραμμή σύνδεσης 40"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40" o:spid="_x0000_s1026" alt="Τίτλος: &quot;&quot;"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0zCQIAADIEAAAOAAAAZHJzL2Uyb0RvYy54bWysU81uEzEQviPxDpYP3MhuWkBkyaaHVuWC&#10;IOLnAVyvnVjyH7abbI5QceTY1wBVUMEBXsH7Soy9yaYCJARCK8167Pm+mfk8nh61SqIVc14YXePx&#10;qMSIaWoaoRc1fvXy9O5DjHwguiHSaFbjDfP4aHb71nRtK3ZglkY2zCEg0b5a2xovQ7BVUXi6ZIr4&#10;kbFMwyE3TpEArlsUjSNrYFeyOCjLB8XauMY6Q5n3sHvSH+JZ5uec0fCMc88CkjWG2kK2LtuzZIvZ&#10;lFQLR+xS0G0Z5B+qUERoSDpQnZBA0LkTv1ApQZ3xhocRNaownAvKcg/Qzbj8qZsXS2JZ7gXE8XaQ&#10;yf8/Wvp0NXdINDW+B/JoouCO4mX3Ln6N1/FjvELxU/cmXsVv8H1A3UX3Pn6Pn+N1dxG/dG9RAgUR&#10;JKDuvD434VFvk6xr6ytgP9Zzt/W8nbukUcudSn/oHrX5KjbDVbA2IAqb9w8nk0l5iBHdnRV7oHU+&#10;PGZGobSosRQ6qUQqsnriAySD0F1I2pY6WW+kaE6FlNlJ88WOpUMrApMR2nEqGXA3osBLyCI10pee&#10;V2EjWc/6nHFQDood5+x5ZvechFKmw45XaohOMA4VDMDyz8BtfIKyPM9/Ax4QObPRYQAroY37Xfa9&#10;FLyP3ynQ950kODPNJl9qlgYGMyu3fURp8m/6Gb5/6rMf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D1WJ0z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F25D74" w:rsidRDefault="005A59AB" w:rsidP="001A16D9">
    <w:pPr>
      <w:pStyle w:val="a5"/>
      <w:shd w:val="clear" w:color="auto" w:fill="00793C"/>
      <w:ind w:left="-709" w:right="7796" w:firstLine="709"/>
      <w:rPr>
        <w:rFonts w:ascii="Arial Narrow" w:hAnsi="Arial Narrow"/>
        <w:color w:val="FFFFFF" w:themeColor="background1"/>
        <w:lang w:val="en-US"/>
      </w:rPr>
    </w:pPr>
  </w:p>
  <w:p w:rsidR="005A59AB" w:rsidRPr="001A16D9" w:rsidRDefault="005A59AB"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20704" behindDoc="0" locked="0" layoutInCell="1" allowOverlap="1" wp14:anchorId="5A876CB6" wp14:editId="1862701D">
              <wp:simplePos x="0" y="0"/>
              <wp:positionH relativeFrom="column">
                <wp:posOffset>1629106</wp:posOffset>
              </wp:positionH>
              <wp:positionV relativeFrom="paragraph">
                <wp:posOffset>118762</wp:posOffset>
              </wp:positionV>
              <wp:extent cx="5511452" cy="0"/>
              <wp:effectExtent l="0" t="0" r="13335" b="19050"/>
              <wp:wrapNone/>
              <wp:docPr id="36" name="Ευθεία γραμμή σύνδεσης 3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6" o:spid="_x0000_s1026" alt="Τίτλος: &quot;&quot;"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8TCQIAADIEAAAOAAAAZHJzL2Uyb0RvYy54bWysU0uOEzEQ3SNxB8sLdqS7AxmhJp1ZzGjY&#10;IIj4HMDjthNL/mF78lnCiCVLrgEawQgWcAX3lSi7k84IkBAItVTtsuu9qnouT483SqIVc14Y3eBq&#10;VGLENDWt0IsGv3xxdvcBRj4Q3RJpNGvwlnl8PLt9a7q2NRubpZEtcwhItK/XtsHLEGxdFJ4umSJ+&#10;ZCzTcMiNUySA6xZF68ga2JUsxmV5VKyNa60zlHkPu6f9IZ5lfs4ZDU859ywg2WCoLWTrsj1PtphN&#10;Sb1wxC4F3ZVB/qEKRYSGpAPVKQkEXTjxC5US1BlveBhRowrDuaAs9wDdVOVP3TxfEstyLyCOt4NM&#10;/v/R0ieruUOibfC9I4w0UXBH8X33Nn6N1/FjvELxU/c6XsVv8H1A3WX3Ln6Pn+N1dxm/dG9QAgUR&#10;JKDuvLow4WFvk6xr62tgP9Fzt/O8nbuk0YY7lf7QPdrkq9gOV8E2AVHYnEyq6v5kjBHdnxUHoHU+&#10;PGJGobRosBQ6qURqsnrsAySD0H1I2pY6WW+kaM+ElNlJ88VOpEMrApMRNlUqGXA3osBLyCI10pee&#10;V2ErWc/6jHFQDoqtcvY8swdOQinTYc8rNUQnGIcKBmD5Z+AuPkFZnue/AQ+InNnoMICV0Mb9LvtB&#10;Ct7H7xXo+04SnJt2my81SwODmZXbPaI0+Tf9DD889dkP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OrfjxM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7B2"/>
    <w:multiLevelType w:val="hybridMultilevel"/>
    <w:tmpl w:val="02860AF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
    <w:nsid w:val="0D135212"/>
    <w:multiLevelType w:val="hybridMultilevel"/>
    <w:tmpl w:val="CB7A8304"/>
    <w:lvl w:ilvl="0" w:tplc="807E0A70">
      <w:numFmt w:val="bullet"/>
      <w:lvlText w:val="-"/>
      <w:lvlJc w:val="left"/>
      <w:pPr>
        <w:ind w:left="794" w:hanging="51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
    <w:nsid w:val="17915070"/>
    <w:multiLevelType w:val="hybridMultilevel"/>
    <w:tmpl w:val="5F8626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22913CE8"/>
    <w:multiLevelType w:val="hybridMultilevel"/>
    <w:tmpl w:val="8AF0C38E"/>
    <w:lvl w:ilvl="0" w:tplc="A7E47DA4">
      <w:numFmt w:val="bullet"/>
      <w:lvlText w:val="•"/>
      <w:lvlJc w:val="left"/>
      <w:pPr>
        <w:ind w:left="644" w:hanging="36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5">
    <w:nsid w:val="25684D67"/>
    <w:multiLevelType w:val="hybridMultilevel"/>
    <w:tmpl w:val="64CAFF6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2A0537A1"/>
    <w:multiLevelType w:val="hybridMultilevel"/>
    <w:tmpl w:val="BBE856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37F3363C"/>
    <w:multiLevelType w:val="hybridMultilevel"/>
    <w:tmpl w:val="88627F44"/>
    <w:lvl w:ilvl="0" w:tplc="62FCD310">
      <w:numFmt w:val="bullet"/>
      <w:lvlText w:val="•"/>
      <w:lvlJc w:val="left"/>
      <w:pPr>
        <w:ind w:left="869" w:hanging="58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1">
    <w:nsid w:val="3EE0531D"/>
    <w:multiLevelType w:val="hybridMultilevel"/>
    <w:tmpl w:val="B2DAF7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3">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53D55050"/>
    <w:multiLevelType w:val="hybridMultilevel"/>
    <w:tmpl w:val="1DF81BB2"/>
    <w:lvl w:ilvl="0" w:tplc="EE68B138">
      <w:numFmt w:val="bullet"/>
      <w:lvlText w:val="•"/>
      <w:lvlJc w:val="left"/>
      <w:pPr>
        <w:ind w:left="734" w:hanging="45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5">
    <w:nsid w:val="545C0B12"/>
    <w:multiLevelType w:val="hybridMultilevel"/>
    <w:tmpl w:val="5DE484EE"/>
    <w:lvl w:ilvl="0" w:tplc="15F224A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7">
    <w:nsid w:val="597F2CB0"/>
    <w:multiLevelType w:val="hybridMultilevel"/>
    <w:tmpl w:val="317A8958"/>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nsid w:val="7DCE0AAB"/>
    <w:multiLevelType w:val="hybridMultilevel"/>
    <w:tmpl w:val="D8EC592C"/>
    <w:lvl w:ilvl="0" w:tplc="384E749A">
      <w:numFmt w:val="bullet"/>
      <w:lvlText w:val="•"/>
      <w:lvlJc w:val="left"/>
      <w:pPr>
        <w:ind w:left="689" w:hanging="40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0">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1">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21"/>
  </w:num>
  <w:num w:numId="8">
    <w:abstractNumId w:val="21"/>
  </w:num>
  <w:num w:numId="9">
    <w:abstractNumId w:val="21"/>
  </w:num>
  <w:num w:numId="10">
    <w:abstractNumId w:val="18"/>
  </w:num>
  <w:num w:numId="11">
    <w:abstractNumId w:val="12"/>
  </w:num>
  <w:num w:numId="12">
    <w:abstractNumId w:val="13"/>
  </w:num>
  <w:num w:numId="13">
    <w:abstractNumId w:val="16"/>
  </w:num>
  <w:num w:numId="14">
    <w:abstractNumId w:val="20"/>
  </w:num>
  <w:num w:numId="15">
    <w:abstractNumId w:val="8"/>
  </w:num>
  <w:num w:numId="16">
    <w:abstractNumId w:val="9"/>
  </w:num>
  <w:num w:numId="17">
    <w:abstractNumId w:val="7"/>
  </w:num>
  <w:num w:numId="18">
    <w:abstractNumId w:val="4"/>
  </w:num>
  <w:num w:numId="19">
    <w:abstractNumId w:val="11"/>
  </w:num>
  <w:num w:numId="20">
    <w:abstractNumId w:val="15"/>
  </w:num>
  <w:num w:numId="21">
    <w:abstractNumId w:val="17"/>
  </w:num>
  <w:num w:numId="22">
    <w:abstractNumId w:val="1"/>
  </w:num>
  <w:num w:numId="23">
    <w:abstractNumId w:val="6"/>
  </w:num>
  <w:num w:numId="24">
    <w:abstractNumId w:val="10"/>
  </w:num>
  <w:num w:numId="25">
    <w:abstractNumId w:val="2"/>
  </w:num>
  <w:num w:numId="26">
    <w:abstractNumId w:val="19"/>
  </w:num>
  <w:num w:numId="27">
    <w:abstractNumId w:val="0"/>
  </w:num>
  <w:num w:numId="28">
    <w:abstractNumId w:val="3"/>
  </w:num>
  <w:num w:numId="29">
    <w:abstractNumId w:val="5"/>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006BB"/>
    <w:rsid w:val="00064387"/>
    <w:rsid w:val="00072EB7"/>
    <w:rsid w:val="00085AD3"/>
    <w:rsid w:val="00087B34"/>
    <w:rsid w:val="000B4437"/>
    <w:rsid w:val="000D5525"/>
    <w:rsid w:val="000D63CA"/>
    <w:rsid w:val="000E6D35"/>
    <w:rsid w:val="00133E36"/>
    <w:rsid w:val="00175438"/>
    <w:rsid w:val="001A16D9"/>
    <w:rsid w:val="001B3428"/>
    <w:rsid w:val="001C3B8E"/>
    <w:rsid w:val="001D3AFC"/>
    <w:rsid w:val="00217BAF"/>
    <w:rsid w:val="0022197C"/>
    <w:rsid w:val="00222DEB"/>
    <w:rsid w:val="0024106A"/>
    <w:rsid w:val="00243269"/>
    <w:rsid w:val="00255A15"/>
    <w:rsid w:val="002826AC"/>
    <w:rsid w:val="002D1046"/>
    <w:rsid w:val="003076C6"/>
    <w:rsid w:val="0031166D"/>
    <w:rsid w:val="003335AF"/>
    <w:rsid w:val="00384BAF"/>
    <w:rsid w:val="003F2BFA"/>
    <w:rsid w:val="004008F0"/>
    <w:rsid w:val="004C3E88"/>
    <w:rsid w:val="00554D04"/>
    <w:rsid w:val="005A59AB"/>
    <w:rsid w:val="005E5944"/>
    <w:rsid w:val="005F224A"/>
    <w:rsid w:val="00630BE9"/>
    <w:rsid w:val="00660FF2"/>
    <w:rsid w:val="006E5315"/>
    <w:rsid w:val="007262F8"/>
    <w:rsid w:val="0077016C"/>
    <w:rsid w:val="00770383"/>
    <w:rsid w:val="007D3443"/>
    <w:rsid w:val="00802774"/>
    <w:rsid w:val="00815607"/>
    <w:rsid w:val="00877286"/>
    <w:rsid w:val="00880A83"/>
    <w:rsid w:val="008C23AD"/>
    <w:rsid w:val="008E2DDF"/>
    <w:rsid w:val="008E3C0B"/>
    <w:rsid w:val="008E57A6"/>
    <w:rsid w:val="008F4481"/>
    <w:rsid w:val="008F4A49"/>
    <w:rsid w:val="008F4CCB"/>
    <w:rsid w:val="008F545A"/>
    <w:rsid w:val="0090357B"/>
    <w:rsid w:val="00991834"/>
    <w:rsid w:val="009B3183"/>
    <w:rsid w:val="00A0234B"/>
    <w:rsid w:val="00A227EE"/>
    <w:rsid w:val="00A3633E"/>
    <w:rsid w:val="00A47101"/>
    <w:rsid w:val="00A71A03"/>
    <w:rsid w:val="00B01AB1"/>
    <w:rsid w:val="00B05244"/>
    <w:rsid w:val="00B64B54"/>
    <w:rsid w:val="00C17913"/>
    <w:rsid w:val="00C36BC8"/>
    <w:rsid w:val="00C86D29"/>
    <w:rsid w:val="00CB3BC0"/>
    <w:rsid w:val="00D34825"/>
    <w:rsid w:val="00D40E7E"/>
    <w:rsid w:val="00D96FC3"/>
    <w:rsid w:val="00E21370"/>
    <w:rsid w:val="00E2146E"/>
    <w:rsid w:val="00E26A8F"/>
    <w:rsid w:val="00E5689C"/>
    <w:rsid w:val="00E8396B"/>
    <w:rsid w:val="00ED6FE5"/>
    <w:rsid w:val="00ED6FFA"/>
    <w:rsid w:val="00EE6171"/>
    <w:rsid w:val="00F00AF5"/>
    <w:rsid w:val="00F04DEB"/>
    <w:rsid w:val="00F129BE"/>
    <w:rsid w:val="00F2511A"/>
    <w:rsid w:val="00F25D74"/>
    <w:rsid w:val="00F74B71"/>
    <w:rsid w:val="00F97219"/>
    <w:rsid w:val="00FD1B5C"/>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133E36"/>
    <w:pPr>
      <w:spacing w:before="120" w:after="240"/>
      <w:jc w:val="left"/>
    </w:pPr>
    <w:rPr>
      <w:rFonts w:ascii="Arial Narrow" w:hAnsi="Arial Narrow"/>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133E36"/>
    <w:pPr>
      <w:spacing w:before="120" w:after="240"/>
      <w:jc w:val="left"/>
    </w:pPr>
    <w:rPr>
      <w:rFonts w:ascii="Arial Narrow" w:hAnsi="Arial Narrow"/>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6.jpeg"/><Relationship Id="rId39" Type="http://schemas.openxmlformats.org/officeDocument/2006/relationships/image" Target="media/image9.jpeg"/><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footer" Target="footer7.xm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footer" Target="footer1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436C249-F24F-4EE6-9449-82F89DD11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Pages>
  <Words>2853</Words>
  <Characters>15407</Characters>
  <Application>Microsoft Office Word</Application>
  <DocSecurity>0</DocSecurity>
  <Lines>128</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21</cp:revision>
  <cp:lastPrinted>2013-08-01T01:54:00Z</cp:lastPrinted>
  <dcterms:created xsi:type="dcterms:W3CDTF">2013-08-01T01:53:00Z</dcterms:created>
  <dcterms:modified xsi:type="dcterms:W3CDTF">2013-09-25T22:42:00Z</dcterms:modified>
</cp:coreProperties>
</file>