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7F2" w:rsidRPr="00C7126B" w:rsidRDefault="00807244" w:rsidP="001A37F2">
      <w:pPr>
        <w:rPr>
          <w:lang w:val="el-GR"/>
        </w:rPr>
      </w:pPr>
      <w:r w:rsidRPr="00C7126B">
        <w:rPr>
          <w:lang w:val="el-GR"/>
        </w:rPr>
        <w:t xml:space="preserve"> </w:t>
      </w:r>
    </w:p>
    <w:p w:rsidR="00521958" w:rsidRPr="00C7126B" w:rsidRDefault="00521958" w:rsidP="009776CE">
      <w:pPr>
        <w:pStyle w:val="20"/>
        <w:spacing w:line="360" w:lineRule="auto"/>
        <w:rPr>
          <w:rFonts w:ascii="Verdana" w:hAnsi="Verdana" w:cs="Times New Roman"/>
          <w:sz w:val="22"/>
          <w:szCs w:val="22"/>
          <w:u w:val="single"/>
        </w:rPr>
      </w:pPr>
      <w:r w:rsidRPr="009D3114">
        <w:rPr>
          <w:rFonts w:ascii="Verdana" w:hAnsi="Verdana" w:cs="Times New Roman"/>
          <w:sz w:val="22"/>
          <w:szCs w:val="22"/>
          <w:u w:val="single"/>
        </w:rPr>
        <w:t xml:space="preserve">ΔΙΑΚΗΡΥΞΗ </w:t>
      </w:r>
      <w:r w:rsidR="00294793">
        <w:rPr>
          <w:rFonts w:ascii="Verdana" w:hAnsi="Verdana" w:cs="Times New Roman"/>
          <w:sz w:val="22"/>
          <w:szCs w:val="22"/>
          <w:u w:val="single"/>
        </w:rPr>
        <w:t>ΥΠ’</w:t>
      </w:r>
      <w:r w:rsidR="00294793" w:rsidRPr="00C7126B">
        <w:rPr>
          <w:rFonts w:ascii="Verdana" w:hAnsi="Verdana" w:cs="Times New Roman"/>
          <w:sz w:val="22"/>
          <w:szCs w:val="22"/>
          <w:u w:val="single"/>
        </w:rPr>
        <w:t xml:space="preserve"> </w:t>
      </w:r>
      <w:r w:rsidRPr="009D3114">
        <w:rPr>
          <w:rFonts w:ascii="Verdana" w:hAnsi="Verdana" w:cs="Times New Roman"/>
          <w:sz w:val="22"/>
          <w:szCs w:val="22"/>
          <w:u w:val="single"/>
        </w:rPr>
        <w:t xml:space="preserve">ΑΡΙΘΜΟΝ </w:t>
      </w:r>
      <w:r w:rsidR="00573CFC">
        <w:rPr>
          <w:rFonts w:ascii="Verdana" w:hAnsi="Verdana" w:cs="Times New Roman"/>
          <w:sz w:val="22"/>
          <w:szCs w:val="22"/>
          <w:u w:val="single"/>
          <w:lang w:val="en-US"/>
        </w:rPr>
        <w:t>2510</w:t>
      </w:r>
      <w:r w:rsidR="00C7126B">
        <w:rPr>
          <w:rFonts w:ascii="Verdana" w:hAnsi="Verdana" w:cs="Times New Roman"/>
          <w:sz w:val="22"/>
          <w:szCs w:val="22"/>
          <w:u w:val="single"/>
        </w:rPr>
        <w:t>/</w:t>
      </w:r>
      <w:r w:rsidR="00510630">
        <w:rPr>
          <w:rFonts w:ascii="Verdana" w:hAnsi="Verdana" w:cs="Times New Roman"/>
          <w:sz w:val="22"/>
          <w:szCs w:val="22"/>
          <w:u w:val="single"/>
        </w:rPr>
        <w:t>3.07.</w:t>
      </w:r>
      <w:r w:rsidR="0052679A">
        <w:rPr>
          <w:rFonts w:ascii="Verdana" w:hAnsi="Verdana" w:cs="Times New Roman"/>
          <w:sz w:val="22"/>
          <w:szCs w:val="22"/>
          <w:u w:val="single"/>
        </w:rPr>
        <w:t>2014</w:t>
      </w:r>
    </w:p>
    <w:p w:rsidR="00521958" w:rsidRPr="009D3114" w:rsidRDefault="00521958" w:rsidP="009776CE">
      <w:pPr>
        <w:spacing w:line="360" w:lineRule="auto"/>
        <w:jc w:val="center"/>
        <w:rPr>
          <w:rFonts w:ascii="Verdana" w:hAnsi="Verdana"/>
          <w:sz w:val="22"/>
          <w:szCs w:val="22"/>
          <w:lang w:val="el-GR"/>
        </w:rPr>
      </w:pPr>
    </w:p>
    <w:p w:rsidR="00521958" w:rsidRPr="009D3114" w:rsidRDefault="00A21A89" w:rsidP="009776CE">
      <w:pPr>
        <w:pStyle w:val="20"/>
        <w:spacing w:line="360" w:lineRule="auto"/>
        <w:rPr>
          <w:rFonts w:ascii="Verdana" w:hAnsi="Verdana" w:cs="Times New Roman"/>
          <w:sz w:val="22"/>
          <w:szCs w:val="22"/>
        </w:rPr>
      </w:pPr>
      <w:r w:rsidRPr="009D3114">
        <w:rPr>
          <w:rFonts w:ascii="Verdana" w:hAnsi="Verdana" w:cs="Times New Roman"/>
          <w:sz w:val="22"/>
          <w:szCs w:val="22"/>
        </w:rPr>
        <w:t>ΠΡΟΧΕΙΡΟΣ</w:t>
      </w:r>
      <w:r w:rsidR="00521958" w:rsidRPr="009D3114">
        <w:rPr>
          <w:rFonts w:ascii="Verdana" w:hAnsi="Verdana" w:cs="Times New Roman"/>
          <w:sz w:val="22"/>
          <w:szCs w:val="22"/>
        </w:rPr>
        <w:t xml:space="preserve"> ΔΙΑΓΩΝΙΣΜΟΣ</w:t>
      </w:r>
    </w:p>
    <w:p w:rsidR="00521958" w:rsidRPr="009D3114" w:rsidRDefault="00521958" w:rsidP="009776CE">
      <w:pPr>
        <w:spacing w:line="360" w:lineRule="auto"/>
        <w:jc w:val="center"/>
        <w:rPr>
          <w:rFonts w:ascii="Verdana" w:hAnsi="Verdana"/>
          <w:b/>
          <w:bCs/>
          <w:sz w:val="22"/>
          <w:szCs w:val="22"/>
          <w:lang w:val="el-GR"/>
        </w:rPr>
      </w:pPr>
      <w:r w:rsidRPr="009D3114">
        <w:rPr>
          <w:rFonts w:ascii="Verdana" w:hAnsi="Verdana"/>
          <w:b/>
          <w:bCs/>
          <w:sz w:val="22"/>
          <w:szCs w:val="22"/>
          <w:lang w:val="el-GR"/>
        </w:rPr>
        <w:t>ΜΕ ΚΡΙΤΗΡΙΟ ΤΗ ΣΥΜΦΕΡΟΤΕΡΗ ΠΡΟΣΦΟΡΑ</w:t>
      </w:r>
    </w:p>
    <w:p w:rsidR="00521958" w:rsidRPr="009D3114" w:rsidRDefault="00EB3745" w:rsidP="009776CE">
      <w:pPr>
        <w:spacing w:line="360" w:lineRule="auto"/>
        <w:jc w:val="center"/>
        <w:rPr>
          <w:rFonts w:ascii="Verdana" w:hAnsi="Verdana"/>
          <w:b/>
          <w:bCs/>
          <w:sz w:val="22"/>
          <w:szCs w:val="22"/>
          <w:lang w:val="el-GR"/>
        </w:rPr>
      </w:pPr>
      <w:r>
        <w:rPr>
          <w:rFonts w:ascii="Verdana" w:hAnsi="Verdana"/>
          <w:b/>
          <w:bCs/>
          <w:sz w:val="22"/>
          <w:szCs w:val="22"/>
          <w:lang w:val="el-GR"/>
        </w:rPr>
        <w:t xml:space="preserve">ΓΙΑ ΤΗΝ ΕΠΙΛΟΓΗ ΑΝΑΔΟΧΟΥ ΤΟΥ </w:t>
      </w:r>
      <w:r w:rsidR="00521958" w:rsidRPr="009D3114">
        <w:rPr>
          <w:rFonts w:ascii="Verdana" w:hAnsi="Verdana"/>
          <w:b/>
          <w:bCs/>
          <w:sz w:val="22"/>
          <w:szCs w:val="22"/>
          <w:lang w:val="el-GR"/>
        </w:rPr>
        <w:t xml:space="preserve"> </w:t>
      </w:r>
      <w:r w:rsidR="0017320C" w:rsidRPr="009D3114">
        <w:rPr>
          <w:rFonts w:ascii="Verdana" w:hAnsi="Verdana"/>
          <w:b/>
          <w:bCs/>
          <w:sz w:val="22"/>
          <w:szCs w:val="22"/>
          <w:lang w:val="el-GR"/>
        </w:rPr>
        <w:t>ΥΠΟ</w:t>
      </w:r>
      <w:r w:rsidR="00521958" w:rsidRPr="009D3114">
        <w:rPr>
          <w:rFonts w:ascii="Verdana" w:hAnsi="Verdana"/>
          <w:b/>
          <w:bCs/>
          <w:sz w:val="22"/>
          <w:szCs w:val="22"/>
          <w:lang w:val="el-GR"/>
        </w:rPr>
        <w:t>ΕΡΓΟΥ</w:t>
      </w:r>
      <w:r w:rsidR="0052679A">
        <w:rPr>
          <w:rFonts w:ascii="Verdana" w:hAnsi="Verdana"/>
          <w:b/>
          <w:bCs/>
          <w:sz w:val="22"/>
          <w:szCs w:val="22"/>
          <w:lang w:val="el-GR"/>
        </w:rPr>
        <w:t xml:space="preserve"> </w:t>
      </w:r>
      <w:r w:rsidR="0052679A" w:rsidRPr="0052679A">
        <w:rPr>
          <w:rFonts w:ascii="Verdana" w:hAnsi="Verdana"/>
          <w:b/>
          <w:bCs/>
          <w:sz w:val="22"/>
          <w:szCs w:val="22"/>
          <w:lang w:val="el-GR"/>
        </w:rPr>
        <w:t>2</w:t>
      </w:r>
      <w:r w:rsidR="00521958" w:rsidRPr="009D3114">
        <w:rPr>
          <w:rFonts w:ascii="Verdana" w:hAnsi="Verdana"/>
          <w:b/>
          <w:bCs/>
          <w:sz w:val="22"/>
          <w:szCs w:val="22"/>
          <w:lang w:val="el-GR"/>
        </w:rPr>
        <w:t>:</w:t>
      </w:r>
    </w:p>
    <w:p w:rsidR="001D7DDE" w:rsidRPr="00C7126B" w:rsidRDefault="001D7DDE" w:rsidP="001D7DDE">
      <w:pPr>
        <w:spacing w:line="360" w:lineRule="auto"/>
        <w:ind w:right="-540"/>
        <w:jc w:val="center"/>
        <w:rPr>
          <w:rFonts w:ascii="Verdana" w:hAnsi="Verdana" w:cs="Tahoma"/>
          <w:b/>
          <w:sz w:val="22"/>
          <w:szCs w:val="22"/>
          <w:lang w:val="el-GR"/>
        </w:rPr>
      </w:pPr>
    </w:p>
    <w:p w:rsidR="001D7DDE" w:rsidRPr="001A1780" w:rsidRDefault="0052679A" w:rsidP="001D7DDE">
      <w:pPr>
        <w:pStyle w:val="20"/>
        <w:spacing w:line="360" w:lineRule="auto"/>
        <w:ind w:left="578"/>
        <w:rPr>
          <w:rFonts w:ascii="Verdana" w:hAnsi="Verdana" w:cs="Times New Roman"/>
          <w:sz w:val="22"/>
          <w:szCs w:val="22"/>
        </w:rPr>
      </w:pPr>
      <w:r>
        <w:rPr>
          <w:rFonts w:ascii="Verdana" w:hAnsi="Verdana" w:cs="Times New Roman"/>
          <w:sz w:val="22"/>
          <w:szCs w:val="22"/>
        </w:rPr>
        <w:t>«ΕΚΤΥΠΩΣΗ ΜΕΛΕΤΗΣ</w:t>
      </w:r>
      <w:r w:rsidR="001D7DDE" w:rsidRPr="001D7DDE">
        <w:rPr>
          <w:rFonts w:ascii="Verdana" w:hAnsi="Verdana" w:cs="Times New Roman"/>
          <w:sz w:val="22"/>
          <w:szCs w:val="22"/>
        </w:rPr>
        <w:t>»</w:t>
      </w:r>
    </w:p>
    <w:p w:rsidR="001A1780" w:rsidRPr="001A1780" w:rsidRDefault="001A1780" w:rsidP="001A1780">
      <w:pPr>
        <w:rPr>
          <w:lang w:val="el-GR"/>
        </w:rPr>
      </w:pPr>
    </w:p>
    <w:p w:rsidR="0052679A" w:rsidRPr="0052679A" w:rsidRDefault="003A2EAE" w:rsidP="0052679A">
      <w:pPr>
        <w:spacing w:line="360" w:lineRule="auto"/>
        <w:ind w:right="426"/>
        <w:jc w:val="center"/>
        <w:rPr>
          <w:rFonts w:ascii="Verdana" w:hAnsi="Verdana" w:cs="Tahoma"/>
          <w:b/>
          <w:sz w:val="22"/>
          <w:szCs w:val="22"/>
          <w:lang w:val="el-GR"/>
        </w:rPr>
      </w:pPr>
      <w:r w:rsidRPr="001A1780">
        <w:rPr>
          <w:rFonts w:ascii="Verdana" w:hAnsi="Verdana"/>
          <w:b/>
          <w:sz w:val="22"/>
          <w:szCs w:val="22"/>
          <w:lang w:val="el-GR"/>
        </w:rPr>
        <w:t>της πράξης</w:t>
      </w:r>
      <w:r>
        <w:rPr>
          <w:rFonts w:ascii="Verdana" w:hAnsi="Verdana"/>
          <w:sz w:val="22"/>
          <w:szCs w:val="22"/>
          <w:lang w:val="el-GR"/>
        </w:rPr>
        <w:t xml:space="preserve"> </w:t>
      </w:r>
      <w:r>
        <w:rPr>
          <w:rFonts w:ascii="Verdana" w:hAnsi="Verdana" w:cs="Tahoma"/>
          <w:b/>
          <w:sz w:val="22"/>
          <w:szCs w:val="22"/>
          <w:lang w:val="el-GR"/>
        </w:rPr>
        <w:t xml:space="preserve">«Μελέτη Συμβατότητας της Ελληνικής Νομοθεσίας με τη Διεθνή Σύμβαση για τα Δικαιώματα των Ατόμων με Αναπηρία» </w:t>
      </w:r>
      <w:r w:rsidR="0052679A" w:rsidRPr="0052679A">
        <w:rPr>
          <w:rFonts w:ascii="Verdana" w:hAnsi="Verdana" w:cs="Tahoma"/>
          <w:b/>
          <w:sz w:val="22"/>
          <w:szCs w:val="22"/>
          <w:lang w:val="el-GR"/>
        </w:rPr>
        <w:t xml:space="preserve">που εντάσσεται στους Άξονες Προτεραιότητας 01, 02, 03 «Αναβάθμιση των Δημόσιων Πολιτικών μέσω του εκσυγχρονισμού του ρυθμιστικού πλαισίου και των δομών της Δημόσιας Διοίκησης» για τις 8 Περιφέρειες Σύγκλισης, τις 3 Περιφέρειες Σταδιακής Εξόδου και τις 2 Περιφέρειες Σταδιακής Εισόδου του </w:t>
      </w:r>
    </w:p>
    <w:p w:rsidR="0052679A" w:rsidRPr="0052679A" w:rsidRDefault="0052679A" w:rsidP="0052679A">
      <w:pPr>
        <w:spacing w:line="360" w:lineRule="auto"/>
        <w:ind w:right="426"/>
        <w:jc w:val="center"/>
        <w:rPr>
          <w:rFonts w:ascii="Verdana" w:hAnsi="Verdana" w:cs="Tahoma"/>
          <w:b/>
          <w:sz w:val="22"/>
          <w:szCs w:val="22"/>
          <w:lang w:val="el-GR"/>
        </w:rPr>
      </w:pPr>
      <w:r w:rsidRPr="0052679A">
        <w:rPr>
          <w:rFonts w:ascii="Verdana" w:hAnsi="Verdana" w:cs="Tahoma"/>
          <w:b/>
          <w:sz w:val="22"/>
          <w:szCs w:val="22"/>
          <w:lang w:val="el-GR"/>
        </w:rPr>
        <w:t>του Ε.Π. «Διοικητική Μεταρρύθμιση 2007-2013»</w:t>
      </w:r>
    </w:p>
    <w:p w:rsidR="001D7DDE" w:rsidRPr="0052679A" w:rsidRDefault="001D7DDE" w:rsidP="0052679A">
      <w:pPr>
        <w:spacing w:line="360" w:lineRule="auto"/>
        <w:jc w:val="center"/>
        <w:rPr>
          <w:rFonts w:ascii="Verdana" w:hAnsi="Verdana"/>
          <w:sz w:val="22"/>
          <w:szCs w:val="22"/>
          <w:lang w:val="el-GR"/>
        </w:rPr>
      </w:pPr>
    </w:p>
    <w:p w:rsidR="00EC15E3" w:rsidRDefault="00EC15E3" w:rsidP="009776CE">
      <w:pPr>
        <w:pStyle w:val="20"/>
        <w:spacing w:line="360" w:lineRule="auto"/>
        <w:rPr>
          <w:rFonts w:ascii="Verdana" w:hAnsi="Verdana" w:cs="Times New Roman"/>
          <w:sz w:val="22"/>
          <w:szCs w:val="22"/>
        </w:rPr>
      </w:pPr>
    </w:p>
    <w:p w:rsidR="00822A2E" w:rsidRDefault="000F2718" w:rsidP="009776CE">
      <w:pPr>
        <w:pStyle w:val="20"/>
        <w:spacing w:line="360" w:lineRule="auto"/>
        <w:rPr>
          <w:rFonts w:ascii="Verdana" w:hAnsi="Verdana" w:cs="Times New Roman"/>
          <w:sz w:val="22"/>
          <w:szCs w:val="22"/>
        </w:rPr>
      </w:pPr>
      <w:r w:rsidRPr="009D3114">
        <w:rPr>
          <w:rFonts w:ascii="Verdana" w:hAnsi="Verdana" w:cs="Times New Roman"/>
          <w:sz w:val="22"/>
          <w:szCs w:val="22"/>
        </w:rPr>
        <w:t>προϋπολογισμού</w:t>
      </w:r>
      <w:r w:rsidR="0052679A">
        <w:rPr>
          <w:rFonts w:ascii="Verdana" w:hAnsi="Verdana" w:cs="Times New Roman"/>
          <w:sz w:val="22"/>
          <w:szCs w:val="22"/>
        </w:rPr>
        <w:t xml:space="preserve"> Ευρώ 46.948,35</w:t>
      </w:r>
      <w:r w:rsidRPr="009D3114">
        <w:rPr>
          <w:rFonts w:ascii="Verdana" w:hAnsi="Verdana" w:cs="Times New Roman"/>
          <w:sz w:val="22"/>
          <w:szCs w:val="22"/>
        </w:rPr>
        <w:t xml:space="preserve"> </w:t>
      </w:r>
    </w:p>
    <w:p w:rsidR="00521958" w:rsidRPr="00822A2E" w:rsidRDefault="00822A2E" w:rsidP="009776CE">
      <w:pPr>
        <w:pStyle w:val="20"/>
        <w:spacing w:line="360" w:lineRule="auto"/>
        <w:rPr>
          <w:rFonts w:ascii="Verdana" w:hAnsi="Verdana" w:cs="Times New Roman"/>
          <w:b w:val="0"/>
          <w:sz w:val="22"/>
          <w:szCs w:val="22"/>
        </w:rPr>
      </w:pPr>
      <w:r w:rsidRPr="00822A2E">
        <w:rPr>
          <w:rFonts w:ascii="Verdana" w:hAnsi="Verdana" w:cs="Times New Roman"/>
          <w:sz w:val="22"/>
          <w:szCs w:val="22"/>
        </w:rPr>
        <w:t>(</w:t>
      </w:r>
      <w:r w:rsidR="00462223">
        <w:rPr>
          <w:rFonts w:ascii="Verdana" w:hAnsi="Verdana" w:cs="Times New Roman"/>
          <w:sz w:val="22"/>
          <w:szCs w:val="22"/>
        </w:rPr>
        <w:t xml:space="preserve">χωρίς </w:t>
      </w:r>
      <w:r>
        <w:rPr>
          <w:rFonts w:ascii="Verdana" w:hAnsi="Verdana" w:cs="Times New Roman"/>
          <w:sz w:val="22"/>
          <w:szCs w:val="22"/>
        </w:rPr>
        <w:t>ΦΠΑ, ήτο</w:t>
      </w:r>
      <w:r w:rsidR="00462223">
        <w:rPr>
          <w:rFonts w:ascii="Verdana" w:hAnsi="Verdana" w:cs="Times New Roman"/>
          <w:sz w:val="22"/>
          <w:szCs w:val="22"/>
        </w:rPr>
        <w:t xml:space="preserve">ι </w:t>
      </w:r>
      <w:r w:rsidR="0052679A">
        <w:rPr>
          <w:rFonts w:ascii="Verdana" w:hAnsi="Verdana" w:cs="Times New Roman"/>
          <w:sz w:val="22"/>
          <w:szCs w:val="22"/>
        </w:rPr>
        <w:t>50.000,00 με ΦΠΑ 6,5</w:t>
      </w:r>
      <w:r w:rsidR="00462223">
        <w:rPr>
          <w:rFonts w:ascii="Verdana" w:hAnsi="Verdana" w:cs="Times New Roman"/>
          <w:sz w:val="22"/>
          <w:szCs w:val="22"/>
        </w:rPr>
        <w:t>%</w:t>
      </w:r>
      <w:r>
        <w:rPr>
          <w:rFonts w:ascii="Verdana" w:hAnsi="Verdana" w:cs="Times New Roman"/>
          <w:sz w:val="22"/>
          <w:szCs w:val="22"/>
        </w:rPr>
        <w:t>)</w:t>
      </w:r>
    </w:p>
    <w:p w:rsidR="00041526" w:rsidRPr="00215B29" w:rsidRDefault="00041526" w:rsidP="00510630">
      <w:pPr>
        <w:pStyle w:val="20"/>
        <w:rPr>
          <w:rFonts w:ascii="Verdana" w:hAnsi="Verdana" w:cs="Times New Roman"/>
          <w:sz w:val="22"/>
          <w:szCs w:val="22"/>
        </w:rPr>
      </w:pPr>
    </w:p>
    <w:p w:rsidR="009776CE" w:rsidRPr="009D3114" w:rsidRDefault="009776CE" w:rsidP="009776CE">
      <w:pPr>
        <w:spacing w:line="360" w:lineRule="auto"/>
        <w:rPr>
          <w:rFonts w:ascii="Verdana" w:hAnsi="Verdana"/>
          <w:b/>
          <w:sz w:val="22"/>
          <w:szCs w:val="22"/>
          <w:lang w:val="el-GR"/>
        </w:rPr>
      </w:pPr>
    </w:p>
    <w:p w:rsidR="00B544C0" w:rsidRPr="009D3114" w:rsidRDefault="0099782E" w:rsidP="006D0C42">
      <w:pPr>
        <w:pStyle w:val="20"/>
        <w:spacing w:line="360" w:lineRule="auto"/>
        <w:jc w:val="both"/>
        <w:rPr>
          <w:rFonts w:ascii="Verdana" w:hAnsi="Verdana" w:cs="Times New Roman"/>
          <w:sz w:val="22"/>
          <w:szCs w:val="22"/>
        </w:rPr>
      </w:pPr>
      <w:r w:rsidRPr="009D3114">
        <w:rPr>
          <w:rFonts w:ascii="Verdana" w:hAnsi="Verdana"/>
          <w:sz w:val="22"/>
          <w:szCs w:val="22"/>
        </w:rPr>
        <w:t>ΑΠΟΦΑΣΗ</w:t>
      </w:r>
    </w:p>
    <w:p w:rsidR="00041526" w:rsidRPr="009D3114" w:rsidRDefault="00041526" w:rsidP="00510630">
      <w:pPr>
        <w:jc w:val="both"/>
        <w:rPr>
          <w:rFonts w:ascii="Verdana" w:hAnsi="Verdana"/>
          <w:sz w:val="22"/>
          <w:szCs w:val="22"/>
          <w:lang w:val="el-GR"/>
        </w:rPr>
      </w:pPr>
    </w:p>
    <w:p w:rsidR="00B544C0" w:rsidRPr="009D3114" w:rsidRDefault="0099782E" w:rsidP="0017320C">
      <w:pPr>
        <w:spacing w:line="360" w:lineRule="auto"/>
        <w:jc w:val="both"/>
        <w:rPr>
          <w:rFonts w:ascii="Verdana" w:hAnsi="Verdana"/>
          <w:sz w:val="22"/>
          <w:szCs w:val="22"/>
          <w:lang w:val="el-GR"/>
        </w:rPr>
      </w:pPr>
      <w:r w:rsidRPr="009D3114">
        <w:rPr>
          <w:rFonts w:ascii="Verdana" w:hAnsi="Verdana"/>
          <w:sz w:val="22"/>
          <w:szCs w:val="22"/>
          <w:lang w:val="el-GR"/>
        </w:rPr>
        <w:t xml:space="preserve">Ο </w:t>
      </w:r>
      <w:r w:rsidR="00225133" w:rsidRPr="009D3114">
        <w:rPr>
          <w:rFonts w:ascii="Verdana" w:hAnsi="Verdana"/>
          <w:sz w:val="22"/>
          <w:szCs w:val="22"/>
          <w:lang w:val="el-GR"/>
        </w:rPr>
        <w:t>πρόεδρος της Ε</w:t>
      </w:r>
      <w:r w:rsidR="00EC15E3" w:rsidRPr="00EC15E3">
        <w:rPr>
          <w:rFonts w:ascii="Verdana" w:hAnsi="Verdana"/>
          <w:sz w:val="22"/>
          <w:szCs w:val="22"/>
          <w:lang w:val="el-GR"/>
        </w:rPr>
        <w:t>.</w:t>
      </w:r>
      <w:r w:rsidR="00225133" w:rsidRPr="009D3114">
        <w:rPr>
          <w:rFonts w:ascii="Verdana" w:hAnsi="Verdana"/>
          <w:sz w:val="22"/>
          <w:szCs w:val="22"/>
          <w:lang w:val="el-GR"/>
        </w:rPr>
        <w:t>Σ</w:t>
      </w:r>
      <w:r w:rsidR="00EC15E3" w:rsidRPr="00EC15E3">
        <w:rPr>
          <w:rFonts w:ascii="Verdana" w:hAnsi="Verdana"/>
          <w:sz w:val="22"/>
          <w:szCs w:val="22"/>
          <w:lang w:val="el-GR"/>
        </w:rPr>
        <w:t>.</w:t>
      </w:r>
      <w:r w:rsidR="00225133" w:rsidRPr="009D3114">
        <w:rPr>
          <w:rFonts w:ascii="Verdana" w:hAnsi="Verdana"/>
          <w:sz w:val="22"/>
          <w:szCs w:val="22"/>
          <w:lang w:val="el-GR"/>
        </w:rPr>
        <w:t>Α</w:t>
      </w:r>
      <w:r w:rsidR="00EC15E3" w:rsidRPr="00EC15E3">
        <w:rPr>
          <w:rFonts w:ascii="Verdana" w:hAnsi="Verdana"/>
          <w:sz w:val="22"/>
          <w:szCs w:val="22"/>
          <w:lang w:val="el-GR"/>
        </w:rPr>
        <w:t>.</w:t>
      </w:r>
      <w:r w:rsidR="00225133" w:rsidRPr="009D3114">
        <w:rPr>
          <w:rFonts w:ascii="Verdana" w:hAnsi="Verdana"/>
          <w:sz w:val="22"/>
          <w:szCs w:val="22"/>
          <w:lang w:val="el-GR"/>
        </w:rPr>
        <w:t>μεΑ</w:t>
      </w:r>
      <w:r w:rsidR="00EC15E3" w:rsidRPr="00EC15E3">
        <w:rPr>
          <w:rFonts w:ascii="Verdana" w:hAnsi="Verdana"/>
          <w:sz w:val="22"/>
          <w:szCs w:val="22"/>
          <w:lang w:val="el-GR"/>
        </w:rPr>
        <w:t>.</w:t>
      </w:r>
      <w:r w:rsidR="00225133" w:rsidRPr="009D3114">
        <w:rPr>
          <w:rFonts w:ascii="Verdana" w:hAnsi="Verdana"/>
          <w:sz w:val="22"/>
          <w:szCs w:val="22"/>
          <w:lang w:val="el-GR"/>
        </w:rPr>
        <w:t xml:space="preserve"> </w:t>
      </w:r>
      <w:r w:rsidRPr="009D3114">
        <w:rPr>
          <w:rFonts w:ascii="Verdana" w:hAnsi="Verdana"/>
          <w:sz w:val="22"/>
          <w:szCs w:val="22"/>
          <w:lang w:val="el-GR"/>
        </w:rPr>
        <w:t>έχοντας υπόψη</w:t>
      </w:r>
    </w:p>
    <w:p w:rsidR="0099782E" w:rsidRPr="009D3114" w:rsidRDefault="0099782E" w:rsidP="009776CE">
      <w:pPr>
        <w:numPr>
          <w:ilvl w:val="0"/>
          <w:numId w:val="25"/>
        </w:numPr>
        <w:spacing w:line="360" w:lineRule="auto"/>
        <w:jc w:val="both"/>
        <w:rPr>
          <w:rFonts w:ascii="Verdana" w:hAnsi="Verdana"/>
          <w:sz w:val="22"/>
          <w:szCs w:val="22"/>
          <w:lang w:val="el-GR"/>
        </w:rPr>
      </w:pPr>
      <w:r w:rsidRPr="009D3114">
        <w:rPr>
          <w:rFonts w:ascii="Verdana" w:hAnsi="Verdana"/>
          <w:sz w:val="22"/>
          <w:szCs w:val="22"/>
          <w:lang w:val="el-GR"/>
        </w:rPr>
        <w:t>Τις διατάξεις όπως αυτές ισχύουν:</w:t>
      </w:r>
    </w:p>
    <w:p w:rsidR="007506AC" w:rsidRPr="009D3114" w:rsidRDefault="00F93A0A" w:rsidP="008353D8">
      <w:pPr>
        <w:numPr>
          <w:ilvl w:val="1"/>
          <w:numId w:val="25"/>
        </w:numPr>
        <w:tabs>
          <w:tab w:val="clear" w:pos="1080"/>
          <w:tab w:val="num" w:pos="720"/>
        </w:tabs>
        <w:spacing w:line="360" w:lineRule="auto"/>
        <w:ind w:left="0" w:firstLine="0"/>
        <w:jc w:val="both"/>
        <w:rPr>
          <w:rFonts w:ascii="Verdana" w:hAnsi="Verdana"/>
          <w:sz w:val="22"/>
          <w:szCs w:val="22"/>
          <w:lang w:val="el-GR"/>
        </w:rPr>
      </w:pPr>
      <w:r w:rsidRPr="009D3114">
        <w:rPr>
          <w:rFonts w:ascii="Verdana" w:hAnsi="Verdana"/>
          <w:sz w:val="22"/>
          <w:szCs w:val="22"/>
          <w:lang w:val="en-US"/>
        </w:rPr>
        <w:t>T</w:t>
      </w:r>
      <w:r w:rsidR="00A21A89" w:rsidRPr="009D3114">
        <w:rPr>
          <w:rFonts w:ascii="Verdana" w:hAnsi="Verdana"/>
          <w:sz w:val="22"/>
          <w:szCs w:val="22"/>
          <w:lang w:val="el-GR"/>
        </w:rPr>
        <w:t>ο</w:t>
      </w:r>
      <w:r w:rsidR="007506AC" w:rsidRPr="009D3114">
        <w:rPr>
          <w:rFonts w:ascii="Verdana" w:hAnsi="Verdana"/>
          <w:sz w:val="22"/>
          <w:szCs w:val="22"/>
          <w:lang w:val="el-GR"/>
        </w:rPr>
        <w:t xml:space="preserve"> Π.Δ. 118/2007 Κανονισμός Προμηθειών Δημοσίου (Κ.Π.Δ.)</w:t>
      </w:r>
    </w:p>
    <w:p w:rsidR="00A21A89" w:rsidRPr="009D3114" w:rsidRDefault="00A21A89" w:rsidP="008353D8">
      <w:pPr>
        <w:numPr>
          <w:ilvl w:val="1"/>
          <w:numId w:val="25"/>
        </w:numPr>
        <w:tabs>
          <w:tab w:val="clear" w:pos="1080"/>
          <w:tab w:val="num" w:pos="720"/>
        </w:tabs>
        <w:spacing w:line="360" w:lineRule="auto"/>
        <w:ind w:left="720" w:hanging="720"/>
        <w:jc w:val="both"/>
        <w:rPr>
          <w:rFonts w:ascii="Verdana" w:hAnsi="Verdana"/>
          <w:sz w:val="22"/>
          <w:szCs w:val="22"/>
          <w:lang w:val="el-GR"/>
        </w:rPr>
      </w:pPr>
      <w:r w:rsidRPr="009D3114">
        <w:rPr>
          <w:rFonts w:ascii="Verdana" w:hAnsi="Verdana"/>
          <w:sz w:val="22"/>
          <w:szCs w:val="22"/>
          <w:lang w:val="el-GR"/>
        </w:rPr>
        <w:t>Το άρθρο 83 του Ν.2362/95</w:t>
      </w:r>
    </w:p>
    <w:p w:rsidR="007506AC" w:rsidRPr="009D3114" w:rsidRDefault="00A21A89" w:rsidP="008353D8">
      <w:pPr>
        <w:numPr>
          <w:ilvl w:val="1"/>
          <w:numId w:val="25"/>
        </w:numPr>
        <w:tabs>
          <w:tab w:val="clear" w:pos="1080"/>
          <w:tab w:val="num" w:pos="720"/>
        </w:tabs>
        <w:spacing w:line="360" w:lineRule="auto"/>
        <w:ind w:left="720" w:hanging="720"/>
        <w:jc w:val="both"/>
        <w:rPr>
          <w:rFonts w:ascii="Verdana" w:hAnsi="Verdana"/>
          <w:sz w:val="22"/>
          <w:szCs w:val="22"/>
          <w:lang w:val="el-GR"/>
        </w:rPr>
      </w:pPr>
      <w:r w:rsidRPr="009D3114">
        <w:rPr>
          <w:rFonts w:ascii="Verdana" w:hAnsi="Verdana"/>
          <w:sz w:val="22"/>
          <w:szCs w:val="22"/>
          <w:lang w:val="el-GR"/>
        </w:rPr>
        <w:t>Τις διατάξεις των άρθρων</w:t>
      </w:r>
      <w:r w:rsidR="0075635E" w:rsidRPr="009D3114">
        <w:rPr>
          <w:rFonts w:ascii="Verdana" w:hAnsi="Verdana"/>
          <w:sz w:val="22"/>
          <w:szCs w:val="22"/>
          <w:lang w:val="el-GR"/>
        </w:rPr>
        <w:t xml:space="preserve"> 681-702 του Αστικού Κώδικα περί συμβάσεων έργων</w:t>
      </w:r>
      <w:r w:rsidR="00F93A0A" w:rsidRPr="009D3114">
        <w:rPr>
          <w:rFonts w:ascii="Verdana" w:hAnsi="Verdana"/>
          <w:sz w:val="22"/>
          <w:szCs w:val="22"/>
          <w:lang w:val="el-GR"/>
        </w:rPr>
        <w:t>.</w:t>
      </w:r>
    </w:p>
    <w:p w:rsidR="00131B4C" w:rsidRPr="009D3114" w:rsidRDefault="00131B4C" w:rsidP="008353D8">
      <w:pPr>
        <w:numPr>
          <w:ilvl w:val="1"/>
          <w:numId w:val="25"/>
        </w:numPr>
        <w:tabs>
          <w:tab w:val="clear" w:pos="1080"/>
          <w:tab w:val="num" w:pos="720"/>
        </w:tabs>
        <w:spacing w:line="360" w:lineRule="auto"/>
        <w:ind w:left="720" w:hanging="720"/>
        <w:jc w:val="both"/>
        <w:rPr>
          <w:rFonts w:ascii="Verdana" w:hAnsi="Verdana"/>
          <w:sz w:val="22"/>
          <w:szCs w:val="22"/>
          <w:lang w:val="el-GR"/>
        </w:rPr>
      </w:pPr>
      <w:r w:rsidRPr="009D3114">
        <w:rPr>
          <w:rFonts w:ascii="Verdana" w:hAnsi="Verdana"/>
          <w:sz w:val="22"/>
          <w:szCs w:val="22"/>
          <w:lang w:val="el-GR"/>
        </w:rPr>
        <w:lastRenderedPageBreak/>
        <w:t>Τον Ν.3688/08</w:t>
      </w:r>
    </w:p>
    <w:p w:rsidR="0099782E" w:rsidRPr="009D3114" w:rsidRDefault="0099782E" w:rsidP="00510630">
      <w:pPr>
        <w:jc w:val="both"/>
        <w:rPr>
          <w:rFonts w:ascii="Verdana" w:hAnsi="Verdana"/>
          <w:sz w:val="22"/>
          <w:szCs w:val="22"/>
          <w:lang w:val="el-GR"/>
        </w:rPr>
      </w:pPr>
    </w:p>
    <w:p w:rsidR="00521958" w:rsidRPr="009D3114" w:rsidRDefault="0099782E" w:rsidP="00E857C1">
      <w:pPr>
        <w:numPr>
          <w:ilvl w:val="0"/>
          <w:numId w:val="24"/>
        </w:numPr>
        <w:spacing w:line="360" w:lineRule="auto"/>
        <w:jc w:val="both"/>
        <w:rPr>
          <w:rFonts w:ascii="Verdana" w:hAnsi="Verdana"/>
          <w:sz w:val="22"/>
          <w:szCs w:val="22"/>
          <w:lang w:val="el-GR"/>
        </w:rPr>
      </w:pPr>
      <w:r w:rsidRPr="009D3114">
        <w:rPr>
          <w:rFonts w:ascii="Verdana" w:hAnsi="Verdana"/>
          <w:sz w:val="22"/>
          <w:szCs w:val="22"/>
          <w:lang w:val="el-GR"/>
        </w:rPr>
        <w:t>Τις αποφάσεις:</w:t>
      </w:r>
    </w:p>
    <w:p w:rsidR="00E857C1" w:rsidRPr="001D7DDE" w:rsidRDefault="00E857C1" w:rsidP="002B1C9B">
      <w:pPr>
        <w:spacing w:line="360" w:lineRule="auto"/>
        <w:ind w:left="720" w:hanging="720"/>
        <w:jc w:val="both"/>
        <w:rPr>
          <w:rFonts w:ascii="Verdana" w:hAnsi="Verdana"/>
          <w:sz w:val="22"/>
          <w:szCs w:val="22"/>
          <w:lang w:val="el-GR"/>
        </w:rPr>
      </w:pPr>
      <w:r w:rsidRPr="009D3114">
        <w:rPr>
          <w:rFonts w:ascii="Verdana" w:hAnsi="Verdana"/>
          <w:sz w:val="22"/>
          <w:szCs w:val="22"/>
          <w:lang w:val="el-GR"/>
        </w:rPr>
        <w:t>2.1</w:t>
      </w:r>
      <w:r w:rsidRPr="009D3114">
        <w:rPr>
          <w:rFonts w:ascii="Verdana" w:hAnsi="Verdana"/>
          <w:sz w:val="22"/>
          <w:szCs w:val="22"/>
          <w:lang w:val="el-GR"/>
        </w:rPr>
        <w:tab/>
      </w:r>
      <w:r w:rsidR="002B1C9B">
        <w:rPr>
          <w:rFonts w:ascii="Verdana" w:hAnsi="Verdana" w:cs="Tahoma"/>
          <w:sz w:val="22"/>
          <w:szCs w:val="22"/>
          <w:lang w:val="el-GR"/>
        </w:rPr>
        <w:t>Την υπ’ αριθ</w:t>
      </w:r>
      <w:r w:rsidR="002B1C9B" w:rsidRPr="002B1C9B">
        <w:rPr>
          <w:rFonts w:ascii="Verdana" w:hAnsi="Verdana" w:cs="Tahoma"/>
          <w:sz w:val="22"/>
          <w:szCs w:val="22"/>
          <w:lang w:val="el-GR"/>
        </w:rPr>
        <w:t>. 1788/9-9-2009 Απόφαση Ένταξης για το έργο με τίτλο «Μελέτη Συμβατότητας της Ελληνικής Νομοθεσίας με τη Διεθνή Σύμβαση για τα Δικαιώματα των Ατόμων με Αναπηρία»</w:t>
      </w:r>
    </w:p>
    <w:p w:rsidR="00521958" w:rsidRPr="009D3114" w:rsidRDefault="00521958" w:rsidP="00932997">
      <w:pPr>
        <w:numPr>
          <w:ilvl w:val="1"/>
          <w:numId w:val="41"/>
        </w:numPr>
        <w:spacing w:line="360" w:lineRule="auto"/>
        <w:rPr>
          <w:rFonts w:ascii="Verdana" w:hAnsi="Verdana"/>
          <w:color w:val="000000"/>
          <w:sz w:val="22"/>
          <w:szCs w:val="22"/>
          <w:lang w:val="el-GR"/>
        </w:rPr>
      </w:pPr>
      <w:r w:rsidRPr="009D3114">
        <w:rPr>
          <w:rFonts w:ascii="Verdana" w:hAnsi="Verdana"/>
          <w:color w:val="000000"/>
          <w:sz w:val="22"/>
          <w:szCs w:val="22"/>
          <w:lang w:val="el-GR"/>
        </w:rPr>
        <w:t xml:space="preserve">Απόφαση </w:t>
      </w:r>
      <w:r w:rsidR="00294793">
        <w:rPr>
          <w:rFonts w:ascii="Verdana" w:hAnsi="Verdana"/>
          <w:color w:val="000000"/>
          <w:sz w:val="22"/>
          <w:szCs w:val="22"/>
          <w:lang w:val="en-US"/>
        </w:rPr>
        <w:t>No</w:t>
      </w:r>
      <w:r w:rsidR="00144058" w:rsidRPr="00144058">
        <w:rPr>
          <w:rFonts w:ascii="Verdana" w:hAnsi="Verdana"/>
          <w:color w:val="000000"/>
          <w:sz w:val="22"/>
          <w:szCs w:val="22"/>
          <w:lang w:val="el-GR"/>
        </w:rPr>
        <w:t>20</w:t>
      </w:r>
      <w:r w:rsidR="00294793" w:rsidRPr="00144058">
        <w:rPr>
          <w:rFonts w:ascii="Verdana" w:hAnsi="Verdana"/>
          <w:color w:val="000000"/>
          <w:sz w:val="22"/>
          <w:szCs w:val="22"/>
          <w:lang w:val="el-GR"/>
        </w:rPr>
        <w:t>/</w:t>
      </w:r>
      <w:r w:rsidR="00144058" w:rsidRPr="00144058">
        <w:rPr>
          <w:rFonts w:ascii="Verdana" w:hAnsi="Verdana"/>
          <w:color w:val="000000"/>
          <w:sz w:val="22"/>
          <w:szCs w:val="22"/>
          <w:lang w:val="el-GR"/>
        </w:rPr>
        <w:t>5.05.2014</w:t>
      </w:r>
      <w:r w:rsidRPr="009D3114">
        <w:rPr>
          <w:rFonts w:ascii="Verdana" w:hAnsi="Verdana"/>
          <w:color w:val="000000"/>
          <w:sz w:val="22"/>
          <w:szCs w:val="22"/>
          <w:lang w:val="el-GR"/>
        </w:rPr>
        <w:t xml:space="preserve"> έγκρισης τευχών και τεχνικών προδιαγραφών</w:t>
      </w:r>
      <w:r w:rsidR="00B544C0" w:rsidRPr="009D3114">
        <w:rPr>
          <w:rFonts w:ascii="Verdana" w:hAnsi="Verdana"/>
          <w:color w:val="000000"/>
          <w:sz w:val="22"/>
          <w:szCs w:val="22"/>
          <w:lang w:val="el-GR"/>
        </w:rPr>
        <w:t>.</w:t>
      </w:r>
      <w:r w:rsidRPr="009D3114">
        <w:rPr>
          <w:rFonts w:ascii="Verdana" w:hAnsi="Verdana"/>
          <w:color w:val="000000"/>
          <w:sz w:val="22"/>
          <w:szCs w:val="22"/>
          <w:lang w:val="el-GR"/>
        </w:rPr>
        <w:t xml:space="preserve"> </w:t>
      </w:r>
    </w:p>
    <w:p w:rsidR="003A0E5E" w:rsidRPr="009D3114" w:rsidRDefault="00932997" w:rsidP="00932997">
      <w:pPr>
        <w:spacing w:line="360" w:lineRule="auto"/>
        <w:ind w:left="720" w:hanging="720"/>
        <w:jc w:val="both"/>
        <w:rPr>
          <w:rFonts w:ascii="Verdana" w:hAnsi="Verdana"/>
          <w:sz w:val="22"/>
          <w:szCs w:val="22"/>
          <w:lang w:val="el-GR"/>
        </w:rPr>
      </w:pPr>
      <w:r>
        <w:rPr>
          <w:rFonts w:ascii="Verdana" w:hAnsi="Verdana"/>
          <w:color w:val="000000"/>
          <w:sz w:val="22"/>
          <w:szCs w:val="22"/>
          <w:lang w:val="el-GR"/>
        </w:rPr>
        <w:t xml:space="preserve">2.3 </w:t>
      </w:r>
      <w:r>
        <w:rPr>
          <w:rFonts w:ascii="Verdana" w:hAnsi="Verdana"/>
          <w:color w:val="000000"/>
          <w:sz w:val="22"/>
          <w:szCs w:val="22"/>
          <w:lang w:val="el-GR"/>
        </w:rPr>
        <w:tab/>
      </w:r>
      <w:r w:rsidR="00521958" w:rsidRPr="009D3114">
        <w:rPr>
          <w:rFonts w:ascii="Verdana" w:hAnsi="Verdana"/>
          <w:color w:val="000000"/>
          <w:sz w:val="22"/>
          <w:szCs w:val="22"/>
          <w:lang w:val="el-GR"/>
        </w:rPr>
        <w:t xml:space="preserve">Απόφαση </w:t>
      </w:r>
      <w:r w:rsidR="00144058">
        <w:rPr>
          <w:rFonts w:ascii="Verdana" w:hAnsi="Verdana"/>
          <w:color w:val="000000"/>
          <w:sz w:val="22"/>
          <w:szCs w:val="22"/>
          <w:lang w:val="en-US"/>
        </w:rPr>
        <w:t>No</w:t>
      </w:r>
      <w:r w:rsidR="00144058" w:rsidRPr="00144058">
        <w:rPr>
          <w:rFonts w:ascii="Verdana" w:hAnsi="Verdana"/>
          <w:color w:val="000000"/>
          <w:sz w:val="22"/>
          <w:szCs w:val="22"/>
          <w:lang w:val="el-GR"/>
        </w:rPr>
        <w:t>20/5.05.2014</w:t>
      </w:r>
      <w:r w:rsidR="00144058" w:rsidRPr="009D3114">
        <w:rPr>
          <w:rFonts w:ascii="Verdana" w:hAnsi="Verdana"/>
          <w:color w:val="000000"/>
          <w:sz w:val="22"/>
          <w:szCs w:val="22"/>
          <w:lang w:val="el-GR"/>
        </w:rPr>
        <w:t xml:space="preserve"> </w:t>
      </w:r>
      <w:r w:rsidR="00CB22FA">
        <w:rPr>
          <w:rFonts w:ascii="Verdana" w:hAnsi="Verdana"/>
          <w:sz w:val="22"/>
          <w:szCs w:val="22"/>
          <w:lang w:val="el-GR"/>
        </w:rPr>
        <w:t>ο</w:t>
      </w:r>
      <w:r w:rsidR="00521958" w:rsidRPr="009D3114">
        <w:rPr>
          <w:rFonts w:ascii="Verdana" w:hAnsi="Verdana"/>
          <w:color w:val="000000"/>
          <w:sz w:val="22"/>
          <w:szCs w:val="22"/>
          <w:lang w:val="el-GR"/>
        </w:rPr>
        <w:t>ρισμού επιτροπής διαγωνισμού, αξιολόγησης, παραλαβής.</w:t>
      </w:r>
      <w:r w:rsidRPr="009D3114">
        <w:rPr>
          <w:rFonts w:ascii="Verdana" w:hAnsi="Verdana"/>
          <w:sz w:val="22"/>
          <w:szCs w:val="22"/>
          <w:lang w:val="el-GR"/>
        </w:rPr>
        <w:t xml:space="preserve"> </w:t>
      </w:r>
    </w:p>
    <w:p w:rsidR="0099782E" w:rsidRPr="009D3114" w:rsidRDefault="0099782E" w:rsidP="008E0682">
      <w:pPr>
        <w:pStyle w:val="20"/>
        <w:spacing w:line="360" w:lineRule="auto"/>
        <w:rPr>
          <w:rFonts w:ascii="Verdana" w:hAnsi="Verdana" w:cs="Times New Roman"/>
          <w:sz w:val="22"/>
          <w:szCs w:val="22"/>
        </w:rPr>
      </w:pPr>
      <w:r w:rsidRPr="009D3114">
        <w:rPr>
          <w:rFonts w:ascii="Verdana" w:hAnsi="Verdana" w:cs="Times New Roman"/>
          <w:sz w:val="22"/>
          <w:szCs w:val="22"/>
        </w:rPr>
        <w:t>ΠΡΟΚΗΡΥΣΣΟΥΜΕ</w:t>
      </w:r>
    </w:p>
    <w:p w:rsidR="00610A32" w:rsidRPr="009D3114" w:rsidRDefault="00610A32" w:rsidP="00610A32">
      <w:pPr>
        <w:rPr>
          <w:rFonts w:ascii="Verdana" w:hAnsi="Verdana"/>
          <w:sz w:val="22"/>
          <w:szCs w:val="22"/>
          <w:lang w:val="el-GR"/>
        </w:rPr>
      </w:pPr>
    </w:p>
    <w:p w:rsidR="00CA633A" w:rsidRPr="009D3114" w:rsidRDefault="00A21A89" w:rsidP="003A0E5E">
      <w:pPr>
        <w:spacing w:line="360" w:lineRule="auto"/>
        <w:jc w:val="both"/>
        <w:rPr>
          <w:rFonts w:ascii="Verdana" w:hAnsi="Verdana"/>
          <w:sz w:val="22"/>
          <w:szCs w:val="22"/>
          <w:lang w:val="el-GR"/>
        </w:rPr>
      </w:pPr>
      <w:r w:rsidRPr="009D3114">
        <w:rPr>
          <w:rFonts w:ascii="Verdana" w:hAnsi="Verdana"/>
          <w:sz w:val="22"/>
          <w:szCs w:val="22"/>
          <w:lang w:val="el-GR"/>
        </w:rPr>
        <w:t xml:space="preserve">Πρόχειρο </w:t>
      </w:r>
      <w:r w:rsidR="0099782E" w:rsidRPr="009D3114">
        <w:rPr>
          <w:rFonts w:ascii="Verdana" w:hAnsi="Verdana"/>
          <w:sz w:val="22"/>
          <w:szCs w:val="22"/>
          <w:lang w:val="el-GR"/>
        </w:rPr>
        <w:t xml:space="preserve">διαγωνισμό με κριτήριο τη </w:t>
      </w:r>
      <w:r w:rsidR="00B26190" w:rsidRPr="009D3114">
        <w:rPr>
          <w:rFonts w:ascii="Verdana" w:hAnsi="Verdana"/>
          <w:sz w:val="22"/>
          <w:szCs w:val="22"/>
          <w:lang w:val="el-GR"/>
        </w:rPr>
        <w:t>συμφερότερη</w:t>
      </w:r>
      <w:r w:rsidR="00412457" w:rsidRPr="009D3114">
        <w:rPr>
          <w:rFonts w:ascii="Verdana" w:hAnsi="Verdana"/>
          <w:sz w:val="22"/>
          <w:szCs w:val="22"/>
          <w:lang w:val="el-GR"/>
        </w:rPr>
        <w:t xml:space="preserve"> </w:t>
      </w:r>
      <w:r w:rsidR="00215B29">
        <w:rPr>
          <w:rFonts w:ascii="Verdana" w:hAnsi="Verdana"/>
          <w:sz w:val="22"/>
          <w:szCs w:val="22"/>
          <w:lang w:val="el-GR"/>
        </w:rPr>
        <w:t xml:space="preserve">από οικονομική άποψη </w:t>
      </w:r>
      <w:r w:rsidR="00412457" w:rsidRPr="009D3114">
        <w:rPr>
          <w:rFonts w:ascii="Verdana" w:hAnsi="Verdana"/>
          <w:sz w:val="22"/>
          <w:szCs w:val="22"/>
          <w:lang w:val="el-GR"/>
        </w:rPr>
        <w:t xml:space="preserve">προσφορά με </w:t>
      </w:r>
      <w:r w:rsidR="0099782E" w:rsidRPr="009D3114">
        <w:rPr>
          <w:rFonts w:ascii="Verdana" w:hAnsi="Verdana"/>
          <w:sz w:val="22"/>
          <w:szCs w:val="22"/>
          <w:lang w:val="el-GR"/>
        </w:rPr>
        <w:t>σφραγισμένες προσφορέ</w:t>
      </w:r>
      <w:r w:rsidR="00215B29">
        <w:rPr>
          <w:rFonts w:ascii="Verdana" w:hAnsi="Verdana"/>
          <w:sz w:val="22"/>
          <w:szCs w:val="22"/>
          <w:lang w:val="el-GR"/>
        </w:rPr>
        <w:t>ς</w:t>
      </w:r>
      <w:r w:rsidR="00F555C5">
        <w:rPr>
          <w:rFonts w:ascii="Verdana" w:hAnsi="Verdana"/>
          <w:sz w:val="22"/>
          <w:szCs w:val="22"/>
          <w:lang w:val="el-GR"/>
        </w:rPr>
        <w:t xml:space="preserve"> για την εκλογή αναδόχου για το</w:t>
      </w:r>
      <w:r w:rsidR="00215B29">
        <w:rPr>
          <w:rFonts w:ascii="Verdana" w:hAnsi="Verdana"/>
          <w:sz w:val="22"/>
          <w:szCs w:val="22"/>
          <w:lang w:val="el-GR"/>
        </w:rPr>
        <w:t xml:space="preserve"> </w:t>
      </w:r>
      <w:r w:rsidR="0099782E" w:rsidRPr="009D3114">
        <w:rPr>
          <w:rFonts w:ascii="Verdana" w:hAnsi="Verdana"/>
          <w:sz w:val="22"/>
          <w:szCs w:val="22"/>
          <w:lang w:val="el-GR"/>
        </w:rPr>
        <w:t xml:space="preserve"> </w:t>
      </w:r>
      <w:r w:rsidR="00EC15E3">
        <w:rPr>
          <w:rFonts w:ascii="Verdana" w:hAnsi="Verdana"/>
          <w:sz w:val="22"/>
          <w:szCs w:val="22"/>
          <w:lang w:val="el-GR"/>
        </w:rPr>
        <w:t>Υ</w:t>
      </w:r>
      <w:r w:rsidR="002A44E5" w:rsidRPr="009D3114">
        <w:rPr>
          <w:rFonts w:ascii="Verdana" w:hAnsi="Verdana"/>
          <w:sz w:val="22"/>
          <w:szCs w:val="22"/>
          <w:lang w:val="el-GR"/>
        </w:rPr>
        <w:t>ποέργο</w:t>
      </w:r>
      <w:r w:rsidR="00F555C5">
        <w:rPr>
          <w:rFonts w:ascii="Verdana" w:hAnsi="Verdana"/>
          <w:sz w:val="22"/>
          <w:szCs w:val="22"/>
          <w:lang w:val="el-GR"/>
        </w:rPr>
        <w:t xml:space="preserve"> 2</w:t>
      </w:r>
      <w:r w:rsidR="002A44E5" w:rsidRPr="009D3114">
        <w:rPr>
          <w:rFonts w:ascii="Verdana" w:hAnsi="Verdana"/>
          <w:sz w:val="22"/>
          <w:szCs w:val="22"/>
          <w:lang w:val="el-GR"/>
        </w:rPr>
        <w:t xml:space="preserve"> «</w:t>
      </w:r>
      <w:r w:rsidR="00F555C5">
        <w:rPr>
          <w:rFonts w:ascii="Verdana" w:hAnsi="Verdana"/>
          <w:color w:val="000000"/>
          <w:sz w:val="22"/>
          <w:szCs w:val="22"/>
          <w:lang w:val="el-GR"/>
        </w:rPr>
        <w:t>ΕΚΤΥΠΩΣΗ ΜΕΛΕΤΗΣ</w:t>
      </w:r>
      <w:r w:rsidR="003A0E5E" w:rsidRPr="009D3114">
        <w:rPr>
          <w:rFonts w:ascii="Verdana" w:hAnsi="Verdana"/>
          <w:sz w:val="22"/>
          <w:szCs w:val="22"/>
          <w:lang w:val="el-GR"/>
        </w:rPr>
        <w:t>»</w:t>
      </w:r>
      <w:r w:rsidR="00A573A6">
        <w:rPr>
          <w:rFonts w:ascii="Verdana" w:hAnsi="Verdana"/>
          <w:sz w:val="22"/>
          <w:szCs w:val="22"/>
          <w:lang w:val="el-GR"/>
        </w:rPr>
        <w:t>.</w:t>
      </w:r>
    </w:p>
    <w:p w:rsidR="00076527"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1</w:t>
      </w:r>
      <w:r w:rsidR="0099782E" w:rsidRPr="009D3114">
        <w:rPr>
          <w:rFonts w:ascii="Verdana" w:hAnsi="Verdana"/>
          <w:sz w:val="22"/>
          <w:szCs w:val="22"/>
          <w:lang w:val="el-GR"/>
        </w:rPr>
        <w:t xml:space="preserve">. Η επιλογή </w:t>
      </w:r>
      <w:r w:rsidRPr="009D3114">
        <w:rPr>
          <w:rFonts w:ascii="Verdana" w:hAnsi="Verdana"/>
          <w:sz w:val="22"/>
          <w:szCs w:val="22"/>
          <w:lang w:val="el-GR"/>
        </w:rPr>
        <w:t xml:space="preserve">αναδόχου </w:t>
      </w:r>
      <w:r w:rsidR="0099782E" w:rsidRPr="009D3114">
        <w:rPr>
          <w:rFonts w:ascii="Verdana" w:hAnsi="Verdana"/>
          <w:sz w:val="22"/>
          <w:szCs w:val="22"/>
          <w:lang w:val="el-GR"/>
        </w:rPr>
        <w:t>θα γίνει σύμφωνα με τους γενικούς και ειδικούς όρους που περιλα</w:t>
      </w:r>
      <w:r w:rsidR="00521958" w:rsidRPr="009D3114">
        <w:rPr>
          <w:rFonts w:ascii="Verdana" w:hAnsi="Verdana"/>
          <w:sz w:val="22"/>
          <w:szCs w:val="22"/>
          <w:lang w:val="el-GR"/>
        </w:rPr>
        <w:t>μβάνονται στην παρούσα διακήρυξη</w:t>
      </w:r>
      <w:r w:rsidR="008E4D43" w:rsidRPr="009D3114">
        <w:rPr>
          <w:rFonts w:ascii="Verdana" w:hAnsi="Verdana"/>
          <w:sz w:val="22"/>
          <w:szCs w:val="22"/>
          <w:lang w:val="el-GR"/>
        </w:rPr>
        <w:t xml:space="preserve"> κα</w:t>
      </w:r>
      <w:r w:rsidR="00F555C5">
        <w:rPr>
          <w:rFonts w:ascii="Verdana" w:hAnsi="Verdana"/>
          <w:sz w:val="22"/>
          <w:szCs w:val="22"/>
          <w:lang w:val="el-GR"/>
        </w:rPr>
        <w:t>ι μετά από παρέλευση δεκαπέντε</w:t>
      </w:r>
      <w:r w:rsidR="00A21A89" w:rsidRPr="009D3114">
        <w:rPr>
          <w:rFonts w:ascii="Verdana" w:hAnsi="Verdana"/>
          <w:sz w:val="22"/>
          <w:szCs w:val="22"/>
          <w:lang w:val="el-GR"/>
        </w:rPr>
        <w:t xml:space="preserve"> (</w:t>
      </w:r>
      <w:r w:rsidR="00473D93">
        <w:rPr>
          <w:rFonts w:ascii="Verdana" w:hAnsi="Verdana"/>
          <w:sz w:val="22"/>
          <w:szCs w:val="22"/>
          <w:lang w:val="el-GR"/>
        </w:rPr>
        <w:t>1</w:t>
      </w:r>
      <w:r w:rsidR="00F555C5">
        <w:rPr>
          <w:rFonts w:ascii="Verdana" w:hAnsi="Verdana"/>
          <w:sz w:val="22"/>
          <w:szCs w:val="22"/>
          <w:lang w:val="el-GR"/>
        </w:rPr>
        <w:t>5</w:t>
      </w:r>
      <w:r w:rsidR="0099782E" w:rsidRPr="009D3114">
        <w:rPr>
          <w:rFonts w:ascii="Verdana" w:hAnsi="Verdana"/>
          <w:sz w:val="22"/>
          <w:szCs w:val="22"/>
          <w:lang w:val="el-GR"/>
        </w:rPr>
        <w:t>) ημερών απ</w:t>
      </w:r>
      <w:r w:rsidR="00521958" w:rsidRPr="009D3114">
        <w:rPr>
          <w:rFonts w:ascii="Verdana" w:hAnsi="Verdana"/>
          <w:sz w:val="22"/>
          <w:szCs w:val="22"/>
          <w:lang w:val="el-GR"/>
        </w:rPr>
        <w:t xml:space="preserve">ό την ημέρα </w:t>
      </w:r>
      <w:r w:rsidR="00656EDD">
        <w:rPr>
          <w:rFonts w:ascii="Verdana" w:hAnsi="Verdana"/>
          <w:sz w:val="22"/>
          <w:szCs w:val="22"/>
          <w:lang w:val="el-GR"/>
        </w:rPr>
        <w:t>ανάρτησης της παρούσας στην ιστοσελίδα της Ε.Σ.Αμε.Α</w:t>
      </w:r>
      <w:r w:rsidR="004D0B3C" w:rsidRPr="009D3114">
        <w:rPr>
          <w:rFonts w:ascii="Verdana" w:hAnsi="Verdana"/>
          <w:sz w:val="22"/>
          <w:szCs w:val="22"/>
          <w:lang w:val="el-GR"/>
        </w:rPr>
        <w:t>.</w:t>
      </w:r>
    </w:p>
    <w:p w:rsidR="004D0B3C" w:rsidRPr="009D3114" w:rsidRDefault="001A37F2" w:rsidP="00A21A89">
      <w:pPr>
        <w:spacing w:line="360" w:lineRule="auto"/>
        <w:jc w:val="both"/>
        <w:rPr>
          <w:rFonts w:ascii="Verdana" w:hAnsi="Verdana"/>
          <w:color w:val="FFFF00"/>
          <w:sz w:val="22"/>
          <w:szCs w:val="22"/>
          <w:lang w:val="el-GR"/>
        </w:rPr>
      </w:pPr>
      <w:r w:rsidRPr="009D3114">
        <w:rPr>
          <w:rFonts w:ascii="Verdana" w:hAnsi="Verdana"/>
          <w:sz w:val="22"/>
          <w:szCs w:val="22"/>
          <w:lang w:val="el-GR"/>
        </w:rPr>
        <w:t xml:space="preserve">Περίληψη της </w:t>
      </w:r>
      <w:r w:rsidR="004D0B3C" w:rsidRPr="009D3114">
        <w:rPr>
          <w:rFonts w:ascii="Verdana" w:hAnsi="Verdana"/>
          <w:sz w:val="22"/>
          <w:szCs w:val="22"/>
          <w:lang w:val="el-GR"/>
        </w:rPr>
        <w:t xml:space="preserve"> παρούσα</w:t>
      </w:r>
      <w:r w:rsidRPr="009D3114">
        <w:rPr>
          <w:rFonts w:ascii="Verdana" w:hAnsi="Verdana"/>
          <w:sz w:val="22"/>
          <w:szCs w:val="22"/>
          <w:lang w:val="el-GR"/>
        </w:rPr>
        <w:t>ς</w:t>
      </w:r>
      <w:r w:rsidR="004D0B3C" w:rsidRPr="009D3114">
        <w:rPr>
          <w:rFonts w:ascii="Verdana" w:hAnsi="Verdana"/>
          <w:sz w:val="22"/>
          <w:szCs w:val="22"/>
          <w:lang w:val="el-GR"/>
        </w:rPr>
        <w:t xml:space="preserve"> </w:t>
      </w:r>
      <w:r w:rsidR="004D0B3C" w:rsidRPr="00F555C5">
        <w:rPr>
          <w:rFonts w:ascii="Verdana" w:hAnsi="Verdana"/>
          <w:sz w:val="22"/>
          <w:szCs w:val="22"/>
          <w:lang w:val="el-GR"/>
        </w:rPr>
        <w:t>αναρτήθηκε στην ιστοσελί</w:t>
      </w:r>
      <w:r w:rsidR="004D0B3C" w:rsidRPr="009D3114">
        <w:rPr>
          <w:rFonts w:ascii="Verdana" w:hAnsi="Verdana"/>
          <w:sz w:val="22"/>
          <w:szCs w:val="22"/>
          <w:lang w:val="el-GR"/>
        </w:rPr>
        <w:t>δα της Ε.Σ.Α</w:t>
      </w:r>
      <w:r w:rsidR="00510630">
        <w:rPr>
          <w:rFonts w:ascii="Verdana" w:hAnsi="Verdana"/>
          <w:sz w:val="22"/>
          <w:szCs w:val="22"/>
          <w:lang w:val="el-GR"/>
        </w:rPr>
        <w:t>.με</w:t>
      </w:r>
      <w:r w:rsidR="004D0B3C" w:rsidRPr="009D3114">
        <w:rPr>
          <w:rFonts w:ascii="Verdana" w:hAnsi="Verdana"/>
          <w:sz w:val="22"/>
          <w:szCs w:val="22"/>
          <w:lang w:val="el-GR"/>
        </w:rPr>
        <w:t xml:space="preserve">Α. </w:t>
      </w:r>
      <w:r w:rsidR="00215B29">
        <w:rPr>
          <w:rFonts w:ascii="Verdana" w:hAnsi="Verdana"/>
          <w:sz w:val="22"/>
          <w:szCs w:val="22"/>
          <w:lang w:val="el-GR"/>
        </w:rPr>
        <w:t xml:space="preserve">στις </w:t>
      </w:r>
      <w:r w:rsidR="001B7079" w:rsidRPr="001B7079">
        <w:rPr>
          <w:rFonts w:ascii="Verdana" w:hAnsi="Verdana"/>
          <w:sz w:val="22"/>
          <w:szCs w:val="22"/>
          <w:lang w:val="el-GR"/>
        </w:rPr>
        <w:t>03</w:t>
      </w:r>
      <w:r w:rsidR="001B7079">
        <w:rPr>
          <w:rFonts w:ascii="Verdana" w:hAnsi="Verdana"/>
          <w:sz w:val="22"/>
          <w:szCs w:val="22"/>
          <w:lang w:val="el-GR"/>
        </w:rPr>
        <w:t>/0</w:t>
      </w:r>
      <w:r w:rsidR="001B7079" w:rsidRPr="001B7079">
        <w:rPr>
          <w:rFonts w:ascii="Verdana" w:hAnsi="Verdana"/>
          <w:sz w:val="22"/>
          <w:szCs w:val="22"/>
          <w:lang w:val="el-GR"/>
        </w:rPr>
        <w:t>7</w:t>
      </w:r>
      <w:r w:rsidR="00F555C5">
        <w:rPr>
          <w:rFonts w:ascii="Verdana" w:hAnsi="Verdana"/>
          <w:sz w:val="22"/>
          <w:szCs w:val="22"/>
          <w:lang w:val="el-GR"/>
        </w:rPr>
        <w:t>/2014</w:t>
      </w:r>
      <w:r w:rsidR="00462223">
        <w:rPr>
          <w:rFonts w:ascii="Verdana" w:hAnsi="Verdana"/>
          <w:sz w:val="22"/>
          <w:szCs w:val="22"/>
          <w:lang w:val="el-GR"/>
        </w:rPr>
        <w:t>.</w:t>
      </w:r>
    </w:p>
    <w:p w:rsidR="008E0682" w:rsidRPr="009D3114" w:rsidRDefault="008E0682" w:rsidP="002375BE">
      <w:pPr>
        <w:pStyle w:val="Style1"/>
        <w:rPr>
          <w:rFonts w:ascii="Verdana" w:hAnsi="Verdana"/>
          <w:sz w:val="22"/>
          <w:szCs w:val="22"/>
          <w:lang w:val="el-GR"/>
        </w:rPr>
      </w:pPr>
      <w:r w:rsidRPr="009D3114">
        <w:rPr>
          <w:rFonts w:ascii="Verdana" w:hAnsi="Verdana"/>
          <w:sz w:val="22"/>
          <w:szCs w:val="22"/>
          <w:lang w:val="el-GR"/>
        </w:rPr>
        <w:t>2. Περίληψη της προκήρυξης έχει αναρτηθεί στα γραφεία της Ε.Σ.Α.μεΑ.</w:t>
      </w:r>
    </w:p>
    <w:p w:rsidR="00383EE4" w:rsidRPr="009D3114" w:rsidRDefault="008E0682" w:rsidP="00A21A89">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3</w:t>
      </w:r>
      <w:r w:rsidR="0099782E" w:rsidRPr="009D3114">
        <w:rPr>
          <w:rFonts w:ascii="Verdana" w:hAnsi="Verdana" w:cs="Times New Roman"/>
          <w:sz w:val="22"/>
          <w:szCs w:val="22"/>
        </w:rPr>
        <w:t xml:space="preserve">. Ο συνολικός προϋπολογισμός του προκηρυσσόμενου έργου ανέρχεται στο ποσό των </w:t>
      </w:r>
      <w:r w:rsidR="00656EDD">
        <w:rPr>
          <w:rFonts w:ascii="Verdana" w:hAnsi="Verdana" w:cs="Times New Roman"/>
          <w:b/>
          <w:sz w:val="22"/>
          <w:szCs w:val="22"/>
        </w:rPr>
        <w:t>46.948,35</w:t>
      </w:r>
      <w:r w:rsidR="00294793" w:rsidRPr="00822A2E">
        <w:rPr>
          <w:rFonts w:ascii="Verdana" w:hAnsi="Verdana" w:cs="Times New Roman"/>
          <w:b/>
          <w:sz w:val="22"/>
          <w:szCs w:val="22"/>
        </w:rPr>
        <w:t xml:space="preserve">€ </w:t>
      </w:r>
      <w:r w:rsidR="00656EDD" w:rsidRPr="00656EDD">
        <w:rPr>
          <w:rFonts w:ascii="Verdana" w:hAnsi="Verdana" w:cs="Times New Roman"/>
          <w:sz w:val="22"/>
          <w:szCs w:val="22"/>
        </w:rPr>
        <w:t>μη</w:t>
      </w:r>
      <w:r w:rsidR="00656EDD">
        <w:rPr>
          <w:rFonts w:ascii="Verdana" w:hAnsi="Verdana" w:cs="Times New Roman"/>
          <w:b/>
          <w:sz w:val="22"/>
          <w:szCs w:val="22"/>
        </w:rPr>
        <w:t xml:space="preserve"> </w:t>
      </w:r>
      <w:r w:rsidR="00822A2E">
        <w:rPr>
          <w:rFonts w:ascii="Verdana" w:hAnsi="Verdana" w:cs="Times New Roman"/>
          <w:sz w:val="22"/>
          <w:szCs w:val="22"/>
        </w:rPr>
        <w:t xml:space="preserve">συμπεριλαμβανομένου ΦΠΑ </w:t>
      </w:r>
      <w:r w:rsidR="00656EDD">
        <w:rPr>
          <w:rFonts w:ascii="Verdana" w:hAnsi="Verdana" w:cs="Times New Roman"/>
          <w:sz w:val="22"/>
          <w:szCs w:val="22"/>
        </w:rPr>
        <w:t>6,5</w:t>
      </w:r>
      <w:r w:rsidR="00822A2E">
        <w:rPr>
          <w:rFonts w:ascii="Verdana" w:hAnsi="Verdana" w:cs="Times New Roman"/>
          <w:sz w:val="22"/>
          <w:szCs w:val="22"/>
        </w:rPr>
        <w:t xml:space="preserve">%, ήτοι </w:t>
      </w:r>
      <w:r w:rsidR="00656EDD">
        <w:rPr>
          <w:rFonts w:ascii="Verdana" w:hAnsi="Verdana" w:cs="Times New Roman"/>
          <w:sz w:val="22"/>
          <w:szCs w:val="22"/>
        </w:rPr>
        <w:t>50.000,00</w:t>
      </w:r>
      <w:r w:rsidR="00573CFC" w:rsidRPr="00573CFC">
        <w:rPr>
          <w:rFonts w:ascii="Verdana" w:hAnsi="Verdana" w:cs="Times New Roman"/>
          <w:sz w:val="22"/>
          <w:szCs w:val="22"/>
        </w:rPr>
        <w:t>€</w:t>
      </w:r>
      <w:r w:rsidR="00656EDD">
        <w:rPr>
          <w:rFonts w:ascii="Verdana" w:hAnsi="Verdana" w:cs="Times New Roman"/>
          <w:sz w:val="22"/>
          <w:szCs w:val="22"/>
        </w:rPr>
        <w:t xml:space="preserve"> συμπεριλαμβανομένου ΦΠΑ 6,5</w:t>
      </w:r>
      <w:r w:rsidR="00822A2E">
        <w:rPr>
          <w:rFonts w:ascii="Verdana" w:hAnsi="Verdana" w:cs="Times New Roman"/>
          <w:sz w:val="22"/>
          <w:szCs w:val="22"/>
        </w:rPr>
        <w:t>%.</w:t>
      </w:r>
      <w:r w:rsidR="00A03E70" w:rsidRPr="009D3114">
        <w:rPr>
          <w:rFonts w:ascii="Verdana" w:hAnsi="Verdana" w:cs="Times New Roman"/>
          <w:sz w:val="22"/>
          <w:szCs w:val="22"/>
        </w:rPr>
        <w:t xml:space="preserve"> </w:t>
      </w:r>
    </w:p>
    <w:p w:rsidR="0099782E" w:rsidRPr="00144058" w:rsidRDefault="008E0682" w:rsidP="009776CE">
      <w:pPr>
        <w:spacing w:line="360" w:lineRule="auto"/>
        <w:ind w:right="-1"/>
        <w:jc w:val="both"/>
        <w:rPr>
          <w:rFonts w:ascii="Verdana" w:hAnsi="Verdana"/>
          <w:sz w:val="22"/>
          <w:szCs w:val="22"/>
          <w:lang w:val="el-GR"/>
        </w:rPr>
      </w:pPr>
      <w:r w:rsidRPr="009D3114">
        <w:rPr>
          <w:rFonts w:ascii="Verdana" w:hAnsi="Verdana"/>
          <w:sz w:val="22"/>
          <w:szCs w:val="22"/>
          <w:lang w:val="el-GR"/>
        </w:rPr>
        <w:t>4</w:t>
      </w:r>
      <w:r w:rsidR="0099782E" w:rsidRPr="009D3114">
        <w:rPr>
          <w:rFonts w:ascii="Verdana" w:hAnsi="Verdana"/>
          <w:sz w:val="22"/>
          <w:szCs w:val="22"/>
          <w:lang w:val="el-GR"/>
        </w:rPr>
        <w:t xml:space="preserve">. Ο διαγωνισμός θα διεξαχθεί </w:t>
      </w:r>
      <w:r w:rsidR="00462223">
        <w:rPr>
          <w:rFonts w:ascii="Verdana" w:hAnsi="Verdana"/>
          <w:sz w:val="22"/>
          <w:szCs w:val="22"/>
          <w:lang w:val="el-GR"/>
        </w:rPr>
        <w:t xml:space="preserve">στις </w:t>
      </w:r>
      <w:r w:rsidR="001B7079" w:rsidRPr="001B7079">
        <w:rPr>
          <w:rFonts w:ascii="Verdana" w:hAnsi="Verdana"/>
          <w:b/>
          <w:sz w:val="22"/>
          <w:szCs w:val="22"/>
          <w:lang w:val="el-GR"/>
        </w:rPr>
        <w:t>21</w:t>
      </w:r>
      <w:r w:rsidR="002E23EC">
        <w:rPr>
          <w:rFonts w:ascii="Verdana" w:hAnsi="Verdana"/>
          <w:b/>
          <w:sz w:val="22"/>
          <w:szCs w:val="22"/>
          <w:lang w:val="el-GR"/>
        </w:rPr>
        <w:t>/</w:t>
      </w:r>
      <w:r w:rsidR="001B7079" w:rsidRPr="001B7079">
        <w:rPr>
          <w:rFonts w:ascii="Verdana" w:hAnsi="Verdana"/>
          <w:b/>
          <w:sz w:val="22"/>
          <w:szCs w:val="22"/>
          <w:lang w:val="el-GR"/>
        </w:rPr>
        <w:t>07</w:t>
      </w:r>
      <w:r w:rsidR="00656EDD">
        <w:rPr>
          <w:rFonts w:ascii="Verdana" w:hAnsi="Verdana"/>
          <w:b/>
          <w:sz w:val="22"/>
          <w:szCs w:val="22"/>
          <w:lang w:val="el-GR"/>
        </w:rPr>
        <w:t>/2014</w:t>
      </w:r>
      <w:r w:rsidR="00462223" w:rsidRPr="00294793">
        <w:rPr>
          <w:rFonts w:ascii="Verdana" w:hAnsi="Verdana"/>
          <w:b/>
          <w:sz w:val="22"/>
          <w:szCs w:val="22"/>
          <w:lang w:val="el-GR"/>
        </w:rPr>
        <w:t xml:space="preserve"> ημέρα </w:t>
      </w:r>
      <w:r w:rsidR="001B7079">
        <w:rPr>
          <w:rFonts w:ascii="Verdana" w:hAnsi="Verdana"/>
          <w:b/>
          <w:sz w:val="22"/>
          <w:szCs w:val="22"/>
          <w:lang w:val="el-GR"/>
        </w:rPr>
        <w:t>Δευτέρα</w:t>
      </w:r>
      <w:r w:rsidR="002E23EC" w:rsidRPr="002E23EC">
        <w:rPr>
          <w:rFonts w:ascii="Verdana" w:hAnsi="Verdana"/>
          <w:b/>
          <w:sz w:val="22"/>
          <w:szCs w:val="22"/>
          <w:lang w:val="el-GR"/>
        </w:rPr>
        <w:t xml:space="preserve"> </w:t>
      </w:r>
      <w:r w:rsidR="0099782E" w:rsidRPr="009D3114">
        <w:rPr>
          <w:rFonts w:ascii="Verdana" w:hAnsi="Verdana"/>
          <w:b/>
          <w:sz w:val="22"/>
          <w:szCs w:val="22"/>
          <w:lang w:val="el-GR"/>
        </w:rPr>
        <w:t xml:space="preserve">και ώρα </w:t>
      </w:r>
      <w:r w:rsidR="00AB1C81" w:rsidRPr="00AB1C81">
        <w:rPr>
          <w:rFonts w:ascii="Verdana" w:hAnsi="Verdana"/>
          <w:b/>
          <w:sz w:val="22"/>
          <w:szCs w:val="22"/>
          <w:lang w:val="el-GR"/>
        </w:rPr>
        <w:t>09</w:t>
      </w:r>
      <w:r w:rsidR="0099782E" w:rsidRPr="009D3114">
        <w:rPr>
          <w:rFonts w:ascii="Verdana" w:hAnsi="Verdana"/>
          <w:b/>
          <w:sz w:val="22"/>
          <w:szCs w:val="22"/>
          <w:lang w:val="el-GR"/>
        </w:rPr>
        <w:t>:00</w:t>
      </w:r>
      <w:r w:rsidR="00AB1C81">
        <w:rPr>
          <w:rFonts w:ascii="Verdana" w:hAnsi="Verdana"/>
          <w:b/>
          <w:sz w:val="22"/>
          <w:szCs w:val="22"/>
          <w:lang w:val="el-GR"/>
        </w:rPr>
        <w:t>π</w:t>
      </w:r>
      <w:r w:rsidR="00294793" w:rsidRPr="00294793">
        <w:rPr>
          <w:rFonts w:ascii="Verdana" w:hAnsi="Verdana"/>
          <w:b/>
          <w:sz w:val="22"/>
          <w:szCs w:val="22"/>
          <w:lang w:val="el-GR"/>
        </w:rPr>
        <w:t>.</w:t>
      </w:r>
      <w:r w:rsidR="00473D93">
        <w:rPr>
          <w:rFonts w:ascii="Verdana" w:hAnsi="Verdana"/>
          <w:b/>
          <w:sz w:val="22"/>
          <w:szCs w:val="22"/>
          <w:lang w:val="el-GR"/>
        </w:rPr>
        <w:t>μ</w:t>
      </w:r>
      <w:r w:rsidR="00294793" w:rsidRPr="00294793">
        <w:rPr>
          <w:rFonts w:ascii="Verdana" w:hAnsi="Verdana"/>
          <w:b/>
          <w:sz w:val="22"/>
          <w:szCs w:val="22"/>
          <w:lang w:val="el-GR"/>
        </w:rPr>
        <w:t>.</w:t>
      </w:r>
      <w:r w:rsidR="0099782E" w:rsidRPr="009D3114">
        <w:rPr>
          <w:rFonts w:ascii="Verdana" w:hAnsi="Verdana"/>
          <w:b/>
          <w:sz w:val="22"/>
          <w:szCs w:val="22"/>
          <w:lang w:val="el-GR"/>
        </w:rPr>
        <w:t>,</w:t>
      </w:r>
      <w:r w:rsidR="0099782E" w:rsidRPr="009D3114">
        <w:rPr>
          <w:rFonts w:ascii="Verdana" w:hAnsi="Verdana"/>
          <w:sz w:val="22"/>
          <w:szCs w:val="22"/>
          <w:lang w:val="el-GR"/>
        </w:rPr>
        <w:t xml:space="preserve"> στα γραφεία τ</w:t>
      </w:r>
      <w:r w:rsidR="00412457" w:rsidRPr="009D3114">
        <w:rPr>
          <w:rFonts w:ascii="Verdana" w:hAnsi="Verdana"/>
          <w:sz w:val="22"/>
          <w:szCs w:val="22"/>
          <w:lang w:val="el-GR"/>
        </w:rPr>
        <w:t>ης Ε</w:t>
      </w:r>
      <w:r w:rsidR="00510630">
        <w:rPr>
          <w:rFonts w:ascii="Verdana" w:hAnsi="Verdana"/>
          <w:sz w:val="22"/>
          <w:szCs w:val="22"/>
          <w:lang w:val="el-GR"/>
        </w:rPr>
        <w:t>.</w:t>
      </w:r>
      <w:r w:rsidR="00412457" w:rsidRPr="009D3114">
        <w:rPr>
          <w:rFonts w:ascii="Verdana" w:hAnsi="Verdana"/>
          <w:sz w:val="22"/>
          <w:szCs w:val="22"/>
          <w:lang w:val="el-GR"/>
        </w:rPr>
        <w:t>Σ</w:t>
      </w:r>
      <w:r w:rsidR="00510630">
        <w:rPr>
          <w:rFonts w:ascii="Verdana" w:hAnsi="Verdana"/>
          <w:sz w:val="22"/>
          <w:szCs w:val="22"/>
          <w:lang w:val="el-GR"/>
        </w:rPr>
        <w:t>.</w:t>
      </w:r>
      <w:r w:rsidR="00412457" w:rsidRPr="009D3114">
        <w:rPr>
          <w:rFonts w:ascii="Verdana" w:hAnsi="Verdana"/>
          <w:sz w:val="22"/>
          <w:szCs w:val="22"/>
          <w:lang w:val="el-GR"/>
        </w:rPr>
        <w:t>Α</w:t>
      </w:r>
      <w:r w:rsidR="00510630">
        <w:rPr>
          <w:rFonts w:ascii="Verdana" w:hAnsi="Verdana"/>
          <w:sz w:val="22"/>
          <w:szCs w:val="22"/>
          <w:lang w:val="el-GR"/>
        </w:rPr>
        <w:t>.</w:t>
      </w:r>
      <w:r w:rsidR="00412457" w:rsidRPr="009D3114">
        <w:rPr>
          <w:rFonts w:ascii="Verdana" w:hAnsi="Verdana"/>
          <w:sz w:val="22"/>
          <w:szCs w:val="22"/>
          <w:lang w:val="el-GR"/>
        </w:rPr>
        <w:t>μεΑ</w:t>
      </w:r>
      <w:r w:rsidR="00510630">
        <w:rPr>
          <w:rFonts w:ascii="Verdana" w:hAnsi="Verdana"/>
          <w:sz w:val="22"/>
          <w:szCs w:val="22"/>
          <w:lang w:val="el-GR"/>
        </w:rPr>
        <w:t>.</w:t>
      </w:r>
      <w:r w:rsidR="0099782E" w:rsidRPr="009D3114">
        <w:rPr>
          <w:rFonts w:ascii="Verdana" w:hAnsi="Verdana"/>
          <w:sz w:val="22"/>
          <w:szCs w:val="22"/>
          <w:lang w:val="el-GR"/>
        </w:rPr>
        <w:t xml:space="preserve"> από</w:t>
      </w:r>
      <w:r w:rsidR="004D0B3C" w:rsidRPr="009D3114">
        <w:rPr>
          <w:rFonts w:ascii="Verdana" w:hAnsi="Verdana"/>
          <w:sz w:val="22"/>
          <w:szCs w:val="22"/>
          <w:lang w:val="el-GR"/>
        </w:rPr>
        <w:t xml:space="preserve"> την </w:t>
      </w:r>
      <w:r w:rsidR="0099782E" w:rsidRPr="009D3114">
        <w:rPr>
          <w:rFonts w:ascii="Verdana" w:hAnsi="Verdana"/>
          <w:sz w:val="22"/>
          <w:szCs w:val="22"/>
          <w:lang w:val="el-GR"/>
        </w:rPr>
        <w:t>αρμόδια επιτροπή διενέργειας διαγωνισμού, παραλαβής και αξιολόγησης τ</w:t>
      </w:r>
      <w:r w:rsidR="004A38D4" w:rsidRPr="009D3114">
        <w:rPr>
          <w:rFonts w:ascii="Verdana" w:hAnsi="Verdana"/>
          <w:sz w:val="22"/>
          <w:szCs w:val="22"/>
          <w:lang w:val="el-GR"/>
        </w:rPr>
        <w:t>ων προσφορών, η οποία  ορίσθηκε με σχετική απόφαση της Ε.Γ. της Ε</w:t>
      </w:r>
      <w:r w:rsidR="00510630">
        <w:rPr>
          <w:rFonts w:ascii="Verdana" w:hAnsi="Verdana"/>
          <w:sz w:val="22"/>
          <w:szCs w:val="22"/>
          <w:lang w:val="el-GR"/>
        </w:rPr>
        <w:t>.</w:t>
      </w:r>
      <w:r w:rsidR="004A38D4" w:rsidRPr="009D3114">
        <w:rPr>
          <w:rFonts w:ascii="Verdana" w:hAnsi="Verdana"/>
          <w:sz w:val="22"/>
          <w:szCs w:val="22"/>
          <w:lang w:val="el-GR"/>
        </w:rPr>
        <w:t>Σ</w:t>
      </w:r>
      <w:r w:rsidR="00510630">
        <w:rPr>
          <w:rFonts w:ascii="Verdana" w:hAnsi="Verdana"/>
          <w:sz w:val="22"/>
          <w:szCs w:val="22"/>
          <w:lang w:val="el-GR"/>
        </w:rPr>
        <w:t>.</w:t>
      </w:r>
      <w:r w:rsidR="004A38D4" w:rsidRPr="009D3114">
        <w:rPr>
          <w:rFonts w:ascii="Verdana" w:hAnsi="Verdana"/>
          <w:sz w:val="22"/>
          <w:szCs w:val="22"/>
          <w:lang w:val="el-GR"/>
        </w:rPr>
        <w:t>Α</w:t>
      </w:r>
      <w:r w:rsidR="00510630">
        <w:rPr>
          <w:rFonts w:ascii="Verdana" w:hAnsi="Verdana"/>
          <w:sz w:val="22"/>
          <w:szCs w:val="22"/>
          <w:lang w:val="el-GR"/>
        </w:rPr>
        <w:t>.</w:t>
      </w:r>
      <w:r w:rsidR="004A38D4" w:rsidRPr="009D3114">
        <w:rPr>
          <w:rFonts w:ascii="Verdana" w:hAnsi="Verdana"/>
          <w:sz w:val="22"/>
          <w:szCs w:val="22"/>
          <w:lang w:val="el-GR"/>
        </w:rPr>
        <w:t>μεΑ</w:t>
      </w:r>
      <w:r w:rsidR="00510630">
        <w:rPr>
          <w:rFonts w:ascii="Verdana" w:hAnsi="Verdana"/>
          <w:sz w:val="22"/>
          <w:szCs w:val="22"/>
          <w:lang w:val="el-GR"/>
        </w:rPr>
        <w:t>.</w:t>
      </w:r>
      <w:r w:rsidR="00215B29">
        <w:rPr>
          <w:rFonts w:ascii="Verdana" w:hAnsi="Verdana"/>
          <w:sz w:val="22"/>
          <w:szCs w:val="22"/>
          <w:lang w:val="el-GR"/>
        </w:rPr>
        <w:t xml:space="preserve"> </w:t>
      </w:r>
      <w:r w:rsidR="00144058">
        <w:rPr>
          <w:rFonts w:ascii="Verdana" w:hAnsi="Verdana"/>
          <w:color w:val="000000"/>
          <w:sz w:val="22"/>
          <w:szCs w:val="22"/>
          <w:lang w:val="en-US"/>
        </w:rPr>
        <w:t>No</w:t>
      </w:r>
      <w:r w:rsidR="00144058" w:rsidRPr="00144058">
        <w:rPr>
          <w:rFonts w:ascii="Verdana" w:hAnsi="Verdana"/>
          <w:color w:val="000000"/>
          <w:sz w:val="22"/>
          <w:szCs w:val="22"/>
          <w:lang w:val="el-GR"/>
        </w:rPr>
        <w:t>20/5.05.2014.</w:t>
      </w:r>
    </w:p>
    <w:p w:rsidR="0099782E"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5</w:t>
      </w:r>
      <w:r w:rsidR="0099782E" w:rsidRPr="009D3114">
        <w:rPr>
          <w:rFonts w:ascii="Verdana" w:hAnsi="Verdana"/>
          <w:sz w:val="22"/>
          <w:szCs w:val="22"/>
          <w:lang w:val="el-GR"/>
        </w:rPr>
        <w:t xml:space="preserve">. Οι υποψήφιοι θα πρέπει να υποβάλουν τις προσφορές σύμφωνα με τα </w:t>
      </w:r>
      <w:r w:rsidR="001A37F2" w:rsidRPr="009D3114">
        <w:rPr>
          <w:rFonts w:ascii="Verdana" w:hAnsi="Verdana"/>
          <w:sz w:val="22"/>
          <w:szCs w:val="22"/>
          <w:lang w:val="el-GR"/>
        </w:rPr>
        <w:t>οριζόμενα στην παρούσα διακήρυξη</w:t>
      </w:r>
      <w:r w:rsidR="0099782E" w:rsidRPr="009D3114">
        <w:rPr>
          <w:rFonts w:ascii="Verdana" w:hAnsi="Verdana"/>
          <w:sz w:val="22"/>
          <w:szCs w:val="22"/>
          <w:lang w:val="el-GR"/>
        </w:rPr>
        <w:t xml:space="preserve"> </w:t>
      </w:r>
      <w:r w:rsidR="0099782E" w:rsidRPr="009D3114">
        <w:rPr>
          <w:rFonts w:ascii="Verdana" w:hAnsi="Verdana"/>
          <w:b/>
          <w:sz w:val="22"/>
          <w:szCs w:val="22"/>
          <w:lang w:val="el-GR"/>
        </w:rPr>
        <w:t>το αργότερο μέχρ</w:t>
      </w:r>
      <w:r w:rsidR="00473D93">
        <w:rPr>
          <w:rFonts w:ascii="Verdana" w:hAnsi="Verdana"/>
          <w:b/>
          <w:sz w:val="22"/>
          <w:szCs w:val="22"/>
          <w:lang w:val="el-GR"/>
        </w:rPr>
        <w:t xml:space="preserve">ι </w:t>
      </w:r>
      <w:r w:rsidR="001B7079">
        <w:rPr>
          <w:rFonts w:ascii="Verdana" w:hAnsi="Verdana"/>
          <w:b/>
          <w:sz w:val="22"/>
          <w:szCs w:val="22"/>
          <w:lang w:val="el-GR"/>
        </w:rPr>
        <w:t>21</w:t>
      </w:r>
      <w:r w:rsidR="00656EDD">
        <w:rPr>
          <w:rFonts w:ascii="Verdana" w:hAnsi="Verdana"/>
          <w:b/>
          <w:sz w:val="22"/>
          <w:szCs w:val="22"/>
          <w:lang w:val="el-GR"/>
        </w:rPr>
        <w:t>/</w:t>
      </w:r>
      <w:r w:rsidR="001B7079">
        <w:rPr>
          <w:rFonts w:ascii="Verdana" w:hAnsi="Verdana"/>
          <w:b/>
          <w:sz w:val="22"/>
          <w:szCs w:val="22"/>
          <w:lang w:val="el-GR"/>
        </w:rPr>
        <w:t>07</w:t>
      </w:r>
      <w:r w:rsidR="00656EDD">
        <w:rPr>
          <w:rFonts w:ascii="Verdana" w:hAnsi="Verdana"/>
          <w:b/>
          <w:sz w:val="22"/>
          <w:szCs w:val="22"/>
          <w:lang w:val="el-GR"/>
        </w:rPr>
        <w:t>/2014</w:t>
      </w:r>
      <w:r w:rsidR="00473D93">
        <w:rPr>
          <w:rFonts w:ascii="Verdana" w:hAnsi="Verdana"/>
          <w:b/>
          <w:sz w:val="22"/>
          <w:szCs w:val="22"/>
          <w:lang w:val="el-GR"/>
        </w:rPr>
        <w:t xml:space="preserve"> </w:t>
      </w:r>
      <w:r w:rsidR="004D0B3C" w:rsidRPr="009D3114">
        <w:rPr>
          <w:rFonts w:ascii="Verdana" w:hAnsi="Verdana"/>
          <w:b/>
          <w:sz w:val="22"/>
          <w:szCs w:val="22"/>
          <w:lang w:val="el-GR"/>
        </w:rPr>
        <w:t xml:space="preserve"> ημέ</w:t>
      </w:r>
      <w:r w:rsidR="00473D93">
        <w:rPr>
          <w:rFonts w:ascii="Verdana" w:hAnsi="Verdana"/>
          <w:b/>
          <w:sz w:val="22"/>
          <w:szCs w:val="22"/>
          <w:lang w:val="el-GR"/>
        </w:rPr>
        <w:t xml:space="preserve">ρα </w:t>
      </w:r>
      <w:r w:rsidR="001B7079">
        <w:rPr>
          <w:rFonts w:ascii="Verdana" w:hAnsi="Verdana"/>
          <w:b/>
          <w:sz w:val="22"/>
          <w:szCs w:val="22"/>
          <w:lang w:val="el-GR"/>
        </w:rPr>
        <w:t>Δευτέρα</w:t>
      </w:r>
      <w:r w:rsidR="002E23EC" w:rsidRPr="002E23EC">
        <w:rPr>
          <w:rFonts w:ascii="Verdana" w:hAnsi="Verdana"/>
          <w:b/>
          <w:sz w:val="22"/>
          <w:szCs w:val="22"/>
          <w:lang w:val="el-GR"/>
        </w:rPr>
        <w:t xml:space="preserve"> </w:t>
      </w:r>
      <w:r w:rsidR="00A5146F" w:rsidRPr="009D3114">
        <w:rPr>
          <w:rFonts w:ascii="Verdana" w:hAnsi="Verdana"/>
          <w:b/>
          <w:sz w:val="22"/>
          <w:szCs w:val="22"/>
          <w:lang w:val="el-GR"/>
        </w:rPr>
        <w:t xml:space="preserve">και ώρα </w:t>
      </w:r>
      <w:r w:rsidR="00AB1C81">
        <w:rPr>
          <w:rFonts w:ascii="Verdana" w:hAnsi="Verdana"/>
          <w:b/>
          <w:sz w:val="22"/>
          <w:szCs w:val="22"/>
          <w:lang w:val="el-GR"/>
        </w:rPr>
        <w:t>09</w:t>
      </w:r>
      <w:r w:rsidR="004A38D4" w:rsidRPr="009D3114">
        <w:rPr>
          <w:rFonts w:ascii="Verdana" w:hAnsi="Verdana"/>
          <w:b/>
          <w:sz w:val="22"/>
          <w:szCs w:val="22"/>
          <w:lang w:val="el-GR"/>
        </w:rPr>
        <w:t>:</w:t>
      </w:r>
      <w:r w:rsidR="0099782E" w:rsidRPr="009D3114">
        <w:rPr>
          <w:rFonts w:ascii="Verdana" w:hAnsi="Verdana"/>
          <w:b/>
          <w:sz w:val="22"/>
          <w:szCs w:val="22"/>
          <w:lang w:val="el-GR"/>
        </w:rPr>
        <w:t>00</w:t>
      </w:r>
      <w:r w:rsidR="0099782E" w:rsidRPr="009D3114">
        <w:rPr>
          <w:rFonts w:ascii="Verdana" w:hAnsi="Verdana"/>
          <w:sz w:val="22"/>
          <w:szCs w:val="22"/>
          <w:lang w:val="el-GR"/>
        </w:rPr>
        <w:t xml:space="preserve"> </w:t>
      </w:r>
      <w:r w:rsidR="0099782E" w:rsidRPr="009D3114">
        <w:rPr>
          <w:rFonts w:ascii="Verdana" w:hAnsi="Verdana"/>
          <w:b/>
          <w:bCs/>
          <w:sz w:val="22"/>
          <w:szCs w:val="22"/>
          <w:lang w:val="el-GR"/>
        </w:rPr>
        <w:t xml:space="preserve">στα γραφεία </w:t>
      </w:r>
      <w:r w:rsidR="004A38D4" w:rsidRPr="009D3114">
        <w:rPr>
          <w:rFonts w:ascii="Verdana" w:hAnsi="Verdana"/>
          <w:b/>
          <w:bCs/>
          <w:sz w:val="22"/>
          <w:szCs w:val="22"/>
          <w:lang w:val="el-GR"/>
        </w:rPr>
        <w:t>της Ε</w:t>
      </w:r>
      <w:r w:rsidR="00EC15E3">
        <w:rPr>
          <w:rFonts w:ascii="Verdana" w:hAnsi="Verdana"/>
          <w:b/>
          <w:bCs/>
          <w:sz w:val="22"/>
          <w:szCs w:val="22"/>
          <w:lang w:val="el-GR"/>
        </w:rPr>
        <w:t>.</w:t>
      </w:r>
      <w:r w:rsidR="004A38D4" w:rsidRPr="009D3114">
        <w:rPr>
          <w:rFonts w:ascii="Verdana" w:hAnsi="Verdana"/>
          <w:b/>
          <w:bCs/>
          <w:sz w:val="22"/>
          <w:szCs w:val="22"/>
          <w:lang w:val="el-GR"/>
        </w:rPr>
        <w:t>Σ</w:t>
      </w:r>
      <w:r w:rsidR="00EC15E3">
        <w:rPr>
          <w:rFonts w:ascii="Verdana" w:hAnsi="Verdana"/>
          <w:b/>
          <w:bCs/>
          <w:sz w:val="22"/>
          <w:szCs w:val="22"/>
          <w:lang w:val="el-GR"/>
        </w:rPr>
        <w:t>.</w:t>
      </w:r>
      <w:r w:rsidR="004A38D4" w:rsidRPr="009D3114">
        <w:rPr>
          <w:rFonts w:ascii="Verdana" w:hAnsi="Verdana"/>
          <w:b/>
          <w:bCs/>
          <w:sz w:val="22"/>
          <w:szCs w:val="22"/>
          <w:lang w:val="el-GR"/>
        </w:rPr>
        <w:t>Α</w:t>
      </w:r>
      <w:r w:rsidR="00EC15E3">
        <w:rPr>
          <w:rFonts w:ascii="Verdana" w:hAnsi="Verdana"/>
          <w:b/>
          <w:bCs/>
          <w:sz w:val="22"/>
          <w:szCs w:val="22"/>
          <w:lang w:val="el-GR"/>
        </w:rPr>
        <w:t>.</w:t>
      </w:r>
      <w:r w:rsidR="004A38D4" w:rsidRPr="009D3114">
        <w:rPr>
          <w:rFonts w:ascii="Verdana" w:hAnsi="Verdana"/>
          <w:b/>
          <w:bCs/>
          <w:sz w:val="22"/>
          <w:szCs w:val="22"/>
          <w:lang w:val="el-GR"/>
        </w:rPr>
        <w:t>μεΑ</w:t>
      </w:r>
      <w:r w:rsidR="00EC15E3">
        <w:rPr>
          <w:rFonts w:ascii="Verdana" w:hAnsi="Verdana"/>
          <w:b/>
          <w:bCs/>
          <w:sz w:val="22"/>
          <w:szCs w:val="22"/>
          <w:lang w:val="el-GR"/>
        </w:rPr>
        <w:t>.</w:t>
      </w:r>
      <w:r w:rsidR="004A38D4" w:rsidRPr="009D3114">
        <w:rPr>
          <w:rFonts w:ascii="Verdana" w:hAnsi="Verdana"/>
          <w:b/>
          <w:bCs/>
          <w:sz w:val="22"/>
          <w:szCs w:val="22"/>
          <w:lang w:val="el-GR"/>
        </w:rPr>
        <w:t xml:space="preserve"> Ελ. Βενιζέλου 236 Ηλιούπολη ΑΘΗΝΑ </w:t>
      </w:r>
      <w:r w:rsidR="0099782E" w:rsidRPr="009D3114">
        <w:rPr>
          <w:rFonts w:ascii="Verdana" w:hAnsi="Verdana"/>
          <w:b/>
          <w:bCs/>
          <w:sz w:val="22"/>
          <w:szCs w:val="22"/>
          <w:lang w:val="el-GR"/>
        </w:rPr>
        <w:t xml:space="preserve"> τηλ. </w:t>
      </w:r>
      <w:r w:rsidR="004A38D4" w:rsidRPr="009D3114">
        <w:rPr>
          <w:rFonts w:ascii="Verdana" w:hAnsi="Verdana"/>
          <w:b/>
          <w:bCs/>
          <w:sz w:val="22"/>
          <w:szCs w:val="22"/>
          <w:lang w:val="el-GR"/>
        </w:rPr>
        <w:t>210 9949837</w:t>
      </w:r>
      <w:r w:rsidR="0099782E" w:rsidRPr="009D3114">
        <w:rPr>
          <w:rFonts w:ascii="Verdana" w:hAnsi="Verdana"/>
          <w:b/>
          <w:bCs/>
          <w:sz w:val="22"/>
          <w:szCs w:val="22"/>
          <w:lang w:val="el-GR"/>
        </w:rPr>
        <w:t xml:space="preserve">, </w:t>
      </w:r>
      <w:r w:rsidR="0099782E" w:rsidRPr="009D3114">
        <w:rPr>
          <w:rFonts w:ascii="Verdana" w:hAnsi="Verdana"/>
          <w:b/>
          <w:bCs/>
          <w:sz w:val="22"/>
          <w:szCs w:val="22"/>
          <w:lang w:val="en-US"/>
        </w:rPr>
        <w:t>Fax</w:t>
      </w:r>
      <w:r w:rsidR="0099782E" w:rsidRPr="009D3114">
        <w:rPr>
          <w:rFonts w:ascii="Verdana" w:hAnsi="Verdana"/>
          <w:b/>
          <w:bCs/>
          <w:sz w:val="22"/>
          <w:szCs w:val="22"/>
          <w:lang w:val="el-GR"/>
        </w:rPr>
        <w:t xml:space="preserve"> </w:t>
      </w:r>
      <w:r w:rsidR="004A38D4" w:rsidRPr="009D3114">
        <w:rPr>
          <w:rFonts w:ascii="Verdana" w:hAnsi="Verdana"/>
          <w:b/>
          <w:bCs/>
          <w:sz w:val="22"/>
          <w:szCs w:val="22"/>
          <w:lang w:val="el-GR"/>
        </w:rPr>
        <w:t>210 5238967</w:t>
      </w:r>
      <w:r w:rsidR="0099782E" w:rsidRPr="009D3114">
        <w:rPr>
          <w:rFonts w:ascii="Verdana" w:hAnsi="Verdana"/>
          <w:sz w:val="22"/>
          <w:szCs w:val="22"/>
          <w:lang w:val="el-GR"/>
        </w:rPr>
        <w:t>.</w:t>
      </w:r>
    </w:p>
    <w:p w:rsidR="0099782E" w:rsidRPr="009D3114" w:rsidRDefault="008E0682"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6</w:t>
      </w:r>
      <w:r w:rsidR="0099782E" w:rsidRPr="009D3114">
        <w:rPr>
          <w:rFonts w:ascii="Verdana" w:hAnsi="Verdana" w:cs="Times New Roman"/>
          <w:sz w:val="22"/>
          <w:szCs w:val="22"/>
        </w:rPr>
        <w:t>. Προσφορές που θα κατατεθούν μετά την προαναφερόμενη ημερομηνία και ώρα είναι εκπρόθεσμες και δεν παραλαμβάνονται, ενώ σε περιπτώσεις ταχυδρομικής αποστολής τους επιστρέφονται. Η αποσφράγιση των προσφορών γίνεται δημόσια.</w:t>
      </w:r>
    </w:p>
    <w:p w:rsidR="0099782E"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7</w:t>
      </w:r>
      <w:r w:rsidR="0099782E" w:rsidRPr="009D3114">
        <w:rPr>
          <w:rFonts w:ascii="Verdana" w:hAnsi="Verdana"/>
          <w:sz w:val="22"/>
          <w:szCs w:val="22"/>
          <w:lang w:val="el-GR"/>
        </w:rPr>
        <w:t>. Οι υποβαλλόμενες στο διαγωνισμό προσφορές ισχύουν και δεσμ</w:t>
      </w:r>
      <w:r w:rsidR="00510630">
        <w:rPr>
          <w:rFonts w:ascii="Verdana" w:hAnsi="Verdana"/>
          <w:sz w:val="22"/>
          <w:szCs w:val="22"/>
          <w:lang w:val="el-GR"/>
        </w:rPr>
        <w:t>εύουν τον προσφέροντα για εκατό</w:t>
      </w:r>
      <w:r w:rsidR="0099782E" w:rsidRPr="009D3114">
        <w:rPr>
          <w:rFonts w:ascii="Verdana" w:hAnsi="Verdana"/>
          <w:sz w:val="22"/>
          <w:szCs w:val="22"/>
          <w:lang w:val="el-GR"/>
        </w:rPr>
        <w:t xml:space="preserve"> είκοσι (120) ημερολογιακές ημέρες, προθεσμία που </w:t>
      </w:r>
      <w:r w:rsidR="0099782E" w:rsidRPr="009D3114">
        <w:rPr>
          <w:rFonts w:ascii="Verdana" w:hAnsi="Verdana"/>
          <w:sz w:val="22"/>
          <w:szCs w:val="22"/>
          <w:lang w:val="el-GR"/>
        </w:rPr>
        <w:lastRenderedPageBreak/>
        <w:t xml:space="preserve">αρχίζει από την επόμενη της ημερομηνίας </w:t>
      </w:r>
      <w:r w:rsidR="00215B29">
        <w:rPr>
          <w:rFonts w:ascii="Verdana" w:hAnsi="Verdana"/>
          <w:sz w:val="22"/>
          <w:szCs w:val="22"/>
          <w:lang w:val="el-GR"/>
        </w:rPr>
        <w:t>του διαγωνισμού.</w:t>
      </w:r>
      <w:r w:rsidR="00A03E70" w:rsidRPr="009D3114">
        <w:rPr>
          <w:rFonts w:ascii="Verdana" w:hAnsi="Verdana"/>
          <w:sz w:val="22"/>
          <w:szCs w:val="22"/>
          <w:lang w:val="el-GR"/>
        </w:rPr>
        <w:t xml:space="preserve"> Κριτήριο ανάθεσης είναι η </w:t>
      </w:r>
      <w:r w:rsidR="00656EDD">
        <w:rPr>
          <w:rFonts w:ascii="Verdana" w:hAnsi="Verdana"/>
          <w:sz w:val="22"/>
          <w:szCs w:val="22"/>
          <w:lang w:val="el-GR"/>
        </w:rPr>
        <w:t xml:space="preserve">συμφερότερη από οικονομική άποψη </w:t>
      </w:r>
      <w:r w:rsidR="00215B29">
        <w:rPr>
          <w:rFonts w:ascii="Verdana" w:hAnsi="Verdana"/>
          <w:sz w:val="22"/>
          <w:szCs w:val="22"/>
          <w:lang w:val="el-GR"/>
        </w:rPr>
        <w:t>προσφορά</w:t>
      </w:r>
      <w:r w:rsidR="00A03E70" w:rsidRPr="009D3114">
        <w:rPr>
          <w:rFonts w:ascii="Verdana" w:hAnsi="Verdana"/>
          <w:sz w:val="22"/>
          <w:szCs w:val="22"/>
          <w:lang w:val="el-GR"/>
        </w:rPr>
        <w:t>.</w:t>
      </w:r>
    </w:p>
    <w:p w:rsidR="0099782E"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8</w:t>
      </w:r>
      <w:r w:rsidR="0099782E" w:rsidRPr="009D3114">
        <w:rPr>
          <w:rFonts w:ascii="Verdana" w:hAnsi="Verdana"/>
          <w:sz w:val="22"/>
          <w:szCs w:val="22"/>
          <w:lang w:val="el-GR"/>
        </w:rPr>
        <w:t>. Οι προσφορές πρέπει να έχουν συνταχθεί στην ελληνική γλώσσα.</w:t>
      </w:r>
    </w:p>
    <w:p w:rsidR="0099782E"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9</w:t>
      </w:r>
      <w:r w:rsidR="0099782E" w:rsidRPr="009D3114">
        <w:rPr>
          <w:rFonts w:ascii="Verdana" w:hAnsi="Verdana"/>
          <w:sz w:val="22"/>
          <w:szCs w:val="22"/>
          <w:lang w:val="el-GR"/>
        </w:rPr>
        <w:t>.</w:t>
      </w:r>
      <w:r w:rsidR="00A573A6">
        <w:rPr>
          <w:rFonts w:ascii="Verdana" w:hAnsi="Verdana"/>
          <w:sz w:val="22"/>
          <w:szCs w:val="22"/>
          <w:lang w:val="el-GR"/>
        </w:rPr>
        <w:t xml:space="preserve"> </w:t>
      </w:r>
      <w:r w:rsidR="0099782E" w:rsidRPr="009D3114">
        <w:rPr>
          <w:rFonts w:ascii="Verdana" w:hAnsi="Verdana"/>
          <w:sz w:val="22"/>
          <w:szCs w:val="22"/>
          <w:lang w:val="el-GR"/>
        </w:rPr>
        <w:t xml:space="preserve">Τα έξοδα δημοσίευσης της περίληψης της </w:t>
      </w:r>
      <w:r w:rsidR="001A37F2" w:rsidRPr="009D3114">
        <w:rPr>
          <w:rFonts w:ascii="Verdana" w:hAnsi="Verdana"/>
          <w:sz w:val="22"/>
          <w:szCs w:val="22"/>
          <w:lang w:val="el-GR"/>
        </w:rPr>
        <w:t xml:space="preserve">προκήρυξης </w:t>
      </w:r>
      <w:r w:rsidR="0099782E" w:rsidRPr="009D3114">
        <w:rPr>
          <w:rFonts w:ascii="Verdana" w:hAnsi="Verdana"/>
          <w:sz w:val="22"/>
          <w:szCs w:val="22"/>
          <w:lang w:val="el-GR"/>
        </w:rPr>
        <w:t xml:space="preserve">βαρύνουν </w:t>
      </w:r>
      <w:r w:rsidR="0038069A" w:rsidRPr="009D3114">
        <w:rPr>
          <w:rFonts w:ascii="Verdana" w:hAnsi="Verdana"/>
          <w:sz w:val="22"/>
          <w:szCs w:val="22"/>
          <w:lang w:val="el-GR"/>
        </w:rPr>
        <w:t>την Ε.Σ.Α.μεΑ.</w:t>
      </w:r>
    </w:p>
    <w:p w:rsidR="00704BD1" w:rsidRPr="009D3114" w:rsidRDefault="008E0682" w:rsidP="009776CE">
      <w:pPr>
        <w:spacing w:line="360" w:lineRule="auto"/>
        <w:jc w:val="both"/>
        <w:rPr>
          <w:rFonts w:ascii="Verdana" w:hAnsi="Verdana"/>
          <w:b/>
          <w:bCs/>
          <w:sz w:val="22"/>
          <w:szCs w:val="22"/>
          <w:lang w:val="el-GR"/>
        </w:rPr>
      </w:pPr>
      <w:r w:rsidRPr="009D3114">
        <w:rPr>
          <w:rFonts w:ascii="Verdana" w:hAnsi="Verdana"/>
          <w:sz w:val="22"/>
          <w:szCs w:val="22"/>
          <w:lang w:val="el-GR"/>
        </w:rPr>
        <w:t>10</w:t>
      </w:r>
      <w:r w:rsidR="0099782E" w:rsidRPr="009D3114">
        <w:rPr>
          <w:rFonts w:ascii="Verdana" w:hAnsi="Verdana"/>
          <w:sz w:val="22"/>
          <w:szCs w:val="22"/>
          <w:lang w:val="el-GR"/>
        </w:rPr>
        <w:t>.</w:t>
      </w:r>
      <w:r w:rsidR="00A573A6">
        <w:rPr>
          <w:rFonts w:ascii="Verdana" w:hAnsi="Verdana"/>
          <w:sz w:val="22"/>
          <w:szCs w:val="22"/>
          <w:lang w:val="el-GR"/>
        </w:rPr>
        <w:t xml:space="preserve"> </w:t>
      </w:r>
      <w:r w:rsidR="0099782E" w:rsidRPr="009D3114">
        <w:rPr>
          <w:rFonts w:ascii="Verdana" w:hAnsi="Verdana"/>
          <w:sz w:val="22"/>
          <w:szCs w:val="22"/>
          <w:lang w:val="el-GR"/>
        </w:rPr>
        <w:t>Διευκρινίσεις σχετικά με τους όρ</w:t>
      </w:r>
      <w:r w:rsidR="001A37F2" w:rsidRPr="009D3114">
        <w:rPr>
          <w:rFonts w:ascii="Verdana" w:hAnsi="Verdana"/>
          <w:sz w:val="22"/>
          <w:szCs w:val="22"/>
          <w:lang w:val="el-GR"/>
        </w:rPr>
        <w:t>ους της διακήρυξης</w:t>
      </w:r>
      <w:r w:rsidR="0099782E" w:rsidRPr="009D3114">
        <w:rPr>
          <w:rFonts w:ascii="Verdana" w:hAnsi="Verdana"/>
          <w:sz w:val="22"/>
          <w:szCs w:val="22"/>
          <w:lang w:val="el-GR"/>
        </w:rPr>
        <w:t>, α</w:t>
      </w:r>
      <w:r w:rsidR="001A37F2" w:rsidRPr="009D3114">
        <w:rPr>
          <w:rFonts w:ascii="Verdana" w:hAnsi="Verdana"/>
          <w:sz w:val="22"/>
          <w:szCs w:val="22"/>
          <w:lang w:val="el-GR"/>
        </w:rPr>
        <w:t>ντίγραφα της παρούσας</w:t>
      </w:r>
      <w:r w:rsidR="0099782E" w:rsidRPr="009D3114">
        <w:rPr>
          <w:rFonts w:ascii="Verdana" w:hAnsi="Verdana"/>
          <w:sz w:val="22"/>
          <w:szCs w:val="22"/>
          <w:lang w:val="el-GR"/>
        </w:rPr>
        <w:t xml:space="preserve"> και σχετικό πληροφοριακό υλικό διατίθενται στα γραφεία</w:t>
      </w:r>
      <w:r w:rsidR="00ED7C07" w:rsidRPr="009D3114">
        <w:rPr>
          <w:rFonts w:ascii="Verdana" w:hAnsi="Verdana"/>
          <w:sz w:val="22"/>
          <w:szCs w:val="22"/>
          <w:lang w:val="el-GR"/>
        </w:rPr>
        <w:t xml:space="preserve"> της Ε.Σ.Α.</w:t>
      </w:r>
      <w:r w:rsidR="00E031C1" w:rsidRPr="009D3114">
        <w:rPr>
          <w:rFonts w:ascii="Verdana" w:hAnsi="Verdana"/>
          <w:sz w:val="22"/>
          <w:szCs w:val="22"/>
          <w:lang w:val="el-GR"/>
        </w:rPr>
        <w:t>μεΑ.</w:t>
      </w:r>
      <w:r w:rsidR="0099782E" w:rsidRPr="009D3114">
        <w:rPr>
          <w:rFonts w:ascii="Verdana" w:hAnsi="Verdana"/>
          <w:sz w:val="22"/>
          <w:szCs w:val="22"/>
          <w:lang w:val="el-GR"/>
        </w:rPr>
        <w:t xml:space="preserve"> </w:t>
      </w:r>
      <w:r w:rsidR="0099782E" w:rsidRPr="00A573A6">
        <w:rPr>
          <w:rFonts w:ascii="Verdana" w:hAnsi="Verdana"/>
          <w:b/>
          <w:sz w:val="22"/>
          <w:szCs w:val="22"/>
          <w:lang w:val="el-GR"/>
        </w:rPr>
        <w:t>από ώρα 08:00</w:t>
      </w:r>
      <w:r w:rsidR="00462223" w:rsidRPr="00A573A6">
        <w:rPr>
          <w:rFonts w:ascii="Verdana" w:hAnsi="Verdana"/>
          <w:b/>
          <w:sz w:val="22"/>
          <w:szCs w:val="22"/>
          <w:lang w:val="el-GR"/>
        </w:rPr>
        <w:t xml:space="preserve"> έως 15:00 μ</w:t>
      </w:r>
      <w:r w:rsidR="00587449" w:rsidRPr="00A573A6">
        <w:rPr>
          <w:rFonts w:ascii="Verdana" w:hAnsi="Verdana"/>
          <w:b/>
          <w:sz w:val="22"/>
          <w:szCs w:val="22"/>
          <w:lang w:val="el-GR"/>
        </w:rPr>
        <w:t xml:space="preserve">έχρι και </w:t>
      </w:r>
      <w:r w:rsidR="00473D93" w:rsidRPr="00A573A6">
        <w:rPr>
          <w:rFonts w:ascii="Verdana" w:hAnsi="Verdana"/>
          <w:b/>
          <w:sz w:val="22"/>
          <w:szCs w:val="22"/>
          <w:lang w:val="el-GR"/>
        </w:rPr>
        <w:t xml:space="preserve">τις </w:t>
      </w:r>
      <w:r w:rsidR="001B7079">
        <w:rPr>
          <w:rFonts w:ascii="Verdana" w:hAnsi="Verdana"/>
          <w:b/>
          <w:sz w:val="22"/>
          <w:szCs w:val="22"/>
          <w:lang w:val="el-GR"/>
        </w:rPr>
        <w:t>14</w:t>
      </w:r>
      <w:r w:rsidR="002E23EC">
        <w:rPr>
          <w:rFonts w:ascii="Verdana" w:hAnsi="Verdana"/>
          <w:b/>
          <w:sz w:val="22"/>
          <w:szCs w:val="22"/>
          <w:lang w:val="el-GR"/>
        </w:rPr>
        <w:t>/</w:t>
      </w:r>
      <w:r w:rsidR="001B7079">
        <w:rPr>
          <w:rFonts w:ascii="Verdana" w:hAnsi="Verdana"/>
          <w:b/>
          <w:sz w:val="22"/>
          <w:szCs w:val="22"/>
          <w:lang w:val="el-GR"/>
        </w:rPr>
        <w:t>07</w:t>
      </w:r>
      <w:r w:rsidR="00656EDD">
        <w:rPr>
          <w:rFonts w:ascii="Verdana" w:hAnsi="Verdana"/>
          <w:b/>
          <w:sz w:val="22"/>
          <w:szCs w:val="22"/>
          <w:lang w:val="el-GR"/>
        </w:rPr>
        <w:t>/2014</w:t>
      </w:r>
      <w:r w:rsidR="00A573A6">
        <w:rPr>
          <w:rFonts w:ascii="Verdana" w:hAnsi="Verdana"/>
          <w:b/>
          <w:sz w:val="22"/>
          <w:szCs w:val="22"/>
          <w:lang w:val="el-GR"/>
        </w:rPr>
        <w:t>.</w:t>
      </w:r>
      <w:r w:rsidR="00473D93">
        <w:rPr>
          <w:rFonts w:ascii="Verdana" w:hAnsi="Verdana"/>
          <w:sz w:val="22"/>
          <w:szCs w:val="22"/>
          <w:lang w:val="el-GR"/>
        </w:rPr>
        <w:t xml:space="preserve"> </w:t>
      </w:r>
      <w:r w:rsidR="0099782E" w:rsidRPr="009D3114">
        <w:rPr>
          <w:rFonts w:ascii="Verdana" w:hAnsi="Verdana"/>
          <w:b/>
          <w:bCs/>
          <w:sz w:val="22"/>
          <w:szCs w:val="22"/>
          <w:lang w:val="el-GR"/>
        </w:rPr>
        <w:t xml:space="preserve">Πληροφορίες: κα </w:t>
      </w:r>
      <w:r w:rsidR="00453099" w:rsidRPr="009D3114">
        <w:rPr>
          <w:rFonts w:ascii="Verdana" w:hAnsi="Verdana"/>
          <w:b/>
          <w:bCs/>
          <w:sz w:val="22"/>
          <w:szCs w:val="22"/>
          <w:lang w:val="el-GR"/>
        </w:rPr>
        <w:t xml:space="preserve">Γεωργοπούλου Σπυριδούλα </w:t>
      </w:r>
      <w:r w:rsidR="00F87988" w:rsidRPr="009D3114">
        <w:rPr>
          <w:rFonts w:ascii="Verdana" w:hAnsi="Verdana"/>
          <w:b/>
          <w:bCs/>
          <w:sz w:val="22"/>
          <w:szCs w:val="22"/>
          <w:lang w:val="el-GR"/>
        </w:rPr>
        <w:t>στο τηλέφωνο</w:t>
      </w:r>
      <w:r w:rsidR="0099782E" w:rsidRPr="009D3114">
        <w:rPr>
          <w:rFonts w:ascii="Verdana" w:hAnsi="Verdana"/>
          <w:b/>
          <w:bCs/>
          <w:sz w:val="22"/>
          <w:szCs w:val="22"/>
          <w:lang w:val="el-GR"/>
        </w:rPr>
        <w:t xml:space="preserve"> 210-</w:t>
      </w:r>
      <w:r w:rsidR="00F87988" w:rsidRPr="009D3114">
        <w:rPr>
          <w:rFonts w:ascii="Verdana" w:hAnsi="Verdana"/>
          <w:b/>
          <w:bCs/>
          <w:sz w:val="22"/>
          <w:szCs w:val="22"/>
          <w:lang w:val="el-GR"/>
        </w:rPr>
        <w:t>9949837</w:t>
      </w:r>
      <w:r w:rsidR="004D0B3C" w:rsidRPr="009D3114">
        <w:rPr>
          <w:rFonts w:ascii="Verdana" w:hAnsi="Verdana"/>
          <w:b/>
          <w:bCs/>
          <w:sz w:val="22"/>
          <w:szCs w:val="22"/>
          <w:lang w:val="el-GR"/>
        </w:rPr>
        <w:t>.</w:t>
      </w:r>
    </w:p>
    <w:p w:rsidR="00704BD1" w:rsidRPr="009D3114" w:rsidRDefault="00704BD1" w:rsidP="009776CE">
      <w:pPr>
        <w:spacing w:line="360" w:lineRule="auto"/>
        <w:jc w:val="both"/>
        <w:rPr>
          <w:rFonts w:ascii="Verdana" w:hAnsi="Verdana"/>
          <w:b/>
          <w:bCs/>
          <w:sz w:val="22"/>
          <w:szCs w:val="22"/>
          <w:lang w:val="el-GR"/>
        </w:rPr>
      </w:pPr>
    </w:p>
    <w:p w:rsidR="00704BD1" w:rsidRPr="009D3114" w:rsidRDefault="00E857C1" w:rsidP="00704BD1">
      <w:pPr>
        <w:spacing w:line="360" w:lineRule="auto"/>
        <w:rPr>
          <w:rFonts w:ascii="Verdana" w:hAnsi="Verdana"/>
          <w:b/>
          <w:sz w:val="22"/>
          <w:szCs w:val="22"/>
          <w:lang w:val="el-GR"/>
        </w:rPr>
      </w:pPr>
      <w:r w:rsidRPr="009D3114">
        <w:rPr>
          <w:rFonts w:ascii="Verdana" w:hAnsi="Verdana"/>
          <w:b/>
          <w:sz w:val="22"/>
          <w:szCs w:val="22"/>
          <w:lang w:val="el-GR"/>
        </w:rPr>
        <w:t>ΠΕΡΙΕΧΟ</w:t>
      </w:r>
      <w:r w:rsidR="00704BD1" w:rsidRPr="009D3114">
        <w:rPr>
          <w:rFonts w:ascii="Verdana" w:hAnsi="Verdana"/>
          <w:b/>
          <w:sz w:val="22"/>
          <w:szCs w:val="22"/>
          <w:lang w:val="el-GR"/>
        </w:rPr>
        <w:t>ΜΕΝΑ:</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1: Αντικείμενο</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2: Γενικές προϋποθέσεις συμμετοχής στο διαγωνισμό</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3: Προσφορές</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4: Περιεχόμενα φακ</w:t>
      </w:r>
      <w:r w:rsidR="007770D1" w:rsidRPr="009D3114">
        <w:rPr>
          <w:rFonts w:ascii="Verdana" w:hAnsi="Verdana"/>
          <w:bCs/>
          <w:sz w:val="22"/>
          <w:szCs w:val="22"/>
          <w:lang w:val="el-GR"/>
        </w:rPr>
        <w:t xml:space="preserve">έλων - </w:t>
      </w:r>
      <w:r w:rsidRPr="009D3114">
        <w:rPr>
          <w:rFonts w:ascii="Verdana" w:hAnsi="Verdana"/>
          <w:bCs/>
          <w:sz w:val="22"/>
          <w:szCs w:val="22"/>
          <w:lang w:val="el-GR"/>
        </w:rPr>
        <w:t>δικαιολογητικά</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5: Απόρριψη προσφορών</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6: Διενέργεια διαγωνισμού και αξιολόγηση προσφορών</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7: Τρόπος πληρωμής</w:t>
      </w:r>
    </w:p>
    <w:p w:rsidR="00704BD1" w:rsidRPr="009D3114" w:rsidRDefault="00704BD1" w:rsidP="00951558">
      <w:pPr>
        <w:spacing w:line="360" w:lineRule="auto"/>
        <w:rPr>
          <w:rFonts w:ascii="Verdana" w:hAnsi="Verdana"/>
          <w:bCs/>
          <w:sz w:val="22"/>
          <w:szCs w:val="22"/>
          <w:lang w:val="el-GR"/>
        </w:rPr>
      </w:pPr>
      <w:r w:rsidRPr="009D3114">
        <w:rPr>
          <w:rFonts w:ascii="Verdana" w:hAnsi="Verdana"/>
          <w:bCs/>
          <w:sz w:val="22"/>
          <w:szCs w:val="22"/>
          <w:lang w:val="el-GR"/>
        </w:rPr>
        <w:t xml:space="preserve">Ενότητα 8: </w:t>
      </w:r>
      <w:r w:rsidR="00951558" w:rsidRPr="009D3114">
        <w:rPr>
          <w:rFonts w:ascii="Verdana" w:hAnsi="Verdana"/>
          <w:bCs/>
          <w:sz w:val="22"/>
          <w:szCs w:val="22"/>
          <w:lang w:val="el-GR"/>
        </w:rPr>
        <w:t>Υπογραφή Σύμβασης–Εγγύηση– Επιλογή Αναδόχου και κατάρτιση Σύμβασης</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9: Ενστάσεις</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10: Ακύρωση διαγωνισμού</w:t>
      </w:r>
    </w:p>
    <w:p w:rsidR="00705A02"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11: Παροχή πρόσθετων / νέων εργασιών</w:t>
      </w:r>
    </w:p>
    <w:p w:rsidR="00704BD1" w:rsidRPr="009D3114" w:rsidRDefault="00CA4AFC" w:rsidP="00704BD1">
      <w:pPr>
        <w:spacing w:line="360" w:lineRule="auto"/>
        <w:rPr>
          <w:rFonts w:ascii="Verdana" w:hAnsi="Verdana"/>
          <w:bCs/>
          <w:sz w:val="22"/>
          <w:szCs w:val="22"/>
          <w:lang w:val="el-GR"/>
        </w:rPr>
      </w:pPr>
      <w:r>
        <w:rPr>
          <w:rFonts w:ascii="Verdana" w:hAnsi="Verdana"/>
          <w:bCs/>
          <w:sz w:val="22"/>
          <w:szCs w:val="22"/>
          <w:lang w:val="el-GR"/>
        </w:rPr>
        <w:t>Ενότητα 12</w:t>
      </w:r>
      <w:r w:rsidR="00704BD1" w:rsidRPr="009D3114">
        <w:rPr>
          <w:rFonts w:ascii="Verdana" w:hAnsi="Verdana"/>
          <w:bCs/>
          <w:sz w:val="22"/>
          <w:szCs w:val="22"/>
          <w:lang w:val="el-GR"/>
        </w:rPr>
        <w:t>: Επίλυση διαφορών / νομοθεσία</w:t>
      </w:r>
    </w:p>
    <w:p w:rsidR="00704BD1" w:rsidRPr="009D3114" w:rsidRDefault="00CA4AFC" w:rsidP="00704BD1">
      <w:pPr>
        <w:spacing w:line="360" w:lineRule="auto"/>
        <w:rPr>
          <w:rFonts w:ascii="Verdana" w:hAnsi="Verdana"/>
          <w:bCs/>
          <w:sz w:val="22"/>
          <w:szCs w:val="22"/>
          <w:lang w:val="el-GR"/>
        </w:rPr>
      </w:pPr>
      <w:r>
        <w:rPr>
          <w:rFonts w:ascii="Verdana" w:hAnsi="Verdana"/>
          <w:bCs/>
          <w:sz w:val="22"/>
          <w:szCs w:val="22"/>
          <w:lang w:val="el-GR"/>
        </w:rPr>
        <w:t>Ενότητα 13</w:t>
      </w:r>
      <w:r w:rsidR="00EB4D27">
        <w:rPr>
          <w:rFonts w:ascii="Verdana" w:hAnsi="Verdana"/>
          <w:bCs/>
          <w:sz w:val="22"/>
          <w:szCs w:val="22"/>
          <w:lang w:val="el-GR"/>
        </w:rPr>
        <w:t>: Παράρτημα</w:t>
      </w:r>
    </w:p>
    <w:p w:rsidR="0099782E" w:rsidRPr="009D3114" w:rsidRDefault="0099782E" w:rsidP="009776CE">
      <w:pPr>
        <w:spacing w:line="360" w:lineRule="auto"/>
        <w:jc w:val="both"/>
        <w:rPr>
          <w:rFonts w:ascii="Verdana" w:hAnsi="Verdana"/>
          <w:b/>
          <w:bCs/>
          <w:sz w:val="22"/>
          <w:szCs w:val="22"/>
          <w:lang w:val="el-GR"/>
        </w:rPr>
      </w:pPr>
    </w:p>
    <w:p w:rsidR="00383EE4" w:rsidRPr="009D3114" w:rsidRDefault="00366627" w:rsidP="00E857C1">
      <w:pPr>
        <w:pStyle w:val="Web"/>
        <w:keepNext/>
        <w:shd w:val="clear" w:color="auto" w:fill="FFFFFF"/>
        <w:spacing w:before="0" w:beforeAutospacing="0" w:after="0" w:afterAutospacing="0" w:line="360" w:lineRule="auto"/>
        <w:jc w:val="both"/>
        <w:rPr>
          <w:rFonts w:ascii="Verdana" w:hAnsi="Verdana" w:cs="Times New Roman"/>
          <w:b/>
          <w:bCs/>
          <w:sz w:val="22"/>
          <w:szCs w:val="22"/>
        </w:rPr>
      </w:pPr>
      <w:r w:rsidRPr="009D3114">
        <w:rPr>
          <w:rFonts w:ascii="Verdana" w:hAnsi="Verdana" w:cs="Times New Roman"/>
          <w:b/>
          <w:bCs/>
          <w:sz w:val="22"/>
          <w:szCs w:val="22"/>
        </w:rPr>
        <w:t>1</w:t>
      </w:r>
      <w:r w:rsidR="0099782E" w:rsidRPr="009D3114">
        <w:rPr>
          <w:rFonts w:ascii="Verdana" w:hAnsi="Verdana" w:cs="Times New Roman"/>
          <w:b/>
          <w:bCs/>
          <w:sz w:val="22"/>
          <w:szCs w:val="22"/>
        </w:rPr>
        <w:t xml:space="preserve">. </w:t>
      </w:r>
      <w:r w:rsidR="00383EE4" w:rsidRPr="009D3114">
        <w:rPr>
          <w:rFonts w:ascii="Verdana" w:hAnsi="Verdana" w:cs="Times New Roman"/>
          <w:b/>
          <w:bCs/>
          <w:sz w:val="22"/>
          <w:szCs w:val="22"/>
        </w:rPr>
        <w:t xml:space="preserve">ΑΝΤΙΚΕΙΜΕΝΟ ΤΟΥ </w:t>
      </w:r>
      <w:r w:rsidR="006A06CF">
        <w:rPr>
          <w:rFonts w:ascii="Verdana" w:hAnsi="Verdana" w:cs="Times New Roman"/>
          <w:b/>
          <w:bCs/>
          <w:sz w:val="22"/>
          <w:szCs w:val="22"/>
        </w:rPr>
        <w:t>ΥΠΟ</w:t>
      </w:r>
      <w:r w:rsidR="0099782E" w:rsidRPr="009D3114">
        <w:rPr>
          <w:rFonts w:ascii="Verdana" w:hAnsi="Verdana" w:cs="Times New Roman"/>
          <w:b/>
          <w:bCs/>
          <w:sz w:val="22"/>
          <w:szCs w:val="22"/>
        </w:rPr>
        <w:t>ΕΡΓΟΥ</w:t>
      </w:r>
      <w:r w:rsidR="0077233E" w:rsidRPr="009D3114">
        <w:rPr>
          <w:rFonts w:ascii="Verdana" w:hAnsi="Verdana" w:cs="Times New Roman"/>
          <w:b/>
          <w:bCs/>
          <w:sz w:val="22"/>
          <w:szCs w:val="22"/>
        </w:rPr>
        <w:t>:</w:t>
      </w:r>
    </w:p>
    <w:p w:rsidR="006A06CF" w:rsidRPr="006A06CF" w:rsidRDefault="00EC15E3" w:rsidP="006A06CF">
      <w:pPr>
        <w:spacing w:line="360" w:lineRule="auto"/>
        <w:ind w:right="426"/>
        <w:jc w:val="both"/>
        <w:outlineLvl w:val="1"/>
        <w:rPr>
          <w:rFonts w:ascii="Verdana" w:hAnsi="Verdana" w:cs="Tahoma"/>
          <w:b/>
          <w:sz w:val="22"/>
          <w:szCs w:val="22"/>
          <w:lang w:val="el-GR"/>
        </w:rPr>
      </w:pPr>
      <w:r>
        <w:rPr>
          <w:rFonts w:ascii="Verdana" w:hAnsi="Verdana" w:cs="Tahoma"/>
          <w:b/>
          <w:sz w:val="22"/>
          <w:szCs w:val="22"/>
          <w:lang w:val="el-GR"/>
        </w:rPr>
        <w:t>1.1</w:t>
      </w:r>
      <w:r w:rsidR="006A06CF" w:rsidRPr="006A06CF">
        <w:rPr>
          <w:rFonts w:ascii="Verdana" w:hAnsi="Verdana" w:cs="Tahoma"/>
          <w:b/>
          <w:sz w:val="22"/>
          <w:szCs w:val="22"/>
          <w:lang w:val="el-GR"/>
        </w:rPr>
        <w:t xml:space="preserve"> Συνοπτική παρουσίαση της Ε</w:t>
      </w:r>
      <w:r>
        <w:rPr>
          <w:rFonts w:ascii="Verdana" w:hAnsi="Verdana" w:cs="Tahoma"/>
          <w:b/>
          <w:sz w:val="22"/>
          <w:szCs w:val="22"/>
          <w:lang w:val="el-GR"/>
        </w:rPr>
        <w:t>.</w:t>
      </w:r>
      <w:r w:rsidR="006A06CF" w:rsidRPr="006A06CF">
        <w:rPr>
          <w:rFonts w:ascii="Verdana" w:hAnsi="Verdana" w:cs="Tahoma"/>
          <w:b/>
          <w:sz w:val="22"/>
          <w:szCs w:val="22"/>
          <w:lang w:val="el-GR"/>
        </w:rPr>
        <w:t>Σ</w:t>
      </w:r>
      <w:r>
        <w:rPr>
          <w:rFonts w:ascii="Verdana" w:hAnsi="Verdana" w:cs="Tahoma"/>
          <w:b/>
          <w:sz w:val="22"/>
          <w:szCs w:val="22"/>
          <w:lang w:val="el-GR"/>
        </w:rPr>
        <w:t>.</w:t>
      </w:r>
      <w:r w:rsidR="006A06CF" w:rsidRPr="006A06CF">
        <w:rPr>
          <w:rFonts w:ascii="Verdana" w:hAnsi="Verdana" w:cs="Tahoma"/>
          <w:b/>
          <w:sz w:val="22"/>
          <w:szCs w:val="22"/>
          <w:lang w:val="el-GR"/>
        </w:rPr>
        <w:t>Α</w:t>
      </w:r>
      <w:r>
        <w:rPr>
          <w:rFonts w:ascii="Verdana" w:hAnsi="Verdana" w:cs="Tahoma"/>
          <w:b/>
          <w:sz w:val="22"/>
          <w:szCs w:val="22"/>
          <w:lang w:val="el-GR"/>
        </w:rPr>
        <w:t>.</w:t>
      </w:r>
      <w:r w:rsidR="006A06CF" w:rsidRPr="006A06CF">
        <w:rPr>
          <w:rFonts w:ascii="Verdana" w:hAnsi="Verdana" w:cs="Tahoma"/>
          <w:b/>
          <w:sz w:val="22"/>
          <w:szCs w:val="22"/>
          <w:lang w:val="el-GR"/>
        </w:rPr>
        <w:t>μεΑ</w:t>
      </w:r>
      <w:r>
        <w:rPr>
          <w:rFonts w:ascii="Verdana" w:hAnsi="Verdana" w:cs="Tahoma"/>
          <w:b/>
          <w:sz w:val="22"/>
          <w:szCs w:val="22"/>
          <w:lang w:val="el-GR"/>
        </w:rPr>
        <w:t>.</w:t>
      </w:r>
      <w:r w:rsidR="006810FE">
        <w:rPr>
          <w:rFonts w:ascii="Verdana" w:hAnsi="Verdana" w:cs="Tahoma"/>
          <w:b/>
          <w:sz w:val="22"/>
          <w:szCs w:val="22"/>
          <w:lang w:val="el-GR"/>
        </w:rPr>
        <w:t xml:space="preserve"> και της πράξης «Μελέτη Συμβατότητας της Ελληνικής Νομοθεσίας με τη Διεθνή Σύμβαση για τα Δικαιώματα των Ατόμων με Αναπηρία»</w:t>
      </w:r>
    </w:p>
    <w:p w:rsidR="006A06CF" w:rsidRPr="006A06CF" w:rsidRDefault="006A06CF" w:rsidP="006A06CF">
      <w:pPr>
        <w:pStyle w:val="Web"/>
        <w:shd w:val="clear" w:color="auto" w:fill="FFFFFF"/>
        <w:spacing w:after="120" w:line="360" w:lineRule="auto"/>
        <w:jc w:val="both"/>
        <w:textAlignment w:val="top"/>
        <w:rPr>
          <w:rFonts w:ascii="Verdana" w:hAnsi="Verdana"/>
          <w:sz w:val="22"/>
          <w:szCs w:val="22"/>
        </w:rPr>
      </w:pPr>
      <w:r w:rsidRPr="006A06CF">
        <w:rPr>
          <w:rFonts w:ascii="Verdana" w:hAnsi="Verdana"/>
          <w:sz w:val="22"/>
          <w:szCs w:val="22"/>
        </w:rPr>
        <w:t xml:space="preserve">Η Εθνική Συνομοσπονδία Ατόμων με Αναπηρία είναι ο τριτοβάθμιος κοινωνικοσυνδικαλιστικός φορέας του αναπηρικού κινήματος της χώρας. Ιδρύθηκε το 1989 από οργανώσεις ατόμων με αναπηρία και των οικογενειών τους, προκειμένου να υπερασπιστεί θέματα κοινού ενδιαφέροντος για όλες τις κατηγορίες αναπηρίας και να αποτελέσει έναν ανεξάρτητο και ισχυρό φορέα εκπροσώπησης των ατόμων με αναπηρίες και των οικογενειών τους στην ελληνική </w:t>
      </w:r>
      <w:r w:rsidRPr="006A06CF">
        <w:rPr>
          <w:rFonts w:ascii="Verdana" w:hAnsi="Verdana"/>
          <w:sz w:val="22"/>
          <w:szCs w:val="22"/>
        </w:rPr>
        <w:lastRenderedPageBreak/>
        <w:t>Πολιτεία και κοινωνία. Σήμερα η Εθνική Συνομοσπονδία Ατόμων με Αναπηρίες κατέχει επίσημα τη θέση του Κοινωνικού Εταίρου σε ζητήματα που αφορούν άμεσα ή έμμεσα στα άτομα με αναπηρίες και αγωνίζεται για την προώθηση πολιτικών που συμβάλλουν στην πλήρη συμμετοχή στην κοινωνική, οικονομική, πολιτική και πολιτιστική ζωή της χώρας.</w:t>
      </w:r>
    </w:p>
    <w:p w:rsidR="002B46E3" w:rsidRDefault="006810FE" w:rsidP="006A06CF">
      <w:pPr>
        <w:spacing w:line="360" w:lineRule="auto"/>
        <w:ind w:right="426"/>
        <w:jc w:val="both"/>
        <w:rPr>
          <w:rFonts w:ascii="Verdana" w:hAnsi="Verdana"/>
          <w:sz w:val="22"/>
          <w:szCs w:val="22"/>
          <w:lang w:val="el-GR"/>
        </w:rPr>
      </w:pPr>
      <w:r>
        <w:rPr>
          <w:rFonts w:ascii="Verdana" w:hAnsi="Verdana"/>
          <w:sz w:val="22"/>
          <w:szCs w:val="22"/>
          <w:lang w:val="el-GR"/>
        </w:rPr>
        <w:t xml:space="preserve">Αντικείμενο της πράξης </w:t>
      </w:r>
      <w:r>
        <w:rPr>
          <w:rFonts w:ascii="Verdana" w:hAnsi="Verdana" w:cs="Tahoma"/>
          <w:b/>
          <w:sz w:val="22"/>
          <w:szCs w:val="22"/>
          <w:lang w:val="el-GR"/>
        </w:rPr>
        <w:t>«Μελέτη Συμβατότητας της Ελληνικής Νομοθεσίας με τη Διεθνή Σύμβαση για τα Δικαιώματα των Ατόμων με Αναπηρία»</w:t>
      </w:r>
      <w:r>
        <w:rPr>
          <w:rFonts w:ascii="Verdana" w:hAnsi="Verdana"/>
          <w:sz w:val="22"/>
          <w:szCs w:val="22"/>
          <w:lang w:val="el-GR"/>
        </w:rPr>
        <w:t xml:space="preserve"> είναι η συνολική αναδιάρθρωση της ισχύουσας νομοθεσίας υπό το πρίσμα των διατάξεων της Διεθνούς Σύμβασης για τα δικαιώματα των Ατόμων με Αναπηρία.</w:t>
      </w:r>
      <w:r w:rsidR="002B46E3">
        <w:rPr>
          <w:rFonts w:ascii="Verdana" w:hAnsi="Verdana"/>
          <w:sz w:val="22"/>
          <w:szCs w:val="22"/>
          <w:lang w:val="el-GR"/>
        </w:rPr>
        <w:t xml:space="preserve"> Ειδικότεροι στόχοι της πράξης αποτελούν η εκτίμηση της συμβατότητας της Ελληνικής νομοθεσίας με το πνεύμα και τις διατάξεις της Διεθνούς Σύμβασης για τα δικαιώματα των ΑμεΑ και η διατύπωση τεκμηριωμένων προτάσεων για την εναρμόνιση της με αυτή. </w:t>
      </w:r>
    </w:p>
    <w:p w:rsidR="002B46E3" w:rsidRDefault="002B46E3" w:rsidP="006A06CF">
      <w:pPr>
        <w:spacing w:line="360" w:lineRule="auto"/>
        <w:ind w:right="426"/>
        <w:jc w:val="both"/>
        <w:rPr>
          <w:rFonts w:ascii="Verdana" w:hAnsi="Verdana"/>
          <w:sz w:val="22"/>
          <w:szCs w:val="22"/>
          <w:lang w:val="el-GR"/>
        </w:rPr>
      </w:pPr>
      <w:r>
        <w:rPr>
          <w:rFonts w:ascii="Verdana" w:hAnsi="Verdana"/>
          <w:sz w:val="22"/>
          <w:szCs w:val="22"/>
          <w:lang w:val="el-GR"/>
        </w:rPr>
        <w:t>Η μεθοδολογία υλοποίησης της πράξης περιγράφεται ως ακολούθως:</w:t>
      </w:r>
    </w:p>
    <w:p w:rsidR="006A06CF" w:rsidRDefault="004F37FF" w:rsidP="006A06CF">
      <w:pPr>
        <w:spacing w:line="360" w:lineRule="auto"/>
        <w:ind w:right="426"/>
        <w:jc w:val="both"/>
        <w:rPr>
          <w:rFonts w:ascii="Verdana" w:hAnsi="Verdana"/>
          <w:sz w:val="22"/>
          <w:szCs w:val="22"/>
          <w:lang w:val="el-GR"/>
        </w:rPr>
      </w:pPr>
      <w:r>
        <w:rPr>
          <w:rFonts w:ascii="Verdana" w:hAnsi="Verdana"/>
          <w:sz w:val="22"/>
          <w:szCs w:val="22"/>
          <w:lang w:val="el-GR"/>
        </w:rPr>
        <w:t>Υπο</w:t>
      </w:r>
      <w:r w:rsidR="002B46E3">
        <w:rPr>
          <w:rFonts w:ascii="Verdana" w:hAnsi="Verdana"/>
          <w:sz w:val="22"/>
          <w:szCs w:val="22"/>
          <w:lang w:val="el-GR"/>
        </w:rPr>
        <w:t>έργο</w:t>
      </w:r>
      <w:r>
        <w:rPr>
          <w:rFonts w:ascii="Verdana" w:hAnsi="Verdana"/>
          <w:sz w:val="22"/>
          <w:szCs w:val="22"/>
          <w:lang w:val="el-GR"/>
        </w:rPr>
        <w:t xml:space="preserve"> 1</w:t>
      </w:r>
      <w:r w:rsidR="002B46E3">
        <w:rPr>
          <w:rFonts w:ascii="Verdana" w:hAnsi="Verdana"/>
          <w:sz w:val="22"/>
          <w:szCs w:val="22"/>
          <w:lang w:val="el-GR"/>
        </w:rPr>
        <w:t>:</w:t>
      </w:r>
      <w:r>
        <w:rPr>
          <w:rFonts w:ascii="Verdana" w:hAnsi="Verdana"/>
          <w:sz w:val="22"/>
          <w:szCs w:val="22"/>
          <w:lang w:val="el-GR"/>
        </w:rPr>
        <w:t xml:space="preserve"> </w:t>
      </w:r>
      <w:r w:rsidR="002B46E3">
        <w:rPr>
          <w:rFonts w:ascii="Verdana" w:hAnsi="Verdana"/>
          <w:sz w:val="22"/>
          <w:szCs w:val="22"/>
          <w:lang w:val="el-GR"/>
        </w:rPr>
        <w:t xml:space="preserve">εκπόνηση </w:t>
      </w:r>
      <w:r w:rsidR="006A06CF" w:rsidRPr="006A06CF">
        <w:rPr>
          <w:rFonts w:ascii="Verdana" w:hAnsi="Verdana"/>
          <w:sz w:val="22"/>
          <w:szCs w:val="22"/>
          <w:lang w:val="el-GR"/>
        </w:rPr>
        <w:t>μελέτη</w:t>
      </w:r>
      <w:r w:rsidR="002B46E3">
        <w:rPr>
          <w:rFonts w:ascii="Verdana" w:hAnsi="Verdana"/>
          <w:sz w:val="22"/>
          <w:szCs w:val="22"/>
          <w:lang w:val="el-GR"/>
        </w:rPr>
        <w:t>ς</w:t>
      </w:r>
      <w:r w:rsidR="006A06CF" w:rsidRPr="006A06CF">
        <w:rPr>
          <w:rFonts w:ascii="Verdana" w:hAnsi="Verdana"/>
          <w:sz w:val="22"/>
          <w:szCs w:val="22"/>
          <w:lang w:val="el-GR"/>
        </w:rPr>
        <w:t xml:space="preserve"> προκειμένου να διαπιστωθεί η συμβατότητα της ελληνικής νομοθεσίας με τη Διεθνή Σύμβαση για τα Δικαιώματα των Ατόμων με Αναπηρία και να διατυπωθούν τεκμηριωμένες προτάσεις για την εναρμόνισή τους με αυτή.</w:t>
      </w:r>
    </w:p>
    <w:p w:rsidR="002B46E3" w:rsidRDefault="002B46E3" w:rsidP="006A06CF">
      <w:pPr>
        <w:spacing w:line="360" w:lineRule="auto"/>
        <w:ind w:right="426"/>
        <w:jc w:val="both"/>
        <w:rPr>
          <w:rFonts w:ascii="Verdana" w:hAnsi="Verdana"/>
          <w:sz w:val="22"/>
          <w:szCs w:val="22"/>
          <w:lang w:val="el-GR"/>
        </w:rPr>
      </w:pPr>
      <w:r>
        <w:rPr>
          <w:rFonts w:ascii="Verdana" w:hAnsi="Verdana"/>
          <w:sz w:val="22"/>
          <w:szCs w:val="22"/>
          <w:lang w:val="el-GR"/>
        </w:rPr>
        <w:t>Υποέργο 2: Εκτύπωση παραδοτέου Υποέργου 1.</w:t>
      </w:r>
    </w:p>
    <w:p w:rsidR="002B46E3" w:rsidRDefault="002B46E3" w:rsidP="006A06CF">
      <w:pPr>
        <w:spacing w:line="360" w:lineRule="auto"/>
        <w:ind w:right="426"/>
        <w:jc w:val="both"/>
        <w:rPr>
          <w:rFonts w:ascii="Verdana" w:hAnsi="Verdana"/>
          <w:sz w:val="22"/>
          <w:szCs w:val="22"/>
          <w:lang w:val="el-GR"/>
        </w:rPr>
      </w:pPr>
      <w:r>
        <w:rPr>
          <w:rFonts w:ascii="Verdana" w:hAnsi="Verdana"/>
          <w:sz w:val="22"/>
          <w:szCs w:val="22"/>
          <w:lang w:val="el-GR"/>
        </w:rPr>
        <w:t>Υποέργο 3: Αναπαραγωγή παραδοτέου Υποέργου 1 σε εναλλακτικές μορφές.</w:t>
      </w:r>
    </w:p>
    <w:p w:rsidR="002B46E3" w:rsidRPr="006A06CF" w:rsidRDefault="002B46E3" w:rsidP="006A06CF">
      <w:pPr>
        <w:spacing w:line="360" w:lineRule="auto"/>
        <w:ind w:right="426"/>
        <w:jc w:val="both"/>
        <w:rPr>
          <w:rFonts w:ascii="Verdana" w:hAnsi="Verdana"/>
          <w:sz w:val="22"/>
          <w:szCs w:val="22"/>
          <w:lang w:val="el-GR"/>
        </w:rPr>
      </w:pPr>
      <w:r>
        <w:rPr>
          <w:rFonts w:ascii="Verdana" w:hAnsi="Verdana"/>
          <w:sz w:val="22"/>
          <w:szCs w:val="22"/>
          <w:lang w:val="el-GR"/>
        </w:rPr>
        <w:t>Υποέργο 4: Προσβάσιμη ψηφιοποίηση παραδοτέου Υποέργου 1.</w:t>
      </w:r>
    </w:p>
    <w:p w:rsidR="004F37FF" w:rsidRDefault="004F37FF" w:rsidP="004F37FF">
      <w:pPr>
        <w:ind w:right="-907"/>
        <w:jc w:val="both"/>
        <w:rPr>
          <w:rFonts w:ascii="Verdana" w:hAnsi="Verdana"/>
          <w:b/>
          <w:sz w:val="22"/>
          <w:szCs w:val="22"/>
          <w:lang w:val="el-GR"/>
        </w:rPr>
      </w:pPr>
    </w:p>
    <w:p w:rsidR="004F37FF" w:rsidRDefault="004F37FF" w:rsidP="004F37FF">
      <w:pPr>
        <w:ind w:right="-907"/>
        <w:jc w:val="both"/>
        <w:rPr>
          <w:rFonts w:ascii="Verdana" w:hAnsi="Verdana"/>
          <w:b/>
          <w:sz w:val="22"/>
          <w:szCs w:val="22"/>
          <w:lang w:val="el-GR"/>
        </w:rPr>
      </w:pPr>
      <w:r w:rsidRPr="006A06CF">
        <w:rPr>
          <w:rFonts w:ascii="Verdana" w:hAnsi="Verdana"/>
          <w:b/>
          <w:sz w:val="22"/>
          <w:szCs w:val="22"/>
          <w:lang w:val="el-GR"/>
        </w:rPr>
        <w:t>1.2 ΑΝΑΛΥΤΙΚΗ ΠΕΡΙΓΡΑΦΗ ΤΟΥ ΑΝΤΙΚΕΙΜΕΝΟΥ ΤΟΥ ΥΠΟΕΡΓΟΥ</w:t>
      </w:r>
      <w:r>
        <w:rPr>
          <w:rFonts w:ascii="Verdana" w:hAnsi="Verdana"/>
          <w:b/>
          <w:sz w:val="22"/>
          <w:szCs w:val="22"/>
          <w:lang w:val="el-GR"/>
        </w:rPr>
        <w:t xml:space="preserve"> 2</w:t>
      </w:r>
    </w:p>
    <w:p w:rsidR="004F37FF" w:rsidRPr="00993F5C" w:rsidRDefault="004F37FF" w:rsidP="004F37FF">
      <w:pPr>
        <w:spacing w:before="120" w:line="360" w:lineRule="auto"/>
        <w:ind w:right="-114"/>
        <w:jc w:val="both"/>
        <w:rPr>
          <w:rFonts w:ascii="Verdana" w:hAnsi="Verdana" w:cs="Tahoma"/>
          <w:sz w:val="22"/>
          <w:szCs w:val="22"/>
          <w:lang w:val="el-GR"/>
        </w:rPr>
      </w:pPr>
      <w:r>
        <w:rPr>
          <w:rFonts w:ascii="Verdana" w:hAnsi="Verdana" w:cs="Tahoma"/>
          <w:sz w:val="22"/>
          <w:szCs w:val="22"/>
          <w:lang w:val="el-GR"/>
        </w:rPr>
        <w:t>Το Υπο</w:t>
      </w:r>
      <w:r w:rsidR="00CB705A">
        <w:rPr>
          <w:rFonts w:ascii="Verdana" w:hAnsi="Verdana" w:cs="Tahoma"/>
          <w:sz w:val="22"/>
          <w:szCs w:val="22"/>
          <w:lang w:val="el-GR"/>
        </w:rPr>
        <w:t>έργο 2</w:t>
      </w:r>
      <w:r>
        <w:rPr>
          <w:rFonts w:ascii="Verdana" w:hAnsi="Verdana" w:cs="Tahoma"/>
          <w:sz w:val="22"/>
          <w:szCs w:val="22"/>
          <w:lang w:val="el-GR"/>
        </w:rPr>
        <w:t xml:space="preserve"> </w:t>
      </w:r>
      <w:r w:rsidRPr="00993F5C">
        <w:rPr>
          <w:rFonts w:ascii="Verdana" w:hAnsi="Verdana" w:cs="Tahoma"/>
          <w:sz w:val="22"/>
          <w:szCs w:val="22"/>
          <w:lang w:val="el-GR"/>
        </w:rPr>
        <w:t xml:space="preserve">αφορά στην έντυπη έκδοση και αναπαραγωγή </w:t>
      </w:r>
      <w:r w:rsidRPr="00993F5C">
        <w:rPr>
          <w:rFonts w:ascii="Verdana" w:hAnsi="Verdana" w:cs="Arial"/>
          <w:bCs/>
          <w:sz w:val="22"/>
          <w:szCs w:val="22"/>
          <w:lang w:val="el-GR"/>
        </w:rPr>
        <w:t xml:space="preserve">σε </w:t>
      </w:r>
      <w:r w:rsidR="002B46E3">
        <w:rPr>
          <w:rFonts w:ascii="Verdana" w:hAnsi="Verdana" w:cs="Arial"/>
          <w:bCs/>
          <w:sz w:val="22"/>
          <w:szCs w:val="22"/>
          <w:lang w:val="el-GR"/>
        </w:rPr>
        <w:t xml:space="preserve">χίλια (1.000) </w:t>
      </w:r>
      <w:r w:rsidRPr="00993F5C">
        <w:rPr>
          <w:rFonts w:ascii="Verdana" w:hAnsi="Verdana" w:cs="Arial"/>
          <w:bCs/>
          <w:sz w:val="22"/>
          <w:szCs w:val="22"/>
          <w:lang w:val="el-GR"/>
        </w:rPr>
        <w:t>αντίτυπα</w:t>
      </w:r>
      <w:r w:rsidRPr="00993F5C">
        <w:rPr>
          <w:rFonts w:ascii="Verdana" w:hAnsi="Verdana" w:cs="Tahoma"/>
          <w:sz w:val="22"/>
          <w:szCs w:val="22"/>
          <w:lang w:val="el-GR"/>
        </w:rPr>
        <w:t xml:space="preserve"> της μελέτης</w:t>
      </w:r>
      <w:r w:rsidR="002E23EC">
        <w:rPr>
          <w:rFonts w:ascii="Verdana" w:hAnsi="Verdana" w:cs="Tahoma"/>
          <w:sz w:val="22"/>
          <w:szCs w:val="22"/>
          <w:lang w:val="el-GR"/>
        </w:rPr>
        <w:t xml:space="preserve">, η οποία αποτελείται από διακόσιες τριάντα επτά (237) σελίδες και </w:t>
      </w:r>
      <w:r w:rsidRPr="00993F5C">
        <w:rPr>
          <w:rFonts w:ascii="Verdana" w:hAnsi="Verdana" w:cs="Tahoma"/>
          <w:sz w:val="22"/>
          <w:szCs w:val="22"/>
          <w:lang w:val="el-GR"/>
        </w:rPr>
        <w:t xml:space="preserve"> παράχθηκε στο πλαίσιο του Υποέργου 1 όπως περιγράφεται παραπάνω.</w:t>
      </w:r>
    </w:p>
    <w:p w:rsidR="004F37FF" w:rsidRDefault="004F37FF" w:rsidP="004F37FF">
      <w:pPr>
        <w:spacing w:before="120" w:line="360" w:lineRule="auto"/>
        <w:ind w:right="-114"/>
        <w:jc w:val="both"/>
        <w:rPr>
          <w:rFonts w:ascii="Verdana" w:hAnsi="Verdana" w:cs="Arial"/>
          <w:bCs/>
          <w:sz w:val="22"/>
          <w:szCs w:val="22"/>
          <w:lang w:val="el-GR"/>
        </w:rPr>
      </w:pPr>
      <w:r w:rsidRPr="00993F5C">
        <w:rPr>
          <w:rFonts w:ascii="Verdana" w:hAnsi="Verdana" w:cs="Arial"/>
          <w:bCs/>
          <w:sz w:val="22"/>
          <w:szCs w:val="22"/>
          <w:lang w:val="el-GR"/>
        </w:rPr>
        <w:t>Συγκεκριμένα, αφορά στη δημιουργία</w:t>
      </w:r>
      <w:r>
        <w:rPr>
          <w:rFonts w:ascii="Verdana" w:hAnsi="Verdana" w:cs="Arial"/>
          <w:bCs/>
          <w:sz w:val="22"/>
          <w:szCs w:val="22"/>
          <w:lang w:val="el-GR"/>
        </w:rPr>
        <w:t xml:space="preserve"> του </w:t>
      </w:r>
      <w:r w:rsidRPr="00B25EFC">
        <w:rPr>
          <w:rFonts w:ascii="Verdana" w:hAnsi="Verdana" w:cs="Arial"/>
          <w:bCs/>
          <w:sz w:val="22"/>
          <w:szCs w:val="22"/>
          <w:lang w:val="el-GR"/>
        </w:rPr>
        <w:t>αρχικ</w:t>
      </w:r>
      <w:r>
        <w:rPr>
          <w:rFonts w:ascii="Verdana" w:hAnsi="Verdana" w:cs="Arial"/>
          <w:bCs/>
          <w:sz w:val="22"/>
          <w:szCs w:val="22"/>
          <w:lang w:val="el-GR"/>
        </w:rPr>
        <w:t>ού</w:t>
      </w:r>
      <w:r w:rsidRPr="00B25EFC">
        <w:rPr>
          <w:rFonts w:ascii="Verdana" w:hAnsi="Verdana" w:cs="Arial"/>
          <w:bCs/>
          <w:sz w:val="22"/>
          <w:szCs w:val="22"/>
          <w:lang w:val="el-GR"/>
        </w:rPr>
        <w:t xml:space="preserve"> θ</w:t>
      </w:r>
      <w:r>
        <w:rPr>
          <w:rFonts w:ascii="Verdana" w:hAnsi="Verdana" w:cs="Arial"/>
          <w:bCs/>
          <w:sz w:val="22"/>
          <w:szCs w:val="22"/>
          <w:lang w:val="el-GR"/>
        </w:rPr>
        <w:t>έ</w:t>
      </w:r>
      <w:r w:rsidRPr="00B25EFC">
        <w:rPr>
          <w:rFonts w:ascii="Verdana" w:hAnsi="Verdana" w:cs="Arial"/>
          <w:bCs/>
          <w:sz w:val="22"/>
          <w:szCs w:val="22"/>
          <w:lang w:val="el-GR"/>
        </w:rPr>
        <w:t>μα</w:t>
      </w:r>
      <w:r>
        <w:rPr>
          <w:rFonts w:ascii="Verdana" w:hAnsi="Verdana" w:cs="Arial"/>
          <w:bCs/>
          <w:sz w:val="22"/>
          <w:szCs w:val="22"/>
          <w:lang w:val="el-GR"/>
        </w:rPr>
        <w:t>τος έκδοσης</w:t>
      </w:r>
      <w:r w:rsidRPr="006E2825">
        <w:rPr>
          <w:rFonts w:ascii="Verdana" w:hAnsi="Verdana" w:cs="Arial"/>
          <w:bCs/>
          <w:sz w:val="22"/>
          <w:szCs w:val="22"/>
          <w:lang w:val="el-GR"/>
        </w:rPr>
        <w:t xml:space="preserve"> (</w:t>
      </w:r>
      <w:r>
        <w:rPr>
          <w:rFonts w:ascii="Verdana" w:hAnsi="Verdana" w:cs="Arial"/>
          <w:bCs/>
          <w:sz w:val="22"/>
          <w:szCs w:val="22"/>
          <w:lang w:val="el-GR"/>
        </w:rPr>
        <w:t xml:space="preserve">αγγλ. </w:t>
      </w:r>
      <w:r>
        <w:rPr>
          <w:rFonts w:ascii="Verdana" w:hAnsi="Verdana" w:cs="Arial"/>
          <w:bCs/>
          <w:sz w:val="22"/>
          <w:szCs w:val="22"/>
          <w:lang w:val="en-US"/>
        </w:rPr>
        <w:t>concept</w:t>
      </w:r>
      <w:r w:rsidRPr="006E2825">
        <w:rPr>
          <w:rFonts w:ascii="Verdana" w:hAnsi="Verdana" w:cs="Arial"/>
          <w:bCs/>
          <w:sz w:val="22"/>
          <w:szCs w:val="22"/>
          <w:lang w:val="el-GR"/>
        </w:rPr>
        <w:t>)</w:t>
      </w:r>
      <w:r>
        <w:rPr>
          <w:rFonts w:ascii="Verdana" w:hAnsi="Verdana" w:cs="Arial"/>
          <w:bCs/>
          <w:sz w:val="22"/>
          <w:szCs w:val="22"/>
          <w:lang w:val="el-GR"/>
        </w:rPr>
        <w:t xml:space="preserve"> του εντύπου</w:t>
      </w:r>
      <w:r w:rsidRPr="00B25EFC">
        <w:rPr>
          <w:rFonts w:ascii="Verdana" w:hAnsi="Verdana" w:cs="Arial"/>
          <w:bCs/>
          <w:sz w:val="22"/>
          <w:szCs w:val="22"/>
          <w:lang w:val="el-GR"/>
        </w:rPr>
        <w:t xml:space="preserve">, </w:t>
      </w:r>
      <w:r>
        <w:rPr>
          <w:rFonts w:ascii="Verdana" w:hAnsi="Verdana" w:cs="Arial"/>
          <w:bCs/>
          <w:sz w:val="22"/>
          <w:szCs w:val="22"/>
          <w:lang w:val="el-GR"/>
        </w:rPr>
        <w:t xml:space="preserve">στην δημιουργία </w:t>
      </w:r>
      <w:r w:rsidRPr="00B25EFC">
        <w:rPr>
          <w:rFonts w:ascii="Verdana" w:hAnsi="Verdana" w:cs="Arial"/>
          <w:bCs/>
          <w:sz w:val="22"/>
          <w:szCs w:val="22"/>
          <w:lang w:val="el-GR"/>
        </w:rPr>
        <w:t>πρ</w:t>
      </w:r>
      <w:r>
        <w:rPr>
          <w:rFonts w:ascii="Verdana" w:hAnsi="Verdana" w:cs="Arial"/>
          <w:bCs/>
          <w:sz w:val="22"/>
          <w:szCs w:val="22"/>
          <w:lang w:val="el-GR"/>
        </w:rPr>
        <w:t>ο</w:t>
      </w:r>
      <w:r w:rsidRPr="00B25EFC">
        <w:rPr>
          <w:rFonts w:ascii="Verdana" w:hAnsi="Verdana" w:cs="Arial"/>
          <w:bCs/>
          <w:sz w:val="22"/>
          <w:szCs w:val="22"/>
          <w:lang w:val="el-GR"/>
        </w:rPr>
        <w:t>τ</w:t>
      </w:r>
      <w:r>
        <w:rPr>
          <w:rFonts w:ascii="Verdana" w:hAnsi="Verdana" w:cs="Arial"/>
          <w:bCs/>
          <w:sz w:val="22"/>
          <w:szCs w:val="22"/>
          <w:lang w:val="el-GR"/>
        </w:rPr>
        <w:t>ύ</w:t>
      </w:r>
      <w:r w:rsidRPr="00B25EFC">
        <w:rPr>
          <w:rFonts w:ascii="Verdana" w:hAnsi="Verdana" w:cs="Arial"/>
          <w:bCs/>
          <w:sz w:val="22"/>
          <w:szCs w:val="22"/>
          <w:lang w:val="el-GR"/>
        </w:rPr>
        <w:t>πο</w:t>
      </w:r>
      <w:r>
        <w:rPr>
          <w:rFonts w:ascii="Verdana" w:hAnsi="Verdana" w:cs="Arial"/>
          <w:bCs/>
          <w:sz w:val="22"/>
          <w:szCs w:val="22"/>
          <w:lang w:val="el-GR"/>
        </w:rPr>
        <w:t>υ</w:t>
      </w:r>
      <w:r w:rsidRPr="00B25EFC">
        <w:rPr>
          <w:rFonts w:ascii="Verdana" w:hAnsi="Verdana" w:cs="Arial"/>
          <w:bCs/>
          <w:sz w:val="22"/>
          <w:szCs w:val="22"/>
          <w:lang w:val="el-GR"/>
        </w:rPr>
        <w:t xml:space="preserve"> για αναπαραγωγή (γραμμένο, σχεδιασμένο, χαραγμένο ή φωτογραφημένο)</w:t>
      </w:r>
      <w:r>
        <w:rPr>
          <w:rFonts w:ascii="Verdana" w:hAnsi="Verdana" w:cs="Arial"/>
          <w:bCs/>
          <w:sz w:val="22"/>
          <w:szCs w:val="22"/>
          <w:lang w:val="el-GR"/>
        </w:rPr>
        <w:t>,</w:t>
      </w:r>
      <w:r w:rsidRPr="00B25EFC">
        <w:rPr>
          <w:rFonts w:ascii="Verdana" w:hAnsi="Verdana" w:cs="Arial"/>
          <w:bCs/>
          <w:sz w:val="22"/>
          <w:szCs w:val="22"/>
          <w:lang w:val="el-GR"/>
        </w:rPr>
        <w:t xml:space="preserve"> και </w:t>
      </w:r>
      <w:r>
        <w:rPr>
          <w:rFonts w:ascii="Verdana" w:hAnsi="Verdana" w:cs="Arial"/>
          <w:bCs/>
          <w:sz w:val="22"/>
          <w:szCs w:val="22"/>
          <w:lang w:val="el-GR"/>
        </w:rPr>
        <w:t xml:space="preserve">τέλος στην </w:t>
      </w:r>
      <w:r w:rsidRPr="00B25EFC">
        <w:rPr>
          <w:rFonts w:ascii="Verdana" w:hAnsi="Verdana" w:cs="Arial"/>
          <w:bCs/>
          <w:sz w:val="22"/>
          <w:szCs w:val="22"/>
          <w:lang w:val="el-GR"/>
        </w:rPr>
        <w:t>αναπαρ</w:t>
      </w:r>
      <w:r>
        <w:rPr>
          <w:rFonts w:ascii="Verdana" w:hAnsi="Verdana" w:cs="Arial"/>
          <w:bCs/>
          <w:sz w:val="22"/>
          <w:szCs w:val="22"/>
          <w:lang w:val="el-GR"/>
        </w:rPr>
        <w:t>α</w:t>
      </w:r>
      <w:r w:rsidRPr="00B25EFC">
        <w:rPr>
          <w:rFonts w:ascii="Verdana" w:hAnsi="Verdana" w:cs="Arial"/>
          <w:bCs/>
          <w:sz w:val="22"/>
          <w:szCs w:val="22"/>
          <w:lang w:val="el-GR"/>
        </w:rPr>
        <w:t>γ</w:t>
      </w:r>
      <w:r>
        <w:rPr>
          <w:rFonts w:ascii="Verdana" w:hAnsi="Verdana" w:cs="Arial"/>
          <w:bCs/>
          <w:sz w:val="22"/>
          <w:szCs w:val="22"/>
          <w:lang w:val="el-GR"/>
        </w:rPr>
        <w:t>ωγή</w:t>
      </w:r>
      <w:r w:rsidRPr="00B25EFC">
        <w:rPr>
          <w:rFonts w:ascii="Verdana" w:hAnsi="Verdana" w:cs="Arial"/>
          <w:bCs/>
          <w:sz w:val="22"/>
          <w:szCs w:val="22"/>
          <w:lang w:val="el-GR"/>
        </w:rPr>
        <w:t xml:space="preserve"> σε σειρά όμοιων, τυπωμένων με μελάνη, αντιτύπων.</w:t>
      </w:r>
      <w:r w:rsidRPr="000A0649">
        <w:rPr>
          <w:rFonts w:ascii="Verdana" w:hAnsi="Verdana" w:cs="Arial"/>
          <w:bCs/>
          <w:sz w:val="22"/>
          <w:szCs w:val="22"/>
          <w:lang w:val="el-GR"/>
        </w:rPr>
        <w:t xml:space="preserve"> </w:t>
      </w:r>
    </w:p>
    <w:p w:rsidR="004F37FF" w:rsidRDefault="004F37FF" w:rsidP="004F37FF">
      <w:p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 xml:space="preserve">Ιδιαίτερη προσοχή θα πρέπει να δοθεί στην </w:t>
      </w:r>
      <w:r w:rsidRPr="00B25EFC">
        <w:rPr>
          <w:rFonts w:ascii="Verdana" w:hAnsi="Verdana" w:cs="Arial"/>
          <w:bCs/>
          <w:sz w:val="22"/>
          <w:szCs w:val="22"/>
          <w:lang w:val="el-GR"/>
        </w:rPr>
        <w:t xml:space="preserve">επιμέλεια </w:t>
      </w:r>
      <w:r>
        <w:rPr>
          <w:rFonts w:ascii="Verdana" w:hAnsi="Verdana" w:cs="Arial"/>
          <w:bCs/>
          <w:sz w:val="22"/>
          <w:szCs w:val="22"/>
          <w:lang w:val="el-GR"/>
        </w:rPr>
        <w:t xml:space="preserve">του εντύπου και γενικότερα στο συντονισμό όλων των ενεργειών </w:t>
      </w:r>
      <w:r w:rsidRPr="00B25EFC">
        <w:rPr>
          <w:rFonts w:ascii="Verdana" w:hAnsi="Verdana" w:cs="Arial"/>
          <w:bCs/>
          <w:sz w:val="22"/>
          <w:szCs w:val="22"/>
          <w:lang w:val="el-GR"/>
        </w:rPr>
        <w:t>που απαιτεί μία τέτοια έκδοση</w:t>
      </w:r>
      <w:r>
        <w:rPr>
          <w:rFonts w:ascii="Verdana" w:hAnsi="Verdana" w:cs="Arial"/>
          <w:bCs/>
          <w:sz w:val="22"/>
          <w:szCs w:val="22"/>
          <w:lang w:val="el-GR"/>
        </w:rPr>
        <w:t xml:space="preserve">, καθότι θα </w:t>
      </w:r>
      <w:r w:rsidRPr="00B25EFC">
        <w:rPr>
          <w:rFonts w:ascii="Verdana" w:hAnsi="Verdana" w:cs="Arial"/>
          <w:bCs/>
          <w:sz w:val="22"/>
          <w:szCs w:val="22"/>
          <w:lang w:val="el-GR"/>
        </w:rPr>
        <w:t>καθορί</w:t>
      </w:r>
      <w:r>
        <w:rPr>
          <w:rFonts w:ascii="Verdana" w:hAnsi="Verdana" w:cs="Arial"/>
          <w:bCs/>
          <w:sz w:val="22"/>
          <w:szCs w:val="22"/>
          <w:lang w:val="el-GR"/>
        </w:rPr>
        <w:t>σουν τη</w:t>
      </w:r>
      <w:r w:rsidRPr="00B25EFC">
        <w:rPr>
          <w:rFonts w:ascii="Verdana" w:hAnsi="Verdana" w:cs="Arial"/>
          <w:bCs/>
          <w:sz w:val="22"/>
          <w:szCs w:val="22"/>
          <w:lang w:val="el-GR"/>
        </w:rPr>
        <w:t xml:space="preserve"> μορφή του τελικού προϊόντος</w:t>
      </w:r>
      <w:r>
        <w:rPr>
          <w:rFonts w:ascii="Verdana" w:hAnsi="Verdana" w:cs="Arial"/>
          <w:bCs/>
          <w:sz w:val="22"/>
          <w:szCs w:val="22"/>
          <w:lang w:val="el-GR"/>
        </w:rPr>
        <w:t xml:space="preserve"> και θα εξασφαλίσουν την παραγωγή ενός καλαίσθητου</w:t>
      </w:r>
      <w:r w:rsidRPr="00B25EFC">
        <w:rPr>
          <w:rFonts w:ascii="Verdana" w:hAnsi="Verdana" w:cs="Arial"/>
          <w:bCs/>
          <w:sz w:val="22"/>
          <w:szCs w:val="22"/>
          <w:lang w:val="el-GR"/>
        </w:rPr>
        <w:t xml:space="preserve"> και λειτουργικ</w:t>
      </w:r>
      <w:r>
        <w:rPr>
          <w:rFonts w:ascii="Verdana" w:hAnsi="Verdana" w:cs="Arial"/>
          <w:bCs/>
          <w:sz w:val="22"/>
          <w:szCs w:val="22"/>
          <w:lang w:val="el-GR"/>
        </w:rPr>
        <w:t>ού</w:t>
      </w:r>
      <w:r w:rsidRPr="00B25EFC">
        <w:rPr>
          <w:rFonts w:ascii="Verdana" w:hAnsi="Verdana" w:cs="Arial"/>
          <w:bCs/>
          <w:sz w:val="22"/>
          <w:szCs w:val="22"/>
          <w:lang w:val="el-GR"/>
        </w:rPr>
        <w:t xml:space="preserve"> </w:t>
      </w:r>
      <w:r>
        <w:rPr>
          <w:rFonts w:ascii="Verdana" w:hAnsi="Verdana" w:cs="Arial"/>
          <w:bCs/>
          <w:sz w:val="22"/>
          <w:szCs w:val="22"/>
          <w:lang w:val="el-GR"/>
        </w:rPr>
        <w:t>ε</w:t>
      </w:r>
      <w:r w:rsidRPr="00B25EFC">
        <w:rPr>
          <w:rFonts w:ascii="Verdana" w:hAnsi="Verdana" w:cs="Arial"/>
          <w:bCs/>
          <w:sz w:val="22"/>
          <w:szCs w:val="22"/>
          <w:lang w:val="el-GR"/>
        </w:rPr>
        <w:t>ντ</w:t>
      </w:r>
      <w:r>
        <w:rPr>
          <w:rFonts w:ascii="Verdana" w:hAnsi="Verdana" w:cs="Arial"/>
          <w:bCs/>
          <w:sz w:val="22"/>
          <w:szCs w:val="22"/>
          <w:lang w:val="el-GR"/>
        </w:rPr>
        <w:t>ύ</w:t>
      </w:r>
      <w:r w:rsidRPr="00B25EFC">
        <w:rPr>
          <w:rFonts w:ascii="Verdana" w:hAnsi="Verdana" w:cs="Arial"/>
          <w:bCs/>
          <w:sz w:val="22"/>
          <w:szCs w:val="22"/>
          <w:lang w:val="el-GR"/>
        </w:rPr>
        <w:t>πο</w:t>
      </w:r>
      <w:r>
        <w:rPr>
          <w:rFonts w:ascii="Verdana" w:hAnsi="Verdana" w:cs="Arial"/>
          <w:bCs/>
          <w:sz w:val="22"/>
          <w:szCs w:val="22"/>
          <w:lang w:val="el-GR"/>
        </w:rPr>
        <w:t>υ.</w:t>
      </w:r>
    </w:p>
    <w:p w:rsidR="004F37FF" w:rsidRDefault="004F37FF" w:rsidP="004F37FF">
      <w:p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lastRenderedPageBreak/>
        <w:t>Η διαδικασία της παραγωγής θα πρέπει να περιλαμβάνει, τουλάχιστον, τις εξής ενέργειες-στάδια:</w:t>
      </w:r>
    </w:p>
    <w:p w:rsidR="004F37FF" w:rsidRPr="00C51068" w:rsidRDefault="004F37FF" w:rsidP="004F37FF">
      <w:pPr>
        <w:numPr>
          <w:ilvl w:val="0"/>
          <w:numId w:val="43"/>
        </w:numPr>
        <w:spacing w:before="120" w:line="360" w:lineRule="auto"/>
        <w:ind w:right="-114"/>
        <w:jc w:val="both"/>
        <w:rPr>
          <w:rFonts w:ascii="Verdana" w:hAnsi="Verdana" w:cs="Arial"/>
          <w:bCs/>
          <w:sz w:val="22"/>
          <w:szCs w:val="22"/>
          <w:lang w:val="el-GR"/>
        </w:rPr>
      </w:pPr>
      <w:r w:rsidRPr="00505AC1">
        <w:rPr>
          <w:rFonts w:ascii="Verdana" w:hAnsi="Verdana" w:cs="Arial"/>
          <w:bCs/>
          <w:sz w:val="22"/>
          <w:szCs w:val="22"/>
          <w:lang w:val="el-GR"/>
        </w:rPr>
        <w:t xml:space="preserve">Δημιουργία του αρχικού θέματος και καθορισμό της αισθητικής </w:t>
      </w:r>
      <w:r w:rsidRPr="00C51068">
        <w:rPr>
          <w:rFonts w:ascii="Verdana" w:hAnsi="Verdana" w:cs="Arial"/>
          <w:bCs/>
          <w:sz w:val="22"/>
          <w:szCs w:val="22"/>
          <w:lang w:val="el-GR"/>
        </w:rPr>
        <w:t xml:space="preserve">διάταξης του εντύπου (αγγλ. </w:t>
      </w:r>
      <w:r w:rsidRPr="00C51068">
        <w:rPr>
          <w:rFonts w:ascii="Verdana" w:hAnsi="Verdana" w:cs="Arial"/>
          <w:bCs/>
          <w:sz w:val="22"/>
          <w:szCs w:val="22"/>
          <w:lang w:val="en-US"/>
        </w:rPr>
        <w:t>layout</w:t>
      </w:r>
      <w:r w:rsidRPr="00C51068">
        <w:rPr>
          <w:rFonts w:ascii="Verdana" w:hAnsi="Verdana" w:cs="Arial"/>
          <w:bCs/>
          <w:sz w:val="22"/>
          <w:szCs w:val="22"/>
          <w:lang w:val="el-GR"/>
        </w:rPr>
        <w:t>) και εικαστική πρόταση για το εξώφυλλο, εσωτερικό, κλπ.</w:t>
      </w:r>
    </w:p>
    <w:p w:rsidR="004F37FF" w:rsidRPr="00C51068" w:rsidRDefault="004F37FF" w:rsidP="004F37FF">
      <w:pPr>
        <w:numPr>
          <w:ilvl w:val="0"/>
          <w:numId w:val="43"/>
        </w:numPr>
        <w:spacing w:before="120" w:line="360" w:lineRule="auto"/>
        <w:ind w:right="-114"/>
        <w:jc w:val="both"/>
        <w:rPr>
          <w:rFonts w:ascii="Verdana" w:hAnsi="Verdana" w:cs="Arial"/>
          <w:bCs/>
          <w:sz w:val="22"/>
          <w:szCs w:val="22"/>
          <w:lang w:val="el-GR"/>
        </w:rPr>
      </w:pPr>
      <w:r w:rsidRPr="00C51068">
        <w:rPr>
          <w:rFonts w:ascii="Verdana" w:hAnsi="Verdana" w:cs="Arial"/>
          <w:bCs/>
          <w:sz w:val="22"/>
          <w:szCs w:val="22"/>
          <w:lang w:val="el-GR"/>
        </w:rPr>
        <w:t>Σελιδοποίηση (καθορισμός της διάταξης των σελίδων που πρόκειται να τυπωθούν, στο φύλλο του χαρτιού εκτύπωσης)</w:t>
      </w:r>
    </w:p>
    <w:p w:rsidR="004F37FF" w:rsidRPr="00C51068" w:rsidRDefault="004F37FF" w:rsidP="004F37FF">
      <w:pPr>
        <w:numPr>
          <w:ilvl w:val="0"/>
          <w:numId w:val="43"/>
        </w:numPr>
        <w:spacing w:before="120" w:line="360" w:lineRule="auto"/>
        <w:ind w:right="-114"/>
        <w:jc w:val="both"/>
        <w:rPr>
          <w:rFonts w:ascii="Verdana" w:hAnsi="Verdana" w:cs="Arial"/>
          <w:bCs/>
          <w:sz w:val="22"/>
          <w:szCs w:val="22"/>
          <w:lang w:val="el-GR"/>
        </w:rPr>
      </w:pPr>
      <w:r w:rsidRPr="00C51068">
        <w:rPr>
          <w:rFonts w:ascii="Verdana" w:hAnsi="Verdana" w:cs="Arial"/>
          <w:bCs/>
          <w:sz w:val="22"/>
          <w:szCs w:val="22"/>
          <w:lang w:val="el-GR"/>
        </w:rPr>
        <w:t>Στοιχειοθεσία (μορφοποίηση κειμένων, επεξεργασία εικόνων, πινάκων, διαγραμμάτων, εξισώσεων, ειδικών συμβόλων, κλπ.)</w:t>
      </w:r>
    </w:p>
    <w:p w:rsidR="004F37FF" w:rsidRPr="00C51068" w:rsidRDefault="004F37FF" w:rsidP="004F37FF">
      <w:pPr>
        <w:numPr>
          <w:ilvl w:val="0"/>
          <w:numId w:val="43"/>
        </w:numPr>
        <w:spacing w:before="120" w:line="360" w:lineRule="auto"/>
        <w:ind w:right="-114"/>
        <w:jc w:val="both"/>
        <w:rPr>
          <w:rFonts w:ascii="Verdana" w:hAnsi="Verdana" w:cs="Arial"/>
          <w:bCs/>
          <w:sz w:val="22"/>
          <w:szCs w:val="22"/>
          <w:lang w:val="el-GR"/>
        </w:rPr>
      </w:pPr>
      <w:r w:rsidRPr="00C51068">
        <w:rPr>
          <w:rFonts w:ascii="Verdana" w:hAnsi="Verdana" w:cs="Arial"/>
          <w:bCs/>
          <w:sz w:val="22"/>
          <w:szCs w:val="22"/>
          <w:lang w:val="el-GR"/>
        </w:rPr>
        <w:t>Διορθώσεις (επί του στοιχειοθετημένου κειμένου)</w:t>
      </w:r>
    </w:p>
    <w:p w:rsidR="004F37FF" w:rsidRPr="00C51068" w:rsidRDefault="004F37FF" w:rsidP="004F37FF">
      <w:pPr>
        <w:numPr>
          <w:ilvl w:val="0"/>
          <w:numId w:val="43"/>
        </w:numPr>
        <w:spacing w:before="120" w:line="360" w:lineRule="auto"/>
        <w:ind w:right="-114"/>
        <w:jc w:val="both"/>
        <w:rPr>
          <w:rFonts w:ascii="Verdana" w:hAnsi="Verdana" w:cs="Arial"/>
          <w:bCs/>
          <w:sz w:val="22"/>
          <w:szCs w:val="22"/>
          <w:lang w:val="el-GR"/>
        </w:rPr>
      </w:pPr>
      <w:r w:rsidRPr="00C51068">
        <w:rPr>
          <w:rFonts w:ascii="Verdana" w:hAnsi="Verdana" w:cs="Arial"/>
          <w:bCs/>
          <w:sz w:val="22"/>
          <w:szCs w:val="22"/>
          <w:lang w:val="el-GR"/>
        </w:rPr>
        <w:t>Παραγωγή τελικού προτύπου για αναπαραγωγή</w:t>
      </w:r>
    </w:p>
    <w:p w:rsidR="004F37FF" w:rsidRPr="00C51068" w:rsidRDefault="004F37FF" w:rsidP="004F37FF">
      <w:pPr>
        <w:numPr>
          <w:ilvl w:val="0"/>
          <w:numId w:val="43"/>
        </w:numPr>
        <w:spacing w:before="120" w:line="360" w:lineRule="auto"/>
        <w:ind w:right="-114"/>
        <w:jc w:val="both"/>
        <w:rPr>
          <w:rFonts w:ascii="Verdana" w:hAnsi="Verdana" w:cs="Arial"/>
          <w:bCs/>
          <w:sz w:val="22"/>
          <w:szCs w:val="22"/>
          <w:lang w:val="el-GR"/>
        </w:rPr>
      </w:pPr>
      <w:r w:rsidRPr="00C51068">
        <w:rPr>
          <w:rFonts w:ascii="Verdana" w:hAnsi="Verdana" w:cs="Arial"/>
          <w:bCs/>
          <w:sz w:val="22"/>
          <w:szCs w:val="22"/>
          <w:lang w:val="el-GR"/>
        </w:rPr>
        <w:t>Προεκτύπωση</w:t>
      </w:r>
    </w:p>
    <w:p w:rsidR="004F37FF" w:rsidRPr="00C51068" w:rsidRDefault="004F37FF" w:rsidP="004F37FF">
      <w:pPr>
        <w:numPr>
          <w:ilvl w:val="0"/>
          <w:numId w:val="43"/>
        </w:numPr>
        <w:spacing w:before="120" w:line="360" w:lineRule="auto"/>
        <w:ind w:right="-114"/>
        <w:jc w:val="both"/>
        <w:rPr>
          <w:rFonts w:ascii="Verdana" w:hAnsi="Verdana" w:cs="Arial"/>
          <w:bCs/>
          <w:sz w:val="22"/>
          <w:szCs w:val="22"/>
          <w:lang w:val="el-GR"/>
        </w:rPr>
      </w:pPr>
      <w:r w:rsidRPr="00C51068">
        <w:rPr>
          <w:rFonts w:ascii="Verdana" w:hAnsi="Verdana" w:cs="Arial"/>
          <w:bCs/>
          <w:sz w:val="22"/>
          <w:szCs w:val="22"/>
          <w:lang w:val="el-GR"/>
        </w:rPr>
        <w:t>Εκτύπωση (παραγωγή ομοίων αντιτύπων)</w:t>
      </w:r>
    </w:p>
    <w:p w:rsidR="004F37FF" w:rsidRPr="00C51068" w:rsidRDefault="004F37FF" w:rsidP="004F37FF">
      <w:pPr>
        <w:numPr>
          <w:ilvl w:val="0"/>
          <w:numId w:val="43"/>
        </w:numPr>
        <w:spacing w:before="120" w:line="360" w:lineRule="auto"/>
        <w:ind w:right="-114"/>
        <w:jc w:val="both"/>
        <w:rPr>
          <w:rFonts w:ascii="Verdana" w:hAnsi="Verdana" w:cs="Arial"/>
          <w:bCs/>
          <w:sz w:val="22"/>
          <w:szCs w:val="22"/>
          <w:lang w:val="el-GR"/>
        </w:rPr>
      </w:pPr>
      <w:r w:rsidRPr="00C51068">
        <w:rPr>
          <w:rFonts w:ascii="Verdana" w:hAnsi="Verdana" w:cs="Arial"/>
          <w:bCs/>
          <w:sz w:val="22"/>
          <w:szCs w:val="22"/>
          <w:lang w:val="el-GR"/>
        </w:rPr>
        <w:t>Αποπεράτωση (κόψιμο, βιβλιοδεσία, κλπ.)</w:t>
      </w:r>
    </w:p>
    <w:p w:rsidR="004F37FF" w:rsidRPr="00C51068" w:rsidRDefault="004F37FF" w:rsidP="004F37FF">
      <w:pPr>
        <w:numPr>
          <w:ilvl w:val="0"/>
          <w:numId w:val="43"/>
        </w:numPr>
        <w:spacing w:before="120" w:line="360" w:lineRule="auto"/>
        <w:ind w:right="-114"/>
        <w:jc w:val="both"/>
        <w:rPr>
          <w:rFonts w:ascii="Verdana" w:hAnsi="Verdana" w:cs="Arial"/>
          <w:bCs/>
          <w:sz w:val="22"/>
          <w:szCs w:val="22"/>
          <w:lang w:val="el-GR"/>
        </w:rPr>
      </w:pPr>
      <w:r w:rsidRPr="00C51068">
        <w:rPr>
          <w:rFonts w:ascii="Verdana" w:hAnsi="Verdana" w:cs="Arial"/>
          <w:bCs/>
          <w:sz w:val="22"/>
          <w:szCs w:val="22"/>
          <w:lang w:val="el-GR"/>
        </w:rPr>
        <w:t>Παράδοση (συσκευασία, μεταφορά)</w:t>
      </w:r>
    </w:p>
    <w:p w:rsidR="004F37FF" w:rsidRPr="00C51068" w:rsidRDefault="004F37FF" w:rsidP="00723179">
      <w:pPr>
        <w:spacing w:before="120"/>
        <w:ind w:right="-114"/>
        <w:jc w:val="both"/>
        <w:rPr>
          <w:rFonts w:ascii="Verdana" w:hAnsi="Verdana" w:cs="Arial"/>
          <w:bCs/>
          <w:sz w:val="22"/>
          <w:szCs w:val="22"/>
          <w:lang w:val="el-GR"/>
        </w:rPr>
      </w:pPr>
    </w:p>
    <w:p w:rsidR="004F37FF" w:rsidRPr="00C51068" w:rsidRDefault="004F37FF" w:rsidP="004F37FF">
      <w:pPr>
        <w:spacing w:before="120" w:line="360" w:lineRule="auto"/>
        <w:ind w:right="-114"/>
        <w:jc w:val="both"/>
        <w:rPr>
          <w:rFonts w:ascii="Verdana" w:hAnsi="Verdana" w:cs="Arial"/>
          <w:bCs/>
          <w:sz w:val="22"/>
          <w:szCs w:val="22"/>
          <w:lang w:val="el-GR"/>
        </w:rPr>
      </w:pPr>
      <w:r w:rsidRPr="00C51068">
        <w:rPr>
          <w:rFonts w:ascii="Verdana" w:hAnsi="Verdana" w:cs="Arial"/>
          <w:bCs/>
          <w:sz w:val="22"/>
          <w:szCs w:val="22"/>
          <w:lang w:val="el-GR"/>
        </w:rPr>
        <w:t xml:space="preserve">Η δημιουργία των αντιτύπων θα πρέπει να γίνει σύμφωνα με τις </w:t>
      </w:r>
      <w:r w:rsidRPr="00C51068">
        <w:rPr>
          <w:rFonts w:ascii="Verdana" w:hAnsi="Verdana" w:cs="Arial"/>
          <w:bCs/>
          <w:sz w:val="22"/>
          <w:szCs w:val="22"/>
          <w:u w:val="single"/>
          <w:lang w:val="el-GR"/>
        </w:rPr>
        <w:t xml:space="preserve">τεχνικές προδιαγραφές </w:t>
      </w:r>
      <w:r w:rsidRPr="00C51068">
        <w:rPr>
          <w:rFonts w:ascii="Verdana" w:hAnsi="Verdana" w:cs="Arial"/>
          <w:bCs/>
          <w:sz w:val="22"/>
          <w:szCs w:val="22"/>
          <w:lang w:val="el-GR"/>
        </w:rPr>
        <w:t>που ακολουθούν:</w:t>
      </w:r>
    </w:p>
    <w:p w:rsidR="004F37FF" w:rsidRPr="00C51068" w:rsidRDefault="004F37FF" w:rsidP="004F37FF">
      <w:pPr>
        <w:spacing w:before="120" w:line="360" w:lineRule="auto"/>
        <w:ind w:right="-114"/>
        <w:jc w:val="both"/>
        <w:rPr>
          <w:rFonts w:ascii="Verdana" w:hAnsi="Verdana" w:cs="Arial"/>
          <w:bCs/>
          <w:sz w:val="22"/>
          <w:szCs w:val="22"/>
          <w:lang w:val="el-GR"/>
        </w:rPr>
      </w:pPr>
      <w:r w:rsidRPr="00C51068">
        <w:rPr>
          <w:rFonts w:ascii="Verdana" w:hAnsi="Verdana" w:cs="Arial"/>
          <w:bCs/>
          <w:sz w:val="22"/>
          <w:szCs w:val="22"/>
          <w:lang w:val="el-GR"/>
        </w:rPr>
        <w:t>Εξώφυλλο – Οπισθόφυλλο:</w:t>
      </w:r>
    </w:p>
    <w:p w:rsidR="004F37FF" w:rsidRPr="00C51068" w:rsidRDefault="004F37FF" w:rsidP="004F37FF">
      <w:pPr>
        <w:numPr>
          <w:ilvl w:val="0"/>
          <w:numId w:val="44"/>
        </w:numPr>
        <w:spacing w:before="120" w:line="360" w:lineRule="auto"/>
        <w:ind w:right="-114"/>
        <w:jc w:val="both"/>
        <w:rPr>
          <w:rFonts w:ascii="Verdana" w:hAnsi="Verdana" w:cs="Arial"/>
          <w:bCs/>
          <w:sz w:val="22"/>
          <w:szCs w:val="22"/>
          <w:lang w:val="el-GR"/>
        </w:rPr>
      </w:pPr>
      <w:r w:rsidRPr="00C51068">
        <w:rPr>
          <w:rFonts w:ascii="Verdana" w:hAnsi="Verdana" w:cs="Arial"/>
          <w:bCs/>
          <w:sz w:val="22"/>
          <w:szCs w:val="22"/>
          <w:lang w:val="el-GR"/>
        </w:rPr>
        <w:t>Είδος Χαρτιού: 2</w:t>
      </w:r>
      <w:r w:rsidRPr="00EC15E3">
        <w:rPr>
          <w:rFonts w:ascii="Verdana" w:hAnsi="Verdana" w:cs="Arial"/>
          <w:bCs/>
          <w:sz w:val="22"/>
          <w:szCs w:val="22"/>
          <w:lang w:val="el-GR"/>
        </w:rPr>
        <w:t>5</w:t>
      </w:r>
      <w:r w:rsidR="00EC15E3">
        <w:rPr>
          <w:rFonts w:ascii="Verdana" w:hAnsi="Verdana" w:cs="Arial"/>
          <w:bCs/>
          <w:sz w:val="22"/>
          <w:szCs w:val="22"/>
          <w:lang w:val="el-GR"/>
        </w:rPr>
        <w:t>0</w:t>
      </w:r>
      <w:r w:rsidRPr="00C51068">
        <w:rPr>
          <w:rFonts w:ascii="Verdana" w:hAnsi="Verdana" w:cs="Arial"/>
          <w:bCs/>
          <w:sz w:val="22"/>
          <w:szCs w:val="22"/>
          <w:lang w:val="en-US"/>
        </w:rPr>
        <w:t>gr</w:t>
      </w:r>
      <w:r w:rsidRPr="00C51068">
        <w:rPr>
          <w:rFonts w:ascii="Verdana" w:hAnsi="Verdana" w:cs="Arial"/>
          <w:bCs/>
          <w:sz w:val="22"/>
          <w:szCs w:val="22"/>
          <w:lang w:val="el-GR"/>
        </w:rPr>
        <w:t xml:space="preserve"> ή παραπάνω</w:t>
      </w:r>
    </w:p>
    <w:p w:rsidR="004F37FF" w:rsidRPr="00C51068" w:rsidRDefault="004F37FF" w:rsidP="004F37FF">
      <w:pPr>
        <w:numPr>
          <w:ilvl w:val="0"/>
          <w:numId w:val="44"/>
        </w:numPr>
        <w:spacing w:before="120" w:line="360" w:lineRule="auto"/>
        <w:ind w:right="-114"/>
        <w:jc w:val="both"/>
        <w:rPr>
          <w:rFonts w:ascii="Verdana" w:hAnsi="Verdana" w:cs="Arial"/>
          <w:bCs/>
          <w:sz w:val="22"/>
          <w:szCs w:val="22"/>
          <w:lang w:val="el-GR"/>
        </w:rPr>
      </w:pPr>
      <w:r w:rsidRPr="00C51068">
        <w:rPr>
          <w:rFonts w:ascii="Verdana" w:hAnsi="Verdana" w:cs="Arial"/>
          <w:bCs/>
          <w:sz w:val="22"/>
          <w:szCs w:val="22"/>
          <w:lang w:val="el-GR"/>
        </w:rPr>
        <w:t>Πλαστικοποίηση: 2 όψεων (ματ ή γυαλιστερή)</w:t>
      </w:r>
    </w:p>
    <w:p w:rsidR="004F37FF" w:rsidRPr="00C51068" w:rsidRDefault="004F37FF" w:rsidP="004F37FF">
      <w:pPr>
        <w:numPr>
          <w:ilvl w:val="0"/>
          <w:numId w:val="44"/>
        </w:numPr>
        <w:spacing w:before="120" w:line="360" w:lineRule="auto"/>
        <w:ind w:right="-114"/>
        <w:jc w:val="both"/>
        <w:rPr>
          <w:rFonts w:ascii="Verdana" w:hAnsi="Verdana" w:cs="Arial"/>
          <w:bCs/>
          <w:sz w:val="22"/>
          <w:szCs w:val="22"/>
          <w:lang w:val="el-GR"/>
        </w:rPr>
      </w:pPr>
      <w:r w:rsidRPr="00C51068">
        <w:rPr>
          <w:rFonts w:ascii="Verdana" w:hAnsi="Verdana" w:cs="Arial"/>
          <w:bCs/>
          <w:sz w:val="22"/>
          <w:szCs w:val="22"/>
          <w:lang w:val="el-GR"/>
        </w:rPr>
        <w:t>Ποιότητα Χαρτιού: Illustration, με βερνίκι Μηχανής ή Νερού</w:t>
      </w:r>
    </w:p>
    <w:p w:rsidR="004F37FF" w:rsidRPr="00C51068" w:rsidRDefault="00EC15E3" w:rsidP="004F37FF">
      <w:pPr>
        <w:numPr>
          <w:ilvl w:val="0"/>
          <w:numId w:val="44"/>
        </w:num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Ενδεικτικές διαστάσεις: 16 x 24</w:t>
      </w:r>
      <w:r w:rsidR="004F37FF" w:rsidRPr="00C51068">
        <w:rPr>
          <w:rFonts w:ascii="Verdana" w:hAnsi="Verdana" w:cs="Arial"/>
          <w:bCs/>
          <w:sz w:val="22"/>
          <w:szCs w:val="22"/>
          <w:lang w:val="el-GR"/>
        </w:rPr>
        <w:t>cm</w:t>
      </w:r>
    </w:p>
    <w:p w:rsidR="004F37FF" w:rsidRPr="00C51068" w:rsidRDefault="004F37FF" w:rsidP="004F37FF">
      <w:pPr>
        <w:numPr>
          <w:ilvl w:val="0"/>
          <w:numId w:val="44"/>
        </w:numPr>
        <w:spacing w:before="120" w:line="360" w:lineRule="auto"/>
        <w:ind w:right="-114"/>
        <w:jc w:val="both"/>
        <w:rPr>
          <w:rFonts w:ascii="Verdana" w:hAnsi="Verdana" w:cs="Arial"/>
          <w:bCs/>
          <w:sz w:val="22"/>
          <w:szCs w:val="22"/>
          <w:lang w:val="el-GR"/>
        </w:rPr>
      </w:pPr>
      <w:r w:rsidRPr="00C51068">
        <w:rPr>
          <w:rFonts w:ascii="Verdana" w:hAnsi="Verdana" w:cs="Arial"/>
          <w:bCs/>
          <w:sz w:val="22"/>
          <w:szCs w:val="22"/>
          <w:lang w:val="el-GR"/>
        </w:rPr>
        <w:t>Εκτύπωση: Α και Β όψη, τετραχρωμία offset</w:t>
      </w:r>
    </w:p>
    <w:p w:rsidR="004F37FF" w:rsidRPr="00C51068" w:rsidRDefault="004F37FF" w:rsidP="004F37FF">
      <w:pPr>
        <w:numPr>
          <w:ilvl w:val="0"/>
          <w:numId w:val="44"/>
        </w:numPr>
        <w:spacing w:before="120" w:line="360" w:lineRule="auto"/>
        <w:ind w:right="-114"/>
        <w:jc w:val="both"/>
        <w:rPr>
          <w:rFonts w:ascii="Verdana" w:hAnsi="Verdana" w:cs="Arial"/>
          <w:bCs/>
          <w:sz w:val="22"/>
          <w:szCs w:val="22"/>
          <w:lang w:val="el-GR"/>
        </w:rPr>
      </w:pPr>
      <w:r w:rsidRPr="00C51068">
        <w:rPr>
          <w:rFonts w:ascii="Verdana" w:hAnsi="Verdana" w:cs="Arial"/>
          <w:bCs/>
          <w:sz w:val="22"/>
          <w:szCs w:val="22"/>
          <w:lang w:val="el-GR"/>
        </w:rPr>
        <w:t>Φωτογραφίες ή Σκίτσα: το δημιουργικό των Εξωφύλλων θα αποτελείται από φωτογραφίες ή από δημιουργική πρόταση του Αναδόχου.</w:t>
      </w:r>
    </w:p>
    <w:p w:rsidR="004F37FF" w:rsidRPr="00C51068" w:rsidRDefault="004F37FF" w:rsidP="004F37FF">
      <w:pPr>
        <w:spacing w:before="120" w:line="360" w:lineRule="auto"/>
        <w:ind w:right="-114"/>
        <w:jc w:val="both"/>
        <w:rPr>
          <w:rFonts w:ascii="Verdana" w:hAnsi="Verdana" w:cs="Arial"/>
          <w:bCs/>
          <w:sz w:val="22"/>
          <w:szCs w:val="22"/>
          <w:lang w:val="el-GR"/>
        </w:rPr>
      </w:pPr>
      <w:r w:rsidRPr="00C51068">
        <w:rPr>
          <w:rFonts w:ascii="Verdana" w:hAnsi="Verdana" w:cs="Arial"/>
          <w:bCs/>
          <w:sz w:val="22"/>
          <w:szCs w:val="22"/>
          <w:lang w:val="el-GR"/>
        </w:rPr>
        <w:t>Εσωτερικό:</w:t>
      </w:r>
    </w:p>
    <w:p w:rsidR="004F37FF" w:rsidRPr="00C51068" w:rsidRDefault="00EC15E3" w:rsidP="004F37FF">
      <w:pPr>
        <w:numPr>
          <w:ilvl w:val="0"/>
          <w:numId w:val="45"/>
        </w:num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Είδος Χαρτιού: 110</w:t>
      </w:r>
      <w:r w:rsidR="004F37FF" w:rsidRPr="00C51068">
        <w:rPr>
          <w:rFonts w:ascii="Verdana" w:hAnsi="Verdana" w:cs="Arial"/>
          <w:bCs/>
          <w:sz w:val="22"/>
          <w:szCs w:val="22"/>
          <w:lang w:val="el-GR"/>
        </w:rPr>
        <w:t>gr ή παραπάνω, απόλυτης λευκότητας</w:t>
      </w:r>
    </w:p>
    <w:p w:rsidR="004F37FF" w:rsidRPr="00C51068" w:rsidRDefault="004F37FF" w:rsidP="004F37FF">
      <w:pPr>
        <w:numPr>
          <w:ilvl w:val="0"/>
          <w:numId w:val="45"/>
        </w:numPr>
        <w:spacing w:before="120" w:line="360" w:lineRule="auto"/>
        <w:ind w:right="-114"/>
        <w:jc w:val="both"/>
        <w:rPr>
          <w:rFonts w:ascii="Verdana" w:hAnsi="Verdana" w:cs="Arial"/>
          <w:bCs/>
          <w:sz w:val="22"/>
          <w:szCs w:val="22"/>
          <w:lang w:val="el-GR"/>
        </w:rPr>
      </w:pPr>
      <w:r w:rsidRPr="00C51068">
        <w:rPr>
          <w:rFonts w:ascii="Verdana" w:hAnsi="Verdana" w:cs="Arial"/>
          <w:bCs/>
          <w:sz w:val="22"/>
          <w:szCs w:val="22"/>
          <w:lang w:val="el-GR"/>
        </w:rPr>
        <w:t>Ποιότητα Χαρτιού: Velvet ή Illustration, με βερνίκι Μηχανής ή Νερού</w:t>
      </w:r>
    </w:p>
    <w:p w:rsidR="004F37FF" w:rsidRPr="00C51068" w:rsidRDefault="00EC15E3" w:rsidP="004F37FF">
      <w:pPr>
        <w:numPr>
          <w:ilvl w:val="0"/>
          <w:numId w:val="45"/>
        </w:numPr>
        <w:spacing w:before="120" w:line="360" w:lineRule="auto"/>
        <w:ind w:right="-114"/>
        <w:jc w:val="both"/>
        <w:rPr>
          <w:rFonts w:ascii="Verdana" w:hAnsi="Verdana" w:cs="Arial"/>
          <w:bCs/>
          <w:sz w:val="22"/>
          <w:szCs w:val="22"/>
          <w:lang w:val="el-GR"/>
        </w:rPr>
      </w:pPr>
      <w:r>
        <w:rPr>
          <w:rFonts w:ascii="Verdana" w:hAnsi="Verdana" w:cs="Arial"/>
          <w:bCs/>
          <w:sz w:val="22"/>
          <w:szCs w:val="22"/>
          <w:lang w:val="el-GR"/>
        </w:rPr>
        <w:t>Ενδεικτικές διαστάσεις: 16 x 24</w:t>
      </w:r>
      <w:r w:rsidR="004F37FF" w:rsidRPr="00C51068">
        <w:rPr>
          <w:rFonts w:ascii="Verdana" w:hAnsi="Verdana" w:cs="Arial"/>
          <w:bCs/>
          <w:sz w:val="22"/>
          <w:szCs w:val="22"/>
          <w:lang w:val="el-GR"/>
        </w:rPr>
        <w:t>cm</w:t>
      </w:r>
    </w:p>
    <w:p w:rsidR="004F37FF" w:rsidRPr="00C51068" w:rsidRDefault="004F37FF" w:rsidP="004F37FF">
      <w:pPr>
        <w:numPr>
          <w:ilvl w:val="0"/>
          <w:numId w:val="45"/>
        </w:numPr>
        <w:spacing w:before="120" w:line="360" w:lineRule="auto"/>
        <w:ind w:right="-114"/>
        <w:jc w:val="both"/>
        <w:rPr>
          <w:rFonts w:ascii="Verdana" w:hAnsi="Verdana" w:cs="Arial"/>
          <w:bCs/>
          <w:sz w:val="22"/>
          <w:szCs w:val="22"/>
          <w:lang w:val="el-GR"/>
        </w:rPr>
      </w:pPr>
      <w:r w:rsidRPr="00C51068">
        <w:rPr>
          <w:rFonts w:ascii="Verdana" w:hAnsi="Verdana" w:cs="Arial"/>
          <w:bCs/>
          <w:sz w:val="22"/>
          <w:szCs w:val="22"/>
          <w:lang w:val="el-GR"/>
        </w:rPr>
        <w:lastRenderedPageBreak/>
        <w:t>Εκτύπωση: Α και Β όψη, τετραχρωμία offset</w:t>
      </w:r>
    </w:p>
    <w:p w:rsidR="004F37FF" w:rsidRPr="00C51068" w:rsidRDefault="004F37FF" w:rsidP="00510630">
      <w:pPr>
        <w:spacing w:before="120"/>
        <w:ind w:right="-114"/>
        <w:jc w:val="both"/>
        <w:rPr>
          <w:rFonts w:ascii="Verdana" w:hAnsi="Verdana" w:cs="Arial"/>
          <w:bCs/>
          <w:sz w:val="22"/>
          <w:szCs w:val="22"/>
          <w:lang w:val="el-GR"/>
        </w:rPr>
      </w:pPr>
    </w:p>
    <w:p w:rsidR="004F37FF" w:rsidRPr="00C51068" w:rsidRDefault="004F37FF" w:rsidP="004F37FF">
      <w:pPr>
        <w:spacing w:before="120" w:line="360" w:lineRule="auto"/>
        <w:ind w:right="-114"/>
        <w:jc w:val="both"/>
        <w:rPr>
          <w:rFonts w:ascii="Verdana" w:hAnsi="Verdana" w:cs="Arial"/>
          <w:bCs/>
          <w:sz w:val="22"/>
          <w:szCs w:val="22"/>
          <w:lang w:val="el-GR"/>
        </w:rPr>
      </w:pPr>
      <w:r w:rsidRPr="00C51068">
        <w:rPr>
          <w:rFonts w:ascii="Verdana" w:hAnsi="Verdana" w:cs="Arial"/>
          <w:bCs/>
          <w:sz w:val="22"/>
          <w:szCs w:val="22"/>
          <w:lang w:val="el-GR"/>
        </w:rPr>
        <w:t>Μαζί με την παράδοση των έντυπων αντιτύπων, ο Ανάδοχος θα πρέπει να παραδώσει στην Ε</w:t>
      </w:r>
      <w:r w:rsidR="00EC15E3">
        <w:rPr>
          <w:rFonts w:ascii="Verdana" w:hAnsi="Verdana" w:cs="Arial"/>
          <w:bCs/>
          <w:sz w:val="22"/>
          <w:szCs w:val="22"/>
          <w:lang w:val="el-GR"/>
        </w:rPr>
        <w:t>.</w:t>
      </w:r>
      <w:r w:rsidRPr="00C51068">
        <w:rPr>
          <w:rFonts w:ascii="Verdana" w:hAnsi="Verdana" w:cs="Arial"/>
          <w:bCs/>
          <w:sz w:val="22"/>
          <w:szCs w:val="22"/>
          <w:lang w:val="el-GR"/>
        </w:rPr>
        <w:t>Σ</w:t>
      </w:r>
      <w:r w:rsidR="00EC15E3">
        <w:rPr>
          <w:rFonts w:ascii="Verdana" w:hAnsi="Verdana" w:cs="Arial"/>
          <w:bCs/>
          <w:sz w:val="22"/>
          <w:szCs w:val="22"/>
          <w:lang w:val="el-GR"/>
        </w:rPr>
        <w:t>.</w:t>
      </w:r>
      <w:r w:rsidRPr="00C51068">
        <w:rPr>
          <w:rFonts w:ascii="Verdana" w:hAnsi="Verdana" w:cs="Arial"/>
          <w:bCs/>
          <w:sz w:val="22"/>
          <w:szCs w:val="22"/>
          <w:lang w:val="el-GR"/>
        </w:rPr>
        <w:t>Α</w:t>
      </w:r>
      <w:r w:rsidR="00EC15E3">
        <w:rPr>
          <w:rFonts w:ascii="Verdana" w:hAnsi="Verdana" w:cs="Arial"/>
          <w:bCs/>
          <w:sz w:val="22"/>
          <w:szCs w:val="22"/>
          <w:lang w:val="el-GR"/>
        </w:rPr>
        <w:t>.</w:t>
      </w:r>
      <w:r w:rsidRPr="00C51068">
        <w:rPr>
          <w:rFonts w:ascii="Verdana" w:hAnsi="Verdana" w:cs="Arial"/>
          <w:bCs/>
          <w:sz w:val="22"/>
          <w:szCs w:val="22"/>
          <w:lang w:val="el-GR"/>
        </w:rPr>
        <w:t>μεΑ</w:t>
      </w:r>
      <w:r w:rsidR="00EC15E3">
        <w:rPr>
          <w:rFonts w:ascii="Verdana" w:hAnsi="Verdana" w:cs="Arial"/>
          <w:bCs/>
          <w:sz w:val="22"/>
          <w:szCs w:val="22"/>
          <w:lang w:val="el-GR"/>
        </w:rPr>
        <w:t>.</w:t>
      </w:r>
      <w:r w:rsidRPr="00C51068">
        <w:rPr>
          <w:rFonts w:ascii="Verdana" w:hAnsi="Verdana" w:cs="Arial"/>
          <w:bCs/>
          <w:sz w:val="22"/>
          <w:szCs w:val="22"/>
          <w:lang w:val="el-GR"/>
        </w:rPr>
        <w:t xml:space="preserve"> σε CD, τα αρχεία του τελικού προτύπου για αναπαραγωγή (δηλ. τα πηγαία αρχεία) σε μορφή κατάλληλη για πιθανή επανέκδοση και αναπαραγωγή στο μέλλον από την Ε</w:t>
      </w:r>
      <w:r w:rsidR="00EC15E3">
        <w:rPr>
          <w:rFonts w:ascii="Verdana" w:hAnsi="Verdana" w:cs="Arial"/>
          <w:bCs/>
          <w:sz w:val="22"/>
          <w:szCs w:val="22"/>
          <w:lang w:val="el-GR"/>
        </w:rPr>
        <w:t>.</w:t>
      </w:r>
      <w:r w:rsidRPr="00C51068">
        <w:rPr>
          <w:rFonts w:ascii="Verdana" w:hAnsi="Verdana" w:cs="Arial"/>
          <w:bCs/>
          <w:sz w:val="22"/>
          <w:szCs w:val="22"/>
          <w:lang w:val="el-GR"/>
        </w:rPr>
        <w:t>Σ</w:t>
      </w:r>
      <w:r w:rsidR="00EC15E3">
        <w:rPr>
          <w:rFonts w:ascii="Verdana" w:hAnsi="Verdana" w:cs="Arial"/>
          <w:bCs/>
          <w:sz w:val="22"/>
          <w:szCs w:val="22"/>
          <w:lang w:val="el-GR"/>
        </w:rPr>
        <w:t>.</w:t>
      </w:r>
      <w:r w:rsidRPr="00C51068">
        <w:rPr>
          <w:rFonts w:ascii="Verdana" w:hAnsi="Verdana" w:cs="Arial"/>
          <w:bCs/>
          <w:sz w:val="22"/>
          <w:szCs w:val="22"/>
          <w:lang w:val="el-GR"/>
        </w:rPr>
        <w:t>Α</w:t>
      </w:r>
      <w:r w:rsidR="00EC15E3">
        <w:rPr>
          <w:rFonts w:ascii="Verdana" w:hAnsi="Verdana" w:cs="Arial"/>
          <w:bCs/>
          <w:sz w:val="22"/>
          <w:szCs w:val="22"/>
          <w:lang w:val="el-GR"/>
        </w:rPr>
        <w:t>.</w:t>
      </w:r>
      <w:r w:rsidRPr="00C51068">
        <w:rPr>
          <w:rFonts w:ascii="Verdana" w:hAnsi="Verdana" w:cs="Arial"/>
          <w:bCs/>
          <w:sz w:val="22"/>
          <w:szCs w:val="22"/>
          <w:lang w:val="el-GR"/>
        </w:rPr>
        <w:t>μεΑ.</w:t>
      </w:r>
    </w:p>
    <w:p w:rsidR="004F37FF" w:rsidRPr="00C51068" w:rsidRDefault="004F37FF" w:rsidP="00723179">
      <w:pPr>
        <w:tabs>
          <w:tab w:val="num" w:pos="900"/>
        </w:tabs>
        <w:spacing w:before="120"/>
        <w:ind w:right="-114"/>
        <w:rPr>
          <w:rFonts w:ascii="Verdana" w:hAnsi="Verdana" w:cs="Arial"/>
          <w:sz w:val="22"/>
          <w:szCs w:val="22"/>
          <w:lang w:val="el-GR"/>
        </w:rPr>
      </w:pPr>
    </w:p>
    <w:p w:rsidR="004F37FF" w:rsidRPr="00C51068" w:rsidRDefault="004F37FF" w:rsidP="004F37FF">
      <w:pPr>
        <w:rPr>
          <w:rFonts w:ascii="Verdana" w:hAnsi="Verdana"/>
          <w:b/>
          <w:sz w:val="22"/>
          <w:szCs w:val="22"/>
          <w:lang w:val="el-GR"/>
        </w:rPr>
      </w:pPr>
      <w:r w:rsidRPr="00C51068">
        <w:rPr>
          <w:rFonts w:ascii="Verdana" w:hAnsi="Verdana"/>
          <w:b/>
          <w:sz w:val="22"/>
          <w:szCs w:val="22"/>
          <w:lang w:val="el-GR"/>
        </w:rPr>
        <w:t>Στάδια υλοποίησης</w:t>
      </w:r>
    </w:p>
    <w:p w:rsidR="004F37FF" w:rsidRPr="00C51068" w:rsidRDefault="004F37FF" w:rsidP="004F37FF">
      <w:pPr>
        <w:rPr>
          <w:rFonts w:ascii="Verdana" w:hAnsi="Verdana"/>
          <w:b/>
          <w:sz w:val="22"/>
          <w:szCs w:val="22"/>
          <w:lang w:val="el-GR"/>
        </w:rPr>
      </w:pPr>
    </w:p>
    <w:p w:rsidR="004F37FF" w:rsidRPr="00C51068" w:rsidRDefault="004F37FF" w:rsidP="004F37FF">
      <w:pPr>
        <w:rPr>
          <w:rFonts w:ascii="Verdana" w:hAnsi="Verdana"/>
          <w:sz w:val="22"/>
          <w:szCs w:val="22"/>
          <w:lang w:val="el-GR"/>
        </w:rPr>
      </w:pPr>
      <w:r w:rsidRPr="00C51068">
        <w:rPr>
          <w:rFonts w:ascii="Verdana" w:hAnsi="Verdana"/>
          <w:sz w:val="22"/>
          <w:szCs w:val="22"/>
          <w:lang w:val="el-GR"/>
        </w:rPr>
        <w:t xml:space="preserve">Τα στάδια υλοποίησης είναι τα ακόλουθα: </w:t>
      </w:r>
    </w:p>
    <w:p w:rsidR="004F37FF" w:rsidRPr="00C51068" w:rsidRDefault="004F37FF" w:rsidP="004F37FF">
      <w:pPr>
        <w:rPr>
          <w:rFonts w:ascii="Verdana" w:hAnsi="Verdana"/>
          <w:sz w:val="22"/>
          <w:szCs w:val="22"/>
          <w:lang w:val="el-GR"/>
        </w:rPr>
      </w:pPr>
    </w:p>
    <w:p w:rsidR="004F37FF" w:rsidRPr="00C51068" w:rsidRDefault="004F37FF" w:rsidP="004F37FF">
      <w:pPr>
        <w:widowControl w:val="0"/>
        <w:numPr>
          <w:ilvl w:val="0"/>
          <w:numId w:val="42"/>
        </w:numPr>
        <w:autoSpaceDE w:val="0"/>
        <w:autoSpaceDN w:val="0"/>
        <w:adjustRightInd w:val="0"/>
        <w:spacing w:before="60" w:after="120" w:line="360" w:lineRule="auto"/>
        <w:jc w:val="both"/>
        <w:rPr>
          <w:rFonts w:ascii="Verdana" w:hAnsi="Verdana"/>
          <w:bCs/>
          <w:sz w:val="22"/>
          <w:szCs w:val="22"/>
          <w:lang w:val="el-GR"/>
        </w:rPr>
      </w:pPr>
      <w:r w:rsidRPr="00C51068">
        <w:rPr>
          <w:rFonts w:ascii="Verdana" w:hAnsi="Verdana"/>
          <w:bCs/>
          <w:sz w:val="22"/>
          <w:szCs w:val="22"/>
          <w:lang w:val="el-GR"/>
        </w:rPr>
        <w:t>Σύνταξη αναλυτικού πλάνου οργάνωσης, προγραμματισμού και συντονισμού των εργασιών.</w:t>
      </w:r>
    </w:p>
    <w:p w:rsidR="004F37FF" w:rsidRPr="00C51068" w:rsidRDefault="004F37FF" w:rsidP="004F37FF">
      <w:pPr>
        <w:widowControl w:val="0"/>
        <w:numPr>
          <w:ilvl w:val="0"/>
          <w:numId w:val="42"/>
        </w:numPr>
        <w:autoSpaceDE w:val="0"/>
        <w:autoSpaceDN w:val="0"/>
        <w:adjustRightInd w:val="0"/>
        <w:spacing w:before="60" w:after="120" w:line="360" w:lineRule="auto"/>
        <w:jc w:val="both"/>
        <w:rPr>
          <w:rFonts w:ascii="Verdana" w:hAnsi="Verdana"/>
          <w:bCs/>
          <w:sz w:val="22"/>
          <w:szCs w:val="22"/>
          <w:lang w:val="el-GR"/>
        </w:rPr>
      </w:pPr>
      <w:r w:rsidRPr="00C51068">
        <w:rPr>
          <w:rFonts w:ascii="Verdana" w:hAnsi="Verdana"/>
          <w:bCs/>
          <w:sz w:val="22"/>
          <w:szCs w:val="22"/>
          <w:lang w:val="el-GR"/>
        </w:rPr>
        <w:t>Παραγωγή προσχεδίου του δημιουργικού σε ψηφιακή μορφή και υποβολή στην Ε.Σ.Α.μεΑ. για λήψη παρατηρήσεων.</w:t>
      </w:r>
    </w:p>
    <w:p w:rsidR="004F37FF" w:rsidRPr="00C51068" w:rsidRDefault="004F37FF" w:rsidP="004F37FF">
      <w:pPr>
        <w:widowControl w:val="0"/>
        <w:numPr>
          <w:ilvl w:val="0"/>
          <w:numId w:val="42"/>
        </w:numPr>
        <w:autoSpaceDE w:val="0"/>
        <w:autoSpaceDN w:val="0"/>
        <w:adjustRightInd w:val="0"/>
        <w:spacing w:before="60" w:after="120" w:line="360" w:lineRule="auto"/>
        <w:jc w:val="both"/>
        <w:rPr>
          <w:rFonts w:ascii="Verdana" w:hAnsi="Verdana"/>
          <w:bCs/>
          <w:sz w:val="22"/>
          <w:szCs w:val="22"/>
          <w:lang w:val="el-GR"/>
        </w:rPr>
      </w:pPr>
      <w:r w:rsidRPr="00C51068">
        <w:rPr>
          <w:rFonts w:ascii="Verdana" w:hAnsi="Verdana"/>
          <w:bCs/>
          <w:sz w:val="22"/>
          <w:szCs w:val="22"/>
          <w:lang w:val="el-GR"/>
        </w:rPr>
        <w:t xml:space="preserve">Παραγωγή </w:t>
      </w:r>
      <w:r w:rsidRPr="00C51068">
        <w:rPr>
          <w:rFonts w:ascii="Verdana" w:hAnsi="Verdana" w:cs="Arial"/>
          <w:bCs/>
          <w:sz w:val="22"/>
          <w:szCs w:val="22"/>
          <w:lang w:val="el-GR"/>
        </w:rPr>
        <w:t>τελικού προτύπου για αναπαραγωγή</w:t>
      </w:r>
      <w:r w:rsidRPr="00C51068">
        <w:rPr>
          <w:rFonts w:ascii="Verdana" w:hAnsi="Verdana"/>
          <w:bCs/>
          <w:sz w:val="22"/>
          <w:szCs w:val="22"/>
          <w:lang w:val="el-GR"/>
        </w:rPr>
        <w:t xml:space="preserve"> (μακέτα) σε έντυπη μορφή και υποβολή στην Ε.Σ.Α.μεΑ. για λήψη τελικών παρατηρήσεων. </w:t>
      </w:r>
    </w:p>
    <w:p w:rsidR="004F37FF" w:rsidRDefault="004F37FF" w:rsidP="004F37FF">
      <w:pPr>
        <w:widowControl w:val="0"/>
        <w:autoSpaceDE w:val="0"/>
        <w:autoSpaceDN w:val="0"/>
        <w:adjustRightInd w:val="0"/>
        <w:spacing w:before="60" w:after="120" w:line="360" w:lineRule="auto"/>
        <w:jc w:val="both"/>
        <w:rPr>
          <w:rFonts w:ascii="Verdana" w:hAnsi="Verdana"/>
          <w:bCs/>
          <w:sz w:val="22"/>
          <w:szCs w:val="22"/>
          <w:lang w:val="el-GR"/>
        </w:rPr>
      </w:pPr>
      <w:r w:rsidRPr="00C51068">
        <w:rPr>
          <w:rFonts w:ascii="Verdana" w:hAnsi="Verdana"/>
          <w:bCs/>
          <w:sz w:val="22"/>
          <w:szCs w:val="22"/>
          <w:lang w:val="el-GR"/>
        </w:rPr>
        <w:t>Μετά την τελική έγκριση του προσχεδίου από την Ε.Σ.Α.μεΑ., ο Ανάδοχος οφείλει να προχωρήσει στην εκτύπωση και στην έγκαιρη παράδοση των αντιτύπων του έντυπου υλικού έως και την καταληκτική ημερομηνία όπως αυτή ορίζεται για τα παραδοτέα στον πίνακα που ακολουθεί.</w:t>
      </w:r>
    </w:p>
    <w:p w:rsidR="006A06CF" w:rsidRPr="006A06CF" w:rsidRDefault="006A06CF" w:rsidP="00723179">
      <w:pPr>
        <w:rPr>
          <w:rFonts w:ascii="Verdana" w:hAnsi="Verdana"/>
          <w:sz w:val="22"/>
          <w:szCs w:val="22"/>
          <w:lang w:val="el-GR"/>
        </w:rPr>
      </w:pPr>
    </w:p>
    <w:p w:rsidR="00414816" w:rsidRDefault="00414816" w:rsidP="00414816">
      <w:pPr>
        <w:spacing w:line="360" w:lineRule="auto"/>
        <w:rPr>
          <w:rFonts w:ascii="Verdana" w:hAnsi="Verdana"/>
          <w:b/>
          <w:sz w:val="22"/>
          <w:szCs w:val="22"/>
          <w:lang w:val="el-GR"/>
        </w:rPr>
      </w:pPr>
      <w:r w:rsidRPr="00605E9A">
        <w:rPr>
          <w:rFonts w:ascii="Verdana" w:hAnsi="Verdana"/>
          <w:b/>
          <w:sz w:val="22"/>
          <w:szCs w:val="22"/>
          <w:lang w:val="el-GR"/>
        </w:rPr>
        <w:t>ΧΡΟΝΟΔΙΑΓΡΑΜΜΑ</w:t>
      </w:r>
    </w:p>
    <w:tbl>
      <w:tblPr>
        <w:tblStyle w:val="af5"/>
        <w:tblW w:w="0" w:type="auto"/>
        <w:tblLook w:val="04A0" w:firstRow="1" w:lastRow="0" w:firstColumn="1" w:lastColumn="0" w:noHBand="0" w:noVBand="1"/>
      </w:tblPr>
      <w:tblGrid>
        <w:gridCol w:w="4657"/>
        <w:gridCol w:w="4658"/>
      </w:tblGrid>
      <w:tr w:rsidR="002B46E3" w:rsidTr="002B46E3">
        <w:tc>
          <w:tcPr>
            <w:tcW w:w="4657" w:type="dxa"/>
          </w:tcPr>
          <w:p w:rsidR="002B46E3" w:rsidRPr="00387EEC" w:rsidRDefault="00387EEC" w:rsidP="00387EEC">
            <w:pPr>
              <w:widowControl w:val="0"/>
              <w:autoSpaceDE w:val="0"/>
              <w:autoSpaceDN w:val="0"/>
              <w:adjustRightInd w:val="0"/>
              <w:spacing w:after="120" w:line="360" w:lineRule="auto"/>
              <w:jc w:val="center"/>
              <w:rPr>
                <w:rFonts w:ascii="Verdana" w:hAnsi="Verdana"/>
                <w:b/>
                <w:bCs/>
                <w:color w:val="000000"/>
                <w:sz w:val="22"/>
                <w:szCs w:val="22"/>
                <w:lang w:val="el-GR"/>
              </w:rPr>
            </w:pPr>
            <w:r w:rsidRPr="00387EEC">
              <w:rPr>
                <w:rFonts w:ascii="Verdana" w:hAnsi="Verdana"/>
                <w:b/>
                <w:bCs/>
                <w:color w:val="000000"/>
                <w:sz w:val="22"/>
                <w:szCs w:val="22"/>
                <w:lang w:val="el-GR"/>
              </w:rPr>
              <w:t>ΕΙΔΟΣ</w:t>
            </w:r>
          </w:p>
        </w:tc>
        <w:tc>
          <w:tcPr>
            <w:tcW w:w="4658" w:type="dxa"/>
          </w:tcPr>
          <w:p w:rsidR="002B46E3" w:rsidRPr="00387EEC" w:rsidRDefault="00387EEC" w:rsidP="00387EEC">
            <w:pPr>
              <w:widowControl w:val="0"/>
              <w:autoSpaceDE w:val="0"/>
              <w:autoSpaceDN w:val="0"/>
              <w:adjustRightInd w:val="0"/>
              <w:spacing w:after="120" w:line="360" w:lineRule="auto"/>
              <w:jc w:val="center"/>
              <w:rPr>
                <w:rFonts w:ascii="Verdana" w:hAnsi="Verdana"/>
                <w:b/>
                <w:bCs/>
                <w:color w:val="000000"/>
                <w:sz w:val="22"/>
                <w:szCs w:val="22"/>
                <w:lang w:val="el-GR"/>
              </w:rPr>
            </w:pPr>
            <w:r w:rsidRPr="00387EEC">
              <w:rPr>
                <w:rFonts w:ascii="Verdana" w:hAnsi="Verdana"/>
                <w:b/>
                <w:bCs/>
                <w:color w:val="000000"/>
                <w:sz w:val="22"/>
                <w:szCs w:val="22"/>
                <w:lang w:val="el-GR"/>
              </w:rPr>
              <w:t>ΠΑΡΑΔΟΣΗ</w:t>
            </w:r>
          </w:p>
        </w:tc>
      </w:tr>
      <w:tr w:rsidR="00387EEC" w:rsidRPr="00573CFC" w:rsidTr="002B46E3">
        <w:tc>
          <w:tcPr>
            <w:tcW w:w="4657" w:type="dxa"/>
          </w:tcPr>
          <w:p w:rsidR="00387EEC" w:rsidRDefault="00387EEC" w:rsidP="00771B5A">
            <w:pPr>
              <w:widowControl w:val="0"/>
              <w:autoSpaceDE w:val="0"/>
              <w:autoSpaceDN w:val="0"/>
              <w:adjustRightInd w:val="0"/>
              <w:spacing w:after="120" w:line="360" w:lineRule="auto"/>
              <w:jc w:val="both"/>
              <w:rPr>
                <w:rFonts w:ascii="Verdana" w:hAnsi="Verdana"/>
                <w:bCs/>
                <w:color w:val="000000"/>
                <w:sz w:val="22"/>
                <w:szCs w:val="22"/>
                <w:lang w:val="el-GR"/>
              </w:rPr>
            </w:pPr>
            <w:r>
              <w:rPr>
                <w:rFonts w:ascii="Verdana" w:hAnsi="Verdana"/>
                <w:bCs/>
                <w:color w:val="000000"/>
                <w:sz w:val="22"/>
                <w:szCs w:val="22"/>
                <w:lang w:val="el-GR"/>
              </w:rPr>
              <w:t xml:space="preserve">ΕΚΤΥΠΩΣΗ ΜΕΛΕΤΗΣ </w:t>
            </w:r>
          </w:p>
        </w:tc>
        <w:tc>
          <w:tcPr>
            <w:tcW w:w="4658" w:type="dxa"/>
          </w:tcPr>
          <w:p w:rsidR="00387EEC" w:rsidRDefault="00387EEC" w:rsidP="00771B5A">
            <w:pPr>
              <w:widowControl w:val="0"/>
              <w:autoSpaceDE w:val="0"/>
              <w:autoSpaceDN w:val="0"/>
              <w:adjustRightInd w:val="0"/>
              <w:spacing w:after="120" w:line="360" w:lineRule="auto"/>
              <w:jc w:val="both"/>
              <w:rPr>
                <w:rFonts w:ascii="Verdana" w:hAnsi="Verdana"/>
                <w:bCs/>
                <w:color w:val="000000"/>
                <w:sz w:val="22"/>
                <w:szCs w:val="22"/>
                <w:lang w:val="el-GR"/>
              </w:rPr>
            </w:pPr>
            <w:r>
              <w:rPr>
                <w:rFonts w:ascii="Verdana" w:hAnsi="Verdana"/>
                <w:bCs/>
                <w:color w:val="000000"/>
                <w:sz w:val="22"/>
                <w:szCs w:val="22"/>
                <w:lang w:val="el-GR"/>
              </w:rPr>
              <w:t>5 μήνες από την υπογραφή της σύμβασης</w:t>
            </w:r>
          </w:p>
        </w:tc>
      </w:tr>
    </w:tbl>
    <w:p w:rsidR="00CA4AFC" w:rsidRPr="00EB4D27" w:rsidRDefault="00CA4AFC" w:rsidP="00723179">
      <w:pPr>
        <w:widowControl w:val="0"/>
        <w:autoSpaceDE w:val="0"/>
        <w:autoSpaceDN w:val="0"/>
        <w:adjustRightInd w:val="0"/>
        <w:spacing w:after="120"/>
        <w:jc w:val="both"/>
        <w:rPr>
          <w:rFonts w:ascii="Verdana" w:hAnsi="Verdana"/>
          <w:bCs/>
          <w:color w:val="000000"/>
          <w:sz w:val="22"/>
          <w:szCs w:val="22"/>
          <w:lang w:val="el-GR"/>
        </w:rPr>
      </w:pPr>
    </w:p>
    <w:p w:rsidR="000C5BF5" w:rsidRPr="009D3114" w:rsidRDefault="000C5BF5" w:rsidP="009776CE">
      <w:pPr>
        <w:widowControl w:val="0"/>
        <w:autoSpaceDE w:val="0"/>
        <w:autoSpaceDN w:val="0"/>
        <w:adjustRightInd w:val="0"/>
        <w:spacing w:after="120" w:line="360" w:lineRule="auto"/>
        <w:jc w:val="both"/>
        <w:rPr>
          <w:rFonts w:ascii="Verdana" w:hAnsi="Verdana"/>
          <w:b/>
          <w:bCs/>
          <w:sz w:val="22"/>
          <w:szCs w:val="22"/>
          <w:lang w:val="el-GR"/>
        </w:rPr>
      </w:pPr>
      <w:r w:rsidRPr="009D3114">
        <w:rPr>
          <w:rFonts w:ascii="Verdana" w:hAnsi="Verdana"/>
          <w:b/>
          <w:bCs/>
          <w:sz w:val="22"/>
          <w:szCs w:val="22"/>
          <w:lang w:val="el-GR"/>
        </w:rPr>
        <w:t>1.1 ΑΝΑΘΕΤΟΥΣΑ ΑΡΧΗ:</w:t>
      </w:r>
    </w:p>
    <w:p w:rsidR="008E0682" w:rsidRPr="009D3114" w:rsidRDefault="000C5BF5" w:rsidP="00940AB8">
      <w:pPr>
        <w:widowControl w:val="0"/>
        <w:autoSpaceDE w:val="0"/>
        <w:autoSpaceDN w:val="0"/>
        <w:adjustRightInd w:val="0"/>
        <w:spacing w:after="120" w:line="360" w:lineRule="auto"/>
        <w:jc w:val="both"/>
        <w:rPr>
          <w:rFonts w:ascii="Verdana" w:hAnsi="Verdana"/>
          <w:sz w:val="22"/>
          <w:szCs w:val="22"/>
          <w:lang w:val="el-GR"/>
        </w:rPr>
      </w:pPr>
      <w:r w:rsidRPr="009D3114">
        <w:rPr>
          <w:rFonts w:ascii="Verdana" w:hAnsi="Verdana"/>
          <w:sz w:val="22"/>
          <w:szCs w:val="22"/>
          <w:lang w:val="el-GR"/>
        </w:rPr>
        <w:t xml:space="preserve">Αναθέτουσα Αρχή του έργου </w:t>
      </w:r>
      <w:r w:rsidR="00510630">
        <w:rPr>
          <w:rFonts w:ascii="Verdana" w:hAnsi="Verdana"/>
          <w:sz w:val="22"/>
          <w:szCs w:val="22"/>
          <w:lang w:val="el-GR"/>
        </w:rPr>
        <w:t>και προϊ</w:t>
      </w:r>
      <w:r w:rsidR="003A0E5E" w:rsidRPr="009D3114">
        <w:rPr>
          <w:rFonts w:ascii="Verdana" w:hAnsi="Verdana"/>
          <w:sz w:val="22"/>
          <w:szCs w:val="22"/>
          <w:lang w:val="el-GR"/>
        </w:rPr>
        <w:t xml:space="preserve">σταμένη αρχή </w:t>
      </w:r>
      <w:r w:rsidRPr="009D3114">
        <w:rPr>
          <w:rFonts w:ascii="Verdana" w:hAnsi="Verdana"/>
          <w:sz w:val="22"/>
          <w:szCs w:val="22"/>
          <w:lang w:val="el-GR"/>
        </w:rPr>
        <w:t xml:space="preserve">είναι η </w:t>
      </w:r>
      <w:r w:rsidR="003A0E5E" w:rsidRPr="009D3114">
        <w:rPr>
          <w:rFonts w:ascii="Verdana" w:hAnsi="Verdana"/>
          <w:sz w:val="22"/>
          <w:szCs w:val="22"/>
          <w:lang w:val="el-GR"/>
        </w:rPr>
        <w:t xml:space="preserve">Εκτελεστική Γραμματεία της  </w:t>
      </w:r>
      <w:r w:rsidR="00EC15E3">
        <w:rPr>
          <w:rFonts w:ascii="Verdana" w:hAnsi="Verdana"/>
          <w:sz w:val="22"/>
          <w:szCs w:val="22"/>
          <w:lang w:val="el-GR"/>
        </w:rPr>
        <w:t>Ε.Σ.Α.με</w:t>
      </w:r>
      <w:r w:rsidRPr="009D3114">
        <w:rPr>
          <w:rFonts w:ascii="Verdana" w:hAnsi="Verdana"/>
          <w:sz w:val="22"/>
          <w:szCs w:val="22"/>
          <w:lang w:val="el-GR"/>
        </w:rPr>
        <w:t>Α.</w:t>
      </w:r>
    </w:p>
    <w:p w:rsidR="00B544C0" w:rsidRPr="009D3114" w:rsidRDefault="00B544C0" w:rsidP="00723179">
      <w:pPr>
        <w:jc w:val="both"/>
        <w:rPr>
          <w:rFonts w:ascii="Verdana" w:hAnsi="Verdana"/>
          <w:sz w:val="22"/>
          <w:szCs w:val="22"/>
          <w:lang w:val="el-GR"/>
        </w:rPr>
      </w:pPr>
    </w:p>
    <w:p w:rsidR="00383EE4" w:rsidRPr="009D3114" w:rsidRDefault="000C5BF5" w:rsidP="0025405C">
      <w:pPr>
        <w:numPr>
          <w:ilvl w:val="1"/>
          <w:numId w:val="27"/>
        </w:numPr>
        <w:tabs>
          <w:tab w:val="clear" w:pos="360"/>
          <w:tab w:val="num" w:pos="0"/>
        </w:tabs>
        <w:spacing w:line="360" w:lineRule="auto"/>
        <w:ind w:left="0" w:firstLine="0"/>
        <w:jc w:val="both"/>
        <w:rPr>
          <w:rFonts w:ascii="Verdana" w:hAnsi="Verdana"/>
          <w:b/>
          <w:bCs/>
          <w:sz w:val="22"/>
          <w:szCs w:val="22"/>
          <w:lang w:val="el-GR"/>
        </w:rPr>
      </w:pPr>
      <w:r w:rsidRPr="009D3114">
        <w:rPr>
          <w:rFonts w:ascii="Verdana" w:hAnsi="Verdana"/>
          <w:b/>
          <w:bCs/>
          <w:sz w:val="22"/>
          <w:szCs w:val="22"/>
          <w:lang w:val="el-GR"/>
        </w:rPr>
        <w:t>ΔΙΑΡΚΕΙΑ ΤΟΥ ΕΡΓΟΥ</w:t>
      </w:r>
      <w:r w:rsidR="00585E5E" w:rsidRPr="009D3114">
        <w:rPr>
          <w:rFonts w:ascii="Verdana" w:hAnsi="Verdana"/>
          <w:b/>
          <w:bCs/>
          <w:sz w:val="22"/>
          <w:szCs w:val="22"/>
          <w:lang w:val="el-GR"/>
        </w:rPr>
        <w:t xml:space="preserve"> – ΤΟΠΟΣ ΠΑΡΑΔΟΣΗΣ</w:t>
      </w:r>
      <w:r w:rsidRPr="009D3114">
        <w:rPr>
          <w:rFonts w:ascii="Verdana" w:hAnsi="Verdana"/>
          <w:b/>
          <w:bCs/>
          <w:sz w:val="22"/>
          <w:szCs w:val="22"/>
          <w:lang w:val="el-GR"/>
        </w:rPr>
        <w:t>:</w:t>
      </w:r>
    </w:p>
    <w:p w:rsidR="00453099" w:rsidRPr="009D3114" w:rsidRDefault="00BA130B" w:rsidP="008E4D43">
      <w:pPr>
        <w:spacing w:line="360" w:lineRule="auto"/>
        <w:ind w:left="-90"/>
        <w:jc w:val="both"/>
        <w:rPr>
          <w:rFonts w:ascii="Verdana" w:hAnsi="Verdana"/>
          <w:sz w:val="22"/>
          <w:szCs w:val="22"/>
          <w:lang w:val="el-GR"/>
        </w:rPr>
      </w:pPr>
      <w:r w:rsidRPr="001926C4">
        <w:rPr>
          <w:rFonts w:ascii="Verdana" w:hAnsi="Verdana"/>
          <w:sz w:val="22"/>
          <w:szCs w:val="22"/>
          <w:lang w:val="el-GR"/>
        </w:rPr>
        <w:t>Η υλοποίηση</w:t>
      </w:r>
      <w:r w:rsidR="004D0B3C" w:rsidRPr="001926C4">
        <w:rPr>
          <w:rFonts w:ascii="Verdana" w:hAnsi="Verdana"/>
          <w:sz w:val="22"/>
          <w:szCs w:val="22"/>
          <w:lang w:val="el-GR"/>
        </w:rPr>
        <w:t xml:space="preserve"> του φυσικού αντικειμένου της πράξης </w:t>
      </w:r>
      <w:r w:rsidRPr="001926C4">
        <w:rPr>
          <w:rFonts w:ascii="Verdana" w:hAnsi="Verdana"/>
          <w:sz w:val="22"/>
          <w:szCs w:val="22"/>
          <w:lang w:val="el-GR"/>
        </w:rPr>
        <w:t>θα αρχίσει με την υπογραφή της</w:t>
      </w:r>
      <w:r w:rsidR="00E36650" w:rsidRPr="001926C4">
        <w:rPr>
          <w:rFonts w:ascii="Verdana" w:hAnsi="Verdana"/>
          <w:sz w:val="22"/>
          <w:szCs w:val="22"/>
          <w:lang w:val="el-GR"/>
        </w:rPr>
        <w:t xml:space="preserve"> σύμβασης και θα ολοκληρωθεί </w:t>
      </w:r>
      <w:r w:rsidR="00387EEC">
        <w:rPr>
          <w:rFonts w:ascii="Verdana" w:hAnsi="Verdana"/>
          <w:sz w:val="22"/>
          <w:szCs w:val="22"/>
          <w:lang w:val="el-GR"/>
        </w:rPr>
        <w:t>εντός πέντε (5) μηνών από την υπογραφή της σύμβασης.</w:t>
      </w:r>
    </w:p>
    <w:p w:rsidR="00453099" w:rsidRPr="009D3114" w:rsidRDefault="00F4708E" w:rsidP="009776CE">
      <w:pPr>
        <w:spacing w:line="360" w:lineRule="auto"/>
        <w:ind w:left="-90"/>
        <w:jc w:val="both"/>
        <w:rPr>
          <w:rFonts w:ascii="Verdana" w:hAnsi="Verdana"/>
          <w:bCs/>
          <w:sz w:val="22"/>
          <w:szCs w:val="22"/>
          <w:lang w:val="el-GR"/>
        </w:rPr>
      </w:pPr>
      <w:r w:rsidRPr="009D3114">
        <w:rPr>
          <w:rFonts w:ascii="Verdana" w:hAnsi="Verdana"/>
          <w:bCs/>
          <w:sz w:val="22"/>
          <w:szCs w:val="22"/>
          <w:lang w:val="el-GR"/>
        </w:rPr>
        <w:lastRenderedPageBreak/>
        <w:t>Ως ημερομ</w:t>
      </w:r>
      <w:r w:rsidR="00EB3745">
        <w:rPr>
          <w:rFonts w:ascii="Verdana" w:hAnsi="Verdana"/>
          <w:bCs/>
          <w:sz w:val="22"/>
          <w:szCs w:val="22"/>
          <w:lang w:val="el-GR"/>
        </w:rPr>
        <w:t xml:space="preserve">ηνία έναρξης παροχής των υπηρεσιών </w:t>
      </w:r>
      <w:r w:rsidR="00453099" w:rsidRPr="009D3114">
        <w:rPr>
          <w:rFonts w:ascii="Verdana" w:hAnsi="Verdana"/>
          <w:bCs/>
          <w:sz w:val="22"/>
          <w:szCs w:val="22"/>
          <w:lang w:val="el-GR"/>
        </w:rPr>
        <w:t>ορίζεται η ημερομηνία  υπογραφής της αντίστοιχης σύμβασης μεταξύ της Ε.Σ.Α.μεΑ. και του αναδόχου.</w:t>
      </w:r>
    </w:p>
    <w:p w:rsidR="00585E5E" w:rsidRPr="009D3114" w:rsidRDefault="00585E5E" w:rsidP="009776CE">
      <w:pPr>
        <w:spacing w:line="360" w:lineRule="auto"/>
        <w:ind w:left="-90"/>
        <w:jc w:val="both"/>
        <w:rPr>
          <w:rFonts w:ascii="Verdana" w:hAnsi="Verdana"/>
          <w:bCs/>
          <w:sz w:val="22"/>
          <w:szCs w:val="22"/>
          <w:lang w:val="el-GR"/>
        </w:rPr>
      </w:pPr>
      <w:r w:rsidRPr="009D3114">
        <w:rPr>
          <w:rFonts w:ascii="Verdana" w:hAnsi="Verdana"/>
          <w:bCs/>
          <w:sz w:val="22"/>
          <w:szCs w:val="22"/>
          <w:lang w:val="el-GR"/>
        </w:rPr>
        <w:t xml:space="preserve">Τόπος παράδοσης </w:t>
      </w:r>
      <w:r w:rsidR="00EB3745">
        <w:rPr>
          <w:rFonts w:ascii="Verdana" w:hAnsi="Verdana"/>
          <w:bCs/>
          <w:sz w:val="22"/>
          <w:szCs w:val="22"/>
          <w:lang w:val="el-GR"/>
        </w:rPr>
        <w:t xml:space="preserve">υπηρεσιών </w:t>
      </w:r>
      <w:r w:rsidRPr="009D3114">
        <w:rPr>
          <w:rFonts w:ascii="Verdana" w:hAnsi="Verdana"/>
          <w:bCs/>
          <w:sz w:val="22"/>
          <w:szCs w:val="22"/>
          <w:lang w:val="el-GR"/>
        </w:rPr>
        <w:t xml:space="preserve">είναι </w:t>
      </w:r>
      <w:r w:rsidR="00EB3745">
        <w:rPr>
          <w:rFonts w:ascii="Verdana" w:hAnsi="Verdana"/>
          <w:bCs/>
          <w:sz w:val="22"/>
          <w:szCs w:val="22"/>
          <w:lang w:val="el-GR"/>
        </w:rPr>
        <w:t xml:space="preserve">η </w:t>
      </w:r>
      <w:r w:rsidR="00387EEC">
        <w:rPr>
          <w:rFonts w:ascii="Verdana" w:hAnsi="Verdana"/>
          <w:bCs/>
          <w:sz w:val="22"/>
          <w:szCs w:val="22"/>
          <w:lang w:val="el-GR"/>
        </w:rPr>
        <w:t>έδρα της Ε.Σ.Α.μεΑ.</w:t>
      </w:r>
    </w:p>
    <w:p w:rsidR="007506AC" w:rsidRPr="009D3114" w:rsidRDefault="0099782E" w:rsidP="00723179">
      <w:pPr>
        <w:shd w:val="clear" w:color="auto" w:fill="FFFFFF"/>
        <w:jc w:val="both"/>
        <w:rPr>
          <w:rFonts w:ascii="Verdana" w:hAnsi="Verdana"/>
          <w:b/>
          <w:sz w:val="22"/>
          <w:szCs w:val="22"/>
          <w:shd w:val="clear" w:color="auto" w:fill="FFFFFF"/>
          <w:lang w:val="el-GR"/>
        </w:rPr>
      </w:pPr>
      <w:r w:rsidRPr="009D3114">
        <w:rPr>
          <w:rFonts w:ascii="Verdana" w:hAnsi="Verdana"/>
          <w:b/>
          <w:sz w:val="22"/>
          <w:szCs w:val="22"/>
          <w:shd w:val="clear" w:color="auto" w:fill="FFFFFF"/>
          <w:lang w:val="el-GR"/>
        </w:rPr>
        <w:t xml:space="preserve">  </w:t>
      </w:r>
    </w:p>
    <w:p w:rsidR="0099782E" w:rsidRPr="009D3114" w:rsidRDefault="00366627" w:rsidP="00940AB8">
      <w:pPr>
        <w:shd w:val="clear" w:color="auto" w:fill="FFFFFF"/>
        <w:spacing w:line="360" w:lineRule="auto"/>
        <w:jc w:val="both"/>
        <w:rPr>
          <w:rFonts w:ascii="Verdana" w:hAnsi="Verdana"/>
          <w:b/>
          <w:sz w:val="22"/>
          <w:szCs w:val="22"/>
          <w:shd w:val="clear" w:color="auto" w:fill="FFFFFF"/>
          <w:lang w:val="el-GR"/>
        </w:rPr>
      </w:pPr>
      <w:r w:rsidRPr="009D3114">
        <w:rPr>
          <w:rFonts w:ascii="Verdana" w:hAnsi="Verdana"/>
          <w:b/>
          <w:sz w:val="22"/>
          <w:szCs w:val="22"/>
          <w:shd w:val="clear" w:color="auto" w:fill="FFFFFF"/>
          <w:lang w:val="el-GR"/>
        </w:rPr>
        <w:t>2</w:t>
      </w:r>
      <w:r w:rsidR="0099782E" w:rsidRPr="009D3114">
        <w:rPr>
          <w:rFonts w:ascii="Verdana" w:hAnsi="Verdana"/>
          <w:b/>
          <w:sz w:val="22"/>
          <w:szCs w:val="22"/>
          <w:shd w:val="clear" w:color="auto" w:fill="FFFFFF"/>
          <w:lang w:val="el-GR"/>
        </w:rPr>
        <w:t>.  ΓΕΝΙΚΕΣ ΠΡΟΫΠΟΘΕΣΕΙΣ ΣΥΜΜΕΤΟΧΗΣ ΣΤΟ ΔΙΑΓΩΝΙΣΜΟ</w:t>
      </w:r>
      <w:r w:rsidR="0077233E" w:rsidRPr="009D3114">
        <w:rPr>
          <w:rFonts w:ascii="Verdana" w:hAnsi="Verdana"/>
          <w:b/>
          <w:sz w:val="22"/>
          <w:szCs w:val="22"/>
          <w:shd w:val="clear" w:color="auto" w:fill="FFFFFF"/>
          <w:lang w:val="el-GR"/>
        </w:rPr>
        <w:t>:</w:t>
      </w:r>
    </w:p>
    <w:p w:rsidR="003106F6" w:rsidRPr="009D3114" w:rsidRDefault="001071D4" w:rsidP="003106F6">
      <w:pPr>
        <w:overflowPunct w:val="0"/>
        <w:autoSpaceDE w:val="0"/>
        <w:autoSpaceDN w:val="0"/>
        <w:adjustRightInd w:val="0"/>
        <w:spacing w:before="120" w:line="360" w:lineRule="auto"/>
        <w:jc w:val="both"/>
        <w:textAlignment w:val="baseline"/>
        <w:rPr>
          <w:rFonts w:ascii="Verdana" w:hAnsi="Verdana"/>
          <w:sz w:val="22"/>
          <w:szCs w:val="22"/>
          <w:lang w:val="el-GR"/>
        </w:rPr>
      </w:pPr>
      <w:r w:rsidRPr="009D3114">
        <w:rPr>
          <w:rFonts w:ascii="Verdana" w:hAnsi="Verdana"/>
          <w:b/>
          <w:bCs/>
          <w:sz w:val="22"/>
          <w:szCs w:val="22"/>
          <w:lang w:val="el-GR"/>
        </w:rPr>
        <w:t>2.1</w:t>
      </w:r>
      <w:r w:rsidRPr="009D3114">
        <w:rPr>
          <w:rFonts w:ascii="Verdana" w:hAnsi="Verdana"/>
          <w:sz w:val="22"/>
          <w:szCs w:val="22"/>
          <w:lang w:val="el-GR"/>
        </w:rPr>
        <w:t xml:space="preserve"> </w:t>
      </w:r>
      <w:r w:rsidR="003106F6" w:rsidRPr="009D3114">
        <w:rPr>
          <w:rFonts w:ascii="Verdana" w:hAnsi="Verdana"/>
          <w:sz w:val="22"/>
          <w:szCs w:val="22"/>
          <w:lang w:val="el-GR"/>
        </w:rPr>
        <w:t>Δικαίωμα συμμετοχής στο διαγωνισμό αυτό έχουν φυσικά ή νομικά πρόσωπα (δημοσίου ή ιδιωτικού δικαίου) ή κοινοπραξίες φυσικών ή/και νομικών προσώπων, τα οποία είναι εγκατεστημένα νόμιμα στην Ελλάδα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003106F6" w:rsidRPr="009D3114">
        <w:rPr>
          <w:rFonts w:ascii="Verdana" w:hAnsi="Verdana"/>
          <w:sz w:val="22"/>
          <w:szCs w:val="22"/>
        </w:rPr>
        <w:t>GPA</w:t>
      </w:r>
      <w:r w:rsidR="003106F6" w:rsidRPr="009D3114">
        <w:rPr>
          <w:rFonts w:ascii="Verdana" w:hAnsi="Verdana"/>
          <w:sz w:val="22"/>
          <w:szCs w:val="22"/>
          <w:lang w:val="el-GR"/>
        </w:rPr>
        <w:t xml:space="preserve">) ή έχουν υπογράψει και κυρώσει συμφωνίες σύνδεσης ή διμερείς συμφωνίες με την Ε.Ε. ή με την Ελλάδα. </w:t>
      </w:r>
    </w:p>
    <w:p w:rsidR="003106F6" w:rsidRPr="009D3114" w:rsidRDefault="003106F6" w:rsidP="003106F6">
      <w:pPr>
        <w:overflowPunct w:val="0"/>
        <w:autoSpaceDE w:val="0"/>
        <w:autoSpaceDN w:val="0"/>
        <w:adjustRightInd w:val="0"/>
        <w:spacing w:before="120" w:line="360" w:lineRule="auto"/>
        <w:jc w:val="both"/>
        <w:textAlignment w:val="baseline"/>
        <w:rPr>
          <w:rFonts w:ascii="Verdana" w:hAnsi="Verdana"/>
          <w:sz w:val="22"/>
          <w:szCs w:val="22"/>
          <w:lang w:val="el-GR"/>
        </w:rPr>
      </w:pPr>
      <w:r w:rsidRPr="009D3114">
        <w:rPr>
          <w:rFonts w:ascii="Verdana" w:hAnsi="Verdana"/>
          <w:sz w:val="22"/>
          <w:szCs w:val="22"/>
          <w:lang w:val="el-GR"/>
        </w:rPr>
        <w:t>Οι κοινοπραξίες φυσικών ή/και νομικών προσώπων δικαιούνται να υποβάλουν κοινή Προσφορά, με τις παρακάτω προϋποθέσεις:</w:t>
      </w:r>
    </w:p>
    <w:p w:rsidR="003106F6" w:rsidRPr="009D3114" w:rsidRDefault="003106F6" w:rsidP="003106F6">
      <w:pPr>
        <w:tabs>
          <w:tab w:val="left" w:pos="360"/>
        </w:tabs>
        <w:spacing w:line="360" w:lineRule="auto"/>
        <w:ind w:left="900" w:hanging="360"/>
        <w:rPr>
          <w:rFonts w:ascii="Verdana" w:hAnsi="Verdana"/>
          <w:sz w:val="22"/>
          <w:szCs w:val="22"/>
          <w:lang w:val="el-GR"/>
        </w:rPr>
      </w:pPr>
      <w:r w:rsidRPr="009D3114">
        <w:rPr>
          <w:rFonts w:ascii="Verdana" w:hAnsi="Verdana"/>
          <w:sz w:val="22"/>
          <w:szCs w:val="22"/>
          <w:lang w:val="el-GR"/>
        </w:rPr>
        <w:t>α.</w:t>
      </w:r>
      <w:r w:rsidRPr="009D3114">
        <w:rPr>
          <w:rFonts w:ascii="Verdana" w:hAnsi="Verdana"/>
          <w:sz w:val="22"/>
          <w:szCs w:val="22"/>
          <w:lang w:val="el-GR"/>
        </w:rPr>
        <w:tab/>
        <w:t>Ότι στην Προσφορά αναγράφεται απαραιτήτως το ποσοστό συμμετοχής κάθε προσώπου.</w:t>
      </w:r>
    </w:p>
    <w:p w:rsidR="003106F6" w:rsidRPr="009D3114" w:rsidRDefault="003106F6" w:rsidP="003106F6">
      <w:pPr>
        <w:tabs>
          <w:tab w:val="left" w:pos="360"/>
        </w:tabs>
        <w:spacing w:line="360" w:lineRule="auto"/>
        <w:ind w:left="900" w:hanging="360"/>
        <w:rPr>
          <w:rFonts w:ascii="Verdana" w:hAnsi="Verdana"/>
          <w:sz w:val="22"/>
          <w:szCs w:val="22"/>
          <w:lang w:val="el-GR"/>
        </w:rPr>
      </w:pPr>
      <w:r w:rsidRPr="009D3114">
        <w:rPr>
          <w:rFonts w:ascii="Verdana" w:hAnsi="Verdana"/>
          <w:sz w:val="22"/>
          <w:szCs w:val="22"/>
          <w:lang w:val="el-GR"/>
        </w:rPr>
        <w:t>β.</w:t>
      </w:r>
      <w:r w:rsidRPr="009D3114">
        <w:rPr>
          <w:rFonts w:ascii="Verdana" w:hAnsi="Verdana"/>
          <w:sz w:val="22"/>
          <w:szCs w:val="22"/>
          <w:lang w:val="el-GR"/>
        </w:rPr>
        <w:tab/>
        <w:t>Ότι όλα τα πρόσωπα της κοινοπραξίας πληρούν την απαίτηση της νόμιμης εγκατάστασης στην Ελλάδα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Pr="009D3114">
        <w:rPr>
          <w:rFonts w:ascii="Verdana" w:hAnsi="Verdana"/>
          <w:sz w:val="22"/>
          <w:szCs w:val="22"/>
        </w:rPr>
        <w:t>GPA</w:t>
      </w:r>
      <w:r w:rsidRPr="009D3114">
        <w:rPr>
          <w:rFonts w:ascii="Verdana" w:hAnsi="Verdana"/>
          <w:sz w:val="22"/>
          <w:szCs w:val="22"/>
          <w:lang w:val="el-GR"/>
        </w:rPr>
        <w:t>) ή έχουν υπογράψει και κυρώσει συμφωνίες σύνδεσης ή διμερείς συμφωνίες με την Ε.Ε. ή με την Ελλάδα.</w:t>
      </w:r>
    </w:p>
    <w:p w:rsidR="003106F6" w:rsidRPr="009D3114" w:rsidRDefault="003106F6" w:rsidP="003106F6">
      <w:pPr>
        <w:overflowPunct w:val="0"/>
        <w:autoSpaceDE w:val="0"/>
        <w:autoSpaceDN w:val="0"/>
        <w:adjustRightInd w:val="0"/>
        <w:spacing w:before="120" w:line="360" w:lineRule="auto"/>
        <w:jc w:val="both"/>
        <w:textAlignment w:val="baseline"/>
        <w:rPr>
          <w:rFonts w:ascii="Verdana" w:hAnsi="Verdana"/>
          <w:sz w:val="22"/>
          <w:szCs w:val="22"/>
          <w:lang w:val="el-GR"/>
        </w:rPr>
      </w:pPr>
      <w:r w:rsidRPr="009D3114">
        <w:rPr>
          <w:rFonts w:ascii="Verdana" w:hAnsi="Verdana"/>
          <w:sz w:val="22"/>
          <w:szCs w:val="22"/>
          <w:lang w:val="el-GR"/>
        </w:rPr>
        <w:t>Κάθε φυσικό ή νομικό πρόσωπο μπορεί να συμμετάσχει στο διαγωνισμό είτε μεμονωμένα είτε σε μία μόνο κοινοπραξία.</w:t>
      </w:r>
    </w:p>
    <w:p w:rsidR="003106F6" w:rsidRPr="009D3114" w:rsidRDefault="003106F6" w:rsidP="00EC15E3">
      <w:pPr>
        <w:jc w:val="both"/>
        <w:rPr>
          <w:rFonts w:ascii="Verdana" w:hAnsi="Verdana"/>
          <w:sz w:val="22"/>
          <w:szCs w:val="22"/>
          <w:lang w:val="el-GR"/>
        </w:rPr>
      </w:pPr>
    </w:p>
    <w:p w:rsidR="003106F6" w:rsidRPr="009D3114" w:rsidRDefault="003106F6" w:rsidP="003106F6">
      <w:pPr>
        <w:spacing w:line="360" w:lineRule="auto"/>
        <w:jc w:val="both"/>
        <w:rPr>
          <w:rFonts w:ascii="Verdana" w:hAnsi="Verdana"/>
          <w:sz w:val="22"/>
          <w:szCs w:val="22"/>
          <w:lang w:val="el-GR"/>
        </w:rPr>
      </w:pPr>
      <w:r w:rsidRPr="009D3114">
        <w:rPr>
          <w:rFonts w:ascii="Verdana" w:hAnsi="Verdana"/>
          <w:sz w:val="22"/>
          <w:szCs w:val="22"/>
          <w:lang w:val="el-GR"/>
        </w:rPr>
        <w:t>Ο Προσφέρων δικαιούται, για την υλοποίηση του Αντικειμένου της Σύμβασης, να χρησιμοποιήσει υπεργολάβους, τους οποίους είναι υποχρεωμένος να δηλώσει στην Τεχνική του Προσφορά, αναφέροντας και το μέρος του Αντικειμένου της Σύμβασης που αυτοί πρόκειται να υλοποιήσουν. Νοείται ότι ένας υπεργολάβος δεν επιτρέπεται να συμπεριλαμβάνεται σε περισσότερες από μία (1) προσφορές.</w:t>
      </w:r>
    </w:p>
    <w:p w:rsidR="003106F6" w:rsidRPr="009D3114" w:rsidRDefault="003106F6" w:rsidP="003106F6">
      <w:pPr>
        <w:spacing w:line="360" w:lineRule="auto"/>
        <w:jc w:val="both"/>
        <w:rPr>
          <w:rFonts w:ascii="Verdana" w:hAnsi="Verdana"/>
          <w:sz w:val="22"/>
          <w:szCs w:val="22"/>
          <w:lang w:val="el-GR"/>
        </w:rPr>
      </w:pPr>
    </w:p>
    <w:p w:rsidR="00387EEC" w:rsidRPr="00904660" w:rsidRDefault="00387EEC" w:rsidP="00387EEC">
      <w:pPr>
        <w:spacing w:line="360" w:lineRule="auto"/>
        <w:jc w:val="both"/>
        <w:rPr>
          <w:rFonts w:ascii="Verdana" w:hAnsi="Verdana"/>
          <w:b/>
          <w:sz w:val="22"/>
          <w:szCs w:val="22"/>
          <w:lang w:val="el-GR"/>
        </w:rPr>
      </w:pPr>
      <w:r w:rsidRPr="009364DA">
        <w:rPr>
          <w:rFonts w:ascii="Verdana" w:hAnsi="Verdana"/>
          <w:sz w:val="22"/>
          <w:szCs w:val="22"/>
          <w:lang w:val="el-GR"/>
        </w:rPr>
        <w:t>Τα παραπάνω φυσικά ή νομικά πρόσωπα,</w:t>
      </w:r>
      <w:r>
        <w:rPr>
          <w:rFonts w:ascii="Verdana" w:hAnsi="Verdana"/>
          <w:sz w:val="22"/>
          <w:szCs w:val="22"/>
          <w:lang w:val="el-GR"/>
        </w:rPr>
        <w:t xml:space="preserve"> </w:t>
      </w:r>
      <w:r w:rsidRPr="009364DA">
        <w:rPr>
          <w:rFonts w:ascii="Verdana" w:hAnsi="Verdana"/>
          <w:sz w:val="22"/>
          <w:szCs w:val="22"/>
          <w:lang w:val="el-GR"/>
        </w:rPr>
        <w:t xml:space="preserve">κοινοπραξίες ή ενώσεις της ημεδαπής ή της αλλοδαπής,  θα πρέπει </w:t>
      </w:r>
      <w:r>
        <w:rPr>
          <w:rFonts w:ascii="Verdana" w:hAnsi="Verdana" w:cs="Tahoma"/>
          <w:sz w:val="22"/>
          <w:szCs w:val="22"/>
          <w:lang w:val="el-GR"/>
        </w:rPr>
        <w:t>να πληρούν</w:t>
      </w:r>
      <w:r w:rsidRPr="00904660">
        <w:rPr>
          <w:rFonts w:ascii="Verdana" w:hAnsi="Verdana" w:cs="Tahoma"/>
          <w:sz w:val="22"/>
          <w:szCs w:val="22"/>
          <w:lang w:val="el-GR"/>
        </w:rPr>
        <w:t xml:space="preserve"> και </w:t>
      </w:r>
      <w:r>
        <w:rPr>
          <w:rFonts w:ascii="Verdana" w:hAnsi="Verdana" w:cs="Tahoma"/>
          <w:sz w:val="22"/>
          <w:szCs w:val="22"/>
          <w:lang w:val="el-GR"/>
        </w:rPr>
        <w:t>να τεκμηριώνουν</w:t>
      </w:r>
      <w:r w:rsidRPr="00904660">
        <w:rPr>
          <w:rFonts w:ascii="Verdana" w:hAnsi="Verdana" w:cs="Tahoma"/>
          <w:sz w:val="22"/>
          <w:szCs w:val="22"/>
          <w:lang w:val="el-GR"/>
        </w:rPr>
        <w:t xml:space="preserve"> επαρκώς, με ποινή αποκλεισμού, τις παρακάτω ελάχιστες προϋποθέσεις συμμετοχής, στο</w:t>
      </w:r>
      <w:r>
        <w:rPr>
          <w:rFonts w:ascii="Verdana" w:hAnsi="Verdana" w:cs="Tahoma"/>
          <w:sz w:val="22"/>
          <w:szCs w:val="22"/>
          <w:lang w:val="el-GR"/>
        </w:rPr>
        <w:t>ν</w:t>
      </w:r>
      <w:r w:rsidRPr="00904660">
        <w:rPr>
          <w:rFonts w:ascii="Verdana" w:hAnsi="Verdana" w:cs="Tahoma"/>
          <w:sz w:val="22"/>
          <w:szCs w:val="22"/>
          <w:lang w:val="el-GR"/>
        </w:rPr>
        <w:t xml:space="preserve"> Διαγωνισμό:</w:t>
      </w:r>
    </w:p>
    <w:tbl>
      <w:tblPr>
        <w:tblW w:w="53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9244"/>
      </w:tblGrid>
      <w:tr w:rsidR="00387EEC" w:rsidRPr="00573CFC" w:rsidTr="00771B5A">
        <w:trPr>
          <w:trHeight w:val="2809"/>
        </w:trPr>
        <w:tc>
          <w:tcPr>
            <w:tcW w:w="360" w:type="pct"/>
            <w:shd w:val="clear" w:color="auto" w:fill="E6E6E6"/>
          </w:tcPr>
          <w:p w:rsidR="00387EEC" w:rsidRPr="00904660" w:rsidRDefault="00387EEC" w:rsidP="00771B5A">
            <w:pPr>
              <w:spacing w:line="360" w:lineRule="auto"/>
              <w:rPr>
                <w:rFonts w:ascii="Verdana" w:hAnsi="Verdana" w:cs="Tahoma"/>
                <w:b/>
                <w:sz w:val="22"/>
                <w:szCs w:val="22"/>
              </w:rPr>
            </w:pPr>
            <w:r w:rsidRPr="00904660">
              <w:rPr>
                <w:rFonts w:ascii="Verdana" w:hAnsi="Verdana" w:cs="Tahoma"/>
                <w:b/>
                <w:sz w:val="22"/>
                <w:szCs w:val="22"/>
              </w:rPr>
              <w:lastRenderedPageBreak/>
              <w:t>1</w:t>
            </w:r>
          </w:p>
        </w:tc>
        <w:tc>
          <w:tcPr>
            <w:tcW w:w="4640" w:type="pct"/>
            <w:shd w:val="clear" w:color="auto" w:fill="E6E6E6"/>
          </w:tcPr>
          <w:p w:rsidR="00387EEC" w:rsidRPr="00904660" w:rsidRDefault="00387EEC" w:rsidP="00771B5A">
            <w:pPr>
              <w:pStyle w:val="Tabletext"/>
              <w:spacing w:line="360" w:lineRule="auto"/>
              <w:rPr>
                <w:rFonts w:ascii="Verdana" w:hAnsi="Verdana" w:cs="Tahoma"/>
                <w:sz w:val="22"/>
                <w:szCs w:val="22"/>
              </w:rPr>
            </w:pPr>
            <w:r>
              <w:rPr>
                <w:rFonts w:ascii="Verdana" w:hAnsi="Verdana" w:cs="Tahoma"/>
                <w:sz w:val="22"/>
                <w:szCs w:val="22"/>
              </w:rPr>
              <w:t>Να διαθέτουν</w:t>
            </w:r>
            <w:r w:rsidRPr="00904660">
              <w:rPr>
                <w:rFonts w:ascii="Verdana" w:hAnsi="Verdana" w:cs="Tahoma"/>
                <w:sz w:val="22"/>
                <w:szCs w:val="22"/>
              </w:rPr>
              <w:t xml:space="preserve"> την κατάλληλη οργάνωση, δομ</w:t>
            </w:r>
            <w:r>
              <w:rPr>
                <w:rFonts w:ascii="Verdana" w:hAnsi="Verdana" w:cs="Tahoma"/>
                <w:sz w:val="22"/>
                <w:szCs w:val="22"/>
              </w:rPr>
              <w:t>ή και μέσα, ώστε να ανταπεξέλθουν</w:t>
            </w:r>
            <w:r w:rsidRPr="00904660">
              <w:rPr>
                <w:rFonts w:ascii="Verdana" w:hAnsi="Verdana" w:cs="Tahoma"/>
                <w:sz w:val="22"/>
                <w:szCs w:val="22"/>
              </w:rPr>
              <w:t xml:space="preserve"> επιτυχώς στις απαιτήσεις του υπό ανάθεση Έργου.</w:t>
            </w:r>
          </w:p>
          <w:p w:rsidR="00387EEC" w:rsidRPr="00904660" w:rsidRDefault="00387EEC" w:rsidP="00771B5A">
            <w:pPr>
              <w:pStyle w:val="Tabletext"/>
              <w:spacing w:line="360" w:lineRule="auto"/>
              <w:rPr>
                <w:rFonts w:ascii="Verdana" w:hAnsi="Verdan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6"/>
            </w:tblGrid>
            <w:tr w:rsidR="00387EEC" w:rsidRPr="00573CFC" w:rsidTr="00771B5A">
              <w:tc>
                <w:tcPr>
                  <w:tcW w:w="8976" w:type="dxa"/>
                  <w:tcBorders>
                    <w:top w:val="nil"/>
                    <w:left w:val="nil"/>
                    <w:bottom w:val="nil"/>
                    <w:right w:val="nil"/>
                  </w:tcBorders>
                </w:tcPr>
                <w:p w:rsidR="00387EEC" w:rsidRPr="00904660" w:rsidRDefault="00387EEC" w:rsidP="00771B5A">
                  <w:pPr>
                    <w:pStyle w:val="Tabletext"/>
                    <w:spacing w:line="360" w:lineRule="auto"/>
                    <w:rPr>
                      <w:rFonts w:ascii="Verdana" w:hAnsi="Verdana" w:cs="Tahoma"/>
                      <w:sz w:val="22"/>
                      <w:szCs w:val="22"/>
                    </w:rPr>
                  </w:pPr>
                  <w:r w:rsidRPr="00904660">
                    <w:rPr>
                      <w:rFonts w:ascii="Verdana" w:hAnsi="Verdana" w:cs="Tahoma"/>
                      <w:sz w:val="22"/>
                      <w:szCs w:val="22"/>
                    </w:rPr>
                    <w:t>Ο υποψήφιος Ανάδοχος οφείλει να αποδείξει την ανωτέρω ελάχιστη προϋπόθεση συμμετοχής, καταθέτοντας με την προσφορά τ</w:t>
                  </w:r>
                  <w:r>
                    <w:rPr>
                      <w:rFonts w:ascii="Verdana" w:hAnsi="Verdana" w:cs="Tahoma"/>
                      <w:sz w:val="22"/>
                      <w:szCs w:val="22"/>
                    </w:rPr>
                    <w:t>ου (εντός του Φακέλου Δικαιολογη</w:t>
                  </w:r>
                  <w:r w:rsidRPr="00904660">
                    <w:rPr>
                      <w:rFonts w:ascii="Verdana" w:hAnsi="Verdana" w:cs="Tahoma"/>
                      <w:sz w:val="22"/>
                      <w:szCs w:val="22"/>
                    </w:rPr>
                    <w:t>τικών)</w:t>
                  </w:r>
                  <w:r>
                    <w:rPr>
                      <w:rFonts w:ascii="Verdana" w:hAnsi="Verdana" w:cs="Tahoma"/>
                      <w:sz w:val="22"/>
                      <w:szCs w:val="22"/>
                    </w:rPr>
                    <w:t xml:space="preserve"> τα ακόλουθα στοιχεία τεκμηρίωση</w:t>
                  </w:r>
                  <w:r w:rsidRPr="00904660">
                    <w:rPr>
                      <w:rFonts w:ascii="Verdana" w:hAnsi="Verdana" w:cs="Tahoma"/>
                      <w:sz w:val="22"/>
                      <w:szCs w:val="22"/>
                    </w:rPr>
                    <w:t>ς:</w:t>
                  </w:r>
                </w:p>
              </w:tc>
            </w:tr>
          </w:tbl>
          <w:p w:rsidR="00387EEC" w:rsidRPr="00904660" w:rsidRDefault="00387EEC" w:rsidP="00771B5A">
            <w:pPr>
              <w:pStyle w:val="Tabletext"/>
              <w:spacing w:line="360" w:lineRule="auto"/>
              <w:rPr>
                <w:rFonts w:ascii="Verdana" w:hAnsi="Verdana" w:cs="Tahoma"/>
                <w:sz w:val="22"/>
                <w:szCs w:val="22"/>
              </w:rPr>
            </w:pPr>
            <w:r w:rsidRPr="00904660">
              <w:rPr>
                <w:rFonts w:ascii="Verdana" w:hAnsi="Verdana" w:cs="Tahoma"/>
                <w:sz w:val="22"/>
                <w:szCs w:val="22"/>
              </w:rPr>
              <w:t xml:space="preserve"> </w:t>
            </w:r>
          </w:p>
        </w:tc>
      </w:tr>
      <w:tr w:rsidR="00387EEC" w:rsidRPr="00573CFC" w:rsidTr="00771B5A">
        <w:tc>
          <w:tcPr>
            <w:tcW w:w="360" w:type="pct"/>
          </w:tcPr>
          <w:p w:rsidR="00387EEC" w:rsidRPr="00904660" w:rsidRDefault="00387EEC" w:rsidP="00771B5A">
            <w:pPr>
              <w:spacing w:line="360" w:lineRule="auto"/>
              <w:rPr>
                <w:rFonts w:ascii="Verdana" w:hAnsi="Verdana" w:cs="Tahoma"/>
                <w:sz w:val="22"/>
                <w:szCs w:val="22"/>
              </w:rPr>
            </w:pPr>
            <w:r w:rsidRPr="00904660">
              <w:rPr>
                <w:rFonts w:ascii="Verdana" w:hAnsi="Verdana" w:cs="Tahoma"/>
                <w:sz w:val="22"/>
                <w:szCs w:val="22"/>
              </w:rPr>
              <w:t>1.1</w:t>
            </w:r>
          </w:p>
        </w:tc>
        <w:tc>
          <w:tcPr>
            <w:tcW w:w="4640" w:type="pct"/>
          </w:tcPr>
          <w:p w:rsidR="00387EEC" w:rsidRPr="00904660" w:rsidRDefault="00387EEC" w:rsidP="00771B5A">
            <w:pPr>
              <w:spacing w:line="360" w:lineRule="auto"/>
              <w:ind w:left="113"/>
              <w:jc w:val="both"/>
              <w:rPr>
                <w:rFonts w:ascii="Verdana" w:hAnsi="Verdana" w:cs="Tahoma"/>
                <w:b/>
                <w:sz w:val="22"/>
                <w:szCs w:val="22"/>
                <w:lang w:val="el-GR"/>
              </w:rPr>
            </w:pPr>
            <w:r w:rsidRPr="00904660">
              <w:rPr>
                <w:rFonts w:ascii="Verdana" w:hAnsi="Verdana" w:cs="Tahoma"/>
                <w:color w:val="000000"/>
                <w:sz w:val="22"/>
                <w:szCs w:val="22"/>
                <w:lang w:val="el-GR"/>
              </w:rPr>
              <w:t xml:space="preserve">Εταιρικό προφίλ, τομείς δραστηριότητας, </w:t>
            </w:r>
            <w:r w:rsidRPr="00904660">
              <w:rPr>
                <w:rFonts w:ascii="Verdana" w:hAnsi="Verdana" w:cs="Tahoma"/>
                <w:sz w:val="22"/>
                <w:szCs w:val="22"/>
                <w:lang w:val="el-GR"/>
              </w:rPr>
              <w:t>προϊόντα και υπηρεσίες, ιστορικό προηγούμενων σχετικών έργων στα οποία έχει συμμετάσχει.</w:t>
            </w:r>
          </w:p>
          <w:p w:rsidR="00387EEC" w:rsidRPr="00904660" w:rsidRDefault="00387EEC" w:rsidP="00771B5A">
            <w:pPr>
              <w:pStyle w:val="Tabletext"/>
              <w:spacing w:line="360" w:lineRule="auto"/>
              <w:rPr>
                <w:rFonts w:ascii="Verdana" w:hAnsi="Verdana" w:cs="Tahoma"/>
                <w:sz w:val="22"/>
                <w:szCs w:val="22"/>
              </w:rPr>
            </w:pPr>
          </w:p>
        </w:tc>
      </w:tr>
      <w:tr w:rsidR="00387EEC" w:rsidRPr="00573CFC" w:rsidTr="00771B5A">
        <w:tc>
          <w:tcPr>
            <w:tcW w:w="360" w:type="pct"/>
          </w:tcPr>
          <w:p w:rsidR="00387EEC" w:rsidRPr="00DD5E27" w:rsidRDefault="00387EEC" w:rsidP="00771B5A">
            <w:pPr>
              <w:spacing w:line="360" w:lineRule="auto"/>
              <w:rPr>
                <w:rFonts w:ascii="Verdana" w:hAnsi="Verdana" w:cs="Tahoma"/>
                <w:sz w:val="22"/>
                <w:szCs w:val="22"/>
                <w:lang w:val="el-GR"/>
              </w:rPr>
            </w:pPr>
            <w:r>
              <w:rPr>
                <w:rFonts w:ascii="Verdana" w:hAnsi="Verdana" w:cs="Tahoma"/>
                <w:sz w:val="22"/>
                <w:szCs w:val="22"/>
                <w:lang w:val="el-GR"/>
              </w:rPr>
              <w:t>1.2</w:t>
            </w:r>
          </w:p>
        </w:tc>
        <w:tc>
          <w:tcPr>
            <w:tcW w:w="4640" w:type="pct"/>
          </w:tcPr>
          <w:p w:rsidR="00387EEC" w:rsidRPr="00DD5E27" w:rsidRDefault="00387EEC" w:rsidP="00771B5A">
            <w:pPr>
              <w:spacing w:line="360" w:lineRule="auto"/>
              <w:ind w:left="113"/>
              <w:jc w:val="both"/>
              <w:rPr>
                <w:rFonts w:ascii="Verdana" w:hAnsi="Verdana" w:cs="Tahoma"/>
                <w:color w:val="000000"/>
                <w:sz w:val="22"/>
                <w:szCs w:val="22"/>
                <w:lang w:val="el-GR"/>
              </w:rPr>
            </w:pPr>
            <w:r w:rsidRPr="00DD5E27">
              <w:rPr>
                <w:rFonts w:ascii="Tahoma" w:hAnsi="Tahoma" w:cs="Tahoma"/>
                <w:lang w:val="el-GR"/>
              </w:rPr>
              <w:t>Εμπειρία στην παραγωγή εκπαιδευτικού υλικού</w:t>
            </w:r>
          </w:p>
        </w:tc>
      </w:tr>
      <w:tr w:rsidR="00387EEC" w:rsidRPr="00573CFC" w:rsidTr="00771B5A">
        <w:trPr>
          <w:trHeight w:val="2692"/>
        </w:trPr>
        <w:tc>
          <w:tcPr>
            <w:tcW w:w="360" w:type="pct"/>
            <w:shd w:val="clear" w:color="auto" w:fill="E6E6E6"/>
          </w:tcPr>
          <w:p w:rsidR="00387EEC" w:rsidRPr="00904660" w:rsidRDefault="00387EEC" w:rsidP="00771B5A">
            <w:pPr>
              <w:spacing w:line="360" w:lineRule="auto"/>
              <w:rPr>
                <w:rFonts w:ascii="Verdana" w:hAnsi="Verdana" w:cs="Tahoma"/>
                <w:b/>
                <w:sz w:val="22"/>
                <w:szCs w:val="22"/>
              </w:rPr>
            </w:pPr>
            <w:r w:rsidRPr="00904660">
              <w:rPr>
                <w:rFonts w:ascii="Verdana" w:hAnsi="Verdana" w:cs="Tahoma"/>
                <w:b/>
                <w:sz w:val="22"/>
                <w:szCs w:val="22"/>
              </w:rPr>
              <w:t>2</w:t>
            </w:r>
          </w:p>
        </w:tc>
        <w:tc>
          <w:tcPr>
            <w:tcW w:w="4640" w:type="pct"/>
            <w:shd w:val="clear" w:color="auto" w:fill="E6E6E6"/>
          </w:tcPr>
          <w:p w:rsidR="00387EEC" w:rsidRPr="00990244" w:rsidRDefault="00387EEC" w:rsidP="00771B5A">
            <w:pPr>
              <w:pStyle w:val="Tabletext"/>
              <w:spacing w:line="360" w:lineRule="auto"/>
              <w:rPr>
                <w:rFonts w:ascii="Verdana" w:hAnsi="Verdana" w:cs="Tahoma"/>
                <w:sz w:val="22"/>
                <w:szCs w:val="22"/>
              </w:rPr>
            </w:pPr>
            <w:r>
              <w:rPr>
                <w:rFonts w:ascii="Verdana" w:hAnsi="Verdana" w:cs="Tahoma"/>
                <w:sz w:val="22"/>
                <w:szCs w:val="22"/>
              </w:rPr>
              <w:t>Σ</w:t>
            </w:r>
            <w:r w:rsidRPr="00553795">
              <w:rPr>
                <w:rFonts w:ascii="Verdana" w:hAnsi="Verdana" w:cs="Tahoma"/>
                <w:sz w:val="22"/>
                <w:szCs w:val="22"/>
              </w:rPr>
              <w:t>υνολικό κύκλο εργασιών των τριών (3) τελευταίων διαχειριστικών χρήσεων μεγαλύτερο από το 50% του προϋπολογισμού του υπό ανάθεση Έργου. Το στοιχείο αυτό αποδεικνύεται με την υποβολή των Ισολογισμών των τελευταίων τριών (3) διαχειριστικών χρήσεων, σε περίπτωση που ο Ανάδοχος υποχρεούται στην έκδοση Ισολογισμών ή Δήλωσης του συνολικού ύψους του ετήσιου κύκλου εργασιών, σε περίπτωση που δεν υποχρεούται στην έκδοση Ισολογισμών.</w:t>
            </w:r>
            <w:r w:rsidRPr="00990244">
              <w:rPr>
                <w:rFonts w:ascii="Verdana" w:hAnsi="Verdana" w:cs="Tahoma"/>
                <w:sz w:val="22"/>
                <w:szCs w:val="22"/>
              </w:rPr>
              <w:t xml:space="preserve">. </w:t>
            </w:r>
          </w:p>
        </w:tc>
      </w:tr>
    </w:tbl>
    <w:p w:rsidR="003A2EAE" w:rsidRDefault="003A2EAE" w:rsidP="00EC15E3">
      <w:pPr>
        <w:spacing w:before="120"/>
        <w:ind w:right="-114"/>
        <w:jc w:val="both"/>
        <w:rPr>
          <w:rFonts w:ascii="Verdana" w:hAnsi="Verdana" w:cs="Arial"/>
          <w:b/>
          <w:sz w:val="22"/>
          <w:szCs w:val="22"/>
          <w:lang w:val="el-GR"/>
        </w:rPr>
      </w:pPr>
    </w:p>
    <w:p w:rsidR="00387EEC" w:rsidRPr="008E7F70" w:rsidRDefault="00387EEC" w:rsidP="00387EEC">
      <w:pPr>
        <w:spacing w:before="120" w:line="360" w:lineRule="auto"/>
        <w:ind w:right="-114"/>
        <w:jc w:val="both"/>
        <w:rPr>
          <w:rFonts w:ascii="Verdana" w:hAnsi="Verdana" w:cs="Arial"/>
          <w:b/>
          <w:sz w:val="22"/>
          <w:szCs w:val="22"/>
          <w:lang w:val="el-GR"/>
        </w:rPr>
      </w:pPr>
      <w:r w:rsidRPr="008E7F70">
        <w:rPr>
          <w:rFonts w:ascii="Verdana" w:hAnsi="Verdana" w:cs="Arial"/>
          <w:b/>
          <w:sz w:val="22"/>
          <w:szCs w:val="22"/>
          <w:lang w:val="el-GR"/>
        </w:rPr>
        <w:t>Οι παραπάνω ελάχιστες προϋποθέσεις πρέπει να καλύπτονται από τον υποψήφιο Ανάδοχο επί ποινή αποκλεισμού. Σε περίπτωση Ενώσεων εταιρειών, οι παραπάνω προϋποθέσεις μπορούν να καλύπτονται  σωρευτικά.</w:t>
      </w:r>
    </w:p>
    <w:p w:rsidR="00387EEC" w:rsidRPr="008E7F70" w:rsidRDefault="00387EEC" w:rsidP="00EC15E3">
      <w:pPr>
        <w:jc w:val="both"/>
        <w:rPr>
          <w:rFonts w:ascii="Verdana" w:hAnsi="Verdana"/>
          <w:sz w:val="22"/>
          <w:szCs w:val="22"/>
          <w:lang w:val="el-GR"/>
        </w:rPr>
      </w:pPr>
    </w:p>
    <w:p w:rsidR="00387EEC" w:rsidRDefault="00387EEC" w:rsidP="00387EEC">
      <w:pPr>
        <w:spacing w:line="360" w:lineRule="auto"/>
        <w:jc w:val="both"/>
        <w:rPr>
          <w:rFonts w:ascii="Verdana" w:hAnsi="Verdana"/>
          <w:sz w:val="22"/>
          <w:szCs w:val="22"/>
          <w:lang w:val="el-GR"/>
        </w:rPr>
      </w:pPr>
      <w:r w:rsidRPr="00D8601F">
        <w:rPr>
          <w:rFonts w:ascii="Verdana" w:hAnsi="Verdana"/>
          <w:sz w:val="22"/>
          <w:szCs w:val="22"/>
          <w:lang w:val="el-GR"/>
        </w:rPr>
        <w:t>Οι ενώσεις και οι κοινοπραξίες δεν υποχρεούνται να λάβουν ορισμένη νομική μορφή προκειμ</w:t>
      </w:r>
      <w:r>
        <w:rPr>
          <w:rFonts w:ascii="Verdana" w:hAnsi="Verdana"/>
          <w:sz w:val="22"/>
          <w:szCs w:val="22"/>
          <w:lang w:val="el-GR"/>
        </w:rPr>
        <w:t xml:space="preserve">ένου να υποβάλλουν την προσφορά, σε περίπτωση όμως κατακύρωσης του διαγωνισμού σε αυτές, τότε ενδέχεται να ζητηθεί από την αναθέτουσα αρχή να λάβουν νομική μορφή πριν την υπογραφή της σύμβασης. </w:t>
      </w:r>
    </w:p>
    <w:p w:rsidR="003106F6" w:rsidRPr="00387EEC" w:rsidRDefault="003106F6" w:rsidP="00EC15E3">
      <w:pPr>
        <w:jc w:val="both"/>
        <w:rPr>
          <w:rFonts w:ascii="Verdana" w:hAnsi="Verdana"/>
          <w:sz w:val="22"/>
          <w:szCs w:val="22"/>
          <w:lang w:val="el-GR"/>
        </w:rPr>
      </w:pPr>
    </w:p>
    <w:p w:rsidR="003106F6" w:rsidRPr="009D3114" w:rsidRDefault="003106F6" w:rsidP="003106F6">
      <w:pPr>
        <w:spacing w:line="360" w:lineRule="auto"/>
        <w:jc w:val="both"/>
        <w:rPr>
          <w:rFonts w:ascii="Verdana" w:hAnsi="Verdana"/>
          <w:sz w:val="22"/>
          <w:szCs w:val="22"/>
          <w:lang w:val="el-GR"/>
        </w:rPr>
      </w:pPr>
      <w:r w:rsidRPr="009D3114">
        <w:rPr>
          <w:rFonts w:ascii="Verdana" w:hAnsi="Verdana"/>
          <w:sz w:val="22"/>
          <w:szCs w:val="22"/>
          <w:lang w:val="el-GR"/>
        </w:rPr>
        <w:t>Οι ενώσεις και οι κοινοπραξίες δεν υποχρεούνται να λάβουν ορισμένη νομική μορφή προκειμ</w:t>
      </w:r>
      <w:r w:rsidR="00CF09C9">
        <w:rPr>
          <w:rFonts w:ascii="Verdana" w:hAnsi="Verdana"/>
          <w:sz w:val="22"/>
          <w:szCs w:val="22"/>
          <w:lang w:val="el-GR"/>
        </w:rPr>
        <w:t>ένου να υποβάλλουν την προσφορά.</w:t>
      </w:r>
      <w:r w:rsidRPr="009D3114">
        <w:rPr>
          <w:rFonts w:ascii="Verdana" w:hAnsi="Verdana"/>
          <w:sz w:val="22"/>
          <w:szCs w:val="22"/>
          <w:lang w:val="el-GR"/>
        </w:rPr>
        <w:t xml:space="preserve"> </w:t>
      </w:r>
    </w:p>
    <w:p w:rsidR="003C1570" w:rsidRPr="009D3114" w:rsidRDefault="003C1570" w:rsidP="00723179">
      <w:pPr>
        <w:jc w:val="both"/>
        <w:rPr>
          <w:rFonts w:ascii="Verdana" w:hAnsi="Verdana"/>
          <w:sz w:val="22"/>
          <w:szCs w:val="22"/>
          <w:lang w:val="el-GR"/>
        </w:rPr>
      </w:pPr>
    </w:p>
    <w:p w:rsidR="001071D4" w:rsidRPr="009D3114" w:rsidRDefault="001071D4" w:rsidP="009776CE">
      <w:pPr>
        <w:spacing w:line="360" w:lineRule="auto"/>
        <w:jc w:val="both"/>
        <w:rPr>
          <w:rFonts w:ascii="Verdana" w:hAnsi="Verdana"/>
          <w:sz w:val="22"/>
          <w:szCs w:val="22"/>
          <w:lang w:val="el-GR"/>
        </w:rPr>
      </w:pPr>
      <w:r w:rsidRPr="009D3114">
        <w:rPr>
          <w:rFonts w:ascii="Verdana" w:hAnsi="Verdana"/>
          <w:b/>
          <w:bCs/>
          <w:sz w:val="22"/>
          <w:szCs w:val="22"/>
          <w:lang w:val="el-GR"/>
        </w:rPr>
        <w:t>2.2</w:t>
      </w:r>
      <w:r w:rsidRPr="009D3114">
        <w:rPr>
          <w:rFonts w:ascii="Verdana" w:hAnsi="Verdana"/>
          <w:sz w:val="22"/>
          <w:szCs w:val="22"/>
          <w:lang w:val="el-GR"/>
        </w:rPr>
        <w:t xml:space="preserve">    </w:t>
      </w:r>
      <w:r w:rsidRPr="009D3114">
        <w:rPr>
          <w:rFonts w:ascii="Verdana" w:hAnsi="Verdana"/>
          <w:b/>
          <w:bCs/>
          <w:sz w:val="22"/>
          <w:szCs w:val="22"/>
          <w:lang w:val="el-GR"/>
        </w:rPr>
        <w:t>Αποκλεισμός Υποψηφίων</w:t>
      </w:r>
    </w:p>
    <w:p w:rsidR="000A40E5" w:rsidRPr="009D3114" w:rsidRDefault="001071D4" w:rsidP="009776CE">
      <w:pPr>
        <w:spacing w:line="360" w:lineRule="auto"/>
        <w:jc w:val="both"/>
        <w:rPr>
          <w:rFonts w:ascii="Verdana" w:hAnsi="Verdana"/>
          <w:sz w:val="22"/>
          <w:szCs w:val="22"/>
          <w:lang w:val="el-GR"/>
        </w:rPr>
      </w:pPr>
      <w:r w:rsidRPr="009D3114">
        <w:rPr>
          <w:rFonts w:ascii="Verdana" w:hAnsi="Verdana"/>
          <w:b/>
          <w:bCs/>
          <w:sz w:val="22"/>
          <w:szCs w:val="22"/>
          <w:lang w:val="el-GR"/>
        </w:rPr>
        <w:t>2.2.1</w:t>
      </w:r>
      <w:r w:rsidRPr="009D3114">
        <w:rPr>
          <w:rFonts w:ascii="Verdana" w:hAnsi="Verdana"/>
          <w:sz w:val="22"/>
          <w:szCs w:val="22"/>
          <w:lang w:val="el-GR"/>
        </w:rPr>
        <w:t xml:space="preserve"> Αποκλείονται από τη διαδικασία ανάθεσης παροχής υπηρεσιών</w:t>
      </w:r>
      <w:r w:rsidR="00DB7915" w:rsidRPr="009D3114">
        <w:rPr>
          <w:rFonts w:ascii="Verdana" w:hAnsi="Verdana"/>
          <w:sz w:val="22"/>
          <w:szCs w:val="22"/>
          <w:lang w:val="el-GR"/>
        </w:rPr>
        <w:t xml:space="preserve"> όσοι</w:t>
      </w:r>
      <w:r w:rsidR="000A40E5" w:rsidRPr="009D3114">
        <w:rPr>
          <w:rFonts w:ascii="Verdana" w:hAnsi="Verdana"/>
          <w:sz w:val="22"/>
          <w:szCs w:val="22"/>
          <w:lang w:val="el-GR"/>
        </w:rPr>
        <w:t xml:space="preserve"> δεν πληρούν τα κριτήρια των παραγράφων 1&amp;2 του άρθρου 43 του π.δ. 60 (1&amp;2 του άρθρου 45 της οδηγίας 2004/18) και συγκεκριμένα εάν:</w:t>
      </w:r>
    </w:p>
    <w:p w:rsidR="000A40E5" w:rsidRPr="009D3114" w:rsidRDefault="000A40E5" w:rsidP="000A40E5">
      <w:pPr>
        <w:spacing w:line="360" w:lineRule="auto"/>
        <w:jc w:val="both"/>
        <w:rPr>
          <w:rFonts w:ascii="Verdana" w:hAnsi="Verdana"/>
          <w:sz w:val="22"/>
          <w:szCs w:val="22"/>
          <w:lang w:val="el-GR"/>
        </w:rPr>
      </w:pPr>
      <w:r w:rsidRPr="009D3114">
        <w:rPr>
          <w:rFonts w:ascii="Verdana" w:hAnsi="Verdana"/>
          <w:b/>
          <w:bCs/>
          <w:sz w:val="22"/>
          <w:szCs w:val="22"/>
          <w:lang w:val="el-GR"/>
        </w:rPr>
        <w:lastRenderedPageBreak/>
        <w:t>1.</w:t>
      </w:r>
      <w:r w:rsidRPr="009D3114">
        <w:rPr>
          <w:rFonts w:ascii="Verdana" w:hAnsi="Verdana"/>
          <w:sz w:val="22"/>
          <w:szCs w:val="22"/>
          <w:lang w:val="el-GR"/>
        </w:rPr>
        <w:t xml:space="preserve"> υπάρχει οριστική καταδικαστική απόφαση εις βάρος των προσφερόντων, για έναν ή περισσότερους λόγους που απαριθμούνται </w:t>
      </w:r>
      <w:r w:rsidR="00E75ADE" w:rsidRPr="009D3114">
        <w:rPr>
          <w:rFonts w:ascii="Verdana" w:hAnsi="Verdana"/>
          <w:sz w:val="22"/>
          <w:szCs w:val="22"/>
          <w:lang w:val="el-GR"/>
        </w:rPr>
        <w:t>κατωτέρω</w:t>
      </w:r>
      <w:r w:rsidRPr="009D3114">
        <w:rPr>
          <w:rFonts w:ascii="Verdana" w:hAnsi="Verdana"/>
          <w:sz w:val="22"/>
          <w:szCs w:val="22"/>
          <w:lang w:val="el-GR"/>
        </w:rPr>
        <w:t>:</w:t>
      </w:r>
    </w:p>
    <w:p w:rsidR="000A40E5" w:rsidRPr="009D3114" w:rsidRDefault="000A40E5" w:rsidP="00147267">
      <w:pPr>
        <w:spacing w:line="360" w:lineRule="auto"/>
        <w:ind w:left="720"/>
        <w:jc w:val="both"/>
        <w:rPr>
          <w:rFonts w:ascii="Verdana" w:hAnsi="Verdana"/>
          <w:sz w:val="22"/>
          <w:szCs w:val="22"/>
          <w:lang w:val="el-GR"/>
        </w:rPr>
      </w:pPr>
      <w:r w:rsidRPr="009D3114">
        <w:rPr>
          <w:rFonts w:ascii="Verdana" w:hAnsi="Verdana"/>
          <w:b/>
          <w:bCs/>
          <w:sz w:val="22"/>
          <w:szCs w:val="22"/>
          <w:lang w:val="el-GR"/>
        </w:rPr>
        <w:t>α)</w:t>
      </w:r>
      <w:r w:rsidRPr="009D3114">
        <w:rPr>
          <w:rFonts w:ascii="Verdana" w:hAnsi="Verdana"/>
          <w:sz w:val="22"/>
          <w:szCs w:val="22"/>
          <w:lang w:val="el-GR"/>
        </w:rPr>
        <w:t xml:space="preserve"> συμμετοχή σε εγκληματική οργάνωση, όπως αυτή ορίζεται στο άρθρο 2, παρ.1 της κοινής δράσης της 98/773/ΔΕΥ του Συμβουλίου,</w:t>
      </w:r>
    </w:p>
    <w:p w:rsidR="000A40E5" w:rsidRPr="009D3114" w:rsidRDefault="000A40E5" w:rsidP="00147267">
      <w:pPr>
        <w:spacing w:line="360" w:lineRule="auto"/>
        <w:ind w:left="720"/>
        <w:jc w:val="both"/>
        <w:rPr>
          <w:rFonts w:ascii="Verdana" w:hAnsi="Verdana"/>
          <w:sz w:val="22"/>
          <w:szCs w:val="22"/>
          <w:lang w:val="el-GR"/>
        </w:rPr>
      </w:pPr>
      <w:r w:rsidRPr="009D3114">
        <w:rPr>
          <w:rFonts w:ascii="Verdana" w:hAnsi="Verdana"/>
          <w:b/>
          <w:bCs/>
          <w:sz w:val="22"/>
          <w:szCs w:val="22"/>
          <w:lang w:val="el-GR"/>
        </w:rPr>
        <w:t>β)</w:t>
      </w:r>
      <w:r w:rsidRPr="009D3114">
        <w:rPr>
          <w:rFonts w:ascii="Verdana" w:hAnsi="Verdana"/>
          <w:sz w:val="22"/>
          <w:szCs w:val="22"/>
          <w:lang w:val="el-GR"/>
        </w:rPr>
        <w:t xml:space="preserve"> δωροδοκία όπως αυτή ορίζεται αντίστοιχα στο άρθρο 3 της πράξης του Συμβουλίου της 26</w:t>
      </w:r>
      <w:r w:rsidRPr="009D3114">
        <w:rPr>
          <w:rFonts w:ascii="Verdana" w:hAnsi="Verdana"/>
          <w:sz w:val="22"/>
          <w:szCs w:val="22"/>
          <w:vertAlign w:val="superscript"/>
          <w:lang w:val="el-GR"/>
        </w:rPr>
        <w:t>ης</w:t>
      </w:r>
      <w:r w:rsidRPr="009D3114">
        <w:rPr>
          <w:rFonts w:ascii="Verdana" w:hAnsi="Verdana"/>
          <w:sz w:val="22"/>
          <w:szCs w:val="22"/>
          <w:lang w:val="el-GR"/>
        </w:rPr>
        <w:t xml:space="preserve"> Μαΐου 1997 και στο άρθρο 3 παρ.1 της κοινής δράσης της 98/742/ΚΕΠΠΑ Συμβουλίου,</w:t>
      </w:r>
    </w:p>
    <w:p w:rsidR="000A40E5" w:rsidRPr="009D3114" w:rsidRDefault="000A40E5" w:rsidP="00147267">
      <w:pPr>
        <w:spacing w:line="360" w:lineRule="auto"/>
        <w:ind w:left="720"/>
        <w:jc w:val="both"/>
        <w:rPr>
          <w:rFonts w:ascii="Verdana" w:hAnsi="Verdana"/>
          <w:sz w:val="22"/>
          <w:szCs w:val="22"/>
          <w:lang w:val="el-GR"/>
        </w:rPr>
      </w:pPr>
      <w:r w:rsidRPr="009D3114">
        <w:rPr>
          <w:rFonts w:ascii="Verdana" w:hAnsi="Verdana"/>
          <w:b/>
          <w:bCs/>
          <w:sz w:val="22"/>
          <w:szCs w:val="22"/>
          <w:lang w:val="el-GR"/>
        </w:rPr>
        <w:t>γ)</w:t>
      </w:r>
      <w:r w:rsidRPr="009D3114">
        <w:rPr>
          <w:rFonts w:ascii="Verdana" w:hAnsi="Verdana"/>
          <w:sz w:val="22"/>
          <w:szCs w:val="22"/>
          <w:lang w:val="el-GR"/>
        </w:rPr>
        <w:t xml:space="preserve"> απάτη κατά την έννοια του άρθρου 1 της σύμβασης σχετικά με την προστασία των οικονομικών συμφερόντων των </w:t>
      </w:r>
      <w:r w:rsidR="00E75ADE" w:rsidRPr="009D3114">
        <w:rPr>
          <w:rFonts w:ascii="Verdana" w:hAnsi="Verdana"/>
          <w:sz w:val="22"/>
          <w:szCs w:val="22"/>
          <w:lang w:val="el-GR"/>
        </w:rPr>
        <w:t>Ευρωπαϊκών</w:t>
      </w:r>
      <w:r w:rsidRPr="009D3114">
        <w:rPr>
          <w:rFonts w:ascii="Verdana" w:hAnsi="Verdana"/>
          <w:sz w:val="22"/>
          <w:szCs w:val="22"/>
          <w:lang w:val="el-GR"/>
        </w:rPr>
        <w:t xml:space="preserve"> </w:t>
      </w:r>
      <w:r w:rsidR="00E75ADE" w:rsidRPr="009D3114">
        <w:rPr>
          <w:rFonts w:ascii="Verdana" w:hAnsi="Verdana"/>
          <w:sz w:val="22"/>
          <w:szCs w:val="22"/>
          <w:lang w:val="el-GR"/>
        </w:rPr>
        <w:t>Κοινοτήτων</w:t>
      </w:r>
      <w:r w:rsidRPr="009D3114">
        <w:rPr>
          <w:rFonts w:ascii="Verdana" w:hAnsi="Verdana"/>
          <w:sz w:val="22"/>
          <w:szCs w:val="22"/>
          <w:lang w:val="el-GR"/>
        </w:rPr>
        <w:t>,</w:t>
      </w:r>
    </w:p>
    <w:p w:rsidR="000A40E5" w:rsidRPr="009D3114" w:rsidRDefault="000A40E5" w:rsidP="00147267">
      <w:pPr>
        <w:spacing w:line="360" w:lineRule="auto"/>
        <w:ind w:left="720"/>
        <w:jc w:val="both"/>
        <w:rPr>
          <w:rFonts w:ascii="Verdana" w:hAnsi="Verdana"/>
          <w:sz w:val="22"/>
          <w:szCs w:val="22"/>
          <w:lang w:val="el-GR"/>
        </w:rPr>
      </w:pPr>
      <w:r w:rsidRPr="009D3114">
        <w:rPr>
          <w:rFonts w:ascii="Verdana" w:hAnsi="Verdana"/>
          <w:b/>
          <w:bCs/>
          <w:sz w:val="22"/>
          <w:szCs w:val="22"/>
          <w:lang w:val="el-GR"/>
        </w:rPr>
        <w:t>δ)</w:t>
      </w:r>
      <w:r w:rsidRPr="009D3114">
        <w:rPr>
          <w:rFonts w:ascii="Verdana" w:hAnsi="Verdana"/>
          <w:sz w:val="22"/>
          <w:szCs w:val="22"/>
          <w:lang w:val="el-GR"/>
        </w:rPr>
        <w:t xml:space="preserve"> νομιμοποίηση εσόδων από παράνομες δραστηριότητες, όπως ορίζεται στο άρθρο 1 της οδηγίας </w:t>
      </w:r>
      <w:r w:rsidR="00147267" w:rsidRPr="009D3114">
        <w:rPr>
          <w:rFonts w:ascii="Verdana" w:hAnsi="Verdana"/>
          <w:sz w:val="22"/>
          <w:szCs w:val="22"/>
          <w:lang w:val="el-GR"/>
        </w:rPr>
        <w:t>91/308/ΕΟΚ του Συμβουλίου της 10</w:t>
      </w:r>
      <w:r w:rsidR="00147267" w:rsidRPr="009D3114">
        <w:rPr>
          <w:rFonts w:ascii="Verdana" w:hAnsi="Verdana"/>
          <w:sz w:val="22"/>
          <w:szCs w:val="22"/>
          <w:vertAlign w:val="superscript"/>
          <w:lang w:val="el-GR"/>
        </w:rPr>
        <w:t>ης</w:t>
      </w:r>
      <w:r w:rsidR="00147267" w:rsidRPr="009D3114">
        <w:rPr>
          <w:rFonts w:ascii="Verdana" w:hAnsi="Verdana"/>
          <w:sz w:val="22"/>
          <w:szCs w:val="22"/>
          <w:lang w:val="el-GR"/>
        </w:rPr>
        <w:t xml:space="preserve"> Ιουνίου 1991, για την χρησιμοποίησης του χρηματοπιστωτικού συστήματος για τη νομιμοποίηση από παράνομες δραστηριότητες.</w:t>
      </w:r>
    </w:p>
    <w:p w:rsidR="00AF27BD" w:rsidRPr="009D3114" w:rsidRDefault="00AF27BD" w:rsidP="00723179">
      <w:pPr>
        <w:ind w:left="720"/>
        <w:jc w:val="both"/>
        <w:rPr>
          <w:rFonts w:ascii="Verdana" w:hAnsi="Verdana"/>
          <w:sz w:val="22"/>
          <w:szCs w:val="22"/>
          <w:lang w:val="el-GR"/>
        </w:rPr>
      </w:pP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b/>
          <w:bCs/>
          <w:sz w:val="22"/>
          <w:szCs w:val="22"/>
          <w:lang w:val="el-GR"/>
        </w:rPr>
        <w:t>2.</w:t>
      </w:r>
      <w:r w:rsidRPr="009D3114">
        <w:rPr>
          <w:rFonts w:ascii="Verdana" w:hAnsi="Verdana"/>
          <w:sz w:val="22"/>
          <w:szCs w:val="22"/>
          <w:lang w:val="el-GR"/>
        </w:rPr>
        <w:t xml:space="preserve"> </w:t>
      </w:r>
      <w:r w:rsidRPr="009D3114">
        <w:rPr>
          <w:rFonts w:ascii="Verdana" w:hAnsi="Verdana"/>
          <w:sz w:val="22"/>
          <w:szCs w:val="22"/>
          <w:lang w:val="el-GR"/>
        </w:rPr>
        <w:tab/>
      </w:r>
      <w:r w:rsidRPr="009D3114">
        <w:rPr>
          <w:rFonts w:ascii="Verdana" w:hAnsi="Verdana"/>
          <w:b/>
          <w:bCs/>
          <w:sz w:val="22"/>
          <w:szCs w:val="22"/>
          <w:lang w:val="el-GR"/>
        </w:rPr>
        <w:t>α)</w:t>
      </w:r>
      <w:r w:rsidRPr="009D3114">
        <w:rPr>
          <w:rFonts w:ascii="Verdana" w:hAnsi="Verdana"/>
          <w:sz w:val="22"/>
          <w:szCs w:val="22"/>
          <w:lang w:val="el-GR"/>
        </w:rPr>
        <w:t xml:space="preserve"> βρίσκονται σε πτώχευση, εκκαθάριση, παύση δραστηριοτήτων, αναγκαστική </w:t>
      </w:r>
      <w:r w:rsidR="00E75ADE" w:rsidRPr="009D3114">
        <w:rPr>
          <w:rFonts w:ascii="Verdana" w:hAnsi="Verdana"/>
          <w:sz w:val="22"/>
          <w:szCs w:val="22"/>
          <w:lang w:val="el-GR"/>
        </w:rPr>
        <w:t>διαχείριση</w:t>
      </w:r>
      <w:r w:rsidRPr="009D3114">
        <w:rPr>
          <w:rFonts w:ascii="Verdana" w:hAnsi="Verdana"/>
          <w:sz w:val="22"/>
          <w:szCs w:val="22"/>
          <w:lang w:val="el-GR"/>
        </w:rPr>
        <w:t xml:space="preserve"> ή πτωχευτικό συμβιβασμό ή σε οποιαδήποτε ανάλογη κατάσταση που προκύπτει από παρόμοια διαδικασία προβλεπόμενη από τις εθνικές, νομοθετικές και κανονιστικές διατάξεις,</w:t>
      </w: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r>
      <w:r w:rsidRPr="009D3114">
        <w:rPr>
          <w:rFonts w:ascii="Verdana" w:hAnsi="Verdana"/>
          <w:b/>
          <w:bCs/>
          <w:sz w:val="22"/>
          <w:szCs w:val="22"/>
          <w:lang w:val="el-GR"/>
        </w:rPr>
        <w:t>β)</w:t>
      </w:r>
      <w:r w:rsidRPr="009D3114">
        <w:rPr>
          <w:rFonts w:ascii="Verdana" w:hAnsi="Verdana"/>
          <w:sz w:val="22"/>
          <w:szCs w:val="22"/>
          <w:lang w:val="el-GR"/>
        </w:rPr>
        <w:t xml:space="preserve"> εκινήθη εναντίον τους διαδικασία κήρυξης σε πτώχευση, εκκαθάριση, αναγκαστικής </w:t>
      </w:r>
      <w:r w:rsidR="00E75ADE" w:rsidRPr="009D3114">
        <w:rPr>
          <w:rFonts w:ascii="Verdana" w:hAnsi="Verdana"/>
          <w:sz w:val="22"/>
          <w:szCs w:val="22"/>
          <w:lang w:val="el-GR"/>
        </w:rPr>
        <w:t>διαχείρισης</w:t>
      </w:r>
      <w:r w:rsidRPr="009D3114">
        <w:rPr>
          <w:rFonts w:ascii="Verdana" w:hAnsi="Verdana"/>
          <w:sz w:val="22"/>
          <w:szCs w:val="22"/>
          <w:lang w:val="el-GR"/>
        </w:rPr>
        <w:t>, πτωχευτικού συμβιβασμού, ή οποιαδήποτε άλλη ανάλογη διαδικασία προβλεπόμενη από τις εθνικές νομοθετικές και κανονιστικές διατάξεις,</w:t>
      </w: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r>
      <w:r w:rsidR="00E75ADE" w:rsidRPr="009D3114">
        <w:rPr>
          <w:rFonts w:ascii="Verdana" w:hAnsi="Verdana"/>
          <w:b/>
          <w:bCs/>
          <w:sz w:val="22"/>
          <w:szCs w:val="22"/>
          <w:lang w:val="el-GR"/>
        </w:rPr>
        <w:t>γ)</w:t>
      </w:r>
      <w:r w:rsidR="00E75ADE" w:rsidRPr="009D3114">
        <w:rPr>
          <w:rFonts w:ascii="Verdana" w:hAnsi="Verdana"/>
          <w:sz w:val="22"/>
          <w:szCs w:val="22"/>
          <w:lang w:val="el-GR"/>
        </w:rPr>
        <w:t xml:space="preserve"> καταδικάσθηκαν για αδίκημα που αφορά την επαγγελματική διαγωγή ( απάτη, υπεξαίρεση, εκβίαση, πλαστογραφία, ψευδορκία, δωροδοκία, δόλια χρεοκοπία) του παρέχοντος υπηρεσίες, βάση απόφασης η οποία έχει ισχύ δικασμένου,</w:t>
      </w: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r>
      <w:r w:rsidRPr="009D3114">
        <w:rPr>
          <w:rFonts w:ascii="Verdana" w:hAnsi="Verdana"/>
          <w:b/>
          <w:bCs/>
          <w:sz w:val="22"/>
          <w:szCs w:val="22"/>
          <w:lang w:val="el-GR"/>
        </w:rPr>
        <w:t>δ)</w:t>
      </w:r>
      <w:r w:rsidRPr="009D3114">
        <w:rPr>
          <w:rFonts w:ascii="Verdana" w:hAnsi="Verdana"/>
          <w:sz w:val="22"/>
          <w:szCs w:val="22"/>
          <w:lang w:val="el-GR"/>
        </w:rPr>
        <w:t xml:space="preserve"> έχουν διαπράξει επαγγελματικό παράπτωμα που μπορεί να διαπιστωθεί με οποιοδήποτε μέσο από τις αναθέτουσες αρχές,</w:t>
      </w: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r>
      <w:r w:rsidRPr="009D3114">
        <w:rPr>
          <w:rFonts w:ascii="Verdana" w:hAnsi="Verdana"/>
          <w:b/>
          <w:bCs/>
          <w:sz w:val="22"/>
          <w:szCs w:val="22"/>
          <w:lang w:val="el-GR"/>
        </w:rPr>
        <w:t>ε)</w:t>
      </w:r>
      <w:r w:rsidRPr="009D3114">
        <w:rPr>
          <w:rFonts w:ascii="Verdana" w:hAnsi="Verdana"/>
          <w:sz w:val="22"/>
          <w:szCs w:val="22"/>
          <w:lang w:val="el-GR"/>
        </w:rPr>
        <w:t xml:space="preserve"> δεν έχουν εκπληρώσει τις υποχρεώσεις τους όσων αφορά την </w:t>
      </w:r>
      <w:r w:rsidR="00AF27BD" w:rsidRPr="009D3114">
        <w:rPr>
          <w:rFonts w:ascii="Verdana" w:hAnsi="Verdana"/>
          <w:sz w:val="22"/>
          <w:szCs w:val="22"/>
          <w:lang w:val="el-GR"/>
        </w:rPr>
        <w:t xml:space="preserve">καταβολή των εισφορών κοινωνικής ασφάλισης σύμφωνα με τη νομοθεσία της χώρας όπου είναι </w:t>
      </w:r>
      <w:r w:rsidR="00E75ADE" w:rsidRPr="009D3114">
        <w:rPr>
          <w:rFonts w:ascii="Verdana" w:hAnsi="Verdana"/>
          <w:sz w:val="22"/>
          <w:szCs w:val="22"/>
          <w:lang w:val="el-GR"/>
        </w:rPr>
        <w:t>εγκατεστημένοι</w:t>
      </w:r>
      <w:r w:rsidR="00AF27BD" w:rsidRPr="009D3114">
        <w:rPr>
          <w:rFonts w:ascii="Verdana" w:hAnsi="Verdana"/>
          <w:sz w:val="22"/>
          <w:szCs w:val="22"/>
          <w:lang w:val="el-GR"/>
        </w:rPr>
        <w:t xml:space="preserve"> ή σύμφωνα με τη νομοθεσία της χώρας της αναθέτουσας αρχής,</w:t>
      </w:r>
    </w:p>
    <w:p w:rsidR="00AF27BD" w:rsidRPr="009D3114" w:rsidRDefault="00AF27BD"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r>
      <w:r w:rsidRPr="009D3114">
        <w:rPr>
          <w:rFonts w:ascii="Verdana" w:hAnsi="Verdana"/>
          <w:b/>
          <w:bCs/>
          <w:sz w:val="22"/>
          <w:szCs w:val="22"/>
          <w:lang w:val="el-GR"/>
        </w:rPr>
        <w:t>ζ)</w:t>
      </w:r>
      <w:r w:rsidRPr="009D3114">
        <w:rPr>
          <w:rFonts w:ascii="Verdana" w:hAnsi="Verdana"/>
          <w:sz w:val="22"/>
          <w:szCs w:val="22"/>
          <w:lang w:val="el-GR"/>
        </w:rPr>
        <w:t xml:space="preserve"> είναι ένοχοι υποβολής ψευδούς δηλώσεως ή </w:t>
      </w:r>
      <w:r w:rsidR="00E75ADE" w:rsidRPr="009D3114">
        <w:rPr>
          <w:rFonts w:ascii="Verdana" w:hAnsi="Verdana"/>
          <w:sz w:val="22"/>
          <w:szCs w:val="22"/>
          <w:lang w:val="el-GR"/>
        </w:rPr>
        <w:t>παραλείψεως</w:t>
      </w:r>
      <w:r w:rsidRPr="009D3114">
        <w:rPr>
          <w:rFonts w:ascii="Verdana" w:hAnsi="Verdana"/>
          <w:sz w:val="22"/>
          <w:szCs w:val="22"/>
          <w:lang w:val="el-GR"/>
        </w:rPr>
        <w:t xml:space="preserve"> υποβολής των πληροφοριών που απαιτούνται.</w:t>
      </w:r>
    </w:p>
    <w:p w:rsidR="00AF27BD" w:rsidRPr="009D3114" w:rsidRDefault="00AF27BD" w:rsidP="00723179">
      <w:pPr>
        <w:ind w:left="720" w:hanging="720"/>
        <w:jc w:val="both"/>
        <w:rPr>
          <w:rFonts w:ascii="Verdana" w:hAnsi="Verdana"/>
          <w:sz w:val="22"/>
          <w:szCs w:val="22"/>
          <w:lang w:val="el-GR"/>
        </w:rPr>
      </w:pPr>
    </w:p>
    <w:p w:rsidR="00AF27BD" w:rsidRPr="009D3114" w:rsidRDefault="00AF27BD" w:rsidP="00147267">
      <w:pPr>
        <w:spacing w:line="360" w:lineRule="auto"/>
        <w:ind w:left="720" w:hanging="720"/>
        <w:jc w:val="both"/>
        <w:rPr>
          <w:rFonts w:ascii="Verdana" w:hAnsi="Verdana"/>
          <w:sz w:val="22"/>
          <w:szCs w:val="22"/>
          <w:lang w:val="el-GR"/>
        </w:rPr>
      </w:pPr>
      <w:r w:rsidRPr="009D3114">
        <w:rPr>
          <w:rFonts w:ascii="Verdana" w:hAnsi="Verdana"/>
          <w:b/>
          <w:bCs/>
          <w:sz w:val="22"/>
          <w:szCs w:val="22"/>
          <w:lang w:val="el-GR"/>
        </w:rPr>
        <w:t>2.2.2</w:t>
      </w:r>
      <w:r w:rsidRPr="009D3114">
        <w:rPr>
          <w:rFonts w:ascii="Verdana" w:hAnsi="Verdana"/>
          <w:sz w:val="22"/>
          <w:szCs w:val="22"/>
          <w:lang w:val="el-GR"/>
        </w:rPr>
        <w:t xml:space="preserve"> Αποκλείονται τέλος από τη διαδικασία ανάθεσης παροχής υπηρεσιών:</w:t>
      </w:r>
    </w:p>
    <w:p w:rsidR="00AF27BD" w:rsidRPr="009D3114" w:rsidRDefault="00AF27BD"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lastRenderedPageBreak/>
        <w:tab/>
        <w:t>α) οι υποψήφιοι που δεν υποβάλλουν εγγυητική επιστολή συμμετοχής σύμφωνα με τα προβλεπόμενα στο σημείο 4.1.1.β.  της παρούσας προκήρυξης,</w:t>
      </w:r>
    </w:p>
    <w:p w:rsidR="00AF27BD" w:rsidRPr="009D3114" w:rsidRDefault="00AF27BD" w:rsidP="00AF27BD">
      <w:pPr>
        <w:spacing w:line="360" w:lineRule="auto"/>
        <w:ind w:left="720"/>
        <w:jc w:val="both"/>
        <w:rPr>
          <w:rFonts w:ascii="Verdana" w:hAnsi="Verdana"/>
          <w:sz w:val="22"/>
          <w:szCs w:val="22"/>
          <w:lang w:val="el-GR"/>
        </w:rPr>
      </w:pPr>
      <w:r w:rsidRPr="009D3114">
        <w:rPr>
          <w:rFonts w:ascii="Verdana" w:hAnsi="Verdana"/>
          <w:sz w:val="22"/>
          <w:szCs w:val="22"/>
          <w:lang w:val="el-GR"/>
        </w:rPr>
        <w:t>β) τα φυσικά ή νομικά πρόσωπα της αλλοδαπής, τα οποία δεν θα υποβάλουν όλα τα έγγραφα των προσφορών, επισήμως μεταφρασμένα στην Ελληνική γλώσσα.</w:t>
      </w:r>
    </w:p>
    <w:p w:rsidR="00AF27BD" w:rsidRPr="009D3114" w:rsidRDefault="00AF27BD" w:rsidP="00723179">
      <w:pPr>
        <w:ind w:left="720"/>
        <w:jc w:val="both"/>
        <w:rPr>
          <w:rFonts w:ascii="Verdana" w:hAnsi="Verdana"/>
          <w:sz w:val="22"/>
          <w:szCs w:val="22"/>
          <w:lang w:val="el-GR"/>
        </w:rPr>
      </w:pPr>
    </w:p>
    <w:p w:rsidR="00366627" w:rsidRPr="009D3114" w:rsidRDefault="00AF27BD" w:rsidP="00AF27BD">
      <w:pPr>
        <w:spacing w:line="360" w:lineRule="auto"/>
        <w:jc w:val="both"/>
        <w:rPr>
          <w:rFonts w:ascii="Verdana" w:hAnsi="Verdana"/>
          <w:b/>
          <w:bCs/>
          <w:sz w:val="22"/>
          <w:szCs w:val="22"/>
          <w:lang w:val="el-GR"/>
        </w:rPr>
      </w:pPr>
      <w:r w:rsidRPr="009D3114">
        <w:rPr>
          <w:rFonts w:ascii="Verdana" w:hAnsi="Verdana"/>
          <w:b/>
          <w:bCs/>
          <w:sz w:val="22"/>
          <w:szCs w:val="22"/>
          <w:lang w:val="el-GR"/>
        </w:rPr>
        <w:t>2.3   Αποκλεισμός προσφοράς</w:t>
      </w:r>
    </w:p>
    <w:p w:rsidR="0006359D" w:rsidRPr="009D3114" w:rsidRDefault="0006359D" w:rsidP="00AF27BD">
      <w:pPr>
        <w:spacing w:line="360" w:lineRule="auto"/>
        <w:jc w:val="both"/>
        <w:rPr>
          <w:rFonts w:ascii="Verdana" w:hAnsi="Verdana"/>
          <w:sz w:val="22"/>
          <w:szCs w:val="22"/>
          <w:lang w:val="el-GR"/>
        </w:rPr>
      </w:pPr>
      <w:r w:rsidRPr="009D3114">
        <w:rPr>
          <w:rFonts w:ascii="Verdana" w:hAnsi="Verdana"/>
          <w:sz w:val="22"/>
          <w:szCs w:val="22"/>
          <w:lang w:val="el-GR"/>
        </w:rPr>
        <w:t xml:space="preserve">Προσφορές που αιτιολογημένα θεωρηθούν από την Επιτροπή Διαγωνισμού αόριστες και ανεπίδεκτες εκτίμησης ή περιέχουν όρους αντίθετους προς την προκήρυξη ή/και αιρέσεις, χαρακτηρίζονται ως μη αποδεκτές και απορρίπτονται. </w:t>
      </w:r>
      <w:r w:rsidR="00E75ADE" w:rsidRPr="009D3114">
        <w:rPr>
          <w:rFonts w:ascii="Verdana" w:hAnsi="Verdana"/>
          <w:sz w:val="22"/>
          <w:szCs w:val="22"/>
          <w:lang w:val="el-GR"/>
        </w:rPr>
        <w:t>Ειδικότερα</w:t>
      </w:r>
      <w:r w:rsidRPr="009D3114">
        <w:rPr>
          <w:rFonts w:ascii="Verdana" w:hAnsi="Verdana"/>
          <w:sz w:val="22"/>
          <w:szCs w:val="22"/>
          <w:lang w:val="el-GR"/>
        </w:rPr>
        <w:t>, προσφορά από την αξιολόγηση όταν:</w:t>
      </w:r>
    </w:p>
    <w:p w:rsidR="00AF27B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Είναι αόριστη και δεν μπορεί να εκτιμηθεί, ή είναι υπό αίρεση, ή περιέχει ανακριβή ή ελλιπή στοιχεία.</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Δεν συνοδεύεται από νόμιμη εγγυητική επιστολή.</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 xml:space="preserve">Δεν υποβληθούν τα προβλεπόμενα </w:t>
      </w:r>
      <w:r w:rsidR="00E75ADE" w:rsidRPr="009D3114">
        <w:rPr>
          <w:rFonts w:ascii="Verdana" w:hAnsi="Verdana"/>
          <w:sz w:val="22"/>
          <w:szCs w:val="22"/>
          <w:lang w:val="el-GR"/>
        </w:rPr>
        <w:t>δικαιολογητικά</w:t>
      </w:r>
      <w:r w:rsidRPr="009D3114">
        <w:rPr>
          <w:rFonts w:ascii="Verdana" w:hAnsi="Verdana"/>
          <w:sz w:val="22"/>
          <w:szCs w:val="22"/>
          <w:lang w:val="el-GR"/>
        </w:rPr>
        <w:t>.</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Δεν καλύπτει το σύνολο των ζητούμενων υπηρεσιών.</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Δεν προκύπτει με σαφήνεια η προσφερόμενη τιμή και δεν έχει συνταχθεί σύμφωνα με τα προβλεπόμενα στα σχετικά κεφάλαια του παρόντος.</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Δεν είναι σύμφωνη με τους επιμέρους υποχρεωτικούς όρους, όπου αυτοί αναφέρονται.</w:t>
      </w:r>
    </w:p>
    <w:p w:rsidR="00041526" w:rsidRPr="009D3114" w:rsidRDefault="00041526" w:rsidP="00723179">
      <w:pPr>
        <w:jc w:val="both"/>
        <w:rPr>
          <w:rFonts w:ascii="Verdana" w:hAnsi="Verdana"/>
          <w:b/>
          <w:bCs/>
          <w:sz w:val="22"/>
          <w:szCs w:val="22"/>
          <w:lang w:val="el-GR"/>
        </w:rPr>
      </w:pPr>
    </w:p>
    <w:p w:rsidR="0099782E" w:rsidRPr="009D3114" w:rsidRDefault="0077233E" w:rsidP="00940AB8">
      <w:pPr>
        <w:spacing w:line="360" w:lineRule="auto"/>
        <w:jc w:val="both"/>
        <w:rPr>
          <w:rFonts w:ascii="Verdana" w:hAnsi="Verdana"/>
          <w:b/>
          <w:bCs/>
          <w:sz w:val="22"/>
          <w:szCs w:val="22"/>
          <w:lang w:val="el-GR"/>
        </w:rPr>
      </w:pPr>
      <w:r w:rsidRPr="009D3114">
        <w:rPr>
          <w:rFonts w:ascii="Verdana" w:hAnsi="Verdana"/>
          <w:b/>
          <w:bCs/>
          <w:sz w:val="22"/>
          <w:szCs w:val="22"/>
          <w:lang w:val="el-GR"/>
        </w:rPr>
        <w:t>3</w:t>
      </w:r>
      <w:r w:rsidR="0099782E" w:rsidRPr="009D3114">
        <w:rPr>
          <w:rFonts w:ascii="Verdana" w:hAnsi="Verdana"/>
          <w:b/>
          <w:bCs/>
          <w:sz w:val="22"/>
          <w:szCs w:val="22"/>
          <w:lang w:val="el-GR"/>
        </w:rPr>
        <w:t>. ΠΡΟΣΦΟΡΕΣ</w:t>
      </w:r>
      <w:r w:rsidRPr="009D3114">
        <w:rPr>
          <w:rFonts w:ascii="Verdana" w:hAnsi="Verdana"/>
          <w:b/>
          <w:bCs/>
          <w:sz w:val="22"/>
          <w:szCs w:val="22"/>
          <w:lang w:val="el-GR"/>
        </w:rPr>
        <w:t>:</w:t>
      </w:r>
    </w:p>
    <w:p w:rsidR="0099782E" w:rsidRPr="009D3114" w:rsidRDefault="0099782E" w:rsidP="00366627">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 xml:space="preserve">Οι προσφορές υποβάλλονται από τους ενδιαφερόμενους </w:t>
      </w:r>
      <w:r w:rsidR="00E031C1" w:rsidRPr="009D3114">
        <w:rPr>
          <w:rFonts w:ascii="Verdana" w:hAnsi="Verdana" w:cs="Times New Roman"/>
          <w:sz w:val="22"/>
          <w:szCs w:val="22"/>
        </w:rPr>
        <w:t>στην Ε.Σ.Α.μεΑ.</w:t>
      </w:r>
      <w:r w:rsidRPr="009D3114">
        <w:rPr>
          <w:rFonts w:ascii="Verdana" w:hAnsi="Verdana" w:cs="Times New Roman"/>
          <w:sz w:val="22"/>
          <w:szCs w:val="22"/>
        </w:rPr>
        <w:t xml:space="preserve">, στην ελληνική γλώσσα, μέσα σε σφραγισμένο φάκελο, σε πρωτότυπα και σε αντίγραφα, όπως κατωτέρω ορίζεται. </w:t>
      </w:r>
      <w:r w:rsidR="00C97869" w:rsidRPr="009D3114">
        <w:rPr>
          <w:rFonts w:ascii="Verdana" w:hAnsi="Verdana" w:cs="Times New Roman"/>
          <w:sz w:val="22"/>
          <w:szCs w:val="22"/>
        </w:rPr>
        <w:t xml:space="preserve">Κριτήριο ανάθεσης είναι η </w:t>
      </w:r>
      <w:r w:rsidR="00EB3745">
        <w:rPr>
          <w:rFonts w:ascii="Verdana" w:hAnsi="Verdana" w:cs="Times New Roman"/>
          <w:sz w:val="22"/>
          <w:szCs w:val="22"/>
        </w:rPr>
        <w:t>συμφερότερη από οικονομική άποψη προσφορά</w:t>
      </w:r>
      <w:r w:rsidR="00C97869" w:rsidRPr="009D3114">
        <w:rPr>
          <w:rFonts w:ascii="Verdana" w:hAnsi="Verdana" w:cs="Times New Roman"/>
          <w:sz w:val="22"/>
          <w:szCs w:val="22"/>
        </w:rPr>
        <w:t>.</w:t>
      </w:r>
    </w:p>
    <w:p w:rsidR="00366627" w:rsidRPr="009D3114" w:rsidRDefault="00667462" w:rsidP="00366627">
      <w:pPr>
        <w:spacing w:line="360" w:lineRule="auto"/>
        <w:jc w:val="both"/>
        <w:rPr>
          <w:rFonts w:ascii="Verdana" w:hAnsi="Verdana"/>
          <w:sz w:val="22"/>
          <w:szCs w:val="22"/>
          <w:lang w:val="el-GR"/>
        </w:rPr>
      </w:pPr>
      <w:r w:rsidRPr="009D3114">
        <w:rPr>
          <w:rFonts w:ascii="Verdana" w:hAnsi="Verdana"/>
          <w:sz w:val="22"/>
          <w:szCs w:val="22"/>
          <w:lang w:val="el-GR"/>
        </w:rPr>
        <w:t>Δεν θ</w:t>
      </w:r>
      <w:r w:rsidR="003E05AA" w:rsidRPr="009D3114">
        <w:rPr>
          <w:rFonts w:ascii="Verdana" w:hAnsi="Verdana"/>
          <w:sz w:val="22"/>
          <w:szCs w:val="22"/>
          <w:lang w:val="el-GR"/>
        </w:rPr>
        <w:t xml:space="preserve">α γίνουν δεκτές </w:t>
      </w:r>
      <w:r w:rsidRPr="009D3114">
        <w:rPr>
          <w:rFonts w:ascii="Verdana" w:hAnsi="Verdana"/>
          <w:sz w:val="22"/>
          <w:szCs w:val="22"/>
          <w:lang w:val="el-GR"/>
        </w:rPr>
        <w:t xml:space="preserve">προσφορές για τμήμα του έργου. </w:t>
      </w:r>
    </w:p>
    <w:p w:rsidR="00366627" w:rsidRPr="009D3114" w:rsidRDefault="00366627" w:rsidP="00366627">
      <w:pPr>
        <w:spacing w:line="360" w:lineRule="auto"/>
        <w:jc w:val="both"/>
        <w:rPr>
          <w:rFonts w:ascii="Verdana" w:hAnsi="Verdana"/>
          <w:sz w:val="22"/>
          <w:szCs w:val="22"/>
          <w:lang w:val="el-GR"/>
        </w:rPr>
      </w:pPr>
      <w:r w:rsidRPr="009D3114">
        <w:rPr>
          <w:rFonts w:ascii="Verdana" w:hAnsi="Verdana"/>
          <w:sz w:val="22"/>
          <w:szCs w:val="22"/>
          <w:lang w:val="el-GR"/>
        </w:rPr>
        <w:t>Αντιπροσφορές και εναλλακτικές προσφορές δεν γίνονται δεκτές. Σε περίπτωση υποβολής τους απορρίπτονται ως απαράδεκτες.</w:t>
      </w:r>
    </w:p>
    <w:p w:rsidR="003E05AA" w:rsidRPr="009D3114" w:rsidRDefault="003E05AA" w:rsidP="009776CE">
      <w:pPr>
        <w:spacing w:line="360" w:lineRule="auto"/>
        <w:jc w:val="both"/>
        <w:rPr>
          <w:rFonts w:ascii="Verdana" w:hAnsi="Verdana"/>
          <w:sz w:val="22"/>
          <w:szCs w:val="22"/>
          <w:lang w:val="el-GR"/>
        </w:rPr>
      </w:pPr>
    </w:p>
    <w:p w:rsidR="00667462" w:rsidRPr="009D3114" w:rsidRDefault="0099782E" w:rsidP="00366627">
      <w:pPr>
        <w:spacing w:line="360" w:lineRule="auto"/>
        <w:jc w:val="both"/>
        <w:rPr>
          <w:rFonts w:ascii="Verdana" w:hAnsi="Verdana"/>
          <w:sz w:val="22"/>
          <w:szCs w:val="22"/>
          <w:lang w:val="el-GR"/>
        </w:rPr>
      </w:pPr>
      <w:r w:rsidRPr="009D3114">
        <w:rPr>
          <w:rFonts w:ascii="Verdana" w:hAnsi="Verdana"/>
          <w:sz w:val="22"/>
          <w:szCs w:val="22"/>
          <w:lang w:val="el-GR"/>
        </w:rPr>
        <w:t>Ο χρό</w:t>
      </w:r>
      <w:r w:rsidR="00EC15E3">
        <w:rPr>
          <w:rFonts w:ascii="Verdana" w:hAnsi="Verdana"/>
          <w:sz w:val="22"/>
          <w:szCs w:val="22"/>
          <w:lang w:val="el-GR"/>
        </w:rPr>
        <w:t>νος ισχύος των προσφορών είναι εκατό</w:t>
      </w:r>
      <w:r w:rsidRPr="009D3114">
        <w:rPr>
          <w:rFonts w:ascii="Verdana" w:hAnsi="Verdana"/>
          <w:sz w:val="22"/>
          <w:szCs w:val="22"/>
          <w:lang w:val="el-GR"/>
        </w:rPr>
        <w:t xml:space="preserve"> είκοσι (120) ημερολογιακές ημέρες, προσμετρούμενες από την </w:t>
      </w:r>
      <w:r w:rsidR="00EF6AFC" w:rsidRPr="009D3114">
        <w:rPr>
          <w:rFonts w:ascii="Verdana" w:hAnsi="Verdana"/>
          <w:sz w:val="22"/>
          <w:szCs w:val="22"/>
          <w:lang w:val="el-GR"/>
        </w:rPr>
        <w:t>επόμενη</w:t>
      </w:r>
      <w:r w:rsidRPr="009D3114">
        <w:rPr>
          <w:rFonts w:ascii="Verdana" w:hAnsi="Verdana"/>
          <w:sz w:val="22"/>
          <w:szCs w:val="22"/>
          <w:lang w:val="el-GR"/>
        </w:rPr>
        <w:t xml:space="preserve"> της ημέρας διενέργειας του διαγωνισμού. </w:t>
      </w:r>
    </w:p>
    <w:p w:rsidR="0099782E" w:rsidRPr="009D3114" w:rsidRDefault="0099782E" w:rsidP="005618C5">
      <w:pPr>
        <w:spacing w:line="360" w:lineRule="auto"/>
        <w:jc w:val="both"/>
        <w:rPr>
          <w:rFonts w:ascii="Verdana" w:hAnsi="Verdana"/>
          <w:sz w:val="22"/>
          <w:szCs w:val="22"/>
          <w:lang w:val="el-GR"/>
        </w:rPr>
      </w:pPr>
      <w:r w:rsidRPr="009D3114">
        <w:rPr>
          <w:rFonts w:ascii="Verdana" w:hAnsi="Verdana"/>
          <w:sz w:val="22"/>
          <w:szCs w:val="22"/>
          <w:lang w:val="el-GR"/>
        </w:rPr>
        <w:t xml:space="preserve">Προσφορά που ορίζει χρόνο ισχύος μικρότερο του παραπάνω αναφερόμενου απορρίπτεται ως απαράδεκτη. </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Στον φάκελο κάθε προσφοράς πρέπει να αναγράφεται ευκρινώς η λέξη προσφορά, ο πλήρης τίτλος της αρμόδιας υπηρεσίας που διενεργεί το διαγωνισμό, ο αριθμός </w:t>
      </w:r>
      <w:r w:rsidRPr="009D3114">
        <w:rPr>
          <w:rFonts w:ascii="Verdana" w:hAnsi="Verdana"/>
          <w:sz w:val="22"/>
          <w:szCs w:val="22"/>
          <w:lang w:val="el-GR"/>
        </w:rPr>
        <w:lastRenderedPageBreak/>
        <w:t>διακήρυξης, η ημερομηνία διενέργειας του διαγωνισμού και τα στοιχεία του αποστολέα, όπως παρακάτω ορίζεται ειδικότερα:</w:t>
      </w:r>
    </w:p>
    <w:tbl>
      <w:tblPr>
        <w:tblpPr w:leftFromText="180" w:rightFromText="180" w:vertAnchor="text" w:tblpX="289"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5618C5" w:rsidRPr="00573CFC">
        <w:trPr>
          <w:trHeight w:val="4842"/>
        </w:trPr>
        <w:tc>
          <w:tcPr>
            <w:tcW w:w="9180" w:type="dxa"/>
          </w:tcPr>
          <w:p w:rsidR="005618C5" w:rsidRPr="009D3114" w:rsidRDefault="005618C5" w:rsidP="004943B3">
            <w:pPr>
              <w:spacing w:line="360" w:lineRule="auto"/>
              <w:jc w:val="center"/>
              <w:rPr>
                <w:rFonts w:ascii="Verdana" w:hAnsi="Verdana"/>
                <w:b/>
                <w:sz w:val="22"/>
                <w:szCs w:val="22"/>
                <w:lang w:val="el-GR"/>
              </w:rPr>
            </w:pPr>
            <w:r w:rsidRPr="009D3114">
              <w:rPr>
                <w:rFonts w:ascii="Verdana" w:hAnsi="Verdana"/>
                <w:b/>
                <w:sz w:val="22"/>
                <w:szCs w:val="22"/>
                <w:lang w:val="el-GR"/>
              </w:rPr>
              <w:t>ΑΠΟΣΤΟΛΕΑΣ ( ο συμμετέχων στο διαγωνισμό)</w:t>
            </w:r>
          </w:p>
          <w:p w:rsidR="005618C5" w:rsidRPr="009D3114" w:rsidRDefault="005618C5" w:rsidP="004943B3">
            <w:pPr>
              <w:spacing w:line="360" w:lineRule="auto"/>
              <w:jc w:val="center"/>
              <w:rPr>
                <w:rFonts w:ascii="Verdana" w:hAnsi="Verdana"/>
                <w:b/>
                <w:sz w:val="22"/>
                <w:szCs w:val="22"/>
                <w:lang w:val="el-GR"/>
              </w:rPr>
            </w:pPr>
            <w:r w:rsidRPr="009D3114">
              <w:rPr>
                <w:rFonts w:ascii="Verdana" w:hAnsi="Verdana"/>
                <w:b/>
                <w:sz w:val="22"/>
                <w:szCs w:val="22"/>
                <w:lang w:val="el-GR"/>
              </w:rPr>
              <w:t>Ε.Σ.Α</w:t>
            </w:r>
            <w:r w:rsidR="00EC15E3">
              <w:rPr>
                <w:rFonts w:ascii="Verdana" w:hAnsi="Verdana"/>
                <w:b/>
                <w:sz w:val="22"/>
                <w:szCs w:val="22"/>
                <w:lang w:val="el-GR"/>
              </w:rPr>
              <w:t>.με</w:t>
            </w:r>
            <w:r w:rsidRPr="009D3114">
              <w:rPr>
                <w:rFonts w:ascii="Verdana" w:hAnsi="Verdana"/>
                <w:b/>
                <w:sz w:val="22"/>
                <w:szCs w:val="22"/>
                <w:lang w:val="el-GR"/>
              </w:rPr>
              <w:t>Α</w:t>
            </w:r>
            <w:r w:rsidR="00EC15E3">
              <w:rPr>
                <w:rFonts w:ascii="Verdana" w:hAnsi="Verdana"/>
                <w:b/>
                <w:sz w:val="22"/>
                <w:szCs w:val="22"/>
                <w:lang w:val="el-GR"/>
              </w:rPr>
              <w:t>.</w:t>
            </w:r>
          </w:p>
          <w:p w:rsidR="005618C5" w:rsidRPr="009D3114" w:rsidRDefault="00DF15C8" w:rsidP="004943B3">
            <w:pPr>
              <w:pStyle w:val="20"/>
              <w:spacing w:line="360" w:lineRule="auto"/>
              <w:rPr>
                <w:rFonts w:ascii="Verdana" w:hAnsi="Verdana" w:cs="Times New Roman"/>
                <w:sz w:val="22"/>
                <w:szCs w:val="22"/>
              </w:rPr>
            </w:pPr>
            <w:r w:rsidRPr="009D3114">
              <w:rPr>
                <w:rFonts w:ascii="Verdana" w:hAnsi="Verdana" w:cs="Times New Roman"/>
                <w:sz w:val="22"/>
                <w:szCs w:val="22"/>
              </w:rPr>
              <w:t>ΠΡΟΧΕΙΡΟΣ</w:t>
            </w:r>
            <w:r w:rsidR="005618C5" w:rsidRPr="009D3114">
              <w:rPr>
                <w:rFonts w:ascii="Verdana" w:hAnsi="Verdana" w:cs="Times New Roman"/>
                <w:sz w:val="22"/>
                <w:szCs w:val="22"/>
              </w:rPr>
              <w:t xml:space="preserve"> ΔΙΑΓΩΝΙΣΜΟΣ</w:t>
            </w:r>
          </w:p>
          <w:p w:rsidR="005618C5" w:rsidRPr="009D3114" w:rsidRDefault="005618C5" w:rsidP="004943B3">
            <w:pPr>
              <w:spacing w:line="360" w:lineRule="auto"/>
              <w:jc w:val="center"/>
              <w:rPr>
                <w:rFonts w:ascii="Verdana" w:hAnsi="Verdana"/>
                <w:b/>
                <w:bCs/>
                <w:sz w:val="22"/>
                <w:szCs w:val="22"/>
                <w:lang w:val="el-GR"/>
              </w:rPr>
            </w:pPr>
            <w:r w:rsidRPr="009D3114">
              <w:rPr>
                <w:rFonts w:ascii="Verdana" w:hAnsi="Verdana"/>
                <w:b/>
                <w:bCs/>
                <w:sz w:val="22"/>
                <w:szCs w:val="22"/>
                <w:lang w:val="el-GR"/>
              </w:rPr>
              <w:t>ΜΕ ΚΡΙΤΗΡΙΟ ΤΗ ΣΥΜΦΕΡΟΤΕΡΗ ΠΡΟΣΦΟΡΑ</w:t>
            </w:r>
          </w:p>
          <w:p w:rsidR="005618C5" w:rsidRPr="009D3114" w:rsidRDefault="00EB3745" w:rsidP="004943B3">
            <w:pPr>
              <w:spacing w:line="360" w:lineRule="auto"/>
              <w:jc w:val="center"/>
              <w:rPr>
                <w:rFonts w:ascii="Verdana" w:hAnsi="Verdana"/>
                <w:b/>
                <w:bCs/>
                <w:sz w:val="22"/>
                <w:szCs w:val="22"/>
                <w:lang w:val="el-GR"/>
              </w:rPr>
            </w:pPr>
            <w:r>
              <w:rPr>
                <w:rFonts w:ascii="Verdana" w:hAnsi="Verdana"/>
                <w:b/>
                <w:bCs/>
                <w:sz w:val="22"/>
                <w:szCs w:val="22"/>
                <w:lang w:val="el-GR"/>
              </w:rPr>
              <w:t xml:space="preserve">ΓΙΑ ΤΗΝ ΕΠΙΛΟΓΗ ΑΝΑΔΟΧΟΥ </w:t>
            </w:r>
            <w:r w:rsidR="003A2EAE">
              <w:rPr>
                <w:rFonts w:ascii="Verdana" w:hAnsi="Verdana"/>
                <w:b/>
                <w:bCs/>
                <w:sz w:val="22"/>
                <w:szCs w:val="22"/>
                <w:lang w:val="el-GR"/>
              </w:rPr>
              <w:t xml:space="preserve">ΤΟΥ </w:t>
            </w:r>
            <w:r w:rsidR="006766C2" w:rsidRPr="009D3114">
              <w:rPr>
                <w:rFonts w:ascii="Verdana" w:hAnsi="Verdana"/>
                <w:b/>
                <w:bCs/>
                <w:sz w:val="22"/>
                <w:szCs w:val="22"/>
                <w:lang w:val="el-GR"/>
              </w:rPr>
              <w:t>ΥΠΟ</w:t>
            </w:r>
            <w:r w:rsidR="005618C5" w:rsidRPr="009D3114">
              <w:rPr>
                <w:rFonts w:ascii="Verdana" w:hAnsi="Verdana"/>
                <w:b/>
                <w:bCs/>
                <w:sz w:val="22"/>
                <w:szCs w:val="22"/>
                <w:lang w:val="el-GR"/>
              </w:rPr>
              <w:t>ΕΡΓΟΥ</w:t>
            </w:r>
            <w:r w:rsidR="003A2EAE">
              <w:rPr>
                <w:rFonts w:ascii="Verdana" w:hAnsi="Verdana"/>
                <w:b/>
                <w:bCs/>
                <w:sz w:val="22"/>
                <w:szCs w:val="22"/>
                <w:lang w:val="el-GR"/>
              </w:rPr>
              <w:t xml:space="preserve"> 2</w:t>
            </w:r>
          </w:p>
          <w:p w:rsidR="006766C2" w:rsidRPr="009D3114" w:rsidRDefault="002A44E5" w:rsidP="002A44E5">
            <w:pPr>
              <w:pStyle w:val="20"/>
              <w:spacing w:line="360" w:lineRule="auto"/>
              <w:rPr>
                <w:rFonts w:ascii="Verdana" w:hAnsi="Verdana" w:cs="Times New Roman"/>
                <w:sz w:val="22"/>
                <w:szCs w:val="22"/>
              </w:rPr>
            </w:pPr>
            <w:r w:rsidRPr="009D3114">
              <w:rPr>
                <w:rFonts w:ascii="Verdana" w:hAnsi="Verdana"/>
                <w:sz w:val="22"/>
                <w:szCs w:val="22"/>
              </w:rPr>
              <w:t>«</w:t>
            </w:r>
            <w:r w:rsidR="00EB3745">
              <w:rPr>
                <w:rFonts w:ascii="Verdana" w:hAnsi="Verdana" w:cs="Times New Roman"/>
                <w:color w:val="000000"/>
                <w:sz w:val="22"/>
                <w:szCs w:val="22"/>
              </w:rPr>
              <w:t>Ε</w:t>
            </w:r>
            <w:r w:rsidR="003A2EAE">
              <w:rPr>
                <w:rFonts w:ascii="Verdana" w:hAnsi="Verdana" w:cs="Times New Roman"/>
                <w:color w:val="000000"/>
                <w:sz w:val="22"/>
                <w:szCs w:val="22"/>
              </w:rPr>
              <w:t>ΚΤΥΠΩΣΗ ΜΕΛΕΤΗΣ</w:t>
            </w:r>
            <w:r w:rsidRPr="009D3114">
              <w:rPr>
                <w:rFonts w:ascii="Verdana" w:hAnsi="Verdana"/>
                <w:sz w:val="22"/>
                <w:szCs w:val="22"/>
              </w:rPr>
              <w:t>»</w:t>
            </w:r>
          </w:p>
          <w:p w:rsidR="003A2EAE" w:rsidRPr="0052679A" w:rsidRDefault="003A2EAE" w:rsidP="003A2EAE">
            <w:pPr>
              <w:spacing w:line="360" w:lineRule="auto"/>
              <w:ind w:right="426"/>
              <w:jc w:val="center"/>
              <w:rPr>
                <w:rFonts w:ascii="Verdana" w:hAnsi="Verdana" w:cs="Tahoma"/>
                <w:b/>
                <w:sz w:val="22"/>
                <w:szCs w:val="22"/>
                <w:lang w:val="el-GR"/>
              </w:rPr>
            </w:pPr>
            <w:r>
              <w:rPr>
                <w:rFonts w:ascii="Verdana" w:hAnsi="Verdana" w:cs="Tahoma"/>
                <w:b/>
                <w:sz w:val="22"/>
                <w:szCs w:val="22"/>
                <w:lang w:val="el-GR"/>
              </w:rPr>
              <w:t xml:space="preserve">της πράξης «Μελέτη Συμβατότητας της Ελληνικής Νομοθεσίας με τη Διεθνή Σύμβαση για τα Δικαιώματα των Ατόμων με Αναπηρία» </w:t>
            </w:r>
            <w:r w:rsidRPr="0052679A">
              <w:rPr>
                <w:rFonts w:ascii="Verdana" w:hAnsi="Verdana" w:cs="Tahoma"/>
                <w:b/>
                <w:sz w:val="22"/>
                <w:szCs w:val="22"/>
                <w:lang w:val="el-GR"/>
              </w:rPr>
              <w:t xml:space="preserve">που εντάσσεται στους Άξονες Προτεραιότητας 01, 02, 03 «Αναβάθμιση των Δημόσιων Πολιτικών μέσω του εκσυγχρονισμού του ρυθμιστικού πλαισίου και των δομών της Δημόσιας Διοίκησης» για τις 8 Περιφέρειες Σύγκλισης, τις 3 Περιφέρειες Σταδιακής Εξόδου και τις 2 Περιφέρειες Σταδιακής Εισόδου του </w:t>
            </w:r>
          </w:p>
          <w:p w:rsidR="003A2EAE" w:rsidRPr="0052679A" w:rsidRDefault="003A2EAE" w:rsidP="003A2EAE">
            <w:pPr>
              <w:spacing w:line="360" w:lineRule="auto"/>
              <w:ind w:right="426"/>
              <w:jc w:val="center"/>
              <w:rPr>
                <w:rFonts w:ascii="Verdana" w:hAnsi="Verdana" w:cs="Tahoma"/>
                <w:b/>
                <w:sz w:val="22"/>
                <w:szCs w:val="22"/>
                <w:lang w:val="el-GR"/>
              </w:rPr>
            </w:pPr>
            <w:r w:rsidRPr="0052679A">
              <w:rPr>
                <w:rFonts w:ascii="Verdana" w:hAnsi="Verdana" w:cs="Tahoma"/>
                <w:b/>
                <w:sz w:val="22"/>
                <w:szCs w:val="22"/>
                <w:lang w:val="el-GR"/>
              </w:rPr>
              <w:t>του Ε.Π. «Διοικητική Μεταρρύθμιση 2007-2013»</w:t>
            </w:r>
          </w:p>
          <w:p w:rsidR="005618C5" w:rsidRPr="003A2EAE" w:rsidRDefault="005618C5" w:rsidP="003A2EAE">
            <w:pPr>
              <w:spacing w:line="360" w:lineRule="auto"/>
              <w:rPr>
                <w:rFonts w:ascii="Verdana" w:hAnsi="Verdana"/>
                <w:b/>
                <w:bCs/>
                <w:sz w:val="22"/>
                <w:szCs w:val="22"/>
                <w:lang w:val="el-GR"/>
              </w:rPr>
            </w:pPr>
          </w:p>
          <w:p w:rsidR="005618C5" w:rsidRPr="009D3114" w:rsidRDefault="005618C5" w:rsidP="006766C2">
            <w:pPr>
              <w:spacing w:line="360" w:lineRule="auto"/>
              <w:ind w:left="720"/>
              <w:jc w:val="center"/>
              <w:rPr>
                <w:rFonts w:ascii="Verdana" w:hAnsi="Verdana"/>
                <w:b/>
                <w:bCs/>
                <w:sz w:val="22"/>
                <w:szCs w:val="22"/>
                <w:lang w:val="el-GR"/>
              </w:rPr>
            </w:pPr>
            <w:r w:rsidRPr="009D3114">
              <w:rPr>
                <w:rFonts w:ascii="Verdana" w:hAnsi="Verdana"/>
                <w:b/>
                <w:bCs/>
                <w:sz w:val="22"/>
                <w:szCs w:val="22"/>
                <w:lang w:val="el-GR"/>
              </w:rPr>
              <w:t>ΗΜΕΡΟΜΗΝΙΑ ΔΙΕΝΕΡΓΕΙΑΣ ΔΙΑΓΩΝΙΣΜΟΥ:</w:t>
            </w:r>
            <w:r w:rsidR="00473D93">
              <w:rPr>
                <w:rFonts w:ascii="Verdana" w:hAnsi="Verdana"/>
                <w:b/>
                <w:bCs/>
                <w:sz w:val="22"/>
                <w:szCs w:val="22"/>
                <w:lang w:val="el-GR"/>
              </w:rPr>
              <w:t xml:space="preserve"> </w:t>
            </w:r>
            <w:r w:rsidR="001B7079">
              <w:rPr>
                <w:rFonts w:ascii="Verdana" w:hAnsi="Verdana"/>
                <w:b/>
                <w:bCs/>
                <w:sz w:val="22"/>
                <w:szCs w:val="22"/>
                <w:lang w:val="el-GR"/>
              </w:rPr>
              <w:t>21</w:t>
            </w:r>
            <w:r w:rsidR="003A2EAE">
              <w:rPr>
                <w:rFonts w:ascii="Verdana" w:hAnsi="Verdana"/>
                <w:b/>
                <w:bCs/>
                <w:sz w:val="22"/>
                <w:szCs w:val="22"/>
                <w:lang w:val="el-GR"/>
              </w:rPr>
              <w:t>/</w:t>
            </w:r>
            <w:r w:rsidR="001B7079">
              <w:rPr>
                <w:rFonts w:ascii="Verdana" w:hAnsi="Verdana"/>
                <w:b/>
                <w:bCs/>
                <w:sz w:val="22"/>
                <w:szCs w:val="22"/>
                <w:lang w:val="el-GR"/>
              </w:rPr>
              <w:t>07</w:t>
            </w:r>
            <w:r w:rsidR="003A2EAE">
              <w:rPr>
                <w:rFonts w:ascii="Verdana" w:hAnsi="Verdana"/>
                <w:b/>
                <w:bCs/>
                <w:sz w:val="22"/>
                <w:szCs w:val="22"/>
                <w:lang w:val="el-GR"/>
              </w:rPr>
              <w:t>/2014</w:t>
            </w:r>
          </w:p>
          <w:p w:rsidR="005618C5" w:rsidRPr="009D3114" w:rsidRDefault="005618C5" w:rsidP="00EC15E3">
            <w:pPr>
              <w:spacing w:line="360" w:lineRule="auto"/>
              <w:ind w:left="720"/>
              <w:jc w:val="center"/>
              <w:rPr>
                <w:rFonts w:ascii="Verdana" w:hAnsi="Verdana"/>
                <w:sz w:val="22"/>
                <w:szCs w:val="22"/>
                <w:lang w:val="el-GR"/>
              </w:rPr>
            </w:pPr>
            <w:r w:rsidRPr="009D3114">
              <w:rPr>
                <w:rFonts w:ascii="Verdana" w:hAnsi="Verdana"/>
                <w:b/>
                <w:bCs/>
                <w:sz w:val="22"/>
                <w:szCs w:val="22"/>
                <w:lang w:val="el-GR"/>
              </w:rPr>
              <w:t>ΝΑ ΜΗΝ ΑΝΟΙΧΘΕΙ ΑΠΟ ΤΗΝ ΥΠΗΡΕΣΙΑ</w:t>
            </w:r>
          </w:p>
        </w:tc>
      </w:tr>
    </w:tbl>
    <w:p w:rsidR="008218A4" w:rsidRPr="009D3114" w:rsidRDefault="008218A4" w:rsidP="009776CE">
      <w:pPr>
        <w:pStyle w:val="31"/>
        <w:overflowPunct/>
        <w:autoSpaceDE/>
        <w:autoSpaceDN/>
        <w:adjustRightInd/>
        <w:spacing w:line="360" w:lineRule="auto"/>
        <w:rPr>
          <w:rFonts w:ascii="Verdana" w:hAnsi="Verdana" w:cs="Times New Roman"/>
          <w:sz w:val="22"/>
          <w:szCs w:val="22"/>
        </w:rPr>
      </w:pPr>
    </w:p>
    <w:p w:rsidR="0099782E" w:rsidRPr="009D3114" w:rsidRDefault="0099782E" w:rsidP="00DF15C8">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 xml:space="preserve">Προσφορά μπορεί να υποβληθεί και με συστημένη ταχυδρομική επιστολή που θα απευθύνεται  και θα προορίζεται για την αρμόδια υπηρεσία. Ισχύ έχουν όλες οι προσφορές που έχουν φθάσει στην αρμόδια υπηρεσία του </w:t>
      </w:r>
      <w:r w:rsidR="00E031C1" w:rsidRPr="009D3114">
        <w:rPr>
          <w:rFonts w:ascii="Verdana" w:hAnsi="Verdana" w:cs="Times New Roman"/>
          <w:sz w:val="22"/>
          <w:szCs w:val="22"/>
        </w:rPr>
        <w:t>Ε.Σ.Α.μεΑ.</w:t>
      </w:r>
      <w:r w:rsidRPr="009D3114">
        <w:rPr>
          <w:rFonts w:ascii="Verdana" w:hAnsi="Verdana" w:cs="Times New Roman"/>
          <w:sz w:val="22"/>
          <w:szCs w:val="22"/>
        </w:rPr>
        <w:t xml:space="preserve"> μέχρι την ημερομηνία που αναφέρεται στην πρόσκληση υποβολής προσφορών, ανεξάρτητα της σφραγίδας του ταχυδρομείου.</w:t>
      </w:r>
      <w:r w:rsidR="00366627" w:rsidRPr="009D3114">
        <w:rPr>
          <w:rFonts w:ascii="Verdana" w:hAnsi="Verdana" w:cs="Times New Roman"/>
          <w:sz w:val="22"/>
          <w:szCs w:val="22"/>
        </w:rPr>
        <w:t xml:space="preserve"> </w:t>
      </w:r>
      <w:r w:rsidR="00EB4D27">
        <w:rPr>
          <w:rFonts w:ascii="Verdana" w:hAnsi="Verdana"/>
          <w:sz w:val="22"/>
          <w:szCs w:val="22"/>
        </w:rPr>
        <w:t>Σε περίπτωση ταχυδρομικής αποστολής, ως ημερομηνία υποβολής της προσφοράς θεωρείται η ημερομηνία παράδοσης στην ταχυδρομική υπηρεσία.</w:t>
      </w:r>
    </w:p>
    <w:p w:rsidR="0099782E" w:rsidRPr="009D3114" w:rsidRDefault="0099782E" w:rsidP="00DF15C8">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Ο φάκελος κάθε προσφοράς συνοδεύεται από ειδική συνοδευτική επιστολή στην οποία θα πρέπει να αναφέρεται</w:t>
      </w:r>
      <w:r w:rsidR="0077233E" w:rsidRPr="009D3114">
        <w:rPr>
          <w:rFonts w:ascii="Verdana" w:hAnsi="Verdana" w:cs="Times New Roman"/>
          <w:sz w:val="22"/>
          <w:szCs w:val="22"/>
        </w:rPr>
        <w:t xml:space="preserve"> αντίστοιχα το φυσικό πρόσωπο, ή</w:t>
      </w:r>
      <w:r w:rsidRPr="009D3114">
        <w:rPr>
          <w:rFonts w:ascii="Verdana" w:hAnsi="Verdana" w:cs="Times New Roman"/>
          <w:sz w:val="22"/>
          <w:szCs w:val="22"/>
        </w:rPr>
        <w:t xml:space="preserve"> </w:t>
      </w:r>
      <w:r w:rsidR="0077233E" w:rsidRPr="009D3114">
        <w:rPr>
          <w:rFonts w:ascii="Verdana" w:hAnsi="Verdana" w:cs="Times New Roman"/>
          <w:sz w:val="22"/>
          <w:szCs w:val="22"/>
        </w:rPr>
        <w:t>η εταιρεία, ή η Έ</w:t>
      </w:r>
      <w:r w:rsidRPr="009D3114">
        <w:rPr>
          <w:rFonts w:ascii="Verdana" w:hAnsi="Verdana" w:cs="Times New Roman"/>
          <w:sz w:val="22"/>
          <w:szCs w:val="22"/>
        </w:rPr>
        <w:t xml:space="preserve">νωση Εταιρειών που υποβάλλει την προσφορά, καθώς και ο εξουσιοδοτημένος εκπρόσωπός τους. </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Μέσα στο φάκελο προσφοράς τοποθετούνται όλα τα σχετικά με την προσφορά στοιχεία και ειδικότερα τα εξής:</w:t>
      </w:r>
    </w:p>
    <w:p w:rsidR="0099782E" w:rsidRPr="009D3114" w:rsidRDefault="0099782E" w:rsidP="00316039">
      <w:pPr>
        <w:numPr>
          <w:ilvl w:val="0"/>
          <w:numId w:val="29"/>
        </w:numPr>
        <w:spacing w:line="360" w:lineRule="auto"/>
        <w:jc w:val="both"/>
        <w:rPr>
          <w:rFonts w:ascii="Verdana" w:hAnsi="Verdana"/>
          <w:sz w:val="22"/>
          <w:szCs w:val="22"/>
          <w:lang w:val="el-GR"/>
        </w:rPr>
      </w:pPr>
      <w:r w:rsidRPr="009D3114">
        <w:rPr>
          <w:rFonts w:ascii="Verdana" w:hAnsi="Verdana"/>
          <w:sz w:val="22"/>
          <w:szCs w:val="22"/>
          <w:lang w:val="el-GR"/>
        </w:rPr>
        <w:lastRenderedPageBreak/>
        <w:t xml:space="preserve">Στον κυρίως φάκελο και σε ξεχωριστό σφραγισμένο φάκελο </w:t>
      </w:r>
      <w:r w:rsidR="00CA6092" w:rsidRPr="009D3114">
        <w:rPr>
          <w:rFonts w:ascii="Verdana" w:hAnsi="Verdana"/>
          <w:sz w:val="22"/>
          <w:szCs w:val="22"/>
          <w:lang w:val="el-GR"/>
        </w:rPr>
        <w:t xml:space="preserve">με την ένδειξη «Δικαιολογητικά» </w:t>
      </w:r>
      <w:r w:rsidRPr="009D3114">
        <w:rPr>
          <w:rFonts w:ascii="Verdana" w:hAnsi="Verdana"/>
          <w:sz w:val="22"/>
          <w:szCs w:val="22"/>
          <w:lang w:val="el-GR"/>
        </w:rPr>
        <w:t xml:space="preserve">τοποθετούνται όλα τα ζητούμενα δικαιολογητικά και η εγγύηση συμμετοχής σε ένα (1) πρωτότυπο και σε ένα (1) αντίγραφο. </w:t>
      </w:r>
    </w:p>
    <w:p w:rsidR="0099782E" w:rsidRPr="009D3114" w:rsidRDefault="0099782E" w:rsidP="00316039">
      <w:pPr>
        <w:numPr>
          <w:ilvl w:val="0"/>
          <w:numId w:val="29"/>
        </w:numPr>
        <w:spacing w:line="360" w:lineRule="auto"/>
        <w:jc w:val="both"/>
        <w:rPr>
          <w:rFonts w:ascii="Verdana" w:hAnsi="Verdana"/>
          <w:sz w:val="22"/>
          <w:szCs w:val="22"/>
          <w:lang w:val="el-GR"/>
        </w:rPr>
      </w:pPr>
      <w:r w:rsidRPr="009D3114">
        <w:rPr>
          <w:rFonts w:ascii="Verdana" w:hAnsi="Verdana"/>
          <w:sz w:val="22"/>
          <w:szCs w:val="22"/>
          <w:lang w:val="el-GR"/>
        </w:rPr>
        <w:t xml:space="preserve">Στο φάκελο </w:t>
      </w:r>
      <w:r w:rsidR="00CA6092" w:rsidRPr="009D3114">
        <w:rPr>
          <w:rFonts w:ascii="Verdana" w:hAnsi="Verdana"/>
          <w:sz w:val="22"/>
          <w:szCs w:val="22"/>
          <w:lang w:val="el-GR"/>
        </w:rPr>
        <w:t>με την ένδειξη «Τεχνική Προσφορά»,</w:t>
      </w:r>
      <w:r w:rsidRPr="009D3114">
        <w:rPr>
          <w:rFonts w:ascii="Verdana" w:hAnsi="Verdana"/>
          <w:sz w:val="22"/>
          <w:szCs w:val="22"/>
          <w:lang w:val="el-GR"/>
        </w:rPr>
        <w:t xml:space="preserve"> σφραγισμένο</w:t>
      </w:r>
      <w:r w:rsidR="00CA6092" w:rsidRPr="009D3114">
        <w:rPr>
          <w:rFonts w:ascii="Verdana" w:hAnsi="Verdana"/>
          <w:sz w:val="22"/>
          <w:szCs w:val="22"/>
          <w:lang w:val="el-GR"/>
        </w:rPr>
        <w:t>,</w:t>
      </w:r>
      <w:r w:rsidRPr="009D3114">
        <w:rPr>
          <w:rFonts w:ascii="Verdana" w:hAnsi="Verdana"/>
          <w:sz w:val="22"/>
          <w:szCs w:val="22"/>
          <w:lang w:val="el-GR"/>
        </w:rPr>
        <w:t xml:space="preserve"> τοποθετούνται όλα τα τεχνικά στοιχεία της προσφοράς σε </w:t>
      </w:r>
      <w:r w:rsidR="001B37CE" w:rsidRPr="009D3114">
        <w:rPr>
          <w:rFonts w:ascii="Verdana" w:hAnsi="Verdana"/>
          <w:sz w:val="22"/>
          <w:szCs w:val="22"/>
          <w:lang w:val="el-GR"/>
        </w:rPr>
        <w:t>ένα (1) πρωτότυπο και ένα (1) αντίγραφο</w:t>
      </w:r>
      <w:r w:rsidRPr="009D3114">
        <w:rPr>
          <w:rFonts w:ascii="Verdana" w:hAnsi="Verdana"/>
          <w:sz w:val="22"/>
          <w:szCs w:val="22"/>
          <w:lang w:val="el-GR"/>
        </w:rPr>
        <w:t>.</w:t>
      </w:r>
      <w:r w:rsidR="00CE7435" w:rsidRPr="009D3114">
        <w:rPr>
          <w:rFonts w:ascii="Verdana" w:hAnsi="Verdana"/>
          <w:sz w:val="22"/>
          <w:szCs w:val="22"/>
          <w:lang w:val="el-GR"/>
        </w:rPr>
        <w:t xml:space="preserve"> Σε περίπτωση που υπάρχουν τεχνικές πληροφορίες που καλύπτονται από το απόρρητο, θα πρέπει να τοποθετούνται εντός του φακέλου «Τεχνική Προσφορά» </w:t>
      </w:r>
      <w:r w:rsidR="003B2463" w:rsidRPr="009D3114">
        <w:rPr>
          <w:rFonts w:ascii="Verdana" w:hAnsi="Verdana"/>
          <w:sz w:val="22"/>
          <w:szCs w:val="22"/>
          <w:lang w:val="el-GR"/>
        </w:rPr>
        <w:t xml:space="preserve">αλλά </w:t>
      </w:r>
      <w:r w:rsidR="00CE7435" w:rsidRPr="009D3114">
        <w:rPr>
          <w:rFonts w:ascii="Verdana" w:hAnsi="Verdana"/>
          <w:sz w:val="22"/>
          <w:szCs w:val="22"/>
          <w:lang w:val="el-GR"/>
        </w:rPr>
        <w:t xml:space="preserve">σε ξεχωριστό </w:t>
      </w:r>
      <w:r w:rsidR="00631BA7" w:rsidRPr="009D3114">
        <w:rPr>
          <w:rFonts w:ascii="Verdana" w:hAnsi="Verdana"/>
          <w:sz w:val="22"/>
          <w:szCs w:val="22"/>
          <w:lang w:val="el-GR"/>
        </w:rPr>
        <w:t>υπο</w:t>
      </w:r>
      <w:r w:rsidR="00CE7435" w:rsidRPr="009D3114">
        <w:rPr>
          <w:rFonts w:ascii="Verdana" w:hAnsi="Verdana"/>
          <w:sz w:val="22"/>
          <w:szCs w:val="22"/>
          <w:lang w:val="el-GR"/>
        </w:rPr>
        <w:t xml:space="preserve">φάκελο με τη σχετική ένδειξη. </w:t>
      </w:r>
    </w:p>
    <w:p w:rsidR="0099782E" w:rsidRPr="009D3114" w:rsidRDefault="0099782E" w:rsidP="00316039">
      <w:pPr>
        <w:numPr>
          <w:ilvl w:val="0"/>
          <w:numId w:val="29"/>
        </w:numPr>
        <w:spacing w:line="360" w:lineRule="auto"/>
        <w:jc w:val="both"/>
        <w:rPr>
          <w:rFonts w:ascii="Verdana" w:hAnsi="Verdana"/>
          <w:sz w:val="22"/>
          <w:szCs w:val="22"/>
          <w:lang w:val="el-GR"/>
        </w:rPr>
      </w:pPr>
      <w:r w:rsidRPr="009D3114">
        <w:rPr>
          <w:rFonts w:ascii="Verdana" w:hAnsi="Verdana"/>
          <w:sz w:val="22"/>
          <w:szCs w:val="22"/>
          <w:lang w:val="el-GR"/>
        </w:rPr>
        <w:t xml:space="preserve">Στο φάκελο </w:t>
      </w:r>
      <w:r w:rsidR="00CA6092" w:rsidRPr="009D3114">
        <w:rPr>
          <w:rFonts w:ascii="Verdana" w:hAnsi="Verdana"/>
          <w:sz w:val="22"/>
          <w:szCs w:val="22"/>
          <w:lang w:val="el-GR"/>
        </w:rPr>
        <w:t>με την ένδειξη «Οικονομική Προσφορά»</w:t>
      </w:r>
      <w:r w:rsidRPr="009D3114">
        <w:rPr>
          <w:rFonts w:ascii="Verdana" w:hAnsi="Verdana"/>
          <w:sz w:val="22"/>
          <w:szCs w:val="22"/>
          <w:lang w:val="el-GR"/>
        </w:rPr>
        <w:t>, σφραγισμένο</w:t>
      </w:r>
      <w:r w:rsidR="00CA6092" w:rsidRPr="009D3114">
        <w:rPr>
          <w:rFonts w:ascii="Verdana" w:hAnsi="Verdana"/>
          <w:sz w:val="22"/>
          <w:szCs w:val="22"/>
          <w:lang w:val="el-GR"/>
        </w:rPr>
        <w:t>,</w:t>
      </w:r>
      <w:r w:rsidRPr="009D3114">
        <w:rPr>
          <w:rFonts w:ascii="Verdana" w:hAnsi="Verdana"/>
          <w:sz w:val="22"/>
          <w:szCs w:val="22"/>
          <w:lang w:val="el-GR"/>
        </w:rPr>
        <w:t xml:space="preserve"> επί ποινή απορρίψεως, τοποθετούνται όλα τα οικονομικά στοιχεία της προσφοράς, σε ένα  (1) πρωτότυπο και ένα (1) αντίγραφο.</w:t>
      </w:r>
    </w:p>
    <w:p w:rsidR="0099782E" w:rsidRPr="009D3114" w:rsidRDefault="0099782E" w:rsidP="00EC15E3">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Οι φάκελοι τεχνικής και οικονομικής προσφοράς θα φέρουν και τις ενδείξεις τ</w:t>
      </w:r>
      <w:r w:rsidR="00DF67D8" w:rsidRPr="009D3114">
        <w:rPr>
          <w:rFonts w:ascii="Verdana" w:hAnsi="Verdana"/>
          <w:sz w:val="22"/>
          <w:szCs w:val="22"/>
          <w:lang w:val="el-GR"/>
        </w:rPr>
        <w:t>ου</w:t>
      </w:r>
      <w:r w:rsidRPr="009D3114">
        <w:rPr>
          <w:rFonts w:ascii="Verdana" w:hAnsi="Verdana"/>
          <w:sz w:val="22"/>
          <w:szCs w:val="22"/>
          <w:lang w:val="el-GR"/>
        </w:rPr>
        <w:t xml:space="preserve"> κυρίως φακέλ</w:t>
      </w:r>
      <w:r w:rsidR="00DF67D8" w:rsidRPr="009D3114">
        <w:rPr>
          <w:rFonts w:ascii="Verdana" w:hAnsi="Verdana"/>
          <w:sz w:val="22"/>
          <w:szCs w:val="22"/>
          <w:lang w:val="el-GR"/>
        </w:rPr>
        <w:t>ου</w:t>
      </w:r>
      <w:r w:rsidRPr="009D3114">
        <w:rPr>
          <w:rFonts w:ascii="Verdana" w:hAnsi="Verdana"/>
          <w:sz w:val="22"/>
          <w:szCs w:val="22"/>
          <w:lang w:val="el-GR"/>
        </w:rPr>
        <w:t>.</w:t>
      </w:r>
    </w:p>
    <w:p w:rsidR="0099782E" w:rsidRPr="009D3114" w:rsidRDefault="0099782E" w:rsidP="00EC15E3">
      <w:pPr>
        <w:jc w:val="both"/>
        <w:rPr>
          <w:rFonts w:ascii="Verdana" w:hAnsi="Verdana"/>
          <w:sz w:val="22"/>
          <w:szCs w:val="22"/>
          <w:lang w:val="el-GR"/>
        </w:rPr>
      </w:pPr>
    </w:p>
    <w:p w:rsidR="0099782E" w:rsidRPr="009D3114" w:rsidRDefault="0099782E"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 xml:space="preserve">Σε περίπτωση που τα τεχνικά στοιχεία της προσφοράς δεν είναι δυνατόν λόγω του μεγάλου όγκου να τοποθετηθούν στον κυρίως φάκελο, τότε συσκευάζονται ιδιαίτερα και ακολουθούν τον κυρίως φάκελο με την ένδειξη «ΠΑΡΑΡΤΗΜΑ ΠΡΟΣΦΟΡΑΣ»  και τις λοιπές ενδείξεις των κυρίως φακέλων. </w:t>
      </w:r>
    </w:p>
    <w:p w:rsidR="0099782E" w:rsidRPr="009D3114" w:rsidRDefault="0099782E" w:rsidP="00EC15E3">
      <w:pPr>
        <w:pStyle w:val="31"/>
        <w:overflowPunct/>
        <w:autoSpaceDE/>
        <w:autoSpaceDN/>
        <w:adjustRightInd/>
        <w:rPr>
          <w:rFonts w:ascii="Verdana" w:hAnsi="Verdana" w:cs="Times New Roman"/>
          <w:sz w:val="22"/>
          <w:szCs w:val="22"/>
        </w:rPr>
      </w:pPr>
    </w:p>
    <w:p w:rsidR="0099782E" w:rsidRPr="009D3114" w:rsidRDefault="0099782E"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Δεν πρέπει να χρησιμοποιηθούν αυτοκόλλητοι φάκελοι, οι οποίοι είναι δυνατόν να αποσφραγισθούν και να επανασφραγισθούν χωρίς να αφήσουν ίχνη.</w:t>
      </w:r>
    </w:p>
    <w:p w:rsidR="0099782E" w:rsidRPr="009D3114" w:rsidRDefault="0099782E" w:rsidP="00EC15E3">
      <w:pPr>
        <w:pStyle w:val="31"/>
        <w:overflowPunct/>
        <w:autoSpaceDE/>
        <w:autoSpaceDN/>
        <w:adjustRightInd/>
        <w:rPr>
          <w:rFonts w:ascii="Verdana" w:hAnsi="Verdana" w:cs="Times New Roman"/>
          <w:sz w:val="22"/>
          <w:szCs w:val="22"/>
        </w:rPr>
      </w:pPr>
    </w:p>
    <w:p w:rsidR="0099782E" w:rsidRDefault="0099782E"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Οι προσφορές όσων συμμετέχουν στο διαγωνισμό πρέπει να υποβληθούν στην αρμόδια υπηρεσία</w:t>
      </w:r>
      <w:r w:rsidR="00E031C1" w:rsidRPr="009D3114">
        <w:rPr>
          <w:rFonts w:ascii="Verdana" w:hAnsi="Verdana" w:cs="Times New Roman"/>
          <w:sz w:val="22"/>
          <w:szCs w:val="22"/>
        </w:rPr>
        <w:t xml:space="preserve"> της</w:t>
      </w:r>
      <w:r w:rsidRPr="009D3114">
        <w:rPr>
          <w:rFonts w:ascii="Verdana" w:hAnsi="Verdana" w:cs="Times New Roman"/>
          <w:sz w:val="22"/>
          <w:szCs w:val="22"/>
        </w:rPr>
        <w:t xml:space="preserve"> </w:t>
      </w:r>
      <w:r w:rsidR="00E031C1" w:rsidRPr="009D3114">
        <w:rPr>
          <w:rFonts w:ascii="Verdana" w:hAnsi="Verdana" w:cs="Times New Roman"/>
          <w:sz w:val="22"/>
          <w:szCs w:val="22"/>
        </w:rPr>
        <w:t>Ε.Σ.Α.μεΑ.</w:t>
      </w:r>
      <w:r w:rsidRPr="009D3114">
        <w:rPr>
          <w:rFonts w:ascii="Verdana" w:hAnsi="Verdana" w:cs="Times New Roman"/>
          <w:sz w:val="22"/>
          <w:szCs w:val="22"/>
        </w:rPr>
        <w:t>, την ημερομηνία που αναφέρεται στην πρόσκληση υποβολής προσφορών.</w:t>
      </w:r>
    </w:p>
    <w:p w:rsidR="00EC15E3" w:rsidRPr="009D3114" w:rsidRDefault="00EC15E3" w:rsidP="00EC15E3">
      <w:pPr>
        <w:pStyle w:val="31"/>
        <w:overflowPunct/>
        <w:autoSpaceDE/>
        <w:autoSpaceDN/>
        <w:adjustRightInd/>
        <w:rPr>
          <w:rFonts w:ascii="Verdana" w:hAnsi="Verdana" w:cs="Times New Roman"/>
          <w:sz w:val="22"/>
          <w:szCs w:val="22"/>
        </w:rPr>
      </w:pPr>
    </w:p>
    <w:p w:rsidR="004B6401" w:rsidRPr="009D3114" w:rsidRDefault="0077233E"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Δεν θα ληφθούν υπόψη </w:t>
      </w:r>
      <w:r w:rsidR="0099782E" w:rsidRPr="009D3114">
        <w:rPr>
          <w:rFonts w:ascii="Verdana" w:hAnsi="Verdana"/>
          <w:sz w:val="22"/>
          <w:szCs w:val="22"/>
          <w:lang w:val="el-GR"/>
        </w:rPr>
        <w:t xml:space="preserve">οι προσφορές που υποβλήθηκαν μετά την καθορισμένη ημερομηνία, καθώς και προσφορές που δεν πληρούν τις προϋποθέσεις της παρούσας προκήρυξης. </w:t>
      </w:r>
    </w:p>
    <w:p w:rsidR="007770D1" w:rsidRPr="009D3114" w:rsidRDefault="007770D1" w:rsidP="009776CE">
      <w:pPr>
        <w:spacing w:line="360" w:lineRule="auto"/>
        <w:jc w:val="both"/>
        <w:rPr>
          <w:rFonts w:ascii="Verdana" w:hAnsi="Verdana"/>
          <w:sz w:val="22"/>
          <w:szCs w:val="22"/>
          <w:lang w:val="el-GR"/>
        </w:rPr>
      </w:pPr>
    </w:p>
    <w:p w:rsidR="0077233E" w:rsidRPr="009D3114" w:rsidRDefault="0077233E" w:rsidP="006D0C42">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9D3114">
        <w:rPr>
          <w:rFonts w:ascii="Verdana" w:eastAsia="Times New Roman" w:hAnsi="Verdana" w:cs="Times New Roman"/>
          <w:b/>
          <w:bCs/>
          <w:sz w:val="22"/>
          <w:szCs w:val="22"/>
          <w:lang w:eastAsia="en-US"/>
        </w:rPr>
        <w:t>4</w:t>
      </w:r>
      <w:r w:rsidR="00383EE4" w:rsidRPr="009D3114">
        <w:rPr>
          <w:rFonts w:ascii="Verdana" w:eastAsia="Times New Roman" w:hAnsi="Verdana" w:cs="Times New Roman"/>
          <w:b/>
          <w:bCs/>
          <w:sz w:val="22"/>
          <w:szCs w:val="22"/>
          <w:lang w:eastAsia="en-US"/>
        </w:rPr>
        <w:t>.</w:t>
      </w:r>
      <w:r w:rsidR="00D21351" w:rsidRPr="009D3114">
        <w:rPr>
          <w:rFonts w:ascii="Verdana" w:eastAsia="Times New Roman" w:hAnsi="Verdana" w:cs="Times New Roman"/>
          <w:b/>
          <w:bCs/>
          <w:sz w:val="22"/>
          <w:szCs w:val="22"/>
          <w:lang w:eastAsia="en-US"/>
        </w:rPr>
        <w:t xml:space="preserve"> </w:t>
      </w:r>
      <w:r w:rsidRPr="009D3114">
        <w:rPr>
          <w:rFonts w:ascii="Verdana" w:eastAsia="Times New Roman" w:hAnsi="Verdana" w:cs="Times New Roman"/>
          <w:b/>
          <w:bCs/>
          <w:sz w:val="22"/>
          <w:szCs w:val="22"/>
          <w:lang w:eastAsia="en-US"/>
        </w:rPr>
        <w:t>ΠΕΡΙΕΧΟΜΕΝΑ ΦΑΚΕΛΩΝ</w:t>
      </w:r>
      <w:r w:rsidR="007770D1" w:rsidRPr="009D3114">
        <w:rPr>
          <w:rFonts w:ascii="Verdana" w:eastAsia="Times New Roman" w:hAnsi="Verdana" w:cs="Times New Roman"/>
          <w:b/>
          <w:bCs/>
          <w:sz w:val="22"/>
          <w:szCs w:val="22"/>
          <w:lang w:eastAsia="en-US"/>
        </w:rPr>
        <w:t xml:space="preserve"> - ΔΙΚΑΙΟΛΟΓΗΤΙΚΑ</w:t>
      </w:r>
      <w:r w:rsidRPr="009D3114">
        <w:rPr>
          <w:rFonts w:ascii="Verdana" w:eastAsia="Times New Roman" w:hAnsi="Verdana" w:cs="Times New Roman"/>
          <w:b/>
          <w:bCs/>
          <w:sz w:val="22"/>
          <w:szCs w:val="22"/>
          <w:lang w:eastAsia="en-US"/>
        </w:rPr>
        <w:t>:</w:t>
      </w:r>
    </w:p>
    <w:p w:rsidR="006D0C42" w:rsidRPr="009D3114" w:rsidRDefault="006D0C42" w:rsidP="00723179">
      <w:pPr>
        <w:pStyle w:val="Web"/>
        <w:spacing w:before="0" w:beforeAutospacing="0" w:after="0" w:afterAutospacing="0"/>
        <w:jc w:val="both"/>
        <w:rPr>
          <w:rFonts w:ascii="Verdana" w:eastAsia="Times New Roman" w:hAnsi="Verdana" w:cs="Times New Roman"/>
          <w:b/>
          <w:bCs/>
          <w:sz w:val="22"/>
          <w:szCs w:val="22"/>
          <w:lang w:eastAsia="en-US"/>
        </w:rPr>
      </w:pPr>
    </w:p>
    <w:p w:rsidR="0099782E" w:rsidRPr="009D3114" w:rsidRDefault="0077233E" w:rsidP="009776CE">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9D3114">
        <w:rPr>
          <w:rFonts w:ascii="Verdana" w:eastAsia="Times New Roman" w:hAnsi="Verdana" w:cs="Times New Roman"/>
          <w:b/>
          <w:bCs/>
          <w:sz w:val="22"/>
          <w:szCs w:val="22"/>
          <w:lang w:eastAsia="en-US"/>
        </w:rPr>
        <w:t>4.1 ΠΕΡΙΕΧΟΜΕΝΑ ΦΑΚΕΛΟΥ</w:t>
      </w:r>
      <w:r w:rsidR="0099782E" w:rsidRPr="009D3114">
        <w:rPr>
          <w:rFonts w:ascii="Verdana" w:eastAsia="Times New Roman" w:hAnsi="Verdana" w:cs="Times New Roman"/>
          <w:b/>
          <w:bCs/>
          <w:sz w:val="22"/>
          <w:szCs w:val="22"/>
          <w:lang w:eastAsia="en-US"/>
        </w:rPr>
        <w:t xml:space="preserve"> «ΔΙΚΑΙΟΛΟΓΗΤΙΚΑ»</w:t>
      </w:r>
      <w:r w:rsidR="000C5BF5" w:rsidRPr="009D3114">
        <w:rPr>
          <w:rFonts w:ascii="Verdana" w:eastAsia="Times New Roman" w:hAnsi="Verdana" w:cs="Times New Roman"/>
          <w:b/>
          <w:bCs/>
          <w:sz w:val="22"/>
          <w:szCs w:val="22"/>
          <w:lang w:eastAsia="en-US"/>
        </w:rPr>
        <w:t>:</w:t>
      </w:r>
    </w:p>
    <w:p w:rsidR="006D0C42" w:rsidRPr="009D3114" w:rsidRDefault="007770D1" w:rsidP="006D0C42">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4.1.1.α</w:t>
      </w:r>
      <w:r w:rsidR="007A30B1" w:rsidRPr="009D3114">
        <w:rPr>
          <w:rFonts w:ascii="Verdana" w:hAnsi="Verdana"/>
          <w:b/>
          <w:bCs/>
          <w:spacing w:val="12"/>
          <w:sz w:val="22"/>
          <w:szCs w:val="22"/>
          <w:lang w:val="el-GR"/>
        </w:rPr>
        <w:t>.</w:t>
      </w:r>
      <w:r w:rsidRPr="009D3114">
        <w:rPr>
          <w:rFonts w:ascii="Verdana" w:hAnsi="Verdana"/>
          <w:b/>
          <w:bCs/>
          <w:spacing w:val="12"/>
          <w:sz w:val="22"/>
          <w:szCs w:val="22"/>
          <w:lang w:val="el-GR"/>
        </w:rPr>
        <w:t xml:space="preserve"> Αίτηση εκδήλωσης ενδιαφέροντος.</w:t>
      </w:r>
      <w:r w:rsidRPr="009D3114">
        <w:rPr>
          <w:rFonts w:ascii="Verdana" w:hAnsi="Verdana"/>
          <w:spacing w:val="12"/>
          <w:sz w:val="22"/>
          <w:szCs w:val="22"/>
          <w:lang w:val="el-GR"/>
        </w:rPr>
        <w:t xml:space="preserve"> Η αίτηση εκδήλωσης ενδιαφέρο</w:t>
      </w:r>
      <w:r w:rsidR="00E72CB0">
        <w:rPr>
          <w:rFonts w:ascii="Verdana" w:hAnsi="Verdana"/>
          <w:spacing w:val="12"/>
          <w:sz w:val="22"/>
          <w:szCs w:val="22"/>
          <w:lang w:val="el-GR"/>
        </w:rPr>
        <w:t>ντος για την ανάληψη της υπηρεσίας</w:t>
      </w:r>
      <w:r w:rsidRPr="009D3114">
        <w:rPr>
          <w:rFonts w:ascii="Verdana" w:hAnsi="Verdana"/>
          <w:spacing w:val="12"/>
          <w:sz w:val="22"/>
          <w:szCs w:val="22"/>
          <w:lang w:val="el-GR"/>
        </w:rPr>
        <w:t xml:space="preserve">, υπογράφεται από τον νόμιμα εξουσιοδοτημένο εκπρόσωπο των υποψηφίων. Στην περίπτωση </w:t>
      </w:r>
      <w:r w:rsidRPr="009D3114">
        <w:rPr>
          <w:rFonts w:ascii="Verdana" w:hAnsi="Verdana"/>
          <w:spacing w:val="12"/>
          <w:sz w:val="22"/>
          <w:szCs w:val="22"/>
          <w:lang w:val="el-GR"/>
        </w:rPr>
        <w:lastRenderedPageBreak/>
        <w:t>κοινοπρακτούντων φυσι</w:t>
      </w:r>
      <w:r w:rsidR="00DF15C8" w:rsidRPr="009D3114">
        <w:rPr>
          <w:rFonts w:ascii="Verdana" w:hAnsi="Verdana"/>
          <w:spacing w:val="12"/>
          <w:sz w:val="22"/>
          <w:szCs w:val="22"/>
          <w:lang w:val="el-GR"/>
        </w:rPr>
        <w:t xml:space="preserve">κών ή νομικών προσώπων </w:t>
      </w:r>
      <w:r w:rsidR="003B2463" w:rsidRPr="009D3114">
        <w:rPr>
          <w:rFonts w:ascii="Verdana" w:hAnsi="Verdana"/>
          <w:spacing w:val="12"/>
          <w:sz w:val="22"/>
          <w:szCs w:val="22"/>
          <w:lang w:val="el-GR"/>
        </w:rPr>
        <w:t xml:space="preserve">ή ένωση εταιρειών, </w:t>
      </w:r>
      <w:r w:rsidRPr="009D3114">
        <w:rPr>
          <w:rFonts w:ascii="Verdana" w:hAnsi="Verdana"/>
          <w:spacing w:val="12"/>
          <w:sz w:val="22"/>
          <w:szCs w:val="22"/>
          <w:lang w:val="el-GR"/>
        </w:rPr>
        <w:t>θα περιλαμβάνει σαφή αναφορά των στοιχείων των κοινοπρακτούντων μερών και θα συνοδεύεται από υπεύθυνες δηλώσεις</w:t>
      </w:r>
      <w:r w:rsidR="00E04838" w:rsidRPr="009D3114">
        <w:rPr>
          <w:rFonts w:ascii="Verdana" w:hAnsi="Verdana"/>
          <w:spacing w:val="12"/>
          <w:sz w:val="22"/>
          <w:szCs w:val="22"/>
          <w:lang w:val="el-GR"/>
        </w:rPr>
        <w:t>, με βεβαιωμένο το γνήσιο της υπογραφής</w:t>
      </w:r>
      <w:r w:rsidRPr="009D3114">
        <w:rPr>
          <w:rFonts w:ascii="Verdana" w:hAnsi="Verdana"/>
          <w:spacing w:val="12"/>
          <w:sz w:val="22"/>
          <w:szCs w:val="22"/>
          <w:lang w:val="el-GR"/>
        </w:rPr>
        <w:t xml:space="preserve"> των εκπροσώπων των κοινοπρακτούντων για την συμμετοχή τους και την αποδοχή του ορισμού του κοινού εκπροσ</w:t>
      </w:r>
      <w:r w:rsidR="00B37DEF" w:rsidRPr="009D3114">
        <w:rPr>
          <w:rFonts w:ascii="Verdana" w:hAnsi="Verdana"/>
          <w:spacing w:val="12"/>
          <w:sz w:val="22"/>
          <w:szCs w:val="22"/>
          <w:lang w:val="el-GR"/>
        </w:rPr>
        <w:t>ώπου και ότι τα μέλη της κοινοπραξίας</w:t>
      </w:r>
      <w:r w:rsidR="006D0C42" w:rsidRPr="009D3114">
        <w:rPr>
          <w:rFonts w:ascii="Verdana" w:hAnsi="Verdana"/>
          <w:spacing w:val="12"/>
          <w:sz w:val="22"/>
          <w:szCs w:val="22"/>
          <w:lang w:val="el-GR"/>
        </w:rPr>
        <w:t xml:space="preserve"> / ένωσης</w:t>
      </w:r>
      <w:r w:rsidR="00B37DEF" w:rsidRPr="009D3114">
        <w:rPr>
          <w:rFonts w:ascii="Verdana" w:hAnsi="Verdana"/>
          <w:spacing w:val="12"/>
          <w:sz w:val="22"/>
          <w:szCs w:val="22"/>
          <w:lang w:val="el-GR"/>
        </w:rPr>
        <w:t xml:space="preserve"> θα είναι αλληλεγγύως και αδιαιρέτως υπεύθυνα έναντι της Ε.Σ.Αμε.Α για το σύνολο της προμήθειας, καθώς επίσης ότι ως κοινοπρακτούντα μέρη θα πρέπει, σε περίπτωση ανάθεσης της μελέτης και πριν την υπογραφή της σύμβασης ανάθεσης, να συστήσουν νομίμως κοινοπραξία</w:t>
      </w:r>
      <w:r w:rsidR="003B2463" w:rsidRPr="009D3114">
        <w:rPr>
          <w:rFonts w:ascii="Verdana" w:hAnsi="Verdana"/>
          <w:spacing w:val="12"/>
          <w:sz w:val="22"/>
          <w:szCs w:val="22"/>
          <w:lang w:val="el-GR"/>
        </w:rPr>
        <w:t xml:space="preserve"> / ένωση</w:t>
      </w:r>
      <w:r w:rsidR="00B37DEF" w:rsidRPr="009D3114">
        <w:rPr>
          <w:rFonts w:ascii="Verdana" w:hAnsi="Verdana"/>
          <w:spacing w:val="12"/>
          <w:sz w:val="22"/>
          <w:szCs w:val="22"/>
          <w:lang w:val="el-GR"/>
        </w:rPr>
        <w:t>. Στην περίπτωση συμμετοχής νομικών προσώπων, απαιτείται η προσκόμιση των αναγκαίων εγγράφων</w:t>
      </w:r>
      <w:r w:rsidR="00DF15C8" w:rsidRPr="009D3114">
        <w:rPr>
          <w:rFonts w:ascii="Verdana" w:hAnsi="Verdana"/>
          <w:spacing w:val="12"/>
          <w:sz w:val="22"/>
          <w:szCs w:val="22"/>
          <w:lang w:val="el-GR"/>
        </w:rPr>
        <w:t xml:space="preserve">: </w:t>
      </w:r>
    </w:p>
    <w:p w:rsidR="006D0C42" w:rsidRPr="009D3114" w:rsidRDefault="00DF15C8" w:rsidP="00316039">
      <w:pPr>
        <w:numPr>
          <w:ilvl w:val="0"/>
          <w:numId w:val="30"/>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 xml:space="preserve">σύστασης και τροποποίησης, </w:t>
      </w:r>
    </w:p>
    <w:p w:rsidR="006D0C42" w:rsidRPr="009D3114" w:rsidRDefault="00B37DEF" w:rsidP="00316039">
      <w:pPr>
        <w:numPr>
          <w:ilvl w:val="0"/>
          <w:numId w:val="30"/>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 xml:space="preserve">νομιμοποίησης και εκπροσώπησης, </w:t>
      </w:r>
    </w:p>
    <w:p w:rsidR="003C493B" w:rsidRPr="009D3114" w:rsidRDefault="00B37DEF" w:rsidP="006D0C42">
      <w:p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πρωτότυπα η νομίμως επικυρωμένα, από τα οποία θα προκύπτει</w:t>
      </w:r>
      <w:r w:rsidR="006D0C42" w:rsidRPr="009D3114">
        <w:rPr>
          <w:rFonts w:ascii="Verdana" w:hAnsi="Verdana"/>
          <w:spacing w:val="12"/>
          <w:sz w:val="22"/>
          <w:szCs w:val="22"/>
          <w:lang w:val="el-GR"/>
        </w:rPr>
        <w:t xml:space="preserve"> </w:t>
      </w:r>
      <w:r w:rsidRPr="009D3114">
        <w:rPr>
          <w:rFonts w:ascii="Verdana" w:hAnsi="Verdana"/>
          <w:spacing w:val="12"/>
          <w:sz w:val="22"/>
          <w:szCs w:val="22"/>
          <w:lang w:val="el-GR"/>
        </w:rPr>
        <w:t>ο νόμιμος εκπρόσωπος της εταιρείας, καθώς και πιστοποιητικό μεταβολών από το αρμόδιο Πρωτοδικείο</w:t>
      </w:r>
      <w:r w:rsidR="00DF15C8" w:rsidRPr="009D3114">
        <w:rPr>
          <w:rFonts w:ascii="Verdana" w:hAnsi="Verdana"/>
          <w:spacing w:val="12"/>
          <w:sz w:val="22"/>
          <w:szCs w:val="22"/>
          <w:lang w:val="el-GR"/>
        </w:rPr>
        <w:t xml:space="preserve"> ή </w:t>
      </w:r>
      <w:r w:rsidR="006D0C42" w:rsidRPr="009D3114">
        <w:rPr>
          <w:rFonts w:ascii="Verdana" w:hAnsi="Verdana"/>
          <w:spacing w:val="12"/>
          <w:sz w:val="22"/>
          <w:szCs w:val="22"/>
          <w:lang w:val="el-GR"/>
        </w:rPr>
        <w:t xml:space="preserve">τη </w:t>
      </w:r>
      <w:r w:rsidR="00DF15C8" w:rsidRPr="009D3114">
        <w:rPr>
          <w:rFonts w:ascii="Verdana" w:hAnsi="Verdana"/>
          <w:spacing w:val="12"/>
          <w:sz w:val="22"/>
          <w:szCs w:val="22"/>
          <w:lang w:val="el-GR"/>
        </w:rPr>
        <w:t>Νομαρχία για τις Α.Ε</w:t>
      </w:r>
      <w:r w:rsidRPr="009D3114">
        <w:rPr>
          <w:rFonts w:ascii="Verdana" w:hAnsi="Verdana"/>
          <w:spacing w:val="12"/>
          <w:sz w:val="22"/>
          <w:szCs w:val="22"/>
          <w:lang w:val="el-GR"/>
        </w:rPr>
        <w:t>.</w:t>
      </w:r>
      <w:r w:rsidR="00E04838" w:rsidRPr="009D3114">
        <w:rPr>
          <w:rFonts w:ascii="Verdana" w:hAnsi="Verdana"/>
          <w:spacing w:val="12"/>
          <w:sz w:val="22"/>
          <w:szCs w:val="22"/>
          <w:lang w:val="el-GR"/>
        </w:rPr>
        <w:t xml:space="preserve"> Αν τα νομικά πρόσωπα συμμετέχουν σε ένωση ή κοινοπραξία τα παραπάνω νομιμοποιητικά έγγραφα απαιτούντα για κάθε μέλος ξεχωριστά.</w:t>
      </w:r>
    </w:p>
    <w:p w:rsidR="000C315C" w:rsidRPr="009D3114" w:rsidRDefault="00E04838" w:rsidP="00DF15C8">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4.1.1.β.</w:t>
      </w:r>
      <w:r w:rsidR="007A30B1" w:rsidRPr="009D3114">
        <w:rPr>
          <w:rFonts w:ascii="Verdana" w:hAnsi="Verdana"/>
          <w:b/>
          <w:bCs/>
          <w:spacing w:val="12"/>
          <w:sz w:val="22"/>
          <w:szCs w:val="22"/>
          <w:lang w:val="el-GR"/>
        </w:rPr>
        <w:t xml:space="preserve"> </w:t>
      </w:r>
      <w:r w:rsidR="000C315C" w:rsidRPr="009D3114">
        <w:rPr>
          <w:rFonts w:ascii="Verdana" w:hAnsi="Verdana"/>
          <w:b/>
          <w:bCs/>
          <w:spacing w:val="12"/>
          <w:sz w:val="22"/>
          <w:szCs w:val="22"/>
          <w:lang w:val="el-GR"/>
        </w:rPr>
        <w:t>Εγγυητική Επιστολή Συμμετοχής στο Διαγωνισμό</w:t>
      </w:r>
      <w:r w:rsidR="000C315C" w:rsidRPr="009D3114">
        <w:rPr>
          <w:rFonts w:ascii="Verdana" w:hAnsi="Verdana"/>
          <w:spacing w:val="12"/>
          <w:sz w:val="22"/>
          <w:szCs w:val="22"/>
          <w:lang w:val="el-GR"/>
        </w:rPr>
        <w:t xml:space="preserve"> η οποία θα απευθύνεται προς την ΕΣΑμεΑ και περιλαμβάνει τα στοιχεία και τους όρους του άρθρου 25, του Π.Δ 118/07 και  της οποίας το ποσό θα πρέπει να καλύπτει το 5% της συνολικής προϋπολογισθείσας δαπάνης του Έργου</w:t>
      </w:r>
      <w:r w:rsidR="002375BE" w:rsidRPr="009D3114">
        <w:rPr>
          <w:rFonts w:ascii="Verdana" w:hAnsi="Verdana"/>
          <w:spacing w:val="12"/>
          <w:sz w:val="22"/>
          <w:szCs w:val="22"/>
          <w:lang w:val="el-GR"/>
        </w:rPr>
        <w:t xml:space="preserve"> (με ΦΠΑ), ήτοι το ποσό των </w:t>
      </w:r>
      <w:r w:rsidR="00771B5A" w:rsidRPr="00771B5A">
        <w:rPr>
          <w:rFonts w:ascii="Verdana" w:hAnsi="Verdana"/>
          <w:spacing w:val="12"/>
          <w:sz w:val="22"/>
          <w:szCs w:val="22"/>
          <w:lang w:val="el-GR"/>
        </w:rPr>
        <w:t>2.500,00</w:t>
      </w:r>
      <w:r w:rsidR="006766C2" w:rsidRPr="009D3114">
        <w:rPr>
          <w:rFonts w:ascii="Verdana" w:hAnsi="Verdana"/>
          <w:spacing w:val="12"/>
          <w:sz w:val="22"/>
          <w:szCs w:val="22"/>
          <w:lang w:val="el-GR"/>
        </w:rPr>
        <w:t xml:space="preserve"> </w:t>
      </w:r>
      <w:r w:rsidR="000C315C" w:rsidRPr="009D3114">
        <w:rPr>
          <w:rFonts w:ascii="Verdana" w:hAnsi="Verdana"/>
          <w:spacing w:val="12"/>
          <w:sz w:val="22"/>
          <w:szCs w:val="22"/>
          <w:lang w:val="el-GR"/>
        </w:rPr>
        <w:t>Ευρώ με</w:t>
      </w:r>
      <w:r w:rsidR="00771B5A">
        <w:rPr>
          <w:rFonts w:ascii="Verdana" w:hAnsi="Verdana"/>
          <w:spacing w:val="12"/>
          <w:sz w:val="22"/>
          <w:szCs w:val="22"/>
          <w:lang w:val="el-GR"/>
        </w:rPr>
        <w:t xml:space="preserve"> διάρκεια τουλάχιστον </w:t>
      </w:r>
      <w:r w:rsidR="00771B5A" w:rsidRPr="00771B5A">
        <w:rPr>
          <w:rFonts w:ascii="Verdana" w:hAnsi="Verdana"/>
          <w:spacing w:val="12"/>
          <w:sz w:val="22"/>
          <w:szCs w:val="22"/>
          <w:lang w:val="el-GR"/>
        </w:rPr>
        <w:t>1</w:t>
      </w:r>
      <w:r w:rsidR="000C315C" w:rsidRPr="009D3114">
        <w:rPr>
          <w:rFonts w:ascii="Verdana" w:hAnsi="Verdana"/>
          <w:spacing w:val="12"/>
          <w:sz w:val="22"/>
          <w:szCs w:val="22"/>
          <w:lang w:val="el-GR"/>
        </w:rPr>
        <w:t xml:space="preserve">0 ημερών μετά την ημερομηνία λήξης των προσφορών. </w:t>
      </w:r>
    </w:p>
    <w:p w:rsidR="007A30B1" w:rsidRPr="009D3114" w:rsidRDefault="007A30B1"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4.1.1.γ. Υπεύθυνη δήλωση της π.4 του άρθρου 8 του ν.1599/86(Α’75)</w:t>
      </w:r>
      <w:r w:rsidRPr="009D3114">
        <w:rPr>
          <w:rFonts w:ascii="Verdana" w:hAnsi="Verdana"/>
          <w:spacing w:val="12"/>
          <w:sz w:val="22"/>
          <w:szCs w:val="22"/>
          <w:lang w:val="el-GR"/>
        </w:rPr>
        <w:t>, όπως εκάστοτε ισχύει, με θεώρηση γνησίου υπογραφής, στην οποία αναγράφονται τα στοιχεία του διαγωνισμού και στην οποία δηλώνεται ότι μέχρι και την ημέρα υποβολής της προσφοράς τους, οι προσφέροντες:</w:t>
      </w:r>
    </w:p>
    <w:p w:rsidR="008C3B5B" w:rsidRPr="009D3114" w:rsidRDefault="008C3B5B"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 xml:space="preserve">α) </w:t>
      </w:r>
      <w:r w:rsidRPr="009D3114">
        <w:rPr>
          <w:rFonts w:ascii="Verdana" w:hAnsi="Verdana"/>
          <w:spacing w:val="12"/>
          <w:sz w:val="22"/>
          <w:szCs w:val="22"/>
          <w:lang w:val="el-GR"/>
        </w:rPr>
        <w:t>δεν έχουν καταδικαστεί με αμετάκλητη απόφαση για κάποιο από τα αδικήματα της παραγράφου 1 του άρθρου 43</w:t>
      </w:r>
      <w:r w:rsidR="004B7B6D" w:rsidRPr="009D3114">
        <w:rPr>
          <w:rFonts w:ascii="Verdana" w:hAnsi="Verdana"/>
          <w:spacing w:val="12"/>
          <w:sz w:val="22"/>
          <w:szCs w:val="22"/>
          <w:lang w:val="el-GR"/>
        </w:rPr>
        <w:t xml:space="preserve"> του π.δ 60/2007</w:t>
      </w:r>
    </w:p>
    <w:p w:rsidR="007A30B1" w:rsidRPr="009D3114" w:rsidRDefault="008C3B5B"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β</w:t>
      </w:r>
      <w:r w:rsidR="007A30B1" w:rsidRPr="009D3114">
        <w:rPr>
          <w:rFonts w:ascii="Verdana" w:hAnsi="Verdana"/>
          <w:b/>
          <w:bCs/>
          <w:spacing w:val="12"/>
          <w:sz w:val="22"/>
          <w:szCs w:val="22"/>
          <w:lang w:val="el-GR"/>
        </w:rPr>
        <w:t>)</w:t>
      </w:r>
      <w:r w:rsidR="007A30B1" w:rsidRPr="009D3114">
        <w:rPr>
          <w:rFonts w:ascii="Verdana" w:hAnsi="Verdana"/>
          <w:spacing w:val="12"/>
          <w:sz w:val="22"/>
          <w:szCs w:val="22"/>
          <w:lang w:val="el-GR"/>
        </w:rPr>
        <w:t xml:space="preserve"> δεν έχουν καταδικαστεί με αμετάκλητη απόφαση, για κάποιο αδίκημα από τα αναφερόμενα στην περίπτωση (1) του εδ. Α της παρ. 2 του άρθρου 6 του Π.Δ 118/07 ήτοι:</w:t>
      </w:r>
    </w:p>
    <w:p w:rsidR="007A30B1" w:rsidRPr="009D3114" w:rsidRDefault="007A30B1"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lastRenderedPageBreak/>
        <w:t>1.</w:t>
      </w:r>
      <w:r w:rsidRPr="009D3114">
        <w:rPr>
          <w:rFonts w:ascii="Verdana" w:hAnsi="Verdana"/>
          <w:spacing w:val="12"/>
          <w:sz w:val="22"/>
          <w:szCs w:val="22"/>
          <w:lang w:val="el-GR"/>
        </w:rPr>
        <w:t xml:space="preserve"> συμμετοχή σε εγκληματική οργάνωση, όπως αυτή ορίζεται στο άρθρο 2 παρ.1 της κοινής δράσης της 98/773/ΔΕΥ του Συμβουλίου(ΕΕ </w:t>
      </w:r>
      <w:r w:rsidRPr="009D3114">
        <w:rPr>
          <w:rFonts w:ascii="Verdana" w:hAnsi="Verdana"/>
          <w:spacing w:val="12"/>
          <w:sz w:val="22"/>
          <w:szCs w:val="22"/>
          <w:lang w:val="en-US"/>
        </w:rPr>
        <w:t>i</w:t>
      </w:r>
      <w:r w:rsidRPr="009D3114">
        <w:rPr>
          <w:rFonts w:ascii="Verdana" w:hAnsi="Verdana"/>
          <w:spacing w:val="12"/>
          <w:sz w:val="22"/>
          <w:szCs w:val="22"/>
          <w:lang w:val="el-GR"/>
        </w:rPr>
        <w:t xml:space="preserve"> 351 της 29-1-1998)</w:t>
      </w:r>
    </w:p>
    <w:p w:rsidR="007A30B1" w:rsidRPr="009D3114" w:rsidRDefault="007A30B1"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2.</w:t>
      </w:r>
      <w:r w:rsidRPr="009D3114">
        <w:rPr>
          <w:rFonts w:ascii="Verdana" w:hAnsi="Verdana"/>
          <w:spacing w:val="12"/>
          <w:sz w:val="22"/>
          <w:szCs w:val="22"/>
          <w:lang w:val="el-GR"/>
        </w:rPr>
        <w:t xml:space="preserve"> δωροδοκία όπως αυτή ορίζεται αντίστοιχα στο άρθρο 3 της πράξης του Συμβουλίου της 26-5-1997 και στο άρθρο 3 παρ.1 της κοινής δράσης 98/742/ΚΕΠΠΑ του Συμβουλίου.</w:t>
      </w:r>
    </w:p>
    <w:p w:rsidR="00114980" w:rsidRPr="009D3114" w:rsidRDefault="007A30B1"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3.</w:t>
      </w:r>
      <w:r w:rsidRPr="009D3114">
        <w:rPr>
          <w:rFonts w:ascii="Verdana" w:hAnsi="Verdana"/>
          <w:spacing w:val="12"/>
          <w:sz w:val="22"/>
          <w:szCs w:val="22"/>
          <w:lang w:val="el-GR"/>
        </w:rPr>
        <w:t xml:space="preserve"> απάτη, κατά την έννοια του άρθρου 1 της σύμβασης σχετικά με την προστασία των οικονομικών συμφερόντων των Ευρωπαϊκών Κοινοτήτων</w:t>
      </w:r>
      <w:r w:rsidR="00114980" w:rsidRPr="009D3114">
        <w:rPr>
          <w:rFonts w:ascii="Verdana" w:hAnsi="Verdana"/>
          <w:spacing w:val="12"/>
          <w:sz w:val="22"/>
          <w:szCs w:val="22"/>
          <w:lang w:val="el-GR"/>
        </w:rPr>
        <w:t>.</w:t>
      </w:r>
    </w:p>
    <w:p w:rsidR="00114980" w:rsidRPr="009D3114" w:rsidRDefault="00114980"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w:t>
      </w:r>
      <w:r w:rsidRPr="009D3114">
        <w:rPr>
          <w:rFonts w:ascii="Verdana" w:hAnsi="Verdana"/>
          <w:spacing w:val="12"/>
          <w:sz w:val="22"/>
          <w:szCs w:val="22"/>
          <w:lang w:val="el-GR"/>
        </w:rPr>
        <w:t xml:space="preserve"> νομιμοποίηση εσόδων από παράνομες δραστηριότητες, όπως ορίζεται στο άρθρο 1 της οδηγίας 91/308/ΕΟΚ του Συμβουλίου της 10-6-1991, για την πρόληψη χρησιμοποίησης του χρηματοπιστωτικού συστήματος για την νομιμοποίηση εσόδων από παράνομες δραστηριότητες, όπως τροποποιήθηκε, η οποία ενσωματώθηκε με τον ν. 2331/1995 και τροποποιήθηκε με τον ν. 3424/2005</w:t>
      </w:r>
    </w:p>
    <w:p w:rsidR="004943B3" w:rsidRPr="009D3114" w:rsidRDefault="00114980"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5.</w:t>
      </w:r>
      <w:r w:rsidRPr="009D3114">
        <w:rPr>
          <w:rFonts w:ascii="Verdana" w:hAnsi="Verdana"/>
          <w:spacing w:val="12"/>
          <w:sz w:val="22"/>
          <w:szCs w:val="22"/>
          <w:lang w:val="el-GR"/>
        </w:rPr>
        <w:t xml:space="preserve">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114980" w:rsidRPr="009D3114" w:rsidRDefault="00114980" w:rsidP="006D0C42">
      <w:pPr>
        <w:autoSpaceDE w:val="0"/>
        <w:autoSpaceDN w:val="0"/>
        <w:adjustRightInd w:val="0"/>
        <w:spacing w:line="360" w:lineRule="auto"/>
        <w:jc w:val="both"/>
        <w:rPr>
          <w:rFonts w:ascii="Verdana" w:hAnsi="Verdana"/>
          <w:b/>
          <w:bCs/>
          <w:spacing w:val="12"/>
          <w:sz w:val="22"/>
          <w:szCs w:val="22"/>
          <w:lang w:val="el-GR"/>
        </w:rPr>
      </w:pPr>
      <w:r w:rsidRPr="009D3114">
        <w:rPr>
          <w:rFonts w:ascii="Verdana" w:hAnsi="Verdana"/>
          <w:b/>
          <w:bCs/>
          <w:spacing w:val="12"/>
          <w:sz w:val="22"/>
          <w:szCs w:val="22"/>
          <w:lang w:val="el-GR"/>
        </w:rPr>
        <w:t>Σε περίπτωση που ο προσφέρων είναι νομικό πρόσωπο, την υπεύθυνη δήλωση μη καταδίκης με αμετάκλητη απόφαση για κάποιο από τα παραπάνω αδικήματα του παρόντος υποβάλλουν</w:t>
      </w:r>
      <w:r w:rsidR="00492EE8" w:rsidRPr="009D3114">
        <w:rPr>
          <w:rFonts w:ascii="Verdana" w:hAnsi="Verdana"/>
          <w:b/>
          <w:bCs/>
          <w:spacing w:val="12"/>
          <w:sz w:val="22"/>
          <w:szCs w:val="22"/>
          <w:lang w:val="el-GR"/>
        </w:rPr>
        <w:t xml:space="preserve"> και αφορά το πρόσωπο </w:t>
      </w:r>
      <w:r w:rsidR="006D0C42" w:rsidRPr="009D3114">
        <w:rPr>
          <w:rFonts w:ascii="Verdana" w:hAnsi="Verdana"/>
          <w:b/>
          <w:bCs/>
          <w:spacing w:val="12"/>
          <w:sz w:val="22"/>
          <w:szCs w:val="22"/>
          <w:lang w:val="el-GR"/>
        </w:rPr>
        <w:t>τους (όχι την εταιρεία)</w:t>
      </w:r>
      <w:r w:rsidRPr="009D3114">
        <w:rPr>
          <w:rFonts w:ascii="Verdana" w:hAnsi="Verdana"/>
          <w:b/>
          <w:bCs/>
          <w:spacing w:val="12"/>
          <w:sz w:val="22"/>
          <w:szCs w:val="22"/>
          <w:lang w:val="el-GR"/>
        </w:rPr>
        <w:t xml:space="preserve">: </w:t>
      </w:r>
    </w:p>
    <w:p w:rsidR="00114980" w:rsidRPr="009D3114" w:rsidRDefault="003106F6"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οι διαχειριστές και οι εταίροι</w:t>
      </w:r>
      <w:r w:rsidR="00114980" w:rsidRPr="009D3114">
        <w:rPr>
          <w:rFonts w:ascii="Verdana" w:hAnsi="Verdana"/>
          <w:spacing w:val="12"/>
          <w:sz w:val="22"/>
          <w:szCs w:val="22"/>
          <w:lang w:val="el-GR"/>
        </w:rPr>
        <w:t xml:space="preserve"> όταν τ</w:t>
      </w:r>
      <w:r w:rsidRPr="009D3114">
        <w:rPr>
          <w:rFonts w:ascii="Verdana" w:hAnsi="Verdana"/>
          <w:spacing w:val="12"/>
          <w:sz w:val="22"/>
          <w:szCs w:val="22"/>
          <w:lang w:val="el-GR"/>
        </w:rPr>
        <w:t>ο νομικό πρόσωπο είναι ΟΕ,ΕΕ</w:t>
      </w:r>
      <w:r w:rsidR="00492EE8" w:rsidRPr="009D3114">
        <w:rPr>
          <w:rFonts w:ascii="Verdana" w:hAnsi="Verdana"/>
          <w:spacing w:val="12"/>
          <w:sz w:val="22"/>
          <w:szCs w:val="22"/>
          <w:lang w:val="el-GR"/>
        </w:rPr>
        <w:t>.</w:t>
      </w:r>
    </w:p>
    <w:p w:rsidR="003106F6" w:rsidRPr="009D3114" w:rsidRDefault="003106F6"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οι διαχειριστές όταν τον νομικό πρόσωπο είναι ΕΠΕ.</w:t>
      </w:r>
    </w:p>
    <w:p w:rsidR="00114980" w:rsidRPr="009D3114" w:rsidRDefault="00114980"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ο πρόεδρος του ΔΣ και ο Διευθύνων Σύμβουλος όταν το νομικό πρόσωπο είναι ΑΕ</w:t>
      </w:r>
      <w:r w:rsidR="00492EE8" w:rsidRPr="009D3114">
        <w:rPr>
          <w:rFonts w:ascii="Verdana" w:hAnsi="Verdana"/>
          <w:spacing w:val="12"/>
          <w:sz w:val="22"/>
          <w:szCs w:val="22"/>
          <w:lang w:val="el-GR"/>
        </w:rPr>
        <w:t>.</w:t>
      </w:r>
    </w:p>
    <w:p w:rsidR="004943B3" w:rsidRPr="009D3114" w:rsidRDefault="004943B3"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σ</w:t>
      </w:r>
      <w:r w:rsidR="00114980" w:rsidRPr="009D3114">
        <w:rPr>
          <w:rFonts w:ascii="Verdana" w:hAnsi="Verdana"/>
          <w:spacing w:val="12"/>
          <w:sz w:val="22"/>
          <w:szCs w:val="22"/>
          <w:lang w:val="el-GR"/>
        </w:rPr>
        <w:t>ε κάθε άλλη περίπτωση νομικού προσώπου, οι νόμιμοι εκπρόσωποι του</w:t>
      </w:r>
      <w:r w:rsidR="00492EE8" w:rsidRPr="009D3114">
        <w:rPr>
          <w:rFonts w:ascii="Verdana" w:hAnsi="Verdana"/>
          <w:spacing w:val="12"/>
          <w:sz w:val="22"/>
          <w:szCs w:val="22"/>
          <w:lang w:val="el-GR"/>
        </w:rPr>
        <w:t>.</w:t>
      </w:r>
    </w:p>
    <w:p w:rsidR="004943B3" w:rsidRPr="009D3114" w:rsidRDefault="004943B3"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 xml:space="preserve">όταν ο προσφέρων είναι συνεταιρισμός η υπεύθυνη δήλωση υποβάλλεται από τον Πρόεδρο του συνεταιρισμού. </w:t>
      </w:r>
    </w:p>
    <w:p w:rsidR="004943B3" w:rsidRPr="009D3114" w:rsidRDefault="004943B3"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όταν ο προσφέρων είναι ένωση προμηθευτών – κοινοπραξία, η ως άνω υπεύθυνη δήλωση υποβάλλεται από κάθε μέλος που συμμετέχει, σύμφωνα με τα ανωτέρω.</w:t>
      </w:r>
    </w:p>
    <w:p w:rsidR="004943B3"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γ</w:t>
      </w:r>
      <w:r w:rsidR="004943B3" w:rsidRPr="009D3114">
        <w:rPr>
          <w:rFonts w:ascii="Verdana" w:hAnsi="Verdana"/>
          <w:b/>
          <w:bCs/>
          <w:spacing w:val="12"/>
          <w:sz w:val="22"/>
          <w:szCs w:val="22"/>
          <w:lang w:val="el-GR"/>
        </w:rPr>
        <w:t xml:space="preserve">) </w:t>
      </w:r>
      <w:r w:rsidR="004943B3" w:rsidRPr="009D3114">
        <w:rPr>
          <w:rFonts w:ascii="Verdana" w:hAnsi="Verdana"/>
          <w:spacing w:val="12"/>
          <w:sz w:val="22"/>
          <w:szCs w:val="22"/>
          <w:lang w:val="el-GR"/>
        </w:rPr>
        <w:t xml:space="preserve">Δεν τελούν σε κάποια από της αναφερόμενες στη περίπτωση (2) του εδ. Α της παρ.2 του άρθρου 6 του Π.Δ 118/07 καταστάσεις ήτοι: δεν τελούν σε πτώχευση, ούτε σε διαδικασία κήρυξης πτώχευσης. Τα αλλοδαπά φυσικά ή νομικά πρόσωπα δηλώνουν ότι δεν τελούν σε </w:t>
      </w:r>
      <w:bookmarkStart w:id="0" w:name="_GoBack"/>
      <w:bookmarkEnd w:id="0"/>
      <w:r w:rsidR="004943B3" w:rsidRPr="009D3114">
        <w:rPr>
          <w:rFonts w:ascii="Verdana" w:hAnsi="Verdana"/>
          <w:spacing w:val="12"/>
          <w:sz w:val="22"/>
          <w:szCs w:val="22"/>
          <w:lang w:val="el-GR"/>
        </w:rPr>
        <w:lastRenderedPageBreak/>
        <w:t>πτώχευση ή υπό άλλη ανάλογη κατάσταση, καθώς και σε διαδικασία κήρυξης σε πτώχευση ή άλλη ανάλογη κατάσταση.</w:t>
      </w:r>
    </w:p>
    <w:p w:rsidR="004943B3"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δ</w:t>
      </w:r>
      <w:r w:rsidR="004943B3" w:rsidRPr="009D3114">
        <w:rPr>
          <w:rFonts w:ascii="Verdana" w:hAnsi="Verdana"/>
          <w:b/>
          <w:bCs/>
          <w:spacing w:val="12"/>
          <w:sz w:val="22"/>
          <w:szCs w:val="22"/>
          <w:lang w:val="el-GR"/>
        </w:rPr>
        <w:t xml:space="preserve">) </w:t>
      </w:r>
      <w:r w:rsidR="004943B3" w:rsidRPr="009D3114">
        <w:rPr>
          <w:rFonts w:ascii="Verdana" w:hAnsi="Verdana"/>
          <w:spacing w:val="12"/>
          <w:sz w:val="22"/>
          <w:szCs w:val="22"/>
          <w:lang w:val="el-GR"/>
        </w:rPr>
        <w:t>Δεν τελούν σε κάποια από τις αναφερόμενες στη περ. (2) του εδ.γ της παρ.2 του άρθρου 6 του Π.Δ. 118/07</w:t>
      </w:r>
      <w:r w:rsidR="00AF2F88" w:rsidRPr="009D3114">
        <w:rPr>
          <w:rFonts w:ascii="Verdana" w:hAnsi="Verdana"/>
          <w:spacing w:val="12"/>
          <w:sz w:val="22"/>
          <w:szCs w:val="22"/>
          <w:lang w:val="el-GR"/>
        </w:rPr>
        <w:t xml:space="preserve"> κατάσταση</w:t>
      </w:r>
      <w:r w:rsidR="004319EA" w:rsidRPr="009D3114">
        <w:rPr>
          <w:rFonts w:ascii="Verdana" w:hAnsi="Verdana"/>
          <w:spacing w:val="12"/>
          <w:sz w:val="22"/>
          <w:szCs w:val="22"/>
          <w:lang w:val="el-GR"/>
        </w:rPr>
        <w:t>, ήτοι ότι δεν τελούν υπό κοινή εκκαθάριση του κ.ν. 2190/1920, όπως εκάστοτε ισχύει, ή ειδική εκκαθάριση του ν. 1892/90, όπως εκάστοτε ισχύει, ή υπό άλλες ανάλογες καταστάσεις (μόνο για αλλοδαπά νομικά ή φυσικά πρόσωπα) και επίσης ότι δεν τελούν υπό διαδικασία έκδοσης απόφασης κοινής ή ειδικής εκκαθάρισης των ανωτέρων νομοθετημάτων ή υπό άλλες ανάλογες καταστάσεις (μόνο για αλλοδαπά νομικά ή φυσικά πρόσωπα).</w:t>
      </w:r>
    </w:p>
    <w:p w:rsidR="004319EA"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ε</w:t>
      </w:r>
      <w:r w:rsidR="004319EA" w:rsidRPr="009D3114">
        <w:rPr>
          <w:rFonts w:ascii="Verdana" w:hAnsi="Verdana"/>
          <w:b/>
          <w:bCs/>
          <w:spacing w:val="12"/>
          <w:sz w:val="22"/>
          <w:szCs w:val="22"/>
          <w:lang w:val="el-GR"/>
        </w:rPr>
        <w:t xml:space="preserve">) </w:t>
      </w:r>
      <w:r w:rsidR="004319EA" w:rsidRPr="009D3114">
        <w:rPr>
          <w:rFonts w:ascii="Verdana" w:hAnsi="Verdana"/>
          <w:spacing w:val="12"/>
          <w:sz w:val="22"/>
          <w:szCs w:val="22"/>
          <w:lang w:val="el-GR"/>
        </w:rPr>
        <w:t>Δεν τελούν σε αναγκαστική διαχείριση και επίσης ότι δεν τελούν σε διαδικασία κήρυξης σε αναγκαστική διαχείριση. Τα αλλοδαπά φυσικά ή νομικά πρόσωπα δηλώνουν ότι δεν τελούν σε αναγκαστική διαχείριση ή υπό άλλη ανάλογη διαδικασία, καθώς και σε διαδικασία κήρυξης σε αναγκαστική διαχείριση ή υπό άλλη ανάλογη διαδικασί</w:t>
      </w:r>
      <w:r w:rsidR="00BF14EF" w:rsidRPr="009D3114">
        <w:rPr>
          <w:rFonts w:ascii="Verdana" w:hAnsi="Verdana"/>
          <w:spacing w:val="12"/>
          <w:sz w:val="22"/>
          <w:szCs w:val="22"/>
          <w:lang w:val="el-GR"/>
        </w:rPr>
        <w:t>α</w:t>
      </w:r>
      <w:r w:rsidR="004319EA" w:rsidRPr="009D3114">
        <w:rPr>
          <w:rFonts w:ascii="Verdana" w:hAnsi="Verdana"/>
          <w:spacing w:val="12"/>
          <w:sz w:val="22"/>
          <w:szCs w:val="22"/>
          <w:lang w:val="el-GR"/>
        </w:rPr>
        <w:t>.</w:t>
      </w:r>
    </w:p>
    <w:p w:rsidR="00BF14EF"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στ</w:t>
      </w:r>
      <w:r w:rsidR="004319EA" w:rsidRPr="009D3114">
        <w:rPr>
          <w:rFonts w:ascii="Verdana" w:hAnsi="Verdana"/>
          <w:b/>
          <w:bCs/>
          <w:spacing w:val="12"/>
          <w:sz w:val="22"/>
          <w:szCs w:val="22"/>
          <w:lang w:val="el-GR"/>
        </w:rPr>
        <w:t xml:space="preserve">) </w:t>
      </w:r>
      <w:r w:rsidR="004319EA" w:rsidRPr="009D3114">
        <w:rPr>
          <w:rFonts w:ascii="Verdana" w:hAnsi="Verdana"/>
          <w:spacing w:val="12"/>
          <w:sz w:val="22"/>
          <w:szCs w:val="22"/>
          <w:lang w:val="el-GR"/>
        </w:rPr>
        <w:t>Είναι ενήμεροι ως προς τις υποχρεώσεις τους που αφορούν τις εισφορές κοινωνικής ασφάλισης (κύριας και επικουρικ</w:t>
      </w:r>
      <w:r w:rsidR="00BF14EF" w:rsidRPr="009D3114">
        <w:rPr>
          <w:rFonts w:ascii="Verdana" w:hAnsi="Verdana"/>
          <w:spacing w:val="12"/>
          <w:sz w:val="22"/>
          <w:szCs w:val="22"/>
          <w:lang w:val="el-GR"/>
        </w:rPr>
        <w:t>ής), αναφέροντας όλους τους φορείς στους οποίους καταβάλουν εισφορές κύριας και επικουρικής ασφάλισης καθώς και ότι είναι ενήμεροι ως προς τις φορολογικές υποχρεώσεις τους.</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ζ</w:t>
      </w:r>
      <w:r w:rsidR="00BF14EF" w:rsidRPr="009D3114">
        <w:rPr>
          <w:rFonts w:ascii="Verdana" w:hAnsi="Verdana"/>
          <w:b/>
          <w:bCs/>
          <w:spacing w:val="12"/>
          <w:sz w:val="22"/>
          <w:szCs w:val="22"/>
          <w:lang w:val="el-GR"/>
        </w:rPr>
        <w:t xml:space="preserve">) </w:t>
      </w:r>
      <w:r w:rsidR="00BF14EF" w:rsidRPr="009D3114">
        <w:rPr>
          <w:rFonts w:ascii="Verdana" w:hAnsi="Verdana"/>
          <w:spacing w:val="12"/>
          <w:sz w:val="22"/>
          <w:szCs w:val="22"/>
          <w:lang w:val="el-GR"/>
        </w:rPr>
        <w:t xml:space="preserve">Είναι εγγεγραμμένοι στο οικείο Επιμελητήριο και το ειδικό επάγγελμα τους κατά την ημέρα διενέργειας του διαγωνισμού, κατά περίπτωση,( δεν αφορά συνεταιρισμούς). Τα αλλοδαπά νομικά ή φυσικά πρόσωπα δηλώνουν ότι είναι εγγεγραμμένοι στα μητρώα του οικείου επιμελητηρίου της χώρας εγκατάστασης τους ή σε ισοδύναμες επαγγελματικές οργανώσεις </w:t>
      </w:r>
      <w:r w:rsidR="0079039B" w:rsidRPr="009D3114">
        <w:rPr>
          <w:rFonts w:ascii="Verdana" w:hAnsi="Verdana"/>
          <w:spacing w:val="12"/>
          <w:sz w:val="22"/>
          <w:szCs w:val="22"/>
          <w:lang w:val="el-GR"/>
        </w:rPr>
        <w:t>της χώρας εγκατάστασης τους την ημέρα διενέργειας του διαγωνισμού.</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η</w:t>
      </w:r>
      <w:r w:rsidR="0079039B" w:rsidRPr="009D3114">
        <w:rPr>
          <w:rFonts w:ascii="Verdana" w:hAnsi="Verdana"/>
          <w:b/>
          <w:bCs/>
          <w:spacing w:val="12"/>
          <w:sz w:val="22"/>
          <w:szCs w:val="22"/>
          <w:lang w:val="el-GR"/>
        </w:rPr>
        <w:t xml:space="preserve">) </w:t>
      </w:r>
      <w:r w:rsidR="0079039B" w:rsidRPr="009D3114">
        <w:rPr>
          <w:rFonts w:ascii="Verdana" w:hAnsi="Verdana"/>
          <w:spacing w:val="12"/>
          <w:sz w:val="22"/>
          <w:szCs w:val="22"/>
          <w:lang w:val="el-GR"/>
        </w:rPr>
        <w:t>Δεν είναι ένοχος σοβαρών ψευδών δηλώσεων κατά την παροχή των πληροφοριών που απαιτούνται κατ’ εφαρμογή του Π.Δ 60/2007 ή όταν δεν έχει παράσχει της πληροφορίες αυτές.</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θ</w:t>
      </w:r>
      <w:r w:rsidR="0079039B" w:rsidRPr="009D3114">
        <w:rPr>
          <w:rFonts w:ascii="Verdana" w:hAnsi="Verdana"/>
          <w:b/>
          <w:bCs/>
          <w:spacing w:val="12"/>
          <w:sz w:val="22"/>
          <w:szCs w:val="22"/>
          <w:lang w:val="el-GR"/>
        </w:rPr>
        <w:t xml:space="preserve">) </w:t>
      </w:r>
      <w:r w:rsidR="0079039B" w:rsidRPr="009D3114">
        <w:rPr>
          <w:rFonts w:ascii="Verdana" w:hAnsi="Verdana"/>
          <w:spacing w:val="12"/>
          <w:sz w:val="22"/>
          <w:szCs w:val="22"/>
          <w:lang w:val="el-GR"/>
        </w:rPr>
        <w:t>Δεν τελούν σε αποκλεισμό από διαγωνισμούς με βάση αμετάκλητη απόφαση του Υπουργού Ανάπτυξης κατά τα άρθρα 18, 34, και 39 του Π.Δ 118/07 κατά την ημερομηνία διενέργειας του διαγωνισμού.</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ι</w:t>
      </w:r>
      <w:r w:rsidR="0079039B" w:rsidRPr="009D3114">
        <w:rPr>
          <w:rFonts w:ascii="Verdana" w:hAnsi="Verdana"/>
          <w:b/>
          <w:bCs/>
          <w:spacing w:val="12"/>
          <w:sz w:val="22"/>
          <w:szCs w:val="22"/>
          <w:lang w:val="el-GR"/>
        </w:rPr>
        <w:t xml:space="preserve">) </w:t>
      </w:r>
      <w:r w:rsidR="0079039B" w:rsidRPr="009D3114">
        <w:rPr>
          <w:rFonts w:ascii="Verdana" w:hAnsi="Verdana"/>
          <w:spacing w:val="12"/>
          <w:sz w:val="22"/>
          <w:szCs w:val="22"/>
          <w:lang w:val="el-GR"/>
        </w:rPr>
        <w:t>Ο συνεταιρισμός λειτουργεί νόμιμα (μόνο για συνεταιρισμούς).</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κ</w:t>
      </w:r>
      <w:r w:rsidR="0079039B" w:rsidRPr="009D3114">
        <w:rPr>
          <w:rFonts w:ascii="Verdana" w:hAnsi="Verdana"/>
          <w:b/>
          <w:bCs/>
          <w:spacing w:val="12"/>
          <w:sz w:val="22"/>
          <w:szCs w:val="22"/>
          <w:lang w:val="el-GR"/>
        </w:rPr>
        <w:t xml:space="preserve">) </w:t>
      </w:r>
      <w:r w:rsidR="0079039B" w:rsidRPr="009D3114">
        <w:rPr>
          <w:rFonts w:ascii="Verdana" w:hAnsi="Verdana"/>
          <w:spacing w:val="12"/>
          <w:sz w:val="22"/>
          <w:szCs w:val="22"/>
          <w:lang w:val="el-GR"/>
        </w:rPr>
        <w:t>Αναλαμβάνουν την υποχρέωση για την έγκαιρη και προσήκουσα προσκόμιση</w:t>
      </w:r>
      <w:r w:rsidR="008F5F46" w:rsidRPr="009D3114">
        <w:rPr>
          <w:rFonts w:ascii="Verdana" w:hAnsi="Verdana"/>
          <w:spacing w:val="12"/>
          <w:sz w:val="22"/>
          <w:szCs w:val="22"/>
          <w:lang w:val="el-GR"/>
        </w:rPr>
        <w:t xml:space="preserve">, </w:t>
      </w:r>
      <w:r w:rsidR="00E75ADE" w:rsidRPr="009D3114">
        <w:rPr>
          <w:rFonts w:ascii="Verdana" w:hAnsi="Verdana"/>
          <w:spacing w:val="12"/>
          <w:sz w:val="22"/>
          <w:szCs w:val="22"/>
          <w:lang w:val="el-GR"/>
        </w:rPr>
        <w:t>πριν</w:t>
      </w:r>
      <w:r w:rsidR="008F5F46" w:rsidRPr="009D3114">
        <w:rPr>
          <w:rFonts w:ascii="Verdana" w:hAnsi="Verdana"/>
          <w:spacing w:val="12"/>
          <w:sz w:val="22"/>
          <w:szCs w:val="22"/>
          <w:lang w:val="el-GR"/>
        </w:rPr>
        <w:t xml:space="preserve"> την υπογραφή της σύμβασης και μετά την κατακύρωση,</w:t>
      </w:r>
      <w:r w:rsidR="0079039B" w:rsidRPr="009D3114">
        <w:rPr>
          <w:rFonts w:ascii="Verdana" w:hAnsi="Verdana"/>
          <w:spacing w:val="12"/>
          <w:sz w:val="22"/>
          <w:szCs w:val="22"/>
          <w:lang w:val="el-GR"/>
        </w:rPr>
        <w:t xml:space="preserve"> </w:t>
      </w:r>
      <w:r w:rsidR="0079039B" w:rsidRPr="009D3114">
        <w:rPr>
          <w:rFonts w:ascii="Verdana" w:hAnsi="Verdana"/>
          <w:spacing w:val="12"/>
          <w:sz w:val="22"/>
          <w:szCs w:val="22"/>
          <w:lang w:val="el-GR"/>
        </w:rPr>
        <w:lastRenderedPageBreak/>
        <w:t>των δικαιολογητικών των παρ. 2&amp;3 του άρθρου 6 του Π.Δ 118/07, κατά περίπτωση, και σύμφωνα με τους όρους και τις προϋποθέσεις του άρθρου 20 του ίδιο Προεδρικού Διατάγματος.</w:t>
      </w:r>
    </w:p>
    <w:p w:rsidR="0079039B" w:rsidRPr="009D3114" w:rsidRDefault="0079039B" w:rsidP="004943B3">
      <w:pPr>
        <w:autoSpaceDE w:val="0"/>
        <w:autoSpaceDN w:val="0"/>
        <w:adjustRightInd w:val="0"/>
        <w:spacing w:line="360" w:lineRule="auto"/>
        <w:jc w:val="both"/>
        <w:rPr>
          <w:rFonts w:ascii="Verdana" w:hAnsi="Verdana"/>
          <w:spacing w:val="12"/>
          <w:sz w:val="22"/>
          <w:szCs w:val="22"/>
          <w:u w:val="single"/>
          <w:lang w:val="el-GR"/>
        </w:rPr>
      </w:pPr>
      <w:r w:rsidRPr="009D3114">
        <w:rPr>
          <w:rFonts w:ascii="Verdana" w:hAnsi="Verdana"/>
          <w:spacing w:val="12"/>
          <w:sz w:val="22"/>
          <w:szCs w:val="22"/>
          <w:u w:val="single"/>
          <w:lang w:val="el-GR"/>
        </w:rPr>
        <w:t>Σε περίπτωση που ο προσφέρων είναι νομικό πρόσωπο η παρούσα υπεύθυνη δήλωση</w:t>
      </w:r>
      <w:r w:rsidR="006D0C42" w:rsidRPr="009D3114">
        <w:rPr>
          <w:rFonts w:ascii="Verdana" w:hAnsi="Verdana"/>
          <w:spacing w:val="12"/>
          <w:sz w:val="22"/>
          <w:szCs w:val="22"/>
          <w:u w:val="single"/>
          <w:lang w:val="el-GR"/>
        </w:rPr>
        <w:t xml:space="preserve"> (περιπτώσεις γ,δ,ε,στ,ζ,η,θ,ι,κ)</w:t>
      </w:r>
      <w:r w:rsidRPr="009D3114">
        <w:rPr>
          <w:rFonts w:ascii="Verdana" w:hAnsi="Verdana"/>
          <w:spacing w:val="12"/>
          <w:sz w:val="22"/>
          <w:szCs w:val="22"/>
          <w:u w:val="single"/>
          <w:lang w:val="el-GR"/>
        </w:rPr>
        <w:t xml:space="preserve"> υποβάλλεται από τον νόμιμο εκπρόσωπο του</w:t>
      </w:r>
      <w:r w:rsidR="006D0C42" w:rsidRPr="009D3114">
        <w:rPr>
          <w:rFonts w:ascii="Verdana" w:hAnsi="Verdana"/>
          <w:spacing w:val="12"/>
          <w:sz w:val="22"/>
          <w:szCs w:val="22"/>
          <w:u w:val="single"/>
          <w:lang w:val="el-GR"/>
        </w:rPr>
        <w:t xml:space="preserve"> και αφορούν </w:t>
      </w:r>
      <w:r w:rsidR="006D0C42" w:rsidRPr="009D3114">
        <w:rPr>
          <w:rFonts w:ascii="Verdana" w:hAnsi="Verdana"/>
          <w:b/>
          <w:spacing w:val="12"/>
          <w:sz w:val="22"/>
          <w:szCs w:val="22"/>
          <w:u w:val="single"/>
          <w:lang w:val="el-GR"/>
        </w:rPr>
        <w:t>το νομικό πρόσωπο</w:t>
      </w:r>
      <w:r w:rsidRPr="009D3114">
        <w:rPr>
          <w:rFonts w:ascii="Verdana" w:hAnsi="Verdana"/>
          <w:spacing w:val="12"/>
          <w:sz w:val="22"/>
          <w:szCs w:val="22"/>
          <w:u w:val="single"/>
          <w:lang w:val="el-GR"/>
        </w:rPr>
        <w:t xml:space="preserve">.  </w:t>
      </w:r>
    </w:p>
    <w:p w:rsidR="00B37DEF" w:rsidRPr="009D3114" w:rsidRDefault="0079039B" w:rsidP="0079039B">
      <w:pPr>
        <w:autoSpaceDE w:val="0"/>
        <w:autoSpaceDN w:val="0"/>
        <w:adjustRightInd w:val="0"/>
        <w:spacing w:line="360" w:lineRule="auto"/>
        <w:jc w:val="both"/>
        <w:rPr>
          <w:rFonts w:ascii="Verdana" w:hAnsi="Verdana"/>
          <w:b/>
          <w:bCs/>
          <w:spacing w:val="12"/>
          <w:sz w:val="22"/>
          <w:szCs w:val="22"/>
          <w:lang w:val="el-GR"/>
        </w:rPr>
      </w:pPr>
      <w:r w:rsidRPr="009D3114">
        <w:rPr>
          <w:rFonts w:ascii="Verdana" w:hAnsi="Verdana"/>
          <w:spacing w:val="12"/>
          <w:sz w:val="22"/>
          <w:szCs w:val="22"/>
          <w:lang w:val="el-GR"/>
        </w:rPr>
        <w:t xml:space="preserve">  </w:t>
      </w:r>
      <w:r w:rsidRPr="009D3114">
        <w:rPr>
          <w:rFonts w:ascii="Verdana" w:hAnsi="Verdana"/>
          <w:b/>
          <w:bCs/>
          <w:spacing w:val="12"/>
          <w:sz w:val="22"/>
          <w:szCs w:val="22"/>
          <w:lang w:val="el-GR"/>
        </w:rPr>
        <w:t xml:space="preserve"> </w:t>
      </w:r>
      <w:r w:rsidR="00BF14EF" w:rsidRPr="009D3114">
        <w:rPr>
          <w:rFonts w:ascii="Verdana" w:hAnsi="Verdana"/>
          <w:b/>
          <w:bCs/>
          <w:spacing w:val="12"/>
          <w:sz w:val="22"/>
          <w:szCs w:val="22"/>
          <w:lang w:val="el-GR"/>
        </w:rPr>
        <w:t xml:space="preserve"> </w:t>
      </w:r>
    </w:p>
    <w:p w:rsidR="00242D2F" w:rsidRPr="009D3114" w:rsidRDefault="009D7BEC" w:rsidP="009776CE">
      <w:pPr>
        <w:autoSpaceDE w:val="0"/>
        <w:autoSpaceDN w:val="0"/>
        <w:adjustRightInd w:val="0"/>
        <w:spacing w:line="360" w:lineRule="auto"/>
        <w:jc w:val="both"/>
        <w:rPr>
          <w:rFonts w:ascii="Verdana" w:hAnsi="Verdana"/>
          <w:b/>
          <w:spacing w:val="12"/>
          <w:sz w:val="22"/>
          <w:szCs w:val="22"/>
          <w:lang w:val="el-GR"/>
        </w:rPr>
      </w:pPr>
      <w:r w:rsidRPr="009D3114">
        <w:rPr>
          <w:rFonts w:ascii="Verdana" w:hAnsi="Verdana"/>
          <w:b/>
          <w:bCs/>
          <w:spacing w:val="12"/>
          <w:sz w:val="22"/>
          <w:szCs w:val="22"/>
          <w:lang w:val="el-GR"/>
        </w:rPr>
        <w:t>4.</w:t>
      </w:r>
      <w:r w:rsidR="0059593D" w:rsidRPr="009D3114">
        <w:rPr>
          <w:rFonts w:ascii="Verdana" w:hAnsi="Verdana"/>
          <w:b/>
          <w:bCs/>
          <w:spacing w:val="12"/>
          <w:sz w:val="22"/>
          <w:szCs w:val="22"/>
          <w:lang w:val="el-GR"/>
        </w:rPr>
        <w:t>1.2</w:t>
      </w:r>
      <w:r w:rsidR="00242D2F" w:rsidRPr="009D3114">
        <w:rPr>
          <w:rFonts w:ascii="Verdana" w:hAnsi="Verdana"/>
          <w:b/>
          <w:spacing w:val="12"/>
          <w:sz w:val="22"/>
          <w:szCs w:val="22"/>
          <w:lang w:val="el-GR"/>
        </w:rPr>
        <w:t xml:space="preserve"> </w:t>
      </w:r>
      <w:r w:rsidR="00242D2F" w:rsidRPr="009D3114">
        <w:rPr>
          <w:rFonts w:ascii="Verdana" w:hAnsi="Verdana"/>
          <w:b/>
          <w:bCs/>
          <w:spacing w:val="12"/>
          <w:sz w:val="22"/>
          <w:szCs w:val="22"/>
          <w:lang w:val="el-GR"/>
        </w:rPr>
        <w:t>Δικαιολογητικά πιστοποίησης χρηματοοικονομικής και τεχνικής</w:t>
      </w:r>
      <w:r w:rsidR="00242D2F" w:rsidRPr="009D3114">
        <w:rPr>
          <w:rFonts w:ascii="Verdana" w:hAnsi="Verdana"/>
          <w:b/>
          <w:spacing w:val="12"/>
          <w:sz w:val="22"/>
          <w:szCs w:val="22"/>
          <w:lang w:val="el-GR"/>
        </w:rPr>
        <w:t xml:space="preserve"> </w:t>
      </w:r>
      <w:r w:rsidR="00242D2F" w:rsidRPr="009D3114">
        <w:rPr>
          <w:rFonts w:ascii="Verdana" w:hAnsi="Verdana"/>
          <w:b/>
          <w:bCs/>
          <w:spacing w:val="12"/>
          <w:sz w:val="22"/>
          <w:szCs w:val="22"/>
          <w:lang w:val="el-GR"/>
        </w:rPr>
        <w:t>ικανότητας</w:t>
      </w:r>
    </w:p>
    <w:p w:rsidR="00D21351" w:rsidRPr="009D3114" w:rsidRDefault="00242D2F" w:rsidP="006766C2">
      <w:p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Οι συμμετέχοντες στο Διαγωνισμό υποβάλλουν επί ποινή αποκλεισμού, μαζ</w:t>
      </w:r>
      <w:r w:rsidR="0059593D" w:rsidRPr="009D3114">
        <w:rPr>
          <w:rFonts w:ascii="Verdana" w:hAnsi="Verdana"/>
          <w:spacing w:val="12"/>
          <w:sz w:val="22"/>
          <w:szCs w:val="22"/>
          <w:lang w:val="el-GR"/>
        </w:rPr>
        <w:t>ί με την προσφορά τους στον φάκελο</w:t>
      </w:r>
      <w:r w:rsidRPr="009D3114">
        <w:rPr>
          <w:rFonts w:ascii="Verdana" w:hAnsi="Verdana"/>
          <w:spacing w:val="12"/>
          <w:sz w:val="22"/>
          <w:szCs w:val="22"/>
          <w:lang w:val="el-GR"/>
        </w:rPr>
        <w:t xml:space="preserve"> «ΔΙΚΑΙΟΛΟΓΗΤΙΚΑ» τα ακόλουθα δικαιολογητικά:</w:t>
      </w:r>
    </w:p>
    <w:p w:rsidR="00242D2F" w:rsidRPr="009D3114" w:rsidRDefault="0059593D" w:rsidP="009776CE">
      <w:pPr>
        <w:autoSpaceDE w:val="0"/>
        <w:autoSpaceDN w:val="0"/>
        <w:adjustRightInd w:val="0"/>
        <w:spacing w:line="360" w:lineRule="auto"/>
        <w:jc w:val="both"/>
        <w:rPr>
          <w:rFonts w:ascii="Verdana" w:hAnsi="Verdana"/>
          <w:b/>
          <w:bCs/>
          <w:spacing w:val="12"/>
          <w:sz w:val="22"/>
          <w:szCs w:val="22"/>
          <w:lang w:val="el-GR"/>
        </w:rPr>
      </w:pPr>
      <w:r w:rsidRPr="009D3114">
        <w:rPr>
          <w:rFonts w:ascii="Verdana" w:hAnsi="Verdana"/>
          <w:b/>
          <w:bCs/>
          <w:spacing w:val="12"/>
          <w:sz w:val="22"/>
          <w:szCs w:val="22"/>
          <w:lang w:val="el-GR"/>
        </w:rPr>
        <w:t>4.1.</w:t>
      </w:r>
      <w:r w:rsidR="00940AB8" w:rsidRPr="009D3114">
        <w:rPr>
          <w:rFonts w:ascii="Verdana" w:hAnsi="Verdana"/>
          <w:b/>
          <w:bCs/>
          <w:spacing w:val="12"/>
          <w:sz w:val="22"/>
          <w:szCs w:val="22"/>
          <w:lang w:val="el-GR"/>
        </w:rPr>
        <w:t>2.</w:t>
      </w:r>
      <w:r w:rsidRPr="009D3114">
        <w:rPr>
          <w:rFonts w:ascii="Verdana" w:hAnsi="Verdana"/>
          <w:b/>
          <w:bCs/>
          <w:spacing w:val="12"/>
          <w:sz w:val="22"/>
          <w:szCs w:val="22"/>
          <w:lang w:val="el-GR"/>
        </w:rPr>
        <w:t>α</w:t>
      </w:r>
      <w:r w:rsidR="00242D2F" w:rsidRPr="009D3114">
        <w:rPr>
          <w:rFonts w:ascii="Verdana" w:hAnsi="Verdana"/>
          <w:b/>
          <w:bCs/>
          <w:spacing w:val="12"/>
          <w:sz w:val="22"/>
          <w:szCs w:val="22"/>
          <w:lang w:val="el-GR"/>
        </w:rPr>
        <w:t xml:space="preserve"> Δικαιολογητικά πιστοποίησης χρηματοοικονομικής ικανότητας</w:t>
      </w:r>
    </w:p>
    <w:p w:rsidR="00242D2F" w:rsidRPr="009D3114" w:rsidRDefault="00242D2F" w:rsidP="009776CE">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1.</w:t>
      </w:r>
      <w:r w:rsidRPr="009D3114">
        <w:rPr>
          <w:rFonts w:ascii="Verdana" w:hAnsi="Verdana"/>
          <w:spacing w:val="12"/>
          <w:sz w:val="22"/>
          <w:szCs w:val="22"/>
          <w:lang w:val="el-GR"/>
        </w:rPr>
        <w:t xml:space="preserve"> Ισολογισμούς ή αποσπάσματα ισολογισμών των τριών (3) προηγουμένων του έτους του διαγωνισμού οικονομικών χρήσεων και στις περιπτώσεις που υπάρχει σχετική εκ του Νόμου υποχρέωση, δημοσιευμένους ισολογισμούς. Στην περίπτωση που δεν υποχρεούται στην έκδοση ισολογισμών, Υπεύθυνη Δήλωση περί του ύψους του συνολικού κύκλου εργασιών κατά τη διάρκεια των τριών (3) τελευταίων ετών.</w:t>
      </w:r>
    </w:p>
    <w:p w:rsidR="00242D2F" w:rsidRPr="009D3114" w:rsidRDefault="00242D2F" w:rsidP="009776CE">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2.</w:t>
      </w:r>
      <w:r w:rsidRPr="009D3114">
        <w:rPr>
          <w:rFonts w:ascii="Verdana" w:hAnsi="Verdana"/>
          <w:spacing w:val="12"/>
          <w:sz w:val="22"/>
          <w:szCs w:val="22"/>
          <w:lang w:val="el-GR"/>
        </w:rPr>
        <w:t xml:space="preserve"> Υπεύθυνη Δήλωση περί του ολικού ύψους του κύκλου εργασιών και περί του κύκλου εργασιών ως προς την παροχή παρόμοιων ή αντίστοιχων με τις ζητούμενες υπηρεσίες κατά την διάρκεια των τριών (3) προηγουμένων του έτους του Διαγωνισμού οικονομικών χρήσεων.</w:t>
      </w:r>
    </w:p>
    <w:p w:rsidR="00242D2F" w:rsidRPr="009D3114" w:rsidRDefault="00242D2F" w:rsidP="009776CE">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3.</w:t>
      </w:r>
      <w:r w:rsidRPr="009D3114">
        <w:rPr>
          <w:rFonts w:ascii="Verdana" w:hAnsi="Verdana"/>
          <w:spacing w:val="12"/>
          <w:sz w:val="22"/>
          <w:szCs w:val="22"/>
          <w:lang w:val="el-GR"/>
        </w:rPr>
        <w:t xml:space="preserve"> Σε περίπτωση που ο υποψήφιος Ανάδοχος δραστηριοποιείται για χρονικό διάστημα μικρότερο των τριών (3) διαχειριστικών χρήσεων, τότε θα προσκομισθούν Ισολογισμοί ή η παραπάνω υπεύθυνη ένορκη βεβαίωση για όσες διαχειριστικές χρήσεις δραστηριοποιείται ο υποψήφιος Ανάδοχος.</w:t>
      </w:r>
    </w:p>
    <w:p w:rsidR="00242D2F" w:rsidRPr="009D3114" w:rsidRDefault="00242D2F" w:rsidP="009776CE">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w:t>
      </w:r>
      <w:r w:rsidRPr="009D3114">
        <w:rPr>
          <w:rFonts w:ascii="Verdana" w:hAnsi="Verdana"/>
          <w:spacing w:val="12"/>
          <w:sz w:val="22"/>
          <w:szCs w:val="22"/>
          <w:lang w:val="el-GR"/>
        </w:rPr>
        <w:t xml:space="preserve"> Σε χώρες όπου δεν προβλέπεται Υπεύθυνη Δήλωση, αυτή μπορεί να αντικατασταθεί από ένορκη βεβαίωση ή ισοδύναμο έγγραφο για αλλοδαπά φυσικά ή νομικά πρόσωπα ενώπιον δικαστικής ή διοικητικής Αρχής ή συμβολαιογράφου ή αρμόδιου επαγγελματικού οργανισμού, βεβαιουμένου, σε κάθε περίπτωση, του γνησίου της υπογραφής του δηλούντος από αρμόδια δικαστική ή διοικητική Αρχή ή συμβολαιογράφο.</w:t>
      </w:r>
    </w:p>
    <w:p w:rsidR="00242D2F" w:rsidRPr="009D3114" w:rsidRDefault="0059593D" w:rsidP="009776CE">
      <w:pPr>
        <w:autoSpaceDE w:val="0"/>
        <w:autoSpaceDN w:val="0"/>
        <w:adjustRightInd w:val="0"/>
        <w:spacing w:line="360" w:lineRule="auto"/>
        <w:jc w:val="both"/>
        <w:rPr>
          <w:rFonts w:ascii="Verdana" w:hAnsi="Verdana"/>
          <w:b/>
          <w:bCs/>
          <w:spacing w:val="12"/>
          <w:sz w:val="22"/>
          <w:szCs w:val="22"/>
          <w:lang w:val="el-GR"/>
        </w:rPr>
      </w:pPr>
      <w:r w:rsidRPr="009D3114">
        <w:rPr>
          <w:rFonts w:ascii="Verdana" w:hAnsi="Verdana"/>
          <w:b/>
          <w:bCs/>
          <w:spacing w:val="12"/>
          <w:sz w:val="22"/>
          <w:szCs w:val="22"/>
          <w:lang w:val="el-GR"/>
        </w:rPr>
        <w:t>4.1.</w:t>
      </w:r>
      <w:r w:rsidR="00940AB8" w:rsidRPr="009D3114">
        <w:rPr>
          <w:rFonts w:ascii="Verdana" w:hAnsi="Verdana"/>
          <w:b/>
          <w:bCs/>
          <w:spacing w:val="12"/>
          <w:sz w:val="22"/>
          <w:szCs w:val="22"/>
          <w:lang w:val="el-GR"/>
        </w:rPr>
        <w:t>2.</w:t>
      </w:r>
      <w:r w:rsidRPr="009D3114">
        <w:rPr>
          <w:rFonts w:ascii="Verdana" w:hAnsi="Verdana"/>
          <w:b/>
          <w:bCs/>
          <w:spacing w:val="12"/>
          <w:sz w:val="22"/>
          <w:szCs w:val="22"/>
          <w:lang w:val="el-GR"/>
        </w:rPr>
        <w:t>β</w:t>
      </w:r>
      <w:r w:rsidR="00242D2F" w:rsidRPr="009D3114">
        <w:rPr>
          <w:rFonts w:ascii="Verdana" w:hAnsi="Verdana"/>
          <w:b/>
          <w:bCs/>
          <w:spacing w:val="12"/>
          <w:sz w:val="22"/>
          <w:szCs w:val="22"/>
          <w:lang w:val="el-GR"/>
        </w:rPr>
        <w:t xml:space="preserve"> Δικαιολογητικά πιστοποίησης τεχνικής ικανότητας</w:t>
      </w:r>
    </w:p>
    <w:p w:rsidR="00D97252" w:rsidRDefault="00242D2F" w:rsidP="00D97252">
      <w:pPr>
        <w:spacing w:line="360" w:lineRule="auto"/>
        <w:jc w:val="both"/>
        <w:rPr>
          <w:rFonts w:ascii="Verdana" w:hAnsi="Verdana"/>
          <w:sz w:val="22"/>
          <w:szCs w:val="22"/>
          <w:lang w:val="el-GR"/>
        </w:rPr>
      </w:pPr>
      <w:r w:rsidRPr="009D3114">
        <w:rPr>
          <w:rFonts w:ascii="Verdana" w:hAnsi="Verdana"/>
          <w:bCs/>
          <w:spacing w:val="12"/>
          <w:sz w:val="22"/>
          <w:szCs w:val="22"/>
          <w:lang w:val="el-GR"/>
        </w:rPr>
        <w:lastRenderedPageBreak/>
        <w:t xml:space="preserve">Γενικές πληροφορίες </w:t>
      </w:r>
      <w:r w:rsidRPr="009D3114">
        <w:rPr>
          <w:rFonts w:ascii="Verdana" w:hAnsi="Verdana"/>
          <w:spacing w:val="12"/>
          <w:sz w:val="22"/>
          <w:szCs w:val="22"/>
          <w:lang w:val="el-GR"/>
        </w:rPr>
        <w:t>για τα χαρακτηριστικά, τη δρασ</w:t>
      </w:r>
      <w:r w:rsidR="00266196">
        <w:rPr>
          <w:rFonts w:ascii="Verdana" w:hAnsi="Verdana"/>
          <w:spacing w:val="12"/>
          <w:sz w:val="22"/>
          <w:szCs w:val="22"/>
          <w:lang w:val="el-GR"/>
        </w:rPr>
        <w:t xml:space="preserve">τηριότητα, </w:t>
      </w:r>
      <w:r w:rsidR="00D97252">
        <w:rPr>
          <w:rFonts w:ascii="Verdana" w:hAnsi="Verdana"/>
          <w:spacing w:val="12"/>
          <w:sz w:val="22"/>
          <w:szCs w:val="22"/>
          <w:lang w:val="el-GR"/>
        </w:rPr>
        <w:t xml:space="preserve">την εμπειρία, </w:t>
      </w:r>
      <w:r w:rsidR="00266196">
        <w:rPr>
          <w:rFonts w:ascii="Verdana" w:hAnsi="Verdana"/>
          <w:spacing w:val="12"/>
          <w:sz w:val="22"/>
          <w:szCs w:val="22"/>
          <w:lang w:val="el-GR"/>
        </w:rPr>
        <w:t xml:space="preserve">την τεχνική υποδομή </w:t>
      </w:r>
      <w:r w:rsidRPr="009D3114">
        <w:rPr>
          <w:rFonts w:ascii="Verdana" w:hAnsi="Verdana"/>
          <w:spacing w:val="12"/>
          <w:sz w:val="22"/>
          <w:szCs w:val="22"/>
          <w:lang w:val="el-GR"/>
        </w:rPr>
        <w:t xml:space="preserve">και τη δυνατότητα </w:t>
      </w:r>
      <w:r w:rsidR="00EB4D27">
        <w:rPr>
          <w:rFonts w:ascii="Verdana" w:hAnsi="Verdana"/>
          <w:spacing w:val="12"/>
          <w:sz w:val="22"/>
          <w:szCs w:val="22"/>
          <w:lang w:val="el-GR"/>
        </w:rPr>
        <w:t>προσφοράς των ζητούμενων υπηρεσιών</w:t>
      </w:r>
      <w:r w:rsidR="00B03D95">
        <w:rPr>
          <w:rFonts w:ascii="Verdana" w:hAnsi="Verdana"/>
          <w:spacing w:val="12"/>
          <w:sz w:val="22"/>
          <w:szCs w:val="22"/>
          <w:lang w:val="el-GR"/>
        </w:rPr>
        <w:t xml:space="preserve"> σύμφωνα με την παράγραφο 2.</w:t>
      </w:r>
      <w:r w:rsidR="00B03D95" w:rsidRPr="00B03D95">
        <w:rPr>
          <w:rFonts w:ascii="Verdana" w:hAnsi="Verdana"/>
          <w:spacing w:val="12"/>
          <w:sz w:val="22"/>
          <w:szCs w:val="22"/>
          <w:lang w:val="el-GR"/>
        </w:rPr>
        <w:t>1</w:t>
      </w:r>
      <w:r w:rsidR="00CC2CA1">
        <w:rPr>
          <w:rFonts w:ascii="Verdana" w:hAnsi="Verdana"/>
          <w:spacing w:val="12"/>
          <w:sz w:val="22"/>
          <w:szCs w:val="22"/>
          <w:lang w:val="el-GR"/>
        </w:rPr>
        <w:t xml:space="preserve"> Προυποθέσεις Συμμετοχής.</w:t>
      </w:r>
    </w:p>
    <w:p w:rsidR="0099782E" w:rsidRPr="009D3114" w:rsidRDefault="0099782E" w:rsidP="00EC15E3">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Η Επιτροπή Διενέργειας του Διαγωνισμού μπορεί να ζητήσει συμπληρώσεις και αποσαφηνίσεις επί των δικαιολογητικών, πλην της εγγυητικής επιστολής και οι διαγωνιζόμενοι υποχρεούνται να ενεργήσουν μέσα στην προθεσμία, η οποία τάσσεται από την Επιτροπή, διαφορετικά η προσφορά απορρίπτεται.</w:t>
      </w:r>
    </w:p>
    <w:p w:rsidR="0099782E" w:rsidRPr="009D3114" w:rsidRDefault="0099782E" w:rsidP="00EC15E3">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Όσα δικαιολογητικά εκδίδονται σε γλώσσα πλην της ελληνικής θα συνοδεύονται από επίσημη μετάφρασή τους στην Ελληνική Γλώσσα.</w:t>
      </w:r>
    </w:p>
    <w:p w:rsidR="0099782E" w:rsidRPr="009D3114" w:rsidRDefault="0099782E" w:rsidP="00EC15E3">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Κάθε έλλειψη ή ανακρίβεια δικαιολογητικών, που θα διαπιστωθεί μετά από έλεγχο, θα συνεπάγεται τον αποκλεισμό του διαγωνιζόμενου εκείνου του οποίου τα δικαιολογητικά βρέθηκαν ελλιπή ή ανακριβή.</w:t>
      </w:r>
    </w:p>
    <w:p w:rsidR="00F469E4" w:rsidRPr="009D3114" w:rsidRDefault="00F469E4" w:rsidP="009776CE">
      <w:pPr>
        <w:spacing w:line="360" w:lineRule="auto"/>
        <w:jc w:val="both"/>
        <w:rPr>
          <w:rFonts w:ascii="Verdana" w:hAnsi="Verdana"/>
          <w:b/>
          <w:bCs/>
          <w:sz w:val="22"/>
          <w:szCs w:val="22"/>
          <w:lang w:val="el-GR"/>
        </w:rPr>
      </w:pPr>
    </w:p>
    <w:p w:rsidR="0099782E" w:rsidRPr="009D3114" w:rsidRDefault="0059593D" w:rsidP="00940AB8">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9D3114">
        <w:rPr>
          <w:rFonts w:ascii="Verdana" w:hAnsi="Verdana" w:cs="Times New Roman"/>
          <w:b/>
          <w:bCs/>
          <w:sz w:val="22"/>
          <w:szCs w:val="22"/>
        </w:rPr>
        <w:t>4.2</w:t>
      </w:r>
      <w:r w:rsidR="000C5BF5" w:rsidRPr="009D3114">
        <w:rPr>
          <w:rFonts w:ascii="Verdana" w:hAnsi="Verdana" w:cs="Times New Roman"/>
          <w:b/>
          <w:bCs/>
          <w:sz w:val="22"/>
          <w:szCs w:val="22"/>
        </w:rPr>
        <w:t xml:space="preserve"> </w:t>
      </w:r>
      <w:r w:rsidR="0099782E" w:rsidRPr="009D3114">
        <w:rPr>
          <w:rFonts w:ascii="Verdana" w:hAnsi="Verdana" w:cs="Times New Roman"/>
          <w:b/>
          <w:bCs/>
          <w:sz w:val="22"/>
          <w:szCs w:val="22"/>
        </w:rPr>
        <w:t>ΠΕΡΙΕΧΟΜΕΝΑ ΦΑΚΕΛΟΥ «ΤΕΧΝΙΚΗ ΠΡΟΣΦΟΡΑ»</w:t>
      </w:r>
      <w:r w:rsidR="000C5BF5" w:rsidRPr="009D3114">
        <w:rPr>
          <w:rFonts w:ascii="Verdana" w:hAnsi="Verdana" w:cs="Times New Roman"/>
          <w:b/>
          <w:bCs/>
          <w:sz w:val="22"/>
          <w:szCs w:val="22"/>
        </w:rPr>
        <w:t>:</w:t>
      </w:r>
    </w:p>
    <w:p w:rsidR="006741A2" w:rsidRPr="009D3114" w:rsidRDefault="006741A2" w:rsidP="008C3660">
      <w:pPr>
        <w:autoSpaceDE w:val="0"/>
        <w:autoSpaceDN w:val="0"/>
        <w:adjustRightInd w:val="0"/>
        <w:spacing w:line="360" w:lineRule="auto"/>
        <w:jc w:val="both"/>
        <w:rPr>
          <w:rFonts w:ascii="Verdana" w:hAnsi="Verdana"/>
          <w:sz w:val="22"/>
          <w:szCs w:val="22"/>
          <w:lang w:val="el-GR"/>
        </w:rPr>
      </w:pPr>
      <w:r w:rsidRPr="009D3114">
        <w:rPr>
          <w:rFonts w:ascii="Verdana" w:hAnsi="Verdana"/>
          <w:sz w:val="22"/>
          <w:szCs w:val="22"/>
          <w:lang w:val="el-GR"/>
        </w:rPr>
        <w:t>Στην ενότητα αυτή περιγράφονται τα στοιχεία που θα πρέπει να περιλαμβάνονται στο φάκελο της τεχνικής προσφοράς, ώστε να γίνεται πλήρως κατανοητή από την Επιτροπή Αξιολόγησης η κατανόηση και η ικανότητα του Αναδόχου να ανταποκριθεί στις απαιτήσεις του Έργου. Τα αναφερόμενα παρακάτω δεν αποκλείουν και τη παρουσίαση οιωνδήποτε άλλων στοιχείων, που ο υποψήφιος κρίνει σκόπιμο να περιλάβει στην προσφορά του.</w:t>
      </w:r>
    </w:p>
    <w:p w:rsidR="00EC15E3" w:rsidRDefault="00EC15E3" w:rsidP="00771B5A">
      <w:pPr>
        <w:autoSpaceDE w:val="0"/>
        <w:autoSpaceDN w:val="0"/>
        <w:adjustRightInd w:val="0"/>
        <w:spacing w:line="360" w:lineRule="auto"/>
        <w:rPr>
          <w:rFonts w:ascii="Verdana" w:hAnsi="Verdana"/>
          <w:sz w:val="22"/>
          <w:szCs w:val="22"/>
          <w:lang w:val="el-GR"/>
        </w:rPr>
      </w:pPr>
    </w:p>
    <w:p w:rsidR="00771B5A" w:rsidRDefault="00771B5A" w:rsidP="00771B5A">
      <w:pPr>
        <w:autoSpaceDE w:val="0"/>
        <w:autoSpaceDN w:val="0"/>
        <w:adjustRightInd w:val="0"/>
        <w:spacing w:line="360" w:lineRule="auto"/>
        <w:rPr>
          <w:rFonts w:ascii="Verdana" w:hAnsi="Verdana"/>
          <w:sz w:val="22"/>
          <w:szCs w:val="22"/>
          <w:lang w:val="el-GR"/>
        </w:rPr>
      </w:pPr>
      <w:r w:rsidRPr="00D8601F">
        <w:rPr>
          <w:rFonts w:ascii="Verdana" w:hAnsi="Verdana"/>
          <w:sz w:val="22"/>
          <w:szCs w:val="22"/>
          <w:lang w:val="el-GR"/>
        </w:rPr>
        <w:t>Ο φάκελος της τεχνικής προσφοράς θα πρέπει να περιλαμβάνει</w:t>
      </w:r>
      <w:r>
        <w:rPr>
          <w:rFonts w:ascii="Verdana" w:hAnsi="Verdana"/>
          <w:sz w:val="22"/>
          <w:szCs w:val="22"/>
          <w:lang w:val="el-GR"/>
        </w:rPr>
        <w:t>:</w:t>
      </w:r>
    </w:p>
    <w:p w:rsidR="00771B5A" w:rsidRDefault="00771B5A" w:rsidP="00771B5A">
      <w:pPr>
        <w:numPr>
          <w:ilvl w:val="0"/>
          <w:numId w:val="47"/>
        </w:numPr>
        <w:autoSpaceDE w:val="0"/>
        <w:autoSpaceDN w:val="0"/>
        <w:adjustRightInd w:val="0"/>
        <w:spacing w:line="360" w:lineRule="auto"/>
        <w:rPr>
          <w:rFonts w:ascii="Verdana" w:hAnsi="Verdana"/>
          <w:sz w:val="22"/>
          <w:szCs w:val="22"/>
          <w:lang w:val="el-GR"/>
        </w:rPr>
      </w:pPr>
      <w:r>
        <w:rPr>
          <w:rFonts w:ascii="Verdana" w:hAnsi="Verdana"/>
          <w:b/>
          <w:sz w:val="22"/>
          <w:szCs w:val="22"/>
          <w:lang w:val="el-GR"/>
        </w:rPr>
        <w:t>Παρουσίαση της μ</w:t>
      </w:r>
      <w:r w:rsidRPr="00821715">
        <w:rPr>
          <w:rFonts w:ascii="Verdana" w:hAnsi="Verdana"/>
          <w:b/>
          <w:sz w:val="22"/>
          <w:szCs w:val="22"/>
          <w:lang w:val="el-GR"/>
        </w:rPr>
        <w:t>εθοδολογία</w:t>
      </w:r>
      <w:r>
        <w:rPr>
          <w:rFonts w:ascii="Verdana" w:hAnsi="Verdana"/>
          <w:b/>
          <w:sz w:val="22"/>
          <w:szCs w:val="22"/>
          <w:lang w:val="el-GR"/>
        </w:rPr>
        <w:t>ς</w:t>
      </w:r>
      <w:r w:rsidRPr="00821715">
        <w:rPr>
          <w:rFonts w:ascii="Verdana" w:hAnsi="Verdana"/>
          <w:b/>
          <w:sz w:val="22"/>
          <w:szCs w:val="22"/>
          <w:lang w:val="el-GR"/>
        </w:rPr>
        <w:t xml:space="preserve"> προσέγγισης για την υλοποίηση του έργου</w:t>
      </w:r>
      <w:r>
        <w:rPr>
          <w:rFonts w:ascii="Verdana" w:hAnsi="Verdana"/>
          <w:sz w:val="22"/>
          <w:szCs w:val="22"/>
          <w:lang w:val="el-GR"/>
        </w:rPr>
        <w:t xml:space="preserve">: </w:t>
      </w:r>
    </w:p>
    <w:p w:rsidR="00771B5A" w:rsidRDefault="00771B5A" w:rsidP="00771B5A">
      <w:pPr>
        <w:autoSpaceDE w:val="0"/>
        <w:autoSpaceDN w:val="0"/>
        <w:adjustRightInd w:val="0"/>
        <w:spacing w:line="360" w:lineRule="auto"/>
        <w:rPr>
          <w:rFonts w:ascii="Verdana" w:hAnsi="Verdana"/>
          <w:sz w:val="22"/>
          <w:szCs w:val="22"/>
          <w:lang w:val="el-GR"/>
        </w:rPr>
      </w:pPr>
      <w:r>
        <w:rPr>
          <w:rFonts w:ascii="Verdana" w:hAnsi="Verdana"/>
          <w:sz w:val="22"/>
          <w:szCs w:val="22"/>
          <w:lang w:val="el-GR"/>
        </w:rPr>
        <w:t>Ανάλυση σε ενότητες εργασιών / πακέτα εργασίας, παραδοτέα, εργαλεία και τεχνικές για την υλοποίηση του έργου.</w:t>
      </w:r>
    </w:p>
    <w:p w:rsidR="00771B5A" w:rsidRDefault="00771B5A" w:rsidP="00771B5A">
      <w:pPr>
        <w:numPr>
          <w:ilvl w:val="0"/>
          <w:numId w:val="47"/>
        </w:numPr>
        <w:autoSpaceDE w:val="0"/>
        <w:autoSpaceDN w:val="0"/>
        <w:adjustRightInd w:val="0"/>
        <w:spacing w:line="360" w:lineRule="auto"/>
        <w:rPr>
          <w:rFonts w:ascii="Verdana" w:hAnsi="Verdana"/>
          <w:sz w:val="22"/>
          <w:szCs w:val="22"/>
          <w:lang w:val="el-GR"/>
        </w:rPr>
      </w:pPr>
      <w:r w:rsidRPr="00821715">
        <w:rPr>
          <w:rFonts w:ascii="Verdana" w:hAnsi="Verdana"/>
          <w:b/>
          <w:sz w:val="22"/>
          <w:szCs w:val="22"/>
          <w:lang w:val="el-GR"/>
        </w:rPr>
        <w:t>Χρονοπρογραμματισμό παρεχόμενων υπηρεσιών – παραδοτέα</w:t>
      </w:r>
      <w:r>
        <w:rPr>
          <w:rFonts w:ascii="Verdana" w:hAnsi="Verdana"/>
          <w:sz w:val="22"/>
          <w:szCs w:val="22"/>
          <w:lang w:val="el-GR"/>
        </w:rPr>
        <w:t>:</w:t>
      </w:r>
    </w:p>
    <w:p w:rsidR="00771B5A" w:rsidRPr="00272955" w:rsidRDefault="00771B5A" w:rsidP="00771B5A">
      <w:pPr>
        <w:pStyle w:val="TabletextCharChar1"/>
        <w:spacing w:line="360" w:lineRule="auto"/>
        <w:ind w:right="426"/>
        <w:jc w:val="both"/>
        <w:rPr>
          <w:rFonts w:ascii="Verdana" w:hAnsi="Verdana" w:cs="Tahoma"/>
          <w:szCs w:val="22"/>
        </w:rPr>
      </w:pPr>
      <w:r w:rsidRPr="00272955">
        <w:rPr>
          <w:rFonts w:ascii="Verdana" w:hAnsi="Verdana" w:cs="Tahoma"/>
          <w:szCs w:val="22"/>
        </w:rPr>
        <w:t xml:space="preserve">Αφορά στο προτεινόμενο χρονοδιάγραμμα υλοποίησης, στον επιμερισμό των εργασιών και στην οργάνωση των παραδοτέων του Έργου, σε σχέση με την προτεινόμενη Μεθοδολογία και τη ρεαλιστικότητα της προσέγγισης. Θα ληφθούν υπόψη: </w:t>
      </w:r>
    </w:p>
    <w:p w:rsidR="00771B5A" w:rsidRPr="00272955" w:rsidRDefault="00771B5A" w:rsidP="00771B5A">
      <w:pPr>
        <w:tabs>
          <w:tab w:val="left" w:pos="720"/>
        </w:tabs>
        <w:overflowPunct w:val="0"/>
        <w:autoSpaceDE w:val="0"/>
        <w:autoSpaceDN w:val="0"/>
        <w:adjustRightInd w:val="0"/>
        <w:spacing w:line="360" w:lineRule="auto"/>
        <w:ind w:right="426"/>
        <w:jc w:val="both"/>
        <w:textAlignment w:val="baseline"/>
        <w:rPr>
          <w:rFonts w:ascii="Verdana" w:hAnsi="Verdana" w:cs="Tahoma"/>
          <w:sz w:val="22"/>
          <w:szCs w:val="22"/>
          <w:lang w:val="el-GR"/>
        </w:rPr>
      </w:pPr>
      <w:r>
        <w:rPr>
          <w:rFonts w:ascii="Verdana" w:hAnsi="Verdana" w:cs="Tahoma"/>
          <w:sz w:val="22"/>
          <w:szCs w:val="22"/>
          <w:lang w:val="el-GR"/>
        </w:rPr>
        <w:t>-</w:t>
      </w:r>
      <w:r w:rsidRPr="00272955">
        <w:rPr>
          <w:rFonts w:ascii="Verdana" w:hAnsi="Verdana" w:cs="Tahoma"/>
          <w:sz w:val="22"/>
          <w:szCs w:val="22"/>
          <w:lang w:val="el-GR"/>
        </w:rPr>
        <w:t>Η ρεαλιστική εκτίμηση των χρονικών και διαδικαστικών αλληλουχιών μεταξύ των επιμέρους εργασιών</w:t>
      </w:r>
    </w:p>
    <w:p w:rsidR="00771B5A" w:rsidRPr="00272955" w:rsidRDefault="00771B5A" w:rsidP="00771B5A">
      <w:pPr>
        <w:autoSpaceDE w:val="0"/>
        <w:autoSpaceDN w:val="0"/>
        <w:adjustRightInd w:val="0"/>
        <w:spacing w:line="360" w:lineRule="auto"/>
        <w:rPr>
          <w:rFonts w:ascii="Verdana" w:hAnsi="Verdana"/>
          <w:sz w:val="22"/>
          <w:szCs w:val="22"/>
          <w:lang w:val="el-GR"/>
        </w:rPr>
      </w:pPr>
      <w:r>
        <w:rPr>
          <w:rFonts w:ascii="Verdana" w:hAnsi="Verdana" w:cs="Tahoma"/>
          <w:sz w:val="22"/>
          <w:szCs w:val="22"/>
          <w:lang w:val="el-GR"/>
        </w:rPr>
        <w:lastRenderedPageBreak/>
        <w:t>-</w:t>
      </w:r>
      <w:r w:rsidRPr="00272955">
        <w:rPr>
          <w:rFonts w:ascii="Verdana" w:hAnsi="Verdana" w:cs="Tahoma"/>
          <w:sz w:val="22"/>
          <w:szCs w:val="22"/>
          <w:lang w:val="el-GR"/>
        </w:rPr>
        <w:t xml:space="preserve">Η δυνατότητα </w:t>
      </w:r>
      <w:r w:rsidRPr="00272955">
        <w:rPr>
          <w:rFonts w:ascii="Verdana" w:hAnsi="Verdana" w:cs="Tahoma"/>
          <w:sz w:val="22"/>
          <w:szCs w:val="22"/>
          <w:u w:val="single"/>
          <w:lang w:val="el-GR"/>
        </w:rPr>
        <w:t>άμεσης προσαρμογής του χρονοπρογραμματισμού</w:t>
      </w:r>
      <w:r w:rsidRPr="00272955">
        <w:rPr>
          <w:rFonts w:ascii="Verdana" w:hAnsi="Verdana" w:cs="Tahoma"/>
          <w:sz w:val="22"/>
          <w:szCs w:val="22"/>
          <w:lang w:val="el-GR"/>
        </w:rPr>
        <w:t xml:space="preserve"> των εργασιών του Αναδόχου με βάση την πορεία υλοποίησης του Έργου</w:t>
      </w:r>
    </w:p>
    <w:p w:rsidR="008C3660" w:rsidRPr="009D3114" w:rsidRDefault="008C3660" w:rsidP="008C3660">
      <w:pPr>
        <w:spacing w:line="360" w:lineRule="auto"/>
        <w:rPr>
          <w:rFonts w:ascii="Verdana" w:hAnsi="Verdana"/>
          <w:sz w:val="22"/>
          <w:szCs w:val="22"/>
          <w:lang w:val="el-GR"/>
        </w:rPr>
      </w:pPr>
    </w:p>
    <w:p w:rsidR="008C3660" w:rsidRPr="009D3114" w:rsidRDefault="008C3660" w:rsidP="00041526">
      <w:pPr>
        <w:spacing w:line="360" w:lineRule="auto"/>
        <w:jc w:val="both"/>
        <w:rPr>
          <w:rFonts w:ascii="Verdana" w:hAnsi="Verdana"/>
          <w:sz w:val="22"/>
          <w:szCs w:val="22"/>
          <w:lang w:val="el-GR"/>
        </w:rPr>
      </w:pPr>
      <w:r w:rsidRPr="009D3114">
        <w:rPr>
          <w:rFonts w:ascii="Verdana" w:hAnsi="Verdana"/>
          <w:sz w:val="22"/>
          <w:szCs w:val="22"/>
          <w:lang w:val="el-GR"/>
        </w:rPr>
        <w:t>Τονίζεται ότι στα περιεχόμενα του φακέλου της τεχνικής προσφοράς σε καμία περίπτωση δεν πρέπει να εμφανίζονται τιμές. Τυχόν εμφάνιση τιμών επιφέρει αποκλεισμό της προσφοράς.</w:t>
      </w:r>
    </w:p>
    <w:p w:rsidR="008C3660" w:rsidRPr="009D3114" w:rsidRDefault="008C3660" w:rsidP="00041526">
      <w:pPr>
        <w:spacing w:line="360" w:lineRule="auto"/>
        <w:jc w:val="both"/>
        <w:rPr>
          <w:rFonts w:ascii="Verdana" w:hAnsi="Verdana"/>
          <w:sz w:val="22"/>
          <w:szCs w:val="22"/>
          <w:lang w:val="el-GR"/>
        </w:rPr>
      </w:pPr>
      <w:r w:rsidRPr="009D3114">
        <w:rPr>
          <w:rFonts w:ascii="Verdana" w:hAnsi="Verdana"/>
          <w:sz w:val="22"/>
          <w:szCs w:val="22"/>
          <w:lang w:val="el-GR"/>
        </w:rPr>
        <w:t>Η υπηρεσία διατηρεί το δικαίωμα να απαιτήσει κάθε άλλο συμπληρωματικό έλεγχο για να βεβαιωθεί ότι ικανοποιούνται οι απαιτήσεις των προδιαγραφών.</w:t>
      </w:r>
    </w:p>
    <w:p w:rsidR="00FE4980" w:rsidRPr="009D3114" w:rsidRDefault="00FE4980" w:rsidP="008C3660">
      <w:pPr>
        <w:pStyle w:val="Style1"/>
        <w:rPr>
          <w:rFonts w:ascii="Verdana" w:hAnsi="Verdana"/>
          <w:sz w:val="22"/>
          <w:szCs w:val="22"/>
          <w:lang w:val="el-GR"/>
        </w:rPr>
      </w:pPr>
    </w:p>
    <w:p w:rsidR="0099782E" w:rsidRPr="009D3114" w:rsidRDefault="0059593D" w:rsidP="00940AB8">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9D3114">
        <w:rPr>
          <w:rFonts w:ascii="Verdana" w:hAnsi="Verdana" w:cs="Times New Roman"/>
          <w:b/>
          <w:bCs/>
          <w:sz w:val="22"/>
          <w:szCs w:val="22"/>
        </w:rPr>
        <w:t>4</w:t>
      </w:r>
      <w:r w:rsidR="0099782E" w:rsidRPr="009D3114">
        <w:rPr>
          <w:rFonts w:ascii="Verdana" w:hAnsi="Verdana" w:cs="Times New Roman"/>
          <w:b/>
          <w:bCs/>
          <w:sz w:val="22"/>
          <w:szCs w:val="22"/>
        </w:rPr>
        <w:t>.3</w:t>
      </w:r>
      <w:r w:rsidR="0099782E" w:rsidRPr="009D3114">
        <w:rPr>
          <w:rFonts w:ascii="Verdana" w:hAnsi="Verdana" w:cs="Times New Roman"/>
          <w:b/>
          <w:bCs/>
          <w:sz w:val="22"/>
          <w:szCs w:val="22"/>
        </w:rPr>
        <w:tab/>
        <w:t>ΠΕΡΙΕΧΟΜΕΝΑ ΦΑΚΕΛΟΥ «ΟΙΚΟΝΟΜΙΚΗ ΠΡΟΣΦΟΡΑ»</w:t>
      </w:r>
      <w:r w:rsidR="000C5BF5" w:rsidRPr="009D3114">
        <w:rPr>
          <w:rFonts w:ascii="Verdana" w:hAnsi="Verdana" w:cs="Times New Roman"/>
          <w:b/>
          <w:bCs/>
          <w:sz w:val="22"/>
          <w:szCs w:val="22"/>
        </w:rPr>
        <w:t>:</w:t>
      </w:r>
    </w:p>
    <w:p w:rsidR="0099782E" w:rsidRPr="009D3114" w:rsidRDefault="0099782E" w:rsidP="00041526">
      <w:pPr>
        <w:spacing w:line="360" w:lineRule="auto"/>
        <w:jc w:val="both"/>
        <w:rPr>
          <w:rFonts w:ascii="Verdana" w:hAnsi="Verdana"/>
          <w:sz w:val="22"/>
          <w:szCs w:val="22"/>
          <w:lang w:val="el-GR"/>
        </w:rPr>
      </w:pPr>
      <w:r w:rsidRPr="009D3114">
        <w:rPr>
          <w:rFonts w:ascii="Verdana" w:hAnsi="Verdana"/>
          <w:sz w:val="22"/>
          <w:szCs w:val="22"/>
          <w:lang w:val="el-GR"/>
        </w:rPr>
        <w:t>Στον Φάκελο «Οικονομική Προσφορά» εσωκλείεται η Οικονομική Προσφορά, η οποία πρέπει να περιλαμβάνει:</w:t>
      </w:r>
    </w:p>
    <w:p w:rsidR="00D65A23" w:rsidRPr="009D3114" w:rsidRDefault="00D65A23" w:rsidP="00EC15E3">
      <w:pPr>
        <w:jc w:val="both"/>
        <w:rPr>
          <w:rFonts w:ascii="Verdana" w:hAnsi="Verdana"/>
          <w:sz w:val="22"/>
          <w:szCs w:val="22"/>
          <w:lang w:val="el-GR"/>
        </w:rPr>
      </w:pPr>
    </w:p>
    <w:p w:rsidR="00D65A23" w:rsidRPr="009D3114" w:rsidRDefault="00D65A23" w:rsidP="009776CE">
      <w:pPr>
        <w:spacing w:line="360" w:lineRule="auto"/>
        <w:jc w:val="both"/>
        <w:rPr>
          <w:rFonts w:ascii="Verdana" w:hAnsi="Verdana"/>
          <w:sz w:val="22"/>
          <w:szCs w:val="22"/>
          <w:lang w:val="el-GR"/>
        </w:rPr>
      </w:pPr>
      <w:r w:rsidRPr="009D3114">
        <w:rPr>
          <w:rFonts w:ascii="Verdana" w:hAnsi="Verdana"/>
          <w:sz w:val="22"/>
          <w:szCs w:val="22"/>
          <w:lang w:val="el-GR"/>
        </w:rPr>
        <w:t>Τον ακόλουθο πίνακα συμπληρωμένο με την προσφορά του διαγωνιζόμενου: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2953"/>
        <w:gridCol w:w="3600"/>
      </w:tblGrid>
      <w:tr w:rsidR="00D97252" w:rsidRPr="00D97252">
        <w:tc>
          <w:tcPr>
            <w:tcW w:w="755" w:type="dxa"/>
          </w:tcPr>
          <w:p w:rsidR="00D97252" w:rsidRPr="00D97252" w:rsidRDefault="00D97252" w:rsidP="00EE663F">
            <w:pPr>
              <w:spacing w:line="360" w:lineRule="auto"/>
              <w:jc w:val="both"/>
              <w:rPr>
                <w:rFonts w:ascii="Verdana" w:hAnsi="Verdana"/>
                <w:sz w:val="22"/>
                <w:szCs w:val="22"/>
                <w:lang w:val="el-GR"/>
              </w:rPr>
            </w:pPr>
            <w:r w:rsidRPr="00D97252">
              <w:rPr>
                <w:rFonts w:ascii="Verdana" w:hAnsi="Verdana"/>
                <w:sz w:val="22"/>
                <w:szCs w:val="22"/>
                <w:lang w:val="el-GR"/>
              </w:rPr>
              <w:t>1</w:t>
            </w:r>
          </w:p>
        </w:tc>
        <w:tc>
          <w:tcPr>
            <w:tcW w:w="2953" w:type="dxa"/>
          </w:tcPr>
          <w:p w:rsidR="00D97252" w:rsidRPr="00D97252" w:rsidRDefault="00D97252" w:rsidP="00EE663F">
            <w:pPr>
              <w:spacing w:line="360" w:lineRule="auto"/>
              <w:jc w:val="both"/>
              <w:rPr>
                <w:rFonts w:ascii="Verdana" w:hAnsi="Verdana"/>
                <w:sz w:val="22"/>
                <w:szCs w:val="22"/>
                <w:lang w:val="el-GR"/>
              </w:rPr>
            </w:pPr>
            <w:r>
              <w:rPr>
                <w:rFonts w:ascii="Verdana" w:hAnsi="Verdana"/>
                <w:sz w:val="22"/>
                <w:szCs w:val="22"/>
                <w:lang w:val="el-GR"/>
              </w:rPr>
              <w:t>ΠΡΟΣΦΕΡΟΜΕΝΗ ΤΙΜΗ</w:t>
            </w:r>
          </w:p>
        </w:tc>
        <w:tc>
          <w:tcPr>
            <w:tcW w:w="3600" w:type="dxa"/>
          </w:tcPr>
          <w:p w:rsidR="00D97252" w:rsidRPr="00D97252" w:rsidRDefault="00D97252" w:rsidP="00EE663F">
            <w:pPr>
              <w:spacing w:line="360" w:lineRule="auto"/>
              <w:jc w:val="both"/>
              <w:rPr>
                <w:rFonts w:ascii="Verdana" w:hAnsi="Verdana"/>
                <w:sz w:val="22"/>
                <w:szCs w:val="22"/>
                <w:lang w:val="el-GR"/>
              </w:rPr>
            </w:pPr>
          </w:p>
        </w:tc>
      </w:tr>
      <w:tr w:rsidR="00D97252" w:rsidRPr="00D97252">
        <w:tc>
          <w:tcPr>
            <w:tcW w:w="755" w:type="dxa"/>
          </w:tcPr>
          <w:p w:rsidR="00D97252" w:rsidRPr="00D97252" w:rsidRDefault="00D97252" w:rsidP="00EE663F">
            <w:pPr>
              <w:spacing w:line="360" w:lineRule="auto"/>
              <w:jc w:val="both"/>
              <w:rPr>
                <w:rFonts w:ascii="Verdana" w:hAnsi="Verdana"/>
                <w:sz w:val="22"/>
                <w:szCs w:val="22"/>
                <w:lang w:val="el-GR"/>
              </w:rPr>
            </w:pPr>
            <w:r>
              <w:rPr>
                <w:rFonts w:ascii="Verdana" w:hAnsi="Verdana"/>
                <w:sz w:val="22"/>
                <w:szCs w:val="22"/>
                <w:lang w:val="el-GR"/>
              </w:rPr>
              <w:t>2</w:t>
            </w:r>
          </w:p>
        </w:tc>
        <w:tc>
          <w:tcPr>
            <w:tcW w:w="2953" w:type="dxa"/>
          </w:tcPr>
          <w:p w:rsidR="00D97252" w:rsidRPr="00D97252" w:rsidRDefault="00D97252" w:rsidP="00EE663F">
            <w:pPr>
              <w:spacing w:line="360" w:lineRule="auto"/>
              <w:jc w:val="both"/>
              <w:rPr>
                <w:rFonts w:ascii="Verdana" w:hAnsi="Verdana"/>
                <w:sz w:val="22"/>
                <w:szCs w:val="22"/>
                <w:lang w:val="el-GR"/>
              </w:rPr>
            </w:pPr>
            <w:r w:rsidRPr="00D97252">
              <w:rPr>
                <w:rFonts w:ascii="Verdana" w:hAnsi="Verdana"/>
                <w:sz w:val="22"/>
                <w:szCs w:val="22"/>
                <w:lang w:val="el-GR"/>
              </w:rPr>
              <w:t>ΑΝΑΛΟΓΟΥΝ ΦΠΑ</w:t>
            </w:r>
          </w:p>
        </w:tc>
        <w:tc>
          <w:tcPr>
            <w:tcW w:w="3600" w:type="dxa"/>
          </w:tcPr>
          <w:p w:rsidR="00D97252" w:rsidRPr="00D97252" w:rsidRDefault="00D97252" w:rsidP="00EE663F">
            <w:pPr>
              <w:spacing w:line="360" w:lineRule="auto"/>
              <w:jc w:val="both"/>
              <w:rPr>
                <w:rFonts w:ascii="Verdana" w:hAnsi="Verdana"/>
                <w:sz w:val="22"/>
                <w:szCs w:val="22"/>
                <w:lang w:val="el-GR"/>
              </w:rPr>
            </w:pPr>
          </w:p>
        </w:tc>
      </w:tr>
      <w:tr w:rsidR="00D97252" w:rsidRPr="009D3114">
        <w:tc>
          <w:tcPr>
            <w:tcW w:w="755" w:type="dxa"/>
          </w:tcPr>
          <w:p w:rsidR="00D97252" w:rsidRPr="00D97252" w:rsidRDefault="00D97252" w:rsidP="00EE663F">
            <w:pPr>
              <w:spacing w:line="360" w:lineRule="auto"/>
              <w:jc w:val="both"/>
              <w:rPr>
                <w:rFonts w:ascii="Verdana" w:hAnsi="Verdana"/>
                <w:sz w:val="22"/>
                <w:szCs w:val="22"/>
                <w:lang w:val="el-GR"/>
              </w:rPr>
            </w:pPr>
            <w:r>
              <w:rPr>
                <w:rFonts w:ascii="Verdana" w:hAnsi="Verdana"/>
                <w:sz w:val="22"/>
                <w:szCs w:val="22"/>
                <w:lang w:val="el-GR"/>
              </w:rPr>
              <w:t>3</w:t>
            </w:r>
          </w:p>
        </w:tc>
        <w:tc>
          <w:tcPr>
            <w:tcW w:w="2953" w:type="dxa"/>
          </w:tcPr>
          <w:p w:rsidR="00D97252" w:rsidRPr="009D3114" w:rsidRDefault="00D97252" w:rsidP="00EE663F">
            <w:pPr>
              <w:spacing w:line="360" w:lineRule="auto"/>
              <w:jc w:val="both"/>
              <w:rPr>
                <w:rFonts w:ascii="Verdana" w:hAnsi="Verdana"/>
                <w:sz w:val="22"/>
                <w:szCs w:val="22"/>
                <w:lang w:val="el-GR"/>
              </w:rPr>
            </w:pPr>
            <w:r w:rsidRPr="00D97252">
              <w:rPr>
                <w:rFonts w:ascii="Verdana" w:hAnsi="Verdana"/>
                <w:sz w:val="22"/>
                <w:szCs w:val="22"/>
                <w:lang w:val="el-GR"/>
              </w:rPr>
              <w:t>ΤΕΛΙΚΟ ΣΥΝΟΛΟ</w:t>
            </w:r>
          </w:p>
        </w:tc>
        <w:tc>
          <w:tcPr>
            <w:tcW w:w="3600" w:type="dxa"/>
          </w:tcPr>
          <w:p w:rsidR="00D97252" w:rsidRPr="009D3114" w:rsidRDefault="00D97252" w:rsidP="00EE663F">
            <w:pPr>
              <w:spacing w:line="360" w:lineRule="auto"/>
              <w:jc w:val="both"/>
              <w:rPr>
                <w:rFonts w:ascii="Verdana" w:hAnsi="Verdana"/>
                <w:sz w:val="22"/>
                <w:szCs w:val="22"/>
                <w:lang w:val="el-GR"/>
              </w:rPr>
            </w:pPr>
          </w:p>
        </w:tc>
      </w:tr>
    </w:tbl>
    <w:p w:rsidR="00F469E4" w:rsidRPr="009D3114" w:rsidRDefault="00F469E4" w:rsidP="009776CE">
      <w:pPr>
        <w:pStyle w:val="31"/>
        <w:overflowPunct/>
        <w:autoSpaceDE/>
        <w:autoSpaceDN/>
        <w:adjustRightInd/>
        <w:spacing w:line="360" w:lineRule="auto"/>
        <w:rPr>
          <w:rFonts w:ascii="Verdana" w:hAnsi="Verdana" w:cs="Times New Roman"/>
          <w:sz w:val="22"/>
          <w:szCs w:val="22"/>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Εάν οι τιμές ενός προσφέροντος είναι κατά τη γνώμη της Επιτροπής Διαγωνισμού  αναιτιολόγητες, η Επιτροπή μπορεί να καλέσει τον προσφέροντα να τις αιτιολογήσει και εάν αυτός δεν προσφέρει επαρκή αιτιολόγηση θα αποκλεισθεί από τον διαγωνισμό</w:t>
      </w:r>
      <w:r w:rsidR="001B37CE" w:rsidRPr="009D3114">
        <w:rPr>
          <w:rFonts w:ascii="Verdana" w:hAnsi="Verdana"/>
          <w:sz w:val="22"/>
          <w:szCs w:val="22"/>
          <w:lang w:val="el-GR"/>
        </w:rPr>
        <w:t>.</w:t>
      </w:r>
    </w:p>
    <w:p w:rsidR="001B37CE" w:rsidRPr="009D3114" w:rsidRDefault="001B37CE" w:rsidP="00EC15E3">
      <w:pPr>
        <w:jc w:val="both"/>
        <w:rPr>
          <w:rFonts w:ascii="Verdana" w:hAnsi="Verdana"/>
          <w:bCs/>
          <w:sz w:val="22"/>
          <w:szCs w:val="22"/>
          <w:lang w:val="el-GR"/>
        </w:rPr>
      </w:pPr>
    </w:p>
    <w:p w:rsidR="0099782E" w:rsidRPr="009D3114" w:rsidRDefault="0099782E" w:rsidP="009776CE">
      <w:pPr>
        <w:pStyle w:val="31"/>
        <w:overflowPunct/>
        <w:autoSpaceDE/>
        <w:autoSpaceDN/>
        <w:adjustRightInd/>
        <w:spacing w:line="360" w:lineRule="auto"/>
        <w:rPr>
          <w:rFonts w:ascii="Verdana" w:hAnsi="Verdana" w:cs="Times New Roman"/>
          <w:bCs/>
          <w:sz w:val="22"/>
          <w:szCs w:val="22"/>
        </w:rPr>
      </w:pPr>
      <w:r w:rsidRPr="009D3114">
        <w:rPr>
          <w:rFonts w:ascii="Verdana" w:hAnsi="Verdana" w:cs="Times New Roman"/>
          <w:bCs/>
          <w:sz w:val="22"/>
          <w:szCs w:val="22"/>
        </w:rPr>
        <w:t>Οι τιμές των προσφορών δεν υπόκεινται σε μεταβολή κατά τη διάρκεια ισχύος της προσφοράς και εκτέλεσης της σύμβασης. Ο υποψήφιος ανάδοχος έχει μελετήσει και εκτιμήσει τις απαιτήσεις του έργου που θα αναλάβει και τα οικονομικά μεγέθη που θα απαιτηθούν για την καλή εκτέλεση των εργασιών και εγγυάται για την ακρίβεια των επιμέρους στοιχείων του κόστους.</w:t>
      </w:r>
    </w:p>
    <w:p w:rsidR="002A7A8F" w:rsidRPr="009D3114" w:rsidRDefault="002A7A8F" w:rsidP="009776CE">
      <w:pPr>
        <w:spacing w:line="360" w:lineRule="auto"/>
        <w:jc w:val="both"/>
        <w:rPr>
          <w:rFonts w:ascii="Verdana" w:hAnsi="Verdana"/>
          <w:b/>
          <w:sz w:val="22"/>
          <w:szCs w:val="22"/>
          <w:lang w:val="el-GR"/>
        </w:rPr>
      </w:pPr>
    </w:p>
    <w:p w:rsidR="0099782E" w:rsidRPr="009D3114" w:rsidRDefault="0059593D" w:rsidP="00940AB8">
      <w:pPr>
        <w:spacing w:line="360" w:lineRule="auto"/>
        <w:jc w:val="both"/>
        <w:rPr>
          <w:rFonts w:ascii="Verdana" w:hAnsi="Verdana"/>
          <w:b/>
          <w:sz w:val="22"/>
          <w:szCs w:val="22"/>
          <w:lang w:val="el-GR"/>
        </w:rPr>
      </w:pPr>
      <w:r w:rsidRPr="009D3114">
        <w:rPr>
          <w:rFonts w:ascii="Verdana" w:hAnsi="Verdana"/>
          <w:b/>
          <w:sz w:val="22"/>
          <w:szCs w:val="22"/>
          <w:lang w:val="el-GR"/>
        </w:rPr>
        <w:t>5.</w:t>
      </w:r>
      <w:r w:rsidR="000C5BF5" w:rsidRPr="009D3114">
        <w:rPr>
          <w:rFonts w:ascii="Verdana" w:hAnsi="Verdana"/>
          <w:b/>
          <w:sz w:val="22"/>
          <w:szCs w:val="22"/>
          <w:lang w:val="el-GR"/>
        </w:rPr>
        <w:t xml:space="preserve">  </w:t>
      </w:r>
      <w:r w:rsidR="0099782E" w:rsidRPr="009D3114">
        <w:rPr>
          <w:rFonts w:ascii="Verdana" w:hAnsi="Verdana"/>
          <w:b/>
          <w:sz w:val="22"/>
          <w:szCs w:val="22"/>
          <w:lang w:val="el-GR"/>
        </w:rPr>
        <w:t>ΑΠΟΡΡΙΨΗ ΠΡΟΣΦΟΡΩΝ</w:t>
      </w:r>
      <w:r w:rsidRPr="009D3114">
        <w:rPr>
          <w:rFonts w:ascii="Verdana" w:hAnsi="Verdana"/>
          <w:b/>
          <w:sz w:val="22"/>
          <w:szCs w:val="22"/>
          <w:lang w:val="el-GR"/>
        </w:rPr>
        <w:t>:</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Όλοι οι περιεχόμενοι στην παρούσα προκήρυξη όροι και απαιτήσεις είναι </w:t>
      </w:r>
      <w:r w:rsidRPr="009D3114">
        <w:rPr>
          <w:rFonts w:ascii="Verdana" w:hAnsi="Verdana"/>
          <w:b/>
          <w:sz w:val="22"/>
          <w:szCs w:val="22"/>
          <w:lang w:val="el-GR"/>
        </w:rPr>
        <w:t xml:space="preserve">υποχρεωτικοί </w:t>
      </w:r>
      <w:r w:rsidRPr="009D3114">
        <w:rPr>
          <w:rFonts w:ascii="Verdana" w:hAnsi="Verdana"/>
          <w:sz w:val="22"/>
          <w:szCs w:val="22"/>
          <w:lang w:val="el-GR"/>
        </w:rPr>
        <w:t>για τους προσφέροντες.</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Απόκλιση από τους υποχρεωτικούς αυτούς όρους έχει ως συνέπεια τον αποκλεισμό του προσφέροντος.</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Ειδικότερα, οι προσφορές που είναι αόριστες και ανεπίδεκτες εκτίμησης ή είναι υπό αίρεση ή μη σύμφωνες με τους όρους της προκήρυξης απορρίπτονται ως </w:t>
      </w:r>
      <w:r w:rsidRPr="009D3114">
        <w:rPr>
          <w:rFonts w:ascii="Verdana" w:hAnsi="Verdana"/>
          <w:sz w:val="22"/>
          <w:szCs w:val="22"/>
          <w:lang w:val="el-GR"/>
        </w:rPr>
        <w:lastRenderedPageBreak/>
        <w:t>απαράδεκτες. Απορρίπτονται επίσης οι προσφέροντες, των οποίων οι οικονομικές προσφορές δεν έχουν συνταχθεί με τους όρους της ανωτέρω παραγράφου.</w:t>
      </w:r>
    </w:p>
    <w:p w:rsidR="002A7A8F" w:rsidRPr="009D3114" w:rsidRDefault="002A7A8F"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Προσφορές που υπερβαίνουν τον προϋπολογισμό, </w:t>
      </w:r>
      <w:r w:rsidR="003C493B" w:rsidRPr="009D3114">
        <w:rPr>
          <w:rFonts w:ascii="Verdana" w:hAnsi="Verdana"/>
          <w:sz w:val="22"/>
          <w:szCs w:val="22"/>
          <w:lang w:val="el-GR"/>
        </w:rPr>
        <w:t xml:space="preserve">ή αφορούν μέρος και όχι το σύνολο του έργου </w:t>
      </w:r>
      <w:r w:rsidRPr="009D3114">
        <w:rPr>
          <w:rFonts w:ascii="Verdana" w:hAnsi="Verdana"/>
          <w:sz w:val="22"/>
          <w:szCs w:val="22"/>
          <w:lang w:val="el-GR"/>
        </w:rPr>
        <w:t>απορρίπτονται.</w:t>
      </w:r>
    </w:p>
    <w:p w:rsidR="0002365C" w:rsidRPr="009D3114" w:rsidRDefault="0002365C" w:rsidP="009776CE">
      <w:pPr>
        <w:spacing w:line="360" w:lineRule="auto"/>
        <w:jc w:val="both"/>
        <w:rPr>
          <w:rFonts w:ascii="Verdana" w:hAnsi="Verdana"/>
          <w:b/>
          <w:sz w:val="22"/>
          <w:szCs w:val="22"/>
          <w:lang w:val="el-GR"/>
        </w:rPr>
      </w:pPr>
    </w:p>
    <w:p w:rsidR="00771B5A" w:rsidRPr="00D8601F" w:rsidRDefault="00771B5A" w:rsidP="00771B5A">
      <w:pPr>
        <w:spacing w:line="360" w:lineRule="auto"/>
        <w:jc w:val="both"/>
        <w:rPr>
          <w:rFonts w:ascii="Verdana" w:hAnsi="Verdana"/>
          <w:b/>
          <w:sz w:val="22"/>
          <w:szCs w:val="22"/>
          <w:lang w:val="el-GR"/>
        </w:rPr>
      </w:pPr>
      <w:r w:rsidRPr="00D8601F">
        <w:rPr>
          <w:rFonts w:ascii="Verdana" w:hAnsi="Verdana"/>
          <w:b/>
          <w:sz w:val="22"/>
          <w:szCs w:val="22"/>
          <w:lang w:val="el-GR"/>
        </w:rPr>
        <w:t>6. ΔΙΕΝΕΡΓΕΙΑ ΔΙΑΓΩΝΙΣΜΟΥ ΚΑΙ ΑΞΙΟΛΟΓΗΣΗ ΠΡΟΣΦΟΡΩΝ:</w:t>
      </w:r>
    </w:p>
    <w:p w:rsidR="00771B5A" w:rsidRPr="00D8601F" w:rsidRDefault="00771B5A" w:rsidP="00771B5A">
      <w:pPr>
        <w:spacing w:line="360" w:lineRule="auto"/>
        <w:jc w:val="both"/>
        <w:rPr>
          <w:rFonts w:ascii="Verdana" w:hAnsi="Verdana"/>
          <w:b/>
          <w:sz w:val="22"/>
          <w:szCs w:val="22"/>
          <w:lang w:val="el-GR"/>
        </w:rPr>
      </w:pPr>
      <w:r w:rsidRPr="00D8601F">
        <w:rPr>
          <w:rFonts w:ascii="Verdana" w:hAnsi="Verdana"/>
          <w:b/>
          <w:sz w:val="22"/>
          <w:szCs w:val="22"/>
          <w:lang w:val="el-GR"/>
        </w:rPr>
        <w:t>6.1</w:t>
      </w:r>
      <w:r w:rsidRPr="00D8601F">
        <w:rPr>
          <w:rFonts w:ascii="Verdana" w:hAnsi="Verdana"/>
          <w:b/>
          <w:sz w:val="22"/>
          <w:szCs w:val="22"/>
          <w:lang w:val="el-GR"/>
        </w:rPr>
        <w:tab/>
        <w:t>ΕΙΣΑΓΩΓΗ:</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 xml:space="preserve">Η αποσφράγιση των προσφορών θα πραγματοποιηθεί δημόσια ενώπιον των νόμιμων ή των εξουσιοδοτημένων εκπροσώπων των υποψηφίων αναδόχων από την αρμόδια Επιτροπή Διαγωνισμού, η οποία προβαίνει στην έναρξη της διαδικασίας αποσφράγισης των προσφορών. </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Δεν θα ληφθούν υπόψη προσφορές που είτε υποβλήθηκαν μετά από την ημερομηνία και ώρα της καταληκτικής ημερομηνίας υποβολής, είτε ταχυδρομήθηκαν έγκαιρα, αλλά δεν έφθασαν στην Ε.Σ.Α.μεΑ. την προσδιορισμένη ημερομηνία και ώρα υποβολής. Αυτές παραδίδονται στην Υπηρεσία, ώστε να επιστραφούν ως εκπρόθεσμες.</w:t>
      </w:r>
    </w:p>
    <w:p w:rsidR="00771B5A" w:rsidRPr="00D8601F" w:rsidRDefault="00771B5A" w:rsidP="00771B5A">
      <w:pPr>
        <w:spacing w:line="360" w:lineRule="auto"/>
        <w:jc w:val="both"/>
        <w:rPr>
          <w:rFonts w:ascii="Verdana" w:hAnsi="Verdana"/>
          <w:b/>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b/>
          <w:sz w:val="22"/>
          <w:szCs w:val="22"/>
          <w:lang w:val="el-GR"/>
        </w:rPr>
        <w:t>6.2</w:t>
      </w:r>
      <w:r w:rsidRPr="00D8601F">
        <w:rPr>
          <w:rFonts w:ascii="Verdana" w:hAnsi="Verdana"/>
          <w:b/>
          <w:sz w:val="22"/>
          <w:szCs w:val="22"/>
          <w:lang w:val="el-GR"/>
        </w:rPr>
        <w:tab/>
        <w:t xml:space="preserve">ΔΙΑΔΙΚΑΣΙΑ ΑΞΙΟΛΟΓΗΣΗΣ </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Η Επιτροπή Διαγωνισμού, αρμόδια για την παραλαβή και αποσφράγιση των προσφορών, θα προβεί στην αποσφράγισή τους, παρουσία των νόμιμων ή των εξουσιοδοτημένων εκπροσώπων των υποψηφίων αναδόχων. Η αποσφράγιση των προσφορών θα λάβει χώρα:</w:t>
      </w:r>
    </w:p>
    <w:p w:rsidR="00771B5A" w:rsidRPr="00D8601F" w:rsidRDefault="00771B5A" w:rsidP="00771B5A">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bCs/>
          <w:sz w:val="22"/>
          <w:szCs w:val="22"/>
          <w:u w:val="single"/>
        </w:rPr>
        <w:t>Ημερομηνία</w:t>
      </w:r>
      <w:r w:rsidRPr="00D8601F">
        <w:rPr>
          <w:rFonts w:ascii="Verdana" w:hAnsi="Verdana" w:cs="Times New Roman"/>
          <w:sz w:val="22"/>
          <w:szCs w:val="22"/>
          <w:u w:val="single"/>
        </w:rPr>
        <w:t>:</w:t>
      </w:r>
      <w:r w:rsidRPr="00D8601F">
        <w:rPr>
          <w:rFonts w:ascii="Verdana" w:hAnsi="Verdana" w:cs="Times New Roman"/>
          <w:sz w:val="22"/>
          <w:szCs w:val="22"/>
        </w:rPr>
        <w:t xml:space="preserve"> </w:t>
      </w:r>
      <w:r w:rsidRPr="00D8601F">
        <w:rPr>
          <w:rFonts w:ascii="Verdana" w:hAnsi="Verdana" w:cs="Times New Roman"/>
          <w:b/>
          <w:sz w:val="22"/>
          <w:szCs w:val="22"/>
        </w:rPr>
        <w:t xml:space="preserve"> </w:t>
      </w:r>
      <w:r w:rsidR="001B7079">
        <w:rPr>
          <w:rFonts w:ascii="Verdana" w:hAnsi="Verdana" w:cs="Times New Roman"/>
          <w:b/>
          <w:sz w:val="22"/>
          <w:szCs w:val="22"/>
        </w:rPr>
        <w:t>21</w:t>
      </w:r>
      <w:r>
        <w:rPr>
          <w:rFonts w:ascii="Verdana" w:hAnsi="Verdana" w:cs="Times New Roman"/>
          <w:b/>
          <w:sz w:val="22"/>
          <w:szCs w:val="22"/>
        </w:rPr>
        <w:t>/0</w:t>
      </w:r>
      <w:r w:rsidR="001B7079">
        <w:rPr>
          <w:rFonts w:ascii="Verdana" w:hAnsi="Verdana" w:cs="Times New Roman"/>
          <w:b/>
          <w:sz w:val="22"/>
          <w:szCs w:val="22"/>
        </w:rPr>
        <w:t>7</w:t>
      </w:r>
      <w:r>
        <w:rPr>
          <w:rFonts w:ascii="Verdana" w:hAnsi="Verdana" w:cs="Times New Roman"/>
          <w:b/>
          <w:sz w:val="22"/>
          <w:szCs w:val="22"/>
        </w:rPr>
        <w:t>/201</w:t>
      </w:r>
      <w:r w:rsidRPr="00771B5A">
        <w:rPr>
          <w:rFonts w:ascii="Verdana" w:hAnsi="Verdana" w:cs="Times New Roman"/>
          <w:b/>
          <w:sz w:val="22"/>
          <w:szCs w:val="22"/>
        </w:rPr>
        <w:t>4</w:t>
      </w:r>
      <w:r w:rsidRPr="00D8601F">
        <w:rPr>
          <w:rFonts w:ascii="Verdana" w:hAnsi="Verdana" w:cs="Times New Roman"/>
          <w:b/>
          <w:sz w:val="22"/>
          <w:szCs w:val="22"/>
        </w:rPr>
        <w:t xml:space="preserve">, ημέρα </w:t>
      </w:r>
      <w:r w:rsidR="001B7079">
        <w:rPr>
          <w:rFonts w:ascii="Verdana" w:hAnsi="Verdana" w:cs="Times New Roman"/>
          <w:b/>
          <w:sz w:val="22"/>
          <w:szCs w:val="22"/>
        </w:rPr>
        <w:t xml:space="preserve">Δευτέρα </w:t>
      </w:r>
      <w:r>
        <w:rPr>
          <w:rFonts w:ascii="Verdana" w:hAnsi="Verdana" w:cs="Times New Roman"/>
          <w:b/>
          <w:sz w:val="22"/>
          <w:szCs w:val="22"/>
        </w:rPr>
        <w:t>και ώρα 09:0</w:t>
      </w:r>
      <w:r w:rsidRPr="00D8601F">
        <w:rPr>
          <w:rFonts w:ascii="Verdana" w:hAnsi="Verdana" w:cs="Times New Roman"/>
          <w:b/>
          <w:sz w:val="22"/>
          <w:szCs w:val="22"/>
        </w:rPr>
        <w:t>0.</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u w:val="single"/>
          <w:lang w:val="el-GR"/>
        </w:rPr>
        <w:t>Τόπος:</w:t>
      </w:r>
      <w:r w:rsidRPr="00D8601F">
        <w:rPr>
          <w:rFonts w:ascii="Verdana" w:hAnsi="Verdana"/>
          <w:sz w:val="22"/>
          <w:szCs w:val="22"/>
          <w:lang w:val="el-GR"/>
        </w:rPr>
        <w:t xml:space="preserve"> </w:t>
      </w:r>
      <w:r w:rsidRPr="00D8601F">
        <w:rPr>
          <w:rFonts w:ascii="Verdana" w:hAnsi="Verdana"/>
          <w:bCs/>
          <w:sz w:val="22"/>
          <w:szCs w:val="22"/>
          <w:lang w:val="el-GR"/>
        </w:rPr>
        <w:t xml:space="preserve">Γραφεία Ε.Σ.Α.μεΑ., Ελ. Βενιζέλου 236 Τ.Κ. 16341 Ηλιούπολη ΑΘΗΝΑ </w:t>
      </w:r>
    </w:p>
    <w:p w:rsidR="00771B5A" w:rsidRPr="00D8601F" w:rsidRDefault="00771B5A" w:rsidP="00771B5A">
      <w:pPr>
        <w:pStyle w:val="31"/>
        <w:overflowPunct/>
        <w:autoSpaceDE/>
        <w:autoSpaceDN/>
        <w:adjustRightInd/>
        <w:spacing w:line="360" w:lineRule="auto"/>
        <w:rPr>
          <w:rFonts w:ascii="Verdana" w:hAnsi="Verdana" w:cs="Times New Roman"/>
          <w:sz w:val="22"/>
          <w:szCs w:val="22"/>
        </w:rPr>
      </w:pPr>
    </w:p>
    <w:p w:rsidR="00771B5A" w:rsidRPr="00D8601F" w:rsidRDefault="00771B5A" w:rsidP="00771B5A">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Η αποσφράγιση των προσφορών θα γίνει σε τρία (3) στάδια:</w:t>
      </w:r>
    </w:p>
    <w:p w:rsidR="00771B5A" w:rsidRPr="00D8601F" w:rsidRDefault="00771B5A" w:rsidP="00771B5A">
      <w:pPr>
        <w:spacing w:line="360" w:lineRule="auto"/>
        <w:jc w:val="both"/>
        <w:rPr>
          <w:rFonts w:ascii="Verdana" w:hAnsi="Verdana"/>
          <w:b/>
          <w:bCs/>
          <w:sz w:val="22"/>
          <w:szCs w:val="22"/>
          <w:lang w:val="el-GR"/>
        </w:rPr>
      </w:pPr>
    </w:p>
    <w:p w:rsidR="00771B5A" w:rsidRPr="00D8601F" w:rsidRDefault="00771B5A" w:rsidP="00771B5A">
      <w:pPr>
        <w:spacing w:line="360" w:lineRule="auto"/>
        <w:jc w:val="both"/>
        <w:rPr>
          <w:rFonts w:ascii="Verdana" w:hAnsi="Verdana"/>
          <w:b/>
          <w:bCs/>
          <w:sz w:val="22"/>
          <w:szCs w:val="22"/>
          <w:lang w:val="el-GR"/>
        </w:rPr>
      </w:pPr>
      <w:r w:rsidRPr="00D8601F">
        <w:rPr>
          <w:rFonts w:ascii="Verdana" w:hAnsi="Verdana"/>
          <w:b/>
          <w:bCs/>
          <w:sz w:val="22"/>
          <w:szCs w:val="22"/>
          <w:lang w:val="el-GR"/>
        </w:rPr>
        <w:t>1</w:t>
      </w:r>
      <w:r w:rsidRPr="00D8601F">
        <w:rPr>
          <w:rFonts w:ascii="Verdana" w:hAnsi="Verdana"/>
          <w:b/>
          <w:bCs/>
          <w:sz w:val="22"/>
          <w:szCs w:val="22"/>
          <w:vertAlign w:val="superscript"/>
          <w:lang w:val="el-GR"/>
        </w:rPr>
        <w:t>ο</w:t>
      </w:r>
      <w:r w:rsidRPr="00D8601F">
        <w:rPr>
          <w:rFonts w:ascii="Verdana" w:hAnsi="Verdana"/>
          <w:b/>
          <w:bCs/>
          <w:sz w:val="22"/>
          <w:szCs w:val="22"/>
          <w:lang w:val="el-GR"/>
        </w:rPr>
        <w:t xml:space="preserve"> ΣΤΑΔΙΟ – ΕΛΕΓΧΟΣ ΔΙΚΑΙΟΛΟΓΗΤΙΚΩΝ ΚΑΙ ΑΞΙΟΛΟΓΗΣΗ ΙΚΑΝΟΤΗΤΑΣ ΤΩΝ ΣΥΜΜΕΤΕΧΟΝΤΩΝ ΣΤΟ ΔΙΑΓΩΝΙΣΜΟ</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Το άνοιγμα των υποφακέλων Δικαιολογητικά Συμμετοχής γίνεται στο χώρο και χρόνο που ορίζει η Επιτροπή Διαγωνισμού και μπορούν να παρευρίσκονται οι εκπρόσωποι των συμμετεχόντων στο διαγωνισμό.</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 xml:space="preserve">Στο στάδιο αυτό η επιτροπή σφραγίζει, μονογράφει και ανοίγει τους φακέλους των δικαιολογητικών συμμετοχής με τα πρωτότυπα και αντίγραφα τους. Στη συνέχεια, εξετάζεται ο φάκελος δικαιολογητικών όσον αφορά στην πληρότητα και στην </w:t>
      </w:r>
      <w:r w:rsidRPr="00D8601F">
        <w:rPr>
          <w:rFonts w:ascii="Verdana" w:hAnsi="Verdana"/>
          <w:sz w:val="22"/>
          <w:szCs w:val="22"/>
          <w:lang w:val="el-GR"/>
        </w:rPr>
        <w:lastRenderedPageBreak/>
        <w:t>κανονικότητα τους. Η επιτροπή διαγωνισμού μπορεί κατά τη διάρκεια του σταδίου αυτού να ζητήσει διευκρινίσεις επί των στοιχείων που έχουν υποβληθεί.</w:t>
      </w:r>
    </w:p>
    <w:p w:rsidR="00771B5A" w:rsidRPr="00D8601F" w:rsidRDefault="00771B5A" w:rsidP="00771B5A">
      <w:pPr>
        <w:spacing w:line="360" w:lineRule="auto"/>
        <w:jc w:val="both"/>
        <w:rPr>
          <w:rFonts w:ascii="Verdana" w:hAnsi="Verdana"/>
          <w:sz w:val="22"/>
          <w:szCs w:val="22"/>
          <w:lang w:val="el-GR"/>
        </w:rPr>
      </w:pPr>
    </w:p>
    <w:p w:rsidR="00771B5A" w:rsidRPr="00D8601F" w:rsidRDefault="00771B5A" w:rsidP="00771B5A">
      <w:pPr>
        <w:spacing w:line="360" w:lineRule="auto"/>
        <w:jc w:val="both"/>
        <w:rPr>
          <w:rFonts w:ascii="Verdana" w:hAnsi="Verdana"/>
          <w:b/>
          <w:bCs/>
          <w:sz w:val="22"/>
          <w:szCs w:val="22"/>
          <w:lang w:val="el-GR"/>
        </w:rPr>
      </w:pPr>
      <w:r w:rsidRPr="00D8601F">
        <w:rPr>
          <w:rFonts w:ascii="Verdana" w:hAnsi="Verdana"/>
          <w:b/>
          <w:bCs/>
          <w:sz w:val="22"/>
          <w:szCs w:val="22"/>
          <w:lang w:val="el-GR"/>
        </w:rPr>
        <w:t>2</w:t>
      </w:r>
      <w:r w:rsidRPr="00D8601F">
        <w:rPr>
          <w:rFonts w:ascii="Verdana" w:hAnsi="Verdana"/>
          <w:b/>
          <w:bCs/>
          <w:sz w:val="22"/>
          <w:szCs w:val="22"/>
          <w:vertAlign w:val="superscript"/>
          <w:lang w:val="el-GR"/>
        </w:rPr>
        <w:t>ο</w:t>
      </w:r>
      <w:r w:rsidRPr="00D8601F">
        <w:rPr>
          <w:rFonts w:ascii="Verdana" w:hAnsi="Verdana"/>
          <w:b/>
          <w:bCs/>
          <w:sz w:val="22"/>
          <w:szCs w:val="22"/>
          <w:lang w:val="el-GR"/>
        </w:rPr>
        <w:t xml:space="preserve"> ΣΤΑΔΙΟ – ΑΞΙΟΛΟΓΗΣΗ ΤΕΧΝΙΚΩΝ ΠΡΟΣΦΟΡΩΝ</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Το άνοιγμα των υποφακέλων Τεχνικής Προσφοράς γίνεται στο χώρο και χρόνο που ορίζει η επιτροπή διαγωνισμού και μπορούν να παρευρίσκονται οι εκπρόσωποι των συμμετεχόντων στο διαγωνισμό.</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Στο στάδιο αυτό η επιτροπή σφραγίζει, μονογράφει και ανοίγει τους φακέλους της τεχνικής προσφοράς  με τα πρωτότυπα και τα αντίγραφα τους.</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Η επιτροπή έχει το δικαίωμα, αν το κρίνει αναγκαίο, να ζητήσει από τον υποψήφιο ανάδοχο την παροχή διευκρινίσεων σχετικά με το περιεχόμενο της προσφοράς. Στη περίπτωση αυτή, η παροχή διευκρινίσεων είναι υποχρεωτική για τον υποψήφιο ανάδοχο και δεν θεωρείται αντιπροσφορά.</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Σε περίπτωση που καθίσταται αναγκαία η διακοπή της διαδικασίας εξαιτίας του μεγάλου αριθμού των υποβληθεισών προσφορών, η επιτροπή διακόπτει τη διαδικασία και συνεχίζει τις επόμενες ημέρες, σε συνεχόμενες συνεδριάσεις, μέχρι την αποσφράγιση και τον έλεγχο όλων των δικαιολογητικών και των φακέλων των τεχνικών προσφορών.</w:t>
      </w:r>
    </w:p>
    <w:p w:rsidR="00771B5A" w:rsidRPr="00D8601F" w:rsidRDefault="00771B5A" w:rsidP="00771B5A">
      <w:pPr>
        <w:spacing w:line="360" w:lineRule="auto"/>
        <w:jc w:val="both"/>
        <w:rPr>
          <w:rFonts w:ascii="Verdana" w:hAnsi="Verdana"/>
          <w:b/>
          <w:bCs/>
          <w:sz w:val="22"/>
          <w:szCs w:val="22"/>
          <w:lang w:val="el-GR"/>
        </w:rPr>
      </w:pPr>
    </w:p>
    <w:p w:rsidR="00771B5A" w:rsidRPr="00D8601F" w:rsidRDefault="00771B5A" w:rsidP="00771B5A">
      <w:pPr>
        <w:spacing w:line="360" w:lineRule="auto"/>
        <w:jc w:val="both"/>
        <w:rPr>
          <w:rFonts w:ascii="Verdana" w:hAnsi="Verdana"/>
          <w:b/>
          <w:bCs/>
          <w:sz w:val="22"/>
          <w:szCs w:val="22"/>
          <w:lang w:val="el-GR"/>
        </w:rPr>
      </w:pPr>
      <w:r w:rsidRPr="00D8601F">
        <w:rPr>
          <w:rFonts w:ascii="Verdana" w:hAnsi="Verdana"/>
          <w:b/>
          <w:bCs/>
          <w:sz w:val="22"/>
          <w:szCs w:val="22"/>
          <w:lang w:val="el-GR"/>
        </w:rPr>
        <w:t>3</w:t>
      </w:r>
      <w:r w:rsidRPr="00D8601F">
        <w:rPr>
          <w:rFonts w:ascii="Verdana" w:hAnsi="Verdana"/>
          <w:b/>
          <w:bCs/>
          <w:sz w:val="22"/>
          <w:szCs w:val="22"/>
          <w:vertAlign w:val="superscript"/>
          <w:lang w:val="el-GR"/>
        </w:rPr>
        <w:t xml:space="preserve">ο </w:t>
      </w:r>
      <w:r w:rsidRPr="00D8601F">
        <w:rPr>
          <w:rFonts w:ascii="Verdana" w:hAnsi="Verdana"/>
          <w:b/>
          <w:bCs/>
          <w:sz w:val="22"/>
          <w:szCs w:val="22"/>
          <w:lang w:val="el-GR"/>
        </w:rPr>
        <w:t>ΣΤΑΔΙΟ – ΑΝΟΙΓΜΑ ΚΑΙ ΑΞΙΟΛΟΓΗΣΗ ΟΙΚΟΝΟΜΙΚΩΝ ΠΡΟΣΦΟΡΩΝ</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Το άνοιγμα των υποφακέλων Οικονομικής Προσφοράς γίνεται  στο χώρο και χρόνο που ορίζει η επιτροπή διαγωνισμού και μπορούν να παρευρίσκονται οι εκπρόσωποι των συμμετεχόντων στο διαγωνισμό.</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Στο στάδιο αυτό η επιτροπή σφραγίζει, μονογράφει και ανοίγει τους φακέλους της οικονομικής  προσφοράς  με τα πρωτότυπα και τα αντίγραφα τους.</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Οι φάκελοι των οικονομικών προσφορών, για όσες προσφορές απορρίφθηκαν κατά την αξιολόγηση των τεχνικών και λοιπών στοιχείων, δεν αποσφραγίζονται αλλά επιστρέφονται.</w:t>
      </w:r>
    </w:p>
    <w:p w:rsidR="00771B5A" w:rsidRPr="00D8601F" w:rsidRDefault="00771B5A" w:rsidP="00771B5A">
      <w:pPr>
        <w:spacing w:line="360" w:lineRule="auto"/>
        <w:jc w:val="both"/>
        <w:rPr>
          <w:rFonts w:ascii="Verdana" w:hAnsi="Verdana"/>
          <w:b/>
          <w:bCs/>
          <w:sz w:val="22"/>
          <w:szCs w:val="22"/>
          <w:lang w:val="el-GR"/>
        </w:rPr>
      </w:pPr>
    </w:p>
    <w:p w:rsidR="00771B5A" w:rsidRPr="00D8601F" w:rsidRDefault="00771B5A" w:rsidP="00771B5A">
      <w:pPr>
        <w:spacing w:line="360" w:lineRule="auto"/>
        <w:jc w:val="both"/>
        <w:rPr>
          <w:rFonts w:ascii="Verdana" w:hAnsi="Verdana"/>
          <w:b/>
          <w:bCs/>
          <w:sz w:val="22"/>
          <w:szCs w:val="22"/>
          <w:lang w:val="el-GR"/>
        </w:rPr>
      </w:pPr>
      <w:r w:rsidRPr="00D8601F">
        <w:rPr>
          <w:rFonts w:ascii="Verdana" w:hAnsi="Verdana"/>
          <w:b/>
          <w:bCs/>
          <w:sz w:val="22"/>
          <w:szCs w:val="22"/>
          <w:lang w:val="el-GR"/>
        </w:rPr>
        <w:t>Για την αποσφράγιση των προσφορών ισχύουν τα εξής:</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Αποσφραγίζεται ο κύριος φάκελος κάθε υποψηφίου ανάδοχου, καθώς και ο υποφάκελος «ΔΙΚΑΙΟΛΟΓΗΤΙΚΑ», ενώ σφραγίζονται και μονογραφούνται από όλα τα μέλη της Επιτροπής Διαγωνισμού: οι υποφάκελοι «ΟΙΚΟΝΟΜΙΚΗ ΠΡΟΣΦΟΡΑ» και «ΤΕΧΝΙΚΗ ΠΡΟΣΦΟΡΑ», οι οποίοι δεν αποσφραγίζονται, αλλά φυλάσσονται από την Επιτροπή Διαγωνισμού, για την επόμενη φάση αξιολόγησης.</w:t>
      </w:r>
    </w:p>
    <w:p w:rsidR="00771B5A" w:rsidRPr="00D8601F" w:rsidRDefault="00771B5A" w:rsidP="00771B5A">
      <w:pPr>
        <w:spacing w:line="360" w:lineRule="auto"/>
        <w:jc w:val="both"/>
        <w:rPr>
          <w:rFonts w:ascii="Verdana" w:hAnsi="Verdana"/>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u w:val="single"/>
          <w:lang w:val="el-GR"/>
        </w:rPr>
        <w:lastRenderedPageBreak/>
        <w:t>Κάθε έλλειψη ή ανακρίβεια δικαιολογητικών ή αναντιστοιχία με τα ζητούμενα στην διακήρυξη δικαιολογητικά που θα διαπιστωθεί μετά από έλεγχο, θα συνεπάγεται αυτομάτως τον αποκλεισμό του διαγωνιζόμενου εκείνου, του οποίου τα δικαιολογητικά βρέθηκαν ελλιπή ή ανακριβή ή αναντίστοιχα</w:t>
      </w:r>
      <w:r w:rsidRPr="00D8601F">
        <w:rPr>
          <w:rFonts w:ascii="Verdana" w:hAnsi="Verdana"/>
          <w:sz w:val="22"/>
          <w:szCs w:val="22"/>
          <w:lang w:val="el-GR"/>
        </w:rPr>
        <w:t>.</w:t>
      </w:r>
    </w:p>
    <w:p w:rsidR="00771B5A" w:rsidRPr="00D8601F" w:rsidRDefault="00771B5A" w:rsidP="00771B5A">
      <w:pPr>
        <w:spacing w:line="360" w:lineRule="auto"/>
        <w:jc w:val="both"/>
        <w:rPr>
          <w:rFonts w:ascii="Verdana" w:hAnsi="Verdana"/>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Μετά τον έλεγχο των δικαιολογητικών, σύμφωνα με τους όρους της παρούσας προκήρυξης, βάσει του οποίου οι προσφορές κρίνονται τυπικά αποδεκτές ή</w:t>
      </w:r>
      <w:r>
        <w:rPr>
          <w:rFonts w:ascii="Verdana" w:hAnsi="Verdana"/>
          <w:sz w:val="22"/>
          <w:szCs w:val="22"/>
          <w:lang w:val="el-GR"/>
        </w:rPr>
        <w:t xml:space="preserve"> τυπικά απαράδεκτες, </w:t>
      </w:r>
      <w:r w:rsidRPr="00D8601F">
        <w:rPr>
          <w:rFonts w:ascii="Verdana" w:hAnsi="Verdana"/>
          <w:sz w:val="22"/>
          <w:szCs w:val="22"/>
          <w:lang w:val="el-GR"/>
        </w:rPr>
        <w:t xml:space="preserve">ακολουθεί την αποσφράγιση των υποφακέλων «ΤΕΧΝΙΚΗ ΠΡΟΣΦΟΡΑ» για να διαπιστωθεί εάν πληρούν τις τεχνικές προδιαγραφές της Διακήρυξης από την Επιτροπή Διαγωνισμού. </w:t>
      </w:r>
    </w:p>
    <w:p w:rsidR="00771B5A" w:rsidRPr="00D8601F" w:rsidRDefault="00771B5A" w:rsidP="00510630">
      <w:pPr>
        <w:jc w:val="both"/>
        <w:rPr>
          <w:rFonts w:ascii="Verdana" w:hAnsi="Verdana"/>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 xml:space="preserve">Η Επιτροπή Διαγωνισμού μετά την ολοκλήρωση της αξιολόγησης των τεχνικών προσφορών κάθε προσφέροντος, θα συντάξει πρακτικό και θα ανακοινώσει εγγράφως, μέσω της Υπηρεσίας αρμοδίως στους προσφέροντες, το αποτέλεσμα της αξιολόγησης της τεχνικής προσφοράς και τους προσφέροντες που αποκλείονται από την παραπέρα διαδικασία. </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Η ενημέρωση αναφέρεται αν είναι αποδεκτή ή όχι η κάθε προσφορά.</w:t>
      </w:r>
    </w:p>
    <w:p w:rsidR="00771B5A" w:rsidRPr="00D8601F" w:rsidRDefault="00771B5A" w:rsidP="00510630">
      <w:pPr>
        <w:jc w:val="both"/>
        <w:rPr>
          <w:rFonts w:ascii="Verdana" w:hAnsi="Verdana"/>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 xml:space="preserve">Ο υποφάκελος «ΟΙΚΟΝΟΜΙΚΗ ΠΡΟΣΦΟΡΑ» θα αποσφραγισθεί μετά την ολοκλήρωση της αξιολόγησης της τεχνικής προσφοράς και θα γνωστοποιηθεί σε αυτούς που έλαβαν μέρος και έγινε τεχνικά αποδεκτή η προσφορά τους στο διαγωνισμό. </w:t>
      </w:r>
    </w:p>
    <w:p w:rsidR="00771B5A" w:rsidRPr="00D8601F" w:rsidRDefault="00771B5A" w:rsidP="00510630">
      <w:pPr>
        <w:jc w:val="both"/>
        <w:rPr>
          <w:rFonts w:ascii="Verdana" w:hAnsi="Verdana"/>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 xml:space="preserve">Η αποσφράγιση του υποφακέλου «ΟΙΚΟΝΟΜΙΚΗ ΠΡΟΣΦΟΡΑ», γίνεται για τις προσφορές οι οποίες κατά το στάδιο εξέτασης του υποφακέλου της «ΤΕΧΝΙΚΗΣ ΠΡΟΣΦΟΡΑΣ» πληρούσαν τις αιτούμενες τεχνικές προδιαγραφές. </w:t>
      </w:r>
    </w:p>
    <w:p w:rsidR="00771B5A" w:rsidRPr="00D8601F" w:rsidRDefault="00771B5A" w:rsidP="00771B5A">
      <w:pPr>
        <w:spacing w:line="360" w:lineRule="auto"/>
        <w:jc w:val="both"/>
        <w:rPr>
          <w:rFonts w:ascii="Verdana" w:hAnsi="Verdana"/>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Οι υποφάκελοι «ΟΙΚΟΝΟΜΙΚΩΝ ΠΡΟΣΦΟΡΩΝ», για όσες προσφορές δεν κρίθηκαν -κατά την εξέταση των τεχνικών στοιχείων απο</w:t>
      </w:r>
      <w:r w:rsidRPr="006C1312">
        <w:rPr>
          <w:rFonts w:ascii="Verdana" w:hAnsi="Verdana"/>
          <w:sz w:val="22"/>
          <w:szCs w:val="22"/>
          <w:lang w:val="el-GR"/>
        </w:rPr>
        <w:t xml:space="preserve"> </w:t>
      </w:r>
      <w:r w:rsidRPr="00D8601F">
        <w:rPr>
          <w:rFonts w:ascii="Verdana" w:hAnsi="Verdana"/>
          <w:sz w:val="22"/>
          <w:szCs w:val="22"/>
          <w:lang w:val="el-GR"/>
        </w:rPr>
        <w:t>δεκτές, δεν αποσφραγίζονται, αλλά επιστρέφονται μετά τις διαδικασίες ολοκλήρωσης του διαγωνισμού.</w:t>
      </w:r>
    </w:p>
    <w:p w:rsidR="00771B5A" w:rsidRPr="00D8601F" w:rsidRDefault="00771B5A" w:rsidP="00510630">
      <w:pPr>
        <w:jc w:val="both"/>
        <w:rPr>
          <w:rFonts w:ascii="Verdana" w:hAnsi="Verdana"/>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Η Επιτροπή Διαγωνισμού μετά την ολοκλήρωση της αξιολόγησης των οικονομικών προσφορών κάθε προσφέροντος, θα συντάξει πρακτικό και θα ανακοινώσει μέσω της Υπηρεσίας στους προσφέροντες εγγράφως ή σε δημόσια συνεδρίασή της, την τελική κατάταξη των προσφερόντων.</w:t>
      </w:r>
    </w:p>
    <w:p w:rsidR="00771B5A" w:rsidRPr="00D8601F" w:rsidRDefault="00771B5A" w:rsidP="00510630">
      <w:pPr>
        <w:jc w:val="both"/>
        <w:rPr>
          <w:rFonts w:ascii="Verdana" w:hAnsi="Verdana"/>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Προσφορές που απορρίπτονται για τυπικούς λόγους αποκλείονται από τις επόμενες διαδικασίες αξιολόγησης.</w:t>
      </w:r>
    </w:p>
    <w:p w:rsidR="00771B5A" w:rsidRPr="00D8601F" w:rsidRDefault="00771B5A" w:rsidP="00771B5A">
      <w:pPr>
        <w:spacing w:line="360" w:lineRule="auto"/>
        <w:jc w:val="both"/>
        <w:rPr>
          <w:rFonts w:ascii="Verdana" w:hAnsi="Verdana"/>
          <w:color w:val="000000"/>
          <w:sz w:val="22"/>
          <w:szCs w:val="22"/>
          <w:lang w:val="el-GR"/>
        </w:rPr>
      </w:pPr>
      <w:bookmarkStart w:id="1" w:name="_Toc512671302"/>
      <w:bookmarkStart w:id="2" w:name="_Toc511542064"/>
    </w:p>
    <w:bookmarkEnd w:id="1"/>
    <w:bookmarkEnd w:id="2"/>
    <w:p w:rsidR="00771B5A" w:rsidRPr="00D8601F" w:rsidRDefault="00771B5A" w:rsidP="00771B5A">
      <w:pPr>
        <w:spacing w:line="360" w:lineRule="auto"/>
        <w:jc w:val="both"/>
        <w:outlineLvl w:val="0"/>
        <w:rPr>
          <w:rFonts w:ascii="Verdana" w:hAnsi="Verdana"/>
          <w:b/>
          <w:bCs/>
          <w:iCs/>
          <w:color w:val="000000"/>
          <w:sz w:val="22"/>
          <w:szCs w:val="22"/>
          <w:lang w:val="el-GR"/>
        </w:rPr>
      </w:pPr>
      <w:r w:rsidRPr="00D8601F">
        <w:rPr>
          <w:rFonts w:ascii="Verdana" w:hAnsi="Verdana"/>
          <w:b/>
          <w:iCs/>
          <w:color w:val="000000"/>
          <w:sz w:val="22"/>
          <w:szCs w:val="22"/>
          <w:lang w:val="el-GR"/>
        </w:rPr>
        <w:t xml:space="preserve">6.2.1   </w:t>
      </w:r>
      <w:r w:rsidRPr="00D8601F">
        <w:rPr>
          <w:rFonts w:ascii="Verdana" w:hAnsi="Verdana"/>
          <w:b/>
          <w:bCs/>
          <w:iCs/>
          <w:color w:val="000000"/>
          <w:sz w:val="22"/>
          <w:szCs w:val="22"/>
          <w:lang w:val="el-GR"/>
        </w:rPr>
        <w:t>ΚΡΙΤΗΡΙΑ ΑΞΙΟΛΟΓΗΣΗΣ ΤΩΝ ΠΡΟΣΦΟΡΩΝ /ΣΥΝΤΕΛΕΣΤΕΣ:</w:t>
      </w:r>
    </w:p>
    <w:p w:rsidR="00771B5A" w:rsidRPr="00D8601F" w:rsidRDefault="00771B5A" w:rsidP="00510630">
      <w:pPr>
        <w:pStyle w:val="1"/>
        <w:ind w:right="426"/>
        <w:rPr>
          <w:rFonts w:ascii="Verdana" w:hAnsi="Verdana" w:cs="Times New Roman"/>
          <w:color w:val="000000"/>
          <w:sz w:val="22"/>
          <w:szCs w:val="22"/>
        </w:rPr>
      </w:pPr>
    </w:p>
    <w:p w:rsidR="00771B5A" w:rsidRPr="00D8601F" w:rsidRDefault="00771B5A" w:rsidP="00771B5A">
      <w:pPr>
        <w:spacing w:line="360" w:lineRule="auto"/>
        <w:ind w:right="426"/>
        <w:jc w:val="both"/>
        <w:rPr>
          <w:rFonts w:ascii="Verdana" w:hAnsi="Verdana"/>
          <w:color w:val="000000"/>
          <w:sz w:val="22"/>
          <w:szCs w:val="22"/>
          <w:lang w:val="el-GR"/>
        </w:rPr>
      </w:pPr>
      <w:r w:rsidRPr="00D8601F">
        <w:rPr>
          <w:rFonts w:ascii="Verdana" w:hAnsi="Verdana"/>
          <w:b/>
          <w:color w:val="000000"/>
          <w:sz w:val="22"/>
          <w:szCs w:val="22"/>
          <w:lang w:val="el-GR"/>
        </w:rPr>
        <w:t>Η αξιολόγηση θα γίνει με κριτήριο ανάθεσης</w:t>
      </w:r>
      <w:r w:rsidRPr="00D8601F">
        <w:rPr>
          <w:rFonts w:ascii="Verdana" w:hAnsi="Verdana"/>
          <w:color w:val="000000"/>
          <w:sz w:val="22"/>
          <w:szCs w:val="22"/>
          <w:lang w:val="el-GR"/>
        </w:rPr>
        <w:t xml:space="preserve"> </w:t>
      </w:r>
      <w:r w:rsidRPr="00D8601F">
        <w:rPr>
          <w:rFonts w:ascii="Verdana" w:hAnsi="Verdana"/>
          <w:b/>
          <w:color w:val="000000"/>
          <w:sz w:val="22"/>
          <w:szCs w:val="22"/>
          <w:lang w:val="el-GR"/>
        </w:rPr>
        <w:t>την πλέον συμφέρουσα Προσφορά.</w:t>
      </w:r>
      <w:r w:rsidRPr="00D8601F">
        <w:rPr>
          <w:rFonts w:ascii="Verdana" w:hAnsi="Verdana"/>
          <w:color w:val="000000"/>
          <w:sz w:val="22"/>
          <w:szCs w:val="22"/>
          <w:lang w:val="el-GR"/>
        </w:rPr>
        <w:t xml:space="preserve"> Για την επιλογή της πλέον συμφέρουσας Προσφοράς η αρμόδια Επιτροπή θα προβεί στα παρακάτω:</w:t>
      </w:r>
    </w:p>
    <w:p w:rsidR="00771B5A" w:rsidRPr="002477E0" w:rsidRDefault="00771B5A" w:rsidP="00771B5A">
      <w:pPr>
        <w:numPr>
          <w:ilvl w:val="0"/>
          <w:numId w:val="48"/>
        </w:numPr>
        <w:tabs>
          <w:tab w:val="clear" w:pos="360"/>
        </w:tabs>
        <w:spacing w:after="120" w:line="360" w:lineRule="auto"/>
        <w:ind w:left="1080" w:right="426"/>
        <w:jc w:val="both"/>
        <w:rPr>
          <w:rFonts w:ascii="Verdana" w:hAnsi="Verdana"/>
          <w:color w:val="000000"/>
          <w:sz w:val="22"/>
          <w:szCs w:val="22"/>
          <w:lang w:val="el-GR"/>
        </w:rPr>
      </w:pPr>
      <w:r w:rsidRPr="00D8601F">
        <w:rPr>
          <w:rFonts w:ascii="Verdana" w:hAnsi="Verdana"/>
          <w:color w:val="000000"/>
          <w:sz w:val="22"/>
          <w:szCs w:val="22"/>
          <w:lang w:val="el-GR"/>
        </w:rPr>
        <w:t>Αξιολόγηση και βαθμολόγηση των τεχνικών προσφορών για όσες προσφορές δεν έχουν απορριφθεί κατά τον έλεγχο και την αξιολόγηση των Δικαιολογητικών Συμμετοχής και Ελάχιστων Προϋποθέσεων Συμμετοχής, με βάση τα αναφερόμενα κατωτέρω.</w:t>
      </w:r>
      <w:r w:rsidRPr="002477E0">
        <w:rPr>
          <w:rFonts w:ascii="Verdana" w:hAnsi="Verdana"/>
          <w:color w:val="000000"/>
          <w:sz w:val="22"/>
          <w:szCs w:val="22"/>
          <w:lang w:val="el-GR"/>
        </w:rPr>
        <w:t xml:space="preserve"> </w:t>
      </w:r>
      <w:r>
        <w:rPr>
          <w:rFonts w:ascii="Verdana" w:hAnsi="Verdana"/>
          <w:b/>
          <w:bCs/>
          <w:sz w:val="22"/>
          <w:szCs w:val="22"/>
          <w:lang w:val="el-GR"/>
        </w:rPr>
        <w:t>Ο συντελεστής βαρύτητας με τον οποίο βαθμολογείται η τεχνική προσφορά είναι 80%.</w:t>
      </w:r>
    </w:p>
    <w:p w:rsidR="00771B5A" w:rsidRPr="00D8601F" w:rsidRDefault="00771B5A" w:rsidP="00771B5A">
      <w:pPr>
        <w:numPr>
          <w:ilvl w:val="0"/>
          <w:numId w:val="48"/>
        </w:numPr>
        <w:tabs>
          <w:tab w:val="clear" w:pos="360"/>
        </w:tabs>
        <w:spacing w:after="120" w:line="360" w:lineRule="auto"/>
        <w:ind w:left="1080" w:right="426"/>
        <w:jc w:val="both"/>
        <w:rPr>
          <w:rFonts w:ascii="Verdana" w:hAnsi="Verdana"/>
          <w:color w:val="000000"/>
          <w:sz w:val="22"/>
          <w:szCs w:val="22"/>
          <w:lang w:val="el-GR"/>
        </w:rPr>
      </w:pPr>
      <w:r w:rsidRPr="00D8601F">
        <w:rPr>
          <w:rFonts w:ascii="Verdana" w:hAnsi="Verdana"/>
          <w:color w:val="000000"/>
          <w:sz w:val="22"/>
          <w:szCs w:val="22"/>
          <w:lang w:val="el-GR"/>
        </w:rPr>
        <w:t>Αξιολόγηση των οικονομικών προσφορών για όσες προσφορές δεν έχουν απορριφθεί σε προηγούμενο στάδιο της αξιολόγησης, με βάση τα αναφερόμενα κατωτέρω.</w:t>
      </w:r>
      <w:r>
        <w:rPr>
          <w:rFonts w:ascii="Verdana" w:hAnsi="Verdana"/>
          <w:color w:val="000000"/>
          <w:sz w:val="22"/>
          <w:szCs w:val="22"/>
          <w:lang w:val="el-GR"/>
        </w:rPr>
        <w:t xml:space="preserve"> </w:t>
      </w:r>
      <w:r>
        <w:rPr>
          <w:rFonts w:ascii="Verdana" w:hAnsi="Verdana"/>
          <w:b/>
          <w:bCs/>
          <w:sz w:val="22"/>
          <w:szCs w:val="22"/>
          <w:lang w:val="el-GR"/>
        </w:rPr>
        <w:t>Ο συντελεστής βαρύτητας με τον οποίο βαθμολογείται η οικονομική προσφορά είναι 20%</w:t>
      </w:r>
    </w:p>
    <w:p w:rsidR="00771B5A" w:rsidRPr="00D8601F" w:rsidRDefault="00771B5A" w:rsidP="00771B5A">
      <w:pPr>
        <w:numPr>
          <w:ilvl w:val="0"/>
          <w:numId w:val="48"/>
        </w:numPr>
        <w:tabs>
          <w:tab w:val="clear" w:pos="360"/>
        </w:tabs>
        <w:spacing w:after="120" w:line="360" w:lineRule="auto"/>
        <w:ind w:left="1080" w:right="426"/>
        <w:jc w:val="both"/>
        <w:rPr>
          <w:rFonts w:ascii="Verdana" w:hAnsi="Verdana"/>
          <w:color w:val="000000"/>
          <w:sz w:val="22"/>
          <w:szCs w:val="22"/>
          <w:lang w:val="el-GR"/>
        </w:rPr>
      </w:pPr>
      <w:r w:rsidRPr="00D8601F">
        <w:rPr>
          <w:rFonts w:ascii="Verdana" w:hAnsi="Verdana"/>
          <w:color w:val="000000"/>
          <w:sz w:val="22"/>
          <w:szCs w:val="22"/>
          <w:lang w:val="el-GR"/>
        </w:rPr>
        <w:t>Κατάταξη των προσφορών για την τελική επιλογή της συμφερότερης Προσφοράς με βάση τον τύπο που αναφέρεται κατωτέρω.</w:t>
      </w:r>
    </w:p>
    <w:p w:rsidR="00771B5A" w:rsidRPr="00D8601F" w:rsidRDefault="00771B5A" w:rsidP="00771B5A">
      <w:pPr>
        <w:spacing w:line="360" w:lineRule="auto"/>
        <w:ind w:right="426"/>
        <w:jc w:val="both"/>
        <w:rPr>
          <w:rFonts w:ascii="Verdana" w:hAnsi="Verdana"/>
          <w:color w:val="000000"/>
          <w:sz w:val="22"/>
          <w:szCs w:val="22"/>
          <w:lang w:val="el-GR"/>
        </w:rPr>
      </w:pPr>
      <w:r w:rsidRPr="00D8601F">
        <w:rPr>
          <w:rFonts w:ascii="Verdana" w:hAnsi="Verdana"/>
          <w:color w:val="000000"/>
          <w:sz w:val="22"/>
          <w:szCs w:val="22"/>
          <w:lang w:val="el-GR"/>
        </w:rPr>
        <w:t>Σε κάθε στάδιο της αξιολόγησης των προσφορών, η αρμόδια Επιτροπή συντάσσει πρακτικά στα οποία τεκμηριώνει την αποδοχή ή την απόρριψη των προσφορών και τη βαθμολόγηση των τεχνικών και οικονομικών προσφορών.</w:t>
      </w:r>
    </w:p>
    <w:p w:rsidR="00771B5A" w:rsidRPr="00D8601F" w:rsidRDefault="00771B5A" w:rsidP="00771B5A">
      <w:pPr>
        <w:pStyle w:val="312pt127"/>
        <w:spacing w:line="360" w:lineRule="auto"/>
        <w:ind w:right="426" w:firstLine="0"/>
        <w:rPr>
          <w:rFonts w:ascii="Verdana" w:hAnsi="Verdana"/>
          <w:color w:val="000000"/>
          <w:sz w:val="22"/>
          <w:szCs w:val="22"/>
        </w:rPr>
      </w:pPr>
      <w:r w:rsidRPr="00D8601F">
        <w:rPr>
          <w:rFonts w:ascii="Verdana" w:hAnsi="Verdana"/>
          <w:color w:val="000000"/>
          <w:sz w:val="22"/>
          <w:szCs w:val="22"/>
        </w:rPr>
        <w:t xml:space="preserve">Τα αποτελέσματα κάθε σταδίου του διαγωνισμού θα κοινοποιηθούν εγγράφως σε όλους τους συμμετέχοντες. </w:t>
      </w:r>
    </w:p>
    <w:p w:rsidR="00771B5A" w:rsidRPr="00D8601F" w:rsidRDefault="00771B5A" w:rsidP="00723179">
      <w:pPr>
        <w:pStyle w:val="1"/>
        <w:ind w:right="426"/>
        <w:rPr>
          <w:rFonts w:ascii="Verdana" w:hAnsi="Verdana" w:cs="Times New Roman"/>
          <w:color w:val="000000"/>
          <w:sz w:val="22"/>
          <w:szCs w:val="22"/>
        </w:rPr>
      </w:pPr>
      <w:bookmarkStart w:id="3" w:name="_20.3.___Βαθμολόγηση_τεχνικών_προσφο"/>
      <w:bookmarkStart w:id="4" w:name="_Toc8643998"/>
      <w:bookmarkStart w:id="5" w:name="_Toc9048169"/>
      <w:bookmarkStart w:id="6" w:name="_Toc9048830"/>
      <w:bookmarkStart w:id="7" w:name="_Toc9048957"/>
      <w:bookmarkStart w:id="8" w:name="_Toc9049524"/>
      <w:bookmarkStart w:id="9" w:name="_Toc9050796"/>
      <w:bookmarkStart w:id="10" w:name="_Toc16061709"/>
      <w:bookmarkStart w:id="11" w:name="_Toc25743318"/>
      <w:bookmarkStart w:id="12" w:name="_Toc26592532"/>
      <w:bookmarkStart w:id="13" w:name="_Toc43634789"/>
      <w:bookmarkStart w:id="14" w:name="_Toc44821169"/>
      <w:bookmarkStart w:id="15" w:name="_Toc48552961"/>
      <w:bookmarkStart w:id="16" w:name="_Toc49074407"/>
      <w:bookmarkStart w:id="17" w:name="_Toc88380456"/>
      <w:bookmarkStart w:id="18" w:name="_Toc205288299"/>
      <w:bookmarkStart w:id="19" w:name="_Toc214379763"/>
      <w:bookmarkStart w:id="20" w:name="_Toc226451306"/>
      <w:bookmarkStart w:id="21" w:name="_Toc233478788"/>
      <w:bookmarkEnd w:id="3"/>
    </w:p>
    <w:p w:rsidR="00771B5A" w:rsidRPr="00D8601F" w:rsidRDefault="00771B5A" w:rsidP="00771B5A">
      <w:pPr>
        <w:pStyle w:val="1"/>
        <w:spacing w:line="360" w:lineRule="auto"/>
        <w:ind w:right="426"/>
        <w:rPr>
          <w:rFonts w:ascii="Verdana" w:hAnsi="Verdana" w:cs="Times New Roman"/>
          <w:color w:val="000000"/>
          <w:sz w:val="22"/>
          <w:szCs w:val="22"/>
        </w:rPr>
      </w:pPr>
      <w:r w:rsidRPr="00D8601F">
        <w:rPr>
          <w:rFonts w:ascii="Verdana" w:hAnsi="Verdana" w:cs="Times New Roman"/>
          <w:color w:val="000000"/>
          <w:sz w:val="22"/>
          <w:szCs w:val="22"/>
        </w:rPr>
        <w:t>ΒΑΘΜΟΛΟΓΗΣΗ ΤΕΧΝΙΚΩΝ ΠΡΟΣΦΟΡΩΝ</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771B5A" w:rsidRPr="00D8601F" w:rsidRDefault="00771B5A" w:rsidP="00771B5A">
      <w:pPr>
        <w:spacing w:line="360" w:lineRule="auto"/>
        <w:ind w:right="426"/>
        <w:jc w:val="both"/>
        <w:rPr>
          <w:rFonts w:ascii="Verdana" w:hAnsi="Verdana"/>
          <w:sz w:val="22"/>
          <w:szCs w:val="22"/>
          <w:lang w:val="el-GR"/>
        </w:rPr>
      </w:pPr>
      <w:bookmarkStart w:id="22" w:name="_Toc88380457"/>
      <w:bookmarkStart w:id="23" w:name="_Toc205288300"/>
      <w:bookmarkStart w:id="24" w:name="_Toc214379764"/>
      <w:bookmarkStart w:id="25" w:name="_Toc226451307"/>
      <w:bookmarkStart w:id="26" w:name="_Toc233478789"/>
      <w:r w:rsidRPr="00D8601F">
        <w:rPr>
          <w:rFonts w:ascii="Verdana" w:hAnsi="Verdana"/>
          <w:sz w:val="22"/>
          <w:szCs w:val="22"/>
          <w:lang w:val="el-GR"/>
        </w:rPr>
        <w:t>Η Βαθμολόγηση των τεχνικών προσφορών θα γίνει σύμφωνα με τα “Κριτήρια Αξιολόγησης”, όπως αυτά προσδιορίζονται στον πίνακα  κατωτέρω.</w:t>
      </w:r>
    </w:p>
    <w:p w:rsidR="00771B5A" w:rsidRPr="00D8601F" w:rsidRDefault="00771B5A" w:rsidP="00771B5A">
      <w:pPr>
        <w:spacing w:line="360" w:lineRule="auto"/>
        <w:ind w:right="426"/>
        <w:jc w:val="both"/>
        <w:rPr>
          <w:rFonts w:ascii="Verdana" w:hAnsi="Verdana"/>
          <w:b/>
          <w:color w:val="FF0000"/>
          <w:sz w:val="22"/>
          <w:szCs w:val="22"/>
          <w:lang w:val="el-GR" w:eastAsia="el-GR"/>
        </w:rPr>
      </w:pPr>
      <w:r w:rsidRPr="00D8601F">
        <w:rPr>
          <w:rFonts w:ascii="Verdana" w:hAnsi="Verdana"/>
          <w:b/>
          <w:sz w:val="22"/>
          <w:szCs w:val="22"/>
          <w:lang w:val="el-GR" w:eastAsia="el-GR"/>
        </w:rPr>
        <w:t>Όλα τα επί μέρους κριτήρια βαθμολογούνται αυτόνομα από 100 έως 110 βαθμούς.</w:t>
      </w:r>
    </w:p>
    <w:p w:rsidR="00771B5A" w:rsidRPr="00D8601F" w:rsidRDefault="00771B5A" w:rsidP="00771B5A">
      <w:pPr>
        <w:spacing w:line="360" w:lineRule="auto"/>
        <w:ind w:right="426"/>
        <w:jc w:val="both"/>
        <w:rPr>
          <w:rFonts w:ascii="Verdana" w:hAnsi="Verdana"/>
          <w:sz w:val="22"/>
          <w:szCs w:val="22"/>
          <w:lang w:val="el-GR"/>
        </w:rPr>
      </w:pPr>
      <w:r w:rsidRPr="00D8601F">
        <w:rPr>
          <w:rFonts w:ascii="Verdana" w:hAnsi="Verdana"/>
          <w:sz w:val="22"/>
          <w:szCs w:val="22"/>
          <w:lang w:val="el-GR" w:eastAsia="el-GR"/>
        </w:rPr>
        <w:t>Η βαθμολογία των επί μέρους κριτηρίων</w:t>
      </w:r>
      <w:r w:rsidRPr="00D8601F">
        <w:rPr>
          <w:rFonts w:ascii="Verdana" w:hAnsi="Verdana"/>
          <w:sz w:val="22"/>
          <w:szCs w:val="22"/>
          <w:lang w:val="el-GR"/>
        </w:rPr>
        <w:t xml:space="preserve"> των τεχνικών προσφορών είναι: </w:t>
      </w:r>
    </w:p>
    <w:p w:rsidR="00771B5A" w:rsidRPr="00D8601F" w:rsidRDefault="00771B5A" w:rsidP="00771B5A">
      <w:pPr>
        <w:numPr>
          <w:ilvl w:val="0"/>
          <w:numId w:val="49"/>
        </w:numPr>
        <w:spacing w:line="360" w:lineRule="auto"/>
        <w:ind w:right="426"/>
        <w:jc w:val="both"/>
        <w:rPr>
          <w:rFonts w:ascii="Verdana" w:hAnsi="Verdana"/>
          <w:sz w:val="22"/>
          <w:szCs w:val="22"/>
          <w:lang w:val="el-GR"/>
        </w:rPr>
      </w:pPr>
      <w:r w:rsidRPr="00D8601F">
        <w:rPr>
          <w:rFonts w:ascii="Verdana" w:hAnsi="Verdana"/>
          <w:sz w:val="22"/>
          <w:szCs w:val="22"/>
          <w:lang w:val="el-GR"/>
        </w:rPr>
        <w:t>100 για τις περιπτώσεις που καλύπτονται ακριβώς οι αιτούμενες προδιαγραφές</w:t>
      </w:r>
    </w:p>
    <w:p w:rsidR="00771B5A" w:rsidRPr="00D8601F" w:rsidRDefault="00771B5A" w:rsidP="00771B5A">
      <w:pPr>
        <w:numPr>
          <w:ilvl w:val="0"/>
          <w:numId w:val="49"/>
        </w:numPr>
        <w:spacing w:line="360" w:lineRule="auto"/>
        <w:ind w:right="426"/>
        <w:jc w:val="both"/>
        <w:rPr>
          <w:rFonts w:ascii="Verdana" w:hAnsi="Verdana"/>
          <w:sz w:val="22"/>
          <w:szCs w:val="22"/>
          <w:lang w:val="el-GR"/>
        </w:rPr>
      </w:pPr>
      <w:r w:rsidRPr="00D8601F">
        <w:rPr>
          <w:rFonts w:ascii="Verdana" w:hAnsi="Verdana"/>
          <w:sz w:val="22"/>
          <w:szCs w:val="22"/>
          <w:lang w:val="el-GR"/>
        </w:rPr>
        <w:t xml:space="preserve">η  βαθμολογία αυτή αυξάνεται μέχρι 110 βαθμούς για τις περιπτώσεις που υπερκαλύπτονται οι αιτούμενες προδιαγραφές </w:t>
      </w:r>
    </w:p>
    <w:p w:rsidR="00771B5A" w:rsidRPr="00D8601F" w:rsidRDefault="00771B5A" w:rsidP="00771B5A">
      <w:pPr>
        <w:spacing w:line="360" w:lineRule="auto"/>
        <w:ind w:right="426"/>
        <w:jc w:val="both"/>
        <w:rPr>
          <w:rFonts w:ascii="Verdana" w:hAnsi="Verdana"/>
          <w:sz w:val="22"/>
          <w:szCs w:val="22"/>
          <w:lang w:val="el-GR"/>
        </w:rPr>
      </w:pPr>
      <w:r w:rsidRPr="00D8601F">
        <w:rPr>
          <w:rFonts w:ascii="Verdana" w:hAnsi="Verdana"/>
          <w:sz w:val="22"/>
          <w:szCs w:val="22"/>
          <w:lang w:val="el-GR"/>
        </w:rPr>
        <w:lastRenderedPageBreak/>
        <w:t>Η σταθμισμένη βαθμολογία του κάθε κριτηρίου είναι το γινόμενο του επί μέρους συντελεστή βαρύτητας του κριτηρίου επί τη βαθμολογία του, το οποίο στρογγυλοποιείται στα 2 δεκαδικά ψηφία, και η συνολική βαθμολογία της κάθε Τεχνικής Προσφοράς είναι το άθροισμα των σταθμισμένων βαθμολογιών όλων των κριτηρίων.</w:t>
      </w:r>
    </w:p>
    <w:p w:rsidR="00771B5A" w:rsidRPr="00D8601F" w:rsidRDefault="00771B5A" w:rsidP="00723179">
      <w:pPr>
        <w:rPr>
          <w:rFonts w:ascii="Verdana" w:hAnsi="Verdana"/>
          <w:sz w:val="22"/>
          <w:szCs w:val="22"/>
          <w:lang w:val="el-GR"/>
        </w:rPr>
      </w:pPr>
    </w:p>
    <w:p w:rsidR="00771B5A" w:rsidRPr="00D8601F" w:rsidRDefault="00771B5A" w:rsidP="00771B5A">
      <w:pPr>
        <w:pStyle w:val="1"/>
        <w:spacing w:line="360" w:lineRule="auto"/>
        <w:ind w:right="426"/>
        <w:rPr>
          <w:rFonts w:ascii="Verdana" w:hAnsi="Verdana" w:cs="Times New Roman"/>
          <w:color w:val="000000"/>
          <w:sz w:val="22"/>
          <w:szCs w:val="22"/>
        </w:rPr>
      </w:pPr>
      <w:r w:rsidRPr="00D8601F">
        <w:rPr>
          <w:rFonts w:ascii="Verdana" w:hAnsi="Verdana" w:cs="Times New Roman"/>
          <w:color w:val="000000"/>
          <w:sz w:val="22"/>
          <w:szCs w:val="22"/>
        </w:rPr>
        <w:t>ΚΡΙΤΗΡΙΑ ΤΕΧΝΙΚΗΣ ΑΞΙΟΛΟΓΗΣΗΣ</w:t>
      </w:r>
      <w:bookmarkEnd w:id="22"/>
      <w:bookmarkEnd w:id="23"/>
      <w:bookmarkEnd w:id="24"/>
      <w:r w:rsidRPr="00D8601F">
        <w:rPr>
          <w:rFonts w:ascii="Verdana" w:hAnsi="Verdana" w:cs="Times New Roman"/>
          <w:color w:val="000000"/>
          <w:sz w:val="22"/>
          <w:szCs w:val="22"/>
        </w:rPr>
        <w:t xml:space="preserve"> – ΣΥΓΚΡΙΤΙΚΗ ΑΞΙΟΛΟΓΗΣΗ</w:t>
      </w:r>
      <w:bookmarkEnd w:id="25"/>
      <w:bookmarkEnd w:id="26"/>
    </w:p>
    <w:p w:rsidR="00771B5A" w:rsidRPr="00D8601F" w:rsidRDefault="00771B5A" w:rsidP="00771B5A">
      <w:pPr>
        <w:pStyle w:val="bodyCharCharCharCharCharChar"/>
        <w:spacing w:line="360" w:lineRule="auto"/>
        <w:ind w:right="426"/>
        <w:rPr>
          <w:rFonts w:ascii="Verdana" w:hAnsi="Verdana" w:cs="Times New Roman"/>
          <w:color w:val="000000"/>
        </w:rPr>
      </w:pPr>
      <w:r w:rsidRPr="00D8601F">
        <w:rPr>
          <w:rFonts w:ascii="Verdana" w:hAnsi="Verdana" w:cs="Times New Roman"/>
          <w:color w:val="000000"/>
        </w:rPr>
        <w:t>Η αξιολόγηση των τεχνικών προσφορών των υποψηφίων Αναδόχων, θα γίνει με βάση τα ακόλουθα κριτήρια, όπως αυτά έχουν αναλυθεί ανωτέρω:</w:t>
      </w:r>
    </w:p>
    <w:p w:rsidR="00771B5A" w:rsidRPr="00671FD2" w:rsidRDefault="00771B5A" w:rsidP="00771B5A">
      <w:pPr>
        <w:spacing w:line="360" w:lineRule="auto"/>
        <w:ind w:right="426"/>
        <w:jc w:val="both"/>
        <w:rPr>
          <w:rFonts w:ascii="Verdana" w:hAnsi="Verdana"/>
          <w:b/>
          <w:sz w:val="22"/>
          <w:szCs w:val="22"/>
          <w:lang w:val="el-GR"/>
        </w:rPr>
      </w:pPr>
      <w:r w:rsidRPr="00671FD2">
        <w:rPr>
          <w:rFonts w:ascii="Verdana" w:hAnsi="Verdana"/>
          <w:b/>
          <w:sz w:val="22"/>
          <w:szCs w:val="22"/>
          <w:lang w:val="el-GR"/>
        </w:rPr>
        <w:t>Πίνακας: “Ομάδες και συντελεστές κριτηρίων τεχνικής αξιολόγησης”</w:t>
      </w:r>
    </w:p>
    <w:tbl>
      <w:tblPr>
        <w:tblW w:w="4827"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1193"/>
        <w:gridCol w:w="68"/>
        <w:gridCol w:w="5419"/>
        <w:gridCol w:w="2313"/>
      </w:tblGrid>
      <w:tr w:rsidR="00771B5A" w:rsidRPr="00671FD2" w:rsidTr="00771B5A">
        <w:trPr>
          <w:jc w:val="center"/>
        </w:trPr>
        <w:tc>
          <w:tcPr>
            <w:tcW w:w="663" w:type="pct"/>
            <w:tcBorders>
              <w:top w:val="double" w:sz="4" w:space="0" w:color="auto"/>
              <w:bottom w:val="single" w:sz="6" w:space="0" w:color="auto"/>
            </w:tcBorders>
            <w:shd w:val="clear" w:color="auto" w:fill="A6A6A6"/>
          </w:tcPr>
          <w:p w:rsidR="00771B5A" w:rsidRPr="00671FD2" w:rsidRDefault="00771B5A" w:rsidP="00771B5A">
            <w:pPr>
              <w:numPr>
                <w:ilvl w:val="12"/>
                <w:numId w:val="0"/>
              </w:numPr>
              <w:spacing w:line="360" w:lineRule="auto"/>
              <w:ind w:right="426"/>
              <w:jc w:val="both"/>
              <w:rPr>
                <w:rFonts w:ascii="Verdana" w:hAnsi="Verdana"/>
                <w:b/>
                <w:sz w:val="22"/>
                <w:szCs w:val="22"/>
              </w:rPr>
            </w:pPr>
            <w:r w:rsidRPr="00F558D7">
              <w:rPr>
                <w:rFonts w:ascii="Verdana" w:hAnsi="Verdana"/>
                <w:b/>
                <w:sz w:val="22"/>
                <w:szCs w:val="22"/>
              </w:rPr>
              <w:t>Α/Α</w:t>
            </w:r>
          </w:p>
        </w:tc>
        <w:tc>
          <w:tcPr>
            <w:tcW w:w="3051" w:type="pct"/>
            <w:gridSpan w:val="2"/>
            <w:tcBorders>
              <w:top w:val="double" w:sz="4" w:space="0" w:color="auto"/>
              <w:bottom w:val="single" w:sz="6" w:space="0" w:color="auto"/>
            </w:tcBorders>
            <w:shd w:val="clear" w:color="auto" w:fill="A6A6A6"/>
          </w:tcPr>
          <w:p w:rsidR="00771B5A" w:rsidRPr="00671FD2" w:rsidRDefault="00771B5A" w:rsidP="00771B5A">
            <w:pPr>
              <w:numPr>
                <w:ilvl w:val="12"/>
                <w:numId w:val="0"/>
              </w:numPr>
              <w:spacing w:line="360" w:lineRule="auto"/>
              <w:ind w:right="426"/>
              <w:jc w:val="both"/>
              <w:rPr>
                <w:rFonts w:ascii="Verdana" w:hAnsi="Verdana"/>
                <w:b/>
                <w:sz w:val="22"/>
                <w:szCs w:val="22"/>
              </w:rPr>
            </w:pPr>
            <w:r w:rsidRPr="00F558D7">
              <w:rPr>
                <w:rFonts w:ascii="Verdana" w:hAnsi="Verdana"/>
                <w:b/>
                <w:sz w:val="22"/>
                <w:szCs w:val="22"/>
              </w:rPr>
              <w:t>Κριτήρια Αξιολόγησης</w:t>
            </w:r>
          </w:p>
        </w:tc>
        <w:tc>
          <w:tcPr>
            <w:tcW w:w="1286" w:type="pct"/>
            <w:tcBorders>
              <w:top w:val="double" w:sz="4" w:space="0" w:color="auto"/>
              <w:bottom w:val="single" w:sz="6" w:space="0" w:color="auto"/>
            </w:tcBorders>
            <w:shd w:val="clear" w:color="auto" w:fill="A6A6A6"/>
          </w:tcPr>
          <w:p w:rsidR="00771B5A" w:rsidRPr="00671FD2" w:rsidRDefault="00771B5A" w:rsidP="00771B5A">
            <w:pPr>
              <w:numPr>
                <w:ilvl w:val="12"/>
                <w:numId w:val="0"/>
              </w:numPr>
              <w:spacing w:line="360" w:lineRule="auto"/>
              <w:ind w:right="426"/>
              <w:jc w:val="both"/>
              <w:rPr>
                <w:rFonts w:ascii="Verdana" w:hAnsi="Verdana"/>
                <w:b/>
                <w:sz w:val="22"/>
                <w:szCs w:val="22"/>
              </w:rPr>
            </w:pPr>
            <w:r w:rsidRPr="00F558D7">
              <w:rPr>
                <w:rFonts w:ascii="Verdana" w:hAnsi="Verdana"/>
                <w:b/>
                <w:sz w:val="22"/>
                <w:szCs w:val="22"/>
              </w:rPr>
              <w:t>Συντελεστής Βαρύτητας</w:t>
            </w:r>
          </w:p>
        </w:tc>
      </w:tr>
      <w:tr w:rsidR="00771B5A" w:rsidRPr="00671FD2" w:rsidTr="00771B5A">
        <w:trPr>
          <w:jc w:val="center"/>
        </w:trPr>
        <w:tc>
          <w:tcPr>
            <w:tcW w:w="663" w:type="pct"/>
            <w:tcBorders>
              <w:top w:val="single" w:sz="6" w:space="0" w:color="auto"/>
            </w:tcBorders>
          </w:tcPr>
          <w:p w:rsidR="00771B5A" w:rsidRPr="00671FD2" w:rsidRDefault="00771B5A" w:rsidP="00771B5A">
            <w:pPr>
              <w:numPr>
                <w:ilvl w:val="12"/>
                <w:numId w:val="0"/>
              </w:numPr>
              <w:spacing w:line="360" w:lineRule="auto"/>
              <w:ind w:right="426"/>
              <w:jc w:val="both"/>
              <w:rPr>
                <w:rFonts w:ascii="Verdana" w:hAnsi="Verdana"/>
                <w:sz w:val="22"/>
                <w:szCs w:val="22"/>
                <w:lang w:val="el-GR"/>
              </w:rPr>
            </w:pPr>
            <w:r w:rsidRPr="00625FA8">
              <w:rPr>
                <w:rFonts w:ascii="Verdana" w:hAnsi="Verdana"/>
                <w:b/>
                <w:sz w:val="22"/>
                <w:szCs w:val="22"/>
              </w:rPr>
              <w:t>Α</w:t>
            </w:r>
            <w:r w:rsidRPr="00625FA8">
              <w:rPr>
                <w:rFonts w:ascii="Verdana" w:hAnsi="Verdana"/>
                <w:b/>
                <w:sz w:val="22"/>
                <w:szCs w:val="22"/>
                <w:lang w:val="en-US"/>
              </w:rPr>
              <w:t>j</w:t>
            </w:r>
            <w:r w:rsidRPr="00625FA8">
              <w:rPr>
                <w:rFonts w:ascii="Verdana" w:hAnsi="Verdana"/>
                <w:b/>
                <w:sz w:val="22"/>
                <w:szCs w:val="22"/>
              </w:rPr>
              <w:t>.</w:t>
            </w:r>
          </w:p>
        </w:tc>
        <w:tc>
          <w:tcPr>
            <w:tcW w:w="3051" w:type="pct"/>
            <w:gridSpan w:val="2"/>
            <w:tcBorders>
              <w:top w:val="single" w:sz="6" w:space="0" w:color="auto"/>
            </w:tcBorders>
            <w:shd w:val="clear" w:color="auto" w:fill="auto"/>
          </w:tcPr>
          <w:p w:rsidR="00771B5A" w:rsidRPr="00224204" w:rsidRDefault="00771B5A" w:rsidP="00771B5A">
            <w:pPr>
              <w:numPr>
                <w:ilvl w:val="12"/>
                <w:numId w:val="0"/>
              </w:numPr>
              <w:spacing w:line="360" w:lineRule="auto"/>
              <w:rPr>
                <w:rFonts w:ascii="Verdana" w:hAnsi="Verdana"/>
                <w:sz w:val="22"/>
                <w:szCs w:val="22"/>
                <w:lang w:val="el-GR"/>
              </w:rPr>
            </w:pPr>
            <w:r w:rsidRPr="001B3765">
              <w:rPr>
                <w:rFonts w:ascii="Verdana" w:hAnsi="Verdana"/>
                <w:b/>
                <w:sz w:val="22"/>
                <w:szCs w:val="22"/>
                <w:lang w:val="el-GR"/>
              </w:rPr>
              <w:t>Μεθοδολογική προσέγγιση για την υλοποίηση του Έργου</w:t>
            </w:r>
          </w:p>
        </w:tc>
        <w:tc>
          <w:tcPr>
            <w:tcW w:w="1286" w:type="pct"/>
            <w:tcBorders>
              <w:top w:val="single" w:sz="6" w:space="0" w:color="auto"/>
            </w:tcBorders>
            <w:vAlign w:val="center"/>
          </w:tcPr>
          <w:p w:rsidR="00771B5A" w:rsidRPr="00F558D7" w:rsidRDefault="00771B5A" w:rsidP="00771B5A">
            <w:pPr>
              <w:numPr>
                <w:ilvl w:val="12"/>
                <w:numId w:val="0"/>
              </w:numPr>
              <w:spacing w:line="360" w:lineRule="auto"/>
              <w:ind w:right="426"/>
              <w:jc w:val="center"/>
              <w:rPr>
                <w:rFonts w:ascii="Verdana" w:hAnsi="Verdana"/>
                <w:sz w:val="22"/>
                <w:szCs w:val="22"/>
              </w:rPr>
            </w:pPr>
            <w:r>
              <w:rPr>
                <w:rFonts w:ascii="Verdana" w:hAnsi="Verdana"/>
                <w:b/>
                <w:sz w:val="22"/>
                <w:szCs w:val="22"/>
                <w:lang w:val="el-GR"/>
              </w:rPr>
              <w:t>10</w:t>
            </w:r>
            <w:r w:rsidRPr="00625FA8">
              <w:rPr>
                <w:rFonts w:ascii="Verdana" w:hAnsi="Verdana"/>
                <w:b/>
                <w:sz w:val="22"/>
                <w:szCs w:val="22"/>
              </w:rPr>
              <w:t>0%</w:t>
            </w:r>
          </w:p>
        </w:tc>
      </w:tr>
      <w:tr w:rsidR="00771B5A" w:rsidRPr="00671FD2" w:rsidTr="00771B5A">
        <w:trPr>
          <w:jc w:val="center"/>
        </w:trPr>
        <w:tc>
          <w:tcPr>
            <w:tcW w:w="663" w:type="pct"/>
            <w:tcBorders>
              <w:top w:val="single" w:sz="6" w:space="0" w:color="auto"/>
            </w:tcBorders>
          </w:tcPr>
          <w:p w:rsidR="00771B5A" w:rsidRPr="00671FD2" w:rsidRDefault="00771B5A" w:rsidP="00771B5A">
            <w:pPr>
              <w:numPr>
                <w:ilvl w:val="12"/>
                <w:numId w:val="0"/>
              </w:numPr>
              <w:spacing w:line="360" w:lineRule="auto"/>
              <w:ind w:right="426"/>
              <w:jc w:val="both"/>
              <w:rPr>
                <w:rFonts w:ascii="Verdana" w:hAnsi="Verdana"/>
                <w:sz w:val="22"/>
                <w:szCs w:val="22"/>
                <w:lang w:val="el-GR"/>
              </w:rPr>
            </w:pPr>
            <w:r w:rsidRPr="00625FA8">
              <w:rPr>
                <w:rFonts w:ascii="Verdana" w:hAnsi="Verdana" w:cs="Tahoma"/>
                <w:sz w:val="22"/>
                <w:szCs w:val="22"/>
              </w:rPr>
              <w:t>Αj1</w:t>
            </w:r>
          </w:p>
        </w:tc>
        <w:tc>
          <w:tcPr>
            <w:tcW w:w="3051" w:type="pct"/>
            <w:gridSpan w:val="2"/>
            <w:tcBorders>
              <w:top w:val="single" w:sz="6" w:space="0" w:color="auto"/>
            </w:tcBorders>
            <w:shd w:val="clear" w:color="auto" w:fill="auto"/>
          </w:tcPr>
          <w:p w:rsidR="00771B5A" w:rsidRPr="00671FD2" w:rsidRDefault="00771B5A" w:rsidP="00771B5A">
            <w:pPr>
              <w:numPr>
                <w:ilvl w:val="12"/>
                <w:numId w:val="0"/>
              </w:numPr>
              <w:spacing w:line="360" w:lineRule="auto"/>
              <w:ind w:right="426"/>
              <w:rPr>
                <w:rFonts w:ascii="Verdana" w:hAnsi="Verdana"/>
                <w:sz w:val="22"/>
                <w:szCs w:val="22"/>
                <w:lang w:val="el-GR"/>
              </w:rPr>
            </w:pPr>
            <w:r w:rsidRPr="001B3765">
              <w:rPr>
                <w:rFonts w:ascii="Verdana" w:hAnsi="Verdana" w:cs="Tahoma"/>
                <w:sz w:val="22"/>
                <w:szCs w:val="22"/>
                <w:lang w:val="el-GR"/>
              </w:rPr>
              <w:t xml:space="preserve">Κατανόηση των απαιτήσεων του έργου - Μεθοδολογία - Ανάλυση σε Ενότητες Εργασιών / Πακέτα Εργασίας και Παραδοτέα - Εργαλεία και Τεχνικές υλοποίησης του Έργου </w:t>
            </w:r>
          </w:p>
        </w:tc>
        <w:tc>
          <w:tcPr>
            <w:tcW w:w="1286" w:type="pct"/>
            <w:tcBorders>
              <w:top w:val="single" w:sz="6" w:space="0" w:color="auto"/>
            </w:tcBorders>
            <w:vAlign w:val="center"/>
          </w:tcPr>
          <w:p w:rsidR="00771B5A" w:rsidRPr="00671FD2" w:rsidRDefault="00A27C26" w:rsidP="00771B5A">
            <w:pPr>
              <w:numPr>
                <w:ilvl w:val="12"/>
                <w:numId w:val="0"/>
              </w:numPr>
              <w:spacing w:line="360" w:lineRule="auto"/>
              <w:ind w:right="426"/>
              <w:jc w:val="center"/>
              <w:rPr>
                <w:rFonts w:ascii="Verdana" w:hAnsi="Verdana"/>
                <w:sz w:val="22"/>
                <w:szCs w:val="22"/>
                <w:lang w:val="el-GR"/>
              </w:rPr>
            </w:pPr>
            <w:r>
              <w:rPr>
                <w:rFonts w:ascii="Verdana" w:hAnsi="Verdana" w:cs="Tahoma"/>
                <w:sz w:val="22"/>
                <w:szCs w:val="22"/>
                <w:lang w:val="en-US"/>
              </w:rPr>
              <w:t>7</w:t>
            </w:r>
            <w:r w:rsidR="00771B5A">
              <w:rPr>
                <w:rFonts w:ascii="Verdana" w:hAnsi="Verdana" w:cs="Tahoma"/>
                <w:sz w:val="22"/>
                <w:szCs w:val="22"/>
                <w:lang w:val="el-GR"/>
              </w:rPr>
              <w:t>0</w:t>
            </w:r>
            <w:r w:rsidR="00771B5A" w:rsidRPr="00625FA8">
              <w:rPr>
                <w:rFonts w:ascii="Verdana" w:hAnsi="Verdana" w:cs="Tahoma"/>
                <w:sz w:val="22"/>
                <w:szCs w:val="22"/>
              </w:rPr>
              <w:t>%</w:t>
            </w:r>
          </w:p>
        </w:tc>
      </w:tr>
      <w:tr w:rsidR="00A27C26" w:rsidRPr="00A27C26" w:rsidTr="00771B5A">
        <w:trPr>
          <w:jc w:val="center"/>
        </w:trPr>
        <w:tc>
          <w:tcPr>
            <w:tcW w:w="663" w:type="pct"/>
            <w:tcBorders>
              <w:top w:val="single" w:sz="6" w:space="0" w:color="auto"/>
            </w:tcBorders>
          </w:tcPr>
          <w:p w:rsidR="00A27C26" w:rsidRPr="00625FA8" w:rsidRDefault="00A27C26" w:rsidP="00771B5A">
            <w:pPr>
              <w:numPr>
                <w:ilvl w:val="12"/>
                <w:numId w:val="0"/>
              </w:numPr>
              <w:spacing w:line="360" w:lineRule="auto"/>
              <w:ind w:right="426"/>
              <w:jc w:val="both"/>
              <w:rPr>
                <w:rFonts w:ascii="Verdana" w:hAnsi="Verdana" w:cs="Tahoma"/>
                <w:sz w:val="22"/>
                <w:szCs w:val="22"/>
              </w:rPr>
            </w:pPr>
            <w:r>
              <w:rPr>
                <w:rFonts w:ascii="Verdana" w:hAnsi="Verdana" w:cs="Tahoma"/>
                <w:sz w:val="22"/>
                <w:szCs w:val="22"/>
              </w:rPr>
              <w:t>Aj2</w:t>
            </w:r>
          </w:p>
        </w:tc>
        <w:tc>
          <w:tcPr>
            <w:tcW w:w="3051" w:type="pct"/>
            <w:gridSpan w:val="2"/>
            <w:tcBorders>
              <w:top w:val="single" w:sz="6" w:space="0" w:color="auto"/>
            </w:tcBorders>
            <w:shd w:val="clear" w:color="auto" w:fill="auto"/>
          </w:tcPr>
          <w:p w:rsidR="00A27C26" w:rsidRPr="00A27C26" w:rsidRDefault="00A27C26" w:rsidP="00771B5A">
            <w:pPr>
              <w:numPr>
                <w:ilvl w:val="12"/>
                <w:numId w:val="0"/>
              </w:numPr>
              <w:spacing w:line="360" w:lineRule="auto"/>
              <w:ind w:right="426"/>
              <w:rPr>
                <w:rFonts w:ascii="Verdana" w:hAnsi="Verdana" w:cs="Tahoma"/>
                <w:sz w:val="22"/>
                <w:szCs w:val="22"/>
                <w:lang w:val="el-GR"/>
              </w:rPr>
            </w:pPr>
            <w:r w:rsidRPr="00A27C26">
              <w:rPr>
                <w:rFonts w:ascii="Verdana" w:hAnsi="Verdana"/>
                <w:bCs/>
                <w:sz w:val="22"/>
                <w:szCs w:val="22"/>
                <w:lang w:val="el-GR"/>
              </w:rPr>
              <w:t xml:space="preserve">Πιστοποίηση με βάση το πρότυπο </w:t>
            </w:r>
            <w:r w:rsidRPr="00A27C26">
              <w:rPr>
                <w:rFonts w:ascii="Verdana" w:hAnsi="Verdana"/>
                <w:bCs/>
                <w:sz w:val="22"/>
                <w:szCs w:val="22"/>
                <w:lang w:val="en-US"/>
              </w:rPr>
              <w:t>ISO</w:t>
            </w:r>
            <w:r w:rsidRPr="00A27C26">
              <w:rPr>
                <w:rFonts w:ascii="Verdana" w:hAnsi="Verdana"/>
                <w:b/>
                <w:bCs/>
                <w:sz w:val="22"/>
                <w:szCs w:val="22"/>
                <w:lang w:val="el-GR"/>
              </w:rPr>
              <w:t xml:space="preserve"> </w:t>
            </w:r>
            <w:r w:rsidRPr="00A27C26">
              <w:rPr>
                <w:rFonts w:ascii="Verdana" w:hAnsi="Verdana"/>
                <w:sz w:val="22"/>
                <w:szCs w:val="22"/>
                <w:lang w:val="el-GR"/>
              </w:rPr>
              <w:t>ή άλλο ισοδύναμο αλλοδαπού οργανισμού ή άλλα αποδεικτικά στοιχεία για ισοδύναμα μέτρα εξασφάλισης της ποιότητας</w:t>
            </w:r>
          </w:p>
        </w:tc>
        <w:tc>
          <w:tcPr>
            <w:tcW w:w="1286" w:type="pct"/>
            <w:tcBorders>
              <w:top w:val="single" w:sz="6" w:space="0" w:color="auto"/>
            </w:tcBorders>
            <w:vAlign w:val="center"/>
          </w:tcPr>
          <w:p w:rsidR="00A27C26" w:rsidRPr="00A27C26" w:rsidRDefault="00A27C26" w:rsidP="00771B5A">
            <w:pPr>
              <w:numPr>
                <w:ilvl w:val="12"/>
                <w:numId w:val="0"/>
              </w:numPr>
              <w:spacing w:line="360" w:lineRule="auto"/>
              <w:ind w:right="426"/>
              <w:jc w:val="center"/>
              <w:rPr>
                <w:rFonts w:ascii="Verdana" w:hAnsi="Verdana" w:cs="Tahoma"/>
                <w:sz w:val="22"/>
                <w:szCs w:val="22"/>
                <w:lang w:val="en-US"/>
              </w:rPr>
            </w:pPr>
            <w:r>
              <w:rPr>
                <w:rFonts w:ascii="Verdana" w:hAnsi="Verdana" w:cs="Tahoma"/>
                <w:sz w:val="22"/>
                <w:szCs w:val="22"/>
                <w:lang w:val="en-US"/>
              </w:rPr>
              <w:t>10%</w:t>
            </w:r>
          </w:p>
        </w:tc>
      </w:tr>
      <w:tr w:rsidR="00771B5A" w:rsidRPr="00671FD2" w:rsidTr="00771B5A">
        <w:trPr>
          <w:jc w:val="center"/>
        </w:trPr>
        <w:tc>
          <w:tcPr>
            <w:tcW w:w="663" w:type="pct"/>
            <w:tcBorders>
              <w:top w:val="single" w:sz="6" w:space="0" w:color="auto"/>
            </w:tcBorders>
          </w:tcPr>
          <w:p w:rsidR="00771B5A" w:rsidRPr="00671FD2" w:rsidRDefault="00771B5A" w:rsidP="00771B5A">
            <w:pPr>
              <w:numPr>
                <w:ilvl w:val="12"/>
                <w:numId w:val="0"/>
              </w:numPr>
              <w:spacing w:line="360" w:lineRule="auto"/>
              <w:ind w:right="426"/>
              <w:jc w:val="both"/>
              <w:rPr>
                <w:rFonts w:ascii="Verdana" w:hAnsi="Verdana"/>
                <w:sz w:val="22"/>
                <w:szCs w:val="22"/>
                <w:lang w:val="el-GR"/>
              </w:rPr>
            </w:pPr>
            <w:r w:rsidRPr="00625FA8">
              <w:rPr>
                <w:rFonts w:ascii="Verdana" w:hAnsi="Verdana" w:cs="Tahoma"/>
                <w:sz w:val="22"/>
                <w:szCs w:val="22"/>
              </w:rPr>
              <w:t>Αj</w:t>
            </w:r>
            <w:r w:rsidR="00A27C26">
              <w:rPr>
                <w:rFonts w:ascii="Verdana" w:hAnsi="Verdana" w:cs="Tahoma"/>
                <w:sz w:val="22"/>
                <w:szCs w:val="22"/>
              </w:rPr>
              <w:t>3</w:t>
            </w:r>
          </w:p>
        </w:tc>
        <w:tc>
          <w:tcPr>
            <w:tcW w:w="3051" w:type="pct"/>
            <w:gridSpan w:val="2"/>
            <w:tcBorders>
              <w:top w:val="single" w:sz="6" w:space="0" w:color="auto"/>
            </w:tcBorders>
            <w:shd w:val="clear" w:color="auto" w:fill="auto"/>
          </w:tcPr>
          <w:p w:rsidR="00771B5A" w:rsidRPr="00671FD2" w:rsidRDefault="00771B5A" w:rsidP="00771B5A">
            <w:pPr>
              <w:numPr>
                <w:ilvl w:val="12"/>
                <w:numId w:val="0"/>
              </w:numPr>
              <w:spacing w:line="360" w:lineRule="auto"/>
              <w:ind w:right="426"/>
              <w:rPr>
                <w:rFonts w:ascii="Verdana" w:hAnsi="Verdana"/>
                <w:sz w:val="22"/>
                <w:szCs w:val="22"/>
                <w:lang w:val="el-GR"/>
              </w:rPr>
            </w:pPr>
            <w:r w:rsidRPr="00625FA8">
              <w:rPr>
                <w:rFonts w:ascii="Verdana" w:hAnsi="Verdana" w:cs="Tahoma"/>
                <w:sz w:val="22"/>
                <w:szCs w:val="22"/>
              </w:rPr>
              <w:t>Χρονοπρογραμματισμός παρεχόμενων υπηρεσιών – Παραδοτέα</w:t>
            </w:r>
          </w:p>
        </w:tc>
        <w:tc>
          <w:tcPr>
            <w:tcW w:w="1286" w:type="pct"/>
            <w:tcBorders>
              <w:top w:val="single" w:sz="6" w:space="0" w:color="auto"/>
            </w:tcBorders>
            <w:vAlign w:val="center"/>
          </w:tcPr>
          <w:p w:rsidR="00771B5A" w:rsidRPr="00671FD2" w:rsidRDefault="00771B5A" w:rsidP="00771B5A">
            <w:pPr>
              <w:numPr>
                <w:ilvl w:val="12"/>
                <w:numId w:val="0"/>
              </w:numPr>
              <w:spacing w:line="360" w:lineRule="auto"/>
              <w:ind w:right="426"/>
              <w:jc w:val="center"/>
              <w:rPr>
                <w:rFonts w:ascii="Verdana" w:hAnsi="Verdana"/>
                <w:sz w:val="22"/>
                <w:szCs w:val="22"/>
                <w:lang w:val="el-GR"/>
              </w:rPr>
            </w:pPr>
            <w:r>
              <w:rPr>
                <w:rFonts w:ascii="Verdana" w:hAnsi="Verdana" w:cs="Tahoma"/>
                <w:sz w:val="22"/>
                <w:szCs w:val="22"/>
                <w:lang w:val="el-GR"/>
              </w:rPr>
              <w:t>20</w:t>
            </w:r>
            <w:r w:rsidRPr="00625FA8">
              <w:rPr>
                <w:rFonts w:ascii="Verdana" w:hAnsi="Verdana" w:cs="Tahoma"/>
                <w:sz w:val="22"/>
                <w:szCs w:val="22"/>
              </w:rPr>
              <w:t>%</w:t>
            </w:r>
          </w:p>
        </w:tc>
      </w:tr>
      <w:tr w:rsidR="00771B5A" w:rsidRPr="00F558D7" w:rsidTr="00771B5A">
        <w:trPr>
          <w:trHeight w:val="505"/>
          <w:jc w:val="center"/>
        </w:trPr>
        <w:tc>
          <w:tcPr>
            <w:tcW w:w="701" w:type="pct"/>
            <w:gridSpan w:val="2"/>
            <w:tcBorders>
              <w:top w:val="single" w:sz="6" w:space="0" w:color="auto"/>
            </w:tcBorders>
          </w:tcPr>
          <w:p w:rsidR="00771B5A" w:rsidRPr="00625FA8" w:rsidRDefault="00771B5A" w:rsidP="00771B5A">
            <w:pPr>
              <w:numPr>
                <w:ilvl w:val="12"/>
                <w:numId w:val="0"/>
              </w:numPr>
              <w:spacing w:line="360" w:lineRule="auto"/>
              <w:ind w:right="426"/>
              <w:rPr>
                <w:rFonts w:ascii="Verdana" w:hAnsi="Verdana" w:cs="Tahoma"/>
                <w:sz w:val="22"/>
                <w:szCs w:val="22"/>
              </w:rPr>
            </w:pPr>
          </w:p>
        </w:tc>
        <w:tc>
          <w:tcPr>
            <w:tcW w:w="3013" w:type="pct"/>
            <w:tcBorders>
              <w:top w:val="single" w:sz="6" w:space="0" w:color="auto"/>
            </w:tcBorders>
            <w:shd w:val="clear" w:color="auto" w:fill="auto"/>
            <w:vAlign w:val="bottom"/>
          </w:tcPr>
          <w:p w:rsidR="00771B5A" w:rsidRPr="00625FA8" w:rsidRDefault="00771B5A" w:rsidP="00771B5A">
            <w:pPr>
              <w:numPr>
                <w:ilvl w:val="12"/>
                <w:numId w:val="0"/>
              </w:numPr>
              <w:spacing w:line="360" w:lineRule="auto"/>
              <w:ind w:right="426"/>
              <w:rPr>
                <w:rFonts w:ascii="Verdana" w:hAnsi="Verdana" w:cs="Tahoma"/>
                <w:b/>
                <w:sz w:val="22"/>
                <w:szCs w:val="22"/>
              </w:rPr>
            </w:pPr>
            <w:r w:rsidRPr="00625FA8">
              <w:rPr>
                <w:rFonts w:ascii="Verdana" w:hAnsi="Verdana" w:cs="Tahoma"/>
                <w:b/>
                <w:sz w:val="22"/>
                <w:szCs w:val="22"/>
              </w:rPr>
              <w:t>ΣΥΝΟΛΟ</w:t>
            </w:r>
          </w:p>
        </w:tc>
        <w:tc>
          <w:tcPr>
            <w:tcW w:w="1286" w:type="pct"/>
            <w:tcBorders>
              <w:top w:val="single" w:sz="6" w:space="0" w:color="auto"/>
            </w:tcBorders>
            <w:vAlign w:val="bottom"/>
          </w:tcPr>
          <w:p w:rsidR="00771B5A" w:rsidRPr="00625FA8" w:rsidRDefault="00771B5A" w:rsidP="00771B5A">
            <w:pPr>
              <w:numPr>
                <w:ilvl w:val="12"/>
                <w:numId w:val="0"/>
              </w:numPr>
              <w:spacing w:line="360" w:lineRule="auto"/>
              <w:ind w:right="426"/>
              <w:jc w:val="center"/>
              <w:rPr>
                <w:rFonts w:ascii="Verdana" w:hAnsi="Verdana" w:cs="Tahoma"/>
                <w:b/>
                <w:sz w:val="22"/>
                <w:szCs w:val="22"/>
              </w:rPr>
            </w:pPr>
            <w:r w:rsidRPr="00625FA8">
              <w:rPr>
                <w:rFonts w:ascii="Verdana" w:hAnsi="Verdana" w:cs="Tahoma"/>
                <w:b/>
                <w:sz w:val="22"/>
                <w:szCs w:val="22"/>
              </w:rPr>
              <w:t>100%</w:t>
            </w:r>
          </w:p>
        </w:tc>
      </w:tr>
    </w:tbl>
    <w:p w:rsidR="00771B5A" w:rsidRPr="00D8601F" w:rsidRDefault="00771B5A" w:rsidP="00771B5A">
      <w:pPr>
        <w:tabs>
          <w:tab w:val="left" w:pos="798"/>
        </w:tabs>
        <w:spacing w:line="360" w:lineRule="auto"/>
        <w:ind w:right="426" w:hanging="798"/>
        <w:jc w:val="both"/>
        <w:rPr>
          <w:rFonts w:ascii="Verdana" w:hAnsi="Verdana"/>
          <w:sz w:val="22"/>
          <w:szCs w:val="22"/>
          <w:lang w:val="el-GR"/>
        </w:rPr>
      </w:pPr>
    </w:p>
    <w:p w:rsidR="00771B5A" w:rsidRPr="00D8601F" w:rsidRDefault="00771B5A" w:rsidP="00771B5A">
      <w:pPr>
        <w:tabs>
          <w:tab w:val="left" w:pos="798"/>
        </w:tabs>
        <w:spacing w:line="360" w:lineRule="auto"/>
        <w:ind w:right="426"/>
        <w:jc w:val="both"/>
        <w:rPr>
          <w:rFonts w:ascii="Verdana" w:hAnsi="Verdana"/>
          <w:sz w:val="22"/>
          <w:szCs w:val="22"/>
          <w:lang w:val="el-GR"/>
        </w:rPr>
      </w:pPr>
      <w:r w:rsidRPr="00D8601F">
        <w:rPr>
          <w:rFonts w:ascii="Verdana" w:hAnsi="Verdana"/>
          <w:sz w:val="22"/>
          <w:szCs w:val="22"/>
          <w:lang w:val="el-GR"/>
        </w:rPr>
        <w:t>Κατά το στάδιο της Αξιολόγησης της Τεχνικής Προσφοράς, υπολογίζεται η συνολική βαθμολογία των προσφορών και πραγματοποιείται η κατάταξή τους κατά φθίνουσα τάξη με βάση τον παρακάτω τύπο:</w:t>
      </w:r>
    </w:p>
    <w:p w:rsidR="00771B5A" w:rsidRPr="00D8601F" w:rsidRDefault="00771B5A" w:rsidP="00723179">
      <w:pPr>
        <w:numPr>
          <w:ilvl w:val="12"/>
          <w:numId w:val="0"/>
        </w:numPr>
        <w:ind w:right="426"/>
        <w:jc w:val="both"/>
        <w:rPr>
          <w:rFonts w:ascii="Verdana" w:hAnsi="Verdana"/>
          <w:sz w:val="22"/>
          <w:szCs w:val="22"/>
          <w:lang w:val="el-GR"/>
        </w:rPr>
      </w:pPr>
    </w:p>
    <w:p w:rsidR="00771B5A" w:rsidRPr="00D8601F" w:rsidRDefault="00771B5A" w:rsidP="00771B5A">
      <w:pPr>
        <w:numPr>
          <w:ilvl w:val="12"/>
          <w:numId w:val="0"/>
        </w:numPr>
        <w:spacing w:line="360" w:lineRule="auto"/>
        <w:ind w:right="426"/>
        <w:jc w:val="both"/>
        <w:rPr>
          <w:rFonts w:ascii="Verdana" w:hAnsi="Verdana"/>
          <w:bCs/>
          <w:sz w:val="22"/>
          <w:szCs w:val="22"/>
          <w:lang w:val="el-GR"/>
        </w:rPr>
      </w:pPr>
      <w:r w:rsidRPr="00D8601F">
        <w:rPr>
          <w:rFonts w:ascii="Verdana" w:hAnsi="Verdana"/>
          <w:bCs/>
          <w:sz w:val="22"/>
          <w:szCs w:val="22"/>
        </w:rPr>
        <w:t>Tj</w:t>
      </w:r>
      <w:r w:rsidRPr="00D8601F">
        <w:rPr>
          <w:rFonts w:ascii="Verdana" w:hAnsi="Verdana"/>
          <w:bCs/>
          <w:sz w:val="22"/>
          <w:szCs w:val="22"/>
          <w:lang w:val="el-GR"/>
        </w:rPr>
        <w:t xml:space="preserve"> = [Α</w:t>
      </w:r>
      <w:r w:rsidRPr="00D8601F">
        <w:rPr>
          <w:rFonts w:ascii="Verdana" w:hAnsi="Verdana"/>
          <w:bCs/>
          <w:sz w:val="22"/>
          <w:szCs w:val="22"/>
        </w:rPr>
        <w:t>j</w:t>
      </w:r>
      <w:r>
        <w:rPr>
          <w:rFonts w:ascii="Verdana" w:hAnsi="Verdana"/>
          <w:bCs/>
          <w:sz w:val="22"/>
          <w:szCs w:val="22"/>
          <w:lang w:val="el-GR"/>
        </w:rPr>
        <w:t xml:space="preserve">1 + </w:t>
      </w:r>
      <w:r>
        <w:rPr>
          <w:rFonts w:ascii="Verdana" w:hAnsi="Verdana"/>
          <w:bCs/>
          <w:sz w:val="22"/>
          <w:szCs w:val="22"/>
          <w:lang w:val="en-US"/>
        </w:rPr>
        <w:t>Aj</w:t>
      </w:r>
      <w:r w:rsidRPr="00EC15E3">
        <w:rPr>
          <w:rFonts w:ascii="Verdana" w:hAnsi="Verdana"/>
          <w:bCs/>
          <w:sz w:val="22"/>
          <w:szCs w:val="22"/>
          <w:lang w:val="el-GR"/>
        </w:rPr>
        <w:t>2</w:t>
      </w:r>
      <w:r w:rsidR="00A27C26" w:rsidRPr="00EC15E3">
        <w:rPr>
          <w:rFonts w:ascii="Verdana" w:hAnsi="Verdana"/>
          <w:bCs/>
          <w:sz w:val="22"/>
          <w:szCs w:val="22"/>
          <w:lang w:val="el-GR"/>
        </w:rPr>
        <w:t xml:space="preserve"> + </w:t>
      </w:r>
      <w:r w:rsidR="00A27C26">
        <w:rPr>
          <w:rFonts w:ascii="Verdana" w:hAnsi="Verdana"/>
          <w:bCs/>
          <w:sz w:val="22"/>
          <w:szCs w:val="22"/>
          <w:lang w:val="en-US"/>
        </w:rPr>
        <w:t>Aj</w:t>
      </w:r>
      <w:r w:rsidR="00A27C26" w:rsidRPr="00EC15E3">
        <w:rPr>
          <w:rFonts w:ascii="Verdana" w:hAnsi="Verdana"/>
          <w:bCs/>
          <w:sz w:val="22"/>
          <w:szCs w:val="22"/>
          <w:lang w:val="el-GR"/>
        </w:rPr>
        <w:t>3</w:t>
      </w:r>
      <w:r w:rsidRPr="00D8601F">
        <w:rPr>
          <w:rFonts w:ascii="Verdana" w:hAnsi="Verdana"/>
          <w:bCs/>
          <w:sz w:val="22"/>
          <w:szCs w:val="22"/>
          <w:lang w:val="el-GR"/>
        </w:rPr>
        <w:t xml:space="preserve">] </w:t>
      </w:r>
    </w:p>
    <w:p w:rsidR="00771B5A" w:rsidRPr="00EC15E3" w:rsidRDefault="00771B5A" w:rsidP="00771B5A">
      <w:pPr>
        <w:numPr>
          <w:ilvl w:val="12"/>
          <w:numId w:val="0"/>
        </w:numPr>
        <w:spacing w:line="360" w:lineRule="auto"/>
        <w:ind w:right="426"/>
        <w:jc w:val="both"/>
        <w:rPr>
          <w:rFonts w:ascii="Verdana" w:hAnsi="Verdana"/>
          <w:sz w:val="22"/>
          <w:szCs w:val="22"/>
          <w:lang w:val="el-GR"/>
        </w:rPr>
      </w:pPr>
      <w:r w:rsidRPr="00EC15E3">
        <w:rPr>
          <w:rFonts w:ascii="Verdana" w:hAnsi="Verdana"/>
          <w:bCs/>
          <w:sz w:val="22"/>
          <w:szCs w:val="22"/>
          <w:lang w:val="el-GR"/>
        </w:rPr>
        <w:t>όπου</w:t>
      </w:r>
      <w:r w:rsidRPr="00EC15E3">
        <w:rPr>
          <w:rFonts w:ascii="Verdana" w:hAnsi="Verdana"/>
          <w:sz w:val="22"/>
          <w:szCs w:val="22"/>
          <w:lang w:val="el-GR"/>
        </w:rPr>
        <w:t xml:space="preserve">: </w:t>
      </w:r>
    </w:p>
    <w:tbl>
      <w:tblPr>
        <w:tblW w:w="7679" w:type="dxa"/>
        <w:jc w:val="right"/>
        <w:tblLayout w:type="fixed"/>
        <w:tblLook w:val="0000" w:firstRow="0" w:lastRow="0" w:firstColumn="0" w:lastColumn="0" w:noHBand="0" w:noVBand="0"/>
      </w:tblPr>
      <w:tblGrid>
        <w:gridCol w:w="1425"/>
        <w:gridCol w:w="342"/>
        <w:gridCol w:w="5912"/>
      </w:tblGrid>
      <w:tr w:rsidR="00771B5A" w:rsidRPr="00573CFC" w:rsidTr="00771B5A">
        <w:trPr>
          <w:cantSplit/>
          <w:jc w:val="right"/>
        </w:trPr>
        <w:tc>
          <w:tcPr>
            <w:tcW w:w="1425"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T</w:t>
            </w:r>
            <w:r w:rsidRPr="00D8601F">
              <w:rPr>
                <w:rFonts w:ascii="Verdana" w:hAnsi="Verdana"/>
                <w:position w:val="-6"/>
                <w:sz w:val="22"/>
                <w:szCs w:val="22"/>
              </w:rPr>
              <w:t>j</w:t>
            </w:r>
            <w:r w:rsidRPr="00D8601F">
              <w:rPr>
                <w:rFonts w:ascii="Verdana" w:hAnsi="Verdana"/>
                <w:position w:val="-6"/>
                <w:sz w:val="22"/>
                <w:szCs w:val="22"/>
              </w:rPr>
              <w:tab/>
            </w:r>
          </w:p>
        </w:tc>
        <w:tc>
          <w:tcPr>
            <w:tcW w:w="34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η βαθμολογία Τεχνικής Προσφοράς της πρότασης j</w:t>
            </w:r>
          </w:p>
        </w:tc>
      </w:tr>
      <w:tr w:rsidR="00771B5A" w:rsidRPr="00573CFC" w:rsidTr="00771B5A">
        <w:trPr>
          <w:cantSplit/>
          <w:jc w:val="right"/>
        </w:trPr>
        <w:tc>
          <w:tcPr>
            <w:tcW w:w="1425"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lang w:val="en-US"/>
              </w:rPr>
              <w:lastRenderedPageBreak/>
              <w:t>A</w:t>
            </w:r>
            <w:r w:rsidRPr="00D8601F">
              <w:rPr>
                <w:rFonts w:ascii="Verdana" w:hAnsi="Verdana"/>
                <w:position w:val="-6"/>
                <w:sz w:val="22"/>
                <w:szCs w:val="22"/>
                <w:lang w:val="en-US"/>
              </w:rPr>
              <w:t>j</w:t>
            </w:r>
            <w:r w:rsidRPr="00D8601F">
              <w:rPr>
                <w:rFonts w:ascii="Verdana" w:hAnsi="Verdana"/>
                <w:position w:val="-6"/>
                <w:sz w:val="22"/>
                <w:szCs w:val="22"/>
              </w:rPr>
              <w:t xml:space="preserve"> </w:t>
            </w:r>
            <w:r w:rsidRPr="00D8601F">
              <w:rPr>
                <w:rFonts w:ascii="Verdana" w:hAnsi="Verdana"/>
                <w:sz w:val="22"/>
                <w:szCs w:val="22"/>
              </w:rPr>
              <w:t>,</w:t>
            </w:r>
            <w:r w:rsidRPr="00D8601F">
              <w:rPr>
                <w:rFonts w:ascii="Verdana" w:hAnsi="Verdana"/>
                <w:position w:val="-6"/>
                <w:sz w:val="22"/>
                <w:szCs w:val="22"/>
              </w:rPr>
              <w:t xml:space="preserve"> </w:t>
            </w:r>
          </w:p>
        </w:tc>
        <w:tc>
          <w:tcPr>
            <w:tcW w:w="34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 xml:space="preserve">η βαθμολογία των επιμέρους Ομάδων Κριτηρίων Α για την πρόταση j </w:t>
            </w:r>
          </w:p>
        </w:tc>
      </w:tr>
      <w:tr w:rsidR="00771B5A" w:rsidRPr="00573CFC" w:rsidTr="00771B5A">
        <w:trPr>
          <w:cantSplit/>
          <w:jc w:val="right"/>
        </w:trPr>
        <w:tc>
          <w:tcPr>
            <w:tcW w:w="1425" w:type="dxa"/>
            <w:tcBorders>
              <w:top w:val="nil"/>
              <w:left w:val="nil"/>
              <w:bottom w:val="nil"/>
              <w:right w:val="nil"/>
            </w:tcBorders>
          </w:tcPr>
          <w:p w:rsidR="00771B5A" w:rsidRPr="00A27C26" w:rsidRDefault="00771B5A" w:rsidP="00771B5A">
            <w:pPr>
              <w:pStyle w:val="Normaltbl"/>
              <w:numPr>
                <w:ilvl w:val="12"/>
                <w:numId w:val="0"/>
              </w:numPr>
              <w:spacing w:line="360" w:lineRule="auto"/>
              <w:ind w:right="112"/>
              <w:rPr>
                <w:rFonts w:ascii="Verdana" w:hAnsi="Verdana"/>
                <w:position w:val="-6"/>
                <w:sz w:val="22"/>
                <w:szCs w:val="22"/>
                <w:lang w:val="en-US"/>
              </w:rPr>
            </w:pPr>
            <w:r w:rsidRPr="00D8601F">
              <w:rPr>
                <w:rFonts w:ascii="Verdana" w:hAnsi="Verdana"/>
                <w:sz w:val="22"/>
                <w:szCs w:val="22"/>
                <w:lang w:val="en-US"/>
              </w:rPr>
              <w:t>A</w:t>
            </w:r>
            <w:r w:rsidRPr="00D8601F">
              <w:rPr>
                <w:rFonts w:ascii="Verdana" w:hAnsi="Verdana"/>
                <w:position w:val="-6"/>
                <w:sz w:val="22"/>
                <w:szCs w:val="22"/>
                <w:lang w:val="en-US"/>
              </w:rPr>
              <w:t>j</w:t>
            </w:r>
            <w:r>
              <w:rPr>
                <w:rFonts w:ascii="Verdana" w:hAnsi="Verdana"/>
                <w:position w:val="-6"/>
                <w:sz w:val="22"/>
                <w:szCs w:val="22"/>
              </w:rPr>
              <w:t xml:space="preserve"> 1,2</w:t>
            </w:r>
            <w:r w:rsidR="00A27C26">
              <w:rPr>
                <w:rFonts w:ascii="Verdana" w:hAnsi="Verdana"/>
                <w:position w:val="-6"/>
                <w:sz w:val="22"/>
                <w:szCs w:val="22"/>
                <w:lang w:val="en-US"/>
              </w:rPr>
              <w:t>,3</w:t>
            </w:r>
          </w:p>
          <w:p w:rsidR="00771B5A" w:rsidRPr="00771B5A" w:rsidRDefault="00771B5A" w:rsidP="00771B5A">
            <w:pPr>
              <w:pStyle w:val="Normaltbl"/>
              <w:numPr>
                <w:ilvl w:val="12"/>
                <w:numId w:val="0"/>
              </w:numPr>
              <w:spacing w:line="360" w:lineRule="auto"/>
              <w:ind w:right="112"/>
              <w:rPr>
                <w:rFonts w:ascii="Verdana" w:hAnsi="Verdana"/>
                <w:sz w:val="22"/>
                <w:szCs w:val="22"/>
                <w:lang w:val="en-US"/>
              </w:rPr>
            </w:pPr>
          </w:p>
        </w:tc>
        <w:tc>
          <w:tcPr>
            <w:tcW w:w="34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 xml:space="preserve">η βαθμολογία των επιμέρους Υποκριτηρίων Α για την πρόταση j </w:t>
            </w:r>
          </w:p>
        </w:tc>
      </w:tr>
    </w:tbl>
    <w:p w:rsidR="00771B5A" w:rsidRPr="00D8601F" w:rsidRDefault="00771B5A" w:rsidP="00771B5A">
      <w:pPr>
        <w:pStyle w:val="1"/>
        <w:spacing w:line="360" w:lineRule="auto"/>
        <w:ind w:right="426"/>
        <w:rPr>
          <w:rFonts w:ascii="Verdana" w:hAnsi="Verdana" w:cs="Times New Roman"/>
          <w:color w:val="000000"/>
          <w:sz w:val="22"/>
          <w:szCs w:val="22"/>
        </w:rPr>
      </w:pPr>
      <w:bookmarkStart w:id="27" w:name="_20.5.___Διαμόρφωση_του_συγκριτικού_"/>
      <w:bookmarkStart w:id="28" w:name="_Toc233478790"/>
      <w:bookmarkStart w:id="29" w:name="_Toc9049526"/>
      <w:bookmarkStart w:id="30" w:name="_Toc9050798"/>
      <w:bookmarkStart w:id="31" w:name="_Toc16061711"/>
      <w:bookmarkStart w:id="32" w:name="_Toc25743321"/>
      <w:bookmarkStart w:id="33" w:name="_Toc26592535"/>
      <w:bookmarkStart w:id="34" w:name="_Toc43634791"/>
      <w:bookmarkStart w:id="35" w:name="_Toc44821171"/>
      <w:bookmarkStart w:id="36" w:name="_Toc48552963"/>
      <w:bookmarkStart w:id="37" w:name="_Toc49074409"/>
      <w:bookmarkStart w:id="38" w:name="_Toc88380458"/>
      <w:bookmarkStart w:id="39" w:name="_Toc205288301"/>
      <w:bookmarkStart w:id="40" w:name="_Toc214379765"/>
      <w:bookmarkStart w:id="41" w:name="_Toc226451308"/>
      <w:bookmarkEnd w:id="27"/>
      <w:r w:rsidRPr="00D8601F">
        <w:rPr>
          <w:rFonts w:ascii="Verdana" w:hAnsi="Verdana" w:cs="Times New Roman"/>
          <w:color w:val="000000"/>
          <w:sz w:val="22"/>
          <w:szCs w:val="22"/>
        </w:rPr>
        <w:t>ΣΥΓΚΡΙΤΙΚΗ ΑΞΙΟΛΟΓΗΣΗ ΟΙΚΟΝΟΜΙΚΩΝ ΠΡΟΣΦΟΡΩΝ</w:t>
      </w:r>
      <w:bookmarkEnd w:id="28"/>
      <w:r w:rsidRPr="00D8601F">
        <w:rPr>
          <w:rFonts w:ascii="Verdana" w:hAnsi="Verdana" w:cs="Times New Roman"/>
          <w:color w:val="000000"/>
          <w:sz w:val="22"/>
          <w:szCs w:val="22"/>
        </w:rPr>
        <w:t xml:space="preserve"> </w:t>
      </w:r>
      <w:bookmarkEnd w:id="29"/>
      <w:bookmarkEnd w:id="30"/>
      <w:bookmarkEnd w:id="31"/>
      <w:bookmarkEnd w:id="32"/>
      <w:bookmarkEnd w:id="33"/>
      <w:bookmarkEnd w:id="34"/>
      <w:bookmarkEnd w:id="35"/>
      <w:bookmarkEnd w:id="36"/>
      <w:bookmarkEnd w:id="37"/>
      <w:bookmarkEnd w:id="38"/>
      <w:bookmarkEnd w:id="39"/>
      <w:bookmarkEnd w:id="40"/>
      <w:bookmarkEnd w:id="41"/>
    </w:p>
    <w:p w:rsidR="00771B5A" w:rsidRPr="00D8601F" w:rsidRDefault="00771B5A" w:rsidP="00771B5A">
      <w:pPr>
        <w:spacing w:line="360" w:lineRule="auto"/>
        <w:ind w:right="426"/>
        <w:jc w:val="both"/>
        <w:rPr>
          <w:rFonts w:ascii="Verdana" w:hAnsi="Verdana"/>
          <w:sz w:val="22"/>
          <w:szCs w:val="22"/>
          <w:lang w:val="el-GR"/>
        </w:rPr>
      </w:pPr>
      <w:r w:rsidRPr="00D8601F">
        <w:rPr>
          <w:rFonts w:ascii="Verdana" w:hAnsi="Verdana"/>
          <w:sz w:val="22"/>
          <w:szCs w:val="22"/>
          <w:lang w:val="el-GR"/>
        </w:rPr>
        <w:t>Το κόστος Ο</w:t>
      </w:r>
      <w:r w:rsidRPr="00D8601F">
        <w:rPr>
          <w:rFonts w:ascii="Verdana" w:hAnsi="Verdana"/>
          <w:sz w:val="22"/>
          <w:szCs w:val="22"/>
          <w:lang w:val="en-US"/>
        </w:rPr>
        <w:t>j</w:t>
      </w:r>
      <w:r w:rsidRPr="00D8601F">
        <w:rPr>
          <w:rFonts w:ascii="Verdana" w:hAnsi="Verdana"/>
          <w:sz w:val="22"/>
          <w:szCs w:val="22"/>
          <w:lang w:val="el-GR"/>
        </w:rPr>
        <w:t xml:space="preserve"> κάθε προσφοράς</w:t>
      </w:r>
      <w:r w:rsidRPr="00D8601F">
        <w:rPr>
          <w:rFonts w:ascii="Verdana" w:hAnsi="Verdana"/>
          <w:b/>
          <w:sz w:val="22"/>
          <w:szCs w:val="22"/>
          <w:lang w:val="el-GR"/>
        </w:rPr>
        <w:t xml:space="preserve"> </w:t>
      </w:r>
      <w:r w:rsidRPr="00D8601F">
        <w:rPr>
          <w:rFonts w:ascii="Verdana" w:hAnsi="Verdana"/>
          <w:sz w:val="22"/>
          <w:szCs w:val="22"/>
          <w:lang w:val="el-GR"/>
        </w:rPr>
        <w:t xml:space="preserve">περιλαμβάνει το κόστος παροχής των απαιτούμενων υπηρεσιών και κάθε άλλο κόστος το οποίο ορίζει ο υποψήφιος Ανάδοχος στην Οικονομική του Προσφορά. </w:t>
      </w:r>
    </w:p>
    <w:p w:rsidR="00771B5A" w:rsidRPr="00D8601F" w:rsidRDefault="00771B5A" w:rsidP="00510630">
      <w:pPr>
        <w:ind w:right="426"/>
        <w:jc w:val="both"/>
        <w:rPr>
          <w:rFonts w:ascii="Verdana" w:hAnsi="Verdana"/>
          <w:color w:val="000000"/>
          <w:sz w:val="22"/>
          <w:szCs w:val="22"/>
          <w:lang w:val="el-GR"/>
        </w:rPr>
      </w:pPr>
    </w:p>
    <w:p w:rsidR="00771B5A" w:rsidRPr="00D8601F" w:rsidRDefault="00771B5A" w:rsidP="00771B5A">
      <w:pPr>
        <w:spacing w:line="360" w:lineRule="auto"/>
        <w:ind w:right="426"/>
        <w:jc w:val="both"/>
        <w:rPr>
          <w:rFonts w:ascii="Verdana" w:hAnsi="Verdana"/>
          <w:color w:val="000000"/>
          <w:sz w:val="22"/>
          <w:szCs w:val="22"/>
          <w:lang w:val="el-GR"/>
        </w:rPr>
      </w:pPr>
      <w:r w:rsidRPr="00D8601F">
        <w:rPr>
          <w:rFonts w:ascii="Verdana" w:hAnsi="Verdana"/>
          <w:color w:val="000000"/>
          <w:sz w:val="22"/>
          <w:szCs w:val="22"/>
          <w:lang w:val="el-GR"/>
        </w:rPr>
        <w:t>Για τη συγκριτική αξιολόγηση των Οικονομικών Προσφορών θα ληφθεί υπόψη το συνολικό κόστος</w:t>
      </w:r>
      <w:r w:rsidRPr="00D8601F">
        <w:rPr>
          <w:rFonts w:ascii="Verdana" w:hAnsi="Verdana"/>
          <w:b/>
          <w:color w:val="000000"/>
          <w:sz w:val="22"/>
          <w:szCs w:val="22"/>
          <w:lang w:val="el-GR"/>
        </w:rPr>
        <w:t xml:space="preserve"> </w:t>
      </w:r>
      <w:r w:rsidRPr="00D8601F">
        <w:rPr>
          <w:rFonts w:ascii="Verdana" w:hAnsi="Verdana"/>
          <w:color w:val="000000"/>
          <w:sz w:val="22"/>
          <w:szCs w:val="22"/>
          <w:lang w:val="el-GR"/>
        </w:rPr>
        <w:t>χωρίς ΦΠΑ.</w:t>
      </w:r>
    </w:p>
    <w:p w:rsidR="00771B5A" w:rsidRPr="00D8601F" w:rsidRDefault="00771B5A" w:rsidP="00510630">
      <w:pPr>
        <w:ind w:right="426"/>
        <w:jc w:val="both"/>
        <w:rPr>
          <w:rFonts w:ascii="Verdana" w:hAnsi="Verdana"/>
          <w:color w:val="000000"/>
          <w:sz w:val="22"/>
          <w:szCs w:val="22"/>
          <w:lang w:val="el-GR"/>
        </w:rPr>
      </w:pPr>
    </w:p>
    <w:p w:rsidR="00771B5A" w:rsidRPr="00D8601F" w:rsidRDefault="00771B5A" w:rsidP="00771B5A">
      <w:pPr>
        <w:pStyle w:val="1"/>
        <w:spacing w:line="360" w:lineRule="auto"/>
        <w:ind w:right="426"/>
        <w:rPr>
          <w:rFonts w:ascii="Verdana" w:hAnsi="Verdana" w:cs="Times New Roman"/>
          <w:color w:val="000000"/>
          <w:sz w:val="22"/>
          <w:szCs w:val="22"/>
        </w:rPr>
      </w:pPr>
      <w:bookmarkStart w:id="42" w:name="_Toc226451309"/>
      <w:bookmarkStart w:id="43" w:name="_Toc233478791"/>
      <w:r w:rsidRPr="00D8601F">
        <w:rPr>
          <w:rFonts w:ascii="Verdana" w:hAnsi="Verdana" w:cs="Times New Roman"/>
          <w:color w:val="000000"/>
          <w:sz w:val="22"/>
          <w:szCs w:val="22"/>
        </w:rPr>
        <w:t>ΤΕΛΙΚΗ ΑΞΙΟΛΟΓΗΣΗ-ΚΑΤΑΤΑΞΗ ΠΡΟΣΦΟΡΩΝ</w:t>
      </w:r>
      <w:bookmarkEnd w:id="42"/>
      <w:bookmarkEnd w:id="43"/>
    </w:p>
    <w:p w:rsidR="00771B5A" w:rsidRPr="00D8601F" w:rsidRDefault="00771B5A" w:rsidP="00771B5A">
      <w:pPr>
        <w:tabs>
          <w:tab w:val="left" w:pos="798"/>
        </w:tabs>
        <w:spacing w:line="360" w:lineRule="auto"/>
        <w:ind w:right="426"/>
        <w:jc w:val="both"/>
        <w:rPr>
          <w:rFonts w:ascii="Verdana" w:hAnsi="Verdana"/>
          <w:sz w:val="22"/>
          <w:szCs w:val="22"/>
          <w:lang w:val="el-GR"/>
        </w:rPr>
      </w:pPr>
      <w:r w:rsidRPr="00D8601F">
        <w:rPr>
          <w:rFonts w:ascii="Verdana" w:hAnsi="Verdana"/>
          <w:sz w:val="22"/>
          <w:szCs w:val="22"/>
          <w:lang w:val="el-GR"/>
        </w:rPr>
        <w:t>Κατά το στάδιο της Τελικής Αξιολόγησης, υπολογίζεται η συνολική βαθμολογία των προσφορών και πραγματοποιείται η κατάταξή τους κατά φθίνουσα τάξη με βάση τον παρακάτω τύπο:</w:t>
      </w:r>
    </w:p>
    <w:p w:rsidR="00771B5A" w:rsidRPr="00D8601F" w:rsidRDefault="00771B5A" w:rsidP="00510630">
      <w:pPr>
        <w:numPr>
          <w:ilvl w:val="12"/>
          <w:numId w:val="0"/>
        </w:numPr>
        <w:ind w:right="426"/>
        <w:jc w:val="both"/>
        <w:rPr>
          <w:rFonts w:ascii="Verdana" w:hAnsi="Verdana"/>
          <w:sz w:val="22"/>
          <w:szCs w:val="22"/>
          <w:lang w:val="el-GR"/>
        </w:rPr>
      </w:pPr>
    </w:p>
    <w:p w:rsidR="00771B5A" w:rsidRPr="00D8601F" w:rsidRDefault="00771B5A" w:rsidP="00771B5A">
      <w:pPr>
        <w:numPr>
          <w:ilvl w:val="12"/>
          <w:numId w:val="0"/>
        </w:numPr>
        <w:spacing w:line="360" w:lineRule="auto"/>
        <w:ind w:right="426"/>
        <w:jc w:val="both"/>
        <w:rPr>
          <w:rFonts w:ascii="Verdana" w:hAnsi="Verdana"/>
          <w:bCs/>
          <w:sz w:val="22"/>
          <w:szCs w:val="22"/>
          <w:lang w:val="nl-NL"/>
        </w:rPr>
      </w:pPr>
      <w:r>
        <w:rPr>
          <w:rFonts w:ascii="Verdana" w:hAnsi="Verdana"/>
          <w:bCs/>
          <w:sz w:val="22"/>
          <w:szCs w:val="22"/>
          <w:lang w:val="nl-NL"/>
        </w:rPr>
        <w:t>Fj = 0,8</w:t>
      </w:r>
      <w:r w:rsidRPr="00D8601F">
        <w:rPr>
          <w:rFonts w:ascii="Verdana" w:hAnsi="Verdana"/>
          <w:bCs/>
          <w:sz w:val="22"/>
          <w:szCs w:val="22"/>
          <w:lang w:val="nl-NL"/>
        </w:rPr>
        <w:t>0 x Tj/</w:t>
      </w:r>
      <w:r w:rsidRPr="00D8601F">
        <w:rPr>
          <w:rFonts w:ascii="Verdana" w:hAnsi="Verdana"/>
          <w:bCs/>
          <w:sz w:val="22"/>
          <w:szCs w:val="22"/>
          <w:lang w:val="el-GR"/>
        </w:rPr>
        <w:t>Τ</w:t>
      </w:r>
      <w:r>
        <w:rPr>
          <w:rFonts w:ascii="Verdana" w:hAnsi="Verdana"/>
          <w:bCs/>
          <w:sz w:val="22"/>
          <w:szCs w:val="22"/>
          <w:lang w:val="nl-NL"/>
        </w:rPr>
        <w:t>max + 0,2</w:t>
      </w:r>
      <w:r w:rsidRPr="00D8601F">
        <w:rPr>
          <w:rFonts w:ascii="Verdana" w:hAnsi="Verdana"/>
          <w:bCs/>
          <w:sz w:val="22"/>
          <w:szCs w:val="22"/>
          <w:lang w:val="nl-NL"/>
        </w:rPr>
        <w:t>0 x Omin/Oj</w:t>
      </w:r>
    </w:p>
    <w:p w:rsidR="00771B5A" w:rsidRPr="00D8601F" w:rsidRDefault="00771B5A" w:rsidP="00510630">
      <w:pPr>
        <w:numPr>
          <w:ilvl w:val="12"/>
          <w:numId w:val="0"/>
        </w:numPr>
        <w:ind w:right="426"/>
        <w:jc w:val="both"/>
        <w:rPr>
          <w:rFonts w:ascii="Verdana" w:hAnsi="Verdana"/>
          <w:bCs/>
          <w:sz w:val="22"/>
          <w:szCs w:val="22"/>
          <w:lang w:val="nl-NL"/>
        </w:rPr>
      </w:pPr>
    </w:p>
    <w:p w:rsidR="00771B5A" w:rsidRPr="00D8601F" w:rsidRDefault="00771B5A" w:rsidP="00771B5A">
      <w:pPr>
        <w:numPr>
          <w:ilvl w:val="12"/>
          <w:numId w:val="0"/>
        </w:numPr>
        <w:spacing w:line="360" w:lineRule="auto"/>
        <w:ind w:right="426"/>
        <w:jc w:val="both"/>
        <w:rPr>
          <w:rFonts w:ascii="Verdana" w:hAnsi="Verdana"/>
          <w:sz w:val="22"/>
          <w:szCs w:val="22"/>
          <w:lang w:val="el-GR"/>
        </w:rPr>
      </w:pPr>
      <w:r w:rsidRPr="00D8601F">
        <w:rPr>
          <w:rFonts w:ascii="Verdana" w:hAnsi="Verdana"/>
          <w:bCs/>
          <w:sz w:val="22"/>
          <w:szCs w:val="22"/>
          <w:lang w:val="el-GR"/>
        </w:rPr>
        <w:t>όπου</w:t>
      </w:r>
      <w:r w:rsidRPr="00D8601F">
        <w:rPr>
          <w:rFonts w:ascii="Verdana" w:hAnsi="Verdana"/>
          <w:sz w:val="22"/>
          <w:szCs w:val="22"/>
          <w:lang w:val="el-GR"/>
        </w:rPr>
        <w:t xml:space="preserve">: </w:t>
      </w:r>
    </w:p>
    <w:tbl>
      <w:tblPr>
        <w:tblW w:w="7679" w:type="dxa"/>
        <w:jc w:val="right"/>
        <w:tblLayout w:type="fixed"/>
        <w:tblLook w:val="0000" w:firstRow="0" w:lastRow="0" w:firstColumn="0" w:lastColumn="0" w:noHBand="0" w:noVBand="0"/>
      </w:tblPr>
      <w:tblGrid>
        <w:gridCol w:w="1425"/>
        <w:gridCol w:w="342"/>
        <w:gridCol w:w="5912"/>
      </w:tblGrid>
      <w:tr w:rsidR="00771B5A" w:rsidRPr="00573CFC" w:rsidTr="00771B5A">
        <w:trPr>
          <w:cantSplit/>
          <w:jc w:val="right"/>
        </w:trPr>
        <w:tc>
          <w:tcPr>
            <w:tcW w:w="1425"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lang w:val="en-US"/>
              </w:rPr>
              <w:t>F</w:t>
            </w:r>
            <w:r w:rsidRPr="00D8601F">
              <w:rPr>
                <w:rFonts w:ascii="Verdana" w:hAnsi="Verdana"/>
                <w:position w:val="-6"/>
                <w:sz w:val="22"/>
                <w:szCs w:val="22"/>
              </w:rPr>
              <w:t>j</w:t>
            </w:r>
            <w:r w:rsidRPr="00D8601F">
              <w:rPr>
                <w:rFonts w:ascii="Verdana" w:hAnsi="Verdana"/>
                <w:position w:val="-6"/>
                <w:sz w:val="22"/>
                <w:szCs w:val="22"/>
              </w:rPr>
              <w:tab/>
            </w:r>
          </w:p>
        </w:tc>
        <w:tc>
          <w:tcPr>
            <w:tcW w:w="34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η συνολική βαθμολογία της πρότασης j</w:t>
            </w:r>
          </w:p>
        </w:tc>
      </w:tr>
      <w:tr w:rsidR="00771B5A" w:rsidRPr="00573CFC" w:rsidTr="00771B5A">
        <w:trPr>
          <w:cantSplit/>
          <w:jc w:val="right"/>
        </w:trPr>
        <w:tc>
          <w:tcPr>
            <w:tcW w:w="1425"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T</w:t>
            </w:r>
            <w:r w:rsidRPr="00D8601F">
              <w:rPr>
                <w:rFonts w:ascii="Verdana" w:hAnsi="Verdana"/>
                <w:position w:val="-6"/>
                <w:sz w:val="22"/>
                <w:szCs w:val="22"/>
              </w:rPr>
              <w:t>j</w:t>
            </w:r>
          </w:p>
        </w:tc>
        <w:tc>
          <w:tcPr>
            <w:tcW w:w="34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 xml:space="preserve">Το σταθμισμένο άθροισμα της Τεχνικής Αξιολόγησης της Πρότασης </w:t>
            </w:r>
            <w:r w:rsidRPr="00D8601F">
              <w:rPr>
                <w:rFonts w:ascii="Verdana" w:hAnsi="Verdana"/>
                <w:sz w:val="22"/>
                <w:szCs w:val="22"/>
                <w:lang w:val="en-US"/>
              </w:rPr>
              <w:t>j</w:t>
            </w:r>
            <w:r w:rsidRPr="00D8601F">
              <w:rPr>
                <w:rFonts w:ascii="Verdana" w:hAnsi="Verdana"/>
                <w:sz w:val="22"/>
                <w:szCs w:val="22"/>
              </w:rPr>
              <w:t xml:space="preserve"> </w:t>
            </w:r>
          </w:p>
        </w:tc>
      </w:tr>
      <w:tr w:rsidR="00771B5A" w:rsidRPr="00573CFC" w:rsidTr="00771B5A">
        <w:trPr>
          <w:cantSplit/>
          <w:jc w:val="right"/>
        </w:trPr>
        <w:tc>
          <w:tcPr>
            <w:tcW w:w="1425"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lang w:val="en-US"/>
              </w:rPr>
            </w:pPr>
            <w:r w:rsidRPr="00D8601F">
              <w:rPr>
                <w:rFonts w:ascii="Verdana" w:hAnsi="Verdana"/>
                <w:sz w:val="22"/>
                <w:szCs w:val="22"/>
                <w:lang w:val="en-US"/>
              </w:rPr>
              <w:t>Tmax</w:t>
            </w:r>
          </w:p>
        </w:tc>
        <w:tc>
          <w:tcPr>
            <w:tcW w:w="34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lang w:val="en-US"/>
              </w:rPr>
            </w:pPr>
            <w:r w:rsidRPr="00D8601F">
              <w:rPr>
                <w:rFonts w:ascii="Verdana" w:hAnsi="Verdana"/>
                <w:sz w:val="22"/>
                <w:szCs w:val="22"/>
                <w:lang w:val="en-US"/>
              </w:rPr>
              <w:t>:</w:t>
            </w:r>
          </w:p>
        </w:tc>
        <w:tc>
          <w:tcPr>
            <w:tcW w:w="591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Η μέγιστη σταθμισμένη βαθμολογία των Τεχνικών Προσφορών</w:t>
            </w:r>
          </w:p>
        </w:tc>
      </w:tr>
      <w:tr w:rsidR="00771B5A" w:rsidRPr="00573CFC" w:rsidTr="00771B5A">
        <w:trPr>
          <w:cantSplit/>
          <w:jc w:val="right"/>
        </w:trPr>
        <w:tc>
          <w:tcPr>
            <w:tcW w:w="1425"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Oj</w:t>
            </w:r>
          </w:p>
        </w:tc>
        <w:tc>
          <w:tcPr>
            <w:tcW w:w="34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 xml:space="preserve">η τιμή προσφοράς χωρίς ΦΠΑ για την πρόταση </w:t>
            </w:r>
            <w:r w:rsidRPr="00D8601F">
              <w:rPr>
                <w:rFonts w:ascii="Verdana" w:hAnsi="Verdana"/>
                <w:sz w:val="22"/>
                <w:szCs w:val="22"/>
                <w:lang w:val="en-US"/>
              </w:rPr>
              <w:t>j</w:t>
            </w:r>
            <w:r w:rsidRPr="00D8601F">
              <w:rPr>
                <w:rFonts w:ascii="Verdana" w:hAnsi="Verdana"/>
                <w:sz w:val="22"/>
                <w:szCs w:val="22"/>
              </w:rPr>
              <w:t>, όπως αναφέρεται στην Οικονομική Προσφορά του Υποψηφίου.</w:t>
            </w:r>
          </w:p>
        </w:tc>
      </w:tr>
      <w:tr w:rsidR="00771B5A" w:rsidRPr="00573CFC" w:rsidTr="00771B5A">
        <w:trPr>
          <w:cantSplit/>
          <w:jc w:val="right"/>
        </w:trPr>
        <w:tc>
          <w:tcPr>
            <w:tcW w:w="1425"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lang w:val="en-US"/>
              </w:rPr>
            </w:pPr>
            <w:r w:rsidRPr="00D8601F">
              <w:rPr>
                <w:rFonts w:ascii="Verdana" w:hAnsi="Verdana"/>
                <w:sz w:val="22"/>
                <w:szCs w:val="22"/>
              </w:rPr>
              <w:t>Ο</w:t>
            </w:r>
            <w:r w:rsidRPr="00D8601F">
              <w:rPr>
                <w:rFonts w:ascii="Verdana" w:hAnsi="Verdana"/>
                <w:sz w:val="22"/>
                <w:szCs w:val="22"/>
                <w:lang w:val="en-US"/>
              </w:rPr>
              <w:t>min</w:t>
            </w:r>
          </w:p>
        </w:tc>
        <w:tc>
          <w:tcPr>
            <w:tcW w:w="34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lang w:val="en-US"/>
              </w:rPr>
            </w:pPr>
            <w:r w:rsidRPr="00D8601F">
              <w:rPr>
                <w:rFonts w:ascii="Verdana" w:hAnsi="Verdana"/>
                <w:sz w:val="22"/>
                <w:szCs w:val="22"/>
                <w:lang w:val="en-US"/>
              </w:rPr>
              <w:t>:</w:t>
            </w:r>
          </w:p>
        </w:tc>
        <w:tc>
          <w:tcPr>
            <w:tcW w:w="591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Η ελάχιστη προσφερόμενη τιμή  χωρίς ΦΠΑ</w:t>
            </w:r>
          </w:p>
        </w:tc>
      </w:tr>
    </w:tbl>
    <w:p w:rsidR="00771B5A" w:rsidRPr="00D8601F" w:rsidRDefault="00771B5A" w:rsidP="00510630">
      <w:pPr>
        <w:numPr>
          <w:ilvl w:val="12"/>
          <w:numId w:val="0"/>
        </w:numPr>
        <w:ind w:right="426"/>
        <w:jc w:val="both"/>
        <w:rPr>
          <w:rFonts w:ascii="Verdana" w:hAnsi="Verdana"/>
          <w:sz w:val="22"/>
          <w:szCs w:val="22"/>
          <w:lang w:val="el-GR"/>
        </w:rPr>
      </w:pPr>
    </w:p>
    <w:p w:rsidR="00771B5A" w:rsidRPr="00D8601F" w:rsidRDefault="00771B5A" w:rsidP="00771B5A">
      <w:pPr>
        <w:tabs>
          <w:tab w:val="left" w:pos="912"/>
        </w:tabs>
        <w:spacing w:line="360" w:lineRule="auto"/>
        <w:ind w:right="426"/>
        <w:jc w:val="both"/>
        <w:rPr>
          <w:rFonts w:ascii="Verdana" w:hAnsi="Verdana"/>
          <w:color w:val="000000"/>
          <w:sz w:val="22"/>
          <w:szCs w:val="22"/>
          <w:lang w:val="el-GR"/>
        </w:rPr>
      </w:pPr>
      <w:r w:rsidRPr="00D8601F">
        <w:rPr>
          <w:rFonts w:ascii="Verdana" w:hAnsi="Verdana"/>
          <w:color w:val="000000"/>
          <w:sz w:val="22"/>
          <w:szCs w:val="22"/>
          <w:lang w:val="el-GR"/>
        </w:rPr>
        <w:t>Η αξιολόγηση των προσφορών θα στηριχθεί αποκλειστικά και μόνο στα ανωτέρω κριτήρια.</w:t>
      </w:r>
    </w:p>
    <w:p w:rsidR="00771B5A" w:rsidRPr="00D8601F" w:rsidRDefault="00771B5A" w:rsidP="00510630">
      <w:pPr>
        <w:pStyle w:val="ab"/>
        <w:ind w:left="0"/>
        <w:rPr>
          <w:rFonts w:ascii="Verdana" w:hAnsi="Verdana"/>
          <w:color w:val="000000"/>
          <w:sz w:val="22"/>
          <w:szCs w:val="22"/>
        </w:rPr>
      </w:pPr>
    </w:p>
    <w:p w:rsidR="00771B5A" w:rsidRPr="00D8601F" w:rsidRDefault="00771B5A" w:rsidP="00771B5A">
      <w:pPr>
        <w:pStyle w:val="ab"/>
        <w:spacing w:line="360" w:lineRule="auto"/>
        <w:ind w:left="0"/>
        <w:rPr>
          <w:rFonts w:ascii="Verdana" w:hAnsi="Verdana"/>
          <w:color w:val="000000"/>
          <w:sz w:val="22"/>
          <w:szCs w:val="22"/>
        </w:rPr>
      </w:pPr>
      <w:r w:rsidRPr="00D8601F">
        <w:rPr>
          <w:rFonts w:ascii="Verdana" w:hAnsi="Verdana"/>
          <w:color w:val="000000"/>
          <w:sz w:val="22"/>
          <w:szCs w:val="22"/>
        </w:rPr>
        <w:lastRenderedPageBreak/>
        <w:t xml:space="preserve">Σε περίπτωση ισοβαθμίας, οι εταιρίες που θα έχουν ισοβαθμήσει, θα ενημερωθούν και θα παραστούν δια του αντιπροσώπου τους και θα διενεργηθεί κλήρωση </w:t>
      </w:r>
      <w:r w:rsidR="002E23EC" w:rsidRPr="00D8601F">
        <w:rPr>
          <w:rFonts w:ascii="Verdana" w:hAnsi="Verdana"/>
          <w:color w:val="000000"/>
          <w:sz w:val="22"/>
          <w:szCs w:val="22"/>
        </w:rPr>
        <w:t>ενώπιων</w:t>
      </w:r>
      <w:r w:rsidRPr="00D8601F">
        <w:rPr>
          <w:rFonts w:ascii="Verdana" w:hAnsi="Verdana"/>
          <w:color w:val="000000"/>
          <w:sz w:val="22"/>
          <w:szCs w:val="22"/>
        </w:rPr>
        <w:t xml:space="preserve"> τους. Με την χρήση κληρωτίδας και την τοποθέτηση των ονομάτων των εταιριών σε αυτή.</w:t>
      </w:r>
    </w:p>
    <w:p w:rsidR="008A2233" w:rsidRPr="00E32CD1" w:rsidRDefault="008A2233" w:rsidP="003106F6">
      <w:pPr>
        <w:pStyle w:val="ab"/>
        <w:spacing w:line="360" w:lineRule="auto"/>
        <w:ind w:left="0"/>
        <w:rPr>
          <w:rFonts w:ascii="Verdana" w:hAnsi="Verdana" w:cs="Times New Roman"/>
          <w:color w:val="FF0000"/>
          <w:sz w:val="22"/>
          <w:szCs w:val="22"/>
        </w:rPr>
      </w:pPr>
    </w:p>
    <w:p w:rsidR="00952FB1" w:rsidRPr="009D3114" w:rsidRDefault="00952FB1" w:rsidP="003106F6">
      <w:pPr>
        <w:spacing w:line="360" w:lineRule="auto"/>
        <w:jc w:val="both"/>
        <w:outlineLvl w:val="0"/>
        <w:rPr>
          <w:rFonts w:ascii="Verdana" w:hAnsi="Verdana"/>
          <w:b/>
          <w:bCs/>
          <w:iCs/>
          <w:sz w:val="22"/>
          <w:szCs w:val="22"/>
          <w:lang w:val="el-GR"/>
        </w:rPr>
      </w:pPr>
      <w:r w:rsidRPr="009D3114">
        <w:rPr>
          <w:rFonts w:ascii="Verdana" w:hAnsi="Verdana"/>
          <w:b/>
          <w:bCs/>
          <w:iCs/>
          <w:sz w:val="22"/>
          <w:szCs w:val="22"/>
          <w:lang w:val="el-GR"/>
        </w:rPr>
        <w:t>7. ΤΡΟΠΟΣ  ΠΛΗΡΩΜΗΣ</w:t>
      </w:r>
      <w:r w:rsidR="000C5BF5" w:rsidRPr="009D3114">
        <w:rPr>
          <w:rFonts w:ascii="Verdana" w:hAnsi="Verdana"/>
          <w:b/>
          <w:bCs/>
          <w:iCs/>
          <w:sz w:val="22"/>
          <w:szCs w:val="22"/>
          <w:lang w:val="el-GR"/>
        </w:rPr>
        <w:t>:</w:t>
      </w:r>
    </w:p>
    <w:p w:rsidR="00E32CD1" w:rsidRPr="00E32CD1" w:rsidRDefault="00E32CD1" w:rsidP="00E32CD1">
      <w:pPr>
        <w:spacing w:line="360" w:lineRule="auto"/>
        <w:rPr>
          <w:rFonts w:ascii="Verdana" w:hAnsi="Verdana"/>
          <w:sz w:val="22"/>
          <w:szCs w:val="22"/>
          <w:lang w:val="el-GR"/>
        </w:rPr>
      </w:pPr>
      <w:r w:rsidRPr="00E32CD1">
        <w:rPr>
          <w:rFonts w:ascii="Verdana" w:hAnsi="Verdana"/>
          <w:sz w:val="22"/>
          <w:szCs w:val="22"/>
          <w:lang w:val="el-GR"/>
        </w:rPr>
        <w:t>Ο τρόπος πληρωμής θα είναι ο ακόλουθος :</w:t>
      </w:r>
    </w:p>
    <w:p w:rsidR="008E2375" w:rsidRPr="00E32CD1" w:rsidRDefault="00E32CD1" w:rsidP="00E32CD1">
      <w:pPr>
        <w:spacing w:before="120" w:after="120" w:line="360" w:lineRule="auto"/>
        <w:jc w:val="both"/>
        <w:rPr>
          <w:sz w:val="22"/>
          <w:szCs w:val="22"/>
          <w:lang w:val="el-GR"/>
        </w:rPr>
      </w:pPr>
      <w:r w:rsidRPr="00E32CD1">
        <w:rPr>
          <w:rFonts w:ascii="Verdana" w:hAnsi="Verdana"/>
          <w:sz w:val="22"/>
          <w:szCs w:val="22"/>
          <w:lang w:val="el-GR"/>
        </w:rPr>
        <w:t>Χορήγηση έντοκης προκαταβολής μέχρι ποσοστού 20% της συνολικής αξίας (μαζί με ΦΠΑ), μετά την υπογραφή της σύμβασης, με κατάθεση ισόποσης έντοκης εγγυητικής επιστολής σύμφωνα με τα οριζόμενα από το Π.Δ. 118/2007 και το υπόλοιπο  του ποσού μετά την οριστική παραλαβή του συνόλου του έργου και  την σύνταξη πρωτοκόλλου παράδοσης- παραλαβής από την αναθέτουσα Αρχή και το αργότερο 15 ημέρες μετά την έκδοση των τιμολογίων</w:t>
      </w:r>
      <w:r w:rsidRPr="00E32CD1">
        <w:rPr>
          <w:sz w:val="22"/>
          <w:szCs w:val="22"/>
          <w:lang w:val="el-GR"/>
        </w:rPr>
        <w:t>.</w:t>
      </w:r>
    </w:p>
    <w:p w:rsidR="008A2233" w:rsidRPr="009D3114" w:rsidRDefault="008A2233" w:rsidP="003106F6">
      <w:pPr>
        <w:spacing w:line="360" w:lineRule="auto"/>
        <w:jc w:val="both"/>
        <w:rPr>
          <w:rFonts w:ascii="Verdana" w:hAnsi="Verdana"/>
          <w:sz w:val="22"/>
          <w:szCs w:val="22"/>
          <w:lang w:val="el-GR"/>
        </w:rPr>
      </w:pPr>
      <w:r w:rsidRPr="002F2EA3">
        <w:rPr>
          <w:rFonts w:ascii="Verdana" w:hAnsi="Verdana"/>
          <w:iCs/>
          <w:sz w:val="22"/>
          <w:szCs w:val="22"/>
          <w:lang w:val="el-GR"/>
        </w:rPr>
        <w:t xml:space="preserve">Διευκρινίζεται </w:t>
      </w:r>
      <w:r w:rsidR="00CC7833">
        <w:rPr>
          <w:rFonts w:ascii="Verdana" w:hAnsi="Verdana"/>
          <w:iCs/>
          <w:sz w:val="22"/>
          <w:szCs w:val="22"/>
          <w:lang w:val="el-GR"/>
        </w:rPr>
        <w:t xml:space="preserve">ότι </w:t>
      </w:r>
      <w:r w:rsidRPr="002F2EA3">
        <w:rPr>
          <w:rFonts w:ascii="Verdana" w:hAnsi="Verdana"/>
          <w:iCs/>
          <w:sz w:val="22"/>
          <w:szCs w:val="22"/>
          <w:lang w:val="el-GR"/>
        </w:rPr>
        <w:t>σε περίπτωση καθυστέρησης εκταμίευσης των κονδυλίων από την υπηρεσία διαχείρισης του Ε.Π</w:t>
      </w:r>
      <w:r>
        <w:rPr>
          <w:rFonts w:ascii="Verdana" w:hAnsi="Verdana"/>
          <w:bCs/>
          <w:sz w:val="22"/>
          <w:szCs w:val="22"/>
          <w:lang w:val="el-GR"/>
        </w:rPr>
        <w:t xml:space="preserve"> «</w:t>
      </w:r>
      <w:r w:rsidR="006F54EF">
        <w:rPr>
          <w:rFonts w:ascii="Verdana" w:hAnsi="Verdana"/>
          <w:bCs/>
          <w:sz w:val="22"/>
          <w:szCs w:val="22"/>
          <w:lang w:val="el-GR"/>
        </w:rPr>
        <w:t>Εκπαίδευση και Δια Βίου Μάθηση</w:t>
      </w:r>
      <w:r w:rsidRPr="002F2EA3">
        <w:rPr>
          <w:rFonts w:ascii="Verdana" w:hAnsi="Verdana"/>
          <w:iCs/>
          <w:sz w:val="22"/>
          <w:szCs w:val="22"/>
          <w:lang w:val="el-GR"/>
        </w:rPr>
        <w:t>», η καταβολή των παραπάνω ποσών θα παρατείνεται αναλόγως.</w:t>
      </w:r>
    </w:p>
    <w:p w:rsidR="00E81D1E" w:rsidRPr="009D3114" w:rsidRDefault="00E81D1E" w:rsidP="00510630">
      <w:pPr>
        <w:jc w:val="both"/>
        <w:rPr>
          <w:rFonts w:ascii="Verdana" w:hAnsi="Verdana"/>
          <w:color w:val="FF0000"/>
          <w:sz w:val="22"/>
          <w:szCs w:val="22"/>
          <w:lang w:val="el-GR"/>
        </w:rPr>
      </w:pPr>
    </w:p>
    <w:p w:rsidR="0099782E" w:rsidRPr="009D3114" w:rsidRDefault="00952FB1" w:rsidP="003106F6">
      <w:pPr>
        <w:spacing w:line="360" w:lineRule="auto"/>
        <w:jc w:val="both"/>
        <w:rPr>
          <w:rFonts w:ascii="Verdana" w:hAnsi="Verdana"/>
          <w:b/>
          <w:sz w:val="22"/>
          <w:szCs w:val="22"/>
          <w:lang w:val="el-GR"/>
        </w:rPr>
      </w:pPr>
      <w:r w:rsidRPr="009D3114">
        <w:rPr>
          <w:rFonts w:ascii="Verdana" w:hAnsi="Verdana"/>
          <w:b/>
          <w:sz w:val="22"/>
          <w:szCs w:val="22"/>
          <w:lang w:val="el-GR"/>
        </w:rPr>
        <w:t>8</w:t>
      </w:r>
      <w:r w:rsidR="003C716A" w:rsidRPr="009D3114">
        <w:rPr>
          <w:rFonts w:ascii="Verdana" w:hAnsi="Verdana"/>
          <w:b/>
          <w:sz w:val="22"/>
          <w:szCs w:val="22"/>
          <w:lang w:val="el-GR"/>
        </w:rPr>
        <w:t xml:space="preserve">. </w:t>
      </w:r>
      <w:r w:rsidR="00951558" w:rsidRPr="009D3114">
        <w:rPr>
          <w:rFonts w:ascii="Verdana" w:hAnsi="Verdana"/>
          <w:b/>
          <w:sz w:val="22"/>
          <w:szCs w:val="22"/>
          <w:lang w:val="el-GR"/>
        </w:rPr>
        <w:t>ΥΠΟΓΡΑΦΗ ΣΥΜΒΑΣΗΣ – ΕΓΓΥΗΣΗ – ΕΠΙΛΟΓΗ ΑΝΑΔΟΧΟΥ ΚΑΙ ΚΑΤΑΡΤΙΣΗ ΣΥΜΒΑΣΗΣ</w:t>
      </w:r>
      <w:r w:rsidR="000C5BF5" w:rsidRPr="009D3114">
        <w:rPr>
          <w:rFonts w:ascii="Verdana" w:hAnsi="Verdana"/>
          <w:b/>
          <w:sz w:val="22"/>
          <w:szCs w:val="22"/>
          <w:lang w:val="el-GR"/>
        </w:rPr>
        <w:t>:</w:t>
      </w:r>
    </w:p>
    <w:p w:rsidR="007C07B4" w:rsidRPr="009D3114" w:rsidRDefault="007C07B4" w:rsidP="00510630">
      <w:pPr>
        <w:jc w:val="both"/>
        <w:rPr>
          <w:rFonts w:ascii="Verdana" w:hAnsi="Verdana"/>
          <w:b/>
          <w:sz w:val="22"/>
          <w:szCs w:val="22"/>
          <w:lang w:val="el-GR"/>
        </w:rPr>
      </w:pPr>
    </w:p>
    <w:p w:rsidR="00951558" w:rsidRPr="009D3114" w:rsidRDefault="00951558" w:rsidP="003106F6">
      <w:pPr>
        <w:spacing w:line="360" w:lineRule="auto"/>
        <w:jc w:val="both"/>
        <w:rPr>
          <w:rFonts w:ascii="Verdana" w:hAnsi="Verdana"/>
          <w:b/>
          <w:bCs/>
          <w:sz w:val="22"/>
          <w:szCs w:val="22"/>
          <w:lang w:val="el-GR"/>
        </w:rPr>
      </w:pPr>
      <w:r w:rsidRPr="009D3114">
        <w:rPr>
          <w:rFonts w:ascii="Verdana" w:hAnsi="Verdana"/>
          <w:b/>
          <w:sz w:val="22"/>
          <w:szCs w:val="22"/>
          <w:lang w:val="el-GR"/>
        </w:rPr>
        <w:t>8.1</w:t>
      </w:r>
      <w:r w:rsidRPr="009D3114">
        <w:rPr>
          <w:rFonts w:ascii="Verdana" w:hAnsi="Verdana"/>
          <w:bCs/>
          <w:sz w:val="22"/>
          <w:szCs w:val="22"/>
          <w:lang w:val="el-GR"/>
        </w:rPr>
        <w:t xml:space="preserve"> Υπογραφή σύμβασης – Εγγυήσεις</w:t>
      </w:r>
    </w:p>
    <w:p w:rsidR="00951558" w:rsidRPr="009D3114" w:rsidRDefault="00951558" w:rsidP="003106F6">
      <w:pPr>
        <w:spacing w:line="360" w:lineRule="auto"/>
        <w:jc w:val="both"/>
        <w:rPr>
          <w:rFonts w:ascii="Verdana" w:hAnsi="Verdana"/>
          <w:bCs/>
          <w:sz w:val="22"/>
          <w:szCs w:val="22"/>
          <w:lang w:val="el-GR"/>
        </w:rPr>
      </w:pPr>
      <w:r w:rsidRPr="009D3114">
        <w:rPr>
          <w:rFonts w:ascii="Verdana" w:hAnsi="Verdana"/>
          <w:bCs/>
          <w:sz w:val="22"/>
          <w:szCs w:val="22"/>
          <w:lang w:val="el-GR"/>
        </w:rPr>
        <w:t>Ο διαγωνιζόμενος στον οποίο κατακυρώνεται το έργο είναι υποχρεωμένος να προσέλθει μέσα σε προθεσμία που θα του τάξει η αναθέτουσα αρχή και εφόσον έχει ολοκληρωθεί η διαδικασία του προληπτικού ελέγχου νομιμότητας της σύμβασης, εάν απαιτείται, για να υπογράψει τη σχετική σύμβαση.</w:t>
      </w:r>
      <w:r w:rsidR="007C07B4" w:rsidRPr="009D3114">
        <w:rPr>
          <w:rFonts w:ascii="Verdana" w:hAnsi="Verdana"/>
          <w:bCs/>
          <w:sz w:val="22"/>
          <w:szCs w:val="22"/>
          <w:lang w:val="el-GR"/>
        </w:rPr>
        <w:t xml:space="preserve"> Αν περάσει η </w:t>
      </w:r>
      <w:r w:rsidR="00E75ADE" w:rsidRPr="009D3114">
        <w:rPr>
          <w:rFonts w:ascii="Verdana" w:hAnsi="Verdana"/>
          <w:bCs/>
          <w:sz w:val="22"/>
          <w:szCs w:val="22"/>
          <w:lang w:val="el-GR"/>
        </w:rPr>
        <w:t>ανωτέρω</w:t>
      </w:r>
      <w:r w:rsidR="007C07B4" w:rsidRPr="009D3114">
        <w:rPr>
          <w:rFonts w:ascii="Verdana" w:hAnsi="Verdana"/>
          <w:bCs/>
          <w:sz w:val="22"/>
          <w:szCs w:val="22"/>
          <w:lang w:val="el-GR"/>
        </w:rPr>
        <w:t xml:space="preserve"> προθεσμία χωρίς ο ανάδοχος να παρουσιαστεί για να υπογράψει τη σύμβαση, κηρύσσεται έκπτωτος σύμφωνα με τα οριζόμενα στο άρθρο 34 του π.δ. 118/2007.</w:t>
      </w:r>
    </w:p>
    <w:p w:rsidR="007C07B4" w:rsidRPr="009D3114" w:rsidRDefault="007C07B4" w:rsidP="003106F6">
      <w:pPr>
        <w:spacing w:line="360" w:lineRule="auto"/>
        <w:jc w:val="both"/>
        <w:rPr>
          <w:rFonts w:ascii="Verdana" w:hAnsi="Verdana"/>
          <w:bCs/>
          <w:sz w:val="22"/>
          <w:szCs w:val="22"/>
          <w:lang w:val="el-GR"/>
        </w:rPr>
      </w:pPr>
      <w:r w:rsidRPr="009D3114">
        <w:rPr>
          <w:rFonts w:ascii="Verdana" w:hAnsi="Verdana"/>
          <w:b/>
          <w:sz w:val="22"/>
          <w:szCs w:val="22"/>
          <w:lang w:val="el-GR"/>
        </w:rPr>
        <w:t>8.2</w:t>
      </w:r>
      <w:r w:rsidRPr="009D3114">
        <w:rPr>
          <w:rFonts w:ascii="Verdana" w:hAnsi="Verdana"/>
          <w:bCs/>
          <w:sz w:val="22"/>
          <w:szCs w:val="22"/>
          <w:lang w:val="el-GR"/>
        </w:rPr>
        <w:t xml:space="preserve"> Ειδικότερα, </w:t>
      </w:r>
      <w:r w:rsidR="00E75ADE" w:rsidRPr="009D3114">
        <w:rPr>
          <w:rFonts w:ascii="Verdana" w:hAnsi="Verdana"/>
          <w:bCs/>
          <w:sz w:val="22"/>
          <w:szCs w:val="22"/>
          <w:lang w:val="el-GR"/>
        </w:rPr>
        <w:t>πριν</w:t>
      </w:r>
      <w:r w:rsidRPr="009D3114">
        <w:rPr>
          <w:rFonts w:ascii="Verdana" w:hAnsi="Verdana"/>
          <w:bCs/>
          <w:sz w:val="22"/>
          <w:szCs w:val="22"/>
          <w:lang w:val="el-GR"/>
        </w:rPr>
        <w:t xml:space="preserve"> την κοινοποίηση της απόφασης κατακύρωσης στον ανάδοχο, ο υποψήφιος που </w:t>
      </w:r>
      <w:r w:rsidR="00E75ADE" w:rsidRPr="009D3114">
        <w:rPr>
          <w:rFonts w:ascii="Verdana" w:hAnsi="Verdana"/>
          <w:bCs/>
          <w:sz w:val="22"/>
          <w:szCs w:val="22"/>
          <w:lang w:val="el-GR"/>
        </w:rPr>
        <w:t>ανακηρύσσεται</w:t>
      </w:r>
      <w:r w:rsidRPr="009D3114">
        <w:rPr>
          <w:rFonts w:ascii="Verdana" w:hAnsi="Verdana"/>
          <w:bCs/>
          <w:sz w:val="22"/>
          <w:szCs w:val="22"/>
          <w:lang w:val="el-GR"/>
        </w:rPr>
        <w:t xml:space="preserve"> ανάδοχος της σύμβασης, προσκομίζει για τη σύναψη της, εντός προθεσμίας είκοσι (20) ημερών από την κοινοποίηση της σχετικής έγγραφης ειδοποίησης σ’ αυτόν, με βεβαίωση παραλαβής σε σφραγισμένο φάκελο, τα εξής έγγραφα και δικαιολογητικά, τα οποία αποσφραγίζονται και ελέγχονται κατά τη διαδικασία που προβλέπεται στο άρθρο 6 της παρούσας:</w:t>
      </w:r>
    </w:p>
    <w:p w:rsidR="00F469E4" w:rsidRPr="009D3114" w:rsidRDefault="00F469E4" w:rsidP="003106F6">
      <w:pPr>
        <w:spacing w:line="360" w:lineRule="auto"/>
        <w:jc w:val="both"/>
        <w:rPr>
          <w:rFonts w:ascii="Verdana" w:hAnsi="Verdana"/>
          <w:b/>
          <w:sz w:val="22"/>
          <w:szCs w:val="22"/>
          <w:lang w:val="el-GR"/>
        </w:rPr>
      </w:pPr>
    </w:p>
    <w:p w:rsidR="007C07B4" w:rsidRPr="009D3114" w:rsidRDefault="007C07B4" w:rsidP="00940AB8">
      <w:pPr>
        <w:spacing w:line="360" w:lineRule="auto"/>
        <w:jc w:val="both"/>
        <w:rPr>
          <w:rFonts w:ascii="Verdana" w:hAnsi="Verdana"/>
          <w:b/>
          <w:sz w:val="22"/>
          <w:szCs w:val="22"/>
          <w:lang w:val="el-GR"/>
        </w:rPr>
      </w:pPr>
      <w:r w:rsidRPr="009D3114">
        <w:rPr>
          <w:rFonts w:ascii="Verdana" w:hAnsi="Verdana"/>
          <w:b/>
          <w:sz w:val="22"/>
          <w:szCs w:val="22"/>
          <w:lang w:val="el-GR"/>
        </w:rPr>
        <w:lastRenderedPageBreak/>
        <w:t>α. Έλληνες πολίτες:</w:t>
      </w:r>
    </w:p>
    <w:p w:rsidR="007C07B4" w:rsidRPr="009D3114" w:rsidRDefault="004B7B6D" w:rsidP="00940AB8">
      <w:pPr>
        <w:spacing w:line="360" w:lineRule="auto"/>
        <w:jc w:val="both"/>
        <w:rPr>
          <w:rFonts w:ascii="Verdana" w:hAnsi="Verdana"/>
          <w:bCs/>
          <w:sz w:val="22"/>
          <w:szCs w:val="22"/>
          <w:lang w:val="el-GR"/>
        </w:rPr>
      </w:pPr>
      <w:r w:rsidRPr="009D3114">
        <w:rPr>
          <w:rFonts w:ascii="Verdana" w:hAnsi="Verdana"/>
          <w:b/>
          <w:sz w:val="22"/>
          <w:szCs w:val="22"/>
          <w:lang w:val="el-GR"/>
        </w:rPr>
        <w:t>1.</w:t>
      </w:r>
      <w:r w:rsidRPr="009D3114">
        <w:rPr>
          <w:rFonts w:ascii="Verdana" w:hAnsi="Verdana"/>
          <w:bCs/>
          <w:sz w:val="22"/>
          <w:szCs w:val="22"/>
          <w:lang w:val="el-GR"/>
        </w:rPr>
        <w:t xml:space="preserve"> </w:t>
      </w:r>
      <w:r w:rsidR="007C07B4" w:rsidRPr="009D3114">
        <w:rPr>
          <w:rFonts w:ascii="Verdana" w:hAnsi="Verdana"/>
          <w:bCs/>
          <w:sz w:val="22"/>
          <w:szCs w:val="22"/>
          <w:lang w:val="el-GR"/>
        </w:rPr>
        <w:t xml:space="preserve">Απόσπασμα ποινικού μητρώου, έκδοσης του τελευταίου τριμήνου </w:t>
      </w:r>
      <w:r w:rsidR="00E75ADE" w:rsidRPr="009D3114">
        <w:rPr>
          <w:rFonts w:ascii="Verdana" w:hAnsi="Verdana"/>
          <w:bCs/>
          <w:sz w:val="22"/>
          <w:szCs w:val="22"/>
          <w:lang w:val="el-GR"/>
        </w:rPr>
        <w:t>πριν</w:t>
      </w:r>
      <w:r w:rsidR="007C07B4" w:rsidRPr="009D3114">
        <w:rPr>
          <w:rFonts w:ascii="Verdana" w:hAnsi="Verdana"/>
          <w:bCs/>
          <w:sz w:val="22"/>
          <w:szCs w:val="22"/>
          <w:lang w:val="el-GR"/>
        </w:rPr>
        <w:t xml:space="preserve"> από την κοινοποίηση της ως άνω έγγραφης ειδοποίηση</w:t>
      </w:r>
      <w:r w:rsidR="008C3B5B" w:rsidRPr="009D3114">
        <w:rPr>
          <w:rFonts w:ascii="Verdana" w:hAnsi="Verdana"/>
          <w:bCs/>
          <w:sz w:val="22"/>
          <w:szCs w:val="22"/>
          <w:lang w:val="el-GR"/>
        </w:rPr>
        <w:t xml:space="preserve">, από το οποίο να προκύπτει ότι δεν έχουν καταδικαστεί με αμετάκλητη δικαστική απόφαση </w:t>
      </w:r>
      <w:r w:rsidRPr="009D3114">
        <w:rPr>
          <w:rFonts w:ascii="Verdana" w:hAnsi="Verdana"/>
          <w:bCs/>
          <w:sz w:val="22"/>
          <w:szCs w:val="22"/>
          <w:lang w:val="el-GR"/>
        </w:rPr>
        <w:t xml:space="preserve">για κάποιο από τα αδικήματα της παρ.1 του άρθρου 43 του π.δ 60/2007, ή για κάποιο από τα αδικήματα της </w:t>
      </w:r>
      <w:r w:rsidR="00E75ADE" w:rsidRPr="009D3114">
        <w:rPr>
          <w:rFonts w:ascii="Verdana" w:hAnsi="Verdana"/>
          <w:bCs/>
          <w:sz w:val="22"/>
          <w:szCs w:val="22"/>
          <w:lang w:val="el-GR"/>
        </w:rPr>
        <w:t>υπεξαίρεσης</w:t>
      </w:r>
      <w:r w:rsidRPr="009D3114">
        <w:rPr>
          <w:rFonts w:ascii="Verdana" w:hAnsi="Verdana"/>
          <w:bCs/>
          <w:sz w:val="22"/>
          <w:szCs w:val="22"/>
          <w:lang w:val="el-GR"/>
        </w:rPr>
        <w:t xml:space="preserve">, της απάτης, της εκβίασης, της πλαστογραφίας, της ψευδορκίας, της δωροδοκίας και της δόλιας </w:t>
      </w:r>
      <w:r w:rsidR="00E75ADE" w:rsidRPr="009D3114">
        <w:rPr>
          <w:rFonts w:ascii="Verdana" w:hAnsi="Verdana"/>
          <w:bCs/>
          <w:sz w:val="22"/>
          <w:szCs w:val="22"/>
          <w:lang w:val="el-GR"/>
        </w:rPr>
        <w:t>χρεοκοπίας</w:t>
      </w:r>
      <w:r w:rsidRPr="009D3114">
        <w:rPr>
          <w:rFonts w:ascii="Verdana" w:hAnsi="Verdana"/>
          <w:bCs/>
          <w:sz w:val="22"/>
          <w:szCs w:val="22"/>
          <w:lang w:val="el-GR"/>
        </w:rPr>
        <w:t>.</w:t>
      </w:r>
    </w:p>
    <w:p w:rsidR="004B7B6D" w:rsidRPr="009D3114" w:rsidRDefault="004B7B6D" w:rsidP="00940AB8">
      <w:pPr>
        <w:spacing w:line="360" w:lineRule="auto"/>
        <w:jc w:val="both"/>
        <w:rPr>
          <w:rFonts w:ascii="Verdana" w:hAnsi="Verdana"/>
          <w:bCs/>
          <w:sz w:val="22"/>
          <w:szCs w:val="22"/>
          <w:lang w:val="el-GR"/>
        </w:rPr>
      </w:pPr>
      <w:r w:rsidRPr="009D3114">
        <w:rPr>
          <w:rFonts w:ascii="Verdana" w:hAnsi="Verdana"/>
          <w:b/>
          <w:sz w:val="22"/>
          <w:szCs w:val="22"/>
          <w:lang w:val="el-GR"/>
        </w:rPr>
        <w:t>2.</w:t>
      </w:r>
      <w:r w:rsidRPr="009D3114">
        <w:rPr>
          <w:rFonts w:ascii="Verdana" w:hAnsi="Verdana"/>
          <w:bCs/>
          <w:sz w:val="22"/>
          <w:szCs w:val="22"/>
          <w:lang w:val="el-GR"/>
        </w:rPr>
        <w:t xml:space="preserve"> Πιστοποιητικό αρμόδιας δικαστικής ή διοικητικής αρχής, έκδοσης του τελευταίου εξαμήνου, </w:t>
      </w:r>
      <w:r w:rsidR="00E75ADE" w:rsidRPr="009D3114">
        <w:rPr>
          <w:rFonts w:ascii="Verdana" w:hAnsi="Verdana"/>
          <w:bCs/>
          <w:sz w:val="22"/>
          <w:szCs w:val="22"/>
          <w:lang w:val="el-GR"/>
        </w:rPr>
        <w:t>πριν</w:t>
      </w:r>
      <w:r w:rsidRPr="009D3114">
        <w:rPr>
          <w:rFonts w:ascii="Verdana" w:hAnsi="Verdana"/>
          <w:bCs/>
          <w:sz w:val="22"/>
          <w:szCs w:val="22"/>
          <w:lang w:val="el-GR"/>
        </w:rPr>
        <w:t xml:space="preserve"> από την κοινοποίηση της ως άνω έγγραφης ειδοποίησης, από το οποίο να προκύπτει ότι δεν τελούν σε πτώχευση και σε διαδικασία κήρυξης πτώχευσης.</w:t>
      </w:r>
    </w:p>
    <w:p w:rsidR="004B7B6D" w:rsidRPr="009D3114" w:rsidRDefault="004B7B6D" w:rsidP="00940AB8">
      <w:pPr>
        <w:spacing w:line="360" w:lineRule="auto"/>
        <w:jc w:val="both"/>
        <w:rPr>
          <w:rFonts w:ascii="Verdana" w:hAnsi="Verdana"/>
          <w:bCs/>
          <w:sz w:val="22"/>
          <w:szCs w:val="22"/>
          <w:lang w:val="el-GR"/>
        </w:rPr>
      </w:pPr>
      <w:r w:rsidRPr="009D3114">
        <w:rPr>
          <w:rFonts w:ascii="Verdana" w:hAnsi="Verdana"/>
          <w:b/>
          <w:sz w:val="22"/>
          <w:szCs w:val="22"/>
          <w:lang w:val="el-GR"/>
        </w:rPr>
        <w:t>3.</w:t>
      </w:r>
      <w:r w:rsidRPr="009D3114">
        <w:rPr>
          <w:rFonts w:ascii="Verdana" w:hAnsi="Verdana"/>
          <w:bCs/>
          <w:sz w:val="22"/>
          <w:szCs w:val="22"/>
          <w:lang w:val="el-GR"/>
        </w:rPr>
        <w:t xml:space="preserve"> Πιστοποιητικό που εκδίδεται από αρμόδια κατά περίπτωση αρχή, από το οποίο να προκύπτει ότι κατά την ημερομηνία της ως άνω ειδοποίησης, είναι ενήμεροι ως προς τις υποχρεώσεις τους, που αφορούν εισφορές κοινωνικής ασφάλισης (κύριας και επικουρικής) και ως προς τις φορολογικές υποχρεώσεις τους.</w:t>
      </w:r>
    </w:p>
    <w:p w:rsidR="00910DEA" w:rsidRPr="009D3114" w:rsidRDefault="004B7B6D" w:rsidP="00940AB8">
      <w:pPr>
        <w:spacing w:line="360" w:lineRule="auto"/>
        <w:jc w:val="both"/>
        <w:rPr>
          <w:rFonts w:ascii="Verdana" w:hAnsi="Verdana"/>
          <w:bCs/>
          <w:sz w:val="22"/>
          <w:szCs w:val="22"/>
          <w:lang w:val="el-GR"/>
        </w:rPr>
      </w:pPr>
      <w:r w:rsidRPr="009D3114">
        <w:rPr>
          <w:rFonts w:ascii="Verdana" w:hAnsi="Verdana"/>
          <w:bCs/>
          <w:sz w:val="22"/>
          <w:szCs w:val="22"/>
          <w:lang w:val="el-GR"/>
        </w:rPr>
        <w:t>Σε περίπτωση εγκατάστασης τους στην αλλοδαπή, τα δικαιολογητικά των παραπάνω περιπτώσεων (2) και (3) εκδίδονται με βάση την ισχύουσα νομοθεσία της χώρας που είναι εγκατεστημένοι</w:t>
      </w:r>
      <w:r w:rsidR="00910DEA" w:rsidRPr="009D3114">
        <w:rPr>
          <w:rFonts w:ascii="Verdana" w:hAnsi="Verdana"/>
          <w:bCs/>
          <w:sz w:val="22"/>
          <w:szCs w:val="22"/>
          <w:lang w:val="el-GR"/>
        </w:rPr>
        <w:t>, από την οποία εκδίδονται και τα σχετικά πιστοποιητικά.</w:t>
      </w:r>
    </w:p>
    <w:p w:rsidR="00910DEA" w:rsidRPr="009D3114" w:rsidRDefault="00910DEA" w:rsidP="00940AB8">
      <w:pPr>
        <w:spacing w:line="360" w:lineRule="auto"/>
        <w:jc w:val="both"/>
        <w:rPr>
          <w:rFonts w:ascii="Verdana" w:hAnsi="Verdana"/>
          <w:bCs/>
          <w:sz w:val="22"/>
          <w:szCs w:val="22"/>
          <w:lang w:val="el-GR"/>
        </w:rPr>
      </w:pPr>
      <w:r w:rsidRPr="009D3114">
        <w:rPr>
          <w:rFonts w:ascii="Verdana" w:hAnsi="Verdana"/>
          <w:b/>
          <w:sz w:val="22"/>
          <w:szCs w:val="22"/>
          <w:lang w:val="el-GR"/>
        </w:rPr>
        <w:t>4.</w:t>
      </w:r>
      <w:r w:rsidRPr="009D3114">
        <w:rPr>
          <w:rFonts w:ascii="Verdana" w:hAnsi="Verdana"/>
          <w:bCs/>
          <w:sz w:val="22"/>
          <w:szCs w:val="22"/>
          <w:lang w:val="el-GR"/>
        </w:rPr>
        <w:t xml:space="preserve"> Πιστοποιητικό του οικείου Επιμελητηρίου, με το οποίο θα πιστοποιείται αφενός η εγγραφή τους σ’ αυτό και το ειδικό επάγγελμα τους, κατά την ημέρα διενέργειας του διαγωνισμού και αφετέρου ότι εξακολουθούν να παραμένουν </w:t>
      </w:r>
      <w:r w:rsidR="00E75ADE" w:rsidRPr="009D3114">
        <w:rPr>
          <w:rFonts w:ascii="Verdana" w:hAnsi="Verdana"/>
          <w:bCs/>
          <w:sz w:val="22"/>
          <w:szCs w:val="22"/>
          <w:lang w:val="el-GR"/>
        </w:rPr>
        <w:t>εγγεγραμμένοι</w:t>
      </w:r>
      <w:r w:rsidRPr="009D3114">
        <w:rPr>
          <w:rFonts w:ascii="Verdana" w:hAnsi="Verdana"/>
          <w:bCs/>
          <w:sz w:val="22"/>
          <w:szCs w:val="22"/>
          <w:lang w:val="el-GR"/>
        </w:rPr>
        <w:t xml:space="preserve"> μέχρι της επίδοσης της ως άνω έγγραφης ειδοποίησης.</w:t>
      </w:r>
    </w:p>
    <w:p w:rsidR="00F469E4" w:rsidRPr="009D3114" w:rsidRDefault="00F469E4" w:rsidP="00510630">
      <w:pPr>
        <w:jc w:val="both"/>
        <w:rPr>
          <w:rFonts w:ascii="Verdana" w:hAnsi="Verdana"/>
          <w:b/>
          <w:sz w:val="22"/>
          <w:szCs w:val="22"/>
          <w:lang w:val="el-GR"/>
        </w:rPr>
      </w:pPr>
    </w:p>
    <w:p w:rsidR="00910DEA" w:rsidRPr="009D3114" w:rsidRDefault="00910DEA" w:rsidP="00940AB8">
      <w:pPr>
        <w:spacing w:line="360" w:lineRule="auto"/>
        <w:jc w:val="both"/>
        <w:rPr>
          <w:rFonts w:ascii="Verdana" w:hAnsi="Verdana"/>
          <w:b/>
          <w:sz w:val="22"/>
          <w:szCs w:val="22"/>
          <w:lang w:val="el-GR"/>
        </w:rPr>
      </w:pPr>
      <w:r w:rsidRPr="009D3114">
        <w:rPr>
          <w:rFonts w:ascii="Verdana" w:hAnsi="Verdana"/>
          <w:b/>
          <w:sz w:val="22"/>
          <w:szCs w:val="22"/>
          <w:lang w:val="el-GR"/>
        </w:rPr>
        <w:t>β. Αλλοδαποί</w:t>
      </w:r>
    </w:p>
    <w:p w:rsidR="001B16C3"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1.</w:t>
      </w:r>
      <w:r w:rsidR="001B16C3" w:rsidRPr="009D3114">
        <w:rPr>
          <w:rFonts w:ascii="Verdana" w:hAnsi="Verdana"/>
          <w:bCs/>
          <w:sz w:val="22"/>
          <w:szCs w:val="22"/>
          <w:lang w:val="el-GR"/>
        </w:rPr>
        <w:t xml:space="preserve"> Απόσπασμα ποινικού μητρώου ή </w:t>
      </w:r>
      <w:r w:rsidR="00E75ADE" w:rsidRPr="009D3114">
        <w:rPr>
          <w:rFonts w:ascii="Verdana" w:hAnsi="Verdana"/>
          <w:bCs/>
          <w:sz w:val="22"/>
          <w:szCs w:val="22"/>
          <w:lang w:val="el-GR"/>
        </w:rPr>
        <w:t>ισοδύναμου</w:t>
      </w:r>
      <w:r w:rsidR="001B16C3" w:rsidRPr="009D3114">
        <w:rPr>
          <w:rFonts w:ascii="Verdana" w:hAnsi="Verdana"/>
          <w:bCs/>
          <w:sz w:val="22"/>
          <w:szCs w:val="22"/>
          <w:lang w:val="el-GR"/>
        </w:rPr>
        <w:t xml:space="preserve"> εγγράφου αρμόδιας διοικητικής ή δικαστικής αρχής της χώρας εγκατάστασης τους, έκδοσης του τελευταίου τριμήνου </w:t>
      </w:r>
      <w:r w:rsidR="00E75ADE" w:rsidRPr="009D3114">
        <w:rPr>
          <w:rFonts w:ascii="Verdana" w:hAnsi="Verdana"/>
          <w:bCs/>
          <w:sz w:val="22"/>
          <w:szCs w:val="22"/>
          <w:lang w:val="el-GR"/>
        </w:rPr>
        <w:t>πριν</w:t>
      </w:r>
      <w:r w:rsidR="001B16C3" w:rsidRPr="009D3114">
        <w:rPr>
          <w:rFonts w:ascii="Verdana" w:hAnsi="Verdana"/>
          <w:bCs/>
          <w:sz w:val="22"/>
          <w:szCs w:val="22"/>
          <w:lang w:val="el-GR"/>
        </w:rPr>
        <w:t xml:space="preserve"> την κοινοποίηση της ως άνω ειδοποίησης, από το οποίο να προκύπτει ότι δεν έχουν καταδικαστεί με αμετάκλητη δικαστική απόφαση για κάποιο από τα αδικήματα της περίπτωσης (1) του </w:t>
      </w:r>
      <w:r w:rsidR="00E75ADE" w:rsidRPr="009D3114">
        <w:rPr>
          <w:rFonts w:ascii="Verdana" w:hAnsi="Verdana"/>
          <w:bCs/>
          <w:sz w:val="22"/>
          <w:szCs w:val="22"/>
          <w:lang w:val="el-GR"/>
        </w:rPr>
        <w:t>ες</w:t>
      </w:r>
      <w:r w:rsidR="001B16C3" w:rsidRPr="009D3114">
        <w:rPr>
          <w:rFonts w:ascii="Verdana" w:hAnsi="Verdana"/>
          <w:bCs/>
          <w:sz w:val="22"/>
          <w:szCs w:val="22"/>
          <w:lang w:val="el-GR"/>
        </w:rPr>
        <w:t>. α. της παραγράφου 8.2 του παρόντος.</w:t>
      </w:r>
    </w:p>
    <w:p w:rsidR="001B16C3"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2.</w:t>
      </w:r>
      <w:r w:rsidR="001B16C3" w:rsidRPr="009D3114">
        <w:rPr>
          <w:rFonts w:ascii="Verdana" w:hAnsi="Verdana"/>
          <w:bCs/>
          <w:sz w:val="22"/>
          <w:szCs w:val="22"/>
          <w:lang w:val="el-GR"/>
        </w:rPr>
        <w:t xml:space="preserve"> Πιστοποιητικό της κατά περίπτωση αρμόδιας δικαστικής ή διοικητικής αρχής της χώρας εγκατάστασης τους, από το οποίο να προκύπτει ότι δεν τελούν σε κάποια από τις καταστάσεις της περ.(2) του εδ. α. ή υπό άλλη ανάλογη κατάσταση ή διαδικασία και ότι πληρούνται οι </w:t>
      </w:r>
      <w:r w:rsidR="00E75ADE" w:rsidRPr="009D3114">
        <w:rPr>
          <w:rFonts w:ascii="Verdana" w:hAnsi="Verdana"/>
          <w:bCs/>
          <w:sz w:val="22"/>
          <w:szCs w:val="22"/>
          <w:lang w:val="el-GR"/>
        </w:rPr>
        <w:t>προϋποθέσεις</w:t>
      </w:r>
      <w:r w:rsidR="001B16C3" w:rsidRPr="009D3114">
        <w:rPr>
          <w:rFonts w:ascii="Verdana" w:hAnsi="Verdana"/>
          <w:bCs/>
          <w:sz w:val="22"/>
          <w:szCs w:val="22"/>
          <w:lang w:val="el-GR"/>
        </w:rPr>
        <w:t xml:space="preserve"> της περ.(3) του εδ.α. της παρ. 8.2 του παρόντος.</w:t>
      </w:r>
    </w:p>
    <w:p w:rsidR="00E80675"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lastRenderedPageBreak/>
        <w:t>3.</w:t>
      </w:r>
      <w:r w:rsidR="001B16C3" w:rsidRPr="009D3114">
        <w:rPr>
          <w:rFonts w:ascii="Verdana" w:hAnsi="Verdana"/>
          <w:bCs/>
          <w:sz w:val="22"/>
          <w:szCs w:val="22"/>
          <w:lang w:val="el-GR"/>
        </w:rPr>
        <w:t xml:space="preserve"> Πιστοποιητικό αρμόδιας αρχής της χώρας εγκατάστασης τους, από το οποίο να προκύπτει </w:t>
      </w:r>
      <w:r w:rsidR="00E80675" w:rsidRPr="009D3114">
        <w:rPr>
          <w:rFonts w:ascii="Verdana" w:hAnsi="Verdana"/>
          <w:bCs/>
          <w:sz w:val="22"/>
          <w:szCs w:val="22"/>
          <w:lang w:val="el-GR"/>
        </w:rPr>
        <w:t xml:space="preserve">ότι ήταν εγγεγραμμένοι στα μητρώα του οικείου επιμελητηρίου ή σε ισοδύναμες επαγγελματικές οργανώσεις κατά την ημέρα </w:t>
      </w:r>
      <w:r w:rsidR="00E75ADE" w:rsidRPr="009D3114">
        <w:rPr>
          <w:rFonts w:ascii="Verdana" w:hAnsi="Verdana"/>
          <w:bCs/>
          <w:sz w:val="22"/>
          <w:szCs w:val="22"/>
          <w:lang w:val="el-GR"/>
        </w:rPr>
        <w:t>διενέργειας</w:t>
      </w:r>
      <w:r w:rsidR="00E80675" w:rsidRPr="009D3114">
        <w:rPr>
          <w:rFonts w:ascii="Verdana" w:hAnsi="Verdana"/>
          <w:bCs/>
          <w:sz w:val="22"/>
          <w:szCs w:val="22"/>
          <w:lang w:val="el-GR"/>
        </w:rPr>
        <w:t xml:space="preserve"> του διαγωνισμού και εξακολουθούν να παραμένουν εγγεγραμμένοι μέχρι την επίδοση της ως άνω έγγραφης ειδοποίησης.</w:t>
      </w:r>
    </w:p>
    <w:p w:rsidR="00F469E4" w:rsidRPr="009D3114" w:rsidRDefault="00F469E4" w:rsidP="00510630">
      <w:pPr>
        <w:jc w:val="both"/>
        <w:rPr>
          <w:rFonts w:ascii="Verdana" w:hAnsi="Verdana"/>
          <w:b/>
          <w:sz w:val="22"/>
          <w:szCs w:val="22"/>
          <w:lang w:val="el-GR"/>
        </w:rPr>
      </w:pPr>
    </w:p>
    <w:p w:rsidR="00E80675" w:rsidRPr="009D3114" w:rsidRDefault="00E80675" w:rsidP="00940AB8">
      <w:pPr>
        <w:spacing w:line="360" w:lineRule="auto"/>
        <w:jc w:val="both"/>
        <w:rPr>
          <w:rFonts w:ascii="Verdana" w:hAnsi="Verdana"/>
          <w:b/>
          <w:sz w:val="22"/>
          <w:szCs w:val="22"/>
          <w:lang w:val="el-GR"/>
        </w:rPr>
      </w:pPr>
      <w:r w:rsidRPr="009D3114">
        <w:rPr>
          <w:rFonts w:ascii="Verdana" w:hAnsi="Verdana"/>
          <w:b/>
          <w:sz w:val="22"/>
          <w:szCs w:val="22"/>
          <w:lang w:val="el-GR"/>
        </w:rPr>
        <w:t>γ. Τα νομικά πρόσωπα ημεδαπά και αλλοδαπά</w:t>
      </w:r>
    </w:p>
    <w:p w:rsidR="00E80675"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1.</w:t>
      </w:r>
      <w:r w:rsidR="00E80675" w:rsidRPr="009D3114">
        <w:rPr>
          <w:rFonts w:ascii="Verdana" w:hAnsi="Verdana"/>
          <w:bCs/>
          <w:sz w:val="22"/>
          <w:szCs w:val="22"/>
          <w:lang w:val="el-GR"/>
        </w:rPr>
        <w:t xml:space="preserve"> Τα παραπάνω δικαιολογητικά των περιπτώσεων των εδαφίων α και β της παρ. 8.2 του παρόντος, αντίστοιχα.</w:t>
      </w:r>
    </w:p>
    <w:p w:rsidR="004B7B6D"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2.</w:t>
      </w:r>
      <w:r w:rsidR="00E80675" w:rsidRPr="009D3114">
        <w:rPr>
          <w:rFonts w:ascii="Verdana" w:hAnsi="Verdana"/>
          <w:bCs/>
          <w:sz w:val="22"/>
          <w:szCs w:val="22"/>
          <w:lang w:val="el-GR"/>
        </w:rPr>
        <w:t xml:space="preserve"> Πιστοποιητικό αρμόδιας δικαστικής ή διοικητικής αρχής</w:t>
      </w:r>
      <w:r w:rsidR="00E80675" w:rsidRPr="009D3114">
        <w:rPr>
          <w:rFonts w:ascii="Verdana" w:hAnsi="Verdana"/>
          <w:b/>
          <w:sz w:val="22"/>
          <w:szCs w:val="22"/>
          <w:lang w:val="el-GR"/>
        </w:rPr>
        <w:t xml:space="preserve">, </w:t>
      </w:r>
      <w:r w:rsidR="00E80675" w:rsidRPr="009D3114">
        <w:rPr>
          <w:rFonts w:ascii="Verdana" w:hAnsi="Verdana"/>
          <w:bCs/>
          <w:sz w:val="22"/>
          <w:szCs w:val="22"/>
          <w:lang w:val="el-GR"/>
        </w:rPr>
        <w:t xml:space="preserve">έκδοσης του τελευταίου εξαμήνου πριν την κοινοποίηση της ως άνω έγγραφης ειδοποίησης, από το οποίο να προκύπτει ότι δεν τελούν υπό κοινή εκκαθάριση του κ.ν. 2190/1920, όπως εκάστοτε ισχύει, ή ειδική εκκαθάριση του ν. 1892/1990 (Α’101), όπως εκάστοτε ισχύει, ή άλλες ανάλογες καταστάσεις (μόνο για αλλοδαπά νομικά πρόσωπα) και επίσης, ότι δεν τελούν υπό διαδικασία έκδοσης απόφασης κοινής ή ειδικής εκκαθάρισης των </w:t>
      </w:r>
      <w:r w:rsidR="00E75ADE" w:rsidRPr="009D3114">
        <w:rPr>
          <w:rFonts w:ascii="Verdana" w:hAnsi="Verdana"/>
          <w:bCs/>
          <w:sz w:val="22"/>
          <w:szCs w:val="22"/>
          <w:lang w:val="el-GR"/>
        </w:rPr>
        <w:t>ανωτέρω</w:t>
      </w:r>
      <w:r w:rsidR="00E80675" w:rsidRPr="009D3114">
        <w:rPr>
          <w:rFonts w:ascii="Verdana" w:hAnsi="Verdana"/>
          <w:bCs/>
          <w:sz w:val="22"/>
          <w:szCs w:val="22"/>
          <w:lang w:val="el-GR"/>
        </w:rPr>
        <w:t xml:space="preserve"> νομοθετημάτων</w:t>
      </w:r>
      <w:r w:rsidR="004F05E4" w:rsidRPr="009D3114">
        <w:rPr>
          <w:rFonts w:ascii="Verdana" w:hAnsi="Verdana"/>
          <w:bCs/>
          <w:sz w:val="22"/>
          <w:szCs w:val="22"/>
          <w:lang w:val="el-GR"/>
        </w:rPr>
        <w:t xml:space="preserve"> </w:t>
      </w:r>
      <w:r w:rsidR="00E80675" w:rsidRPr="009D3114">
        <w:rPr>
          <w:rFonts w:ascii="Verdana" w:hAnsi="Verdana"/>
          <w:bCs/>
          <w:sz w:val="22"/>
          <w:szCs w:val="22"/>
          <w:lang w:val="el-GR"/>
        </w:rPr>
        <w:t>ή υπό άλλες ανάλογες καταστάσεις</w:t>
      </w:r>
      <w:r w:rsidR="004F05E4" w:rsidRPr="009D3114">
        <w:rPr>
          <w:rFonts w:ascii="Verdana" w:hAnsi="Verdana"/>
          <w:bCs/>
          <w:sz w:val="22"/>
          <w:szCs w:val="22"/>
          <w:lang w:val="el-GR"/>
        </w:rPr>
        <w:t xml:space="preserve"> (μόνο για αλλοδαπά νομικά πρόσωπα).</w:t>
      </w:r>
    </w:p>
    <w:p w:rsidR="004F05E4"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3.</w:t>
      </w:r>
      <w:r w:rsidR="004F05E4" w:rsidRPr="009D3114">
        <w:rPr>
          <w:rFonts w:ascii="Verdana" w:hAnsi="Verdana"/>
          <w:bCs/>
          <w:sz w:val="22"/>
          <w:szCs w:val="22"/>
          <w:lang w:val="el-GR"/>
        </w:rPr>
        <w:t xml:space="preserve"> Ειδικότερα τα </w:t>
      </w:r>
      <w:r w:rsidR="00E75ADE" w:rsidRPr="009D3114">
        <w:rPr>
          <w:rFonts w:ascii="Verdana" w:hAnsi="Verdana"/>
          <w:bCs/>
          <w:sz w:val="22"/>
          <w:szCs w:val="22"/>
          <w:lang w:val="el-GR"/>
        </w:rPr>
        <w:t>ανωτέρω</w:t>
      </w:r>
      <w:r w:rsidR="004F05E4" w:rsidRPr="009D3114">
        <w:rPr>
          <w:rFonts w:ascii="Verdana" w:hAnsi="Verdana"/>
          <w:bCs/>
          <w:sz w:val="22"/>
          <w:szCs w:val="22"/>
          <w:lang w:val="el-GR"/>
        </w:rPr>
        <w:t xml:space="preserve"> νομικά πρόσωπα πρέπει να προσκομίζουν για τους διαχειριστές στις περιπτώσεις των εταιρειών ΕΠΕ και των προσωπικών εταιρειών (ΟΕ,ΕΕ) και για τον πρόεδρο και διευθύνοντα σύμβουλο για τις ανώνυμες εταιρείες (Α.Ε), απόσπασμα ποινικού μητρώου ή άλλου ισοδύναμο </w:t>
      </w:r>
      <w:r w:rsidR="00E75ADE" w:rsidRPr="009D3114">
        <w:rPr>
          <w:rFonts w:ascii="Verdana" w:hAnsi="Verdana"/>
          <w:bCs/>
          <w:sz w:val="22"/>
          <w:szCs w:val="22"/>
          <w:lang w:val="el-GR"/>
        </w:rPr>
        <w:t>έγγραφο</w:t>
      </w:r>
      <w:r w:rsidR="004F05E4" w:rsidRPr="009D3114">
        <w:rPr>
          <w:rFonts w:ascii="Verdana" w:hAnsi="Verdana"/>
          <w:bCs/>
          <w:sz w:val="22"/>
          <w:szCs w:val="22"/>
          <w:lang w:val="el-GR"/>
        </w:rPr>
        <w:t xml:space="preserve"> αρμόδιας διοικητικής ή δικαστικής αρχής της χώρας εγκατάστασης, από το οποίο να προκύπτει ότι τα </w:t>
      </w:r>
      <w:r w:rsidR="00E75ADE" w:rsidRPr="009D3114">
        <w:rPr>
          <w:rFonts w:ascii="Verdana" w:hAnsi="Verdana"/>
          <w:bCs/>
          <w:sz w:val="22"/>
          <w:szCs w:val="22"/>
          <w:lang w:val="el-GR"/>
        </w:rPr>
        <w:t>ανωτέρω</w:t>
      </w:r>
      <w:r w:rsidR="004F05E4" w:rsidRPr="009D3114">
        <w:rPr>
          <w:rFonts w:ascii="Verdana" w:hAnsi="Verdana"/>
          <w:bCs/>
          <w:sz w:val="22"/>
          <w:szCs w:val="22"/>
          <w:lang w:val="el-GR"/>
        </w:rPr>
        <w:t xml:space="preserve"> πρόσωπα δεν έχουν καταδικαστεί με αμετάκλητη δικαστική απόφαση για κάποιο από τα αδικήματα της περίπτωσης (1) του εδ. α. της παρ. 8.2 του παρόντος.</w:t>
      </w:r>
    </w:p>
    <w:p w:rsidR="00675D7F"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4.</w:t>
      </w:r>
      <w:r w:rsidR="004F05E4" w:rsidRPr="009D3114">
        <w:rPr>
          <w:rFonts w:ascii="Verdana" w:hAnsi="Verdana"/>
          <w:bCs/>
          <w:sz w:val="22"/>
          <w:szCs w:val="22"/>
          <w:lang w:val="el-GR"/>
        </w:rPr>
        <w:t xml:space="preserve"> Επί ημεδαπών ανωνύμων εταιρειών, τα προαναφερόμενα πιστοποιητικά της εκκαθάρισης της περίπτωσης (2) του εδ. γ. της παρ. 8.2 του παρόντος, εκδίδονται, όσον αφορά στη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Α.Ε, σύμφωνα με τις διατάξεις των άρθρων 7</w:t>
      </w:r>
      <w:r w:rsidR="004F05E4" w:rsidRPr="009D3114">
        <w:rPr>
          <w:rFonts w:ascii="Verdana" w:hAnsi="Verdana"/>
          <w:bCs/>
          <w:sz w:val="22"/>
          <w:szCs w:val="22"/>
          <w:vertAlign w:val="superscript"/>
          <w:lang w:val="el-GR"/>
        </w:rPr>
        <w:t>α</w:t>
      </w:r>
      <w:r w:rsidR="004F05E4" w:rsidRPr="009D3114">
        <w:rPr>
          <w:rFonts w:ascii="Verdana" w:hAnsi="Verdana"/>
          <w:bCs/>
          <w:sz w:val="22"/>
          <w:szCs w:val="22"/>
          <w:lang w:val="el-GR"/>
        </w:rPr>
        <w:t xml:space="preserve">.1.ια’ και 7β.12 του κ.ν 2190/1920, όπως εκάστοτε ισχύει και όσον αφορά την ειδική εκκαθάριση του ν. 1892/1990, όπως εκάστοτε ισχύει, από το αρμόδιο Εφετείο της έδρας της </w:t>
      </w:r>
      <w:r w:rsidR="00675D7F" w:rsidRPr="009D3114">
        <w:rPr>
          <w:rFonts w:ascii="Verdana" w:hAnsi="Verdana"/>
          <w:bCs/>
          <w:sz w:val="22"/>
          <w:szCs w:val="22"/>
          <w:lang w:val="el-GR"/>
        </w:rPr>
        <w:t>ανωνύμου εταιρείας.</w:t>
      </w:r>
    </w:p>
    <w:p w:rsidR="00675D7F" w:rsidRPr="009D3114" w:rsidRDefault="00675D7F" w:rsidP="00940AB8">
      <w:pPr>
        <w:spacing w:line="360" w:lineRule="auto"/>
        <w:jc w:val="both"/>
        <w:rPr>
          <w:rFonts w:ascii="Verdana" w:hAnsi="Verdana"/>
          <w:bCs/>
          <w:sz w:val="22"/>
          <w:szCs w:val="22"/>
          <w:lang w:val="el-GR"/>
        </w:rPr>
      </w:pPr>
      <w:r w:rsidRPr="009D3114">
        <w:rPr>
          <w:rFonts w:ascii="Verdana" w:hAnsi="Verdana"/>
          <w:bCs/>
          <w:sz w:val="22"/>
          <w:szCs w:val="22"/>
          <w:lang w:val="el-GR"/>
        </w:rPr>
        <w:t>Επί ημεδαπών εταιρειών περιορισμένης ευθύνης (ΕΠΕ) και προσωπικών εταιρειών (ΟΕ,ΕΕ) το πιστοποιητικό της εκκαθάρισης εκδίδεται από το αρμόδιο Πρωτοδικείο της έδρας της συμμετέχουσας στο διαγωνισμό επιχείρησης.</w:t>
      </w:r>
    </w:p>
    <w:p w:rsidR="00F469E4" w:rsidRPr="009D3114" w:rsidRDefault="00F469E4" w:rsidP="00940AB8">
      <w:pPr>
        <w:spacing w:line="360" w:lineRule="auto"/>
        <w:jc w:val="both"/>
        <w:rPr>
          <w:rFonts w:ascii="Verdana" w:hAnsi="Verdana"/>
          <w:b/>
          <w:sz w:val="22"/>
          <w:szCs w:val="22"/>
          <w:lang w:val="el-GR"/>
        </w:rPr>
      </w:pPr>
    </w:p>
    <w:p w:rsidR="00675D7F" w:rsidRPr="009D3114" w:rsidRDefault="00675D7F" w:rsidP="00940AB8">
      <w:pPr>
        <w:spacing w:line="360" w:lineRule="auto"/>
        <w:jc w:val="both"/>
        <w:rPr>
          <w:rFonts w:ascii="Verdana" w:hAnsi="Verdana"/>
          <w:b/>
          <w:sz w:val="22"/>
          <w:szCs w:val="22"/>
          <w:lang w:val="el-GR"/>
        </w:rPr>
      </w:pPr>
      <w:r w:rsidRPr="009D3114">
        <w:rPr>
          <w:rFonts w:ascii="Verdana" w:hAnsi="Verdana"/>
          <w:b/>
          <w:sz w:val="22"/>
          <w:szCs w:val="22"/>
          <w:lang w:val="el-GR"/>
        </w:rPr>
        <w:t>δ. Οι συνεταιρισμοί</w:t>
      </w:r>
    </w:p>
    <w:p w:rsidR="00675D7F"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1.</w:t>
      </w:r>
      <w:r w:rsidR="00675D7F" w:rsidRPr="009D3114">
        <w:rPr>
          <w:rFonts w:ascii="Verdana" w:hAnsi="Verdana"/>
          <w:bCs/>
          <w:sz w:val="22"/>
          <w:szCs w:val="22"/>
          <w:lang w:val="el-GR"/>
        </w:rPr>
        <w:t xml:space="preserve"> Απόσπασμα ποινικού μητρώου, έκδοσης τελευταίου τριμήνου </w:t>
      </w:r>
      <w:r w:rsidR="00E75ADE" w:rsidRPr="009D3114">
        <w:rPr>
          <w:rFonts w:ascii="Verdana" w:hAnsi="Verdana"/>
          <w:bCs/>
          <w:sz w:val="22"/>
          <w:szCs w:val="22"/>
          <w:lang w:val="el-GR"/>
        </w:rPr>
        <w:t>πριν</w:t>
      </w:r>
      <w:r w:rsidR="00675D7F" w:rsidRPr="009D3114">
        <w:rPr>
          <w:rFonts w:ascii="Verdana" w:hAnsi="Verdana"/>
          <w:bCs/>
          <w:sz w:val="22"/>
          <w:szCs w:val="22"/>
          <w:lang w:val="el-GR"/>
        </w:rPr>
        <w:t xml:space="preserve"> την κοινοποίηση της ως άνω ειδοποίησης, ή άλλο ισοδύναμο έγγραφο αρμόδιας διοικητικής ή δικαστικής αρχής της χώρας εγκατάστασης, από το οποίο να προκύπτει ότι ο πρόεδρος του Δ.Σ δεν έχει καταδικαστεί με αμετάκλητη δικαστική απόφαση για κάποιο από τα αδικήματα της περίπτωσης (1) του εδ.α. της παρ. 8.2 του παρόντος.</w:t>
      </w:r>
    </w:p>
    <w:p w:rsidR="001A6880" w:rsidRPr="009D3114" w:rsidRDefault="00F469E4" w:rsidP="001A6880">
      <w:pPr>
        <w:spacing w:line="360" w:lineRule="auto"/>
        <w:jc w:val="both"/>
        <w:rPr>
          <w:rFonts w:ascii="Verdana" w:hAnsi="Verdana"/>
          <w:bCs/>
          <w:sz w:val="22"/>
          <w:szCs w:val="22"/>
          <w:lang w:val="el-GR"/>
        </w:rPr>
      </w:pPr>
      <w:r w:rsidRPr="009D3114">
        <w:rPr>
          <w:rFonts w:ascii="Verdana" w:hAnsi="Verdana"/>
          <w:b/>
          <w:sz w:val="22"/>
          <w:szCs w:val="22"/>
          <w:lang w:val="el-GR"/>
        </w:rPr>
        <w:t>2.</w:t>
      </w:r>
      <w:r w:rsidR="004F05E4" w:rsidRPr="009D3114">
        <w:rPr>
          <w:rFonts w:ascii="Verdana" w:hAnsi="Verdana"/>
          <w:b/>
          <w:sz w:val="22"/>
          <w:szCs w:val="22"/>
          <w:lang w:val="el-GR"/>
        </w:rPr>
        <w:t xml:space="preserve">  </w:t>
      </w:r>
      <w:r w:rsidR="001A6880" w:rsidRPr="009D3114">
        <w:rPr>
          <w:rFonts w:ascii="Verdana" w:hAnsi="Verdana"/>
          <w:bCs/>
          <w:sz w:val="22"/>
          <w:szCs w:val="22"/>
          <w:lang w:val="el-GR"/>
        </w:rPr>
        <w:t>Τα δικαιολογητικά των περιπτώσεων (2) και (3) του εδ α. της παρ. 8.2 του παρόντος, εφόσον πρόκειται για ημεδαπούς συνεταιρισμούς και της περίπτωσης (2) του εδ. β. της παρ. 8.2 του παρόντος, εφόσον πρόκειται για αλλοδαπούς συνεταιρισμούς, αντίστοιχα</w:t>
      </w:r>
      <w:r w:rsidR="00D81F4B" w:rsidRPr="009D3114">
        <w:rPr>
          <w:rFonts w:ascii="Verdana" w:hAnsi="Verdana"/>
          <w:bCs/>
          <w:sz w:val="22"/>
          <w:szCs w:val="22"/>
          <w:lang w:val="el-GR"/>
        </w:rPr>
        <w:t xml:space="preserve"> και της περίπτωσης (2) του εδ. γ. της παρ. 8.2 του παρόντος.</w:t>
      </w:r>
    </w:p>
    <w:p w:rsidR="00D81F4B" w:rsidRPr="009D3114" w:rsidRDefault="00F469E4" w:rsidP="001A6880">
      <w:pPr>
        <w:spacing w:line="360" w:lineRule="auto"/>
        <w:jc w:val="both"/>
        <w:rPr>
          <w:rFonts w:ascii="Verdana" w:hAnsi="Verdana"/>
          <w:bCs/>
          <w:sz w:val="22"/>
          <w:szCs w:val="22"/>
          <w:lang w:val="el-GR"/>
        </w:rPr>
      </w:pPr>
      <w:r w:rsidRPr="009D3114">
        <w:rPr>
          <w:rFonts w:ascii="Verdana" w:hAnsi="Verdana"/>
          <w:b/>
          <w:sz w:val="22"/>
          <w:szCs w:val="22"/>
          <w:lang w:val="el-GR"/>
        </w:rPr>
        <w:t>3.</w:t>
      </w:r>
      <w:r w:rsidR="00D81F4B" w:rsidRPr="009D3114">
        <w:rPr>
          <w:rFonts w:ascii="Verdana" w:hAnsi="Verdana"/>
          <w:bCs/>
          <w:sz w:val="22"/>
          <w:szCs w:val="22"/>
          <w:lang w:val="el-GR"/>
        </w:rPr>
        <w:t xml:space="preserve"> Βεβαίωση αρμόδιας αρχής, ότι ο συνεταιρισμός λειτουργεί νόμιμα. </w:t>
      </w:r>
    </w:p>
    <w:p w:rsidR="00F469E4" w:rsidRPr="009D3114" w:rsidRDefault="00F469E4" w:rsidP="001A6880">
      <w:pPr>
        <w:spacing w:line="360" w:lineRule="auto"/>
        <w:jc w:val="both"/>
        <w:rPr>
          <w:rFonts w:ascii="Verdana" w:hAnsi="Verdana"/>
          <w:b/>
          <w:sz w:val="22"/>
          <w:szCs w:val="22"/>
          <w:lang w:val="el-GR"/>
        </w:rPr>
      </w:pPr>
    </w:p>
    <w:p w:rsidR="00D81F4B" w:rsidRPr="009D3114" w:rsidRDefault="00D81F4B" w:rsidP="001A6880">
      <w:pPr>
        <w:spacing w:line="360" w:lineRule="auto"/>
        <w:jc w:val="both"/>
        <w:rPr>
          <w:rFonts w:ascii="Verdana" w:hAnsi="Verdana"/>
          <w:b/>
          <w:sz w:val="22"/>
          <w:szCs w:val="22"/>
          <w:lang w:val="el-GR"/>
        </w:rPr>
      </w:pPr>
      <w:r w:rsidRPr="009D3114">
        <w:rPr>
          <w:rFonts w:ascii="Verdana" w:hAnsi="Verdana"/>
          <w:b/>
          <w:sz w:val="22"/>
          <w:szCs w:val="22"/>
          <w:lang w:val="el-GR"/>
        </w:rPr>
        <w:t>ε. Οι ενώσεις εταιρειών που υποβάλλουν κοινή προσφορά</w:t>
      </w:r>
    </w:p>
    <w:p w:rsidR="00D81F4B" w:rsidRPr="009D3114" w:rsidRDefault="00D81F4B" w:rsidP="00940AB8">
      <w:pPr>
        <w:spacing w:line="360" w:lineRule="auto"/>
        <w:jc w:val="both"/>
        <w:rPr>
          <w:rFonts w:ascii="Verdana" w:hAnsi="Verdana"/>
          <w:sz w:val="22"/>
          <w:szCs w:val="22"/>
          <w:lang w:val="el-GR"/>
        </w:rPr>
      </w:pPr>
      <w:r w:rsidRPr="009D3114">
        <w:rPr>
          <w:rFonts w:ascii="Verdana" w:hAnsi="Verdana"/>
          <w:sz w:val="22"/>
          <w:szCs w:val="22"/>
          <w:lang w:val="el-GR"/>
        </w:rPr>
        <w:t>Τα παραπάνω κατά περίπτωση δικαιολογητικά, για κάθε υποψήφιο ανάδοχο που συμμετέχει στην ένωση.</w:t>
      </w:r>
    </w:p>
    <w:p w:rsidR="0099617B" w:rsidRPr="009D3114" w:rsidRDefault="00D81F4B" w:rsidP="00940AB8">
      <w:pPr>
        <w:spacing w:line="360" w:lineRule="auto"/>
        <w:jc w:val="both"/>
        <w:rPr>
          <w:rFonts w:ascii="Verdana" w:hAnsi="Verdana"/>
          <w:sz w:val="22"/>
          <w:szCs w:val="22"/>
          <w:lang w:val="el-GR"/>
        </w:rPr>
      </w:pPr>
      <w:r w:rsidRPr="009D3114">
        <w:rPr>
          <w:rFonts w:ascii="Verdana" w:hAnsi="Verdana"/>
          <w:sz w:val="22"/>
          <w:szCs w:val="22"/>
          <w:lang w:val="el-GR"/>
        </w:rPr>
        <w:t>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του παρόντος άρθρου, δύναται να αντικατασταθούν από ένορκη βεβαίωση του υπόχρεου προς υποβολή του δικαιολογητικού. Εάν στη χώρα αυτή δεν προβλέπεται ούτε ένορκη βεβαίωση, δύναται αυτή να αντικατασταθεί με υπεύθυνη δήλωση ενώπιον αρμόδιας δικαστικής ή διοικητικής αρχής ή συμβολαιογράφου της χώρας στην οποία είναι εγκατεστημένος ο υποψήφιος ανάδοχος.</w:t>
      </w:r>
    </w:p>
    <w:p w:rsidR="00E4223C" w:rsidRPr="009D3114" w:rsidRDefault="0099617B" w:rsidP="00940AB8">
      <w:pPr>
        <w:spacing w:line="360" w:lineRule="auto"/>
        <w:jc w:val="both"/>
        <w:rPr>
          <w:rFonts w:ascii="Verdana" w:hAnsi="Verdana"/>
          <w:sz w:val="22"/>
          <w:szCs w:val="22"/>
          <w:lang w:val="el-GR"/>
        </w:rPr>
      </w:pPr>
      <w:r w:rsidRPr="009D3114">
        <w:rPr>
          <w:rFonts w:ascii="Verdana" w:hAnsi="Verdana"/>
          <w:sz w:val="22"/>
          <w:szCs w:val="22"/>
          <w:lang w:val="el-GR"/>
        </w:rPr>
        <w:t xml:space="preserve">Στη κατά τα άνω ένορκη βεβαίωση ή υπεύθυνη δήλωση, θα δηλώνεται ότι στην συγκεκριμένη χώρα δεν εκδίδονται τα συγκεκριμένα έγγραφα και ότι δεν συντρέχουν </w:t>
      </w:r>
      <w:r w:rsidR="00E4223C" w:rsidRPr="009D3114">
        <w:rPr>
          <w:rFonts w:ascii="Verdana" w:hAnsi="Verdana"/>
          <w:sz w:val="22"/>
          <w:szCs w:val="22"/>
          <w:lang w:val="el-GR"/>
        </w:rPr>
        <w:t xml:space="preserve">στο συγκεκριμένο πρόσωπο οι </w:t>
      </w:r>
      <w:r w:rsidR="00E75ADE" w:rsidRPr="009D3114">
        <w:rPr>
          <w:rFonts w:ascii="Verdana" w:hAnsi="Verdana"/>
          <w:sz w:val="22"/>
          <w:szCs w:val="22"/>
          <w:lang w:val="el-GR"/>
        </w:rPr>
        <w:t>ανωτέρω</w:t>
      </w:r>
      <w:r w:rsidR="00E4223C" w:rsidRPr="009D3114">
        <w:rPr>
          <w:rFonts w:ascii="Verdana" w:hAnsi="Verdana"/>
          <w:sz w:val="22"/>
          <w:szCs w:val="22"/>
          <w:lang w:val="el-GR"/>
        </w:rPr>
        <w:t xml:space="preserve"> νομικές καταστάσεις.</w:t>
      </w:r>
    </w:p>
    <w:p w:rsidR="00E4223C" w:rsidRPr="009D3114" w:rsidRDefault="00E4223C" w:rsidP="00940AB8">
      <w:pPr>
        <w:spacing w:line="360" w:lineRule="auto"/>
        <w:jc w:val="both"/>
        <w:rPr>
          <w:rFonts w:ascii="Verdana" w:hAnsi="Verdana"/>
          <w:sz w:val="22"/>
          <w:szCs w:val="22"/>
          <w:lang w:val="el-GR"/>
        </w:rPr>
      </w:pPr>
      <w:r w:rsidRPr="009D3114">
        <w:rPr>
          <w:rFonts w:ascii="Verdana" w:hAnsi="Verdana"/>
          <w:sz w:val="22"/>
          <w:szCs w:val="22"/>
          <w:lang w:val="el-GR"/>
        </w:rPr>
        <w:t xml:space="preserve">Η μη </w:t>
      </w:r>
      <w:r w:rsidR="00E75ADE" w:rsidRPr="009D3114">
        <w:rPr>
          <w:rFonts w:ascii="Verdana" w:hAnsi="Verdana"/>
          <w:sz w:val="22"/>
          <w:szCs w:val="22"/>
          <w:lang w:val="el-GR"/>
        </w:rPr>
        <w:t>έγκαιρη</w:t>
      </w:r>
      <w:r w:rsidRPr="009D3114">
        <w:rPr>
          <w:rFonts w:ascii="Verdana" w:hAnsi="Verdana"/>
          <w:sz w:val="22"/>
          <w:szCs w:val="22"/>
          <w:lang w:val="el-GR"/>
        </w:rPr>
        <w:t xml:space="preserve"> και προσήκουσα υποβολή των δικαιολογητικών της παρ. 8.2 του παρόντος συνιστά λόγο αποκλεισμού του προμηθευτή από το διαγωνισμό.</w:t>
      </w:r>
    </w:p>
    <w:p w:rsidR="00E4223C" w:rsidRPr="009D3114" w:rsidRDefault="00E4223C" w:rsidP="00940AB8">
      <w:pPr>
        <w:spacing w:line="360" w:lineRule="auto"/>
        <w:jc w:val="both"/>
        <w:rPr>
          <w:rFonts w:ascii="Verdana" w:hAnsi="Verdana"/>
          <w:sz w:val="22"/>
          <w:szCs w:val="22"/>
          <w:lang w:val="el-GR"/>
        </w:rPr>
      </w:pPr>
    </w:p>
    <w:p w:rsidR="00E4223C" w:rsidRPr="009D3114" w:rsidRDefault="00E4223C" w:rsidP="00C97869">
      <w:pPr>
        <w:spacing w:line="360" w:lineRule="auto"/>
        <w:jc w:val="both"/>
        <w:rPr>
          <w:rFonts w:ascii="Verdana" w:hAnsi="Verdana"/>
          <w:sz w:val="22"/>
          <w:szCs w:val="22"/>
          <w:lang w:val="el-GR"/>
        </w:rPr>
      </w:pPr>
      <w:r w:rsidRPr="009D3114">
        <w:rPr>
          <w:rFonts w:ascii="Verdana" w:hAnsi="Verdana"/>
          <w:b/>
          <w:bCs/>
          <w:sz w:val="22"/>
          <w:szCs w:val="22"/>
          <w:lang w:val="el-GR"/>
        </w:rPr>
        <w:t>8.3</w:t>
      </w:r>
      <w:r w:rsidRPr="009D3114">
        <w:rPr>
          <w:rFonts w:ascii="Verdana" w:hAnsi="Verdana"/>
          <w:sz w:val="22"/>
          <w:szCs w:val="22"/>
          <w:lang w:val="el-GR"/>
        </w:rPr>
        <w:t xml:space="preserve"> Ο ανάδοχος είναι υποχρεωμένος, το αργότερο μέχρι την υπογραφή της σύμβασης, να καταθέσει εγγυητική επιστολή κα</w:t>
      </w:r>
      <w:r w:rsidR="00C97869" w:rsidRPr="009D3114">
        <w:rPr>
          <w:rFonts w:ascii="Verdana" w:hAnsi="Verdana"/>
          <w:sz w:val="22"/>
          <w:szCs w:val="22"/>
          <w:lang w:val="el-GR"/>
        </w:rPr>
        <w:t>λής εκτέλεσης του έργου, προς την Ε.Σ.Α.μεΑ</w:t>
      </w:r>
      <w:r w:rsidRPr="009D3114">
        <w:rPr>
          <w:rFonts w:ascii="Verdana" w:hAnsi="Verdana"/>
          <w:sz w:val="22"/>
          <w:szCs w:val="22"/>
          <w:lang w:val="el-GR"/>
        </w:rPr>
        <w:t xml:space="preserve"> σύμφωνα με τα όσα ορίζονται στο άρθρο 25 του π.δ.118/2007. Το ποσό </w:t>
      </w:r>
      <w:r w:rsidRPr="009D3114">
        <w:rPr>
          <w:rFonts w:ascii="Verdana" w:hAnsi="Verdana"/>
          <w:sz w:val="22"/>
          <w:szCs w:val="22"/>
          <w:lang w:val="el-GR"/>
        </w:rPr>
        <w:lastRenderedPageBreak/>
        <w:t>της εγγυητικής επιστολής αυτής πρέπει να καλύπτει ποσοστό 10% της συνολικής συμβατικής αξίας, χωρίς ΦΠΑ.</w:t>
      </w:r>
    </w:p>
    <w:p w:rsidR="00E4223C" w:rsidRPr="009D3114" w:rsidRDefault="00E4223C" w:rsidP="00940AB8">
      <w:pPr>
        <w:spacing w:line="360" w:lineRule="auto"/>
        <w:jc w:val="both"/>
        <w:rPr>
          <w:rFonts w:ascii="Verdana" w:hAnsi="Verdana"/>
          <w:sz w:val="22"/>
          <w:szCs w:val="22"/>
          <w:lang w:val="el-GR"/>
        </w:rPr>
      </w:pPr>
      <w:r w:rsidRPr="009D3114">
        <w:rPr>
          <w:rFonts w:ascii="Verdana" w:hAnsi="Verdana"/>
          <w:b/>
          <w:bCs/>
          <w:sz w:val="22"/>
          <w:szCs w:val="22"/>
          <w:lang w:val="el-GR"/>
        </w:rPr>
        <w:t>8.4</w:t>
      </w:r>
      <w:r w:rsidRPr="009D3114">
        <w:rPr>
          <w:rFonts w:ascii="Verdana" w:hAnsi="Verdana"/>
          <w:sz w:val="22"/>
          <w:szCs w:val="22"/>
          <w:lang w:val="el-GR"/>
        </w:rPr>
        <w:t xml:space="preserve"> Εγγυητικές επιστολές που εκδίδονται εκτός Ελλάδας θα συνοδεύονται υποχρεωτικά από επίσημη μετάφραση τους στην Ελληνική γλώσσα.</w:t>
      </w:r>
    </w:p>
    <w:p w:rsidR="00D81F4B" w:rsidRPr="009D3114" w:rsidRDefault="00E4223C" w:rsidP="00940AB8">
      <w:pPr>
        <w:spacing w:line="360" w:lineRule="auto"/>
        <w:jc w:val="both"/>
        <w:rPr>
          <w:rFonts w:ascii="Verdana" w:hAnsi="Verdana"/>
          <w:sz w:val="22"/>
          <w:szCs w:val="22"/>
          <w:lang w:val="el-GR"/>
        </w:rPr>
      </w:pPr>
      <w:r w:rsidRPr="009D3114">
        <w:rPr>
          <w:rFonts w:ascii="Verdana" w:hAnsi="Verdana"/>
          <w:b/>
          <w:bCs/>
          <w:sz w:val="22"/>
          <w:szCs w:val="22"/>
          <w:lang w:val="el-GR"/>
        </w:rPr>
        <w:t>8.5</w:t>
      </w:r>
      <w:r w:rsidRPr="009D3114">
        <w:rPr>
          <w:rFonts w:ascii="Verdana" w:hAnsi="Verdana"/>
          <w:sz w:val="22"/>
          <w:szCs w:val="22"/>
          <w:lang w:val="el-GR"/>
        </w:rPr>
        <w:t xml:space="preserve"> Με την παραλαβή κάθε ενδιάμεσης φάσης ή παραδοτέου, η προηγούμενη εγγυητική επιστολή καλής εκτέλεσης του έργου, μπορεί να αντικατασταθεί με νέα που να αντιστοιχεί στην εναπομένουσα συμβατική αξία του έργου. </w:t>
      </w:r>
      <w:r w:rsidR="00D81F4B" w:rsidRPr="009D3114">
        <w:rPr>
          <w:rFonts w:ascii="Verdana" w:hAnsi="Verdana"/>
          <w:sz w:val="22"/>
          <w:szCs w:val="22"/>
          <w:lang w:val="el-GR"/>
        </w:rPr>
        <w:t xml:space="preserve"> </w:t>
      </w:r>
    </w:p>
    <w:p w:rsidR="00E4223C" w:rsidRPr="009D3114" w:rsidRDefault="00E4223C" w:rsidP="00510630">
      <w:pPr>
        <w:jc w:val="both"/>
        <w:rPr>
          <w:rFonts w:ascii="Verdana" w:hAnsi="Verdana"/>
          <w:sz w:val="22"/>
          <w:szCs w:val="22"/>
          <w:lang w:val="el-GR"/>
        </w:rPr>
      </w:pPr>
    </w:p>
    <w:p w:rsidR="0099782E" w:rsidRPr="009D3114" w:rsidRDefault="0099782E" w:rsidP="009776CE">
      <w:pPr>
        <w:spacing w:line="360" w:lineRule="auto"/>
        <w:jc w:val="both"/>
        <w:rPr>
          <w:rFonts w:ascii="Verdana" w:hAnsi="Verdana"/>
          <w:b/>
          <w:sz w:val="22"/>
          <w:szCs w:val="22"/>
          <w:lang w:val="el-GR"/>
        </w:rPr>
      </w:pPr>
      <w:r w:rsidRPr="009D3114">
        <w:rPr>
          <w:rFonts w:ascii="Verdana" w:hAnsi="Verdana"/>
          <w:sz w:val="22"/>
          <w:szCs w:val="22"/>
          <w:lang w:val="el-GR"/>
        </w:rPr>
        <w:t xml:space="preserve">Ο ανάδοχος που θα επιλεγεί θα κληθεί να υπογράψει σύμβαση με το </w:t>
      </w:r>
      <w:r w:rsidR="00E031C1" w:rsidRPr="009D3114">
        <w:rPr>
          <w:rFonts w:ascii="Verdana" w:hAnsi="Verdana"/>
          <w:sz w:val="22"/>
          <w:szCs w:val="22"/>
          <w:lang w:val="el-GR"/>
        </w:rPr>
        <w:t>Ε.Σ.Α.</w:t>
      </w:r>
      <w:r w:rsidR="00BC1752" w:rsidRPr="009D3114">
        <w:rPr>
          <w:rFonts w:ascii="Verdana" w:hAnsi="Verdana"/>
          <w:sz w:val="22"/>
          <w:szCs w:val="22"/>
          <w:lang w:val="el-GR"/>
        </w:rPr>
        <w:t>με</w:t>
      </w:r>
      <w:r w:rsidR="00E031C1" w:rsidRPr="009D3114">
        <w:rPr>
          <w:rFonts w:ascii="Verdana" w:hAnsi="Verdana"/>
          <w:sz w:val="22"/>
          <w:szCs w:val="22"/>
          <w:lang w:val="el-GR"/>
        </w:rPr>
        <w:t>Α.</w:t>
      </w:r>
      <w:r w:rsidRPr="009D3114">
        <w:rPr>
          <w:rFonts w:ascii="Verdana" w:hAnsi="Verdana"/>
          <w:sz w:val="22"/>
          <w:szCs w:val="22"/>
          <w:lang w:val="el-GR"/>
        </w:rPr>
        <w:t xml:space="preserve"> που θα βασίζεται στους όρους της παρούσας προκήρυξης. Σε περίπτωση μη επιθυμίας ή αδυναμίας του επιλεγέντος αναδόχου να συνάψει σύμβαση τότε καλείται ο πρώτος επιλαχών.</w:t>
      </w:r>
    </w:p>
    <w:p w:rsidR="0099782E" w:rsidRPr="009D3114" w:rsidRDefault="0099782E" w:rsidP="00510630">
      <w:pPr>
        <w:jc w:val="both"/>
        <w:rPr>
          <w:rFonts w:ascii="Verdana" w:hAnsi="Verdana"/>
          <w:b/>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Η σύμβαση θα συνταχθεί στην ελληνική γλώσσα. Σε περίπτωση τροποποίησης της σύμβασης, το φυσικό αντικείμενο του έργου θα υλοποιηθεί όπως προδιαγράφηκε.</w:t>
      </w:r>
    </w:p>
    <w:p w:rsidR="0099782E" w:rsidRPr="009D3114" w:rsidRDefault="0099782E" w:rsidP="00510630">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Όλες οι επικοινωνίες (προφορικές και γραπτές) του αναδόχου με την Αναθέτουσα Αρχή θα γίνονται στην ελληνική γλώσσα. Οπουδήποτε και οποτεδήποτε κατά τη διάρκεια ισχύος της σύμβασης απαιτηθεί διερμηνεία ή μετάφραση από ή / και προς τα ελληνικά, για την επικοινωνία του αναδόχου με την Αναθέτουσα Αρχή, αυτές θα εξασφαλίζονται με φροντίδα, δαπάνη και ευθύνη του αναδόχου.</w:t>
      </w:r>
    </w:p>
    <w:p w:rsidR="002375BE" w:rsidRPr="009D3114" w:rsidRDefault="002375BE" w:rsidP="00510630">
      <w:pPr>
        <w:jc w:val="both"/>
        <w:rPr>
          <w:rFonts w:ascii="Verdana" w:hAnsi="Verdana"/>
          <w:sz w:val="22"/>
          <w:szCs w:val="22"/>
          <w:lang w:val="el-GR"/>
        </w:rPr>
      </w:pPr>
    </w:p>
    <w:p w:rsidR="0099782E" w:rsidRPr="009D3114" w:rsidRDefault="0096333A" w:rsidP="00940AB8">
      <w:pPr>
        <w:spacing w:line="360" w:lineRule="auto"/>
        <w:jc w:val="both"/>
        <w:rPr>
          <w:rFonts w:ascii="Verdana" w:hAnsi="Verdana"/>
          <w:b/>
          <w:bCs/>
          <w:sz w:val="22"/>
          <w:szCs w:val="22"/>
          <w:lang w:val="el-GR"/>
        </w:rPr>
      </w:pPr>
      <w:r w:rsidRPr="009D3114">
        <w:rPr>
          <w:rFonts w:ascii="Verdana" w:hAnsi="Verdana"/>
          <w:b/>
          <w:bCs/>
          <w:sz w:val="22"/>
          <w:szCs w:val="22"/>
          <w:lang w:val="el-GR"/>
        </w:rPr>
        <w:t>9</w:t>
      </w:r>
      <w:r w:rsidR="003C716A" w:rsidRPr="009D3114">
        <w:rPr>
          <w:rFonts w:ascii="Verdana" w:hAnsi="Verdana"/>
          <w:b/>
          <w:bCs/>
          <w:sz w:val="22"/>
          <w:szCs w:val="22"/>
          <w:lang w:val="el-GR"/>
        </w:rPr>
        <w:t xml:space="preserve">. </w:t>
      </w:r>
      <w:r w:rsidR="000C5BF5" w:rsidRPr="009D3114">
        <w:rPr>
          <w:rFonts w:ascii="Verdana" w:hAnsi="Verdana"/>
          <w:b/>
          <w:bCs/>
          <w:sz w:val="22"/>
          <w:szCs w:val="22"/>
          <w:lang w:val="el-GR"/>
        </w:rPr>
        <w:t>ΕΝΣΤΑΣΕΙΣ:</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spacing w:val="12"/>
          <w:sz w:val="22"/>
          <w:szCs w:val="22"/>
          <w:lang w:val="el-GR"/>
        </w:rPr>
        <w:t>1.</w:t>
      </w:r>
      <w:r w:rsidRPr="009D3114">
        <w:rPr>
          <w:rFonts w:ascii="Verdana" w:hAnsi="Verdana"/>
          <w:bCs/>
          <w:spacing w:val="12"/>
          <w:sz w:val="22"/>
          <w:szCs w:val="22"/>
          <w:lang w:val="el-GR"/>
        </w:rPr>
        <w:t xml:space="preserve"> Κατά της διακήρυξης</w:t>
      </w:r>
      <w:r w:rsidRPr="009D3114">
        <w:rPr>
          <w:rFonts w:ascii="Verdana" w:hAnsi="Verdana"/>
          <w:spacing w:val="12"/>
          <w:sz w:val="22"/>
          <w:szCs w:val="22"/>
          <w:lang w:val="el-GR"/>
        </w:rPr>
        <w:t xml:space="preserve"> του διαγωνισμού, της συμμε</w:t>
      </w:r>
      <w:r w:rsidRPr="009D3114">
        <w:rPr>
          <w:rFonts w:ascii="Verdana" w:hAnsi="Verdana"/>
          <w:spacing w:val="12"/>
          <w:sz w:val="22"/>
          <w:szCs w:val="22"/>
          <w:lang w:val="el-GR"/>
        </w:rPr>
        <w:softHyphen/>
        <w:t>τοχής προμηθευτή σε αυτόν και της διενέργειάς του, έως και την κατακυρωτική απόφαση, επιτρέπεται έν</w:t>
      </w:r>
      <w:r w:rsidRPr="009D3114">
        <w:rPr>
          <w:rFonts w:ascii="Verdana" w:hAnsi="Verdana"/>
          <w:spacing w:val="12"/>
          <w:sz w:val="22"/>
          <w:szCs w:val="22"/>
          <w:lang w:val="el-GR"/>
        </w:rPr>
        <w:softHyphen/>
        <w:t>σταση για λόγους νομιμότητας και ουσίας (ενδικοφανής προσφυγή).</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Με την ένσταση που ασκείται κατά της κατακυρωτικής απόφασης επιτρέπεται και η προβολή λόγων που αφορούν την πληρότητα και νομιμότητα των δικαιολο</w:t>
      </w:r>
      <w:r w:rsidRPr="009D3114">
        <w:rPr>
          <w:rFonts w:ascii="Verdana" w:hAnsi="Verdana"/>
          <w:spacing w:val="12"/>
          <w:sz w:val="22"/>
          <w:szCs w:val="22"/>
          <w:lang w:val="el-GR"/>
        </w:rPr>
        <w:softHyphen/>
        <w:t xml:space="preserve">γητικών, τα οποία προσκομίζει ο </w:t>
      </w:r>
      <w:r w:rsidR="007D3528" w:rsidRPr="009D3114">
        <w:rPr>
          <w:rFonts w:ascii="Verdana" w:hAnsi="Verdana"/>
          <w:spacing w:val="12"/>
          <w:sz w:val="22"/>
          <w:szCs w:val="22"/>
          <w:lang w:val="el-GR"/>
        </w:rPr>
        <w:t>προσφέρον</w:t>
      </w:r>
      <w:r w:rsidRPr="009D3114">
        <w:rPr>
          <w:rFonts w:ascii="Verdana" w:hAnsi="Verdana"/>
          <w:spacing w:val="12"/>
          <w:sz w:val="22"/>
          <w:szCs w:val="22"/>
          <w:lang w:val="el-GR"/>
        </w:rPr>
        <w:t xml:space="preserve"> προς τον οποίον πρόκειται να γίνει η κατακύρωση.</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2.</w:t>
      </w:r>
      <w:r w:rsidRPr="009D3114">
        <w:rPr>
          <w:rFonts w:ascii="Verdana" w:hAnsi="Verdana"/>
          <w:spacing w:val="12"/>
          <w:sz w:val="22"/>
          <w:szCs w:val="22"/>
          <w:lang w:val="el-GR"/>
        </w:rPr>
        <w:t xml:space="preserve"> Οι ανωτέρω ενστάσεις υποβάλλονται εγγράφως στο αρμόδιο για την διενέργεια του διαγωνισμού όργανο του φορέα, ως εξής:</w:t>
      </w:r>
    </w:p>
    <w:p w:rsidR="00F469E4" w:rsidRPr="009D3114" w:rsidRDefault="00F469E4" w:rsidP="00510630">
      <w:pPr>
        <w:jc w:val="both"/>
        <w:rPr>
          <w:rFonts w:ascii="Verdana" w:hAnsi="Verdana"/>
          <w:spacing w:val="12"/>
          <w:sz w:val="22"/>
          <w:szCs w:val="22"/>
          <w:lang w:val="el-GR"/>
        </w:rPr>
      </w:pPr>
    </w:p>
    <w:p w:rsidR="005D0B0F" w:rsidRPr="009D3114" w:rsidRDefault="005D0B0F" w:rsidP="009776CE">
      <w:pPr>
        <w:spacing w:line="360" w:lineRule="auto"/>
        <w:jc w:val="both"/>
        <w:rPr>
          <w:rFonts w:ascii="Verdana" w:hAnsi="Verdana"/>
          <w:b/>
          <w:bCs/>
          <w:spacing w:val="12"/>
          <w:sz w:val="22"/>
          <w:szCs w:val="22"/>
          <w:lang w:val="el-GR"/>
        </w:rPr>
      </w:pPr>
      <w:r w:rsidRPr="009D3114">
        <w:rPr>
          <w:rFonts w:ascii="Verdana" w:hAnsi="Verdana"/>
          <w:b/>
          <w:bCs/>
          <w:spacing w:val="12"/>
          <w:sz w:val="22"/>
          <w:szCs w:val="22"/>
          <w:lang w:val="el-GR"/>
        </w:rPr>
        <w:t>α)</w:t>
      </w:r>
      <w:r w:rsidRPr="009D3114">
        <w:rPr>
          <w:rFonts w:ascii="Verdana" w:hAnsi="Verdana"/>
          <w:spacing w:val="12"/>
          <w:sz w:val="22"/>
          <w:szCs w:val="22"/>
          <w:lang w:val="el-GR"/>
        </w:rPr>
        <w:t xml:space="preserve"> Κατά της διακήρυξης του διαγωνισμού:</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Μέσα στο μισό του χρο</w:t>
      </w:r>
      <w:r w:rsidRPr="009D3114">
        <w:rPr>
          <w:rFonts w:ascii="Verdana" w:hAnsi="Verdana"/>
          <w:spacing w:val="12"/>
          <w:sz w:val="22"/>
          <w:szCs w:val="22"/>
          <w:lang w:val="el-GR"/>
        </w:rPr>
        <w:softHyphen/>
        <w:t xml:space="preserve">νικού διαστήματος από τη δημοσίευση της διακήρυξης μέχρι την ημερομηνία λήξεως της προθεσμίας υποβολής των </w:t>
      </w:r>
      <w:r w:rsidRPr="009D3114">
        <w:rPr>
          <w:rFonts w:ascii="Verdana" w:hAnsi="Verdana"/>
          <w:spacing w:val="12"/>
          <w:sz w:val="22"/>
          <w:szCs w:val="22"/>
          <w:lang w:val="el-GR"/>
        </w:rPr>
        <w:lastRenderedPageBreak/>
        <w:t>προσφορών. Για τον καθορισμό της προθεσμίας αυτής συνυπολογίζονται και οι ημερομηνίες της δημο</w:t>
      </w:r>
      <w:r w:rsidRPr="009D3114">
        <w:rPr>
          <w:rFonts w:ascii="Verdana" w:hAnsi="Verdana"/>
          <w:spacing w:val="12"/>
          <w:sz w:val="22"/>
          <w:szCs w:val="22"/>
          <w:lang w:val="el-GR"/>
        </w:rPr>
        <w:softHyphen/>
        <w:t>σίευσης και της υποβολής των προσφορών.</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ένσταση εξετάζεται από το αρμόδιο γνωμοδοτικό συλλογικό όργανο του φορέα που διενεργεί τον δια</w:t>
      </w:r>
      <w:r w:rsidRPr="009D3114">
        <w:rPr>
          <w:rFonts w:ascii="Verdana" w:hAnsi="Verdana"/>
          <w:spacing w:val="12"/>
          <w:sz w:val="22"/>
          <w:szCs w:val="22"/>
          <w:lang w:val="el-GR"/>
        </w:rPr>
        <w:softHyphen/>
        <w:t>γωνισμό και το αποφασίζον όργανο εκδίδει την σχετική απόφασή του το αργότερο πέντε (5) εργάσιμες ημέρες πριν από την διενέργεια του διαγωνισμού.</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β)</w:t>
      </w:r>
      <w:r w:rsidRPr="009D3114">
        <w:rPr>
          <w:rFonts w:ascii="Verdana" w:hAnsi="Verdana"/>
          <w:spacing w:val="12"/>
          <w:sz w:val="22"/>
          <w:szCs w:val="22"/>
          <w:lang w:val="el-GR"/>
        </w:rPr>
        <w:t xml:space="preserve"> Κατά των πράξεων ή παραλείψεων της αναθέτου</w:t>
      </w:r>
      <w:r w:rsidRPr="009D3114">
        <w:rPr>
          <w:rFonts w:ascii="Verdana" w:hAnsi="Verdana"/>
          <w:spacing w:val="12"/>
          <w:sz w:val="22"/>
          <w:szCs w:val="22"/>
          <w:lang w:val="el-GR"/>
        </w:rPr>
        <w:softHyphen/>
        <w:t>σας αρχής που αφορούν την συμμετοχή οποιουδήπο</w:t>
      </w:r>
      <w:r w:rsidRPr="009D3114">
        <w:rPr>
          <w:rFonts w:ascii="Verdana" w:hAnsi="Verdana"/>
          <w:spacing w:val="12"/>
          <w:sz w:val="22"/>
          <w:szCs w:val="22"/>
          <w:lang w:val="el-GR"/>
        </w:rPr>
        <w:softHyphen/>
        <w:t>τε προμηθευτή στον διαγωνισμό ή την διενέργεια του διαγωνισμού ως προς τη διαδικασία παραλαβής και αποσφράγισης των προσφορών, κατά τη διάρκεια δι</w:t>
      </w:r>
      <w:r w:rsidRPr="009D3114">
        <w:rPr>
          <w:rFonts w:ascii="Verdana" w:hAnsi="Verdana"/>
          <w:spacing w:val="12"/>
          <w:sz w:val="22"/>
          <w:szCs w:val="22"/>
          <w:lang w:val="el-GR"/>
        </w:rPr>
        <w:softHyphen/>
        <w:t xml:space="preserve">εξαγωγής του ιδίου του διαγωνισμού και εντός της επόμενης εργάσιμης ημέρας από αυτήν κατά την οποία ο ενιστάμενος έλαβε γνώση του σχετικού φακέλου. </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ένσταση αυτή δεν επιφέρει αναβολή ή διακοπή του διαγωνισμού, αλλά εξετάζεται κατά την αξιολόγηση των αποτελεσμάτων του διαγωνισμού από το αρμόδιο συλ</w:t>
      </w:r>
      <w:r w:rsidRPr="009D3114">
        <w:rPr>
          <w:rFonts w:ascii="Verdana" w:hAnsi="Verdana"/>
          <w:spacing w:val="12"/>
          <w:sz w:val="22"/>
          <w:szCs w:val="22"/>
          <w:lang w:val="el-GR"/>
        </w:rPr>
        <w:softHyphen/>
        <w:t>λογικό όργανο και εκδίδεται η σχετική απόφαση μετά από γνωμοδότηση αυτού.</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ένσταση κατά της συμμετοχής προμηθευτή σε δι</w:t>
      </w:r>
      <w:r w:rsidRPr="009D3114">
        <w:rPr>
          <w:rFonts w:ascii="Verdana" w:hAnsi="Verdana"/>
          <w:spacing w:val="12"/>
          <w:sz w:val="22"/>
          <w:szCs w:val="22"/>
          <w:lang w:val="el-GR"/>
        </w:rPr>
        <w:softHyphen/>
        <w:t>αγωνισμό κοινοποιείται υποχρεωτικά σε αυτόν κατά του οποίου στρέφεται, εντός δύο (2) ημερών από της υποβολής της.</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γ)</w:t>
      </w:r>
      <w:r w:rsidRPr="009D3114">
        <w:rPr>
          <w:rFonts w:ascii="Verdana" w:hAnsi="Verdana"/>
          <w:spacing w:val="12"/>
          <w:sz w:val="22"/>
          <w:szCs w:val="22"/>
          <w:lang w:val="el-GR"/>
        </w:rPr>
        <w:t xml:space="preserve"> Κατά της διενέργειας του διαγωνισμού έως και την κατακυρωτική απόφαση, μέσα σε χρονικό διάστημα τριών (3) εργασίμων ημερών, αφό</w:t>
      </w:r>
      <w:r w:rsidRPr="009D3114">
        <w:rPr>
          <w:rFonts w:ascii="Verdana" w:hAnsi="Verdana"/>
          <w:spacing w:val="12"/>
          <w:sz w:val="22"/>
          <w:szCs w:val="22"/>
          <w:lang w:val="el-GR"/>
        </w:rPr>
        <w:softHyphen/>
        <w:t>του ο ενδιαφερόμενος προμηθευτής έλαβε γνώση της σχετικής πράξεως ή παραλείψεως της αναθέτουσας αρχής. Στον κλειστό διαγωνισμό, δικαίωμα ένστασης στην περίπτωση αυτή έχουν μόνον όσοι επιλέχθηκαν να υποβάλουν προσφορά.</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 xml:space="preserve">Η ένσταση αυτή κοινοποιείται υποχρεωτικά, εντός δύο (2) ημερών από την υποβολή της, σε αυτόν κατά του οποίου στρέφεται. </w:t>
      </w:r>
      <w:r w:rsidR="000A40E5" w:rsidRPr="009D3114">
        <w:rPr>
          <w:rFonts w:ascii="Verdana" w:hAnsi="Verdana"/>
          <w:spacing w:val="12"/>
          <w:sz w:val="22"/>
          <w:szCs w:val="22"/>
          <w:lang w:val="el-GR"/>
        </w:rPr>
        <w:t>Η ένσταση εξετάζεται από το αρμόδιο γνωμοδοτικό συλλογικό όργανο και το αποφασίζον όργανο εκδίδει την σχετική απόφασή του το αργότερο σε δέκα (10) εργάσιμες ημέρες από την λήξη της προθεσμίας υποβολής ενστάσεων.</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δ)</w:t>
      </w:r>
      <w:r w:rsidRPr="009D3114">
        <w:rPr>
          <w:rFonts w:ascii="Verdana" w:hAnsi="Verdana"/>
          <w:spacing w:val="12"/>
          <w:sz w:val="22"/>
          <w:szCs w:val="22"/>
          <w:lang w:val="el-GR"/>
        </w:rPr>
        <w:t xml:space="preserve"> Εκτός των ανωτέρω περιπτώσεων, κατά της κατακυρωτικής απόφασης, όσον αφορά τη νομιμότητα και πληρότητα των δικαιολογητικών, μέσα σε χρονικό διάστημα τριών (3) εργασίμων ημερών, αφότου ο ενδιαφερόμενος προμηθευτής έλαβε γνώση της ανωτέρω κατακυρωτικής απόφασης και των ως άνω δικαιολογητικών.</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lastRenderedPageBreak/>
        <w:t>Η ένσταση αυτή κοινοποιείται υποχρεωτικά, εντός δύο (2) ημερών από την υποβολή της στον μειοδότη κατά του οποίου στρέφεται. Η ένσταση εξετάζεται από το αρμόδιο γνωμοδοτικό συλλογικό όργανο και το αποφασίζον όργανο εκδίδει την σχετική απόφασή του το αργότερο σε δέκα (10) εργάσιμες ημέρες από την λήξη της ανωτέρω τριημέρου προθεσμίας.</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3.</w:t>
      </w:r>
      <w:r w:rsidRPr="009D3114">
        <w:rPr>
          <w:rFonts w:ascii="Verdana" w:hAnsi="Verdana"/>
          <w:spacing w:val="12"/>
          <w:sz w:val="22"/>
          <w:szCs w:val="22"/>
          <w:lang w:val="el-GR"/>
        </w:rPr>
        <w:t xml:space="preserve">  Ενστάσεις που υποβάλλονται για οποιουσδήποτε άλλους λόγους, εκτός από τους προαναφερόμενους, δεν γίνονται δεκτές.</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w:t>
      </w:r>
      <w:r w:rsidRPr="009D3114">
        <w:rPr>
          <w:rFonts w:ascii="Verdana" w:hAnsi="Verdana"/>
          <w:spacing w:val="12"/>
          <w:sz w:val="22"/>
          <w:szCs w:val="22"/>
          <w:lang w:val="el-GR"/>
        </w:rPr>
        <w:t xml:space="preserve"> Η σχετική απόφαση επί της ενστάσεως κοινοποι</w:t>
      </w:r>
      <w:r w:rsidRPr="009D3114">
        <w:rPr>
          <w:rFonts w:ascii="Verdana" w:hAnsi="Verdana"/>
          <w:spacing w:val="12"/>
          <w:sz w:val="22"/>
          <w:szCs w:val="22"/>
          <w:lang w:val="el-GR"/>
        </w:rPr>
        <w:softHyphen/>
        <w:t>είται στους ενιστάμενους χωρίς υπαίτια καθυστέρηση της Υπηρεσίας. Οι ενιστάμενοι λαμβάνουν πλήρη γνώ</w:t>
      </w:r>
      <w:r w:rsidRPr="009D3114">
        <w:rPr>
          <w:rFonts w:ascii="Verdana" w:hAnsi="Verdana"/>
          <w:spacing w:val="12"/>
          <w:sz w:val="22"/>
          <w:szCs w:val="22"/>
          <w:lang w:val="el-GR"/>
        </w:rPr>
        <w:softHyphen/>
        <w:t>ση της σχετικής απόφασης, μετά την κοινοποίηση του σώματός της σε αυτούς, από την αναθέτουσα αρχή, με φροντίδα τους.</w:t>
      </w:r>
    </w:p>
    <w:p w:rsidR="005D0B0F" w:rsidRPr="009D3114" w:rsidRDefault="005D0B0F" w:rsidP="009776CE">
      <w:pPr>
        <w:pStyle w:val="31"/>
        <w:spacing w:line="360" w:lineRule="auto"/>
        <w:rPr>
          <w:rFonts w:ascii="Verdana" w:hAnsi="Verdana" w:cs="Times New Roman"/>
          <w:spacing w:val="12"/>
          <w:sz w:val="22"/>
          <w:szCs w:val="22"/>
        </w:rPr>
      </w:pPr>
      <w:r w:rsidRPr="009D3114">
        <w:rPr>
          <w:rFonts w:ascii="Verdana" w:hAnsi="Verdana" w:cs="Times New Roman"/>
          <w:b/>
          <w:bCs/>
          <w:spacing w:val="12"/>
          <w:sz w:val="22"/>
          <w:szCs w:val="22"/>
        </w:rPr>
        <w:t>5.</w:t>
      </w:r>
      <w:r w:rsidRPr="009D3114">
        <w:rPr>
          <w:rFonts w:ascii="Verdana" w:hAnsi="Verdana" w:cs="Times New Roman"/>
          <w:spacing w:val="12"/>
          <w:sz w:val="22"/>
          <w:szCs w:val="22"/>
        </w:rPr>
        <w:t xml:space="preserve"> Ο προμηθευτής μπορεί κατά των αποφάσεων που επιβάλλουν σε βάρος του κυρώσεις δυνάμει των άρθρων 18, 20, 26, 32, 33, 34 και 39 του  π.δ/τος 118/07 να υποβάλει προσφυγή για λόγους νομιμότητας και ουσίας μέσα σε ανατρεπτική προθεσμία τριάντα (30) ημερών, από την ημερομηνία που έλαβε γνώση της σχετικής απόφασης από την αναθέτουσα αρχή.</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Επί της προσφυγής, αποφασίζει ο αρμόδιος Υπουρ</w:t>
      </w:r>
      <w:r w:rsidRPr="009D3114">
        <w:rPr>
          <w:rFonts w:ascii="Verdana" w:hAnsi="Verdana"/>
          <w:spacing w:val="12"/>
          <w:sz w:val="22"/>
          <w:szCs w:val="22"/>
          <w:lang w:val="el-GR"/>
        </w:rPr>
        <w:softHyphen/>
        <w:t>γός ή το αρμόδιο για την διοίκηση του φορέα όργανο, ύστερα από γνωμοδότηση του αρμόδιου συλλογικού οργάνου.</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εν λόγω απόφαση δεν επιδέχεται προσβολή με άλλη οιασδήποτε φύσεως διοικητική προσφυγή.</w:t>
      </w:r>
    </w:p>
    <w:p w:rsidR="0099782E" w:rsidRPr="009D3114" w:rsidRDefault="005D0B0F" w:rsidP="009776CE">
      <w:pPr>
        <w:spacing w:line="360" w:lineRule="auto"/>
        <w:jc w:val="both"/>
        <w:rPr>
          <w:rFonts w:ascii="Verdana" w:hAnsi="Verdana"/>
          <w:sz w:val="22"/>
          <w:szCs w:val="22"/>
          <w:lang w:val="el-GR"/>
        </w:rPr>
      </w:pPr>
      <w:r w:rsidRPr="009D3114">
        <w:rPr>
          <w:rFonts w:ascii="Verdana" w:hAnsi="Verdana"/>
          <w:b/>
          <w:bCs/>
          <w:spacing w:val="12"/>
          <w:sz w:val="22"/>
          <w:szCs w:val="22"/>
          <w:lang w:val="el-GR"/>
        </w:rPr>
        <w:t>6.</w:t>
      </w:r>
      <w:r w:rsidRPr="009D3114">
        <w:rPr>
          <w:rFonts w:ascii="Verdana" w:hAnsi="Verdana"/>
          <w:spacing w:val="12"/>
          <w:sz w:val="22"/>
          <w:szCs w:val="22"/>
          <w:lang w:val="el-GR"/>
        </w:rPr>
        <w:t xml:space="preserve"> Για το παραδεκτό της άσκησης ένστασης σύμφωνα με τις παραγράφους 1 και 2, προσκομίζεται παράβολο κατάθεσης υπέρ του Δημοσίου ποσού ίσου με το 0,10 επί τοις εκατό (0,10%) επί της προϋπολογισμένης αξίας του υπό προμήθεια είδους, το ύψος του οποίου δεν μπο</w:t>
      </w:r>
      <w:r w:rsidRPr="009D3114">
        <w:rPr>
          <w:rFonts w:ascii="Verdana" w:hAnsi="Verdana"/>
          <w:spacing w:val="12"/>
          <w:sz w:val="22"/>
          <w:szCs w:val="22"/>
          <w:lang w:val="el-GR"/>
        </w:rPr>
        <w:softHyphen/>
        <w:t>ρεί να είναι μικρότερο των χιλίων (1.000) και μεγαλύτερο των πέντε χιλιάδων (5.000) Ευρώ. Το παράβολο αποτελεί δημόσιο έσοδο και καταχωρείται στον κωδικό αριθμό ει</w:t>
      </w:r>
      <w:r w:rsidRPr="009D3114">
        <w:rPr>
          <w:rFonts w:ascii="Verdana" w:hAnsi="Verdana"/>
          <w:spacing w:val="12"/>
          <w:sz w:val="22"/>
          <w:szCs w:val="22"/>
          <w:lang w:val="el-GR"/>
        </w:rPr>
        <w:softHyphen/>
        <w:t>σόδου (Κ.Α.Ε.) 3741 (“παράβολα από κάθε αιτία”). Με κοινή απόφαση των Υπουργών Οικονομίας και Οικονομικών και Ανάπτυξης μπορεί να αναπροσαρμόζονται το ποσοστό του παράβολου και το ύψος των ανωτέρω ποσών</w:t>
      </w:r>
      <w:r w:rsidR="0099782E" w:rsidRPr="009D3114">
        <w:rPr>
          <w:rFonts w:ascii="Verdana" w:hAnsi="Verdana"/>
          <w:sz w:val="22"/>
          <w:szCs w:val="22"/>
          <w:lang w:val="el-GR"/>
        </w:rPr>
        <w:t>.</w:t>
      </w:r>
    </w:p>
    <w:p w:rsidR="00AE1BB9" w:rsidRPr="009D3114" w:rsidRDefault="00AE1BB9" w:rsidP="00510630">
      <w:pPr>
        <w:jc w:val="both"/>
        <w:rPr>
          <w:rFonts w:ascii="Verdana" w:hAnsi="Verdana"/>
          <w:sz w:val="22"/>
          <w:szCs w:val="22"/>
          <w:lang w:val="el-GR"/>
        </w:rPr>
      </w:pPr>
    </w:p>
    <w:p w:rsidR="0099782E" w:rsidRPr="009D3114" w:rsidRDefault="0096333A" w:rsidP="00940AB8">
      <w:pPr>
        <w:spacing w:line="360" w:lineRule="auto"/>
        <w:jc w:val="both"/>
        <w:rPr>
          <w:rFonts w:ascii="Verdana" w:hAnsi="Verdana"/>
          <w:b/>
          <w:bCs/>
          <w:sz w:val="22"/>
          <w:szCs w:val="22"/>
          <w:lang w:val="el-GR"/>
        </w:rPr>
      </w:pPr>
      <w:r w:rsidRPr="009D3114">
        <w:rPr>
          <w:rFonts w:ascii="Verdana" w:hAnsi="Verdana"/>
          <w:b/>
          <w:bCs/>
          <w:sz w:val="22"/>
          <w:szCs w:val="22"/>
          <w:lang w:val="el-GR"/>
        </w:rPr>
        <w:t>10</w:t>
      </w:r>
      <w:r w:rsidR="003C716A" w:rsidRPr="009D3114">
        <w:rPr>
          <w:rFonts w:ascii="Verdana" w:hAnsi="Verdana"/>
          <w:b/>
          <w:bCs/>
          <w:sz w:val="22"/>
          <w:szCs w:val="22"/>
          <w:lang w:val="el-GR"/>
        </w:rPr>
        <w:t xml:space="preserve">. </w:t>
      </w:r>
      <w:r w:rsidR="0099782E" w:rsidRPr="009D3114">
        <w:rPr>
          <w:rFonts w:ascii="Verdana" w:hAnsi="Verdana"/>
          <w:b/>
          <w:bCs/>
          <w:sz w:val="22"/>
          <w:szCs w:val="22"/>
          <w:lang w:val="el-GR"/>
        </w:rPr>
        <w:t>ΑΚΥΡΩΣΗ ΔΙΑΓΩΝΙΣΜΟΥ</w:t>
      </w:r>
      <w:r w:rsidR="000C5BF5" w:rsidRPr="009D3114">
        <w:rPr>
          <w:rFonts w:ascii="Verdana" w:hAnsi="Verdana"/>
          <w:b/>
          <w:bCs/>
          <w:sz w:val="22"/>
          <w:szCs w:val="22"/>
          <w:lang w:val="el-GR"/>
        </w:rPr>
        <w:t>:</w:t>
      </w:r>
    </w:p>
    <w:p w:rsidR="0099782E" w:rsidRPr="009D3114" w:rsidRDefault="00BC1752" w:rsidP="00940AB8">
      <w:pPr>
        <w:spacing w:line="360" w:lineRule="auto"/>
        <w:jc w:val="both"/>
        <w:rPr>
          <w:rFonts w:ascii="Verdana" w:hAnsi="Verdana"/>
          <w:sz w:val="22"/>
          <w:szCs w:val="22"/>
          <w:lang w:val="el-GR"/>
        </w:rPr>
      </w:pPr>
      <w:r w:rsidRPr="009D3114">
        <w:rPr>
          <w:rFonts w:ascii="Verdana" w:hAnsi="Verdana"/>
          <w:sz w:val="22"/>
          <w:szCs w:val="22"/>
          <w:lang w:val="el-GR"/>
        </w:rPr>
        <w:t>Η Ε.Σ.Α.μεΑ.</w:t>
      </w:r>
      <w:r w:rsidR="0099782E" w:rsidRPr="009D3114">
        <w:rPr>
          <w:rFonts w:ascii="Verdana" w:hAnsi="Verdana"/>
          <w:sz w:val="22"/>
          <w:szCs w:val="22"/>
          <w:lang w:val="el-GR"/>
        </w:rPr>
        <w:t xml:space="preserve"> διατηρεί το δικαίωμα ακύρωσης του διαγωνισμού, εφόσον συντρέχει μία τουλάχιστον από τις ακόλουθες αιτίες:</w:t>
      </w:r>
    </w:p>
    <w:p w:rsidR="0099782E" w:rsidRPr="009D3114" w:rsidRDefault="0099782E" w:rsidP="009776CE">
      <w:pPr>
        <w:spacing w:line="360" w:lineRule="auto"/>
        <w:ind w:left="540" w:hanging="540"/>
        <w:jc w:val="both"/>
        <w:rPr>
          <w:rFonts w:ascii="Verdana" w:hAnsi="Verdana"/>
          <w:sz w:val="22"/>
          <w:szCs w:val="22"/>
          <w:lang w:val="el-GR"/>
        </w:rPr>
      </w:pPr>
      <w:r w:rsidRPr="009D3114">
        <w:rPr>
          <w:rFonts w:ascii="Verdana" w:hAnsi="Verdana"/>
          <w:b/>
          <w:bCs/>
          <w:sz w:val="22"/>
          <w:szCs w:val="22"/>
          <w:lang w:val="el-GR"/>
        </w:rPr>
        <w:t>α.</w:t>
      </w:r>
      <w:r w:rsidRPr="009D3114">
        <w:rPr>
          <w:rFonts w:ascii="Verdana" w:hAnsi="Verdana"/>
          <w:sz w:val="22"/>
          <w:szCs w:val="22"/>
          <w:lang w:val="el-GR"/>
        </w:rPr>
        <w:t xml:space="preserve"> </w:t>
      </w:r>
      <w:r w:rsidRPr="009D3114">
        <w:rPr>
          <w:rFonts w:ascii="Verdana" w:hAnsi="Verdana"/>
          <w:sz w:val="22"/>
          <w:szCs w:val="22"/>
          <w:lang w:val="el-GR"/>
        </w:rPr>
        <w:tab/>
        <w:t>εάν το αποτέλεσμα του διαγωνισμού κριθεί αιτιολογημένα μη ικανοποιητικό,</w:t>
      </w:r>
    </w:p>
    <w:p w:rsidR="0099782E" w:rsidRPr="009D3114" w:rsidRDefault="0099782E" w:rsidP="009776CE">
      <w:pPr>
        <w:spacing w:line="360" w:lineRule="auto"/>
        <w:ind w:left="540" w:hanging="540"/>
        <w:jc w:val="both"/>
        <w:rPr>
          <w:rFonts w:ascii="Verdana" w:hAnsi="Verdana"/>
          <w:sz w:val="22"/>
          <w:szCs w:val="22"/>
          <w:lang w:val="el-GR"/>
        </w:rPr>
      </w:pPr>
      <w:r w:rsidRPr="009D3114">
        <w:rPr>
          <w:rFonts w:ascii="Verdana" w:hAnsi="Verdana"/>
          <w:b/>
          <w:bCs/>
          <w:sz w:val="22"/>
          <w:szCs w:val="22"/>
          <w:lang w:val="el-GR"/>
        </w:rPr>
        <w:lastRenderedPageBreak/>
        <w:t>β.</w:t>
      </w:r>
      <w:r w:rsidRPr="009D3114">
        <w:rPr>
          <w:rFonts w:ascii="Verdana" w:hAnsi="Verdana"/>
          <w:sz w:val="22"/>
          <w:szCs w:val="22"/>
          <w:lang w:val="el-GR"/>
        </w:rPr>
        <w:t xml:space="preserve"> </w:t>
      </w:r>
      <w:r w:rsidRPr="009D3114">
        <w:rPr>
          <w:rFonts w:ascii="Verdana" w:hAnsi="Verdana"/>
          <w:sz w:val="22"/>
          <w:szCs w:val="22"/>
          <w:lang w:val="el-GR"/>
        </w:rPr>
        <w:tab/>
        <w:t>εάν κατά την κρίση της Επιτροπής Διαγωνισμού ο ανταγωνισμός υπήρξε ανεπαρκής, ή εάν υπάρχουν σοβαρές ενδείξεις ότι έγινε συνεννόηση των διαγωνιζομένων προς αποφυγή πραγματικού ανταγωνισμού,</w:t>
      </w:r>
    </w:p>
    <w:p w:rsidR="0099782E" w:rsidRPr="009D3114" w:rsidRDefault="0099782E" w:rsidP="009776CE">
      <w:pPr>
        <w:spacing w:line="360" w:lineRule="auto"/>
        <w:ind w:left="540" w:hanging="540"/>
        <w:jc w:val="both"/>
        <w:rPr>
          <w:rFonts w:ascii="Verdana" w:hAnsi="Verdana"/>
          <w:sz w:val="22"/>
          <w:szCs w:val="22"/>
          <w:lang w:val="el-GR"/>
        </w:rPr>
      </w:pPr>
      <w:r w:rsidRPr="009D3114">
        <w:rPr>
          <w:rFonts w:ascii="Verdana" w:hAnsi="Verdana"/>
          <w:b/>
          <w:bCs/>
          <w:sz w:val="22"/>
          <w:szCs w:val="22"/>
          <w:lang w:val="el-GR"/>
        </w:rPr>
        <w:t>γ.</w:t>
      </w:r>
      <w:r w:rsidRPr="009D3114">
        <w:rPr>
          <w:rFonts w:ascii="Verdana" w:hAnsi="Verdana"/>
          <w:sz w:val="22"/>
          <w:szCs w:val="22"/>
          <w:lang w:val="el-GR"/>
        </w:rPr>
        <w:t xml:space="preserve"> </w:t>
      </w:r>
      <w:r w:rsidRPr="009D3114">
        <w:rPr>
          <w:rFonts w:ascii="Verdana" w:hAnsi="Verdana"/>
          <w:sz w:val="22"/>
          <w:szCs w:val="22"/>
          <w:lang w:val="el-GR"/>
        </w:rPr>
        <w:tab/>
        <w:t>εάν λήξει η ισχύς των προσφορών και δε δοθούν από τους διαγωνιζομέ</w:t>
      </w:r>
      <w:r w:rsidR="002B4532" w:rsidRPr="009D3114">
        <w:rPr>
          <w:rFonts w:ascii="Verdana" w:hAnsi="Verdana"/>
          <w:sz w:val="22"/>
          <w:szCs w:val="22"/>
          <w:lang w:val="el-GR"/>
        </w:rPr>
        <w:t>νους οι απαιτούμενες επεξηγήσεις.</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Σε περίπτωση ακύρωσης του διαγωνισμού οι συμμετάσχοντες σ’ αυτόν δεν θα έχουν δικαίωμα αποζημιώσεως για οποιονδήποτε λόγο.</w:t>
      </w:r>
    </w:p>
    <w:p w:rsidR="00AE4262" w:rsidRPr="009D3114" w:rsidRDefault="00AE4262" w:rsidP="00510630">
      <w:pPr>
        <w:jc w:val="both"/>
        <w:rPr>
          <w:rFonts w:ascii="Verdana" w:hAnsi="Verdana"/>
          <w:sz w:val="22"/>
          <w:szCs w:val="22"/>
          <w:lang w:val="el-GR"/>
        </w:rPr>
      </w:pPr>
    </w:p>
    <w:p w:rsidR="00236D88" w:rsidRPr="009D3114" w:rsidRDefault="0099782E" w:rsidP="00940AB8">
      <w:pPr>
        <w:spacing w:line="360" w:lineRule="auto"/>
        <w:jc w:val="both"/>
        <w:rPr>
          <w:rFonts w:ascii="Verdana" w:hAnsi="Verdana"/>
          <w:b/>
          <w:bCs/>
          <w:sz w:val="22"/>
          <w:szCs w:val="22"/>
          <w:lang w:val="el-GR"/>
        </w:rPr>
      </w:pPr>
      <w:r w:rsidRPr="009D3114">
        <w:rPr>
          <w:rFonts w:ascii="Verdana" w:hAnsi="Verdana"/>
          <w:b/>
          <w:bCs/>
          <w:sz w:val="22"/>
          <w:szCs w:val="22"/>
          <w:lang w:val="el-GR"/>
        </w:rPr>
        <w:t>1</w:t>
      </w:r>
      <w:r w:rsidR="0096333A" w:rsidRPr="009D3114">
        <w:rPr>
          <w:rFonts w:ascii="Verdana" w:hAnsi="Verdana"/>
          <w:b/>
          <w:bCs/>
          <w:sz w:val="22"/>
          <w:szCs w:val="22"/>
          <w:lang w:val="el-GR"/>
        </w:rPr>
        <w:t>1</w:t>
      </w:r>
      <w:r w:rsidR="003C716A" w:rsidRPr="009D3114">
        <w:rPr>
          <w:rFonts w:ascii="Verdana" w:hAnsi="Verdana"/>
          <w:b/>
          <w:bCs/>
          <w:sz w:val="22"/>
          <w:szCs w:val="22"/>
          <w:lang w:val="el-GR"/>
        </w:rPr>
        <w:t xml:space="preserve">. </w:t>
      </w:r>
      <w:r w:rsidRPr="009D3114">
        <w:rPr>
          <w:rFonts w:ascii="Verdana" w:hAnsi="Verdana"/>
          <w:b/>
          <w:bCs/>
          <w:sz w:val="22"/>
          <w:szCs w:val="22"/>
          <w:lang w:val="el-GR"/>
        </w:rPr>
        <w:t>ΠΑΡΟΧΗ ΠΡΟΣΘΕΤΩΝ Η ΝΕΩΝ ΕΡΓΑΣΙΩΝ</w:t>
      </w:r>
      <w:r w:rsidR="000C5BF5" w:rsidRPr="009D3114">
        <w:rPr>
          <w:rFonts w:ascii="Verdana" w:hAnsi="Verdana"/>
          <w:b/>
          <w:bCs/>
          <w:sz w:val="22"/>
          <w:szCs w:val="22"/>
          <w:lang w:val="el-GR"/>
        </w:rPr>
        <w:t>:</w:t>
      </w:r>
    </w:p>
    <w:p w:rsidR="00AE4262" w:rsidRPr="009D3114" w:rsidRDefault="009F3C0B" w:rsidP="009776CE">
      <w:pPr>
        <w:spacing w:line="360" w:lineRule="auto"/>
        <w:jc w:val="both"/>
        <w:rPr>
          <w:rFonts w:ascii="Verdana" w:hAnsi="Verdana"/>
          <w:b/>
          <w:bCs/>
          <w:sz w:val="22"/>
          <w:szCs w:val="22"/>
          <w:lang w:val="el-GR"/>
        </w:rPr>
      </w:pPr>
      <w:bookmarkStart w:id="44" w:name="_Toc536597414"/>
      <w:bookmarkStart w:id="45" w:name="_Toc511623122"/>
      <w:r w:rsidRPr="009D3114">
        <w:rPr>
          <w:rFonts w:ascii="Verdana" w:hAnsi="Verdana"/>
          <w:sz w:val="22"/>
          <w:szCs w:val="22"/>
          <w:lang w:val="el-GR"/>
        </w:rPr>
        <w:t>Δεν προβλέπεται η παροχή πρόσθετων ή νέων εργασιών ή παροχής άλλων υπηρεσιών πέρα των ρητά αναφερόμενων στην παρούσα διακήρυξη.</w:t>
      </w:r>
    </w:p>
    <w:p w:rsidR="008A0923" w:rsidRPr="009D3114" w:rsidRDefault="008A0923" w:rsidP="00510630">
      <w:pPr>
        <w:jc w:val="both"/>
        <w:rPr>
          <w:rFonts w:ascii="Verdana" w:hAnsi="Verdana"/>
          <w:b/>
          <w:bCs/>
          <w:sz w:val="22"/>
          <w:szCs w:val="22"/>
          <w:lang w:val="el-GR"/>
        </w:rPr>
      </w:pPr>
    </w:p>
    <w:p w:rsidR="0099782E" w:rsidRPr="009D3114" w:rsidRDefault="00CA4AFC" w:rsidP="00940AB8">
      <w:pPr>
        <w:spacing w:line="360" w:lineRule="auto"/>
        <w:jc w:val="both"/>
        <w:rPr>
          <w:rFonts w:ascii="Verdana" w:hAnsi="Verdana"/>
          <w:b/>
          <w:bCs/>
          <w:sz w:val="22"/>
          <w:szCs w:val="22"/>
          <w:lang w:val="el-GR"/>
        </w:rPr>
      </w:pPr>
      <w:r>
        <w:rPr>
          <w:rFonts w:ascii="Verdana" w:hAnsi="Verdana"/>
          <w:b/>
          <w:bCs/>
          <w:sz w:val="22"/>
          <w:szCs w:val="22"/>
          <w:lang w:val="el-GR"/>
        </w:rPr>
        <w:t>12</w:t>
      </w:r>
      <w:r w:rsidR="003C716A" w:rsidRPr="009D3114">
        <w:rPr>
          <w:rFonts w:ascii="Verdana" w:hAnsi="Verdana"/>
          <w:b/>
          <w:bCs/>
          <w:sz w:val="22"/>
          <w:szCs w:val="22"/>
          <w:lang w:val="el-GR"/>
        </w:rPr>
        <w:t xml:space="preserve">. </w:t>
      </w:r>
      <w:r w:rsidR="0099782E" w:rsidRPr="009D3114">
        <w:rPr>
          <w:rFonts w:ascii="Verdana" w:hAnsi="Verdana"/>
          <w:b/>
          <w:bCs/>
          <w:sz w:val="22"/>
          <w:szCs w:val="22"/>
          <w:lang w:val="el-GR"/>
        </w:rPr>
        <w:t>ΙΣΧΥΟΥΣΑ ΝΟΜΟΘΕΣΙΑ – ΕΠΙΛΥΣΗ ΔΙΑΦΟΡΩΝ</w:t>
      </w:r>
      <w:bookmarkEnd w:id="44"/>
      <w:bookmarkEnd w:id="45"/>
      <w:r w:rsidR="000C5BF5" w:rsidRPr="009D3114">
        <w:rPr>
          <w:rFonts w:ascii="Verdana" w:hAnsi="Verdana"/>
          <w:b/>
          <w:bCs/>
          <w:sz w:val="22"/>
          <w:szCs w:val="22"/>
          <w:lang w:val="el-GR"/>
        </w:rPr>
        <w:t>:</w:t>
      </w:r>
    </w:p>
    <w:p w:rsidR="0099782E" w:rsidRPr="009D3114" w:rsidRDefault="0099782E" w:rsidP="00940AB8">
      <w:pPr>
        <w:spacing w:line="360" w:lineRule="auto"/>
        <w:jc w:val="both"/>
        <w:rPr>
          <w:rFonts w:ascii="Verdana" w:hAnsi="Verdana"/>
          <w:sz w:val="22"/>
          <w:szCs w:val="22"/>
          <w:lang w:val="el-GR"/>
        </w:rPr>
      </w:pPr>
      <w:r w:rsidRPr="009D3114">
        <w:rPr>
          <w:rFonts w:ascii="Verdana" w:hAnsi="Verdana"/>
          <w:sz w:val="22"/>
          <w:szCs w:val="22"/>
          <w:lang w:val="el-GR"/>
        </w:rPr>
        <w:t>Η παρούσα προκήρυξη και η σύμβαση που θα καταρτισθεί με βάση αυτή, θα διέπεται αποκ</w:t>
      </w:r>
      <w:r w:rsidR="00451AA6" w:rsidRPr="009D3114">
        <w:rPr>
          <w:rFonts w:ascii="Verdana" w:hAnsi="Verdana"/>
          <w:sz w:val="22"/>
          <w:szCs w:val="22"/>
          <w:lang w:val="el-GR"/>
        </w:rPr>
        <w:t>λειστικά από το Ελληνικό Δίκαιο.</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Για κάθε διαφορά / διένεξη πάνω στους όρους της παρούσας προκήρυξης και στην εκτέλεση της σύμβασης, ο ανάδοχος υπάγεται στην αποκλειστική αρμοδιότητα των Ελληνικών Δικαστηρίων των Αθηνών.</w:t>
      </w:r>
    </w:p>
    <w:p w:rsidR="0025405C" w:rsidRPr="009D3114" w:rsidRDefault="0025405C" w:rsidP="00510630">
      <w:pPr>
        <w:pStyle w:val="1"/>
        <w:spacing w:after="120"/>
        <w:rPr>
          <w:rFonts w:ascii="Verdana" w:hAnsi="Verdana" w:cs="Times New Roman"/>
          <w:sz w:val="22"/>
          <w:szCs w:val="22"/>
        </w:rPr>
      </w:pPr>
    </w:p>
    <w:p w:rsidR="000C5BF5" w:rsidRPr="009D3114" w:rsidRDefault="00CA4AFC" w:rsidP="000C5BF5">
      <w:pPr>
        <w:pStyle w:val="1"/>
        <w:spacing w:after="120" w:line="360" w:lineRule="auto"/>
        <w:rPr>
          <w:rFonts w:ascii="Verdana" w:hAnsi="Verdana" w:cs="Times New Roman"/>
          <w:sz w:val="22"/>
          <w:szCs w:val="22"/>
        </w:rPr>
      </w:pPr>
      <w:r>
        <w:rPr>
          <w:rFonts w:ascii="Verdana" w:hAnsi="Verdana" w:cs="Times New Roman"/>
          <w:sz w:val="22"/>
          <w:szCs w:val="22"/>
        </w:rPr>
        <w:t>13</w:t>
      </w:r>
      <w:r w:rsidR="000C5BF5" w:rsidRPr="009D3114">
        <w:rPr>
          <w:rFonts w:ascii="Verdana" w:hAnsi="Verdana" w:cs="Times New Roman"/>
          <w:sz w:val="22"/>
          <w:szCs w:val="22"/>
        </w:rPr>
        <w:t>. ΠΑΡΑΡΤΗΜΑΤΑ:</w:t>
      </w:r>
    </w:p>
    <w:p w:rsidR="00E77EDB" w:rsidRDefault="009776CE" w:rsidP="002375BE">
      <w:pPr>
        <w:pStyle w:val="1"/>
        <w:spacing w:after="120" w:line="360" w:lineRule="auto"/>
        <w:rPr>
          <w:rFonts w:ascii="Verdana" w:hAnsi="Verdana" w:cs="Times New Roman"/>
          <w:b w:val="0"/>
          <w:bCs w:val="0"/>
          <w:sz w:val="22"/>
          <w:szCs w:val="22"/>
        </w:rPr>
      </w:pPr>
      <w:r w:rsidRPr="009D3114">
        <w:rPr>
          <w:rFonts w:ascii="Verdana" w:hAnsi="Verdana" w:cs="Times New Roman"/>
          <w:b w:val="0"/>
          <w:bCs w:val="0"/>
          <w:sz w:val="22"/>
          <w:szCs w:val="22"/>
        </w:rPr>
        <w:t xml:space="preserve">Αναπόσπαστα μέρη της παρούσας είναι το </w:t>
      </w:r>
      <w:r w:rsidR="002375BE" w:rsidRPr="009D3114">
        <w:rPr>
          <w:rFonts w:ascii="Verdana" w:hAnsi="Verdana" w:cs="Times New Roman"/>
          <w:sz w:val="22"/>
          <w:szCs w:val="22"/>
        </w:rPr>
        <w:t>ΠΑΡΑΡΤΗΜΑ Α</w:t>
      </w:r>
      <w:r w:rsidR="002375BE" w:rsidRPr="009D3114">
        <w:rPr>
          <w:rFonts w:ascii="Verdana" w:hAnsi="Verdana" w:cs="Times New Roman"/>
          <w:b w:val="0"/>
          <w:bCs w:val="0"/>
          <w:sz w:val="22"/>
          <w:szCs w:val="22"/>
        </w:rPr>
        <w:t xml:space="preserve"> </w:t>
      </w:r>
      <w:r w:rsidRPr="009D3114">
        <w:rPr>
          <w:rFonts w:ascii="Verdana" w:hAnsi="Verdana" w:cs="Times New Roman"/>
          <w:b w:val="0"/>
          <w:bCs w:val="0"/>
          <w:sz w:val="22"/>
          <w:szCs w:val="22"/>
        </w:rPr>
        <w:t>«</w:t>
      </w:r>
      <w:r w:rsidR="006F4AE6">
        <w:rPr>
          <w:rFonts w:ascii="Verdana" w:hAnsi="Verdana" w:cs="Times New Roman"/>
          <w:b w:val="0"/>
          <w:bCs w:val="0"/>
          <w:sz w:val="22"/>
          <w:szCs w:val="22"/>
        </w:rPr>
        <w:t xml:space="preserve">Σχέδιο </w:t>
      </w:r>
      <w:r w:rsidRPr="009D3114">
        <w:rPr>
          <w:rFonts w:ascii="Verdana" w:hAnsi="Verdana" w:cs="Times New Roman"/>
          <w:b w:val="0"/>
          <w:bCs w:val="0"/>
          <w:sz w:val="22"/>
          <w:szCs w:val="22"/>
        </w:rPr>
        <w:t>Σύμβασης»</w:t>
      </w:r>
    </w:p>
    <w:p w:rsidR="00294793" w:rsidRPr="00294793" w:rsidRDefault="00294793" w:rsidP="00510630">
      <w:pPr>
        <w:rPr>
          <w:lang w:val="el-GR"/>
        </w:rPr>
      </w:pPr>
    </w:p>
    <w:p w:rsidR="0099782E" w:rsidRDefault="00BC1752" w:rsidP="009776CE">
      <w:pPr>
        <w:spacing w:line="360" w:lineRule="auto"/>
        <w:ind w:left="4500" w:right="-1"/>
        <w:jc w:val="both"/>
        <w:rPr>
          <w:rFonts w:ascii="Verdana" w:hAnsi="Verdana"/>
          <w:b/>
          <w:sz w:val="22"/>
          <w:szCs w:val="22"/>
          <w:lang w:val="el-GR"/>
        </w:rPr>
      </w:pPr>
      <w:r w:rsidRPr="009D3114">
        <w:rPr>
          <w:rFonts w:ascii="Verdana" w:hAnsi="Verdana"/>
          <w:b/>
          <w:sz w:val="22"/>
          <w:szCs w:val="22"/>
          <w:lang w:val="el-GR"/>
        </w:rPr>
        <w:t xml:space="preserve">Ο ΠΡΟΕΔΡΟΣ </w:t>
      </w:r>
      <w:r w:rsidR="00D21351" w:rsidRPr="009D3114">
        <w:rPr>
          <w:rFonts w:ascii="Verdana" w:hAnsi="Verdana"/>
          <w:b/>
          <w:sz w:val="22"/>
          <w:szCs w:val="22"/>
          <w:lang w:val="el-GR"/>
        </w:rPr>
        <w:t>ΤΗΣ Ε</w:t>
      </w:r>
      <w:r w:rsidR="00294793">
        <w:rPr>
          <w:rFonts w:ascii="Verdana" w:hAnsi="Verdana"/>
          <w:b/>
          <w:sz w:val="22"/>
          <w:szCs w:val="22"/>
          <w:lang w:val="el-GR"/>
        </w:rPr>
        <w:t>.</w:t>
      </w:r>
      <w:r w:rsidR="00D21351" w:rsidRPr="009D3114">
        <w:rPr>
          <w:rFonts w:ascii="Verdana" w:hAnsi="Verdana"/>
          <w:b/>
          <w:sz w:val="22"/>
          <w:szCs w:val="22"/>
          <w:lang w:val="el-GR"/>
        </w:rPr>
        <w:t>Σ</w:t>
      </w:r>
      <w:r w:rsidR="00294793">
        <w:rPr>
          <w:rFonts w:ascii="Verdana" w:hAnsi="Verdana"/>
          <w:b/>
          <w:sz w:val="22"/>
          <w:szCs w:val="22"/>
          <w:lang w:val="el-GR"/>
        </w:rPr>
        <w:t>.</w:t>
      </w:r>
      <w:r w:rsidR="00D21351" w:rsidRPr="009D3114">
        <w:rPr>
          <w:rFonts w:ascii="Verdana" w:hAnsi="Verdana"/>
          <w:b/>
          <w:sz w:val="22"/>
          <w:szCs w:val="22"/>
          <w:lang w:val="el-GR"/>
        </w:rPr>
        <w:t>Α</w:t>
      </w:r>
      <w:r w:rsidR="00294793">
        <w:rPr>
          <w:rFonts w:ascii="Verdana" w:hAnsi="Verdana"/>
          <w:b/>
          <w:sz w:val="22"/>
          <w:szCs w:val="22"/>
          <w:lang w:val="el-GR"/>
        </w:rPr>
        <w:t>.</w:t>
      </w:r>
      <w:r w:rsidR="00D21351" w:rsidRPr="009D3114">
        <w:rPr>
          <w:rFonts w:ascii="Verdana" w:hAnsi="Verdana"/>
          <w:b/>
          <w:sz w:val="22"/>
          <w:szCs w:val="22"/>
          <w:lang w:val="el-GR"/>
        </w:rPr>
        <w:t>μεΑ</w:t>
      </w:r>
      <w:r w:rsidR="00294793">
        <w:rPr>
          <w:rFonts w:ascii="Verdana" w:hAnsi="Verdana"/>
          <w:b/>
          <w:sz w:val="22"/>
          <w:szCs w:val="22"/>
          <w:lang w:val="el-GR"/>
        </w:rPr>
        <w:t>.</w:t>
      </w:r>
    </w:p>
    <w:p w:rsidR="00723179" w:rsidRDefault="00723179" w:rsidP="009776CE">
      <w:pPr>
        <w:spacing w:line="360" w:lineRule="auto"/>
        <w:ind w:left="4500" w:right="-1"/>
        <w:jc w:val="both"/>
        <w:rPr>
          <w:rFonts w:ascii="Verdana" w:hAnsi="Verdana"/>
          <w:b/>
          <w:sz w:val="22"/>
          <w:szCs w:val="22"/>
          <w:lang w:val="el-GR"/>
        </w:rPr>
      </w:pPr>
    </w:p>
    <w:p w:rsidR="00294793" w:rsidRPr="008E2375" w:rsidRDefault="00BC1752" w:rsidP="00510630">
      <w:pPr>
        <w:spacing w:line="360" w:lineRule="auto"/>
        <w:ind w:left="4500" w:right="-1"/>
        <w:jc w:val="both"/>
        <w:rPr>
          <w:rFonts w:ascii="Verdana" w:hAnsi="Verdana"/>
          <w:sz w:val="22"/>
          <w:szCs w:val="22"/>
          <w:lang w:val="en-US"/>
        </w:rPr>
      </w:pPr>
      <w:r w:rsidRPr="009D3114">
        <w:rPr>
          <w:rFonts w:ascii="Verdana" w:hAnsi="Verdana"/>
          <w:b/>
          <w:sz w:val="22"/>
          <w:szCs w:val="22"/>
          <w:lang w:val="el-GR"/>
        </w:rPr>
        <w:t xml:space="preserve">ΒΑΡΔΑΚΑΣΤΑΝΗΣ </w:t>
      </w:r>
      <w:r w:rsidR="00294793">
        <w:rPr>
          <w:rFonts w:ascii="Verdana" w:hAnsi="Verdana"/>
          <w:b/>
          <w:sz w:val="22"/>
          <w:szCs w:val="22"/>
          <w:lang w:val="el-GR"/>
        </w:rPr>
        <w:t>ΙΩΑΝΝΗΣ</w:t>
      </w:r>
    </w:p>
    <w:sectPr w:rsidR="00294793" w:rsidRPr="008E2375" w:rsidSect="00041526">
      <w:footerReference w:type="even" r:id="rId8"/>
      <w:footerReference w:type="default" r:id="rId9"/>
      <w:headerReference w:type="first" r:id="rId10"/>
      <w:pgSz w:w="11907" w:h="16840"/>
      <w:pgMar w:top="1140" w:right="1107" w:bottom="125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753" w:rsidRDefault="00904753">
      <w:r>
        <w:separator/>
      </w:r>
    </w:p>
  </w:endnote>
  <w:endnote w:type="continuationSeparator" w:id="0">
    <w:p w:rsidR="00904753" w:rsidRDefault="0090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 Black">
    <w:panose1 w:val="020B0A04020102020204"/>
    <w:charset w:val="A1"/>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630" w:rsidRDefault="00510630" w:rsidP="0006674D">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510630" w:rsidRDefault="0051063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630" w:rsidRDefault="00510630" w:rsidP="00E632DD">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573CFC">
      <w:rPr>
        <w:rStyle w:val="af2"/>
        <w:noProof/>
      </w:rPr>
      <w:t>14</w:t>
    </w:r>
    <w:r>
      <w:rPr>
        <w:rStyle w:val="af2"/>
      </w:rPr>
      <w:fldChar w:fldCharType="end"/>
    </w:r>
  </w:p>
  <w:p w:rsidR="00510630" w:rsidRDefault="00510630" w:rsidP="0006674D">
    <w:pPr>
      <w:pStyle w:val="a9"/>
      <w:tabs>
        <w:tab w:val="clear" w:pos="8306"/>
        <w:tab w:val="right" w:pos="9000"/>
      </w:tabs>
      <w:ind w:right="9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753" w:rsidRDefault="00904753">
      <w:r>
        <w:separator/>
      </w:r>
    </w:p>
  </w:footnote>
  <w:footnote w:type="continuationSeparator" w:id="0">
    <w:p w:rsidR="00904753" w:rsidRDefault="00904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630" w:rsidRDefault="00510630">
    <w:pPr>
      <w:pStyle w:val="a8"/>
    </w:pPr>
  </w:p>
  <w:tbl>
    <w:tblPr>
      <w:tblW w:w="9428" w:type="dxa"/>
      <w:jc w:val="center"/>
      <w:tblLook w:val="01E0" w:firstRow="1" w:lastRow="1" w:firstColumn="1" w:lastColumn="1" w:noHBand="0" w:noVBand="0"/>
    </w:tblPr>
    <w:tblGrid>
      <w:gridCol w:w="2578"/>
      <w:gridCol w:w="2772"/>
      <w:gridCol w:w="2487"/>
      <w:gridCol w:w="2082"/>
    </w:tblGrid>
    <w:tr w:rsidR="00510630" w:rsidRPr="00573CFC" w:rsidTr="00510630">
      <w:trPr>
        <w:trHeight w:val="1829"/>
        <w:jc w:val="center"/>
      </w:trPr>
      <w:tc>
        <w:tcPr>
          <w:tcW w:w="2578" w:type="dxa"/>
        </w:tcPr>
        <w:p w:rsidR="00510630" w:rsidRPr="009C6FFD" w:rsidRDefault="00510630" w:rsidP="001E71E8">
          <w:pPr>
            <w:ind w:right="426"/>
            <w:jc w:val="both"/>
            <w:rPr>
              <w:rFonts w:ascii="Verdana" w:hAnsi="Verdana" w:cs="Tahoma"/>
              <w:noProof/>
              <w:sz w:val="20"/>
              <w:szCs w:val="20"/>
            </w:rPr>
          </w:pPr>
          <w:r w:rsidRPr="009C6FFD">
            <w:rPr>
              <w:rFonts w:ascii="Verdana" w:hAnsi="Verdana"/>
              <w:sz w:val="20"/>
              <w:szCs w:val="20"/>
            </w:rPr>
            <w:object w:dxaOrig="10634" w:dyaOrig="9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83.25pt" o:ole="" o:bordertopcolor="this" o:borderleftcolor="this" o:borderbottomcolor="this" o:borderrightcolor="this">
                <v:imagedata r:id="rId1" o:title=""/>
              </v:shape>
              <o:OLEObject Type="Embed" ProgID="MSPhotoEd.3" ShapeID="_x0000_i1025" DrawAspect="Content" ObjectID="_1465883544" r:id="rId2"/>
            </w:object>
          </w:r>
        </w:p>
      </w:tc>
      <w:tc>
        <w:tcPr>
          <w:tcW w:w="2777" w:type="dxa"/>
          <w:vAlign w:val="center"/>
        </w:tcPr>
        <w:p w:rsidR="00510630" w:rsidRPr="009C6FFD" w:rsidRDefault="00510630" w:rsidP="001E71E8">
          <w:pPr>
            <w:ind w:right="426"/>
            <w:jc w:val="both"/>
            <w:rPr>
              <w:rFonts w:ascii="Verdana" w:hAnsi="Verdana" w:cs="Tahoma"/>
              <w:noProof/>
              <w:sz w:val="20"/>
              <w:szCs w:val="20"/>
            </w:rPr>
          </w:pPr>
          <w:r w:rsidRPr="009C6FFD">
            <w:rPr>
              <w:rFonts w:ascii="Verdana" w:hAnsi="Verdana" w:cs="Tahoma"/>
              <w:noProof/>
              <w:sz w:val="20"/>
              <w:szCs w:val="20"/>
              <w:lang w:val="el-GR" w:eastAsia="el-GR"/>
            </w:rPr>
            <w:drawing>
              <wp:inline distT="0" distB="0" distL="0" distR="0">
                <wp:extent cx="1352550" cy="75247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752475"/>
                        </a:xfrm>
                        <a:prstGeom prst="rect">
                          <a:avLst/>
                        </a:prstGeom>
                        <a:noFill/>
                        <a:ln>
                          <a:noFill/>
                        </a:ln>
                      </pic:spPr>
                    </pic:pic>
                  </a:graphicData>
                </a:graphic>
              </wp:inline>
            </w:drawing>
          </w:r>
        </w:p>
      </w:tc>
      <w:tc>
        <w:tcPr>
          <w:tcW w:w="2481" w:type="dxa"/>
          <w:vAlign w:val="center"/>
        </w:tcPr>
        <w:p w:rsidR="00510630" w:rsidRPr="009C6FFD" w:rsidRDefault="00510630" w:rsidP="001E71E8">
          <w:pPr>
            <w:ind w:right="426"/>
            <w:jc w:val="both"/>
            <w:rPr>
              <w:rFonts w:ascii="Verdana" w:hAnsi="Verdana" w:cs="Tahoma"/>
              <w:noProof/>
              <w:sz w:val="20"/>
              <w:szCs w:val="20"/>
            </w:rPr>
          </w:pPr>
          <w:r w:rsidRPr="009C6FFD">
            <w:rPr>
              <w:rFonts w:ascii="Verdana" w:hAnsi="Verdana" w:cs="Tahoma"/>
              <w:noProof/>
              <w:sz w:val="20"/>
              <w:szCs w:val="20"/>
              <w:lang w:val="el-GR" w:eastAsia="el-GR"/>
            </w:rPr>
            <w:drawing>
              <wp:inline distT="0" distB="0" distL="0" distR="0">
                <wp:extent cx="1171575" cy="762000"/>
                <wp:effectExtent l="0" t="0" r="0" b="0"/>
                <wp:docPr id="8" name="Εικόνα 8" descr="logo ESPA-EKT_EGGRA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ESPA-EKT_EGGRAF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762000"/>
                        </a:xfrm>
                        <a:prstGeom prst="rect">
                          <a:avLst/>
                        </a:prstGeom>
                        <a:noFill/>
                        <a:ln>
                          <a:noFill/>
                        </a:ln>
                      </pic:spPr>
                    </pic:pic>
                  </a:graphicData>
                </a:graphic>
              </wp:inline>
            </w:drawing>
          </w:r>
        </w:p>
      </w:tc>
      <w:tc>
        <w:tcPr>
          <w:tcW w:w="1592" w:type="dxa"/>
          <w:vAlign w:val="center"/>
        </w:tcPr>
        <w:p w:rsidR="00510630" w:rsidRPr="009C6FFD" w:rsidRDefault="00510630" w:rsidP="001E71E8">
          <w:pPr>
            <w:ind w:right="426"/>
            <w:jc w:val="both"/>
            <w:rPr>
              <w:rFonts w:ascii="Verdana" w:hAnsi="Verdana" w:cs="Tahoma"/>
              <w:noProof/>
              <w:sz w:val="20"/>
              <w:szCs w:val="20"/>
            </w:rPr>
          </w:pPr>
          <w:r w:rsidRPr="009C6FFD">
            <w:rPr>
              <w:rFonts w:ascii="Verdana" w:hAnsi="Verdana" w:cs="Tahoma"/>
              <w:noProof/>
              <w:sz w:val="20"/>
              <w:szCs w:val="20"/>
              <w:lang w:val="el-GR" w:eastAsia="el-GR"/>
            </w:rPr>
            <w:drawing>
              <wp:inline distT="0" distB="0" distL="0" distR="0">
                <wp:extent cx="914400" cy="60960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p w:rsidR="00510630" w:rsidRPr="009C6FFD" w:rsidRDefault="00510630" w:rsidP="001E71E8">
          <w:pPr>
            <w:ind w:right="426"/>
            <w:jc w:val="both"/>
            <w:rPr>
              <w:rFonts w:ascii="Verdana" w:hAnsi="Verdana" w:cs="Tahoma"/>
              <w:sz w:val="20"/>
              <w:szCs w:val="20"/>
              <w:lang w:val="el-GR"/>
            </w:rPr>
          </w:pPr>
          <w:r w:rsidRPr="009C6FFD">
            <w:rPr>
              <w:rFonts w:ascii="Verdana" w:hAnsi="Verdana" w:cs="Tahoma"/>
              <w:iCs/>
              <w:sz w:val="20"/>
              <w:szCs w:val="20"/>
              <w:lang w:val="el-GR"/>
            </w:rPr>
            <w:t>ΕΥΡΩΠΑΪΚΗ ΕΝΩΣΗ ΕΥΡΩΠΑΪΚΟ ΚΟΙΝΩΝΙΚΟ ΤΑΜΕΙΟ</w:t>
          </w:r>
        </w:p>
      </w:tc>
    </w:tr>
  </w:tbl>
  <w:p w:rsidR="00510630" w:rsidRDefault="0051063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22FA1FEC"/>
    <w:lvl w:ilvl="0">
      <w:start w:val="1"/>
      <w:numFmt w:val="decimal"/>
      <w:pStyle w:val="BodyText14"/>
      <w:lvlText w:val="%1."/>
      <w:lvlJc w:val="left"/>
      <w:pPr>
        <w:tabs>
          <w:tab w:val="num" w:pos="720"/>
        </w:tabs>
        <w:ind w:left="720" w:hanging="360"/>
      </w:pPr>
    </w:lvl>
  </w:abstractNum>
  <w:abstractNum w:abstractNumId="1">
    <w:nsid w:val="FFFFFF81"/>
    <w:multiLevelType w:val="singleLevel"/>
    <w:tmpl w:val="6066C7EA"/>
    <w:lvl w:ilvl="0">
      <w:start w:val="1"/>
      <w:numFmt w:val="bullet"/>
      <w:pStyle w:val="a"/>
      <w:lvlText w:val=""/>
      <w:lvlJc w:val="left"/>
      <w:pPr>
        <w:tabs>
          <w:tab w:val="num" w:pos="1440"/>
        </w:tabs>
        <w:ind w:left="1440" w:hanging="360"/>
      </w:pPr>
      <w:rPr>
        <w:rFonts w:ascii="Symbol" w:hAnsi="Symbol" w:hint="default"/>
      </w:rPr>
    </w:lvl>
  </w:abstractNum>
  <w:abstractNum w:abstractNumId="2">
    <w:nsid w:val="FFFFFF82"/>
    <w:multiLevelType w:val="singleLevel"/>
    <w:tmpl w:val="BD260780"/>
    <w:lvl w:ilvl="0">
      <w:start w:val="1"/>
      <w:numFmt w:val="bullet"/>
      <w:pStyle w:val="a0"/>
      <w:lvlText w:val=""/>
      <w:lvlJc w:val="left"/>
      <w:pPr>
        <w:tabs>
          <w:tab w:val="num" w:pos="1080"/>
        </w:tabs>
        <w:ind w:left="1080" w:hanging="360"/>
      </w:pPr>
      <w:rPr>
        <w:rFonts w:ascii="Symbol" w:hAnsi="Symbol" w:hint="default"/>
      </w:rPr>
    </w:lvl>
  </w:abstractNum>
  <w:abstractNum w:abstractNumId="3">
    <w:nsid w:val="FFFFFF88"/>
    <w:multiLevelType w:val="singleLevel"/>
    <w:tmpl w:val="28DCC546"/>
    <w:lvl w:ilvl="0">
      <w:start w:val="1"/>
      <w:numFmt w:val="decimal"/>
      <w:pStyle w:val="a1"/>
      <w:lvlText w:val="%1."/>
      <w:lvlJc w:val="left"/>
      <w:pPr>
        <w:tabs>
          <w:tab w:val="num" w:pos="360"/>
        </w:tabs>
        <w:ind w:left="360" w:hanging="360"/>
      </w:pPr>
    </w:lvl>
  </w:abstractNum>
  <w:abstractNum w:abstractNumId="4">
    <w:nsid w:val="03D0735E"/>
    <w:multiLevelType w:val="multilevel"/>
    <w:tmpl w:val="074C41AA"/>
    <w:lvl w:ilvl="0">
      <w:start w:val="1"/>
      <w:numFmt w:val="decimal"/>
      <w:pStyle w:val="2"/>
      <w:lvlText w:val="13.%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5">
    <w:nsid w:val="045431C4"/>
    <w:multiLevelType w:val="multilevel"/>
    <w:tmpl w:val="A1CC9FFE"/>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rFonts w:ascii="Verdana" w:eastAsia="Times New Roman" w:hAnsi="Verdana" w:cs="Times New Roman"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nsid w:val="082C2F02"/>
    <w:multiLevelType w:val="hybridMultilevel"/>
    <w:tmpl w:val="8AD46018"/>
    <w:lvl w:ilvl="0" w:tplc="04080003">
      <w:start w:val="1"/>
      <w:numFmt w:val="bullet"/>
      <w:lvlText w:val="o"/>
      <w:lvlJc w:val="left"/>
      <w:pPr>
        <w:ind w:left="800" w:hanging="360"/>
      </w:pPr>
      <w:rPr>
        <w:rFonts w:ascii="Courier New" w:hAnsi="Courier New" w:cs="Courier New" w:hint="default"/>
      </w:rPr>
    </w:lvl>
    <w:lvl w:ilvl="1" w:tplc="04080003" w:tentative="1">
      <w:start w:val="1"/>
      <w:numFmt w:val="bullet"/>
      <w:lvlText w:val="o"/>
      <w:lvlJc w:val="left"/>
      <w:pPr>
        <w:ind w:left="1520" w:hanging="360"/>
      </w:pPr>
      <w:rPr>
        <w:rFonts w:ascii="Courier New" w:hAnsi="Courier New" w:cs="Courier New" w:hint="default"/>
      </w:rPr>
    </w:lvl>
    <w:lvl w:ilvl="2" w:tplc="04080005" w:tentative="1">
      <w:start w:val="1"/>
      <w:numFmt w:val="bullet"/>
      <w:lvlText w:val=""/>
      <w:lvlJc w:val="left"/>
      <w:pPr>
        <w:ind w:left="2240" w:hanging="360"/>
      </w:pPr>
      <w:rPr>
        <w:rFonts w:ascii="Wingdings" w:hAnsi="Wingdings" w:hint="default"/>
      </w:rPr>
    </w:lvl>
    <w:lvl w:ilvl="3" w:tplc="04080001" w:tentative="1">
      <w:start w:val="1"/>
      <w:numFmt w:val="bullet"/>
      <w:lvlText w:val=""/>
      <w:lvlJc w:val="left"/>
      <w:pPr>
        <w:ind w:left="2960" w:hanging="360"/>
      </w:pPr>
      <w:rPr>
        <w:rFonts w:ascii="Symbol" w:hAnsi="Symbol" w:hint="default"/>
      </w:rPr>
    </w:lvl>
    <w:lvl w:ilvl="4" w:tplc="04080003" w:tentative="1">
      <w:start w:val="1"/>
      <w:numFmt w:val="bullet"/>
      <w:lvlText w:val="o"/>
      <w:lvlJc w:val="left"/>
      <w:pPr>
        <w:ind w:left="3680" w:hanging="360"/>
      </w:pPr>
      <w:rPr>
        <w:rFonts w:ascii="Courier New" w:hAnsi="Courier New" w:cs="Courier New" w:hint="default"/>
      </w:rPr>
    </w:lvl>
    <w:lvl w:ilvl="5" w:tplc="04080005" w:tentative="1">
      <w:start w:val="1"/>
      <w:numFmt w:val="bullet"/>
      <w:lvlText w:val=""/>
      <w:lvlJc w:val="left"/>
      <w:pPr>
        <w:ind w:left="4400" w:hanging="360"/>
      </w:pPr>
      <w:rPr>
        <w:rFonts w:ascii="Wingdings" w:hAnsi="Wingdings" w:hint="default"/>
      </w:rPr>
    </w:lvl>
    <w:lvl w:ilvl="6" w:tplc="04080001" w:tentative="1">
      <w:start w:val="1"/>
      <w:numFmt w:val="bullet"/>
      <w:lvlText w:val=""/>
      <w:lvlJc w:val="left"/>
      <w:pPr>
        <w:ind w:left="5120" w:hanging="360"/>
      </w:pPr>
      <w:rPr>
        <w:rFonts w:ascii="Symbol" w:hAnsi="Symbol" w:hint="default"/>
      </w:rPr>
    </w:lvl>
    <w:lvl w:ilvl="7" w:tplc="04080003" w:tentative="1">
      <w:start w:val="1"/>
      <w:numFmt w:val="bullet"/>
      <w:lvlText w:val="o"/>
      <w:lvlJc w:val="left"/>
      <w:pPr>
        <w:ind w:left="5840" w:hanging="360"/>
      </w:pPr>
      <w:rPr>
        <w:rFonts w:ascii="Courier New" w:hAnsi="Courier New" w:cs="Courier New" w:hint="default"/>
      </w:rPr>
    </w:lvl>
    <w:lvl w:ilvl="8" w:tplc="04080005" w:tentative="1">
      <w:start w:val="1"/>
      <w:numFmt w:val="bullet"/>
      <w:lvlText w:val=""/>
      <w:lvlJc w:val="left"/>
      <w:pPr>
        <w:ind w:left="6560" w:hanging="360"/>
      </w:pPr>
      <w:rPr>
        <w:rFonts w:ascii="Wingdings" w:hAnsi="Wingdings" w:hint="default"/>
      </w:rPr>
    </w:lvl>
  </w:abstractNum>
  <w:abstractNum w:abstractNumId="7">
    <w:nsid w:val="0E3414B3"/>
    <w:multiLevelType w:val="hybridMultilevel"/>
    <w:tmpl w:val="219CC180"/>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112D0C0D"/>
    <w:multiLevelType w:val="hybridMultilevel"/>
    <w:tmpl w:val="7AB62B18"/>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17500914"/>
    <w:multiLevelType w:val="multilevel"/>
    <w:tmpl w:val="3AB24988"/>
    <w:lvl w:ilvl="0">
      <w:start w:val="1"/>
      <w:numFmt w:val="decimal"/>
      <w:pStyle w:val="BodyText7"/>
      <w:lvlText w:val="7.%1."/>
      <w:lvlJc w:val="left"/>
      <w:pPr>
        <w:tabs>
          <w:tab w:val="num" w:pos="432"/>
        </w:tabs>
        <w:ind w:left="432" w:hanging="432"/>
      </w:pPr>
      <w:rPr>
        <w:rFonts w:ascii="Arial" w:hAnsi="Arial" w:hint="default"/>
        <w:b/>
        <w:i w:val="0"/>
        <w:sz w:val="2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175B376B"/>
    <w:multiLevelType w:val="multilevel"/>
    <w:tmpl w:val="8466E758"/>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
    <w:nsid w:val="1B0668DA"/>
    <w:multiLevelType w:val="multilevel"/>
    <w:tmpl w:val="615468CE"/>
    <w:lvl w:ilvl="0">
      <w:start w:val="1"/>
      <w:numFmt w:val="decimal"/>
      <w:pStyle w:val="BodyText10"/>
      <w:lvlText w:val="9.%1."/>
      <w:lvlJc w:val="left"/>
      <w:pPr>
        <w:tabs>
          <w:tab w:val="num" w:pos="999"/>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2">
    <w:nsid w:val="1CC14A6A"/>
    <w:multiLevelType w:val="hybridMultilevel"/>
    <w:tmpl w:val="11A40984"/>
    <w:lvl w:ilvl="0" w:tplc="77FEBA30">
      <w:start w:val="1"/>
      <w:numFmt w:val="bullet"/>
      <w:lvlText w:val=""/>
      <w:lvlJc w:val="left"/>
      <w:pPr>
        <w:tabs>
          <w:tab w:val="num" w:pos="720"/>
        </w:tabs>
        <w:ind w:left="720" w:hanging="360"/>
      </w:pPr>
      <w:rPr>
        <w:rFonts w:ascii="Symbol" w:hAnsi="Symbol"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1EBB31DC"/>
    <w:multiLevelType w:val="multilevel"/>
    <w:tmpl w:val="999EE294"/>
    <w:lvl w:ilvl="0">
      <w:start w:val="1"/>
      <w:numFmt w:val="decimal"/>
      <w:pStyle w:val="BodyText16"/>
      <w:lvlText w:val="15.%1."/>
      <w:lvlJc w:val="left"/>
      <w:pPr>
        <w:tabs>
          <w:tab w:val="num" w:pos="737"/>
        </w:tabs>
        <w:ind w:left="737" w:hanging="737"/>
      </w:pPr>
      <w:rPr>
        <w:rFonts w:ascii="Arial" w:hAnsi="Arial" w:hint="default"/>
        <w:b/>
        <w:i w:val="0"/>
        <w:sz w:val="22"/>
      </w:rPr>
    </w:lvl>
    <w:lvl w:ilvl="1">
      <w:start w:val="1"/>
      <w:numFmt w:val="decimal"/>
      <w:lvlText w:val="%1.%2"/>
      <w:lvlJc w:val="left"/>
      <w:pPr>
        <w:tabs>
          <w:tab w:val="num" w:pos="2763"/>
        </w:tabs>
        <w:ind w:left="2763" w:hanging="576"/>
      </w:pPr>
    </w:lvl>
    <w:lvl w:ilvl="2">
      <w:start w:val="1"/>
      <w:numFmt w:val="decimal"/>
      <w:lvlText w:val="%1.%2.%3"/>
      <w:lvlJc w:val="left"/>
      <w:pPr>
        <w:tabs>
          <w:tab w:val="num" w:pos="2907"/>
        </w:tabs>
        <w:ind w:left="2907" w:hanging="720"/>
      </w:pPr>
    </w:lvl>
    <w:lvl w:ilvl="3">
      <w:start w:val="1"/>
      <w:numFmt w:val="decimal"/>
      <w:lvlText w:val="%1.%2.%3.%4"/>
      <w:lvlJc w:val="left"/>
      <w:pPr>
        <w:tabs>
          <w:tab w:val="num" w:pos="3051"/>
        </w:tabs>
        <w:ind w:left="3051" w:hanging="864"/>
      </w:pPr>
    </w:lvl>
    <w:lvl w:ilvl="4">
      <w:start w:val="1"/>
      <w:numFmt w:val="decimal"/>
      <w:lvlText w:val="%1.%2.%3.%4.%5"/>
      <w:lvlJc w:val="left"/>
      <w:pPr>
        <w:tabs>
          <w:tab w:val="num" w:pos="3195"/>
        </w:tabs>
        <w:ind w:left="3195" w:hanging="1008"/>
      </w:pPr>
    </w:lvl>
    <w:lvl w:ilvl="5">
      <w:start w:val="1"/>
      <w:numFmt w:val="decimal"/>
      <w:lvlText w:val="%1.%2.%3.%4.%5.%6"/>
      <w:lvlJc w:val="left"/>
      <w:pPr>
        <w:tabs>
          <w:tab w:val="num" w:pos="3339"/>
        </w:tabs>
        <w:ind w:left="3339" w:hanging="1152"/>
      </w:pPr>
    </w:lvl>
    <w:lvl w:ilvl="6">
      <w:start w:val="1"/>
      <w:numFmt w:val="decimal"/>
      <w:lvlText w:val="%1.%2.%3.%4.%5.%6.%7"/>
      <w:lvlJc w:val="left"/>
      <w:pPr>
        <w:tabs>
          <w:tab w:val="num" w:pos="3483"/>
        </w:tabs>
        <w:ind w:left="3483" w:hanging="1296"/>
      </w:pPr>
    </w:lvl>
    <w:lvl w:ilvl="7">
      <w:start w:val="1"/>
      <w:numFmt w:val="decimal"/>
      <w:lvlText w:val="%1.%2.%3.%4.%5.%6.%7.%8"/>
      <w:lvlJc w:val="left"/>
      <w:pPr>
        <w:tabs>
          <w:tab w:val="num" w:pos="3627"/>
        </w:tabs>
        <w:ind w:left="3627" w:hanging="1440"/>
      </w:pPr>
    </w:lvl>
    <w:lvl w:ilvl="8">
      <w:start w:val="1"/>
      <w:numFmt w:val="decimal"/>
      <w:lvlText w:val="%1.%2.%3.%4.%5.%6.%7.%8.%9"/>
      <w:lvlJc w:val="left"/>
      <w:pPr>
        <w:tabs>
          <w:tab w:val="num" w:pos="3771"/>
        </w:tabs>
        <w:ind w:left="3771" w:hanging="1584"/>
      </w:pPr>
    </w:lvl>
  </w:abstractNum>
  <w:abstractNum w:abstractNumId="14">
    <w:nsid w:val="21EF7C63"/>
    <w:multiLevelType w:val="multilevel"/>
    <w:tmpl w:val="ED824230"/>
    <w:lvl w:ilvl="0">
      <w:start w:val="1"/>
      <w:numFmt w:val="decimal"/>
      <w:pStyle w:val="BodyText21"/>
      <w:lvlText w:val="16.%1."/>
      <w:lvlJc w:val="left"/>
      <w:pPr>
        <w:tabs>
          <w:tab w:val="num" w:pos="737"/>
        </w:tabs>
        <w:ind w:left="737" w:hanging="737"/>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2820860"/>
    <w:multiLevelType w:val="multilevel"/>
    <w:tmpl w:val="B7C4482C"/>
    <w:lvl w:ilvl="0">
      <w:start w:val="1"/>
      <w:numFmt w:val="decimal"/>
      <w:pStyle w:val="BodyText13"/>
      <w:lvlText w:val="13.%1."/>
      <w:lvlJc w:val="left"/>
      <w:pPr>
        <w:tabs>
          <w:tab w:val="num" w:pos="680"/>
        </w:tabs>
        <w:ind w:left="680" w:hanging="680"/>
      </w:pPr>
      <w:rPr>
        <w:rFonts w:ascii="Arial" w:hAnsi="Arial" w:hint="default"/>
        <w:b/>
        <w:i w:val="0"/>
        <w:sz w:val="22"/>
      </w:rPr>
    </w:lvl>
    <w:lvl w:ilvl="1">
      <w:start w:val="1"/>
      <w:numFmt w:val="decimal"/>
      <w:lvlText w:val="%1.%2"/>
      <w:lvlJc w:val="left"/>
      <w:pPr>
        <w:tabs>
          <w:tab w:val="num" w:pos="5463"/>
        </w:tabs>
        <w:ind w:left="5463" w:hanging="576"/>
      </w:pPr>
    </w:lvl>
    <w:lvl w:ilvl="2">
      <w:start w:val="1"/>
      <w:numFmt w:val="decimal"/>
      <w:lvlText w:val="%1.%2.%3"/>
      <w:lvlJc w:val="left"/>
      <w:pPr>
        <w:tabs>
          <w:tab w:val="num" w:pos="5607"/>
        </w:tabs>
        <w:ind w:left="5607" w:hanging="720"/>
      </w:pPr>
    </w:lvl>
    <w:lvl w:ilvl="3">
      <w:start w:val="1"/>
      <w:numFmt w:val="decimal"/>
      <w:lvlText w:val="%1.%2.%3.%4"/>
      <w:lvlJc w:val="left"/>
      <w:pPr>
        <w:tabs>
          <w:tab w:val="num" w:pos="5751"/>
        </w:tabs>
        <w:ind w:left="5751" w:hanging="864"/>
      </w:pPr>
    </w:lvl>
    <w:lvl w:ilvl="4">
      <w:start w:val="1"/>
      <w:numFmt w:val="decimal"/>
      <w:lvlText w:val="%1.%2.%3.%4.%5"/>
      <w:lvlJc w:val="left"/>
      <w:pPr>
        <w:tabs>
          <w:tab w:val="num" w:pos="5895"/>
        </w:tabs>
        <w:ind w:left="5895" w:hanging="1008"/>
      </w:pPr>
    </w:lvl>
    <w:lvl w:ilvl="5">
      <w:start w:val="1"/>
      <w:numFmt w:val="decimal"/>
      <w:lvlText w:val="%1.%2.%3.%4.%5.%6"/>
      <w:lvlJc w:val="left"/>
      <w:pPr>
        <w:tabs>
          <w:tab w:val="num" w:pos="6039"/>
        </w:tabs>
        <w:ind w:left="6039" w:hanging="1152"/>
      </w:pPr>
    </w:lvl>
    <w:lvl w:ilvl="6">
      <w:start w:val="1"/>
      <w:numFmt w:val="decimal"/>
      <w:lvlText w:val="%1.%2.%3.%4.%5.%6.%7"/>
      <w:lvlJc w:val="left"/>
      <w:pPr>
        <w:tabs>
          <w:tab w:val="num" w:pos="6183"/>
        </w:tabs>
        <w:ind w:left="6183" w:hanging="1296"/>
      </w:pPr>
    </w:lvl>
    <w:lvl w:ilvl="7">
      <w:start w:val="1"/>
      <w:numFmt w:val="decimal"/>
      <w:lvlText w:val="%1.%2.%3.%4.%5.%6.%7.%8"/>
      <w:lvlJc w:val="left"/>
      <w:pPr>
        <w:tabs>
          <w:tab w:val="num" w:pos="6327"/>
        </w:tabs>
        <w:ind w:left="6327" w:hanging="1440"/>
      </w:pPr>
    </w:lvl>
    <w:lvl w:ilvl="8">
      <w:start w:val="1"/>
      <w:numFmt w:val="decimal"/>
      <w:lvlText w:val="%1.%2.%3.%4.%5.%6.%7.%8.%9"/>
      <w:lvlJc w:val="left"/>
      <w:pPr>
        <w:tabs>
          <w:tab w:val="num" w:pos="6471"/>
        </w:tabs>
        <w:ind w:left="6471" w:hanging="1584"/>
      </w:pPr>
    </w:lvl>
  </w:abstractNum>
  <w:abstractNum w:abstractNumId="16">
    <w:nsid w:val="25892734"/>
    <w:multiLevelType w:val="hybridMultilevel"/>
    <w:tmpl w:val="6AE0A612"/>
    <w:lvl w:ilvl="0" w:tplc="FFFFFFFF">
      <w:start w:val="1"/>
      <w:numFmt w:val="decimal"/>
      <w:pStyle w:val="4"/>
      <w:lvlText w:val="%1."/>
      <w:lvlJc w:val="left"/>
      <w:pPr>
        <w:tabs>
          <w:tab w:val="num" w:pos="36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29E4519B"/>
    <w:multiLevelType w:val="hybridMultilevel"/>
    <w:tmpl w:val="81C277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A220A2E"/>
    <w:multiLevelType w:val="hybridMultilevel"/>
    <w:tmpl w:val="EBF4735A"/>
    <w:lvl w:ilvl="0" w:tplc="FFFFFFFF">
      <w:start w:val="1"/>
      <w:numFmt w:val="decimal"/>
      <w:pStyle w:val="3"/>
      <w:lvlText w:val="21.%1."/>
      <w:lvlJc w:val="left"/>
      <w:pPr>
        <w:tabs>
          <w:tab w:val="num" w:pos="1145"/>
        </w:tabs>
        <w:ind w:left="785"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2F3C4438"/>
    <w:multiLevelType w:val="hybridMultilevel"/>
    <w:tmpl w:val="D2EADF32"/>
    <w:lvl w:ilvl="0" w:tplc="FFFFFFFF">
      <w:start w:val="1"/>
      <w:numFmt w:val="decimal"/>
      <w:pStyle w:val="BodyText17"/>
      <w:lvlText w:val="20.%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31F65495"/>
    <w:multiLevelType w:val="hybridMultilevel"/>
    <w:tmpl w:val="245672C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59128A3"/>
    <w:multiLevelType w:val="hybridMultilevel"/>
    <w:tmpl w:val="913E8E5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366D2778"/>
    <w:multiLevelType w:val="hybridMultilevel"/>
    <w:tmpl w:val="CC845C84"/>
    <w:lvl w:ilvl="0" w:tplc="CBC0023E">
      <w:start w:val="1"/>
      <w:numFmt w:val="bullet"/>
      <w:lvlText w:val=""/>
      <w:lvlJc w:val="left"/>
      <w:pPr>
        <w:tabs>
          <w:tab w:val="num" w:pos="720"/>
        </w:tabs>
        <w:ind w:left="720" w:hanging="36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38931E19"/>
    <w:multiLevelType w:val="hybridMultilevel"/>
    <w:tmpl w:val="DCB25ADE"/>
    <w:lvl w:ilvl="0" w:tplc="CBC0023E">
      <w:start w:val="1"/>
      <w:numFmt w:val="bullet"/>
      <w:lvlText w:val=""/>
      <w:lvlJc w:val="left"/>
      <w:pPr>
        <w:tabs>
          <w:tab w:val="num" w:pos="360"/>
        </w:tabs>
        <w:ind w:left="360" w:hanging="360"/>
      </w:pPr>
      <w:rPr>
        <w:rFonts w:ascii="Symbol" w:hAnsi="Symbol" w:hint="default"/>
        <w:color w:val="000000"/>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3D925253"/>
    <w:multiLevelType w:val="multilevel"/>
    <w:tmpl w:val="1C16E260"/>
    <w:lvl w:ilvl="0">
      <w:start w:val="1"/>
      <w:numFmt w:val="decimal"/>
      <w:pStyle w:val="BodyText12"/>
      <w:lvlText w:val="11.%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5">
    <w:nsid w:val="3F7C3735"/>
    <w:multiLevelType w:val="hybridMultilevel"/>
    <w:tmpl w:val="6A80125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40873116"/>
    <w:multiLevelType w:val="hybridMultilevel"/>
    <w:tmpl w:val="80D882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425E4387"/>
    <w:multiLevelType w:val="multilevel"/>
    <w:tmpl w:val="44805266"/>
    <w:lvl w:ilvl="0">
      <w:start w:val="2"/>
      <w:numFmt w:val="decimal"/>
      <w:lvlText w:val="%1"/>
      <w:lvlJc w:val="left"/>
      <w:pPr>
        <w:ind w:left="375" w:hanging="375"/>
      </w:pPr>
      <w:rPr>
        <w:rFonts w:cs="Arial" w:hint="default"/>
        <w:color w:val="auto"/>
      </w:rPr>
    </w:lvl>
    <w:lvl w:ilvl="1">
      <w:start w:val="2"/>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800" w:hanging="180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520" w:hanging="2520"/>
      </w:pPr>
      <w:rPr>
        <w:rFonts w:cs="Arial" w:hint="default"/>
        <w:color w:val="auto"/>
      </w:rPr>
    </w:lvl>
  </w:abstractNum>
  <w:abstractNum w:abstractNumId="28">
    <w:nsid w:val="44386167"/>
    <w:multiLevelType w:val="multilevel"/>
    <w:tmpl w:val="6BF41034"/>
    <w:lvl w:ilvl="0">
      <w:start w:val="2"/>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nsid w:val="481931A1"/>
    <w:multiLevelType w:val="multilevel"/>
    <w:tmpl w:val="A0824308"/>
    <w:lvl w:ilvl="0">
      <w:start w:val="1"/>
      <w:numFmt w:val="decimal"/>
      <w:pStyle w:val="BodyText20"/>
      <w:lvlText w:val="18.%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D66871"/>
    <w:multiLevelType w:val="hybridMultilevel"/>
    <w:tmpl w:val="04660A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E2647A0"/>
    <w:multiLevelType w:val="multilevel"/>
    <w:tmpl w:val="0C64DDFE"/>
    <w:lvl w:ilvl="0">
      <w:start w:val="1"/>
      <w:numFmt w:val="decimal"/>
      <w:pStyle w:val="BodyText6"/>
      <w:lvlText w:val="6.%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F467804"/>
    <w:multiLevelType w:val="hybridMultilevel"/>
    <w:tmpl w:val="20F0FBE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1B41C48"/>
    <w:multiLevelType w:val="hybridMultilevel"/>
    <w:tmpl w:val="14905322"/>
    <w:lvl w:ilvl="0" w:tplc="9E4E83AA">
      <w:start w:val="1"/>
      <w:numFmt w:val="decimal"/>
      <w:pStyle w:val="BodyText5"/>
      <w:lvlText w:val="5.%1."/>
      <w:lvlJc w:val="left"/>
      <w:pPr>
        <w:tabs>
          <w:tab w:val="num" w:pos="1145"/>
        </w:tabs>
        <w:ind w:left="785"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7E40D12C">
      <w:start w:val="1"/>
      <w:numFmt w:val="decimal"/>
      <w:lvlText w:val="%2."/>
      <w:lvlJc w:val="left"/>
      <w:pPr>
        <w:tabs>
          <w:tab w:val="num" w:pos="1440"/>
        </w:tabs>
        <w:ind w:left="1440" w:hanging="360"/>
      </w:pPr>
    </w:lvl>
    <w:lvl w:ilvl="2" w:tplc="0AE66418">
      <w:start w:val="1"/>
      <w:numFmt w:val="decimal"/>
      <w:lvlText w:val="%3."/>
      <w:lvlJc w:val="left"/>
      <w:pPr>
        <w:tabs>
          <w:tab w:val="num" w:pos="2160"/>
        </w:tabs>
        <w:ind w:left="2160" w:hanging="360"/>
      </w:pPr>
    </w:lvl>
    <w:lvl w:ilvl="3" w:tplc="8378276E">
      <w:start w:val="1"/>
      <w:numFmt w:val="decimal"/>
      <w:lvlText w:val="%4."/>
      <w:lvlJc w:val="left"/>
      <w:pPr>
        <w:tabs>
          <w:tab w:val="num" w:pos="2880"/>
        </w:tabs>
        <w:ind w:left="2880" w:hanging="360"/>
      </w:pPr>
    </w:lvl>
    <w:lvl w:ilvl="4" w:tplc="1BDE7278">
      <w:start w:val="1"/>
      <w:numFmt w:val="decimal"/>
      <w:lvlText w:val="%5."/>
      <w:lvlJc w:val="left"/>
      <w:pPr>
        <w:tabs>
          <w:tab w:val="num" w:pos="3600"/>
        </w:tabs>
        <w:ind w:left="3600" w:hanging="360"/>
      </w:pPr>
    </w:lvl>
    <w:lvl w:ilvl="5" w:tplc="D8B88258">
      <w:start w:val="1"/>
      <w:numFmt w:val="decimal"/>
      <w:lvlText w:val="%6."/>
      <w:lvlJc w:val="left"/>
      <w:pPr>
        <w:tabs>
          <w:tab w:val="num" w:pos="4320"/>
        </w:tabs>
        <w:ind w:left="4320" w:hanging="360"/>
      </w:pPr>
    </w:lvl>
    <w:lvl w:ilvl="6" w:tplc="C7BE79C4">
      <w:start w:val="1"/>
      <w:numFmt w:val="decimal"/>
      <w:lvlText w:val="%7."/>
      <w:lvlJc w:val="left"/>
      <w:pPr>
        <w:tabs>
          <w:tab w:val="num" w:pos="5040"/>
        </w:tabs>
        <w:ind w:left="5040" w:hanging="360"/>
      </w:pPr>
    </w:lvl>
    <w:lvl w:ilvl="7" w:tplc="CE5E7A1A">
      <w:start w:val="1"/>
      <w:numFmt w:val="decimal"/>
      <w:lvlText w:val="%8."/>
      <w:lvlJc w:val="left"/>
      <w:pPr>
        <w:tabs>
          <w:tab w:val="num" w:pos="5760"/>
        </w:tabs>
        <w:ind w:left="5760" w:hanging="360"/>
      </w:pPr>
    </w:lvl>
    <w:lvl w:ilvl="8" w:tplc="CE9CF206">
      <w:start w:val="1"/>
      <w:numFmt w:val="decimal"/>
      <w:lvlText w:val="%9."/>
      <w:lvlJc w:val="left"/>
      <w:pPr>
        <w:tabs>
          <w:tab w:val="num" w:pos="6480"/>
        </w:tabs>
        <w:ind w:left="6480" w:hanging="360"/>
      </w:pPr>
    </w:lvl>
  </w:abstractNum>
  <w:abstractNum w:abstractNumId="34">
    <w:nsid w:val="52D27F7A"/>
    <w:multiLevelType w:val="hybridMultilevel"/>
    <w:tmpl w:val="11926418"/>
    <w:lvl w:ilvl="0" w:tplc="73C4CB16">
      <w:start w:val="1"/>
      <w:numFmt w:val="decimal"/>
      <w:pStyle w:val="BodyText4"/>
      <w:lvlText w:val="4.%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8E26F230">
      <w:start w:val="1"/>
      <w:numFmt w:val="decimal"/>
      <w:lvlText w:val="%2."/>
      <w:lvlJc w:val="left"/>
      <w:pPr>
        <w:tabs>
          <w:tab w:val="num" w:pos="1440"/>
        </w:tabs>
        <w:ind w:left="1440" w:hanging="360"/>
      </w:pPr>
    </w:lvl>
    <w:lvl w:ilvl="2" w:tplc="BB6A7BF8">
      <w:start w:val="1"/>
      <w:numFmt w:val="decimal"/>
      <w:lvlText w:val="%3."/>
      <w:lvlJc w:val="left"/>
      <w:pPr>
        <w:tabs>
          <w:tab w:val="num" w:pos="2160"/>
        </w:tabs>
        <w:ind w:left="2160" w:hanging="360"/>
      </w:pPr>
    </w:lvl>
    <w:lvl w:ilvl="3" w:tplc="56B82F94">
      <w:start w:val="1"/>
      <w:numFmt w:val="decimal"/>
      <w:lvlText w:val="%4."/>
      <w:lvlJc w:val="left"/>
      <w:pPr>
        <w:tabs>
          <w:tab w:val="num" w:pos="2880"/>
        </w:tabs>
        <w:ind w:left="2880" w:hanging="360"/>
      </w:pPr>
    </w:lvl>
    <w:lvl w:ilvl="4" w:tplc="90B04FEE">
      <w:start w:val="1"/>
      <w:numFmt w:val="decimal"/>
      <w:lvlText w:val="%5."/>
      <w:lvlJc w:val="left"/>
      <w:pPr>
        <w:tabs>
          <w:tab w:val="num" w:pos="3600"/>
        </w:tabs>
        <w:ind w:left="3600" w:hanging="360"/>
      </w:pPr>
    </w:lvl>
    <w:lvl w:ilvl="5" w:tplc="C896BABE">
      <w:start w:val="1"/>
      <w:numFmt w:val="decimal"/>
      <w:lvlText w:val="%6."/>
      <w:lvlJc w:val="left"/>
      <w:pPr>
        <w:tabs>
          <w:tab w:val="num" w:pos="4320"/>
        </w:tabs>
        <w:ind w:left="4320" w:hanging="360"/>
      </w:pPr>
    </w:lvl>
    <w:lvl w:ilvl="6" w:tplc="C3820EA0">
      <w:start w:val="1"/>
      <w:numFmt w:val="decimal"/>
      <w:lvlText w:val="%7."/>
      <w:lvlJc w:val="left"/>
      <w:pPr>
        <w:tabs>
          <w:tab w:val="num" w:pos="5040"/>
        </w:tabs>
        <w:ind w:left="5040" w:hanging="360"/>
      </w:pPr>
    </w:lvl>
    <w:lvl w:ilvl="7" w:tplc="85F8F00C">
      <w:start w:val="1"/>
      <w:numFmt w:val="decimal"/>
      <w:lvlText w:val="%8."/>
      <w:lvlJc w:val="left"/>
      <w:pPr>
        <w:tabs>
          <w:tab w:val="num" w:pos="5760"/>
        </w:tabs>
        <w:ind w:left="5760" w:hanging="360"/>
      </w:pPr>
    </w:lvl>
    <w:lvl w:ilvl="8" w:tplc="C660CC40">
      <w:start w:val="1"/>
      <w:numFmt w:val="decimal"/>
      <w:lvlText w:val="%9."/>
      <w:lvlJc w:val="left"/>
      <w:pPr>
        <w:tabs>
          <w:tab w:val="num" w:pos="6480"/>
        </w:tabs>
        <w:ind w:left="6480" w:hanging="360"/>
      </w:pPr>
    </w:lvl>
  </w:abstractNum>
  <w:abstractNum w:abstractNumId="35">
    <w:nsid w:val="52E14F24"/>
    <w:multiLevelType w:val="hybridMultilevel"/>
    <w:tmpl w:val="C6D2DE70"/>
    <w:lvl w:ilvl="0" w:tplc="0409000B">
      <w:start w:val="1"/>
      <w:numFmt w:val="bullet"/>
      <w:lvlText w:val="-"/>
      <w:lvlJc w:val="left"/>
      <w:pPr>
        <w:tabs>
          <w:tab w:val="num" w:pos="420"/>
        </w:tabs>
        <w:ind w:left="420" w:hanging="360"/>
      </w:pPr>
      <w:rPr>
        <w:rFonts w:ascii="Tahoma" w:hAnsi="Tahoma"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nsid w:val="5A54087A"/>
    <w:multiLevelType w:val="hybridMultilevel"/>
    <w:tmpl w:val="BF1C2D16"/>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37">
    <w:nsid w:val="5D7930C2"/>
    <w:multiLevelType w:val="multilevel"/>
    <w:tmpl w:val="FEB4ECA2"/>
    <w:lvl w:ilvl="0">
      <w:start w:val="1"/>
      <w:numFmt w:val="bullet"/>
      <w:lvlText w:val=""/>
      <w:lvlJc w:val="left"/>
      <w:pPr>
        <w:ind w:left="375" w:hanging="375"/>
      </w:pPr>
      <w:rPr>
        <w:rFonts w:ascii="Wingdings" w:hAnsi="Wingding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5E1F2764"/>
    <w:multiLevelType w:val="hybridMultilevel"/>
    <w:tmpl w:val="B62AE0E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5E8C7CAF"/>
    <w:multiLevelType w:val="hybridMultilevel"/>
    <w:tmpl w:val="33F8304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9217764"/>
    <w:multiLevelType w:val="hybridMultilevel"/>
    <w:tmpl w:val="618A70BE"/>
    <w:lvl w:ilvl="0" w:tplc="0B400258">
      <w:start w:val="5"/>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nsid w:val="6F6702E7"/>
    <w:multiLevelType w:val="multilevel"/>
    <w:tmpl w:val="25CA23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2">
    <w:nsid w:val="70C1618D"/>
    <w:multiLevelType w:val="hybridMultilevel"/>
    <w:tmpl w:val="5FEAFD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67E000F"/>
    <w:multiLevelType w:val="hybridMultilevel"/>
    <w:tmpl w:val="2E3283F2"/>
    <w:lvl w:ilvl="0" w:tplc="49CC8FEC">
      <w:start w:val="1988"/>
      <w:numFmt w:val="bullet"/>
      <w:pStyle w:val="a2"/>
      <w:lvlText w:val=""/>
      <w:lvlJc w:val="left"/>
      <w:pPr>
        <w:tabs>
          <w:tab w:val="num" w:pos="3780"/>
        </w:tabs>
        <w:ind w:left="3780" w:hanging="360"/>
      </w:pPr>
      <w:rPr>
        <w:rFonts w:ascii="Symbol" w:eastAsia="Times New Roman" w:hAnsi="Symbol" w:cs="Times New Roman" w:hint="default"/>
        <w:b/>
      </w:rPr>
    </w:lvl>
    <w:lvl w:ilvl="1" w:tplc="F2BCD572">
      <w:start w:val="1"/>
      <w:numFmt w:val="decimal"/>
      <w:lvlText w:val="%2."/>
      <w:lvlJc w:val="left"/>
      <w:pPr>
        <w:tabs>
          <w:tab w:val="num" w:pos="1440"/>
        </w:tabs>
        <w:ind w:left="1440" w:hanging="360"/>
      </w:pPr>
    </w:lvl>
    <w:lvl w:ilvl="2" w:tplc="37424B5A">
      <w:start w:val="1"/>
      <w:numFmt w:val="decimal"/>
      <w:lvlText w:val="%3."/>
      <w:lvlJc w:val="left"/>
      <w:pPr>
        <w:tabs>
          <w:tab w:val="num" w:pos="2160"/>
        </w:tabs>
        <w:ind w:left="2160" w:hanging="360"/>
      </w:pPr>
    </w:lvl>
    <w:lvl w:ilvl="3" w:tplc="39FE2B44">
      <w:start w:val="1"/>
      <w:numFmt w:val="decimal"/>
      <w:lvlText w:val="%4."/>
      <w:lvlJc w:val="left"/>
      <w:pPr>
        <w:tabs>
          <w:tab w:val="num" w:pos="2880"/>
        </w:tabs>
        <w:ind w:left="2880" w:hanging="360"/>
      </w:pPr>
    </w:lvl>
    <w:lvl w:ilvl="4" w:tplc="47FE430E">
      <w:start w:val="1"/>
      <w:numFmt w:val="decimal"/>
      <w:lvlText w:val="%5."/>
      <w:lvlJc w:val="left"/>
      <w:pPr>
        <w:tabs>
          <w:tab w:val="num" w:pos="3600"/>
        </w:tabs>
        <w:ind w:left="3600" w:hanging="360"/>
      </w:pPr>
    </w:lvl>
    <w:lvl w:ilvl="5" w:tplc="E8628580">
      <w:start w:val="1"/>
      <w:numFmt w:val="decimal"/>
      <w:lvlText w:val="%6."/>
      <w:lvlJc w:val="left"/>
      <w:pPr>
        <w:tabs>
          <w:tab w:val="num" w:pos="4320"/>
        </w:tabs>
        <w:ind w:left="4320" w:hanging="360"/>
      </w:pPr>
    </w:lvl>
    <w:lvl w:ilvl="6" w:tplc="0494FC5E">
      <w:start w:val="1"/>
      <w:numFmt w:val="decimal"/>
      <w:lvlText w:val="%7."/>
      <w:lvlJc w:val="left"/>
      <w:pPr>
        <w:tabs>
          <w:tab w:val="num" w:pos="5040"/>
        </w:tabs>
        <w:ind w:left="5040" w:hanging="360"/>
      </w:pPr>
    </w:lvl>
    <w:lvl w:ilvl="7" w:tplc="34B204C2">
      <w:start w:val="1"/>
      <w:numFmt w:val="decimal"/>
      <w:lvlText w:val="%8."/>
      <w:lvlJc w:val="left"/>
      <w:pPr>
        <w:tabs>
          <w:tab w:val="num" w:pos="5760"/>
        </w:tabs>
        <w:ind w:left="5760" w:hanging="360"/>
      </w:pPr>
    </w:lvl>
    <w:lvl w:ilvl="8" w:tplc="FE34D5F6">
      <w:start w:val="1"/>
      <w:numFmt w:val="decimal"/>
      <w:lvlText w:val="%9."/>
      <w:lvlJc w:val="left"/>
      <w:pPr>
        <w:tabs>
          <w:tab w:val="num" w:pos="6480"/>
        </w:tabs>
        <w:ind w:left="6480" w:hanging="360"/>
      </w:pPr>
    </w:lvl>
  </w:abstractNum>
  <w:abstractNum w:abstractNumId="44">
    <w:nsid w:val="76863652"/>
    <w:multiLevelType w:val="multilevel"/>
    <w:tmpl w:val="552C0F76"/>
    <w:lvl w:ilvl="0">
      <w:start w:val="1"/>
      <w:numFmt w:val="decimal"/>
      <w:pStyle w:val="BodyText15"/>
      <w:lvlText w:val="14.%1."/>
      <w:lvlJc w:val="left"/>
      <w:pPr>
        <w:tabs>
          <w:tab w:val="num" w:pos="737"/>
        </w:tabs>
        <w:ind w:left="737" w:hanging="737"/>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45">
    <w:nsid w:val="77B816B7"/>
    <w:multiLevelType w:val="multilevel"/>
    <w:tmpl w:val="DA28E92E"/>
    <w:lvl w:ilvl="0">
      <w:start w:val="1"/>
      <w:numFmt w:val="decimal"/>
      <w:pStyle w:val="BodyText18"/>
      <w:lvlText w:val="16.%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46">
    <w:nsid w:val="78FA5F72"/>
    <w:multiLevelType w:val="multilevel"/>
    <w:tmpl w:val="D3584F10"/>
    <w:lvl w:ilvl="0">
      <w:start w:val="1"/>
      <w:numFmt w:val="decimal"/>
      <w:pStyle w:val="BodyText11"/>
      <w:lvlText w:val="10.%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47">
    <w:nsid w:val="7CC617D3"/>
    <w:multiLevelType w:val="hybridMultilevel"/>
    <w:tmpl w:val="6630B5F0"/>
    <w:lvl w:ilvl="0" w:tplc="E2B838A2">
      <w:start w:val="1"/>
      <w:numFmt w:val="decimal"/>
      <w:pStyle w:val="BodyText19"/>
      <w:lvlText w:val="18.%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013009B0">
      <w:start w:val="1"/>
      <w:numFmt w:val="decimal"/>
      <w:lvlText w:val="%2."/>
      <w:lvlJc w:val="left"/>
      <w:pPr>
        <w:tabs>
          <w:tab w:val="num" w:pos="1440"/>
        </w:tabs>
        <w:ind w:left="1440" w:hanging="360"/>
      </w:pPr>
    </w:lvl>
    <w:lvl w:ilvl="2" w:tplc="25988380">
      <w:start w:val="1"/>
      <w:numFmt w:val="decimal"/>
      <w:lvlText w:val="%3."/>
      <w:lvlJc w:val="left"/>
      <w:pPr>
        <w:tabs>
          <w:tab w:val="num" w:pos="2160"/>
        </w:tabs>
        <w:ind w:left="2160" w:hanging="360"/>
      </w:pPr>
    </w:lvl>
    <w:lvl w:ilvl="3" w:tplc="5C1AE978">
      <w:start w:val="1"/>
      <w:numFmt w:val="decimal"/>
      <w:lvlText w:val="%4."/>
      <w:lvlJc w:val="left"/>
      <w:pPr>
        <w:tabs>
          <w:tab w:val="num" w:pos="2880"/>
        </w:tabs>
        <w:ind w:left="2880" w:hanging="360"/>
      </w:pPr>
    </w:lvl>
    <w:lvl w:ilvl="4" w:tplc="45B6EC5A">
      <w:start w:val="1"/>
      <w:numFmt w:val="decimal"/>
      <w:lvlText w:val="%5."/>
      <w:lvlJc w:val="left"/>
      <w:pPr>
        <w:tabs>
          <w:tab w:val="num" w:pos="3600"/>
        </w:tabs>
        <w:ind w:left="3600" w:hanging="360"/>
      </w:pPr>
    </w:lvl>
    <w:lvl w:ilvl="5" w:tplc="DE5CFE5E">
      <w:start w:val="1"/>
      <w:numFmt w:val="decimal"/>
      <w:lvlText w:val="%6."/>
      <w:lvlJc w:val="left"/>
      <w:pPr>
        <w:tabs>
          <w:tab w:val="num" w:pos="4320"/>
        </w:tabs>
        <w:ind w:left="4320" w:hanging="360"/>
      </w:pPr>
    </w:lvl>
    <w:lvl w:ilvl="6" w:tplc="075E20E0">
      <w:start w:val="1"/>
      <w:numFmt w:val="decimal"/>
      <w:lvlText w:val="%7."/>
      <w:lvlJc w:val="left"/>
      <w:pPr>
        <w:tabs>
          <w:tab w:val="num" w:pos="5040"/>
        </w:tabs>
        <w:ind w:left="5040" w:hanging="360"/>
      </w:pPr>
    </w:lvl>
    <w:lvl w:ilvl="7" w:tplc="B8E0EC54">
      <w:start w:val="1"/>
      <w:numFmt w:val="decimal"/>
      <w:lvlText w:val="%8."/>
      <w:lvlJc w:val="left"/>
      <w:pPr>
        <w:tabs>
          <w:tab w:val="num" w:pos="5760"/>
        </w:tabs>
        <w:ind w:left="5760" w:hanging="360"/>
      </w:pPr>
    </w:lvl>
    <w:lvl w:ilvl="8" w:tplc="F13C2BCC">
      <w:start w:val="1"/>
      <w:numFmt w:val="decimal"/>
      <w:lvlText w:val="%9."/>
      <w:lvlJc w:val="left"/>
      <w:pPr>
        <w:tabs>
          <w:tab w:val="num" w:pos="6480"/>
        </w:tabs>
        <w:ind w:left="6480" w:hanging="360"/>
      </w:pPr>
    </w:lvl>
  </w:abstractNum>
  <w:abstractNum w:abstractNumId="48">
    <w:nsid w:val="7F3F73DC"/>
    <w:multiLevelType w:val="hybridMultilevel"/>
    <w:tmpl w:val="40D6D332"/>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num>
  <w:num w:numId="2">
    <w:abstractNumId w:val="43"/>
  </w:num>
  <w:num w:numId="3">
    <w:abstractNumId w:val="3"/>
  </w:num>
  <w:num w:numId="4">
    <w:abstractNumId w:val="2"/>
  </w:num>
  <w:num w:numId="5">
    <w:abstractNumId w:val="18"/>
  </w:num>
  <w:num w:numId="6">
    <w:abstractNumId w:val="16"/>
  </w:num>
  <w:num w:numId="7">
    <w:abstractNumId w:val="0"/>
  </w:num>
  <w:num w:numId="8">
    <w:abstractNumId w:val="4"/>
  </w:num>
  <w:num w:numId="9">
    <w:abstractNumId w:val="34"/>
  </w:num>
  <w:num w:numId="10">
    <w:abstractNumId w:val="33"/>
  </w:num>
  <w:num w:numId="11">
    <w:abstractNumId w:val="31"/>
  </w:num>
  <w:num w:numId="12">
    <w:abstractNumId w:val="9"/>
  </w:num>
  <w:num w:numId="13">
    <w:abstractNumId w:val="11"/>
  </w:num>
  <w:num w:numId="14">
    <w:abstractNumId w:val="46"/>
  </w:num>
  <w:num w:numId="15">
    <w:abstractNumId w:val="24"/>
  </w:num>
  <w:num w:numId="16">
    <w:abstractNumId w:val="15"/>
  </w:num>
  <w:num w:numId="17">
    <w:abstractNumId w:val="44"/>
  </w:num>
  <w:num w:numId="18">
    <w:abstractNumId w:val="13"/>
  </w:num>
  <w:num w:numId="19">
    <w:abstractNumId w:val="45"/>
  </w:num>
  <w:num w:numId="20">
    <w:abstractNumId w:val="47"/>
  </w:num>
  <w:num w:numId="21">
    <w:abstractNumId w:val="29"/>
  </w:num>
  <w:num w:numId="22">
    <w:abstractNumId w:val="19"/>
  </w:num>
  <w:num w:numId="23">
    <w:abstractNumId w:val="14"/>
  </w:num>
  <w:num w:numId="24">
    <w:abstractNumId w:val="41"/>
  </w:num>
  <w:num w:numId="25">
    <w:abstractNumId w:val="5"/>
  </w:num>
  <w:num w:numId="26">
    <w:abstractNumId w:val="40"/>
  </w:num>
  <w:num w:numId="27">
    <w:abstractNumId w:val="10"/>
  </w:num>
  <w:num w:numId="28">
    <w:abstractNumId w:val="36"/>
  </w:num>
  <w:num w:numId="29">
    <w:abstractNumId w:val="26"/>
  </w:num>
  <w:num w:numId="30">
    <w:abstractNumId w:val="25"/>
  </w:num>
  <w:num w:numId="31">
    <w:abstractNumId w:val="21"/>
  </w:num>
  <w:num w:numId="32">
    <w:abstractNumId w:val="37"/>
  </w:num>
  <w:num w:numId="33">
    <w:abstractNumId w:val="7"/>
  </w:num>
  <w:num w:numId="34">
    <w:abstractNumId w:val="8"/>
  </w:num>
  <w:num w:numId="35">
    <w:abstractNumId w:val="32"/>
  </w:num>
  <w:num w:numId="36">
    <w:abstractNumId w:val="30"/>
  </w:num>
  <w:num w:numId="37">
    <w:abstractNumId w:val="48"/>
  </w:num>
  <w:num w:numId="38">
    <w:abstractNumId w:val="17"/>
  </w:num>
  <w:num w:numId="39">
    <w:abstractNumId w:val="12"/>
  </w:num>
  <w:num w:numId="40">
    <w:abstractNumId w:val="28"/>
  </w:num>
  <w:num w:numId="41">
    <w:abstractNumId w:val="27"/>
  </w:num>
  <w:num w:numId="42">
    <w:abstractNumId w:val="38"/>
  </w:num>
  <w:num w:numId="43">
    <w:abstractNumId w:val="42"/>
  </w:num>
  <w:num w:numId="44">
    <w:abstractNumId w:val="20"/>
  </w:num>
  <w:num w:numId="45">
    <w:abstractNumId w:val="39"/>
  </w:num>
  <w:num w:numId="46">
    <w:abstractNumId w:val="35"/>
  </w:num>
  <w:num w:numId="47">
    <w:abstractNumId w:val="6"/>
  </w:num>
  <w:num w:numId="48">
    <w:abstractNumId w:val="23"/>
  </w:num>
  <w:num w:numId="49">
    <w:abstractNumId w:val="22"/>
  </w:num>
  <w:num w:numId="5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3536"/>
    <w:rsid w:val="000005C2"/>
    <w:rsid w:val="00010E52"/>
    <w:rsid w:val="00011B3A"/>
    <w:rsid w:val="00016B66"/>
    <w:rsid w:val="000212B9"/>
    <w:rsid w:val="0002365C"/>
    <w:rsid w:val="00025592"/>
    <w:rsid w:val="00041526"/>
    <w:rsid w:val="00045725"/>
    <w:rsid w:val="00047130"/>
    <w:rsid w:val="00050276"/>
    <w:rsid w:val="000506C9"/>
    <w:rsid w:val="00054729"/>
    <w:rsid w:val="00054AA3"/>
    <w:rsid w:val="0006359D"/>
    <w:rsid w:val="0006674D"/>
    <w:rsid w:val="0006795A"/>
    <w:rsid w:val="00070273"/>
    <w:rsid w:val="00076527"/>
    <w:rsid w:val="000767B6"/>
    <w:rsid w:val="00086344"/>
    <w:rsid w:val="00097C5F"/>
    <w:rsid w:val="00097E33"/>
    <w:rsid w:val="000A40E5"/>
    <w:rsid w:val="000A53A3"/>
    <w:rsid w:val="000C315C"/>
    <w:rsid w:val="000C5BF5"/>
    <w:rsid w:val="000C5C3C"/>
    <w:rsid w:val="000D6A75"/>
    <w:rsid w:val="000E66BD"/>
    <w:rsid w:val="000F0FD8"/>
    <w:rsid w:val="000F2718"/>
    <w:rsid w:val="000F4021"/>
    <w:rsid w:val="000F4DA2"/>
    <w:rsid w:val="00104307"/>
    <w:rsid w:val="00104E69"/>
    <w:rsid w:val="0010590D"/>
    <w:rsid w:val="001071D4"/>
    <w:rsid w:val="001074D5"/>
    <w:rsid w:val="00112117"/>
    <w:rsid w:val="001123DA"/>
    <w:rsid w:val="00114980"/>
    <w:rsid w:val="0011663F"/>
    <w:rsid w:val="001200C6"/>
    <w:rsid w:val="00121221"/>
    <w:rsid w:val="001273F6"/>
    <w:rsid w:val="00131B4C"/>
    <w:rsid w:val="00134E34"/>
    <w:rsid w:val="00144058"/>
    <w:rsid w:val="00147267"/>
    <w:rsid w:val="00156150"/>
    <w:rsid w:val="00156314"/>
    <w:rsid w:val="00156860"/>
    <w:rsid w:val="00160EE8"/>
    <w:rsid w:val="00163096"/>
    <w:rsid w:val="00166AB2"/>
    <w:rsid w:val="001678A6"/>
    <w:rsid w:val="00171B2D"/>
    <w:rsid w:val="0017320C"/>
    <w:rsid w:val="00173E16"/>
    <w:rsid w:val="00183FD1"/>
    <w:rsid w:val="001926C4"/>
    <w:rsid w:val="00193DBB"/>
    <w:rsid w:val="0019635E"/>
    <w:rsid w:val="001A0847"/>
    <w:rsid w:val="001A1780"/>
    <w:rsid w:val="001A37F2"/>
    <w:rsid w:val="001A4A39"/>
    <w:rsid w:val="001A6880"/>
    <w:rsid w:val="001B0902"/>
    <w:rsid w:val="001B16C3"/>
    <w:rsid w:val="001B37CE"/>
    <w:rsid w:val="001B3D13"/>
    <w:rsid w:val="001B64A2"/>
    <w:rsid w:val="001B6F80"/>
    <w:rsid w:val="001B7079"/>
    <w:rsid w:val="001B71AB"/>
    <w:rsid w:val="001C0776"/>
    <w:rsid w:val="001C1145"/>
    <w:rsid w:val="001D6FB0"/>
    <w:rsid w:val="001D7DDE"/>
    <w:rsid w:val="001E71E8"/>
    <w:rsid w:val="001F2012"/>
    <w:rsid w:val="001F3B1B"/>
    <w:rsid w:val="001F7546"/>
    <w:rsid w:val="00200601"/>
    <w:rsid w:val="00200A8F"/>
    <w:rsid w:val="002032A8"/>
    <w:rsid w:val="002072A6"/>
    <w:rsid w:val="00213343"/>
    <w:rsid w:val="00214671"/>
    <w:rsid w:val="00214C7A"/>
    <w:rsid w:val="00215B29"/>
    <w:rsid w:val="002161BE"/>
    <w:rsid w:val="0022112C"/>
    <w:rsid w:val="002218C7"/>
    <w:rsid w:val="00225133"/>
    <w:rsid w:val="00226B7E"/>
    <w:rsid w:val="00227085"/>
    <w:rsid w:val="0022768B"/>
    <w:rsid w:val="00234941"/>
    <w:rsid w:val="00236D88"/>
    <w:rsid w:val="002375BE"/>
    <w:rsid w:val="00241AB4"/>
    <w:rsid w:val="00242D2F"/>
    <w:rsid w:val="002479DE"/>
    <w:rsid w:val="0025405C"/>
    <w:rsid w:val="00254F46"/>
    <w:rsid w:val="00256BBA"/>
    <w:rsid w:val="0025715D"/>
    <w:rsid w:val="00260120"/>
    <w:rsid w:val="00263BF4"/>
    <w:rsid w:val="00266162"/>
    <w:rsid w:val="00266196"/>
    <w:rsid w:val="002672B9"/>
    <w:rsid w:val="00267D45"/>
    <w:rsid w:val="002836E0"/>
    <w:rsid w:val="00287ED6"/>
    <w:rsid w:val="00292322"/>
    <w:rsid w:val="00293FF8"/>
    <w:rsid w:val="00294793"/>
    <w:rsid w:val="002A44E5"/>
    <w:rsid w:val="002A52E0"/>
    <w:rsid w:val="002A7A8F"/>
    <w:rsid w:val="002B1480"/>
    <w:rsid w:val="002B1C9B"/>
    <w:rsid w:val="002B3536"/>
    <w:rsid w:val="002B4532"/>
    <w:rsid w:val="002B46E3"/>
    <w:rsid w:val="002C19B0"/>
    <w:rsid w:val="002C3AC2"/>
    <w:rsid w:val="002D1E75"/>
    <w:rsid w:val="002D359A"/>
    <w:rsid w:val="002D48E4"/>
    <w:rsid w:val="002E06A6"/>
    <w:rsid w:val="002E090F"/>
    <w:rsid w:val="002E1497"/>
    <w:rsid w:val="002E23EC"/>
    <w:rsid w:val="002E4D7C"/>
    <w:rsid w:val="002E50D1"/>
    <w:rsid w:val="002F0648"/>
    <w:rsid w:val="002F419B"/>
    <w:rsid w:val="002F4641"/>
    <w:rsid w:val="0030207D"/>
    <w:rsid w:val="00304742"/>
    <w:rsid w:val="003106F6"/>
    <w:rsid w:val="00310E2F"/>
    <w:rsid w:val="00314174"/>
    <w:rsid w:val="003155CB"/>
    <w:rsid w:val="00316039"/>
    <w:rsid w:val="00316E74"/>
    <w:rsid w:val="00322BD3"/>
    <w:rsid w:val="00323DA1"/>
    <w:rsid w:val="00324E82"/>
    <w:rsid w:val="003317DB"/>
    <w:rsid w:val="00331D5F"/>
    <w:rsid w:val="0033311B"/>
    <w:rsid w:val="00333362"/>
    <w:rsid w:val="00340088"/>
    <w:rsid w:val="003415E7"/>
    <w:rsid w:val="00366627"/>
    <w:rsid w:val="00366949"/>
    <w:rsid w:val="00366D0B"/>
    <w:rsid w:val="0038069A"/>
    <w:rsid w:val="003808BE"/>
    <w:rsid w:val="00381199"/>
    <w:rsid w:val="00383EE4"/>
    <w:rsid w:val="00384064"/>
    <w:rsid w:val="00386919"/>
    <w:rsid w:val="00387EEC"/>
    <w:rsid w:val="00397251"/>
    <w:rsid w:val="003A0E5E"/>
    <w:rsid w:val="003A1AF4"/>
    <w:rsid w:val="003A1C3A"/>
    <w:rsid w:val="003A2EAE"/>
    <w:rsid w:val="003B0B9E"/>
    <w:rsid w:val="003B0EE3"/>
    <w:rsid w:val="003B2463"/>
    <w:rsid w:val="003C1570"/>
    <w:rsid w:val="003C37D3"/>
    <w:rsid w:val="003C493B"/>
    <w:rsid w:val="003C5118"/>
    <w:rsid w:val="003C55BC"/>
    <w:rsid w:val="003C5E6B"/>
    <w:rsid w:val="003C716A"/>
    <w:rsid w:val="003D1BC7"/>
    <w:rsid w:val="003E05AA"/>
    <w:rsid w:val="003E127E"/>
    <w:rsid w:val="003E5F86"/>
    <w:rsid w:val="003E7539"/>
    <w:rsid w:val="003F10B5"/>
    <w:rsid w:val="003F5E06"/>
    <w:rsid w:val="003F745B"/>
    <w:rsid w:val="004039FB"/>
    <w:rsid w:val="0040640F"/>
    <w:rsid w:val="004102B5"/>
    <w:rsid w:val="00411413"/>
    <w:rsid w:val="00412457"/>
    <w:rsid w:val="00414816"/>
    <w:rsid w:val="00420CF7"/>
    <w:rsid w:val="00421E0A"/>
    <w:rsid w:val="004234DD"/>
    <w:rsid w:val="00426617"/>
    <w:rsid w:val="004319EA"/>
    <w:rsid w:val="00431E54"/>
    <w:rsid w:val="00441FE4"/>
    <w:rsid w:val="0044381E"/>
    <w:rsid w:val="00451AA6"/>
    <w:rsid w:val="00453099"/>
    <w:rsid w:val="004539AA"/>
    <w:rsid w:val="00462223"/>
    <w:rsid w:val="00463463"/>
    <w:rsid w:val="00463EF3"/>
    <w:rsid w:val="00473D93"/>
    <w:rsid w:val="004766A3"/>
    <w:rsid w:val="0048411B"/>
    <w:rsid w:val="0049004D"/>
    <w:rsid w:val="00491E70"/>
    <w:rsid w:val="00492EE8"/>
    <w:rsid w:val="004943B3"/>
    <w:rsid w:val="004A38D4"/>
    <w:rsid w:val="004A5578"/>
    <w:rsid w:val="004A75E1"/>
    <w:rsid w:val="004B0E98"/>
    <w:rsid w:val="004B10B4"/>
    <w:rsid w:val="004B20B7"/>
    <w:rsid w:val="004B6401"/>
    <w:rsid w:val="004B7B6D"/>
    <w:rsid w:val="004D0B3C"/>
    <w:rsid w:val="004D1F41"/>
    <w:rsid w:val="004D28D2"/>
    <w:rsid w:val="004D5D1A"/>
    <w:rsid w:val="004E1657"/>
    <w:rsid w:val="004E2B4B"/>
    <w:rsid w:val="004E34AE"/>
    <w:rsid w:val="004E419B"/>
    <w:rsid w:val="004E4746"/>
    <w:rsid w:val="004F05E4"/>
    <w:rsid w:val="004F14BD"/>
    <w:rsid w:val="004F161B"/>
    <w:rsid w:val="004F37FF"/>
    <w:rsid w:val="00503087"/>
    <w:rsid w:val="005050E4"/>
    <w:rsid w:val="00510630"/>
    <w:rsid w:val="00513194"/>
    <w:rsid w:val="005212C7"/>
    <w:rsid w:val="00521958"/>
    <w:rsid w:val="00523F88"/>
    <w:rsid w:val="005247EE"/>
    <w:rsid w:val="0052679A"/>
    <w:rsid w:val="005318DF"/>
    <w:rsid w:val="005338F8"/>
    <w:rsid w:val="0053540F"/>
    <w:rsid w:val="00535EAC"/>
    <w:rsid w:val="00537370"/>
    <w:rsid w:val="00551089"/>
    <w:rsid w:val="00553795"/>
    <w:rsid w:val="005571D5"/>
    <w:rsid w:val="005618C5"/>
    <w:rsid w:val="00564FE5"/>
    <w:rsid w:val="005655B9"/>
    <w:rsid w:val="005677FD"/>
    <w:rsid w:val="00573CFC"/>
    <w:rsid w:val="0058498D"/>
    <w:rsid w:val="00585DD7"/>
    <w:rsid w:val="00585E5E"/>
    <w:rsid w:val="00587449"/>
    <w:rsid w:val="00587731"/>
    <w:rsid w:val="005907C2"/>
    <w:rsid w:val="00590F29"/>
    <w:rsid w:val="005937DB"/>
    <w:rsid w:val="00594178"/>
    <w:rsid w:val="0059593D"/>
    <w:rsid w:val="005A4B46"/>
    <w:rsid w:val="005A68D9"/>
    <w:rsid w:val="005B0D21"/>
    <w:rsid w:val="005B3380"/>
    <w:rsid w:val="005C2EB5"/>
    <w:rsid w:val="005C44D0"/>
    <w:rsid w:val="005C5710"/>
    <w:rsid w:val="005C66E6"/>
    <w:rsid w:val="005D0B0F"/>
    <w:rsid w:val="005D3672"/>
    <w:rsid w:val="0060081D"/>
    <w:rsid w:val="00602D39"/>
    <w:rsid w:val="00605E9A"/>
    <w:rsid w:val="00610A32"/>
    <w:rsid w:val="00620587"/>
    <w:rsid w:val="00621AF3"/>
    <w:rsid w:val="00622763"/>
    <w:rsid w:val="00623BB3"/>
    <w:rsid w:val="00625065"/>
    <w:rsid w:val="006266D6"/>
    <w:rsid w:val="00631BA7"/>
    <w:rsid w:val="00636732"/>
    <w:rsid w:val="00647BBF"/>
    <w:rsid w:val="0065325C"/>
    <w:rsid w:val="00653276"/>
    <w:rsid w:val="006564F5"/>
    <w:rsid w:val="00656EDD"/>
    <w:rsid w:val="006641C8"/>
    <w:rsid w:val="00666A29"/>
    <w:rsid w:val="00667462"/>
    <w:rsid w:val="00670B43"/>
    <w:rsid w:val="00671BF3"/>
    <w:rsid w:val="0067307E"/>
    <w:rsid w:val="006741A2"/>
    <w:rsid w:val="00675D7F"/>
    <w:rsid w:val="006766C2"/>
    <w:rsid w:val="00677D7A"/>
    <w:rsid w:val="006810FE"/>
    <w:rsid w:val="006814A6"/>
    <w:rsid w:val="00686AD0"/>
    <w:rsid w:val="0068728B"/>
    <w:rsid w:val="006900AA"/>
    <w:rsid w:val="00692822"/>
    <w:rsid w:val="00696A82"/>
    <w:rsid w:val="00697B6C"/>
    <w:rsid w:val="006A03D5"/>
    <w:rsid w:val="006A06CF"/>
    <w:rsid w:val="006A13F2"/>
    <w:rsid w:val="006B0394"/>
    <w:rsid w:val="006B2890"/>
    <w:rsid w:val="006B6EB0"/>
    <w:rsid w:val="006C3175"/>
    <w:rsid w:val="006C36FD"/>
    <w:rsid w:val="006C5333"/>
    <w:rsid w:val="006D0C42"/>
    <w:rsid w:val="006D4B92"/>
    <w:rsid w:val="006E0324"/>
    <w:rsid w:val="006E0735"/>
    <w:rsid w:val="006E2484"/>
    <w:rsid w:val="006E53DC"/>
    <w:rsid w:val="006F4638"/>
    <w:rsid w:val="006F4AE6"/>
    <w:rsid w:val="006F54EF"/>
    <w:rsid w:val="006F59BF"/>
    <w:rsid w:val="00704BD1"/>
    <w:rsid w:val="00705A02"/>
    <w:rsid w:val="00711EF3"/>
    <w:rsid w:val="00712415"/>
    <w:rsid w:val="0072261F"/>
    <w:rsid w:val="00723179"/>
    <w:rsid w:val="007269C4"/>
    <w:rsid w:val="007317C4"/>
    <w:rsid w:val="007323DA"/>
    <w:rsid w:val="00735463"/>
    <w:rsid w:val="00737418"/>
    <w:rsid w:val="00747035"/>
    <w:rsid w:val="007506AC"/>
    <w:rsid w:val="00755D45"/>
    <w:rsid w:val="0075635E"/>
    <w:rsid w:val="00770A2A"/>
    <w:rsid w:val="00770CF1"/>
    <w:rsid w:val="00771B5A"/>
    <w:rsid w:val="0077233E"/>
    <w:rsid w:val="007770D1"/>
    <w:rsid w:val="00777482"/>
    <w:rsid w:val="0079039B"/>
    <w:rsid w:val="007919E8"/>
    <w:rsid w:val="00797AA0"/>
    <w:rsid w:val="007A30B1"/>
    <w:rsid w:val="007B02B4"/>
    <w:rsid w:val="007B4478"/>
    <w:rsid w:val="007B5000"/>
    <w:rsid w:val="007C07B4"/>
    <w:rsid w:val="007C0EE0"/>
    <w:rsid w:val="007C20B0"/>
    <w:rsid w:val="007C2780"/>
    <w:rsid w:val="007D23C2"/>
    <w:rsid w:val="007D2D68"/>
    <w:rsid w:val="007D3528"/>
    <w:rsid w:val="007E1A9A"/>
    <w:rsid w:val="007F05CB"/>
    <w:rsid w:val="007F57EF"/>
    <w:rsid w:val="007F6F6C"/>
    <w:rsid w:val="008019FD"/>
    <w:rsid w:val="00803E4B"/>
    <w:rsid w:val="00807244"/>
    <w:rsid w:val="00807B70"/>
    <w:rsid w:val="008127F6"/>
    <w:rsid w:val="0081787B"/>
    <w:rsid w:val="008218A4"/>
    <w:rsid w:val="008223D0"/>
    <w:rsid w:val="00822A2E"/>
    <w:rsid w:val="0082406C"/>
    <w:rsid w:val="00830C6D"/>
    <w:rsid w:val="00832826"/>
    <w:rsid w:val="008353D8"/>
    <w:rsid w:val="00840BA8"/>
    <w:rsid w:val="008429F4"/>
    <w:rsid w:val="00847E53"/>
    <w:rsid w:val="0085515B"/>
    <w:rsid w:val="00871335"/>
    <w:rsid w:val="00871768"/>
    <w:rsid w:val="00871D81"/>
    <w:rsid w:val="008729B1"/>
    <w:rsid w:val="008831CE"/>
    <w:rsid w:val="00885018"/>
    <w:rsid w:val="008861FD"/>
    <w:rsid w:val="00891DB1"/>
    <w:rsid w:val="0089473B"/>
    <w:rsid w:val="008A0923"/>
    <w:rsid w:val="008A2233"/>
    <w:rsid w:val="008A4F28"/>
    <w:rsid w:val="008A6E27"/>
    <w:rsid w:val="008B0C87"/>
    <w:rsid w:val="008B7AC5"/>
    <w:rsid w:val="008C3660"/>
    <w:rsid w:val="008C3B5B"/>
    <w:rsid w:val="008C43C1"/>
    <w:rsid w:val="008C6C3F"/>
    <w:rsid w:val="008D09D3"/>
    <w:rsid w:val="008D1485"/>
    <w:rsid w:val="008D2AB1"/>
    <w:rsid w:val="008E0682"/>
    <w:rsid w:val="008E2375"/>
    <w:rsid w:val="008E4D43"/>
    <w:rsid w:val="008E4E4D"/>
    <w:rsid w:val="008E7FED"/>
    <w:rsid w:val="008F5F46"/>
    <w:rsid w:val="00903A2F"/>
    <w:rsid w:val="00904753"/>
    <w:rsid w:val="0091020C"/>
    <w:rsid w:val="00910DEA"/>
    <w:rsid w:val="00920C3A"/>
    <w:rsid w:val="00927709"/>
    <w:rsid w:val="00932997"/>
    <w:rsid w:val="00940AB8"/>
    <w:rsid w:val="0094108B"/>
    <w:rsid w:val="009419E5"/>
    <w:rsid w:val="0094608F"/>
    <w:rsid w:val="00951558"/>
    <w:rsid w:val="00952FB1"/>
    <w:rsid w:val="009543D1"/>
    <w:rsid w:val="0096333A"/>
    <w:rsid w:val="00971147"/>
    <w:rsid w:val="0097114F"/>
    <w:rsid w:val="00971A7E"/>
    <w:rsid w:val="00973AD6"/>
    <w:rsid w:val="00973D76"/>
    <w:rsid w:val="00977321"/>
    <w:rsid w:val="009776CE"/>
    <w:rsid w:val="0099617B"/>
    <w:rsid w:val="0099782E"/>
    <w:rsid w:val="009A0969"/>
    <w:rsid w:val="009A4B3E"/>
    <w:rsid w:val="009B221D"/>
    <w:rsid w:val="009B27B8"/>
    <w:rsid w:val="009B47E0"/>
    <w:rsid w:val="009B673F"/>
    <w:rsid w:val="009C4AD7"/>
    <w:rsid w:val="009C5B5C"/>
    <w:rsid w:val="009C6598"/>
    <w:rsid w:val="009C6B43"/>
    <w:rsid w:val="009D1817"/>
    <w:rsid w:val="009D3114"/>
    <w:rsid w:val="009D368D"/>
    <w:rsid w:val="009D7BEC"/>
    <w:rsid w:val="009E2B09"/>
    <w:rsid w:val="009E589A"/>
    <w:rsid w:val="009E7530"/>
    <w:rsid w:val="009F0A76"/>
    <w:rsid w:val="009F25C9"/>
    <w:rsid w:val="009F3C0B"/>
    <w:rsid w:val="009F7788"/>
    <w:rsid w:val="00A02675"/>
    <w:rsid w:val="00A03E70"/>
    <w:rsid w:val="00A21A89"/>
    <w:rsid w:val="00A21B10"/>
    <w:rsid w:val="00A24A9E"/>
    <w:rsid w:val="00A25A0F"/>
    <w:rsid w:val="00A27C26"/>
    <w:rsid w:val="00A334AC"/>
    <w:rsid w:val="00A3475A"/>
    <w:rsid w:val="00A3705A"/>
    <w:rsid w:val="00A40CD5"/>
    <w:rsid w:val="00A41A02"/>
    <w:rsid w:val="00A47D42"/>
    <w:rsid w:val="00A5146F"/>
    <w:rsid w:val="00A573A6"/>
    <w:rsid w:val="00A63C22"/>
    <w:rsid w:val="00A63FE7"/>
    <w:rsid w:val="00A65530"/>
    <w:rsid w:val="00A67042"/>
    <w:rsid w:val="00A704FA"/>
    <w:rsid w:val="00A70D6F"/>
    <w:rsid w:val="00A75224"/>
    <w:rsid w:val="00A80981"/>
    <w:rsid w:val="00A84EA6"/>
    <w:rsid w:val="00A8687A"/>
    <w:rsid w:val="00A9090B"/>
    <w:rsid w:val="00A91367"/>
    <w:rsid w:val="00A937FD"/>
    <w:rsid w:val="00AA022A"/>
    <w:rsid w:val="00AB096F"/>
    <w:rsid w:val="00AB1C81"/>
    <w:rsid w:val="00AB2B21"/>
    <w:rsid w:val="00AC0717"/>
    <w:rsid w:val="00AD257E"/>
    <w:rsid w:val="00AD5605"/>
    <w:rsid w:val="00AE1BB9"/>
    <w:rsid w:val="00AE25AB"/>
    <w:rsid w:val="00AE3676"/>
    <w:rsid w:val="00AE4262"/>
    <w:rsid w:val="00AE5EFC"/>
    <w:rsid w:val="00AF27BD"/>
    <w:rsid w:val="00AF2F88"/>
    <w:rsid w:val="00B00E18"/>
    <w:rsid w:val="00B03A33"/>
    <w:rsid w:val="00B03D95"/>
    <w:rsid w:val="00B07AB6"/>
    <w:rsid w:val="00B1096B"/>
    <w:rsid w:val="00B1246F"/>
    <w:rsid w:val="00B12A75"/>
    <w:rsid w:val="00B22A0B"/>
    <w:rsid w:val="00B24731"/>
    <w:rsid w:val="00B26190"/>
    <w:rsid w:val="00B27045"/>
    <w:rsid w:val="00B30E65"/>
    <w:rsid w:val="00B33C50"/>
    <w:rsid w:val="00B3798E"/>
    <w:rsid w:val="00B37DEF"/>
    <w:rsid w:val="00B44864"/>
    <w:rsid w:val="00B51128"/>
    <w:rsid w:val="00B544C0"/>
    <w:rsid w:val="00B56133"/>
    <w:rsid w:val="00B5624B"/>
    <w:rsid w:val="00B60D35"/>
    <w:rsid w:val="00B62A9C"/>
    <w:rsid w:val="00B6513C"/>
    <w:rsid w:val="00B67D93"/>
    <w:rsid w:val="00B70B4E"/>
    <w:rsid w:val="00B72754"/>
    <w:rsid w:val="00B733CD"/>
    <w:rsid w:val="00B746E8"/>
    <w:rsid w:val="00B7559D"/>
    <w:rsid w:val="00B764C4"/>
    <w:rsid w:val="00B82372"/>
    <w:rsid w:val="00B82CB9"/>
    <w:rsid w:val="00B831CC"/>
    <w:rsid w:val="00B83B96"/>
    <w:rsid w:val="00B87F14"/>
    <w:rsid w:val="00B96B24"/>
    <w:rsid w:val="00BA0CF1"/>
    <w:rsid w:val="00BA130B"/>
    <w:rsid w:val="00BB0D8E"/>
    <w:rsid w:val="00BB23DD"/>
    <w:rsid w:val="00BB4834"/>
    <w:rsid w:val="00BC1752"/>
    <w:rsid w:val="00BC4B8F"/>
    <w:rsid w:val="00BD2776"/>
    <w:rsid w:val="00BD37AF"/>
    <w:rsid w:val="00BE3CC1"/>
    <w:rsid w:val="00BE6993"/>
    <w:rsid w:val="00BF14EF"/>
    <w:rsid w:val="00BF30DA"/>
    <w:rsid w:val="00BF62AE"/>
    <w:rsid w:val="00BF7CC0"/>
    <w:rsid w:val="00C010A1"/>
    <w:rsid w:val="00C01E42"/>
    <w:rsid w:val="00C04018"/>
    <w:rsid w:val="00C157C4"/>
    <w:rsid w:val="00C17F8A"/>
    <w:rsid w:val="00C2115D"/>
    <w:rsid w:val="00C23250"/>
    <w:rsid w:val="00C34E0F"/>
    <w:rsid w:val="00C36D02"/>
    <w:rsid w:val="00C44FB9"/>
    <w:rsid w:val="00C67E86"/>
    <w:rsid w:val="00C7126B"/>
    <w:rsid w:val="00C713E9"/>
    <w:rsid w:val="00C91B43"/>
    <w:rsid w:val="00C92AF0"/>
    <w:rsid w:val="00C96F77"/>
    <w:rsid w:val="00C97869"/>
    <w:rsid w:val="00CA0463"/>
    <w:rsid w:val="00CA1D02"/>
    <w:rsid w:val="00CA4AFC"/>
    <w:rsid w:val="00CA6092"/>
    <w:rsid w:val="00CA633A"/>
    <w:rsid w:val="00CB22FA"/>
    <w:rsid w:val="00CB6B12"/>
    <w:rsid w:val="00CB7005"/>
    <w:rsid w:val="00CB705A"/>
    <w:rsid w:val="00CC2CA1"/>
    <w:rsid w:val="00CC4A85"/>
    <w:rsid w:val="00CC7833"/>
    <w:rsid w:val="00CD0853"/>
    <w:rsid w:val="00CD4010"/>
    <w:rsid w:val="00CD4562"/>
    <w:rsid w:val="00CE1D64"/>
    <w:rsid w:val="00CE2DD2"/>
    <w:rsid w:val="00CE4CE0"/>
    <w:rsid w:val="00CE7435"/>
    <w:rsid w:val="00CF09C9"/>
    <w:rsid w:val="00CF22B0"/>
    <w:rsid w:val="00D112C1"/>
    <w:rsid w:val="00D12776"/>
    <w:rsid w:val="00D12F9B"/>
    <w:rsid w:val="00D13FF7"/>
    <w:rsid w:val="00D14B0D"/>
    <w:rsid w:val="00D200A7"/>
    <w:rsid w:val="00D21351"/>
    <w:rsid w:val="00D23091"/>
    <w:rsid w:val="00D2664A"/>
    <w:rsid w:val="00D310CE"/>
    <w:rsid w:val="00D438DC"/>
    <w:rsid w:val="00D44618"/>
    <w:rsid w:val="00D456FD"/>
    <w:rsid w:val="00D4726D"/>
    <w:rsid w:val="00D5078F"/>
    <w:rsid w:val="00D54A6C"/>
    <w:rsid w:val="00D55D1A"/>
    <w:rsid w:val="00D61742"/>
    <w:rsid w:val="00D65A23"/>
    <w:rsid w:val="00D66CA0"/>
    <w:rsid w:val="00D7097E"/>
    <w:rsid w:val="00D73C3D"/>
    <w:rsid w:val="00D74BDC"/>
    <w:rsid w:val="00D7546C"/>
    <w:rsid w:val="00D8098A"/>
    <w:rsid w:val="00D81F4B"/>
    <w:rsid w:val="00D82F83"/>
    <w:rsid w:val="00D830E3"/>
    <w:rsid w:val="00D834B7"/>
    <w:rsid w:val="00D86387"/>
    <w:rsid w:val="00D86854"/>
    <w:rsid w:val="00D9518B"/>
    <w:rsid w:val="00D97252"/>
    <w:rsid w:val="00DA2B9F"/>
    <w:rsid w:val="00DA3395"/>
    <w:rsid w:val="00DB21E3"/>
    <w:rsid w:val="00DB2F04"/>
    <w:rsid w:val="00DB50D2"/>
    <w:rsid w:val="00DB7915"/>
    <w:rsid w:val="00DB7F36"/>
    <w:rsid w:val="00DC4B73"/>
    <w:rsid w:val="00DC79DB"/>
    <w:rsid w:val="00DD165E"/>
    <w:rsid w:val="00DD5509"/>
    <w:rsid w:val="00DE2D5A"/>
    <w:rsid w:val="00DE60F8"/>
    <w:rsid w:val="00DF15C8"/>
    <w:rsid w:val="00DF4574"/>
    <w:rsid w:val="00DF60C9"/>
    <w:rsid w:val="00DF64E2"/>
    <w:rsid w:val="00DF67D8"/>
    <w:rsid w:val="00E00135"/>
    <w:rsid w:val="00E031C1"/>
    <w:rsid w:val="00E03569"/>
    <w:rsid w:val="00E04838"/>
    <w:rsid w:val="00E13467"/>
    <w:rsid w:val="00E147B5"/>
    <w:rsid w:val="00E2265C"/>
    <w:rsid w:val="00E2621E"/>
    <w:rsid w:val="00E3165E"/>
    <w:rsid w:val="00E32CD1"/>
    <w:rsid w:val="00E36650"/>
    <w:rsid w:val="00E4223C"/>
    <w:rsid w:val="00E432E8"/>
    <w:rsid w:val="00E62F94"/>
    <w:rsid w:val="00E632DD"/>
    <w:rsid w:val="00E66CEC"/>
    <w:rsid w:val="00E7069E"/>
    <w:rsid w:val="00E72CB0"/>
    <w:rsid w:val="00E72EA0"/>
    <w:rsid w:val="00E752FC"/>
    <w:rsid w:val="00E759B1"/>
    <w:rsid w:val="00E75ADE"/>
    <w:rsid w:val="00E7617D"/>
    <w:rsid w:val="00E76835"/>
    <w:rsid w:val="00E7762F"/>
    <w:rsid w:val="00E77EDB"/>
    <w:rsid w:val="00E80675"/>
    <w:rsid w:val="00E81D1E"/>
    <w:rsid w:val="00E857C1"/>
    <w:rsid w:val="00E87E8A"/>
    <w:rsid w:val="00E9146F"/>
    <w:rsid w:val="00E92DD5"/>
    <w:rsid w:val="00E95975"/>
    <w:rsid w:val="00EA538C"/>
    <w:rsid w:val="00EA6257"/>
    <w:rsid w:val="00EA7F6E"/>
    <w:rsid w:val="00EB3745"/>
    <w:rsid w:val="00EB4D27"/>
    <w:rsid w:val="00EB5E72"/>
    <w:rsid w:val="00EC15E3"/>
    <w:rsid w:val="00EC4167"/>
    <w:rsid w:val="00ED7C07"/>
    <w:rsid w:val="00EE663F"/>
    <w:rsid w:val="00EF1305"/>
    <w:rsid w:val="00EF6AFC"/>
    <w:rsid w:val="00EF71C2"/>
    <w:rsid w:val="00F13B19"/>
    <w:rsid w:val="00F17F28"/>
    <w:rsid w:val="00F20E2F"/>
    <w:rsid w:val="00F24B11"/>
    <w:rsid w:val="00F27A3A"/>
    <w:rsid w:val="00F33F00"/>
    <w:rsid w:val="00F469E4"/>
    <w:rsid w:val="00F4708E"/>
    <w:rsid w:val="00F555C5"/>
    <w:rsid w:val="00F64F38"/>
    <w:rsid w:val="00F65EA7"/>
    <w:rsid w:val="00F70A03"/>
    <w:rsid w:val="00F77CEF"/>
    <w:rsid w:val="00F80FF5"/>
    <w:rsid w:val="00F87988"/>
    <w:rsid w:val="00F93A0A"/>
    <w:rsid w:val="00F97B60"/>
    <w:rsid w:val="00FA2438"/>
    <w:rsid w:val="00FA2ECB"/>
    <w:rsid w:val="00FA5C5E"/>
    <w:rsid w:val="00FA5FB5"/>
    <w:rsid w:val="00FA66B5"/>
    <w:rsid w:val="00FB198E"/>
    <w:rsid w:val="00FB3146"/>
    <w:rsid w:val="00FC1E32"/>
    <w:rsid w:val="00FC38FE"/>
    <w:rsid w:val="00FC56DC"/>
    <w:rsid w:val="00FD2992"/>
    <w:rsid w:val="00FE4980"/>
    <w:rsid w:val="00FE50F7"/>
    <w:rsid w:val="00FF0849"/>
    <w:rsid w:val="00FF0DF1"/>
    <w:rsid w:val="00FF186C"/>
    <w:rsid w:val="00FF244F"/>
    <w:rsid w:val="00FF6445"/>
    <w:rsid w:val="00FF72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666C13-A3A9-4861-945F-A81F53B2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56314"/>
    <w:rPr>
      <w:sz w:val="24"/>
      <w:szCs w:val="24"/>
      <w:lang w:val="en-GB" w:eastAsia="en-US"/>
    </w:rPr>
  </w:style>
  <w:style w:type="paragraph" w:styleId="1">
    <w:name w:val="heading 1"/>
    <w:aliases w:val="h1,1,H1,H11,H12,H111,H13,H112,H14,H113,H15,H114,H16,H115,H17,H116,H18,H117,H19,H118,H110,H119,H120,H1110,l1,Head 1 (Chapter heading),Head 1,Head 11,Head 12,Head 111,Head 13,Head 112,Head 14,Head 113,Head 15,Head 114,Head 16,Head 115"/>
    <w:basedOn w:val="a3"/>
    <w:next w:val="a3"/>
    <w:qFormat/>
    <w:rsid w:val="00156314"/>
    <w:pPr>
      <w:keepNext/>
      <w:jc w:val="both"/>
      <w:outlineLvl w:val="0"/>
    </w:pPr>
    <w:rPr>
      <w:rFonts w:ascii="Arial" w:hAnsi="Arial" w:cs="Arial"/>
      <w:b/>
      <w:bCs/>
      <w:sz w:val="32"/>
      <w:lang w:val="el-GR"/>
    </w:rPr>
  </w:style>
  <w:style w:type="paragraph" w:styleId="20">
    <w:name w:val="heading 2"/>
    <w:aliases w:val="h2,H2,H21,H22,H211,H23,H212,H221,H2111,H24,H213,H222,H2112,H231,H2121,H2211,H21111,H25,H26,H214,H223,H2113,H27,H215,H224,H2114,H28,H216,H225,H2115,H232,H241,H2122,H2212,H21112,H251,H2131,H2221,H21121,H261,H2141,H2231,H21131,H271,H2151"/>
    <w:basedOn w:val="a3"/>
    <w:next w:val="a3"/>
    <w:qFormat/>
    <w:rsid w:val="00156314"/>
    <w:pPr>
      <w:keepNext/>
      <w:jc w:val="center"/>
      <w:outlineLvl w:val="1"/>
    </w:pPr>
    <w:rPr>
      <w:rFonts w:ascii="Arial" w:hAnsi="Arial" w:cs="Arial"/>
      <w:b/>
      <w:bCs/>
      <w:lang w:val="el-GR"/>
    </w:rPr>
  </w:style>
  <w:style w:type="paragraph" w:styleId="30">
    <w:name w:val="heading 3"/>
    <w:basedOn w:val="a3"/>
    <w:next w:val="a3"/>
    <w:qFormat/>
    <w:rsid w:val="00156314"/>
    <w:pPr>
      <w:keepNext/>
      <w:jc w:val="both"/>
      <w:outlineLvl w:val="2"/>
    </w:pPr>
    <w:rPr>
      <w:rFonts w:ascii="Arial" w:hAnsi="Arial" w:cs="Arial"/>
      <w:b/>
      <w:bCs/>
      <w:lang w:val="el-GR"/>
    </w:rPr>
  </w:style>
  <w:style w:type="paragraph" w:styleId="40">
    <w:name w:val="heading 4"/>
    <w:aliases w:val="επι,h4,H4"/>
    <w:basedOn w:val="a3"/>
    <w:next w:val="a3"/>
    <w:qFormat/>
    <w:rsid w:val="00156314"/>
    <w:pPr>
      <w:keepNext/>
      <w:spacing w:line="360" w:lineRule="auto"/>
      <w:outlineLvl w:val="3"/>
    </w:pPr>
    <w:rPr>
      <w:rFonts w:ascii="Arial" w:hAnsi="Arial" w:cs="Arial"/>
      <w:b/>
      <w:bCs/>
      <w:lang w:val="el-GR"/>
    </w:rPr>
  </w:style>
  <w:style w:type="paragraph" w:styleId="5">
    <w:name w:val="heading 5"/>
    <w:aliases w:val="(3-digit Partial)"/>
    <w:basedOn w:val="a3"/>
    <w:next w:val="a3"/>
    <w:qFormat/>
    <w:rsid w:val="00156314"/>
    <w:pPr>
      <w:keepNext/>
      <w:spacing w:before="60" w:after="60"/>
      <w:outlineLvl w:val="4"/>
    </w:pPr>
    <w:rPr>
      <w:rFonts w:ascii="Arial" w:hAnsi="Arial"/>
      <w:b/>
      <w:sz w:val="22"/>
      <w:lang w:val="el-GR"/>
    </w:rPr>
  </w:style>
  <w:style w:type="paragraph" w:styleId="6">
    <w:name w:val="heading 6"/>
    <w:aliases w:val="(4-digit Partial)"/>
    <w:basedOn w:val="a3"/>
    <w:next w:val="a3"/>
    <w:qFormat/>
    <w:rsid w:val="00156314"/>
    <w:pPr>
      <w:keepNext/>
      <w:jc w:val="center"/>
      <w:outlineLvl w:val="5"/>
    </w:pPr>
    <w:rPr>
      <w:rFonts w:ascii="Arial" w:hAnsi="Arial"/>
      <w:b/>
      <w:color w:val="800000"/>
      <w:lang w:val="el-GR"/>
    </w:rPr>
  </w:style>
  <w:style w:type="paragraph" w:styleId="7">
    <w:name w:val="heading 7"/>
    <w:aliases w:val="(2-digit Partial)"/>
    <w:basedOn w:val="a3"/>
    <w:next w:val="a3"/>
    <w:qFormat/>
    <w:rsid w:val="00156314"/>
    <w:pPr>
      <w:keepNext/>
      <w:spacing w:line="360" w:lineRule="auto"/>
      <w:jc w:val="both"/>
      <w:outlineLvl w:val="6"/>
    </w:pPr>
    <w:rPr>
      <w:rFonts w:ascii="Tahoma" w:hAnsi="Tahoma" w:cs="Tahoma"/>
      <w:b/>
      <w:bCs/>
      <w:color w:val="0000FF"/>
      <w:sz w:val="22"/>
      <w:lang w:val="el-GR"/>
    </w:rPr>
  </w:style>
  <w:style w:type="paragraph" w:styleId="8">
    <w:name w:val="heading 8"/>
    <w:aliases w:val="(Appendix titles)"/>
    <w:basedOn w:val="a3"/>
    <w:next w:val="a3"/>
    <w:qFormat/>
    <w:rsid w:val="00156314"/>
    <w:pPr>
      <w:keepNext/>
      <w:spacing w:before="120" w:after="120"/>
      <w:jc w:val="both"/>
      <w:outlineLvl w:val="7"/>
    </w:pPr>
    <w:rPr>
      <w:rFonts w:ascii="Arial" w:hAnsi="Arial"/>
      <w:b/>
      <w:bCs/>
      <w:sz w:val="22"/>
      <w:u w:val="single"/>
      <w:lang w:val="el-GR"/>
    </w:rPr>
  </w:style>
  <w:style w:type="paragraph" w:styleId="9">
    <w:name w:val="heading 9"/>
    <w:aliases w:val="(5-digit full hdg)"/>
    <w:basedOn w:val="a3"/>
    <w:next w:val="a3"/>
    <w:qFormat/>
    <w:rsid w:val="00156314"/>
    <w:pPr>
      <w:keepNext/>
      <w:spacing w:before="120" w:after="120"/>
      <w:jc w:val="both"/>
      <w:outlineLvl w:val="8"/>
    </w:pPr>
    <w:rPr>
      <w:rFonts w:ascii="Arial" w:hAnsi="Arial"/>
      <w:b/>
      <w:bCs/>
      <w:sz w:val="22"/>
      <w:lang w:val="el-GR"/>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
    <w:name w:val="Hyperlink"/>
    <w:basedOn w:val="a4"/>
    <w:rsid w:val="00156314"/>
    <w:rPr>
      <w:color w:val="0000FF"/>
      <w:u w:val="single"/>
    </w:rPr>
  </w:style>
  <w:style w:type="character" w:styleId="-0">
    <w:name w:val="FollowedHyperlink"/>
    <w:basedOn w:val="a4"/>
    <w:rsid w:val="00156314"/>
    <w:rPr>
      <w:color w:val="800080"/>
      <w:u w:val="single"/>
    </w:rPr>
  </w:style>
  <w:style w:type="paragraph" w:styleId="Web">
    <w:name w:val="Normal (Web)"/>
    <w:basedOn w:val="a3"/>
    <w:rsid w:val="00156314"/>
    <w:pPr>
      <w:spacing w:before="100" w:beforeAutospacing="1" w:after="100" w:afterAutospacing="1"/>
    </w:pPr>
    <w:rPr>
      <w:rFonts w:ascii="Arial Unicode MS" w:eastAsia="Arial Unicode MS" w:hAnsi="Arial Unicode MS" w:cs="Arial Unicode MS"/>
      <w:lang w:val="el-GR" w:eastAsia="el-GR"/>
    </w:rPr>
  </w:style>
  <w:style w:type="paragraph" w:styleId="a7">
    <w:name w:val="footnote text"/>
    <w:basedOn w:val="a3"/>
    <w:semiHidden/>
    <w:rsid w:val="00156314"/>
    <w:rPr>
      <w:sz w:val="20"/>
      <w:szCs w:val="20"/>
    </w:rPr>
  </w:style>
  <w:style w:type="paragraph" w:styleId="a8">
    <w:name w:val="header"/>
    <w:aliases w:val="hd"/>
    <w:basedOn w:val="a3"/>
    <w:link w:val="Char"/>
    <w:uiPriority w:val="99"/>
    <w:rsid w:val="00156314"/>
    <w:pPr>
      <w:tabs>
        <w:tab w:val="center" w:pos="4153"/>
        <w:tab w:val="right" w:pos="8306"/>
      </w:tabs>
      <w:spacing w:line="340" w:lineRule="atLeast"/>
      <w:jc w:val="both"/>
    </w:pPr>
    <w:rPr>
      <w:rFonts w:ascii="Comic Sans MS" w:hAnsi="Comic Sans MS"/>
      <w:sz w:val="22"/>
      <w:lang w:val="el-GR" w:eastAsia="el-GR"/>
    </w:rPr>
  </w:style>
  <w:style w:type="paragraph" w:styleId="a9">
    <w:name w:val="footer"/>
    <w:basedOn w:val="a3"/>
    <w:link w:val="Char0"/>
    <w:uiPriority w:val="99"/>
    <w:rsid w:val="00156314"/>
    <w:pPr>
      <w:tabs>
        <w:tab w:val="center" w:pos="4153"/>
        <w:tab w:val="right" w:pos="8306"/>
      </w:tabs>
    </w:pPr>
  </w:style>
  <w:style w:type="paragraph" w:styleId="a">
    <w:name w:val="endnote text"/>
    <w:basedOn w:val="a3"/>
    <w:semiHidden/>
    <w:rsid w:val="00156314"/>
    <w:pPr>
      <w:numPr>
        <w:numId w:val="1"/>
      </w:numPr>
      <w:ind w:left="0" w:firstLine="0"/>
    </w:pPr>
    <w:rPr>
      <w:sz w:val="20"/>
      <w:szCs w:val="20"/>
    </w:rPr>
  </w:style>
  <w:style w:type="paragraph" w:styleId="a2">
    <w:name w:val="List Bullet"/>
    <w:autoRedefine/>
    <w:rsid w:val="00156314"/>
    <w:pPr>
      <w:numPr>
        <w:numId w:val="2"/>
      </w:numPr>
      <w:spacing w:before="120" w:after="60"/>
      <w:jc w:val="both"/>
    </w:pPr>
    <w:rPr>
      <w:rFonts w:ascii="Arial" w:hAnsi="Arial"/>
      <w:sz w:val="22"/>
      <w:lang w:eastAsia="en-US"/>
    </w:rPr>
  </w:style>
  <w:style w:type="paragraph" w:styleId="a1">
    <w:name w:val="List Number"/>
    <w:rsid w:val="00156314"/>
    <w:pPr>
      <w:numPr>
        <w:numId w:val="3"/>
      </w:numPr>
      <w:spacing w:before="120" w:after="120"/>
      <w:jc w:val="both"/>
    </w:pPr>
    <w:rPr>
      <w:rFonts w:ascii="Arial" w:hAnsi="Arial"/>
      <w:sz w:val="22"/>
      <w:lang w:eastAsia="en-US"/>
    </w:rPr>
  </w:style>
  <w:style w:type="paragraph" w:styleId="3">
    <w:name w:val="List Bullet 3"/>
    <w:basedOn w:val="a3"/>
    <w:autoRedefine/>
    <w:rsid w:val="00156314"/>
    <w:pPr>
      <w:numPr>
        <w:numId w:val="5"/>
      </w:numPr>
      <w:tabs>
        <w:tab w:val="num" w:pos="1080"/>
      </w:tabs>
      <w:spacing w:before="60" w:after="60"/>
      <w:ind w:left="1083" w:hanging="181"/>
      <w:jc w:val="both"/>
    </w:pPr>
    <w:rPr>
      <w:rFonts w:ascii="Arial" w:hAnsi="Arial"/>
      <w:sz w:val="22"/>
      <w:lang w:val="el-GR"/>
    </w:rPr>
  </w:style>
  <w:style w:type="paragraph" w:styleId="4">
    <w:name w:val="List Bullet 4"/>
    <w:basedOn w:val="a3"/>
    <w:autoRedefine/>
    <w:rsid w:val="00156314"/>
    <w:pPr>
      <w:numPr>
        <w:numId w:val="6"/>
      </w:numPr>
      <w:pBdr>
        <w:left w:val="double" w:sz="4" w:space="12" w:color="auto"/>
        <w:right w:val="double" w:sz="4" w:space="4" w:color="auto"/>
      </w:pBdr>
      <w:tabs>
        <w:tab w:val="clear" w:pos="360"/>
        <w:tab w:val="num" w:pos="540"/>
      </w:tabs>
      <w:spacing w:before="120" w:after="120"/>
      <w:ind w:left="540"/>
      <w:jc w:val="both"/>
    </w:pPr>
    <w:rPr>
      <w:rFonts w:ascii="Arial" w:hAnsi="Arial"/>
      <w:sz w:val="22"/>
      <w:lang w:val="el-GR"/>
    </w:rPr>
  </w:style>
  <w:style w:type="paragraph" w:styleId="2">
    <w:name w:val="List Number 2"/>
    <w:rsid w:val="00156314"/>
    <w:pPr>
      <w:numPr>
        <w:numId w:val="8"/>
      </w:numPr>
      <w:tabs>
        <w:tab w:val="num" w:pos="360"/>
      </w:tabs>
      <w:spacing w:before="120" w:after="120"/>
      <w:ind w:left="360" w:hanging="360"/>
      <w:jc w:val="both"/>
    </w:pPr>
    <w:rPr>
      <w:rFonts w:ascii="Arial" w:hAnsi="Arial"/>
      <w:sz w:val="22"/>
      <w:lang w:eastAsia="en-US"/>
    </w:rPr>
  </w:style>
  <w:style w:type="paragraph" w:styleId="aa">
    <w:name w:val="Body Text"/>
    <w:basedOn w:val="a3"/>
    <w:link w:val="Char1"/>
    <w:rsid w:val="00156314"/>
    <w:pPr>
      <w:spacing w:after="120"/>
    </w:pPr>
  </w:style>
  <w:style w:type="paragraph" w:styleId="ab">
    <w:name w:val="Body Text Indent"/>
    <w:basedOn w:val="a3"/>
    <w:rsid w:val="00156314"/>
    <w:pPr>
      <w:ind w:left="360"/>
      <w:jc w:val="both"/>
    </w:pPr>
    <w:rPr>
      <w:rFonts w:ascii="Arial" w:hAnsi="Arial" w:cs="Arial"/>
      <w:lang w:val="el-GR"/>
    </w:rPr>
  </w:style>
  <w:style w:type="paragraph" w:styleId="a0">
    <w:name w:val="List Continue"/>
    <w:rsid w:val="00156314"/>
    <w:pPr>
      <w:numPr>
        <w:numId w:val="4"/>
      </w:numPr>
      <w:tabs>
        <w:tab w:val="num" w:pos="360"/>
      </w:tabs>
      <w:spacing w:before="240" w:after="120"/>
      <w:ind w:left="360"/>
      <w:jc w:val="both"/>
    </w:pPr>
    <w:rPr>
      <w:rFonts w:ascii="Arial" w:hAnsi="Arial"/>
      <w:sz w:val="22"/>
      <w:lang w:eastAsia="en-US"/>
    </w:rPr>
  </w:style>
  <w:style w:type="paragraph" w:styleId="21">
    <w:name w:val="Body Text 2"/>
    <w:basedOn w:val="a3"/>
    <w:rsid w:val="00156314"/>
    <w:pPr>
      <w:overflowPunct w:val="0"/>
      <w:autoSpaceDE w:val="0"/>
      <w:autoSpaceDN w:val="0"/>
      <w:adjustRightInd w:val="0"/>
      <w:jc w:val="both"/>
    </w:pPr>
    <w:rPr>
      <w:rFonts w:ascii="Arial" w:hAnsi="Arial" w:cs="Arial"/>
      <w:sz w:val="18"/>
      <w:szCs w:val="20"/>
      <w:lang w:val="el-GR"/>
    </w:rPr>
  </w:style>
  <w:style w:type="paragraph" w:styleId="31">
    <w:name w:val="Body Text 3"/>
    <w:basedOn w:val="a3"/>
    <w:rsid w:val="00156314"/>
    <w:pPr>
      <w:overflowPunct w:val="0"/>
      <w:autoSpaceDE w:val="0"/>
      <w:autoSpaceDN w:val="0"/>
      <w:adjustRightInd w:val="0"/>
      <w:jc w:val="both"/>
    </w:pPr>
    <w:rPr>
      <w:rFonts w:ascii="Arial" w:hAnsi="Arial" w:cs="Arial"/>
      <w:szCs w:val="20"/>
      <w:lang w:val="el-GR"/>
    </w:rPr>
  </w:style>
  <w:style w:type="paragraph" w:styleId="22">
    <w:name w:val="Body Text Indent 2"/>
    <w:basedOn w:val="a3"/>
    <w:rsid w:val="00156314"/>
    <w:pPr>
      <w:tabs>
        <w:tab w:val="left" w:pos="1080"/>
      </w:tabs>
      <w:spacing w:line="360" w:lineRule="auto"/>
      <w:ind w:left="357"/>
    </w:pPr>
    <w:rPr>
      <w:rFonts w:ascii="Arial" w:hAnsi="Arial" w:cs="Arial"/>
      <w:lang w:val="el-GR"/>
    </w:rPr>
  </w:style>
  <w:style w:type="paragraph" w:styleId="32">
    <w:name w:val="Body Text Indent 3"/>
    <w:basedOn w:val="a3"/>
    <w:rsid w:val="00156314"/>
    <w:pPr>
      <w:spacing w:line="360" w:lineRule="auto"/>
      <w:ind w:left="-360"/>
    </w:pPr>
    <w:rPr>
      <w:rFonts w:ascii="Tahoma" w:hAnsi="Tahoma" w:cs="Tahoma"/>
      <w:i/>
      <w:iCs/>
      <w:sz w:val="16"/>
      <w:lang w:val="el-GR"/>
    </w:rPr>
  </w:style>
  <w:style w:type="paragraph" w:styleId="ac">
    <w:name w:val="Plain Text"/>
    <w:basedOn w:val="a3"/>
    <w:rsid w:val="00156314"/>
    <w:pPr>
      <w:spacing w:before="100" w:beforeAutospacing="1" w:after="100" w:afterAutospacing="1"/>
    </w:pPr>
    <w:rPr>
      <w:rFonts w:ascii="Arial Unicode MS" w:eastAsia="Arial Unicode MS" w:hAnsi="Arial Unicode MS" w:cs="Arial Unicode MS"/>
    </w:rPr>
  </w:style>
  <w:style w:type="paragraph" w:customStyle="1" w:styleId="Text2">
    <w:name w:val="Text 2"/>
    <w:basedOn w:val="a3"/>
    <w:rsid w:val="00156314"/>
    <w:pPr>
      <w:tabs>
        <w:tab w:val="left" w:pos="2161"/>
      </w:tabs>
      <w:spacing w:after="240"/>
      <w:ind w:left="1077"/>
      <w:jc w:val="both"/>
    </w:pPr>
    <w:rPr>
      <w:szCs w:val="20"/>
      <w:lang w:val="el-GR" w:eastAsia="el-GR"/>
    </w:rPr>
  </w:style>
  <w:style w:type="paragraph" w:customStyle="1" w:styleId="Rub1">
    <w:name w:val="Rub1"/>
    <w:basedOn w:val="a3"/>
    <w:rsid w:val="00156314"/>
    <w:pPr>
      <w:tabs>
        <w:tab w:val="left" w:pos="1276"/>
      </w:tabs>
      <w:jc w:val="both"/>
    </w:pPr>
    <w:rPr>
      <w:b/>
      <w:smallCaps/>
      <w:sz w:val="20"/>
      <w:szCs w:val="20"/>
      <w:lang w:val="el-GR" w:eastAsia="el-GR"/>
    </w:rPr>
  </w:style>
  <w:style w:type="paragraph" w:customStyle="1" w:styleId="BodyText4">
    <w:name w:val="Body Text 4"/>
    <w:rsid w:val="00156314"/>
    <w:pPr>
      <w:numPr>
        <w:numId w:val="9"/>
      </w:numPr>
      <w:tabs>
        <w:tab w:val="num" w:pos="540"/>
      </w:tabs>
      <w:spacing w:before="120" w:after="120"/>
      <w:ind w:left="540" w:hanging="540"/>
      <w:jc w:val="both"/>
    </w:pPr>
    <w:rPr>
      <w:rFonts w:ascii="Arial" w:hAnsi="Arial"/>
      <w:sz w:val="22"/>
      <w:lang w:eastAsia="en-US"/>
    </w:rPr>
  </w:style>
  <w:style w:type="paragraph" w:customStyle="1" w:styleId="BodyText5">
    <w:name w:val="Body Text 5"/>
    <w:rsid w:val="00156314"/>
    <w:pPr>
      <w:numPr>
        <w:numId w:val="10"/>
      </w:numPr>
      <w:tabs>
        <w:tab w:val="num" w:pos="540"/>
      </w:tabs>
      <w:spacing w:before="120" w:after="120"/>
      <w:ind w:left="540" w:hanging="540"/>
      <w:jc w:val="both"/>
    </w:pPr>
    <w:rPr>
      <w:rFonts w:ascii="Arial" w:hAnsi="Arial"/>
      <w:sz w:val="22"/>
      <w:lang w:eastAsia="en-US"/>
    </w:rPr>
  </w:style>
  <w:style w:type="paragraph" w:customStyle="1" w:styleId="BodyText6">
    <w:name w:val="Body Text 6"/>
    <w:basedOn w:val="BodyText5"/>
    <w:rsid w:val="00156314"/>
    <w:pPr>
      <w:numPr>
        <w:numId w:val="11"/>
      </w:numPr>
      <w:tabs>
        <w:tab w:val="num" w:pos="1145"/>
      </w:tabs>
    </w:pPr>
  </w:style>
  <w:style w:type="paragraph" w:customStyle="1" w:styleId="BodyText7">
    <w:name w:val="Body Text 7"/>
    <w:rsid w:val="00156314"/>
    <w:pPr>
      <w:numPr>
        <w:numId w:val="12"/>
      </w:numPr>
      <w:tabs>
        <w:tab w:val="clear" w:pos="432"/>
        <w:tab w:val="num" w:pos="540"/>
      </w:tabs>
      <w:spacing w:before="120" w:after="120"/>
      <w:ind w:left="540" w:hanging="540"/>
      <w:jc w:val="both"/>
    </w:pPr>
    <w:rPr>
      <w:rFonts w:ascii="Arial" w:hAnsi="Arial"/>
      <w:sz w:val="22"/>
      <w:lang w:eastAsia="en-US"/>
    </w:rPr>
  </w:style>
  <w:style w:type="paragraph" w:customStyle="1" w:styleId="BodyText9">
    <w:name w:val="Body Text 9"/>
    <w:rsid w:val="00156314"/>
    <w:pPr>
      <w:tabs>
        <w:tab w:val="num" w:pos="540"/>
        <w:tab w:val="num" w:pos="1287"/>
      </w:tabs>
      <w:spacing w:before="120" w:after="120"/>
      <w:ind w:left="540" w:hanging="540"/>
      <w:jc w:val="both"/>
    </w:pPr>
    <w:rPr>
      <w:rFonts w:ascii="Arial" w:hAnsi="Arial"/>
      <w:sz w:val="22"/>
      <w:lang w:eastAsia="en-US"/>
    </w:rPr>
  </w:style>
  <w:style w:type="paragraph" w:customStyle="1" w:styleId="BodyText10">
    <w:name w:val="Body Text 10"/>
    <w:rsid w:val="00156314"/>
    <w:pPr>
      <w:numPr>
        <w:numId w:val="13"/>
      </w:numPr>
      <w:tabs>
        <w:tab w:val="num" w:pos="540"/>
      </w:tabs>
      <w:spacing w:before="120" w:after="120"/>
      <w:ind w:left="540" w:hanging="540"/>
      <w:jc w:val="both"/>
    </w:pPr>
    <w:rPr>
      <w:rFonts w:ascii="Arial" w:hAnsi="Arial"/>
      <w:sz w:val="22"/>
      <w:lang w:eastAsia="en-US"/>
    </w:rPr>
  </w:style>
  <w:style w:type="paragraph" w:customStyle="1" w:styleId="BodyText11">
    <w:name w:val="Body Text 11"/>
    <w:rsid w:val="00156314"/>
    <w:pPr>
      <w:numPr>
        <w:numId w:val="14"/>
      </w:numPr>
      <w:tabs>
        <w:tab w:val="num" w:pos="540"/>
      </w:tabs>
      <w:spacing w:before="120" w:after="120"/>
      <w:ind w:left="540" w:hanging="540"/>
      <w:jc w:val="both"/>
    </w:pPr>
    <w:rPr>
      <w:rFonts w:ascii="Arial" w:hAnsi="Arial"/>
      <w:sz w:val="22"/>
      <w:lang w:eastAsia="en-US"/>
    </w:rPr>
  </w:style>
  <w:style w:type="paragraph" w:customStyle="1" w:styleId="BodyText12">
    <w:name w:val="Body Text 12"/>
    <w:rsid w:val="00156314"/>
    <w:pPr>
      <w:numPr>
        <w:numId w:val="15"/>
      </w:numPr>
      <w:tabs>
        <w:tab w:val="num" w:pos="680"/>
      </w:tabs>
      <w:spacing w:before="120" w:after="120"/>
      <w:ind w:left="680" w:hanging="680"/>
      <w:jc w:val="both"/>
    </w:pPr>
    <w:rPr>
      <w:rFonts w:ascii="Arial" w:hAnsi="Arial"/>
      <w:sz w:val="22"/>
      <w:lang w:eastAsia="en-US"/>
    </w:rPr>
  </w:style>
  <w:style w:type="paragraph" w:customStyle="1" w:styleId="BodyText13">
    <w:name w:val="Body Text 13"/>
    <w:rsid w:val="00156314"/>
    <w:pPr>
      <w:numPr>
        <w:numId w:val="16"/>
      </w:numPr>
      <w:tabs>
        <w:tab w:val="num" w:pos="540"/>
      </w:tabs>
      <w:spacing w:before="120" w:after="120"/>
      <w:ind w:left="540" w:hanging="540"/>
      <w:jc w:val="both"/>
    </w:pPr>
    <w:rPr>
      <w:rFonts w:ascii="Arial" w:hAnsi="Arial"/>
      <w:sz w:val="22"/>
      <w:lang w:eastAsia="en-US"/>
    </w:rPr>
  </w:style>
  <w:style w:type="paragraph" w:customStyle="1" w:styleId="BodyText14">
    <w:name w:val="Body Text 14"/>
    <w:rsid w:val="00156314"/>
    <w:pPr>
      <w:numPr>
        <w:numId w:val="7"/>
      </w:numPr>
      <w:tabs>
        <w:tab w:val="clear" w:pos="720"/>
        <w:tab w:val="num" w:pos="737"/>
      </w:tabs>
      <w:spacing w:before="120" w:after="120"/>
      <w:ind w:left="737" w:hanging="737"/>
      <w:jc w:val="both"/>
    </w:pPr>
    <w:rPr>
      <w:rFonts w:ascii="Arial" w:hAnsi="Arial"/>
      <w:sz w:val="22"/>
      <w:lang w:eastAsia="en-US"/>
    </w:rPr>
  </w:style>
  <w:style w:type="paragraph" w:customStyle="1" w:styleId="BodyText15">
    <w:name w:val="Body Text 15"/>
    <w:rsid w:val="00156314"/>
    <w:pPr>
      <w:numPr>
        <w:numId w:val="17"/>
      </w:numPr>
      <w:spacing w:before="120" w:after="120"/>
      <w:jc w:val="both"/>
    </w:pPr>
    <w:rPr>
      <w:rFonts w:ascii="Arial" w:hAnsi="Arial"/>
      <w:sz w:val="22"/>
      <w:lang w:eastAsia="en-US"/>
    </w:rPr>
  </w:style>
  <w:style w:type="paragraph" w:customStyle="1" w:styleId="BodyText16">
    <w:name w:val="Body Text 16"/>
    <w:rsid w:val="00156314"/>
    <w:pPr>
      <w:numPr>
        <w:numId w:val="18"/>
      </w:numPr>
      <w:tabs>
        <w:tab w:val="num" w:pos="540"/>
      </w:tabs>
      <w:spacing w:before="120" w:after="120"/>
      <w:ind w:left="540" w:hanging="540"/>
      <w:jc w:val="both"/>
    </w:pPr>
    <w:rPr>
      <w:rFonts w:ascii="Arial" w:hAnsi="Arial"/>
      <w:sz w:val="22"/>
      <w:lang w:eastAsia="en-US"/>
    </w:rPr>
  </w:style>
  <w:style w:type="paragraph" w:customStyle="1" w:styleId="BodyText18">
    <w:name w:val="Body Text 18"/>
    <w:rsid w:val="00156314"/>
    <w:pPr>
      <w:numPr>
        <w:numId w:val="19"/>
      </w:numPr>
      <w:tabs>
        <w:tab w:val="num" w:pos="720"/>
      </w:tabs>
      <w:spacing w:before="120" w:after="120"/>
      <w:ind w:left="720" w:hanging="720"/>
      <w:jc w:val="both"/>
    </w:pPr>
    <w:rPr>
      <w:rFonts w:ascii="Arial" w:hAnsi="Arial"/>
      <w:sz w:val="22"/>
      <w:lang w:eastAsia="en-US"/>
    </w:rPr>
  </w:style>
  <w:style w:type="paragraph" w:customStyle="1" w:styleId="BodyText19">
    <w:name w:val="Body Text 19"/>
    <w:rsid w:val="00156314"/>
    <w:pPr>
      <w:numPr>
        <w:numId w:val="20"/>
      </w:numPr>
      <w:spacing w:before="120" w:after="120"/>
      <w:jc w:val="both"/>
    </w:pPr>
    <w:rPr>
      <w:rFonts w:ascii="Arial" w:hAnsi="Arial"/>
      <w:sz w:val="22"/>
      <w:lang w:eastAsia="en-US"/>
    </w:rPr>
  </w:style>
  <w:style w:type="paragraph" w:customStyle="1" w:styleId="BodyText20">
    <w:name w:val="Body Text 20"/>
    <w:rsid w:val="00156314"/>
    <w:pPr>
      <w:numPr>
        <w:numId w:val="21"/>
      </w:numPr>
      <w:tabs>
        <w:tab w:val="num" w:pos="540"/>
      </w:tabs>
      <w:spacing w:before="120" w:after="120"/>
      <w:ind w:left="540" w:hanging="540"/>
      <w:jc w:val="both"/>
    </w:pPr>
    <w:rPr>
      <w:rFonts w:ascii="Arial" w:hAnsi="Arial"/>
      <w:sz w:val="22"/>
      <w:lang w:eastAsia="en-US"/>
    </w:rPr>
  </w:style>
  <w:style w:type="paragraph" w:customStyle="1" w:styleId="BodyText17">
    <w:name w:val="Body Text 17"/>
    <w:rsid w:val="00156314"/>
    <w:pPr>
      <w:numPr>
        <w:numId w:val="22"/>
      </w:numPr>
      <w:tabs>
        <w:tab w:val="clear" w:pos="720"/>
        <w:tab w:val="num" w:pos="737"/>
      </w:tabs>
      <w:spacing w:before="120" w:after="120"/>
      <w:ind w:left="737" w:hanging="737"/>
      <w:jc w:val="both"/>
    </w:pPr>
    <w:rPr>
      <w:rFonts w:ascii="Arial" w:hAnsi="Arial"/>
      <w:sz w:val="22"/>
      <w:lang w:eastAsia="en-US"/>
    </w:rPr>
  </w:style>
  <w:style w:type="paragraph" w:customStyle="1" w:styleId="BodyText21">
    <w:name w:val="Body Text 21"/>
    <w:rsid w:val="00156314"/>
    <w:pPr>
      <w:numPr>
        <w:numId w:val="23"/>
      </w:numPr>
      <w:tabs>
        <w:tab w:val="num" w:pos="540"/>
      </w:tabs>
      <w:spacing w:before="120" w:after="120"/>
      <w:ind w:left="540" w:hanging="540"/>
      <w:jc w:val="both"/>
    </w:pPr>
    <w:rPr>
      <w:rFonts w:ascii="Arial" w:hAnsi="Arial"/>
      <w:sz w:val="22"/>
      <w:lang w:eastAsia="en-US"/>
    </w:rPr>
  </w:style>
  <w:style w:type="paragraph" w:customStyle="1" w:styleId="Normal1">
    <w:name w:val="Normal 1"/>
    <w:basedOn w:val="a3"/>
    <w:rsid w:val="00156314"/>
    <w:pPr>
      <w:spacing w:line="360" w:lineRule="auto"/>
      <w:jc w:val="both"/>
    </w:pPr>
    <w:rPr>
      <w:rFonts w:ascii="Arial" w:hAnsi="Arial" w:cs="Arial"/>
      <w:sz w:val="22"/>
      <w:lang w:val="el-GR" w:eastAsia="el-GR"/>
    </w:rPr>
  </w:style>
  <w:style w:type="paragraph" w:customStyle="1" w:styleId="ad">
    <w:name w:val="Óþìá êåéìÝíïõ"/>
    <w:basedOn w:val="a3"/>
    <w:rsid w:val="00156314"/>
    <w:pPr>
      <w:widowControl w:val="0"/>
      <w:spacing w:line="360" w:lineRule="auto"/>
      <w:jc w:val="both"/>
    </w:pPr>
    <w:rPr>
      <w:sz w:val="22"/>
      <w:szCs w:val="20"/>
      <w:lang w:val="el-GR" w:eastAsia="el-GR"/>
    </w:rPr>
  </w:style>
  <w:style w:type="paragraph" w:customStyle="1" w:styleId="TESTO">
    <w:name w:val="TESTO"/>
    <w:basedOn w:val="a3"/>
    <w:rsid w:val="00156314"/>
    <w:pPr>
      <w:spacing w:after="120" w:line="288" w:lineRule="auto"/>
      <w:jc w:val="both"/>
    </w:pPr>
    <w:rPr>
      <w:rFonts w:ascii="Arial" w:hAnsi="Arial"/>
      <w:sz w:val="22"/>
      <w:szCs w:val="20"/>
      <w:lang w:val="it-IT"/>
    </w:rPr>
  </w:style>
  <w:style w:type="paragraph" w:customStyle="1" w:styleId="ae">
    <w:name w:val="Τετράφυλλο"/>
    <w:basedOn w:val="a3"/>
    <w:rsid w:val="00156314"/>
    <w:pPr>
      <w:tabs>
        <w:tab w:val="num" w:pos="720"/>
      </w:tabs>
      <w:ind w:left="720" w:hanging="360"/>
    </w:pPr>
    <w:rPr>
      <w:lang w:val="el-GR" w:eastAsia="el-GR"/>
    </w:rPr>
  </w:style>
  <w:style w:type="paragraph" w:customStyle="1" w:styleId="ccategoryblock">
    <w:name w:val="ccategoryblock"/>
    <w:basedOn w:val="a3"/>
    <w:rsid w:val="00156314"/>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ablock">
    <w:name w:val="ccategoryablock"/>
    <w:basedOn w:val="a3"/>
    <w:rsid w:val="00156314"/>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tblock">
    <w:name w:val="ccategorytblock"/>
    <w:basedOn w:val="a3"/>
    <w:rsid w:val="00156314"/>
    <w:pPr>
      <w:pBdr>
        <w:top w:val="single" w:sz="24" w:space="0" w:color="C8C8C8"/>
        <w:left w:val="single" w:sz="24" w:space="0" w:color="C8C8C8"/>
        <w:bottom w:val="single" w:sz="24" w:space="0" w:color="C8C8C8"/>
        <w:right w:val="single" w:sz="24" w:space="0" w:color="C8C8C8"/>
      </w:pBdr>
      <w:shd w:val="clear" w:color="auto" w:fill="FFFFFF"/>
      <w:spacing w:line="320" w:lineRule="atLeast"/>
    </w:pPr>
    <w:rPr>
      <w:rFonts w:ascii="Verdana" w:eastAsia="Arial Unicode MS" w:hAnsi="Verdana" w:cs="Arial Unicode MS"/>
      <w:color w:val="000000"/>
      <w:lang w:val="el-GR" w:eastAsia="el-GR"/>
    </w:rPr>
  </w:style>
  <w:style w:type="paragraph" w:customStyle="1" w:styleId="xl24">
    <w:name w:val="xl24"/>
    <w:basedOn w:val="a3"/>
    <w:rsid w:val="001563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008000"/>
      <w:sz w:val="15"/>
      <w:szCs w:val="15"/>
      <w:lang w:val="en-US"/>
    </w:rPr>
  </w:style>
  <w:style w:type="paragraph" w:customStyle="1" w:styleId="xl25">
    <w:name w:val="xl25"/>
    <w:basedOn w:val="a3"/>
    <w:rsid w:val="001563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sz w:val="15"/>
      <w:szCs w:val="15"/>
      <w:lang w:val="en-US"/>
    </w:rPr>
  </w:style>
  <w:style w:type="paragraph" w:customStyle="1" w:styleId="xl26">
    <w:name w:val="xl26"/>
    <w:basedOn w:val="a3"/>
    <w:rsid w:val="001563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FF0000"/>
      <w:sz w:val="15"/>
      <w:szCs w:val="15"/>
      <w:lang w:val="en-US"/>
    </w:rPr>
  </w:style>
  <w:style w:type="paragraph" w:customStyle="1" w:styleId="xl27">
    <w:name w:val="xl27"/>
    <w:basedOn w:val="a3"/>
    <w:rsid w:val="00156314"/>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28">
    <w:name w:val="xl28"/>
    <w:basedOn w:val="a3"/>
    <w:rsid w:val="00156314"/>
    <w:pPr>
      <w:pBdr>
        <w:top w:val="single" w:sz="4" w:space="0" w:color="auto"/>
        <w:left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29">
    <w:name w:val="xl29"/>
    <w:basedOn w:val="a3"/>
    <w:rsid w:val="00156314"/>
    <w:pPr>
      <w:pBdr>
        <w:top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0">
    <w:name w:val="xl30"/>
    <w:basedOn w:val="a3"/>
    <w:rsid w:val="00156314"/>
    <w:pPr>
      <w:pBdr>
        <w:top w:val="single" w:sz="4" w:space="0" w:color="auto"/>
        <w:bottom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1">
    <w:name w:val="xl31"/>
    <w:basedOn w:val="a3"/>
    <w:rsid w:val="00156314"/>
    <w:pPr>
      <w:pBdr>
        <w:top w:val="single" w:sz="4" w:space="0" w:color="auto"/>
        <w:lef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2">
    <w:name w:val="xl32"/>
    <w:basedOn w:val="a3"/>
    <w:rsid w:val="00156314"/>
    <w:pPr>
      <w:pBdr>
        <w:top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3">
    <w:name w:val="xl33"/>
    <w:basedOn w:val="a3"/>
    <w:rsid w:val="00156314"/>
    <w:pPr>
      <w:pBdr>
        <w:top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font5">
    <w:name w:val="font5"/>
    <w:basedOn w:val="a3"/>
    <w:rsid w:val="00156314"/>
    <w:pPr>
      <w:spacing w:before="100" w:beforeAutospacing="1" w:after="100" w:afterAutospacing="1"/>
    </w:pPr>
    <w:rPr>
      <w:rFonts w:ascii="Verdana" w:eastAsia="Arial Unicode MS" w:hAnsi="Verdana" w:cs="Arial Unicode MS"/>
      <w:color w:val="008000"/>
      <w:sz w:val="14"/>
      <w:szCs w:val="14"/>
      <w:lang w:val="en-US"/>
    </w:rPr>
  </w:style>
  <w:style w:type="paragraph" w:customStyle="1" w:styleId="xl34">
    <w:name w:val="xl34"/>
    <w:basedOn w:val="a3"/>
    <w:rsid w:val="001563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sz w:val="16"/>
      <w:szCs w:val="16"/>
      <w:lang w:val="en-US"/>
    </w:rPr>
  </w:style>
  <w:style w:type="paragraph" w:customStyle="1" w:styleId="xl35">
    <w:name w:val="xl35"/>
    <w:basedOn w:val="a3"/>
    <w:rsid w:val="001563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b/>
      <w:bCs/>
      <w:sz w:val="16"/>
      <w:szCs w:val="16"/>
      <w:lang w:val="en-US"/>
    </w:rPr>
  </w:style>
  <w:style w:type="paragraph" w:customStyle="1" w:styleId="xl36">
    <w:name w:val="xl36"/>
    <w:basedOn w:val="a3"/>
    <w:rsid w:val="00156314"/>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7">
    <w:name w:val="xl37"/>
    <w:basedOn w:val="a3"/>
    <w:rsid w:val="00156314"/>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8">
    <w:name w:val="xl38"/>
    <w:basedOn w:val="a3"/>
    <w:rsid w:val="00156314"/>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9">
    <w:name w:val="xl39"/>
    <w:basedOn w:val="a3"/>
    <w:rsid w:val="00156314"/>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0">
    <w:name w:val="xl40"/>
    <w:basedOn w:val="a3"/>
    <w:rsid w:val="00156314"/>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1">
    <w:name w:val="xl41"/>
    <w:basedOn w:val="a3"/>
    <w:rsid w:val="00156314"/>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2">
    <w:name w:val="xl42"/>
    <w:basedOn w:val="a3"/>
    <w:rsid w:val="00156314"/>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black">
    <w:name w:val="black"/>
    <w:basedOn w:val="a3"/>
    <w:rsid w:val="00156314"/>
    <w:pPr>
      <w:spacing w:before="100" w:beforeAutospacing="1" w:after="100" w:afterAutospacing="1"/>
    </w:pPr>
    <w:rPr>
      <w:rFonts w:ascii="Verdana" w:eastAsia="Arial Unicode MS" w:hAnsi="Verdana" w:cs="Arial Unicode MS"/>
      <w:color w:val="000000"/>
      <w:sz w:val="21"/>
      <w:szCs w:val="21"/>
    </w:rPr>
  </w:style>
  <w:style w:type="paragraph" w:customStyle="1" w:styleId="af">
    <w:name w:val="Âáóéêü"/>
    <w:rsid w:val="00156314"/>
    <w:pPr>
      <w:widowControl w:val="0"/>
    </w:pPr>
  </w:style>
  <w:style w:type="paragraph" w:customStyle="1" w:styleId="xl43">
    <w:name w:val="xl43"/>
    <w:basedOn w:val="a3"/>
    <w:rsid w:val="00156314"/>
    <w:pPr>
      <w:shd w:val="clear" w:color="auto" w:fill="C0C0C0"/>
      <w:spacing w:before="100" w:beforeAutospacing="1" w:after="100" w:afterAutospacing="1"/>
    </w:pPr>
    <w:rPr>
      <w:rFonts w:ascii="Arial" w:eastAsia="Arial Unicode MS" w:hAnsi="Arial" w:cs="Arial"/>
      <w:color w:val="000000"/>
      <w:lang w:val="en-US"/>
    </w:rPr>
  </w:style>
  <w:style w:type="paragraph" w:customStyle="1" w:styleId="xl44">
    <w:name w:val="xl44"/>
    <w:basedOn w:val="a3"/>
    <w:rsid w:val="00156314"/>
    <w:pPr>
      <w:pBdr>
        <w:left w:val="single" w:sz="4" w:space="0" w:color="008080"/>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xl45">
    <w:name w:val="xl45"/>
    <w:basedOn w:val="a3"/>
    <w:rsid w:val="00156314"/>
    <w:pPr>
      <w:pBdr>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Style1">
    <w:name w:val="Style1"/>
    <w:basedOn w:val="a3"/>
    <w:rsid w:val="00156314"/>
    <w:pPr>
      <w:spacing w:line="360" w:lineRule="auto"/>
      <w:jc w:val="both"/>
    </w:pPr>
    <w:rPr>
      <w:szCs w:val="20"/>
    </w:rPr>
  </w:style>
  <w:style w:type="paragraph" w:customStyle="1" w:styleId="33">
    <w:name w:val="Στυλ3"/>
    <w:basedOn w:val="a3"/>
    <w:rsid w:val="00156314"/>
    <w:pPr>
      <w:tabs>
        <w:tab w:val="num" w:pos="1859"/>
      </w:tabs>
      <w:ind w:left="1782" w:hanging="283"/>
    </w:pPr>
  </w:style>
  <w:style w:type="paragraph" w:customStyle="1" w:styleId="JobTitle">
    <w:name w:val="Job Title"/>
    <w:next w:val="a3"/>
    <w:rsid w:val="00156314"/>
    <w:pPr>
      <w:spacing w:after="60" w:line="220" w:lineRule="atLeast"/>
    </w:pPr>
    <w:rPr>
      <w:rFonts w:ascii="Arial Black" w:hAnsi="Arial Black"/>
      <w:spacing w:val="-10"/>
      <w:lang w:val="en-US" w:eastAsia="en-US"/>
    </w:rPr>
  </w:style>
  <w:style w:type="paragraph" w:customStyle="1" w:styleId="Achievement">
    <w:name w:val="Achievement"/>
    <w:basedOn w:val="aa"/>
    <w:rsid w:val="00156314"/>
    <w:pPr>
      <w:tabs>
        <w:tab w:val="num" w:pos="732"/>
      </w:tabs>
      <w:spacing w:after="60" w:line="220" w:lineRule="atLeast"/>
      <w:ind w:left="732" w:hanging="454"/>
      <w:jc w:val="both"/>
    </w:pPr>
    <w:rPr>
      <w:rFonts w:ascii="Arial" w:hAnsi="Arial"/>
      <w:spacing w:val="-5"/>
      <w:szCs w:val="20"/>
      <w:lang w:val="el-GR"/>
    </w:rPr>
  </w:style>
  <w:style w:type="character" w:styleId="af0">
    <w:name w:val="footnote reference"/>
    <w:basedOn w:val="a4"/>
    <w:semiHidden/>
    <w:rsid w:val="00156314"/>
    <w:rPr>
      <w:vertAlign w:val="superscript"/>
    </w:rPr>
  </w:style>
  <w:style w:type="character" w:styleId="af1">
    <w:name w:val="endnote reference"/>
    <w:basedOn w:val="a4"/>
    <w:semiHidden/>
    <w:rsid w:val="00156314"/>
    <w:rPr>
      <w:vertAlign w:val="superscript"/>
    </w:rPr>
  </w:style>
  <w:style w:type="character" w:customStyle="1" w:styleId="niki">
    <w:name w:val="niki"/>
    <w:rsid w:val="00156314"/>
    <w:rPr>
      <w:rFonts w:ascii="Verdana" w:hAnsi="Verdana" w:hint="default"/>
      <w:noProof w:val="0"/>
      <w:sz w:val="24"/>
      <w:lang w:val="el-GR"/>
    </w:rPr>
  </w:style>
  <w:style w:type="character" w:styleId="af2">
    <w:name w:val="page number"/>
    <w:basedOn w:val="a4"/>
    <w:rsid w:val="00156314"/>
  </w:style>
  <w:style w:type="paragraph" w:styleId="af3">
    <w:name w:val="Block Text"/>
    <w:basedOn w:val="a3"/>
    <w:rsid w:val="00156314"/>
    <w:pPr>
      <w:spacing w:line="360" w:lineRule="auto"/>
      <w:ind w:left="-720" w:right="-795"/>
      <w:jc w:val="both"/>
    </w:pPr>
    <w:rPr>
      <w:sz w:val="20"/>
      <w:lang w:val="el-GR" w:eastAsia="el-GR"/>
    </w:rPr>
  </w:style>
  <w:style w:type="paragraph" w:styleId="af4">
    <w:name w:val="Balloon Text"/>
    <w:basedOn w:val="a3"/>
    <w:semiHidden/>
    <w:rsid w:val="00156314"/>
    <w:rPr>
      <w:rFonts w:ascii="Tahoma" w:hAnsi="Tahoma" w:cs="Tahoma"/>
      <w:sz w:val="16"/>
      <w:szCs w:val="16"/>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3"/>
    <w:rsid w:val="009C6598"/>
    <w:pPr>
      <w:spacing w:after="160" w:line="240" w:lineRule="exact"/>
    </w:pPr>
    <w:rPr>
      <w:rFonts w:ascii="Tahoma" w:hAnsi="Tahoma"/>
      <w:sz w:val="20"/>
      <w:szCs w:val="20"/>
      <w:lang w:val="en-US"/>
    </w:rPr>
  </w:style>
  <w:style w:type="paragraph" w:customStyle="1" w:styleId="CharCharCharChar">
    <w:name w:val="Char Char Char Char"/>
    <w:basedOn w:val="a3"/>
    <w:rsid w:val="002D359A"/>
    <w:pPr>
      <w:spacing w:after="160" w:line="240" w:lineRule="exact"/>
    </w:pPr>
    <w:rPr>
      <w:rFonts w:ascii="Tahoma" w:hAnsi="Tahoma"/>
      <w:sz w:val="20"/>
      <w:szCs w:val="20"/>
      <w:lang w:val="en-US"/>
    </w:rPr>
  </w:style>
  <w:style w:type="paragraph" w:customStyle="1" w:styleId="CharCharCharChar1CharCharCharCharCharCharCharCharCharChar">
    <w:name w:val="Char Char Char Char1 Char Char Char Char Char Char Char Char Char Char"/>
    <w:basedOn w:val="a3"/>
    <w:rsid w:val="0060081D"/>
    <w:pPr>
      <w:spacing w:after="160" w:line="240" w:lineRule="exact"/>
    </w:pPr>
    <w:rPr>
      <w:rFonts w:ascii="Tahoma" w:hAnsi="Tahoma"/>
      <w:sz w:val="20"/>
      <w:szCs w:val="20"/>
      <w:lang w:val="en-US"/>
    </w:rPr>
  </w:style>
  <w:style w:type="table" w:styleId="af5">
    <w:name w:val="Table Grid"/>
    <w:basedOn w:val="a5"/>
    <w:rsid w:val="00971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1AB4"/>
    <w:pPr>
      <w:autoSpaceDE w:val="0"/>
      <w:autoSpaceDN w:val="0"/>
      <w:adjustRightInd w:val="0"/>
    </w:pPr>
    <w:rPr>
      <w:rFonts w:ascii="Tahoma" w:hAnsi="Tahoma" w:cs="Tahoma"/>
      <w:color w:val="000000"/>
      <w:sz w:val="24"/>
      <w:szCs w:val="24"/>
      <w:lang w:val="en-US" w:eastAsia="en-US"/>
    </w:rPr>
  </w:style>
  <w:style w:type="paragraph" w:customStyle="1" w:styleId="CharCharCharCharCharCharCharCharChar">
    <w:name w:val="Char Char Char Char Char Char Char Char Char"/>
    <w:basedOn w:val="a3"/>
    <w:rsid w:val="00E87E8A"/>
    <w:pPr>
      <w:spacing w:after="160" w:line="240" w:lineRule="exact"/>
    </w:pPr>
    <w:rPr>
      <w:rFonts w:ascii="Tahoma" w:hAnsi="Tahoma"/>
      <w:sz w:val="20"/>
      <w:szCs w:val="20"/>
      <w:lang w:val="en-US"/>
    </w:rPr>
  </w:style>
  <w:style w:type="paragraph" w:customStyle="1" w:styleId="CharCharCharCharCharCharCharCharCharCharChar">
    <w:name w:val="Char Char Char Char Char Char Char Char Char Char Char"/>
    <w:basedOn w:val="a3"/>
    <w:rsid w:val="006B2890"/>
    <w:pPr>
      <w:spacing w:after="160" w:line="240" w:lineRule="exact"/>
    </w:pPr>
    <w:rPr>
      <w:rFonts w:ascii="Tahoma" w:hAnsi="Tahoma"/>
      <w:sz w:val="20"/>
      <w:szCs w:val="20"/>
      <w:lang w:val="en-US"/>
    </w:rPr>
  </w:style>
  <w:style w:type="paragraph" w:customStyle="1" w:styleId="CharChar">
    <w:name w:val="Char Char"/>
    <w:basedOn w:val="a3"/>
    <w:rsid w:val="00D54A6C"/>
    <w:pPr>
      <w:spacing w:after="160" w:line="240" w:lineRule="exact"/>
    </w:pPr>
    <w:rPr>
      <w:rFonts w:ascii="Tahoma" w:hAnsi="Tahoma"/>
      <w:sz w:val="20"/>
      <w:szCs w:val="20"/>
      <w:lang w:val="en-US"/>
    </w:rPr>
  </w:style>
  <w:style w:type="paragraph" w:customStyle="1" w:styleId="CharCharChar">
    <w:name w:val="Char Char Char"/>
    <w:basedOn w:val="a3"/>
    <w:rsid w:val="00B44864"/>
    <w:pPr>
      <w:spacing w:after="160" w:line="240" w:lineRule="exact"/>
    </w:pPr>
    <w:rPr>
      <w:rFonts w:ascii="Tahoma" w:hAnsi="Tahoma"/>
      <w:sz w:val="20"/>
      <w:szCs w:val="20"/>
      <w:lang w:val="en-US"/>
    </w:rPr>
  </w:style>
  <w:style w:type="paragraph" w:customStyle="1" w:styleId="310">
    <w:name w:val="Σώμα κείμενου 31"/>
    <w:basedOn w:val="a3"/>
    <w:rsid w:val="00F13B19"/>
    <w:pPr>
      <w:overflowPunct w:val="0"/>
      <w:autoSpaceDE w:val="0"/>
      <w:autoSpaceDN w:val="0"/>
      <w:adjustRightInd w:val="0"/>
      <w:spacing w:after="120"/>
      <w:jc w:val="both"/>
      <w:textAlignment w:val="baseline"/>
    </w:pPr>
    <w:rPr>
      <w:sz w:val="22"/>
      <w:szCs w:val="22"/>
      <w:lang w:val="el-GR"/>
    </w:rPr>
  </w:style>
  <w:style w:type="paragraph" w:customStyle="1" w:styleId="Normaltbl">
    <w:name w:val="Normal_tbl"/>
    <w:basedOn w:val="a3"/>
    <w:rsid w:val="00F13B19"/>
    <w:pPr>
      <w:overflowPunct w:val="0"/>
      <w:autoSpaceDE w:val="0"/>
      <w:autoSpaceDN w:val="0"/>
      <w:adjustRightInd w:val="0"/>
      <w:spacing w:before="120" w:after="120" w:line="288" w:lineRule="atLeast"/>
      <w:jc w:val="both"/>
      <w:textAlignment w:val="baseline"/>
    </w:pPr>
    <w:rPr>
      <w:sz w:val="26"/>
      <w:szCs w:val="26"/>
      <w:lang w:val="el-GR" w:eastAsia="el-GR"/>
    </w:rPr>
  </w:style>
  <w:style w:type="paragraph" w:customStyle="1" w:styleId="312pt127">
    <w:name w:val="Α κείμενο 3 + 12 pt Πρώτη γραμμή:  127 εκ."/>
    <w:basedOn w:val="31"/>
    <w:rsid w:val="00F13B19"/>
    <w:pPr>
      <w:overflowPunct/>
      <w:autoSpaceDE/>
      <w:autoSpaceDN/>
      <w:adjustRightInd/>
      <w:spacing w:before="60" w:after="60"/>
      <w:ind w:firstLine="720"/>
    </w:pPr>
    <w:rPr>
      <w:rFonts w:ascii="Times New Roman" w:hAnsi="Times New Roman" w:cs="Times New Roman"/>
      <w:lang w:eastAsia="el-GR"/>
    </w:rPr>
  </w:style>
  <w:style w:type="paragraph" w:customStyle="1" w:styleId="bodyCharCharCharCharCharChar">
    <w:name w:val="body Char Char Char Char Char Char"/>
    <w:semiHidden/>
    <w:rsid w:val="00F13B19"/>
    <w:pPr>
      <w:spacing w:after="120"/>
      <w:jc w:val="both"/>
    </w:pPr>
    <w:rPr>
      <w:rFonts w:ascii="Tahoma" w:hAnsi="Tahoma" w:cs="Tahoma"/>
      <w:color w:val="FF0000"/>
      <w:sz w:val="22"/>
      <w:szCs w:val="22"/>
    </w:rPr>
  </w:style>
  <w:style w:type="paragraph" w:customStyle="1" w:styleId="CharCharCharCharChar">
    <w:name w:val="Char Char Char Char Char"/>
    <w:basedOn w:val="a3"/>
    <w:rsid w:val="00E81D1E"/>
    <w:pPr>
      <w:spacing w:after="160" w:line="240" w:lineRule="exact"/>
    </w:pPr>
    <w:rPr>
      <w:rFonts w:ascii="Tahoma" w:hAnsi="Tahoma"/>
      <w:sz w:val="20"/>
      <w:szCs w:val="20"/>
      <w:lang w:val="en-US"/>
    </w:rPr>
  </w:style>
  <w:style w:type="paragraph" w:customStyle="1" w:styleId="10">
    <w:name w:val="Παράγραφος λίστας1"/>
    <w:basedOn w:val="a3"/>
    <w:qFormat/>
    <w:rsid w:val="00FF0849"/>
    <w:pPr>
      <w:spacing w:after="120" w:line="288" w:lineRule="auto"/>
      <w:ind w:left="720"/>
      <w:contextualSpacing/>
      <w:jc w:val="both"/>
    </w:pPr>
    <w:rPr>
      <w:rFonts w:ascii="Sylfaen" w:eastAsia="SimSun" w:hAnsi="Sylfaen"/>
      <w:sz w:val="22"/>
      <w:lang w:val="el-GR" w:eastAsia="zh-CN"/>
    </w:rPr>
  </w:style>
  <w:style w:type="character" w:styleId="af6">
    <w:name w:val="Strong"/>
    <w:basedOn w:val="a4"/>
    <w:uiPriority w:val="22"/>
    <w:qFormat/>
    <w:rsid w:val="00414816"/>
    <w:rPr>
      <w:b/>
      <w:bCs/>
    </w:rPr>
  </w:style>
  <w:style w:type="character" w:customStyle="1" w:styleId="Char1">
    <w:name w:val="Σώμα κειμένου Char"/>
    <w:basedOn w:val="a4"/>
    <w:link w:val="aa"/>
    <w:rsid w:val="00CA4AFC"/>
    <w:rPr>
      <w:sz w:val="24"/>
      <w:szCs w:val="24"/>
      <w:lang w:val="en-GB" w:eastAsia="en-US"/>
    </w:rPr>
  </w:style>
  <w:style w:type="paragraph" w:styleId="af7">
    <w:name w:val="List Paragraph"/>
    <w:basedOn w:val="a3"/>
    <w:uiPriority w:val="34"/>
    <w:qFormat/>
    <w:rsid w:val="00A41A02"/>
    <w:pPr>
      <w:ind w:left="720"/>
    </w:pPr>
  </w:style>
  <w:style w:type="paragraph" w:customStyle="1" w:styleId="Tabletext">
    <w:name w:val="Table text"/>
    <w:basedOn w:val="a3"/>
    <w:rsid w:val="00387EEC"/>
    <w:pPr>
      <w:spacing w:before="40" w:after="40"/>
      <w:jc w:val="both"/>
    </w:pPr>
    <w:rPr>
      <w:rFonts w:ascii="Arial" w:hAnsi="Arial"/>
      <w:sz w:val="20"/>
      <w:szCs w:val="20"/>
      <w:lang w:val="el-GR"/>
    </w:rPr>
  </w:style>
  <w:style w:type="paragraph" w:customStyle="1" w:styleId="TabletextCharChar1">
    <w:name w:val="Table text Char Char1"/>
    <w:basedOn w:val="a3"/>
    <w:semiHidden/>
    <w:rsid w:val="00771B5A"/>
    <w:pPr>
      <w:widowControl w:val="0"/>
      <w:spacing w:after="120"/>
    </w:pPr>
    <w:rPr>
      <w:rFonts w:ascii="Tahoma" w:hAnsi="Tahoma"/>
      <w:sz w:val="22"/>
      <w:szCs w:val="20"/>
      <w:lang w:val="el-GR"/>
    </w:rPr>
  </w:style>
  <w:style w:type="character" w:customStyle="1" w:styleId="Char">
    <w:name w:val="Κεφαλίδα Char"/>
    <w:aliases w:val="hd Char"/>
    <w:basedOn w:val="a4"/>
    <w:link w:val="a8"/>
    <w:uiPriority w:val="99"/>
    <w:rsid w:val="001E71E8"/>
    <w:rPr>
      <w:rFonts w:ascii="Comic Sans MS" w:hAnsi="Comic Sans MS"/>
      <w:sz w:val="22"/>
      <w:szCs w:val="24"/>
    </w:rPr>
  </w:style>
  <w:style w:type="character" w:customStyle="1" w:styleId="Char0">
    <w:name w:val="Υποσέλιδο Char"/>
    <w:basedOn w:val="a4"/>
    <w:link w:val="a9"/>
    <w:uiPriority w:val="99"/>
    <w:rsid w:val="001E71E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07426">
      <w:bodyDiv w:val="1"/>
      <w:marLeft w:val="0"/>
      <w:marRight w:val="0"/>
      <w:marTop w:val="0"/>
      <w:marBottom w:val="0"/>
      <w:divBdr>
        <w:top w:val="none" w:sz="0" w:space="0" w:color="auto"/>
        <w:left w:val="none" w:sz="0" w:space="0" w:color="auto"/>
        <w:bottom w:val="none" w:sz="0" w:space="0" w:color="auto"/>
        <w:right w:val="none" w:sz="0" w:space="0" w:color="auto"/>
      </w:divBdr>
    </w:div>
    <w:div w:id="1085809025">
      <w:bodyDiv w:val="1"/>
      <w:marLeft w:val="150"/>
      <w:marRight w:val="0"/>
      <w:marTop w:val="375"/>
      <w:marBottom w:val="0"/>
      <w:divBdr>
        <w:top w:val="none" w:sz="0" w:space="0" w:color="auto"/>
        <w:left w:val="none" w:sz="0" w:space="0" w:color="auto"/>
        <w:bottom w:val="none" w:sz="0" w:space="0" w:color="auto"/>
        <w:right w:val="none" w:sz="0" w:space="0" w:color="auto"/>
      </w:divBdr>
    </w:div>
    <w:div w:id="1308122033">
      <w:bodyDiv w:val="1"/>
      <w:marLeft w:val="0"/>
      <w:marRight w:val="0"/>
      <w:marTop w:val="0"/>
      <w:marBottom w:val="0"/>
      <w:divBdr>
        <w:top w:val="none" w:sz="0" w:space="0" w:color="auto"/>
        <w:left w:val="none" w:sz="0" w:space="0" w:color="auto"/>
        <w:bottom w:val="none" w:sz="0" w:space="0" w:color="auto"/>
        <w:right w:val="none" w:sz="0" w:space="0" w:color="auto"/>
      </w:divBdr>
    </w:div>
    <w:div w:id="1550453650">
      <w:bodyDiv w:val="1"/>
      <w:marLeft w:val="0"/>
      <w:marRight w:val="0"/>
      <w:marTop w:val="0"/>
      <w:marBottom w:val="0"/>
      <w:divBdr>
        <w:top w:val="none" w:sz="0" w:space="0" w:color="auto"/>
        <w:left w:val="none" w:sz="0" w:space="0" w:color="auto"/>
        <w:bottom w:val="none" w:sz="0" w:space="0" w:color="auto"/>
        <w:right w:val="none" w:sz="0" w:space="0" w:color="auto"/>
      </w:divBdr>
    </w:div>
    <w:div w:id="18575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image" Target="media/image4.wmf"/><Relationship Id="rId4"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32E27-8BB9-4BE7-B9AB-7DCB3505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32</Pages>
  <Words>9090</Words>
  <Characters>49087</Characters>
  <Application>Microsoft Office Word</Application>
  <DocSecurity>0</DocSecurity>
  <Lines>409</Lines>
  <Paragraphs>116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axatzipetrou</cp:lastModifiedBy>
  <cp:revision>20</cp:revision>
  <cp:lastPrinted>2014-07-03T06:06:00Z</cp:lastPrinted>
  <dcterms:created xsi:type="dcterms:W3CDTF">2014-06-10T19:02:00Z</dcterms:created>
  <dcterms:modified xsi:type="dcterms:W3CDTF">2014-07-03T06:06:00Z</dcterms:modified>
</cp:coreProperties>
</file>