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586" w:rsidRDefault="00F55586" w:rsidP="00F55586">
      <w:pPr>
        <w:spacing w:line="360" w:lineRule="auto"/>
        <w:ind w:right="84"/>
        <w:jc w:val="center"/>
        <w:rPr>
          <w:b/>
          <w:bCs/>
          <w:sz w:val="22"/>
          <w:szCs w:val="22"/>
          <w:u w:val="single"/>
        </w:rPr>
      </w:pPr>
    </w:p>
    <w:p w:rsidR="00F55586" w:rsidRDefault="00F55586" w:rsidP="00F55586">
      <w:pPr>
        <w:spacing w:line="360" w:lineRule="auto"/>
        <w:ind w:right="84"/>
        <w:jc w:val="center"/>
        <w:rPr>
          <w:b/>
          <w:bCs/>
          <w:sz w:val="22"/>
          <w:szCs w:val="22"/>
          <w:u w:val="single"/>
        </w:rPr>
      </w:pPr>
    </w:p>
    <w:p w:rsidR="00F55586" w:rsidRDefault="00F55586" w:rsidP="00F55586">
      <w:pPr>
        <w:spacing w:line="360" w:lineRule="auto"/>
        <w:ind w:right="84"/>
        <w:jc w:val="center"/>
        <w:rPr>
          <w:b/>
          <w:bCs/>
          <w:sz w:val="22"/>
          <w:szCs w:val="22"/>
          <w:u w:val="single"/>
        </w:rPr>
      </w:pPr>
    </w:p>
    <w:p w:rsidR="00F55586" w:rsidRDefault="00F55586" w:rsidP="00F55586">
      <w:pPr>
        <w:spacing w:line="360" w:lineRule="auto"/>
        <w:ind w:right="84"/>
        <w:jc w:val="center"/>
        <w:rPr>
          <w:b/>
          <w:bCs/>
          <w:sz w:val="22"/>
          <w:szCs w:val="22"/>
          <w:u w:val="single"/>
        </w:rPr>
      </w:pPr>
    </w:p>
    <w:p w:rsidR="003C1EC8" w:rsidRPr="00A76475" w:rsidRDefault="00F55586" w:rsidP="00F55586">
      <w:pPr>
        <w:spacing w:line="360" w:lineRule="auto"/>
        <w:ind w:right="84"/>
        <w:jc w:val="center"/>
        <w:rPr>
          <w:b/>
          <w:bCs/>
          <w:sz w:val="22"/>
          <w:szCs w:val="22"/>
          <w:u w:val="single"/>
        </w:rPr>
      </w:pPr>
      <w:r>
        <w:rPr>
          <w:b/>
          <w:bCs/>
          <w:sz w:val="22"/>
          <w:szCs w:val="22"/>
          <w:u w:val="single"/>
        </w:rPr>
        <w:t xml:space="preserve">ΣΧΕΔΙΟ </w:t>
      </w:r>
      <w:r w:rsidR="00AD75E5" w:rsidRPr="003C1EC8">
        <w:rPr>
          <w:b/>
          <w:bCs/>
          <w:sz w:val="22"/>
          <w:szCs w:val="22"/>
          <w:u w:val="single"/>
        </w:rPr>
        <w:t>ΣΥΜΒΑΣΗ</w:t>
      </w:r>
      <w:r>
        <w:rPr>
          <w:b/>
          <w:bCs/>
          <w:sz w:val="22"/>
          <w:szCs w:val="22"/>
          <w:u w:val="single"/>
        </w:rPr>
        <w:t>Σ</w:t>
      </w:r>
      <w:r w:rsidR="00AD75E5" w:rsidRPr="003C1EC8">
        <w:rPr>
          <w:b/>
          <w:bCs/>
          <w:sz w:val="22"/>
          <w:szCs w:val="22"/>
          <w:u w:val="single"/>
        </w:rPr>
        <w:t xml:space="preserve"> ΕΡΓΟΥ</w:t>
      </w:r>
    </w:p>
    <w:p w:rsidR="00AC5A74" w:rsidRPr="00AC5A74" w:rsidRDefault="00AC5A74" w:rsidP="00F55586">
      <w:pPr>
        <w:pStyle w:val="20"/>
        <w:numPr>
          <w:ilvl w:val="0"/>
          <w:numId w:val="0"/>
        </w:numPr>
        <w:spacing w:line="360" w:lineRule="auto"/>
        <w:jc w:val="center"/>
        <w:rPr>
          <w:rFonts w:ascii="Verdana" w:hAnsi="Verdana" w:cs="Times New Roman"/>
          <w:i w:val="0"/>
          <w:sz w:val="22"/>
          <w:szCs w:val="22"/>
        </w:rPr>
      </w:pPr>
      <w:r w:rsidRPr="00AC5A74">
        <w:rPr>
          <w:rFonts w:ascii="Verdana" w:hAnsi="Verdana" w:cs="Times New Roman"/>
          <w:i w:val="0"/>
          <w:sz w:val="22"/>
          <w:szCs w:val="22"/>
        </w:rPr>
        <w:t>«ΕΚΤΥΠΩΣΗ ΜΕΛΕΤΗΣ»</w:t>
      </w:r>
    </w:p>
    <w:p w:rsidR="00AC5A74" w:rsidRPr="00AC5A74" w:rsidRDefault="00AC5A74" w:rsidP="00F55586">
      <w:pPr>
        <w:jc w:val="center"/>
      </w:pPr>
    </w:p>
    <w:p w:rsidR="00AC5A74" w:rsidRPr="00AC5A74" w:rsidRDefault="00AC5A74" w:rsidP="00F55586">
      <w:pPr>
        <w:spacing w:line="360" w:lineRule="auto"/>
        <w:ind w:right="84"/>
        <w:jc w:val="center"/>
        <w:rPr>
          <w:rFonts w:cs="Tahoma"/>
          <w:b/>
          <w:sz w:val="22"/>
          <w:szCs w:val="22"/>
        </w:rPr>
      </w:pPr>
      <w:r w:rsidRPr="00AC5A74">
        <w:rPr>
          <w:b/>
          <w:sz w:val="22"/>
          <w:szCs w:val="22"/>
        </w:rPr>
        <w:t>της πράξης</w:t>
      </w:r>
      <w:r w:rsidRPr="00AC5A74">
        <w:rPr>
          <w:sz w:val="22"/>
          <w:szCs w:val="22"/>
        </w:rPr>
        <w:t xml:space="preserve"> </w:t>
      </w:r>
      <w:r w:rsidRPr="00AC5A74">
        <w:rPr>
          <w:rFonts w:cs="Tahoma"/>
          <w:b/>
          <w:sz w:val="22"/>
          <w:szCs w:val="22"/>
        </w:rPr>
        <w:t>«Μελέτη Συμβατότητας της Ελληνικής Νομοθεσίας με τη Διεθνή Σύμβαση για τα Δικαιώματα των Ατόμων με Αναπηρία» που εντάσσεται στους Άξονες Προτεραιότητας 01, 02, 03 «Αναβάθμιση των Δημόσιων Πολιτικών μέσω του εκσυγχρονισμού του ρυθμιστικού πλαισίου και των δομών της Δημόσιας Διοίκησης» για τις 8 Περιφέρειες Σύγκλισης, τις 3 Περιφέρειες Σταδιακής Εξόδου και τις 2 Περιφέρειες Σταδιακής Εισόδου του Ε.Π. «Διοικητική Μεταρρύθμιση 2007-2013»</w:t>
      </w:r>
    </w:p>
    <w:p w:rsidR="003C1EC8" w:rsidRPr="00AC5A74" w:rsidRDefault="003C1EC8" w:rsidP="00AC5A74">
      <w:pPr>
        <w:spacing w:line="360" w:lineRule="auto"/>
        <w:jc w:val="center"/>
        <w:rPr>
          <w:sz w:val="22"/>
          <w:szCs w:val="22"/>
          <w:lang w:eastAsia="zh-CN"/>
        </w:rPr>
      </w:pPr>
    </w:p>
    <w:p w:rsidR="003C1EC8" w:rsidRPr="00AC5A74" w:rsidRDefault="003C1EC8" w:rsidP="00AC5A74">
      <w:pPr>
        <w:spacing w:line="360" w:lineRule="auto"/>
        <w:jc w:val="center"/>
        <w:rPr>
          <w:sz w:val="22"/>
          <w:szCs w:val="22"/>
          <w:lang w:eastAsia="zh-CN"/>
        </w:rPr>
      </w:pPr>
    </w:p>
    <w:p w:rsidR="003C1EC8" w:rsidRPr="00AC5A74" w:rsidRDefault="003C1EC8" w:rsidP="00AC5A74">
      <w:pPr>
        <w:spacing w:line="360" w:lineRule="auto"/>
        <w:jc w:val="center"/>
        <w:rPr>
          <w:sz w:val="22"/>
          <w:szCs w:val="22"/>
          <w:lang w:eastAsia="zh-CN"/>
        </w:rPr>
      </w:pPr>
    </w:p>
    <w:p w:rsidR="003C1EC8" w:rsidRPr="00AC5A74" w:rsidRDefault="003C1EC8" w:rsidP="003C1EC8">
      <w:pPr>
        <w:spacing w:line="360" w:lineRule="auto"/>
        <w:rPr>
          <w:sz w:val="22"/>
          <w:szCs w:val="22"/>
          <w:lang w:eastAsia="zh-CN"/>
        </w:rPr>
      </w:pPr>
    </w:p>
    <w:p w:rsidR="003C1EC8" w:rsidRPr="00AC5A74" w:rsidRDefault="003C1EC8" w:rsidP="003C1EC8">
      <w:pPr>
        <w:spacing w:line="360" w:lineRule="auto"/>
        <w:rPr>
          <w:sz w:val="22"/>
          <w:szCs w:val="22"/>
          <w:lang w:eastAsia="zh-CN"/>
        </w:rPr>
      </w:pPr>
    </w:p>
    <w:p w:rsidR="003C1EC8" w:rsidRPr="00AC5A74" w:rsidRDefault="003C1EC8" w:rsidP="003C1EC8">
      <w:pPr>
        <w:spacing w:line="360" w:lineRule="auto"/>
        <w:rPr>
          <w:sz w:val="22"/>
          <w:szCs w:val="22"/>
          <w:lang w:eastAsia="zh-CN"/>
        </w:rPr>
      </w:pPr>
    </w:p>
    <w:p w:rsidR="003C1EC8" w:rsidRPr="00AC5A74" w:rsidRDefault="003C1EC8" w:rsidP="003C1EC8">
      <w:pPr>
        <w:spacing w:line="360" w:lineRule="auto"/>
        <w:rPr>
          <w:sz w:val="22"/>
          <w:szCs w:val="22"/>
          <w:lang w:eastAsia="zh-CN"/>
        </w:rPr>
      </w:pPr>
    </w:p>
    <w:p w:rsidR="003C1EC8" w:rsidRPr="00AC5A74" w:rsidRDefault="003C1EC8" w:rsidP="003C1EC8">
      <w:pPr>
        <w:spacing w:line="360" w:lineRule="auto"/>
        <w:rPr>
          <w:sz w:val="22"/>
          <w:szCs w:val="22"/>
          <w:lang w:eastAsia="zh-CN"/>
        </w:rPr>
      </w:pPr>
    </w:p>
    <w:p w:rsidR="003C1EC8" w:rsidRPr="00AC5A74" w:rsidRDefault="003C1EC8" w:rsidP="003C1EC8">
      <w:pPr>
        <w:spacing w:line="360" w:lineRule="auto"/>
        <w:rPr>
          <w:sz w:val="22"/>
          <w:szCs w:val="22"/>
          <w:lang w:eastAsia="zh-CN"/>
        </w:rPr>
      </w:pPr>
    </w:p>
    <w:p w:rsidR="00127E05" w:rsidRPr="003C1EC8" w:rsidRDefault="003919F9" w:rsidP="003C1EC8">
      <w:pPr>
        <w:spacing w:line="360" w:lineRule="auto"/>
        <w:ind w:right="-540"/>
        <w:jc w:val="center"/>
        <w:rPr>
          <w:sz w:val="22"/>
          <w:szCs w:val="22"/>
        </w:rPr>
      </w:pPr>
      <w:r w:rsidRPr="003C1EC8">
        <w:rPr>
          <w:sz w:val="22"/>
          <w:szCs w:val="22"/>
        </w:rPr>
        <w:t>Στην Αθήνα σήμερα</w:t>
      </w:r>
      <w:r w:rsidRPr="003C1EC8">
        <w:rPr>
          <w:color w:val="000000"/>
          <w:sz w:val="22"/>
          <w:szCs w:val="22"/>
        </w:rPr>
        <w:t xml:space="preserve">, </w:t>
      </w:r>
      <w:r w:rsidRPr="003C1EC8">
        <w:rPr>
          <w:color w:val="000000"/>
          <w:sz w:val="22"/>
          <w:szCs w:val="22"/>
          <w:highlight w:val="yellow"/>
        </w:rPr>
        <w:t xml:space="preserve"> </w:t>
      </w:r>
      <w:r w:rsidR="003C1EC8" w:rsidRPr="003C1EC8">
        <w:rPr>
          <w:color w:val="000000"/>
          <w:sz w:val="22"/>
          <w:szCs w:val="22"/>
          <w:highlight w:val="yellow"/>
        </w:rPr>
        <w:t>..</w:t>
      </w:r>
      <w:r w:rsidR="00CF7AC1" w:rsidRPr="003C1EC8">
        <w:rPr>
          <w:color w:val="000000"/>
          <w:sz w:val="22"/>
          <w:szCs w:val="22"/>
          <w:highlight w:val="yellow"/>
        </w:rPr>
        <w:t>/</w:t>
      </w:r>
      <w:r w:rsidR="003C1EC8" w:rsidRPr="003C1EC8">
        <w:rPr>
          <w:color w:val="000000"/>
          <w:sz w:val="22"/>
          <w:szCs w:val="22"/>
          <w:highlight w:val="yellow"/>
        </w:rPr>
        <w:t>.</w:t>
      </w:r>
      <w:r w:rsidR="003C1EC8" w:rsidRPr="00777D67">
        <w:rPr>
          <w:color w:val="000000"/>
          <w:sz w:val="22"/>
          <w:szCs w:val="22"/>
          <w:highlight w:val="yellow"/>
        </w:rPr>
        <w:t>.</w:t>
      </w:r>
      <w:r w:rsidR="00667A00" w:rsidRPr="003C1EC8">
        <w:rPr>
          <w:color w:val="000000"/>
          <w:sz w:val="22"/>
          <w:szCs w:val="22"/>
          <w:highlight w:val="yellow"/>
        </w:rPr>
        <w:t>/</w:t>
      </w:r>
      <w:r w:rsidRPr="003C1EC8">
        <w:rPr>
          <w:color w:val="000000"/>
          <w:sz w:val="22"/>
          <w:szCs w:val="22"/>
          <w:highlight w:val="yellow"/>
        </w:rPr>
        <w:t>20</w:t>
      </w:r>
      <w:r w:rsidR="00191838" w:rsidRPr="003C1EC8">
        <w:rPr>
          <w:color w:val="000000"/>
          <w:sz w:val="22"/>
          <w:szCs w:val="22"/>
          <w:highlight w:val="yellow"/>
        </w:rPr>
        <w:t>1</w:t>
      </w:r>
      <w:r w:rsidR="00AC5A74">
        <w:rPr>
          <w:color w:val="000000"/>
          <w:sz w:val="22"/>
          <w:szCs w:val="22"/>
          <w:highlight w:val="yellow"/>
        </w:rPr>
        <w:t>4</w:t>
      </w:r>
      <w:r w:rsidR="00DF6B28" w:rsidRPr="003C1EC8">
        <w:rPr>
          <w:sz w:val="22"/>
          <w:szCs w:val="22"/>
          <w:highlight w:val="yellow"/>
        </w:rPr>
        <w:t>,</w:t>
      </w:r>
    </w:p>
    <w:p w:rsidR="004317AB" w:rsidRPr="003C1EC8" w:rsidRDefault="00DF6B28" w:rsidP="003C1EC8">
      <w:pPr>
        <w:spacing w:line="360" w:lineRule="auto"/>
        <w:ind w:right="-540"/>
        <w:rPr>
          <w:sz w:val="22"/>
          <w:szCs w:val="22"/>
        </w:rPr>
      </w:pPr>
      <w:r w:rsidRPr="003C1EC8">
        <w:rPr>
          <w:sz w:val="22"/>
          <w:szCs w:val="22"/>
        </w:rPr>
        <w:t>οι υπογράφοντες</w:t>
      </w:r>
      <w:r w:rsidR="003919F9" w:rsidRPr="003C1EC8">
        <w:rPr>
          <w:sz w:val="22"/>
          <w:szCs w:val="22"/>
        </w:rPr>
        <w:t xml:space="preserve"> </w:t>
      </w:r>
      <w:r w:rsidRPr="003C1EC8">
        <w:rPr>
          <w:sz w:val="22"/>
          <w:szCs w:val="22"/>
        </w:rPr>
        <w:t xml:space="preserve">την παρούσα </w:t>
      </w:r>
      <w:r w:rsidR="003919F9" w:rsidRPr="003C1EC8">
        <w:rPr>
          <w:sz w:val="22"/>
          <w:szCs w:val="22"/>
        </w:rPr>
        <w:t>αφενός:</w:t>
      </w:r>
    </w:p>
    <w:p w:rsidR="003919F9" w:rsidRPr="003C1EC8" w:rsidRDefault="00DF6B28" w:rsidP="003C1EC8">
      <w:pPr>
        <w:spacing w:line="360" w:lineRule="auto"/>
        <w:rPr>
          <w:sz w:val="22"/>
          <w:szCs w:val="22"/>
        </w:rPr>
      </w:pPr>
      <w:r w:rsidRPr="003C1EC8">
        <w:rPr>
          <w:bCs/>
          <w:sz w:val="22"/>
          <w:szCs w:val="22"/>
        </w:rPr>
        <w:t>Η</w:t>
      </w:r>
      <w:r w:rsidRPr="003C1EC8">
        <w:rPr>
          <w:b/>
          <w:bCs/>
          <w:sz w:val="22"/>
          <w:szCs w:val="22"/>
        </w:rPr>
        <w:t xml:space="preserve"> ΕΘΝΙΚΗ ΣΥΝΟΜΟΣΠΟΝΔΙΑ</w:t>
      </w:r>
      <w:r w:rsidR="003919F9" w:rsidRPr="003C1EC8">
        <w:rPr>
          <w:b/>
          <w:bCs/>
          <w:sz w:val="22"/>
          <w:szCs w:val="22"/>
        </w:rPr>
        <w:t xml:space="preserve"> ΑΤΟΜΩΝ </w:t>
      </w:r>
      <w:r w:rsidR="00127E05" w:rsidRPr="003C1EC8">
        <w:rPr>
          <w:b/>
          <w:bCs/>
          <w:sz w:val="22"/>
          <w:szCs w:val="22"/>
        </w:rPr>
        <w:t xml:space="preserve">με </w:t>
      </w:r>
      <w:r w:rsidR="003919F9" w:rsidRPr="003C1EC8">
        <w:rPr>
          <w:b/>
          <w:bCs/>
          <w:sz w:val="22"/>
          <w:szCs w:val="22"/>
        </w:rPr>
        <w:t>ΑΝΑΠΗΡΙΑ (Ε</w:t>
      </w:r>
      <w:r w:rsidR="00A97956" w:rsidRPr="003C1EC8">
        <w:rPr>
          <w:b/>
          <w:bCs/>
          <w:sz w:val="22"/>
          <w:szCs w:val="22"/>
        </w:rPr>
        <w:t>.</w:t>
      </w:r>
      <w:r w:rsidR="003919F9" w:rsidRPr="003C1EC8">
        <w:rPr>
          <w:b/>
          <w:bCs/>
          <w:sz w:val="22"/>
          <w:szCs w:val="22"/>
        </w:rPr>
        <w:t>Σ</w:t>
      </w:r>
      <w:r w:rsidR="00A97956" w:rsidRPr="003C1EC8">
        <w:rPr>
          <w:b/>
          <w:bCs/>
          <w:sz w:val="22"/>
          <w:szCs w:val="22"/>
        </w:rPr>
        <w:t>.</w:t>
      </w:r>
      <w:r w:rsidR="003919F9" w:rsidRPr="003C1EC8">
        <w:rPr>
          <w:b/>
          <w:bCs/>
          <w:sz w:val="22"/>
          <w:szCs w:val="22"/>
        </w:rPr>
        <w:t>Α</w:t>
      </w:r>
      <w:r w:rsidR="00A97956" w:rsidRPr="003C1EC8">
        <w:rPr>
          <w:b/>
          <w:bCs/>
          <w:sz w:val="22"/>
          <w:szCs w:val="22"/>
        </w:rPr>
        <w:t>.</w:t>
      </w:r>
      <w:r w:rsidR="003919F9" w:rsidRPr="003C1EC8">
        <w:rPr>
          <w:b/>
          <w:bCs/>
          <w:sz w:val="22"/>
          <w:szCs w:val="22"/>
        </w:rPr>
        <w:t>μεΑ</w:t>
      </w:r>
      <w:r w:rsidR="00A97956" w:rsidRPr="003C1EC8">
        <w:rPr>
          <w:b/>
          <w:bCs/>
          <w:sz w:val="22"/>
          <w:szCs w:val="22"/>
        </w:rPr>
        <w:t>.</w:t>
      </w:r>
      <w:r w:rsidR="003919F9" w:rsidRPr="003C1EC8">
        <w:rPr>
          <w:b/>
          <w:bCs/>
          <w:sz w:val="22"/>
          <w:szCs w:val="22"/>
        </w:rPr>
        <w:t xml:space="preserve">), </w:t>
      </w:r>
      <w:r w:rsidR="003919F9" w:rsidRPr="003C1EC8">
        <w:rPr>
          <w:sz w:val="22"/>
          <w:szCs w:val="22"/>
        </w:rPr>
        <w:t xml:space="preserve">που εδρεύει </w:t>
      </w:r>
      <w:r w:rsidR="00AD75E5" w:rsidRPr="003C1EC8">
        <w:rPr>
          <w:sz w:val="22"/>
          <w:szCs w:val="22"/>
        </w:rPr>
        <w:t>στην Ηλιούπολη Αττικής</w:t>
      </w:r>
      <w:r w:rsidR="003919F9" w:rsidRPr="003C1EC8">
        <w:rPr>
          <w:sz w:val="22"/>
          <w:szCs w:val="22"/>
        </w:rPr>
        <w:t xml:space="preserve">, οδός Ελ. Βενιζέλου 236, (εφεξής </w:t>
      </w:r>
      <w:r w:rsidR="003919F9" w:rsidRPr="003C1EC8">
        <w:rPr>
          <w:b/>
          <w:sz w:val="22"/>
          <w:szCs w:val="22"/>
        </w:rPr>
        <w:t>ΕΡΓΟΔΟΤΗΣ)</w:t>
      </w:r>
      <w:r w:rsidR="00AD75E5" w:rsidRPr="003C1EC8">
        <w:rPr>
          <w:b/>
          <w:sz w:val="22"/>
          <w:szCs w:val="22"/>
        </w:rPr>
        <w:t>,</w:t>
      </w:r>
      <w:r w:rsidR="003919F9" w:rsidRPr="003C1EC8">
        <w:rPr>
          <w:sz w:val="22"/>
          <w:szCs w:val="22"/>
        </w:rPr>
        <w:t xml:space="preserve"> η οποία εκπροσωπείται νόμιμα από τον </w:t>
      </w:r>
      <w:r w:rsidR="00AD75E5" w:rsidRPr="003C1EC8">
        <w:rPr>
          <w:sz w:val="22"/>
          <w:szCs w:val="22"/>
        </w:rPr>
        <w:t xml:space="preserve">Πρόεδρο του Δ.Σ </w:t>
      </w:r>
      <w:r w:rsidR="00D84185" w:rsidRPr="003C1EC8">
        <w:rPr>
          <w:sz w:val="22"/>
          <w:szCs w:val="22"/>
        </w:rPr>
        <w:t>Ιωάννη Βαρδακαστάνη</w:t>
      </w:r>
    </w:p>
    <w:p w:rsidR="003919F9" w:rsidRPr="003C1EC8" w:rsidRDefault="003919F9" w:rsidP="003C1EC8">
      <w:pPr>
        <w:spacing w:line="360" w:lineRule="auto"/>
        <w:rPr>
          <w:sz w:val="22"/>
          <w:szCs w:val="22"/>
        </w:rPr>
      </w:pPr>
      <w:r w:rsidRPr="003C1EC8">
        <w:rPr>
          <w:sz w:val="22"/>
          <w:szCs w:val="22"/>
        </w:rPr>
        <w:t>Και αφετέρου:</w:t>
      </w:r>
    </w:p>
    <w:p w:rsidR="003919F9" w:rsidRPr="00777D67" w:rsidRDefault="00D35D48" w:rsidP="003C1EC8">
      <w:pPr>
        <w:pStyle w:val="ListBullet1"/>
        <w:numPr>
          <w:ilvl w:val="0"/>
          <w:numId w:val="0"/>
        </w:numPr>
        <w:spacing w:line="360" w:lineRule="auto"/>
        <w:rPr>
          <w:sz w:val="22"/>
          <w:szCs w:val="22"/>
        </w:rPr>
      </w:pPr>
      <w:r w:rsidRPr="003C1EC8">
        <w:rPr>
          <w:sz w:val="22"/>
          <w:szCs w:val="22"/>
        </w:rPr>
        <w:t xml:space="preserve">Η </w:t>
      </w:r>
      <w:r w:rsidR="008A225D" w:rsidRPr="003C1EC8">
        <w:rPr>
          <w:sz w:val="22"/>
          <w:szCs w:val="22"/>
        </w:rPr>
        <w:t xml:space="preserve">εταιρία </w:t>
      </w:r>
      <w:r w:rsidR="003C1EC8" w:rsidRPr="00777D67">
        <w:rPr>
          <w:sz w:val="22"/>
          <w:szCs w:val="22"/>
          <w:highlight w:val="yellow"/>
        </w:rPr>
        <w:t>……………………</w:t>
      </w:r>
    </w:p>
    <w:p w:rsidR="00035596" w:rsidRPr="003C1EC8" w:rsidRDefault="00035596" w:rsidP="003C1EC8">
      <w:pPr>
        <w:spacing w:before="0" w:after="0" w:line="360" w:lineRule="auto"/>
        <w:rPr>
          <w:b/>
          <w:sz w:val="22"/>
          <w:szCs w:val="22"/>
        </w:rPr>
      </w:pPr>
    </w:p>
    <w:p w:rsidR="003919F9" w:rsidRPr="003C1EC8" w:rsidRDefault="00035596" w:rsidP="003C1EC8">
      <w:pPr>
        <w:spacing w:before="0" w:after="0" w:line="360" w:lineRule="auto"/>
        <w:rPr>
          <w:b/>
          <w:sz w:val="22"/>
          <w:szCs w:val="22"/>
        </w:rPr>
      </w:pPr>
      <w:r w:rsidRPr="003C1EC8">
        <w:rPr>
          <w:b/>
          <w:sz w:val="22"/>
          <w:szCs w:val="22"/>
        </w:rPr>
        <w:t>Λαμβάνοντας υπόψη</w:t>
      </w:r>
    </w:p>
    <w:p w:rsidR="00035596" w:rsidRPr="003C1EC8" w:rsidRDefault="00035596" w:rsidP="003C1EC8">
      <w:pPr>
        <w:spacing w:before="0" w:after="0" w:line="360" w:lineRule="auto"/>
        <w:rPr>
          <w:b/>
          <w:sz w:val="22"/>
          <w:szCs w:val="22"/>
        </w:rPr>
      </w:pPr>
    </w:p>
    <w:p w:rsidR="00035596" w:rsidRPr="003C1EC8" w:rsidRDefault="00035596" w:rsidP="003C1EC8">
      <w:pPr>
        <w:numPr>
          <w:ilvl w:val="0"/>
          <w:numId w:val="8"/>
        </w:numPr>
        <w:spacing w:before="0" w:after="0" w:line="360" w:lineRule="auto"/>
        <w:rPr>
          <w:sz w:val="22"/>
          <w:szCs w:val="22"/>
        </w:rPr>
      </w:pPr>
      <w:r w:rsidRPr="003C1EC8">
        <w:rPr>
          <w:sz w:val="22"/>
          <w:szCs w:val="22"/>
        </w:rPr>
        <w:t>Τις διατάξεις όπως αυτές ισχύουν:</w:t>
      </w:r>
    </w:p>
    <w:p w:rsidR="00035596" w:rsidRPr="003C1EC8" w:rsidRDefault="00035596" w:rsidP="003C1EC8">
      <w:pPr>
        <w:numPr>
          <w:ilvl w:val="1"/>
          <w:numId w:val="4"/>
        </w:numPr>
        <w:spacing w:before="0" w:after="0" w:line="360" w:lineRule="auto"/>
        <w:rPr>
          <w:sz w:val="22"/>
          <w:szCs w:val="22"/>
        </w:rPr>
      </w:pPr>
      <w:r w:rsidRPr="003C1EC8">
        <w:rPr>
          <w:sz w:val="22"/>
          <w:szCs w:val="22"/>
        </w:rPr>
        <w:t>Του Π.Δ. 118/2007 Κανονισμός Προμηθειών Δημοσίου (Κ.Π.Δ.)</w:t>
      </w:r>
    </w:p>
    <w:p w:rsidR="00035596" w:rsidRPr="003C1EC8" w:rsidRDefault="00191838" w:rsidP="003C1EC8">
      <w:pPr>
        <w:numPr>
          <w:ilvl w:val="1"/>
          <w:numId w:val="4"/>
        </w:numPr>
        <w:spacing w:before="0" w:after="0" w:line="360" w:lineRule="auto"/>
        <w:rPr>
          <w:sz w:val="22"/>
          <w:szCs w:val="22"/>
        </w:rPr>
      </w:pPr>
      <w:r w:rsidRPr="003C1EC8">
        <w:rPr>
          <w:sz w:val="22"/>
          <w:szCs w:val="22"/>
        </w:rPr>
        <w:t>Την α</w:t>
      </w:r>
      <w:r w:rsidR="00035596" w:rsidRPr="003C1EC8">
        <w:rPr>
          <w:sz w:val="22"/>
          <w:szCs w:val="22"/>
        </w:rPr>
        <w:t>ναλογική χρήση των διατάξεων 681-702 του Αστικού Κώδικα περί συμβάσεων έργων</w:t>
      </w:r>
    </w:p>
    <w:p w:rsidR="00035596" w:rsidRPr="003C1EC8" w:rsidRDefault="00035596" w:rsidP="003C1EC8">
      <w:pPr>
        <w:spacing w:before="0" w:after="0" w:line="360" w:lineRule="auto"/>
        <w:rPr>
          <w:sz w:val="22"/>
          <w:szCs w:val="22"/>
        </w:rPr>
      </w:pPr>
    </w:p>
    <w:p w:rsidR="00035596" w:rsidRPr="003C1EC8" w:rsidRDefault="00035596" w:rsidP="003C1EC8">
      <w:pPr>
        <w:numPr>
          <w:ilvl w:val="0"/>
          <w:numId w:val="2"/>
        </w:numPr>
        <w:spacing w:line="360" w:lineRule="auto"/>
        <w:rPr>
          <w:sz w:val="22"/>
          <w:szCs w:val="22"/>
          <w:lang w:val="en-US"/>
        </w:rPr>
      </w:pPr>
      <w:r w:rsidRPr="003C1EC8">
        <w:rPr>
          <w:sz w:val="22"/>
          <w:szCs w:val="22"/>
        </w:rPr>
        <w:t>Τις αποφάσεις:</w:t>
      </w:r>
    </w:p>
    <w:p w:rsidR="003C1EC8" w:rsidRPr="009D3114" w:rsidRDefault="009E411C" w:rsidP="00AC5A74">
      <w:pPr>
        <w:numPr>
          <w:ilvl w:val="1"/>
          <w:numId w:val="26"/>
        </w:numPr>
        <w:spacing w:line="360" w:lineRule="auto"/>
        <w:rPr>
          <w:sz w:val="22"/>
          <w:szCs w:val="22"/>
        </w:rPr>
      </w:pPr>
      <w:r>
        <w:rPr>
          <w:rFonts w:cs="Tahoma"/>
          <w:sz w:val="22"/>
          <w:szCs w:val="22"/>
        </w:rPr>
        <w:t>Την υπ’ αριθ. 1788/9-9-2009 Απόφαση Ένταξης για το έργο με τίτλο «Μελέτη Συμβατότητας της Ελληνικής Νομοθεσίας με τη Διεθνή Σύμβαση για τα Δικαιώματα των Ατόμων με Αναπηρία»</w:t>
      </w:r>
      <w:r w:rsidRPr="009E411C">
        <w:rPr>
          <w:rFonts w:cs="Tahoma"/>
          <w:sz w:val="22"/>
          <w:szCs w:val="22"/>
        </w:rPr>
        <w:t xml:space="preserve"> </w:t>
      </w:r>
      <w:r w:rsidR="00AC5A74">
        <w:rPr>
          <w:rFonts w:cs="Arial"/>
          <w:sz w:val="22"/>
          <w:szCs w:val="22"/>
        </w:rPr>
        <w:t>του Ε.Π Διοικητική Μεταρ</w:t>
      </w:r>
      <w:r>
        <w:rPr>
          <w:rFonts w:cs="Arial"/>
          <w:sz w:val="22"/>
          <w:szCs w:val="22"/>
        </w:rPr>
        <w:t>ρ</w:t>
      </w:r>
      <w:r w:rsidR="00AC5A74">
        <w:rPr>
          <w:rFonts w:cs="Arial"/>
          <w:sz w:val="22"/>
          <w:szCs w:val="22"/>
        </w:rPr>
        <w:t>ύθμιση.</w:t>
      </w:r>
    </w:p>
    <w:p w:rsidR="003C1EC8" w:rsidRPr="009D3114" w:rsidRDefault="00AC5A74" w:rsidP="00AC5A74">
      <w:pPr>
        <w:spacing w:before="0" w:after="0" w:line="360" w:lineRule="auto"/>
        <w:ind w:left="720" w:hanging="720"/>
        <w:rPr>
          <w:color w:val="000000"/>
          <w:sz w:val="22"/>
          <w:szCs w:val="22"/>
        </w:rPr>
      </w:pPr>
      <w:r>
        <w:rPr>
          <w:color w:val="000000"/>
          <w:sz w:val="22"/>
          <w:szCs w:val="22"/>
        </w:rPr>
        <w:t>2.2</w:t>
      </w:r>
      <w:r>
        <w:rPr>
          <w:color w:val="000000"/>
          <w:sz w:val="22"/>
          <w:szCs w:val="22"/>
        </w:rPr>
        <w:tab/>
      </w:r>
      <w:r w:rsidR="003C1EC8" w:rsidRPr="009D3114">
        <w:rPr>
          <w:color w:val="000000"/>
          <w:sz w:val="22"/>
          <w:szCs w:val="22"/>
        </w:rPr>
        <w:t xml:space="preserve">Απόφαση </w:t>
      </w:r>
      <w:r w:rsidR="009E411C">
        <w:rPr>
          <w:color w:val="000000"/>
          <w:sz w:val="22"/>
          <w:szCs w:val="22"/>
        </w:rPr>
        <w:t>Νο20/5.05.2014</w:t>
      </w:r>
      <w:r w:rsidR="00137591" w:rsidRPr="00137591">
        <w:rPr>
          <w:color w:val="000000"/>
          <w:sz w:val="22"/>
          <w:szCs w:val="22"/>
        </w:rPr>
        <w:t xml:space="preserve"> </w:t>
      </w:r>
      <w:r w:rsidR="003C1EC8" w:rsidRPr="009D3114">
        <w:rPr>
          <w:color w:val="000000"/>
          <w:sz w:val="22"/>
          <w:szCs w:val="22"/>
        </w:rPr>
        <w:t xml:space="preserve">έγκρισης τευχών και τεχνικών προδιαγραφών. </w:t>
      </w:r>
    </w:p>
    <w:p w:rsidR="003C1EC8" w:rsidRPr="00C01AF1" w:rsidRDefault="003C1EC8" w:rsidP="00AC5A74">
      <w:pPr>
        <w:numPr>
          <w:ilvl w:val="1"/>
          <w:numId w:val="22"/>
        </w:numPr>
        <w:spacing w:before="0" w:after="0" w:line="360" w:lineRule="auto"/>
        <w:rPr>
          <w:color w:val="000000"/>
          <w:sz w:val="22"/>
          <w:szCs w:val="22"/>
        </w:rPr>
      </w:pPr>
      <w:r w:rsidRPr="009D3114">
        <w:rPr>
          <w:color w:val="000000"/>
          <w:sz w:val="22"/>
          <w:szCs w:val="22"/>
        </w:rPr>
        <w:t xml:space="preserve">Απόφαση </w:t>
      </w:r>
      <w:r w:rsidR="009E411C">
        <w:rPr>
          <w:color w:val="000000"/>
          <w:sz w:val="22"/>
          <w:szCs w:val="22"/>
        </w:rPr>
        <w:t>Νο20/5.05.2014</w:t>
      </w:r>
      <w:r w:rsidR="009E411C" w:rsidRPr="00137591">
        <w:rPr>
          <w:color w:val="000000"/>
          <w:sz w:val="22"/>
          <w:szCs w:val="22"/>
        </w:rPr>
        <w:t xml:space="preserve"> </w:t>
      </w:r>
      <w:r w:rsidRPr="009D3114">
        <w:rPr>
          <w:color w:val="000000"/>
          <w:sz w:val="22"/>
          <w:szCs w:val="22"/>
        </w:rPr>
        <w:t>ορισμού επιτροπής διαγωνισμού, αξιολόγησης, παραλαβής</w:t>
      </w:r>
    </w:p>
    <w:p w:rsidR="00C01AF1" w:rsidRPr="003C1EC8" w:rsidRDefault="00C01AF1" w:rsidP="003C1EC8">
      <w:pPr>
        <w:numPr>
          <w:ilvl w:val="1"/>
          <w:numId w:val="22"/>
        </w:numPr>
        <w:spacing w:before="0" w:after="0" w:line="360" w:lineRule="auto"/>
        <w:rPr>
          <w:color w:val="000000"/>
          <w:sz w:val="22"/>
          <w:szCs w:val="22"/>
        </w:rPr>
      </w:pPr>
      <w:r>
        <w:rPr>
          <w:color w:val="000000"/>
          <w:sz w:val="22"/>
          <w:szCs w:val="22"/>
        </w:rPr>
        <w:t xml:space="preserve">Απόφαση </w:t>
      </w:r>
      <w:r w:rsidRPr="00C01AF1">
        <w:rPr>
          <w:color w:val="000000"/>
          <w:sz w:val="22"/>
          <w:szCs w:val="22"/>
          <w:highlight w:val="yellow"/>
        </w:rPr>
        <w:t>……………</w:t>
      </w:r>
      <w:bookmarkStart w:id="0" w:name="_GoBack"/>
      <w:bookmarkEnd w:id="0"/>
      <w:r w:rsidRPr="00C01AF1">
        <w:rPr>
          <w:color w:val="000000"/>
          <w:sz w:val="22"/>
          <w:szCs w:val="22"/>
          <w:highlight w:val="yellow"/>
        </w:rPr>
        <w:t>………….</w:t>
      </w:r>
      <w:r>
        <w:rPr>
          <w:color w:val="000000"/>
          <w:sz w:val="22"/>
          <w:szCs w:val="22"/>
        </w:rPr>
        <w:t xml:space="preserve"> της Αναθέτουσας Αρχής για την κατακύρωση του διαγωνισμού στην εταιρεία </w:t>
      </w:r>
      <w:r w:rsidRPr="00C01AF1">
        <w:rPr>
          <w:color w:val="000000"/>
          <w:sz w:val="22"/>
          <w:szCs w:val="22"/>
          <w:highlight w:val="yellow"/>
        </w:rPr>
        <w:t>……………</w:t>
      </w:r>
      <w:r>
        <w:rPr>
          <w:color w:val="000000"/>
          <w:sz w:val="22"/>
          <w:szCs w:val="22"/>
        </w:rPr>
        <w:t xml:space="preserve"> </w:t>
      </w:r>
    </w:p>
    <w:p w:rsidR="00626B07" w:rsidRPr="00AC5A74" w:rsidRDefault="00626B07" w:rsidP="003C1EC8">
      <w:pPr>
        <w:pStyle w:val="a8"/>
        <w:numPr>
          <w:ilvl w:val="0"/>
          <w:numId w:val="2"/>
        </w:numPr>
        <w:spacing w:line="360" w:lineRule="auto"/>
        <w:rPr>
          <w:rFonts w:ascii="Verdana" w:hAnsi="Verdana"/>
          <w:color w:val="000000"/>
          <w:sz w:val="22"/>
          <w:szCs w:val="22"/>
        </w:rPr>
      </w:pPr>
      <w:r w:rsidRPr="00AC5A74">
        <w:rPr>
          <w:rFonts w:ascii="Verdana" w:hAnsi="Verdana"/>
          <w:color w:val="000000"/>
          <w:sz w:val="22"/>
          <w:szCs w:val="22"/>
        </w:rPr>
        <w:t xml:space="preserve">Την υπ’ αριθ. </w:t>
      </w:r>
      <w:r w:rsidR="003C1EC8" w:rsidRPr="00AC5A74">
        <w:rPr>
          <w:rFonts w:ascii="Verdana" w:hAnsi="Verdana"/>
          <w:color w:val="000000"/>
          <w:sz w:val="22"/>
          <w:szCs w:val="22"/>
          <w:highlight w:val="yellow"/>
        </w:rPr>
        <w:t>………………..</w:t>
      </w:r>
      <w:r w:rsidR="003C1EC8" w:rsidRPr="00AC5A74">
        <w:rPr>
          <w:rFonts w:ascii="Verdana" w:hAnsi="Verdana"/>
          <w:color w:val="000000"/>
          <w:sz w:val="22"/>
          <w:szCs w:val="22"/>
        </w:rPr>
        <w:t xml:space="preserve"> </w:t>
      </w:r>
      <w:r w:rsidRPr="00AC5A74">
        <w:rPr>
          <w:rFonts w:ascii="Verdana" w:hAnsi="Verdana"/>
          <w:color w:val="000000"/>
          <w:sz w:val="22"/>
          <w:szCs w:val="22"/>
        </w:rPr>
        <w:t>διακήρυξη του διαγωνισμού</w:t>
      </w:r>
      <w:r w:rsidR="00AC5A74" w:rsidRPr="00AC5A74">
        <w:rPr>
          <w:rFonts w:ascii="Verdana" w:hAnsi="Verdana"/>
          <w:color w:val="000000"/>
          <w:sz w:val="22"/>
          <w:szCs w:val="22"/>
        </w:rPr>
        <w:t>.</w:t>
      </w:r>
    </w:p>
    <w:p w:rsidR="00626B07" w:rsidRPr="003C1EC8" w:rsidRDefault="00191838" w:rsidP="003C1EC8">
      <w:pPr>
        <w:numPr>
          <w:ilvl w:val="0"/>
          <w:numId w:val="2"/>
        </w:numPr>
        <w:spacing w:before="0" w:after="0" w:line="360" w:lineRule="auto"/>
        <w:rPr>
          <w:color w:val="000000"/>
          <w:sz w:val="22"/>
          <w:szCs w:val="22"/>
        </w:rPr>
      </w:pPr>
      <w:r w:rsidRPr="00AC5A74">
        <w:rPr>
          <w:color w:val="000000"/>
          <w:sz w:val="22"/>
          <w:szCs w:val="22"/>
        </w:rPr>
        <w:t>Την από</w:t>
      </w:r>
      <w:r w:rsidR="00AC5A74">
        <w:rPr>
          <w:color w:val="000000"/>
          <w:sz w:val="22"/>
          <w:szCs w:val="22"/>
        </w:rPr>
        <w:t xml:space="preserve"> </w:t>
      </w:r>
      <w:r w:rsidRPr="00AC5A74">
        <w:rPr>
          <w:color w:val="000000"/>
          <w:sz w:val="22"/>
          <w:szCs w:val="22"/>
          <w:highlight w:val="yellow"/>
        </w:rPr>
        <w:t xml:space="preserve"> </w:t>
      </w:r>
      <w:r w:rsidR="003C1EC8" w:rsidRPr="00AC5A74">
        <w:rPr>
          <w:color w:val="000000"/>
          <w:sz w:val="22"/>
          <w:szCs w:val="22"/>
          <w:highlight w:val="yellow"/>
        </w:rPr>
        <w:t>……………………..</w:t>
      </w:r>
      <w:r w:rsidR="00A9349F" w:rsidRPr="00AC5A74">
        <w:rPr>
          <w:color w:val="000000"/>
          <w:sz w:val="22"/>
          <w:szCs w:val="22"/>
        </w:rPr>
        <w:t xml:space="preserve"> προσφορά του δεύτερου των συμβαλλομένων, όπου αυτή</w:t>
      </w:r>
      <w:r w:rsidR="00667A00" w:rsidRPr="00AC5A74">
        <w:rPr>
          <w:color w:val="000000"/>
          <w:sz w:val="22"/>
          <w:szCs w:val="22"/>
        </w:rPr>
        <w:t xml:space="preserve"> </w:t>
      </w:r>
      <w:r w:rsidR="00A9349F" w:rsidRPr="00AC5A74">
        <w:rPr>
          <w:color w:val="000000"/>
          <w:sz w:val="22"/>
          <w:szCs w:val="22"/>
        </w:rPr>
        <w:t xml:space="preserve">δεν έρχεται σε αντίθεση με τις προαναφερόμενες αποφάσεις.  </w:t>
      </w:r>
    </w:p>
    <w:p w:rsidR="00035596" w:rsidRPr="003C1EC8" w:rsidRDefault="00035596" w:rsidP="003C1EC8">
      <w:pPr>
        <w:spacing w:before="0" w:after="0" w:line="360" w:lineRule="auto"/>
        <w:jc w:val="left"/>
        <w:rPr>
          <w:b/>
          <w:sz w:val="22"/>
          <w:szCs w:val="22"/>
        </w:rPr>
      </w:pPr>
    </w:p>
    <w:p w:rsidR="0015096F" w:rsidRPr="003C1EC8" w:rsidRDefault="0015096F" w:rsidP="003C1EC8">
      <w:pPr>
        <w:spacing w:before="0" w:after="0" w:line="360" w:lineRule="auto"/>
        <w:rPr>
          <w:b/>
          <w:sz w:val="22"/>
          <w:szCs w:val="22"/>
        </w:rPr>
      </w:pPr>
    </w:p>
    <w:p w:rsidR="003919F9" w:rsidRPr="003C1EC8" w:rsidRDefault="001638EE" w:rsidP="003C1EC8">
      <w:pPr>
        <w:spacing w:before="0" w:after="0" w:line="360" w:lineRule="auto"/>
        <w:jc w:val="center"/>
        <w:rPr>
          <w:b/>
          <w:sz w:val="22"/>
          <w:szCs w:val="22"/>
        </w:rPr>
      </w:pPr>
      <w:r w:rsidRPr="003C1EC8">
        <w:rPr>
          <w:b/>
          <w:sz w:val="22"/>
          <w:szCs w:val="22"/>
        </w:rPr>
        <w:lastRenderedPageBreak/>
        <w:t>ΣΥΜΦΩΝΗΣΑΝ, ΣΥΝΟΜΟΛΟΓΗΣΑΝ ΚΑΙ ΕΚΑΝΑΝ</w:t>
      </w:r>
      <w:r w:rsidR="003919F9" w:rsidRPr="003C1EC8">
        <w:rPr>
          <w:b/>
          <w:sz w:val="22"/>
          <w:szCs w:val="22"/>
        </w:rPr>
        <w:t xml:space="preserve"> </w:t>
      </w:r>
      <w:r w:rsidR="00DF6B28" w:rsidRPr="003C1EC8">
        <w:rPr>
          <w:b/>
          <w:sz w:val="22"/>
          <w:szCs w:val="22"/>
        </w:rPr>
        <w:t xml:space="preserve">ΑΜΟΙΒΑΙΑ </w:t>
      </w:r>
      <w:r w:rsidR="00AD75E5" w:rsidRPr="003C1EC8">
        <w:rPr>
          <w:b/>
          <w:sz w:val="22"/>
          <w:szCs w:val="22"/>
        </w:rPr>
        <w:t>ΑΠΟΔΕΚΤΑ ΤΑ ΠΑΡΑΚΑΤΩ:</w:t>
      </w:r>
    </w:p>
    <w:p w:rsidR="003919F9" w:rsidRPr="003C1EC8" w:rsidRDefault="003919F9" w:rsidP="003C1EC8">
      <w:pPr>
        <w:spacing w:before="0" w:after="0" w:line="360" w:lineRule="auto"/>
        <w:rPr>
          <w:sz w:val="22"/>
          <w:szCs w:val="22"/>
        </w:rPr>
      </w:pPr>
    </w:p>
    <w:p w:rsidR="0015096F" w:rsidRPr="003C1EC8" w:rsidRDefault="0015096F" w:rsidP="003C1EC8">
      <w:pPr>
        <w:spacing w:before="0" w:after="0" w:line="360" w:lineRule="auto"/>
        <w:jc w:val="center"/>
        <w:rPr>
          <w:b/>
          <w:sz w:val="22"/>
          <w:szCs w:val="22"/>
        </w:rPr>
      </w:pPr>
    </w:p>
    <w:p w:rsidR="00127E05" w:rsidRPr="003C1EC8" w:rsidRDefault="003919F9" w:rsidP="003C1EC8">
      <w:pPr>
        <w:spacing w:before="0" w:after="0" w:line="360" w:lineRule="auto"/>
        <w:jc w:val="center"/>
        <w:rPr>
          <w:b/>
          <w:sz w:val="22"/>
          <w:szCs w:val="22"/>
        </w:rPr>
      </w:pPr>
      <w:r w:rsidRPr="003C1EC8">
        <w:rPr>
          <w:b/>
          <w:sz w:val="22"/>
          <w:szCs w:val="22"/>
        </w:rPr>
        <w:t>Άρθρο 1</w:t>
      </w:r>
    </w:p>
    <w:p w:rsidR="003919F9" w:rsidRPr="003C1EC8" w:rsidRDefault="003919F9" w:rsidP="003C1EC8">
      <w:pPr>
        <w:spacing w:before="0" w:after="0" w:line="360" w:lineRule="auto"/>
        <w:jc w:val="center"/>
        <w:rPr>
          <w:b/>
          <w:sz w:val="22"/>
          <w:szCs w:val="22"/>
        </w:rPr>
      </w:pPr>
      <w:r w:rsidRPr="003C1EC8">
        <w:rPr>
          <w:b/>
          <w:sz w:val="22"/>
          <w:szCs w:val="22"/>
        </w:rPr>
        <w:t>Αντικείμενο της σύμβασης</w:t>
      </w:r>
    </w:p>
    <w:p w:rsidR="003919F9" w:rsidRDefault="003919F9" w:rsidP="00C01AF1">
      <w:pPr>
        <w:spacing w:line="360" w:lineRule="auto"/>
        <w:rPr>
          <w:sz w:val="22"/>
          <w:szCs w:val="22"/>
        </w:rPr>
      </w:pPr>
      <w:r w:rsidRPr="003C1EC8">
        <w:rPr>
          <w:sz w:val="22"/>
          <w:szCs w:val="22"/>
        </w:rPr>
        <w:t xml:space="preserve">Αντικείμενο της παρούσας Σύμβασης Έργου αποτελεί </w:t>
      </w:r>
      <w:r w:rsidR="00AC5A74">
        <w:rPr>
          <w:sz w:val="22"/>
          <w:szCs w:val="22"/>
        </w:rPr>
        <w:t xml:space="preserve">η </w:t>
      </w:r>
      <w:r w:rsidR="00AC5A74" w:rsidRPr="00993F5C">
        <w:rPr>
          <w:rFonts w:cs="Tahoma"/>
          <w:sz w:val="22"/>
          <w:szCs w:val="22"/>
        </w:rPr>
        <w:t xml:space="preserve">έντυπη έκδοση και αναπαραγωγή </w:t>
      </w:r>
      <w:r w:rsidR="00AC5A74" w:rsidRPr="00993F5C">
        <w:rPr>
          <w:rFonts w:cs="Arial"/>
          <w:bCs/>
          <w:sz w:val="22"/>
          <w:szCs w:val="22"/>
        </w:rPr>
        <w:t xml:space="preserve">σε </w:t>
      </w:r>
      <w:r w:rsidR="00AC5A74">
        <w:rPr>
          <w:rFonts w:cs="Arial"/>
          <w:bCs/>
          <w:sz w:val="22"/>
          <w:szCs w:val="22"/>
        </w:rPr>
        <w:t xml:space="preserve">χίλια (1.000) </w:t>
      </w:r>
      <w:r w:rsidR="00AC5A74" w:rsidRPr="00993F5C">
        <w:rPr>
          <w:rFonts w:cs="Arial"/>
          <w:bCs/>
          <w:sz w:val="22"/>
          <w:szCs w:val="22"/>
        </w:rPr>
        <w:t>αντίτυπα</w:t>
      </w:r>
      <w:r w:rsidR="00AC5A74" w:rsidRPr="00993F5C">
        <w:rPr>
          <w:rFonts w:cs="Tahoma"/>
          <w:sz w:val="22"/>
          <w:szCs w:val="22"/>
        </w:rPr>
        <w:t xml:space="preserve"> της μελέτης που παράχθηκε στο πλαίσιο του Υποέργου 1</w:t>
      </w:r>
      <w:r w:rsidR="00AC5A74">
        <w:rPr>
          <w:rFonts w:cs="Tahoma"/>
          <w:sz w:val="22"/>
          <w:szCs w:val="22"/>
        </w:rPr>
        <w:t xml:space="preserve"> (</w:t>
      </w:r>
      <w:r w:rsidR="00AC5A74">
        <w:rPr>
          <w:sz w:val="22"/>
          <w:szCs w:val="22"/>
        </w:rPr>
        <w:t xml:space="preserve">εκπόνηση </w:t>
      </w:r>
      <w:r w:rsidR="00AC5A74" w:rsidRPr="006A06CF">
        <w:rPr>
          <w:sz w:val="22"/>
          <w:szCs w:val="22"/>
        </w:rPr>
        <w:t>μελέτη</w:t>
      </w:r>
      <w:r w:rsidR="00AC5A74">
        <w:rPr>
          <w:sz w:val="22"/>
          <w:szCs w:val="22"/>
        </w:rPr>
        <w:t>ς</w:t>
      </w:r>
      <w:r w:rsidR="00AC5A74" w:rsidRPr="006A06CF">
        <w:rPr>
          <w:sz w:val="22"/>
          <w:szCs w:val="22"/>
        </w:rPr>
        <w:t xml:space="preserve"> προκειμένου να διαπιστωθεί η συμβατότητα της ελληνικής νομοθεσίας με τη Διεθνή Σύμβαση για τα Δικαιώματα των Ατόμων με Αναπηρία και να διατυπωθούν τεκμηριωμένες προτάσεις για την εναρμόνισή τους με αυτή.</w:t>
      </w:r>
      <w:r w:rsidR="00AC5A74" w:rsidRPr="00993F5C">
        <w:rPr>
          <w:rFonts w:cs="Tahoma"/>
          <w:sz w:val="22"/>
          <w:szCs w:val="22"/>
        </w:rPr>
        <w:t xml:space="preserve">όπως περιγράφεται </w:t>
      </w:r>
      <w:r w:rsidR="00AC5A74">
        <w:rPr>
          <w:rFonts w:cs="Tahoma"/>
          <w:sz w:val="22"/>
          <w:szCs w:val="22"/>
        </w:rPr>
        <w:t xml:space="preserve">στη </w:t>
      </w:r>
      <w:r w:rsidR="00AC5A74" w:rsidRPr="00993F5C">
        <w:rPr>
          <w:rFonts w:cs="Tahoma"/>
          <w:sz w:val="22"/>
          <w:szCs w:val="22"/>
        </w:rPr>
        <w:t>παραπάνω</w:t>
      </w:r>
      <w:r w:rsidR="00AC5A74">
        <w:rPr>
          <w:rFonts w:cs="Tahoma"/>
          <w:sz w:val="22"/>
          <w:szCs w:val="22"/>
        </w:rPr>
        <w:t>)</w:t>
      </w:r>
      <w:r w:rsidR="00AC5A74" w:rsidRPr="00993F5C">
        <w:rPr>
          <w:rFonts w:cs="Tahoma"/>
          <w:sz w:val="22"/>
          <w:szCs w:val="22"/>
        </w:rPr>
        <w:t>.</w:t>
      </w:r>
    </w:p>
    <w:p w:rsidR="00F55586" w:rsidRDefault="00F55586" w:rsidP="003C1EC8">
      <w:pPr>
        <w:spacing w:line="360" w:lineRule="auto"/>
        <w:jc w:val="center"/>
        <w:rPr>
          <w:b/>
          <w:sz w:val="22"/>
          <w:szCs w:val="22"/>
        </w:rPr>
      </w:pPr>
    </w:p>
    <w:p w:rsidR="003919F9" w:rsidRPr="003C1EC8" w:rsidRDefault="001638EE" w:rsidP="003C1EC8">
      <w:pPr>
        <w:spacing w:line="360" w:lineRule="auto"/>
        <w:jc w:val="center"/>
        <w:rPr>
          <w:b/>
          <w:sz w:val="22"/>
          <w:szCs w:val="22"/>
        </w:rPr>
      </w:pPr>
      <w:r w:rsidRPr="003C1EC8">
        <w:rPr>
          <w:b/>
          <w:sz w:val="22"/>
          <w:szCs w:val="22"/>
        </w:rPr>
        <w:t>Άρθρο 2</w:t>
      </w:r>
    </w:p>
    <w:p w:rsidR="003919F9" w:rsidRPr="003C1EC8" w:rsidRDefault="003919F9" w:rsidP="003C1EC8">
      <w:pPr>
        <w:spacing w:line="360" w:lineRule="auto"/>
        <w:jc w:val="center"/>
        <w:rPr>
          <w:b/>
          <w:sz w:val="22"/>
          <w:szCs w:val="22"/>
        </w:rPr>
      </w:pPr>
      <w:r w:rsidRPr="003C1EC8">
        <w:rPr>
          <w:b/>
          <w:sz w:val="22"/>
          <w:szCs w:val="22"/>
        </w:rPr>
        <w:t>Διάρκεια</w:t>
      </w:r>
    </w:p>
    <w:p w:rsidR="003919F9" w:rsidRPr="003C1EC8" w:rsidRDefault="003919F9" w:rsidP="003C1EC8">
      <w:pPr>
        <w:spacing w:line="360" w:lineRule="auto"/>
        <w:rPr>
          <w:sz w:val="22"/>
          <w:szCs w:val="22"/>
        </w:rPr>
      </w:pPr>
      <w:r w:rsidRPr="003C1EC8">
        <w:rPr>
          <w:sz w:val="22"/>
          <w:szCs w:val="22"/>
        </w:rPr>
        <w:t xml:space="preserve">Η ισχύς της παρούσας σύμβασης αρχίζει από </w:t>
      </w:r>
      <w:r w:rsidR="00297869" w:rsidRPr="003C1EC8">
        <w:rPr>
          <w:sz w:val="22"/>
          <w:szCs w:val="22"/>
        </w:rPr>
        <w:t xml:space="preserve">σήμερα </w:t>
      </w:r>
      <w:r w:rsidRPr="003C1EC8">
        <w:rPr>
          <w:sz w:val="22"/>
          <w:szCs w:val="22"/>
        </w:rPr>
        <w:t xml:space="preserve">και λήγει με την οριστική και προσήκουσα παραλαβή του συνόλου του έργου. </w:t>
      </w:r>
      <w:r w:rsidR="004F0DBB" w:rsidRPr="003C1EC8">
        <w:rPr>
          <w:sz w:val="22"/>
          <w:szCs w:val="22"/>
        </w:rPr>
        <w:t>Σύμφωνα πάντα με το χρονοδιάγρα</w:t>
      </w:r>
      <w:r w:rsidR="00056FB3" w:rsidRPr="003C1EC8">
        <w:rPr>
          <w:sz w:val="22"/>
          <w:szCs w:val="22"/>
        </w:rPr>
        <w:t>μμα υλοποίησης του έργου Άρθρο 7</w:t>
      </w:r>
      <w:r w:rsidR="001638EE" w:rsidRPr="003C1EC8">
        <w:rPr>
          <w:sz w:val="22"/>
          <w:szCs w:val="22"/>
        </w:rPr>
        <w:t>.</w:t>
      </w:r>
    </w:p>
    <w:p w:rsidR="003919F9" w:rsidRPr="003C1EC8" w:rsidRDefault="003919F9" w:rsidP="003C1EC8">
      <w:pPr>
        <w:spacing w:line="360" w:lineRule="auto"/>
        <w:rPr>
          <w:sz w:val="22"/>
          <w:szCs w:val="22"/>
        </w:rPr>
      </w:pPr>
    </w:p>
    <w:p w:rsidR="003919F9" w:rsidRPr="003C1EC8" w:rsidRDefault="001638EE" w:rsidP="003C1EC8">
      <w:pPr>
        <w:spacing w:line="360" w:lineRule="auto"/>
        <w:jc w:val="center"/>
        <w:rPr>
          <w:b/>
          <w:sz w:val="22"/>
          <w:szCs w:val="22"/>
        </w:rPr>
      </w:pPr>
      <w:r w:rsidRPr="003C1EC8">
        <w:rPr>
          <w:b/>
          <w:sz w:val="22"/>
          <w:szCs w:val="22"/>
        </w:rPr>
        <w:t>Άρθρο 3</w:t>
      </w:r>
    </w:p>
    <w:p w:rsidR="003919F9" w:rsidRPr="003C1EC8" w:rsidRDefault="003919F9" w:rsidP="003C1EC8">
      <w:pPr>
        <w:spacing w:line="360" w:lineRule="auto"/>
        <w:jc w:val="center"/>
        <w:rPr>
          <w:b/>
          <w:sz w:val="22"/>
          <w:szCs w:val="22"/>
        </w:rPr>
      </w:pPr>
      <w:r w:rsidRPr="003C1EC8">
        <w:rPr>
          <w:b/>
          <w:sz w:val="22"/>
          <w:szCs w:val="22"/>
        </w:rPr>
        <w:t>Υποχρεώσεις του Αναδόχου</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 xml:space="preserve">Ο Ανάδοχος είναι υπεύθυνος για την καλή και προσήκουσα εκτέλεση του Έργου. Ειδικότερα οφείλει να φέρει σε πέρας το ανατεθέν έργο μέσα </w:t>
      </w:r>
      <w:r w:rsidR="001638EE" w:rsidRPr="003C1EC8">
        <w:rPr>
          <w:sz w:val="22"/>
          <w:szCs w:val="22"/>
        </w:rPr>
        <w:t>στα χρονικά πλαίσια του άρθρου 2</w:t>
      </w:r>
      <w:r w:rsidRPr="003C1EC8">
        <w:rPr>
          <w:sz w:val="22"/>
          <w:szCs w:val="22"/>
        </w:rPr>
        <w:t xml:space="preserve"> και σύμφωνα με τους όρους της παρούσας σύμβασης και της προσφοράς του, το ισχύον θεσμικό πλαίσιο, τους εθνικούς και κοινοτικούς κανόνες</w:t>
      </w:r>
      <w:r w:rsidR="00F8100A" w:rsidRPr="003C1EC8">
        <w:rPr>
          <w:sz w:val="22"/>
          <w:szCs w:val="22"/>
        </w:rPr>
        <w:t xml:space="preserve"> και</w:t>
      </w:r>
      <w:r w:rsidR="001472C2" w:rsidRPr="003C1EC8">
        <w:rPr>
          <w:sz w:val="22"/>
          <w:szCs w:val="22"/>
        </w:rPr>
        <w:t xml:space="preserve"> τις διατάξεις εφαρμογής</w:t>
      </w:r>
      <w:r w:rsidRPr="003C1EC8">
        <w:rPr>
          <w:sz w:val="22"/>
          <w:szCs w:val="22"/>
        </w:rPr>
        <w:t xml:space="preserve"> του έργου</w:t>
      </w:r>
      <w:r w:rsidR="00F8100A" w:rsidRPr="003C1EC8">
        <w:rPr>
          <w:sz w:val="22"/>
          <w:szCs w:val="22"/>
        </w:rPr>
        <w:t>.</w:t>
      </w:r>
      <w:r w:rsidRPr="003C1EC8">
        <w:rPr>
          <w:sz w:val="22"/>
          <w:szCs w:val="22"/>
        </w:rPr>
        <w:t xml:space="preserve"> </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Ο Ανάδοχος ορίζει τον Υπεύθυνο Έργου (ΥΕ) και εν γένει το υπόλοιπο προσωπικό που θα απασχοληθούν στο έργο, σύμφωνα με την τεχνική προσφορά η οποία αποτελεί αναπόσπαστο τμήμα της παρούσας. Ο Ανάδοχος οφείλει να χρησιμοποιήσει εξαρχής όλα τα άτομα που θα απασχοληθούν στο έργο σύμφωνα με την προσφορά του.</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lastRenderedPageBreak/>
        <w:t>Ο ΥΕ έχει τη συνολική ευθύνη έναντι του Εργοδότη για το συντονισμό και τη λειτουργία του Έργου.</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 xml:space="preserve">Ο Ανάδοχος, δια του ΥΕ, ενημερώνει </w:t>
      </w:r>
      <w:r w:rsidR="00F8100A" w:rsidRPr="003C1EC8">
        <w:rPr>
          <w:sz w:val="22"/>
          <w:szCs w:val="22"/>
        </w:rPr>
        <w:t>αμελλητί</w:t>
      </w:r>
      <w:r w:rsidRPr="003C1EC8">
        <w:rPr>
          <w:sz w:val="22"/>
          <w:szCs w:val="22"/>
        </w:rPr>
        <w:t xml:space="preserve"> γραπτώς τον Εργοδότη για την πρόοδο του έργου, για τυχόν προβλήματα και για οποιοδήποτε γεγονός που ενδέχεται να επηρεάσει σημαντικά την εκτέλεση της Σύμβασης. Η ενημέρωση αυτή δεν έχει ως συνέπεια την υπό οποιαδήποτε έννοια αλλοίωση της ευθύνης του για λήψη των αναγκαίων μέτρων ή επίδειξη γενικότερα της ενδεδειγμένης συμπεριφοράς του.</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Για τις ανάγκες της παρο</w:t>
      </w:r>
      <w:r w:rsidR="00C01AF1">
        <w:rPr>
          <w:sz w:val="22"/>
          <w:szCs w:val="22"/>
        </w:rPr>
        <w:t>ύσας Σύμβασης ορίζεται Υπεύθυνος</w:t>
      </w:r>
      <w:r w:rsidRPr="003C1EC8">
        <w:rPr>
          <w:sz w:val="22"/>
          <w:szCs w:val="22"/>
        </w:rPr>
        <w:t xml:space="preserve"> Έργου από την πλευρά του </w:t>
      </w:r>
      <w:r w:rsidR="00667A00" w:rsidRPr="003C1EC8">
        <w:rPr>
          <w:sz w:val="22"/>
          <w:szCs w:val="22"/>
        </w:rPr>
        <w:t>αναδόχου</w:t>
      </w:r>
      <w:r w:rsidR="00C01AF1">
        <w:rPr>
          <w:sz w:val="22"/>
          <w:szCs w:val="22"/>
        </w:rPr>
        <w:t xml:space="preserve"> ο  </w:t>
      </w:r>
      <w:r w:rsidR="00C01AF1" w:rsidRPr="00C01AF1">
        <w:rPr>
          <w:sz w:val="22"/>
          <w:szCs w:val="22"/>
          <w:highlight w:val="yellow"/>
        </w:rPr>
        <w:t>………………………</w:t>
      </w:r>
      <w:r w:rsidR="00667A00" w:rsidRPr="003C1EC8">
        <w:rPr>
          <w:b/>
          <w:sz w:val="22"/>
          <w:szCs w:val="22"/>
        </w:rPr>
        <w:t>,</w:t>
      </w:r>
      <w:r w:rsidR="00C01AF1">
        <w:rPr>
          <w:sz w:val="22"/>
          <w:szCs w:val="22"/>
        </w:rPr>
        <w:t xml:space="preserve"> ο οποίος είναι αρμόδιος</w:t>
      </w:r>
      <w:r w:rsidRPr="003C1EC8">
        <w:rPr>
          <w:sz w:val="22"/>
          <w:szCs w:val="22"/>
        </w:rPr>
        <w:t xml:space="preserve"> για την υποβολή στον Εργοδότη εκ μέρους του Αναδόχου όλων των παραδοτέων καθώς και κάθε στοιχείου που τυχόν του ζητηθεί από τον Εργοδότη για τον έλεγχο της ομαλής εκτέλεσης του Έργου σύμφωνα και με την παρούσα σύμβαση. Οι πράξεις ή παραλείψεις του Υπεύθυνου Έργου αποτελούν πράξεις και παραλείψεις του Αναδόχου, ο οποίος ενέχεται αλληλέγγυα και εις </w:t>
      </w:r>
      <w:r w:rsidR="00F8100A" w:rsidRPr="003C1EC8">
        <w:rPr>
          <w:sz w:val="22"/>
          <w:szCs w:val="22"/>
        </w:rPr>
        <w:t>ολόκληρων</w:t>
      </w:r>
      <w:r w:rsidRPr="003C1EC8">
        <w:rPr>
          <w:sz w:val="22"/>
          <w:szCs w:val="22"/>
        </w:rPr>
        <w:t xml:space="preserve"> έναντι του Εργοδότη.</w:t>
      </w:r>
    </w:p>
    <w:p w:rsidR="00127E05" w:rsidRPr="003C1EC8" w:rsidRDefault="00EF6E7E" w:rsidP="003C1EC8">
      <w:pPr>
        <w:numPr>
          <w:ilvl w:val="0"/>
          <w:numId w:val="13"/>
        </w:numPr>
        <w:tabs>
          <w:tab w:val="clear" w:pos="720"/>
          <w:tab w:val="num" w:pos="360"/>
        </w:tabs>
        <w:spacing w:line="360" w:lineRule="auto"/>
        <w:ind w:left="360"/>
        <w:rPr>
          <w:b/>
          <w:sz w:val="22"/>
          <w:szCs w:val="22"/>
        </w:rPr>
      </w:pPr>
      <w:r w:rsidRPr="003C1EC8">
        <w:rPr>
          <w:sz w:val="22"/>
          <w:szCs w:val="22"/>
        </w:rPr>
        <w:t>Ο Ανάδοχος υποχρεούται</w:t>
      </w:r>
      <w:r w:rsidR="003919F9" w:rsidRPr="003C1EC8">
        <w:rPr>
          <w:sz w:val="22"/>
          <w:szCs w:val="22"/>
        </w:rPr>
        <w:t xml:space="preserve"> να προσφέρει τις υπηρεσίες του σε αγαστή και πλήρη συνεργασία με το προσωπικό του Εργοδότη και κατά το βέλτιστο επιστημονικά και τεχνικά τρόπο.</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 xml:space="preserve">Ο Ανάδοχος υποχρεούται να τηρεί </w:t>
      </w:r>
      <w:r w:rsidR="00191838" w:rsidRPr="003C1EC8">
        <w:rPr>
          <w:sz w:val="22"/>
          <w:szCs w:val="22"/>
        </w:rPr>
        <w:t>και να υποβάλλει στον Εργοδότη,</w:t>
      </w:r>
      <w:r w:rsidRPr="003C1EC8">
        <w:rPr>
          <w:sz w:val="22"/>
          <w:szCs w:val="22"/>
        </w:rPr>
        <w:t xml:space="preserve"> όποτε του ζητηθεί και καθ’ όλη τη διάρκεια της παρούσας, κάθε στοιχείο που αφορά σε ενέργειες σχετικές με το Έργο. Τέτοια στοιχεία ενδεικτικά είναι: φορολογικά στοιχεία, δικαιολογητικά δαπανών, στοιχεία αντίστοιχα της πορείας του φυσικού αντικειμένου τ</w:t>
      </w:r>
      <w:r w:rsidR="00B77011" w:rsidRPr="003C1EC8">
        <w:rPr>
          <w:sz w:val="22"/>
          <w:szCs w:val="22"/>
        </w:rPr>
        <w:t>ου έργου κλπ, καθώς και να συνεργάζεται πλήρως σε κά</w:t>
      </w:r>
      <w:r w:rsidR="00191838" w:rsidRPr="003C1EC8">
        <w:rPr>
          <w:sz w:val="22"/>
          <w:szCs w:val="22"/>
        </w:rPr>
        <w:t>θε έλεγχο της Αναθέτουσας Αρχής.</w:t>
      </w:r>
      <w:r w:rsidR="00B77011" w:rsidRPr="003C1EC8">
        <w:rPr>
          <w:sz w:val="22"/>
          <w:szCs w:val="22"/>
        </w:rPr>
        <w:t xml:space="preserve"> </w:t>
      </w:r>
    </w:p>
    <w:p w:rsidR="00127E05" w:rsidRPr="003C1EC8" w:rsidRDefault="00EF6E7E" w:rsidP="003C1EC8">
      <w:pPr>
        <w:numPr>
          <w:ilvl w:val="0"/>
          <w:numId w:val="13"/>
        </w:numPr>
        <w:tabs>
          <w:tab w:val="clear" w:pos="720"/>
          <w:tab w:val="num" w:pos="360"/>
        </w:tabs>
        <w:spacing w:line="360" w:lineRule="auto"/>
        <w:ind w:left="360"/>
        <w:rPr>
          <w:b/>
          <w:sz w:val="22"/>
          <w:szCs w:val="22"/>
        </w:rPr>
      </w:pPr>
      <w:r w:rsidRPr="003C1EC8">
        <w:rPr>
          <w:sz w:val="22"/>
          <w:szCs w:val="22"/>
        </w:rPr>
        <w:t>Απαγορεύεται στον Ανάδοχο να αναθέσει σε τρίτους οποιεσδήποτε αρμοδιότητες, που απορρέουν από την παρούσα.</w:t>
      </w:r>
    </w:p>
    <w:p w:rsidR="00127E05" w:rsidRPr="003C1EC8" w:rsidRDefault="00EF6E7E" w:rsidP="003C1EC8">
      <w:pPr>
        <w:numPr>
          <w:ilvl w:val="0"/>
          <w:numId w:val="13"/>
        </w:numPr>
        <w:tabs>
          <w:tab w:val="clear" w:pos="720"/>
          <w:tab w:val="num" w:pos="360"/>
        </w:tabs>
        <w:spacing w:line="360" w:lineRule="auto"/>
        <w:ind w:left="360"/>
        <w:rPr>
          <w:b/>
          <w:sz w:val="22"/>
          <w:szCs w:val="22"/>
        </w:rPr>
      </w:pPr>
      <w:r w:rsidRPr="003C1EC8">
        <w:rPr>
          <w:sz w:val="22"/>
          <w:szCs w:val="22"/>
        </w:rPr>
        <w:t>Ο Ανάδοχος οφείλει να ενεργεί με επιμέλεια και φροντίδα, ώστε να εμποδίζει πράξεις ή παραλήψεις που θα μπορούσαν να έχουν αποτέλεσμα αντίθετο από το συμφέρον της Αναθέτουσας Αρχής.</w:t>
      </w:r>
    </w:p>
    <w:p w:rsidR="004317AB" w:rsidRPr="003C1EC8" w:rsidRDefault="004317AB" w:rsidP="003C1EC8">
      <w:pPr>
        <w:spacing w:line="360" w:lineRule="auto"/>
        <w:jc w:val="center"/>
        <w:rPr>
          <w:b/>
          <w:sz w:val="22"/>
          <w:szCs w:val="22"/>
        </w:rPr>
      </w:pPr>
    </w:p>
    <w:p w:rsidR="003919F9" w:rsidRPr="003C1EC8" w:rsidRDefault="001638EE" w:rsidP="003C1EC8">
      <w:pPr>
        <w:spacing w:line="360" w:lineRule="auto"/>
        <w:jc w:val="center"/>
        <w:rPr>
          <w:b/>
          <w:sz w:val="22"/>
          <w:szCs w:val="22"/>
        </w:rPr>
      </w:pPr>
      <w:r w:rsidRPr="003C1EC8">
        <w:rPr>
          <w:b/>
          <w:sz w:val="22"/>
          <w:szCs w:val="22"/>
        </w:rPr>
        <w:t>Άρθρο 3</w:t>
      </w:r>
      <w:r w:rsidR="003919F9" w:rsidRPr="003C1EC8">
        <w:rPr>
          <w:b/>
          <w:sz w:val="22"/>
          <w:szCs w:val="22"/>
          <w:vertAlign w:val="superscript"/>
        </w:rPr>
        <w:t>α</w:t>
      </w:r>
    </w:p>
    <w:p w:rsidR="003919F9" w:rsidRPr="003C1EC8" w:rsidRDefault="003919F9" w:rsidP="003C1EC8">
      <w:pPr>
        <w:spacing w:line="360" w:lineRule="auto"/>
        <w:jc w:val="center"/>
        <w:rPr>
          <w:b/>
          <w:sz w:val="22"/>
          <w:szCs w:val="22"/>
        </w:rPr>
      </w:pPr>
      <w:r w:rsidRPr="003C1EC8">
        <w:rPr>
          <w:b/>
          <w:sz w:val="22"/>
          <w:szCs w:val="22"/>
        </w:rPr>
        <w:lastRenderedPageBreak/>
        <w:t>Εμπιστευτικότητα</w:t>
      </w:r>
      <w:r w:rsidR="004E1790" w:rsidRPr="003C1EC8">
        <w:rPr>
          <w:b/>
          <w:sz w:val="22"/>
          <w:szCs w:val="22"/>
        </w:rPr>
        <w:t xml:space="preserve"> – Δικαιώματα Πνευματικής Ιδιοκτησίας </w:t>
      </w:r>
    </w:p>
    <w:p w:rsidR="00127E05" w:rsidRPr="003C1EC8" w:rsidRDefault="003919F9" w:rsidP="003C1EC8">
      <w:pPr>
        <w:numPr>
          <w:ilvl w:val="0"/>
          <w:numId w:val="11"/>
        </w:numPr>
        <w:tabs>
          <w:tab w:val="clear" w:pos="720"/>
          <w:tab w:val="num" w:pos="360"/>
        </w:tabs>
        <w:spacing w:line="360" w:lineRule="auto"/>
        <w:ind w:left="360"/>
        <w:rPr>
          <w:sz w:val="22"/>
          <w:szCs w:val="22"/>
        </w:rPr>
      </w:pPr>
      <w:r w:rsidRPr="003C1EC8">
        <w:rPr>
          <w:sz w:val="22"/>
          <w:szCs w:val="22"/>
        </w:rPr>
        <w:t>Καθ’ όλη τη διάρκεια ισχύος της Σύμβασης αλλά και μετά τη λήξη ή λύση αυτής, ο Ανάδοχος (συμπεριλαμβανομένων των προστηθέντων αυτού) αναλαμβάνει την υποχρέωση να τηρήσει εμπιστευτικές και να μη γνωστοποιήσει σε τρίτους χωρίς την προηγούμενη έγγραφη συγκατάθεση του Εργοδότη, οποιαδήποτε έγγραφα ή πληροφορίες που θα περιέλθουν σε γνώση του κατά την εκτέλεση των υπηρεσιών και την εκπλήρωση των υποχρεώσεων του.</w:t>
      </w:r>
    </w:p>
    <w:p w:rsidR="004E1790" w:rsidRPr="003C1EC8" w:rsidRDefault="004E1790" w:rsidP="003C1EC8">
      <w:pPr>
        <w:numPr>
          <w:ilvl w:val="0"/>
          <w:numId w:val="11"/>
        </w:numPr>
        <w:tabs>
          <w:tab w:val="clear" w:pos="720"/>
          <w:tab w:val="num" w:pos="360"/>
        </w:tabs>
        <w:spacing w:line="360" w:lineRule="auto"/>
        <w:ind w:left="360"/>
        <w:rPr>
          <w:sz w:val="22"/>
          <w:szCs w:val="22"/>
        </w:rPr>
      </w:pPr>
      <w:r w:rsidRPr="003C1EC8">
        <w:rPr>
          <w:sz w:val="22"/>
          <w:szCs w:val="22"/>
        </w:rPr>
        <w:t>Το σύνολο των συμβατικών Παραδοτέων, που θα εκπονηθούν στο πλαίσιο της παρούσας, θα αποτελούν πνευματική ιδιοκτησία αποκλειστικά του Εργοδότη, ο οποίος θα έχει το πλήρες δικαίωμα εκμετάλλευσής τους. Τα δικαιώματα πνευματικής ιδιοκτησίας μεταβιβάζονται αυτοδικαίως από τον Ανάδοχο στον Εργοδότη, με την αποδοχή των συμβατικών Παραδοτέων.</w:t>
      </w:r>
    </w:p>
    <w:p w:rsidR="004317AB" w:rsidRPr="003C1EC8" w:rsidRDefault="004317AB" w:rsidP="003C1EC8">
      <w:pPr>
        <w:spacing w:line="360" w:lineRule="auto"/>
        <w:jc w:val="center"/>
        <w:rPr>
          <w:b/>
          <w:sz w:val="22"/>
          <w:szCs w:val="22"/>
        </w:rPr>
      </w:pPr>
    </w:p>
    <w:p w:rsidR="003919F9" w:rsidRPr="003C1EC8" w:rsidRDefault="00B77011" w:rsidP="003C1EC8">
      <w:pPr>
        <w:spacing w:line="360" w:lineRule="auto"/>
        <w:jc w:val="center"/>
        <w:rPr>
          <w:b/>
          <w:sz w:val="22"/>
          <w:szCs w:val="22"/>
        </w:rPr>
      </w:pPr>
      <w:r w:rsidRPr="003C1EC8">
        <w:rPr>
          <w:b/>
          <w:sz w:val="22"/>
          <w:szCs w:val="22"/>
        </w:rPr>
        <w:t>Άρθρο 4</w:t>
      </w:r>
    </w:p>
    <w:p w:rsidR="003919F9" w:rsidRPr="003C1EC8" w:rsidRDefault="003919F9" w:rsidP="003C1EC8">
      <w:pPr>
        <w:spacing w:line="360" w:lineRule="auto"/>
        <w:jc w:val="center"/>
        <w:rPr>
          <w:b/>
          <w:sz w:val="22"/>
          <w:szCs w:val="22"/>
        </w:rPr>
      </w:pPr>
      <w:r w:rsidRPr="003C1EC8">
        <w:rPr>
          <w:b/>
          <w:sz w:val="22"/>
          <w:szCs w:val="22"/>
        </w:rPr>
        <w:t>Αντικατάσταση του Υπευθύνου και των στελεχών</w:t>
      </w:r>
    </w:p>
    <w:p w:rsidR="00F35D10" w:rsidRPr="003C1EC8" w:rsidRDefault="00F35D10" w:rsidP="003C1EC8">
      <w:pPr>
        <w:spacing w:line="360" w:lineRule="auto"/>
        <w:rPr>
          <w:sz w:val="22"/>
          <w:szCs w:val="22"/>
        </w:rPr>
      </w:pPr>
      <w:r w:rsidRPr="003C1EC8">
        <w:rPr>
          <w:sz w:val="22"/>
          <w:szCs w:val="22"/>
        </w:rPr>
        <w:t>Αντικα</w:t>
      </w:r>
      <w:r w:rsidR="00C01AF1">
        <w:rPr>
          <w:sz w:val="22"/>
          <w:szCs w:val="22"/>
        </w:rPr>
        <w:t>τάσταση του ΥΕ και των στελεχών</w:t>
      </w:r>
      <w:r w:rsidRPr="003C1EC8">
        <w:rPr>
          <w:sz w:val="22"/>
          <w:szCs w:val="22"/>
        </w:rPr>
        <w:t xml:space="preserve"> της τεχνικής προσφοράς καταρχήν απαγορεύεται. Επιτρέπεται μόνο κατ’ εξαίρεση μετά από αιτιολογημένη πρόταση του Αναδόχου και σύμφωνη γνώμη του Εργοδότη.</w:t>
      </w:r>
    </w:p>
    <w:p w:rsidR="00F35D10" w:rsidRPr="003C1EC8" w:rsidRDefault="00F35D10" w:rsidP="003C1EC8">
      <w:pPr>
        <w:spacing w:line="360" w:lineRule="auto"/>
        <w:rPr>
          <w:sz w:val="22"/>
          <w:szCs w:val="22"/>
        </w:rPr>
      </w:pPr>
      <w:r w:rsidRPr="003C1EC8">
        <w:rPr>
          <w:sz w:val="22"/>
          <w:szCs w:val="22"/>
        </w:rPr>
        <w:t>Στο Παράρτημα Ι της παρούσας σύμβασης, επισυνάπτεται πίνακας με την ομάδα έργου όπως κατατέθηκε από τον ανάδοχο στην Τεχνική Προσφορά.</w:t>
      </w:r>
    </w:p>
    <w:p w:rsidR="00C01AF1" w:rsidRDefault="00C01AF1" w:rsidP="003C1EC8">
      <w:pPr>
        <w:spacing w:line="360" w:lineRule="auto"/>
        <w:jc w:val="center"/>
        <w:rPr>
          <w:b/>
          <w:sz w:val="22"/>
          <w:szCs w:val="22"/>
        </w:rPr>
      </w:pPr>
    </w:p>
    <w:p w:rsidR="003919F9" w:rsidRPr="003C1EC8" w:rsidRDefault="00B77011" w:rsidP="003C1EC8">
      <w:pPr>
        <w:spacing w:line="360" w:lineRule="auto"/>
        <w:jc w:val="center"/>
        <w:rPr>
          <w:b/>
          <w:sz w:val="22"/>
          <w:szCs w:val="22"/>
        </w:rPr>
      </w:pPr>
      <w:r w:rsidRPr="003C1EC8">
        <w:rPr>
          <w:b/>
          <w:sz w:val="22"/>
          <w:szCs w:val="22"/>
        </w:rPr>
        <w:t>Άρθρο 5</w:t>
      </w:r>
    </w:p>
    <w:p w:rsidR="003919F9" w:rsidRPr="003C1EC8" w:rsidRDefault="003919F9" w:rsidP="003C1EC8">
      <w:pPr>
        <w:spacing w:line="360" w:lineRule="auto"/>
        <w:jc w:val="center"/>
        <w:rPr>
          <w:b/>
          <w:sz w:val="22"/>
          <w:szCs w:val="22"/>
        </w:rPr>
      </w:pPr>
      <w:r w:rsidRPr="003C1EC8">
        <w:rPr>
          <w:b/>
          <w:sz w:val="22"/>
          <w:szCs w:val="22"/>
        </w:rPr>
        <w:t>Υποχρεώσεις του Εργοδότη</w:t>
      </w:r>
    </w:p>
    <w:p w:rsidR="00127E05" w:rsidRPr="003C1EC8" w:rsidRDefault="003919F9" w:rsidP="003C1EC8">
      <w:pPr>
        <w:numPr>
          <w:ilvl w:val="0"/>
          <w:numId w:val="14"/>
        </w:numPr>
        <w:tabs>
          <w:tab w:val="clear" w:pos="720"/>
          <w:tab w:val="num" w:pos="360"/>
        </w:tabs>
        <w:spacing w:line="360" w:lineRule="auto"/>
        <w:ind w:left="360"/>
        <w:rPr>
          <w:sz w:val="22"/>
          <w:szCs w:val="22"/>
        </w:rPr>
      </w:pPr>
      <w:r w:rsidRPr="003C1EC8">
        <w:rPr>
          <w:sz w:val="22"/>
          <w:szCs w:val="22"/>
        </w:rPr>
        <w:t>Ο Εργοδότης υποχρεούται να λάβει κάθε ενδεδειγμένο μέτρο για να διευκολύνει τον Ανάδοχο στο έργο του.</w:t>
      </w:r>
    </w:p>
    <w:p w:rsidR="00127E05" w:rsidRPr="003C1EC8" w:rsidRDefault="003919F9" w:rsidP="003C1EC8">
      <w:pPr>
        <w:numPr>
          <w:ilvl w:val="0"/>
          <w:numId w:val="14"/>
        </w:numPr>
        <w:tabs>
          <w:tab w:val="clear" w:pos="720"/>
          <w:tab w:val="num" w:pos="360"/>
        </w:tabs>
        <w:spacing w:line="360" w:lineRule="auto"/>
        <w:ind w:left="360"/>
        <w:rPr>
          <w:sz w:val="22"/>
          <w:szCs w:val="22"/>
        </w:rPr>
      </w:pPr>
      <w:r w:rsidRPr="003C1EC8">
        <w:rPr>
          <w:sz w:val="22"/>
          <w:szCs w:val="22"/>
        </w:rPr>
        <w:t xml:space="preserve">Ο Εργοδότης οφείλει να εξασφαλίσει την πρόσβαση του Αναδόχου στις διαθέσιμες πηγές πληροφοριών του και να συνδράμει στην απόκτηση κάθε πρόσθετης πληροφορίας ή στοιχείου απαραίτητου για το έργο του. </w:t>
      </w:r>
    </w:p>
    <w:p w:rsidR="00E23440" w:rsidRPr="003C1EC8" w:rsidRDefault="003919F9" w:rsidP="003C1EC8">
      <w:pPr>
        <w:numPr>
          <w:ilvl w:val="0"/>
          <w:numId w:val="14"/>
        </w:numPr>
        <w:tabs>
          <w:tab w:val="clear" w:pos="720"/>
          <w:tab w:val="num" w:pos="360"/>
        </w:tabs>
        <w:spacing w:line="360" w:lineRule="auto"/>
        <w:ind w:left="360"/>
        <w:rPr>
          <w:sz w:val="22"/>
          <w:szCs w:val="22"/>
        </w:rPr>
      </w:pPr>
      <w:r w:rsidRPr="003C1EC8">
        <w:rPr>
          <w:sz w:val="22"/>
          <w:szCs w:val="22"/>
        </w:rPr>
        <w:lastRenderedPageBreak/>
        <w:t xml:space="preserve">Ο Εργοδότης αναλαμβάνει την υποχρέωση καταβολής των πληρωμών προς τον Ανάδοχο σύμφωνα με τον εγκριθέντα προϋπολογισμό και τις προβλέψεις περί του τρόπου </w:t>
      </w:r>
      <w:r w:rsidR="00B77011" w:rsidRPr="003C1EC8">
        <w:rPr>
          <w:sz w:val="22"/>
          <w:szCs w:val="22"/>
        </w:rPr>
        <w:t>πληρωμής της παρούσας σύμβασης</w:t>
      </w:r>
      <w:r w:rsidR="00E23440" w:rsidRPr="003C1EC8">
        <w:rPr>
          <w:sz w:val="22"/>
          <w:szCs w:val="22"/>
        </w:rPr>
        <w:t xml:space="preserve">. </w:t>
      </w:r>
    </w:p>
    <w:p w:rsidR="003919F9" w:rsidRPr="003C1EC8" w:rsidRDefault="003919F9" w:rsidP="003C1EC8">
      <w:pPr>
        <w:spacing w:line="360" w:lineRule="auto"/>
        <w:rPr>
          <w:sz w:val="22"/>
          <w:szCs w:val="22"/>
        </w:rPr>
      </w:pPr>
    </w:p>
    <w:p w:rsidR="003919F9" w:rsidRPr="003C1EC8" w:rsidRDefault="00E23440" w:rsidP="003C1EC8">
      <w:pPr>
        <w:spacing w:line="360" w:lineRule="auto"/>
        <w:jc w:val="center"/>
        <w:rPr>
          <w:b/>
          <w:sz w:val="22"/>
          <w:szCs w:val="22"/>
        </w:rPr>
      </w:pPr>
      <w:r w:rsidRPr="003C1EC8">
        <w:rPr>
          <w:b/>
          <w:sz w:val="22"/>
          <w:szCs w:val="22"/>
        </w:rPr>
        <w:t>Άρθρο 6</w:t>
      </w:r>
    </w:p>
    <w:p w:rsidR="00127E05" w:rsidRPr="003C1EC8" w:rsidRDefault="003919F9" w:rsidP="003C1EC8">
      <w:pPr>
        <w:spacing w:line="360" w:lineRule="auto"/>
        <w:jc w:val="center"/>
        <w:rPr>
          <w:b/>
          <w:sz w:val="22"/>
          <w:szCs w:val="22"/>
        </w:rPr>
      </w:pPr>
      <w:r w:rsidRPr="003C1EC8">
        <w:rPr>
          <w:b/>
          <w:sz w:val="22"/>
          <w:szCs w:val="22"/>
        </w:rPr>
        <w:t>Έργο του Αναδόχου</w:t>
      </w:r>
    </w:p>
    <w:p w:rsidR="00AC5A74" w:rsidRDefault="00AC5A74" w:rsidP="00AC5A74">
      <w:pPr>
        <w:spacing w:line="360" w:lineRule="auto"/>
        <w:ind w:right="-114"/>
        <w:rPr>
          <w:rFonts w:cs="Arial"/>
          <w:bCs/>
          <w:sz w:val="22"/>
          <w:szCs w:val="22"/>
        </w:rPr>
      </w:pPr>
      <w:r>
        <w:rPr>
          <w:rFonts w:cs="Arial"/>
          <w:bCs/>
          <w:sz w:val="22"/>
          <w:szCs w:val="22"/>
        </w:rPr>
        <w:t xml:space="preserve">Έργο του αναδόχου είναι η </w:t>
      </w:r>
      <w:r w:rsidRPr="00993F5C">
        <w:rPr>
          <w:rFonts w:cs="Arial"/>
          <w:bCs/>
          <w:sz w:val="22"/>
          <w:szCs w:val="22"/>
        </w:rPr>
        <w:t>δημιουργία</w:t>
      </w:r>
      <w:r>
        <w:rPr>
          <w:rFonts w:cs="Arial"/>
          <w:bCs/>
          <w:sz w:val="22"/>
          <w:szCs w:val="22"/>
        </w:rPr>
        <w:t xml:space="preserve"> του </w:t>
      </w:r>
      <w:r w:rsidRPr="00B25EFC">
        <w:rPr>
          <w:rFonts w:cs="Arial"/>
          <w:bCs/>
          <w:sz w:val="22"/>
          <w:szCs w:val="22"/>
        </w:rPr>
        <w:t>αρχικ</w:t>
      </w:r>
      <w:r>
        <w:rPr>
          <w:rFonts w:cs="Arial"/>
          <w:bCs/>
          <w:sz w:val="22"/>
          <w:szCs w:val="22"/>
        </w:rPr>
        <w:t>ού</w:t>
      </w:r>
      <w:r w:rsidRPr="00B25EFC">
        <w:rPr>
          <w:rFonts w:cs="Arial"/>
          <w:bCs/>
          <w:sz w:val="22"/>
          <w:szCs w:val="22"/>
        </w:rPr>
        <w:t xml:space="preserve"> θ</w:t>
      </w:r>
      <w:r>
        <w:rPr>
          <w:rFonts w:cs="Arial"/>
          <w:bCs/>
          <w:sz w:val="22"/>
          <w:szCs w:val="22"/>
        </w:rPr>
        <w:t>έ</w:t>
      </w:r>
      <w:r w:rsidRPr="00B25EFC">
        <w:rPr>
          <w:rFonts w:cs="Arial"/>
          <w:bCs/>
          <w:sz w:val="22"/>
          <w:szCs w:val="22"/>
        </w:rPr>
        <w:t>μα</w:t>
      </w:r>
      <w:r>
        <w:rPr>
          <w:rFonts w:cs="Arial"/>
          <w:bCs/>
          <w:sz w:val="22"/>
          <w:szCs w:val="22"/>
        </w:rPr>
        <w:t>τος έκδοσης</w:t>
      </w:r>
      <w:r w:rsidRPr="006E2825">
        <w:rPr>
          <w:rFonts w:cs="Arial"/>
          <w:bCs/>
          <w:sz w:val="22"/>
          <w:szCs w:val="22"/>
        </w:rPr>
        <w:t xml:space="preserve"> (</w:t>
      </w:r>
      <w:r>
        <w:rPr>
          <w:rFonts w:cs="Arial"/>
          <w:bCs/>
          <w:sz w:val="22"/>
          <w:szCs w:val="22"/>
        </w:rPr>
        <w:t xml:space="preserve">αγγλ. </w:t>
      </w:r>
      <w:r>
        <w:rPr>
          <w:rFonts w:cs="Arial"/>
          <w:bCs/>
          <w:sz w:val="22"/>
          <w:szCs w:val="22"/>
          <w:lang w:val="en-US"/>
        </w:rPr>
        <w:t>concept</w:t>
      </w:r>
      <w:r w:rsidRPr="006E2825">
        <w:rPr>
          <w:rFonts w:cs="Arial"/>
          <w:bCs/>
          <w:sz w:val="22"/>
          <w:szCs w:val="22"/>
        </w:rPr>
        <w:t>)</w:t>
      </w:r>
      <w:r>
        <w:rPr>
          <w:rFonts w:cs="Arial"/>
          <w:bCs/>
          <w:sz w:val="22"/>
          <w:szCs w:val="22"/>
        </w:rPr>
        <w:t xml:space="preserve"> του εντύπου</w:t>
      </w:r>
      <w:r w:rsidRPr="00B25EFC">
        <w:rPr>
          <w:rFonts w:cs="Arial"/>
          <w:bCs/>
          <w:sz w:val="22"/>
          <w:szCs w:val="22"/>
        </w:rPr>
        <w:t xml:space="preserve">, </w:t>
      </w:r>
      <w:r>
        <w:rPr>
          <w:rFonts w:cs="Arial"/>
          <w:bCs/>
          <w:sz w:val="22"/>
          <w:szCs w:val="22"/>
        </w:rPr>
        <w:t xml:space="preserve">η δημιουργία </w:t>
      </w:r>
      <w:r w:rsidRPr="00B25EFC">
        <w:rPr>
          <w:rFonts w:cs="Arial"/>
          <w:bCs/>
          <w:sz w:val="22"/>
          <w:szCs w:val="22"/>
        </w:rPr>
        <w:t>πρ</w:t>
      </w:r>
      <w:r>
        <w:rPr>
          <w:rFonts w:cs="Arial"/>
          <w:bCs/>
          <w:sz w:val="22"/>
          <w:szCs w:val="22"/>
        </w:rPr>
        <w:t>ο</w:t>
      </w:r>
      <w:r w:rsidRPr="00B25EFC">
        <w:rPr>
          <w:rFonts w:cs="Arial"/>
          <w:bCs/>
          <w:sz w:val="22"/>
          <w:szCs w:val="22"/>
        </w:rPr>
        <w:t>τ</w:t>
      </w:r>
      <w:r>
        <w:rPr>
          <w:rFonts w:cs="Arial"/>
          <w:bCs/>
          <w:sz w:val="22"/>
          <w:szCs w:val="22"/>
        </w:rPr>
        <w:t>ύ</w:t>
      </w:r>
      <w:r w:rsidRPr="00B25EFC">
        <w:rPr>
          <w:rFonts w:cs="Arial"/>
          <w:bCs/>
          <w:sz w:val="22"/>
          <w:szCs w:val="22"/>
        </w:rPr>
        <w:t>πο</w:t>
      </w:r>
      <w:r>
        <w:rPr>
          <w:rFonts w:cs="Arial"/>
          <w:bCs/>
          <w:sz w:val="22"/>
          <w:szCs w:val="22"/>
        </w:rPr>
        <w:t>υ</w:t>
      </w:r>
      <w:r w:rsidRPr="00B25EFC">
        <w:rPr>
          <w:rFonts w:cs="Arial"/>
          <w:bCs/>
          <w:sz w:val="22"/>
          <w:szCs w:val="22"/>
        </w:rPr>
        <w:t xml:space="preserve"> για αναπαραγωγή (γραμμένο, σχεδιασμένο, χαραγμένο ή φωτογραφημένο)</w:t>
      </w:r>
      <w:r>
        <w:rPr>
          <w:rFonts w:cs="Arial"/>
          <w:bCs/>
          <w:sz w:val="22"/>
          <w:szCs w:val="22"/>
        </w:rPr>
        <w:t>,</w:t>
      </w:r>
      <w:r w:rsidRPr="00B25EFC">
        <w:rPr>
          <w:rFonts w:cs="Arial"/>
          <w:bCs/>
          <w:sz w:val="22"/>
          <w:szCs w:val="22"/>
        </w:rPr>
        <w:t xml:space="preserve"> και </w:t>
      </w:r>
      <w:r>
        <w:rPr>
          <w:rFonts w:cs="Arial"/>
          <w:bCs/>
          <w:sz w:val="22"/>
          <w:szCs w:val="22"/>
        </w:rPr>
        <w:t xml:space="preserve">τέλος η </w:t>
      </w:r>
      <w:r w:rsidRPr="00B25EFC">
        <w:rPr>
          <w:rFonts w:cs="Arial"/>
          <w:bCs/>
          <w:sz w:val="22"/>
          <w:szCs w:val="22"/>
        </w:rPr>
        <w:t>αναπαρ</w:t>
      </w:r>
      <w:r>
        <w:rPr>
          <w:rFonts w:cs="Arial"/>
          <w:bCs/>
          <w:sz w:val="22"/>
          <w:szCs w:val="22"/>
        </w:rPr>
        <w:t>α</w:t>
      </w:r>
      <w:r w:rsidRPr="00B25EFC">
        <w:rPr>
          <w:rFonts w:cs="Arial"/>
          <w:bCs/>
          <w:sz w:val="22"/>
          <w:szCs w:val="22"/>
        </w:rPr>
        <w:t>γ</w:t>
      </w:r>
      <w:r>
        <w:rPr>
          <w:rFonts w:cs="Arial"/>
          <w:bCs/>
          <w:sz w:val="22"/>
          <w:szCs w:val="22"/>
        </w:rPr>
        <w:t>ωγή</w:t>
      </w:r>
      <w:r w:rsidRPr="00B25EFC">
        <w:rPr>
          <w:rFonts w:cs="Arial"/>
          <w:bCs/>
          <w:sz w:val="22"/>
          <w:szCs w:val="22"/>
        </w:rPr>
        <w:t xml:space="preserve"> σε σειρά όμοιων, τυπωμένων με μελάνη, αντιτύπων.</w:t>
      </w:r>
      <w:r w:rsidRPr="000A0649">
        <w:rPr>
          <w:rFonts w:cs="Arial"/>
          <w:bCs/>
          <w:sz w:val="22"/>
          <w:szCs w:val="22"/>
        </w:rPr>
        <w:t xml:space="preserve"> </w:t>
      </w:r>
    </w:p>
    <w:p w:rsidR="00AC5A74" w:rsidRDefault="00AC5A74" w:rsidP="00AC5A74">
      <w:pPr>
        <w:spacing w:line="360" w:lineRule="auto"/>
        <w:ind w:right="-114"/>
        <w:rPr>
          <w:rFonts w:cs="Arial"/>
          <w:bCs/>
          <w:sz w:val="22"/>
          <w:szCs w:val="22"/>
        </w:rPr>
      </w:pPr>
      <w:r>
        <w:rPr>
          <w:rFonts w:cs="Arial"/>
          <w:bCs/>
          <w:sz w:val="22"/>
          <w:szCs w:val="22"/>
        </w:rPr>
        <w:t xml:space="preserve">Ιδιαίτερη προσοχή θα πρέπει να δοθεί στην </w:t>
      </w:r>
      <w:r w:rsidRPr="00B25EFC">
        <w:rPr>
          <w:rFonts w:cs="Arial"/>
          <w:bCs/>
          <w:sz w:val="22"/>
          <w:szCs w:val="22"/>
        </w:rPr>
        <w:t xml:space="preserve">επιμέλεια </w:t>
      </w:r>
      <w:r>
        <w:rPr>
          <w:rFonts w:cs="Arial"/>
          <w:bCs/>
          <w:sz w:val="22"/>
          <w:szCs w:val="22"/>
        </w:rPr>
        <w:t xml:space="preserve">του εντύπου και γενικότερα στο συντονισμό όλων των ενεργειών </w:t>
      </w:r>
      <w:r w:rsidRPr="00B25EFC">
        <w:rPr>
          <w:rFonts w:cs="Arial"/>
          <w:bCs/>
          <w:sz w:val="22"/>
          <w:szCs w:val="22"/>
        </w:rPr>
        <w:t>που απαιτεί μία τέτοια έκδοση</w:t>
      </w:r>
      <w:r>
        <w:rPr>
          <w:rFonts w:cs="Arial"/>
          <w:bCs/>
          <w:sz w:val="22"/>
          <w:szCs w:val="22"/>
        </w:rPr>
        <w:t xml:space="preserve">, καθότι θα </w:t>
      </w:r>
      <w:r w:rsidRPr="00B25EFC">
        <w:rPr>
          <w:rFonts w:cs="Arial"/>
          <w:bCs/>
          <w:sz w:val="22"/>
          <w:szCs w:val="22"/>
        </w:rPr>
        <w:t>καθορί</w:t>
      </w:r>
      <w:r>
        <w:rPr>
          <w:rFonts w:cs="Arial"/>
          <w:bCs/>
          <w:sz w:val="22"/>
          <w:szCs w:val="22"/>
        </w:rPr>
        <w:t>σουν τη</w:t>
      </w:r>
      <w:r w:rsidRPr="00B25EFC">
        <w:rPr>
          <w:rFonts w:cs="Arial"/>
          <w:bCs/>
          <w:sz w:val="22"/>
          <w:szCs w:val="22"/>
        </w:rPr>
        <w:t xml:space="preserve"> μορφή του τελικού προϊόντος</w:t>
      </w:r>
      <w:r>
        <w:rPr>
          <w:rFonts w:cs="Arial"/>
          <w:bCs/>
          <w:sz w:val="22"/>
          <w:szCs w:val="22"/>
        </w:rPr>
        <w:t xml:space="preserve"> και θα εξασφαλίσουν την παραγωγή ενός καλαίσθητου</w:t>
      </w:r>
      <w:r w:rsidRPr="00B25EFC">
        <w:rPr>
          <w:rFonts w:cs="Arial"/>
          <w:bCs/>
          <w:sz w:val="22"/>
          <w:szCs w:val="22"/>
        </w:rPr>
        <w:t xml:space="preserve"> και λειτουργικ</w:t>
      </w:r>
      <w:r>
        <w:rPr>
          <w:rFonts w:cs="Arial"/>
          <w:bCs/>
          <w:sz w:val="22"/>
          <w:szCs w:val="22"/>
        </w:rPr>
        <w:t>ού</w:t>
      </w:r>
      <w:r w:rsidRPr="00B25EFC">
        <w:rPr>
          <w:rFonts w:cs="Arial"/>
          <w:bCs/>
          <w:sz w:val="22"/>
          <w:szCs w:val="22"/>
        </w:rPr>
        <w:t xml:space="preserve"> </w:t>
      </w:r>
      <w:r>
        <w:rPr>
          <w:rFonts w:cs="Arial"/>
          <w:bCs/>
          <w:sz w:val="22"/>
          <w:szCs w:val="22"/>
        </w:rPr>
        <w:t>ε</w:t>
      </w:r>
      <w:r w:rsidRPr="00B25EFC">
        <w:rPr>
          <w:rFonts w:cs="Arial"/>
          <w:bCs/>
          <w:sz w:val="22"/>
          <w:szCs w:val="22"/>
        </w:rPr>
        <w:t>ντ</w:t>
      </w:r>
      <w:r>
        <w:rPr>
          <w:rFonts w:cs="Arial"/>
          <w:bCs/>
          <w:sz w:val="22"/>
          <w:szCs w:val="22"/>
        </w:rPr>
        <w:t>ύ</w:t>
      </w:r>
      <w:r w:rsidRPr="00B25EFC">
        <w:rPr>
          <w:rFonts w:cs="Arial"/>
          <w:bCs/>
          <w:sz w:val="22"/>
          <w:szCs w:val="22"/>
        </w:rPr>
        <w:t>πο</w:t>
      </w:r>
      <w:r>
        <w:rPr>
          <w:rFonts w:cs="Arial"/>
          <w:bCs/>
          <w:sz w:val="22"/>
          <w:szCs w:val="22"/>
        </w:rPr>
        <w:t>υ.</w:t>
      </w:r>
    </w:p>
    <w:p w:rsidR="00AC5A74" w:rsidRDefault="00AC5A74" w:rsidP="00AC5A74">
      <w:pPr>
        <w:spacing w:line="360" w:lineRule="auto"/>
        <w:ind w:right="-114"/>
        <w:rPr>
          <w:rFonts w:cs="Arial"/>
          <w:bCs/>
          <w:sz w:val="22"/>
          <w:szCs w:val="22"/>
        </w:rPr>
      </w:pPr>
      <w:r>
        <w:rPr>
          <w:rFonts w:cs="Arial"/>
          <w:bCs/>
          <w:sz w:val="22"/>
          <w:szCs w:val="22"/>
        </w:rPr>
        <w:t>Η διαδικασία της παραγωγής θα πρέπει να περιλαμβάνει, τουλάχιστον, τις εξής ενέργειες-στάδια:</w:t>
      </w:r>
    </w:p>
    <w:p w:rsidR="00AC5A74" w:rsidRPr="00C51068" w:rsidRDefault="00AC5A74" w:rsidP="00AC5A74">
      <w:pPr>
        <w:numPr>
          <w:ilvl w:val="0"/>
          <w:numId w:val="27"/>
        </w:numPr>
        <w:spacing w:after="0" w:line="360" w:lineRule="auto"/>
        <w:ind w:right="-114"/>
        <w:rPr>
          <w:rFonts w:cs="Arial"/>
          <w:bCs/>
          <w:sz w:val="22"/>
          <w:szCs w:val="22"/>
        </w:rPr>
      </w:pPr>
      <w:r w:rsidRPr="00505AC1">
        <w:rPr>
          <w:rFonts w:cs="Arial"/>
          <w:bCs/>
          <w:sz w:val="22"/>
          <w:szCs w:val="22"/>
        </w:rPr>
        <w:t xml:space="preserve">Δημιουργία του αρχικού θέματος και καθορισμό της αισθητικής </w:t>
      </w:r>
      <w:r w:rsidRPr="00C51068">
        <w:rPr>
          <w:rFonts w:cs="Arial"/>
          <w:bCs/>
          <w:sz w:val="22"/>
          <w:szCs w:val="22"/>
        </w:rPr>
        <w:t xml:space="preserve">διάταξης του εντύπου (αγγλ. </w:t>
      </w:r>
      <w:r w:rsidRPr="00C51068">
        <w:rPr>
          <w:rFonts w:cs="Arial"/>
          <w:bCs/>
          <w:sz w:val="22"/>
          <w:szCs w:val="22"/>
          <w:lang w:val="en-US"/>
        </w:rPr>
        <w:t>layout</w:t>
      </w:r>
      <w:r w:rsidRPr="00C51068">
        <w:rPr>
          <w:rFonts w:cs="Arial"/>
          <w:bCs/>
          <w:sz w:val="22"/>
          <w:szCs w:val="22"/>
        </w:rPr>
        <w:t>) και εικαστική πρόταση για το εξώφυλλο, εσωτερικό, κλπ.</w:t>
      </w:r>
    </w:p>
    <w:p w:rsidR="00AC5A74" w:rsidRPr="00C51068" w:rsidRDefault="00AC5A74" w:rsidP="00AC5A74">
      <w:pPr>
        <w:numPr>
          <w:ilvl w:val="0"/>
          <w:numId w:val="27"/>
        </w:numPr>
        <w:spacing w:after="0" w:line="360" w:lineRule="auto"/>
        <w:ind w:right="-114"/>
        <w:rPr>
          <w:rFonts w:cs="Arial"/>
          <w:bCs/>
          <w:sz w:val="22"/>
          <w:szCs w:val="22"/>
        </w:rPr>
      </w:pPr>
      <w:r w:rsidRPr="00C51068">
        <w:rPr>
          <w:rFonts w:cs="Arial"/>
          <w:bCs/>
          <w:sz w:val="22"/>
          <w:szCs w:val="22"/>
        </w:rPr>
        <w:t>Σελιδοποίηση (καθορισμός της διάταξης των σελίδων που πρόκειται να τυπωθούν, στο φύλλο του χαρτιού εκτύπωσης)</w:t>
      </w:r>
    </w:p>
    <w:p w:rsidR="00AC5A74" w:rsidRPr="00C51068" w:rsidRDefault="00AC5A74" w:rsidP="00AC5A74">
      <w:pPr>
        <w:numPr>
          <w:ilvl w:val="0"/>
          <w:numId w:val="27"/>
        </w:numPr>
        <w:spacing w:after="0" w:line="360" w:lineRule="auto"/>
        <w:ind w:right="-114"/>
        <w:rPr>
          <w:rFonts w:cs="Arial"/>
          <w:bCs/>
          <w:sz w:val="22"/>
          <w:szCs w:val="22"/>
        </w:rPr>
      </w:pPr>
      <w:r w:rsidRPr="00C51068">
        <w:rPr>
          <w:rFonts w:cs="Arial"/>
          <w:bCs/>
          <w:sz w:val="22"/>
          <w:szCs w:val="22"/>
        </w:rPr>
        <w:t>Στοιχειοθεσία (μορφοποίηση κειμένων, επεξεργασία εικόνων, πινάκων, διαγραμμάτων, εξισώσεων, ειδικών συμβόλων, κλπ.)</w:t>
      </w:r>
    </w:p>
    <w:p w:rsidR="00AC5A74" w:rsidRPr="00C51068" w:rsidRDefault="00AC5A74" w:rsidP="00AC5A74">
      <w:pPr>
        <w:numPr>
          <w:ilvl w:val="0"/>
          <w:numId w:val="27"/>
        </w:numPr>
        <w:spacing w:after="0" w:line="360" w:lineRule="auto"/>
        <w:ind w:right="-114"/>
        <w:rPr>
          <w:rFonts w:cs="Arial"/>
          <w:bCs/>
          <w:sz w:val="22"/>
          <w:szCs w:val="22"/>
        </w:rPr>
      </w:pPr>
      <w:r w:rsidRPr="00C51068">
        <w:rPr>
          <w:rFonts w:cs="Arial"/>
          <w:bCs/>
          <w:sz w:val="22"/>
          <w:szCs w:val="22"/>
        </w:rPr>
        <w:t>Διορθώσεις (επί του στοιχειοθετημένου κειμένου)</w:t>
      </w:r>
    </w:p>
    <w:p w:rsidR="00AC5A74" w:rsidRPr="00C51068" w:rsidRDefault="00AC5A74" w:rsidP="00AC5A74">
      <w:pPr>
        <w:numPr>
          <w:ilvl w:val="0"/>
          <w:numId w:val="27"/>
        </w:numPr>
        <w:spacing w:after="0" w:line="360" w:lineRule="auto"/>
        <w:ind w:right="-114"/>
        <w:rPr>
          <w:rFonts w:cs="Arial"/>
          <w:bCs/>
          <w:sz w:val="22"/>
          <w:szCs w:val="22"/>
        </w:rPr>
      </w:pPr>
      <w:r w:rsidRPr="00C51068">
        <w:rPr>
          <w:rFonts w:cs="Arial"/>
          <w:bCs/>
          <w:sz w:val="22"/>
          <w:szCs w:val="22"/>
        </w:rPr>
        <w:t>Παραγωγή τελικού προτύπου για αναπαραγωγή</w:t>
      </w:r>
    </w:p>
    <w:p w:rsidR="00AC5A74" w:rsidRPr="00C51068" w:rsidRDefault="00AC5A74" w:rsidP="00AC5A74">
      <w:pPr>
        <w:numPr>
          <w:ilvl w:val="0"/>
          <w:numId w:val="27"/>
        </w:numPr>
        <w:spacing w:after="0" w:line="360" w:lineRule="auto"/>
        <w:ind w:right="-114"/>
        <w:rPr>
          <w:rFonts w:cs="Arial"/>
          <w:bCs/>
          <w:sz w:val="22"/>
          <w:szCs w:val="22"/>
        </w:rPr>
      </w:pPr>
      <w:r w:rsidRPr="00C51068">
        <w:rPr>
          <w:rFonts w:cs="Arial"/>
          <w:bCs/>
          <w:sz w:val="22"/>
          <w:szCs w:val="22"/>
        </w:rPr>
        <w:t>Προεκτύπωση</w:t>
      </w:r>
    </w:p>
    <w:p w:rsidR="00AC5A74" w:rsidRPr="00C51068" w:rsidRDefault="00AC5A74" w:rsidP="00AC5A74">
      <w:pPr>
        <w:numPr>
          <w:ilvl w:val="0"/>
          <w:numId w:val="27"/>
        </w:numPr>
        <w:spacing w:after="0" w:line="360" w:lineRule="auto"/>
        <w:ind w:right="-114"/>
        <w:rPr>
          <w:rFonts w:cs="Arial"/>
          <w:bCs/>
          <w:sz w:val="22"/>
          <w:szCs w:val="22"/>
        </w:rPr>
      </w:pPr>
      <w:r w:rsidRPr="00C51068">
        <w:rPr>
          <w:rFonts w:cs="Arial"/>
          <w:bCs/>
          <w:sz w:val="22"/>
          <w:szCs w:val="22"/>
        </w:rPr>
        <w:t>Εκτύπωση (παραγωγή ομοίων αντιτύπων)</w:t>
      </w:r>
    </w:p>
    <w:p w:rsidR="00AC5A74" w:rsidRPr="00C51068" w:rsidRDefault="00AC5A74" w:rsidP="00AC5A74">
      <w:pPr>
        <w:numPr>
          <w:ilvl w:val="0"/>
          <w:numId w:val="27"/>
        </w:numPr>
        <w:spacing w:after="0" w:line="360" w:lineRule="auto"/>
        <w:ind w:right="-114"/>
        <w:rPr>
          <w:rFonts w:cs="Arial"/>
          <w:bCs/>
          <w:sz w:val="22"/>
          <w:szCs w:val="22"/>
        </w:rPr>
      </w:pPr>
      <w:r w:rsidRPr="00C51068">
        <w:rPr>
          <w:rFonts w:cs="Arial"/>
          <w:bCs/>
          <w:sz w:val="22"/>
          <w:szCs w:val="22"/>
        </w:rPr>
        <w:t>Αποπεράτωση (κόψιμο, βιβλιοδεσία, κλπ.)</w:t>
      </w:r>
    </w:p>
    <w:p w:rsidR="00AC5A74" w:rsidRPr="00C51068" w:rsidRDefault="00AC5A74" w:rsidP="00AC5A74">
      <w:pPr>
        <w:numPr>
          <w:ilvl w:val="0"/>
          <w:numId w:val="27"/>
        </w:numPr>
        <w:spacing w:after="0" w:line="360" w:lineRule="auto"/>
        <w:ind w:right="-114"/>
        <w:rPr>
          <w:rFonts w:cs="Arial"/>
          <w:bCs/>
          <w:sz w:val="22"/>
          <w:szCs w:val="22"/>
        </w:rPr>
      </w:pPr>
      <w:r w:rsidRPr="00C51068">
        <w:rPr>
          <w:rFonts w:cs="Arial"/>
          <w:bCs/>
          <w:sz w:val="22"/>
          <w:szCs w:val="22"/>
        </w:rPr>
        <w:t>Παράδοση (συσκευασία, μεταφορά)</w:t>
      </w:r>
    </w:p>
    <w:p w:rsidR="00F55586" w:rsidRDefault="00F55586" w:rsidP="00AC5A74">
      <w:pPr>
        <w:spacing w:line="360" w:lineRule="auto"/>
        <w:ind w:right="-114"/>
        <w:rPr>
          <w:rFonts w:cs="Arial"/>
          <w:bCs/>
          <w:sz w:val="22"/>
          <w:szCs w:val="22"/>
        </w:rPr>
      </w:pPr>
    </w:p>
    <w:p w:rsidR="00AC5A74" w:rsidRPr="00C51068" w:rsidRDefault="00AC5A74" w:rsidP="00AC5A74">
      <w:pPr>
        <w:spacing w:line="360" w:lineRule="auto"/>
        <w:ind w:right="-114"/>
        <w:rPr>
          <w:rFonts w:cs="Arial"/>
          <w:bCs/>
          <w:sz w:val="22"/>
          <w:szCs w:val="22"/>
        </w:rPr>
      </w:pPr>
      <w:r w:rsidRPr="00C51068">
        <w:rPr>
          <w:rFonts w:cs="Arial"/>
          <w:bCs/>
          <w:sz w:val="22"/>
          <w:szCs w:val="22"/>
        </w:rPr>
        <w:lastRenderedPageBreak/>
        <w:t xml:space="preserve">Η δημιουργία των αντιτύπων θα πρέπει να γίνει σύμφωνα με τις </w:t>
      </w:r>
      <w:r w:rsidRPr="00C51068">
        <w:rPr>
          <w:rFonts w:cs="Arial"/>
          <w:bCs/>
          <w:sz w:val="22"/>
          <w:szCs w:val="22"/>
          <w:u w:val="single"/>
        </w:rPr>
        <w:t xml:space="preserve">τεχνικές προδιαγραφές </w:t>
      </w:r>
      <w:r w:rsidRPr="00C51068">
        <w:rPr>
          <w:rFonts w:cs="Arial"/>
          <w:bCs/>
          <w:sz w:val="22"/>
          <w:szCs w:val="22"/>
        </w:rPr>
        <w:t>που ακολουθούν:</w:t>
      </w:r>
    </w:p>
    <w:p w:rsidR="00AC5A74" w:rsidRPr="00C51068" w:rsidRDefault="00AC5A74" w:rsidP="00AC5A74">
      <w:pPr>
        <w:spacing w:line="360" w:lineRule="auto"/>
        <w:ind w:right="-114"/>
        <w:rPr>
          <w:rFonts w:cs="Arial"/>
          <w:bCs/>
          <w:sz w:val="22"/>
          <w:szCs w:val="22"/>
        </w:rPr>
      </w:pPr>
      <w:r w:rsidRPr="00C51068">
        <w:rPr>
          <w:rFonts w:cs="Arial"/>
          <w:bCs/>
          <w:sz w:val="22"/>
          <w:szCs w:val="22"/>
        </w:rPr>
        <w:t>Εξώφυλλο – Οπισθόφυλλο:</w:t>
      </w:r>
    </w:p>
    <w:p w:rsidR="00AC5A74" w:rsidRPr="00C51068" w:rsidRDefault="00AC5A74" w:rsidP="00AC5A74">
      <w:pPr>
        <w:numPr>
          <w:ilvl w:val="0"/>
          <w:numId w:val="28"/>
        </w:numPr>
        <w:spacing w:after="0" w:line="360" w:lineRule="auto"/>
        <w:ind w:right="-114"/>
        <w:rPr>
          <w:rFonts w:cs="Arial"/>
          <w:bCs/>
          <w:sz w:val="22"/>
          <w:szCs w:val="22"/>
        </w:rPr>
      </w:pPr>
      <w:r w:rsidRPr="00C51068">
        <w:rPr>
          <w:rFonts w:cs="Arial"/>
          <w:bCs/>
          <w:sz w:val="22"/>
          <w:szCs w:val="22"/>
        </w:rPr>
        <w:t>Είδος Χαρτιού: 2</w:t>
      </w:r>
      <w:r w:rsidRPr="00C51068">
        <w:rPr>
          <w:rFonts w:cs="Arial"/>
          <w:bCs/>
          <w:sz w:val="22"/>
          <w:szCs w:val="22"/>
          <w:lang w:val="en-US"/>
        </w:rPr>
        <w:t>5</w:t>
      </w:r>
      <w:r w:rsidRPr="00C51068">
        <w:rPr>
          <w:rFonts w:cs="Arial"/>
          <w:bCs/>
          <w:sz w:val="22"/>
          <w:szCs w:val="22"/>
        </w:rPr>
        <w:t xml:space="preserve">0 </w:t>
      </w:r>
      <w:r w:rsidRPr="00C51068">
        <w:rPr>
          <w:rFonts w:cs="Arial"/>
          <w:bCs/>
          <w:sz w:val="22"/>
          <w:szCs w:val="22"/>
          <w:lang w:val="en-US"/>
        </w:rPr>
        <w:t>gr</w:t>
      </w:r>
      <w:r w:rsidRPr="00C51068">
        <w:rPr>
          <w:rFonts w:cs="Arial"/>
          <w:bCs/>
          <w:sz w:val="22"/>
          <w:szCs w:val="22"/>
        </w:rPr>
        <w:t xml:space="preserve"> ή παραπάνω</w:t>
      </w:r>
    </w:p>
    <w:p w:rsidR="00AC5A74" w:rsidRPr="00C51068" w:rsidRDefault="00AC5A74" w:rsidP="00AC5A74">
      <w:pPr>
        <w:numPr>
          <w:ilvl w:val="0"/>
          <w:numId w:val="28"/>
        </w:numPr>
        <w:spacing w:after="0" w:line="360" w:lineRule="auto"/>
        <w:ind w:right="-114"/>
        <w:rPr>
          <w:rFonts w:cs="Arial"/>
          <w:bCs/>
          <w:sz w:val="22"/>
          <w:szCs w:val="22"/>
        </w:rPr>
      </w:pPr>
      <w:r w:rsidRPr="00C51068">
        <w:rPr>
          <w:rFonts w:cs="Arial"/>
          <w:bCs/>
          <w:sz w:val="22"/>
          <w:szCs w:val="22"/>
        </w:rPr>
        <w:t>Πλαστικοποίηση: 2 όψεων (ματ ή γυαλιστερή)</w:t>
      </w:r>
    </w:p>
    <w:p w:rsidR="00AC5A74" w:rsidRPr="00C51068" w:rsidRDefault="00AC5A74" w:rsidP="00AC5A74">
      <w:pPr>
        <w:numPr>
          <w:ilvl w:val="0"/>
          <w:numId w:val="28"/>
        </w:numPr>
        <w:spacing w:after="0" w:line="360" w:lineRule="auto"/>
        <w:ind w:right="-114"/>
        <w:rPr>
          <w:rFonts w:cs="Arial"/>
          <w:bCs/>
          <w:sz w:val="22"/>
          <w:szCs w:val="22"/>
        </w:rPr>
      </w:pPr>
      <w:r w:rsidRPr="00C51068">
        <w:rPr>
          <w:rFonts w:cs="Arial"/>
          <w:bCs/>
          <w:sz w:val="22"/>
          <w:szCs w:val="22"/>
        </w:rPr>
        <w:t>Ποιότητα Χαρτιού: Illustration, με βερνίκι Μηχανής ή Νερού</w:t>
      </w:r>
    </w:p>
    <w:p w:rsidR="00AC5A74" w:rsidRPr="00C51068" w:rsidRDefault="00AC5A74" w:rsidP="00AC5A74">
      <w:pPr>
        <w:numPr>
          <w:ilvl w:val="0"/>
          <w:numId w:val="28"/>
        </w:numPr>
        <w:spacing w:after="0" w:line="360" w:lineRule="auto"/>
        <w:ind w:right="-114"/>
        <w:rPr>
          <w:rFonts w:cs="Arial"/>
          <w:bCs/>
          <w:sz w:val="22"/>
          <w:szCs w:val="22"/>
        </w:rPr>
      </w:pPr>
      <w:r w:rsidRPr="00C51068">
        <w:rPr>
          <w:rFonts w:cs="Arial"/>
          <w:bCs/>
          <w:sz w:val="22"/>
          <w:szCs w:val="22"/>
        </w:rPr>
        <w:t xml:space="preserve">Ενδεικτικές διαστάσεις: 16 x </w:t>
      </w:r>
      <w:smartTag w:uri="urn:schemas-microsoft-com:office:smarttags" w:element="metricconverter">
        <w:smartTagPr>
          <w:attr w:name="ProductID" w:val="24 cm"/>
        </w:smartTagPr>
        <w:r w:rsidRPr="00C51068">
          <w:rPr>
            <w:rFonts w:cs="Arial"/>
            <w:bCs/>
            <w:sz w:val="22"/>
            <w:szCs w:val="22"/>
          </w:rPr>
          <w:t>24 cm</w:t>
        </w:r>
      </w:smartTag>
    </w:p>
    <w:p w:rsidR="00AC5A74" w:rsidRPr="00C51068" w:rsidRDefault="00AC5A74" w:rsidP="00AC5A74">
      <w:pPr>
        <w:numPr>
          <w:ilvl w:val="0"/>
          <w:numId w:val="28"/>
        </w:numPr>
        <w:spacing w:after="0" w:line="360" w:lineRule="auto"/>
        <w:ind w:right="-114"/>
        <w:rPr>
          <w:rFonts w:cs="Arial"/>
          <w:bCs/>
          <w:sz w:val="22"/>
          <w:szCs w:val="22"/>
        </w:rPr>
      </w:pPr>
      <w:r w:rsidRPr="00C51068">
        <w:rPr>
          <w:rFonts w:cs="Arial"/>
          <w:bCs/>
          <w:sz w:val="22"/>
          <w:szCs w:val="22"/>
        </w:rPr>
        <w:t>Εκτύπωση: Α και Β όψη, τετραχρωμία offset</w:t>
      </w:r>
    </w:p>
    <w:p w:rsidR="00AC5A74" w:rsidRPr="00C51068" w:rsidRDefault="00AC5A74" w:rsidP="00AC5A74">
      <w:pPr>
        <w:numPr>
          <w:ilvl w:val="0"/>
          <w:numId w:val="28"/>
        </w:numPr>
        <w:spacing w:after="0" w:line="360" w:lineRule="auto"/>
        <w:ind w:right="-114"/>
        <w:rPr>
          <w:rFonts w:cs="Arial"/>
          <w:bCs/>
          <w:sz w:val="22"/>
          <w:szCs w:val="22"/>
        </w:rPr>
      </w:pPr>
      <w:r w:rsidRPr="00C51068">
        <w:rPr>
          <w:rFonts w:cs="Arial"/>
          <w:bCs/>
          <w:sz w:val="22"/>
          <w:szCs w:val="22"/>
        </w:rPr>
        <w:t>Φωτογραφίες ή Σκίτσα: το δημιουργικό των Εξωφύλλων θα αποτελείται από φωτογραφίες ή από δημιουργική πρόταση του Αναδόχου.</w:t>
      </w:r>
    </w:p>
    <w:p w:rsidR="00AC5A74" w:rsidRPr="00C51068" w:rsidRDefault="00AC5A74" w:rsidP="00AC5A74">
      <w:pPr>
        <w:spacing w:line="360" w:lineRule="auto"/>
        <w:ind w:right="-114"/>
        <w:rPr>
          <w:rFonts w:cs="Arial"/>
          <w:bCs/>
          <w:sz w:val="22"/>
          <w:szCs w:val="22"/>
        </w:rPr>
      </w:pPr>
      <w:r w:rsidRPr="00C51068">
        <w:rPr>
          <w:rFonts w:cs="Arial"/>
          <w:bCs/>
          <w:sz w:val="22"/>
          <w:szCs w:val="22"/>
        </w:rPr>
        <w:t>Εσωτερικό:</w:t>
      </w:r>
    </w:p>
    <w:p w:rsidR="00AC5A74" w:rsidRPr="00C51068" w:rsidRDefault="00AC5A74" w:rsidP="00AC5A74">
      <w:pPr>
        <w:numPr>
          <w:ilvl w:val="0"/>
          <w:numId w:val="29"/>
        </w:numPr>
        <w:spacing w:after="0" w:line="360" w:lineRule="auto"/>
        <w:ind w:right="-114"/>
        <w:rPr>
          <w:rFonts w:cs="Arial"/>
          <w:bCs/>
          <w:sz w:val="22"/>
          <w:szCs w:val="22"/>
        </w:rPr>
      </w:pPr>
      <w:r w:rsidRPr="00C51068">
        <w:rPr>
          <w:rFonts w:cs="Arial"/>
          <w:bCs/>
          <w:sz w:val="22"/>
          <w:szCs w:val="22"/>
        </w:rPr>
        <w:t>Είδος Χαρτιού: 110 gr ή παραπάνω, απόλυτης λευκότητας</w:t>
      </w:r>
    </w:p>
    <w:p w:rsidR="00AC5A74" w:rsidRPr="00C51068" w:rsidRDefault="00AC5A74" w:rsidP="00AC5A74">
      <w:pPr>
        <w:numPr>
          <w:ilvl w:val="0"/>
          <w:numId w:val="29"/>
        </w:numPr>
        <w:spacing w:after="0" w:line="360" w:lineRule="auto"/>
        <w:ind w:right="-114"/>
        <w:rPr>
          <w:rFonts w:cs="Arial"/>
          <w:bCs/>
          <w:sz w:val="22"/>
          <w:szCs w:val="22"/>
        </w:rPr>
      </w:pPr>
      <w:r w:rsidRPr="00C51068">
        <w:rPr>
          <w:rFonts w:cs="Arial"/>
          <w:bCs/>
          <w:sz w:val="22"/>
          <w:szCs w:val="22"/>
        </w:rPr>
        <w:t>Ποιότητα Χαρτιού: Velvet ή Illustration, με βερνίκι Μηχανής ή Νερού</w:t>
      </w:r>
    </w:p>
    <w:p w:rsidR="00AC5A74" w:rsidRPr="00C51068" w:rsidRDefault="00AC5A74" w:rsidP="00AC5A74">
      <w:pPr>
        <w:numPr>
          <w:ilvl w:val="0"/>
          <w:numId w:val="29"/>
        </w:numPr>
        <w:spacing w:after="0" w:line="360" w:lineRule="auto"/>
        <w:ind w:right="-114"/>
        <w:rPr>
          <w:rFonts w:cs="Arial"/>
          <w:bCs/>
          <w:sz w:val="22"/>
          <w:szCs w:val="22"/>
        </w:rPr>
      </w:pPr>
      <w:r w:rsidRPr="00C51068">
        <w:rPr>
          <w:rFonts w:cs="Arial"/>
          <w:bCs/>
          <w:sz w:val="22"/>
          <w:szCs w:val="22"/>
        </w:rPr>
        <w:t xml:space="preserve">Ενδεικτικές διαστάσεις: 16 x </w:t>
      </w:r>
      <w:smartTag w:uri="urn:schemas-microsoft-com:office:smarttags" w:element="metricconverter">
        <w:smartTagPr>
          <w:attr w:name="ProductID" w:val="24 cm"/>
        </w:smartTagPr>
        <w:r w:rsidRPr="00C51068">
          <w:rPr>
            <w:rFonts w:cs="Arial"/>
            <w:bCs/>
            <w:sz w:val="22"/>
            <w:szCs w:val="22"/>
          </w:rPr>
          <w:t>24 cm</w:t>
        </w:r>
      </w:smartTag>
    </w:p>
    <w:p w:rsidR="00AC5A74" w:rsidRPr="00C51068" w:rsidRDefault="00AC5A74" w:rsidP="00AC5A74">
      <w:pPr>
        <w:numPr>
          <w:ilvl w:val="0"/>
          <w:numId w:val="29"/>
        </w:numPr>
        <w:spacing w:after="0" w:line="360" w:lineRule="auto"/>
        <w:ind w:right="-114"/>
        <w:rPr>
          <w:rFonts w:cs="Arial"/>
          <w:bCs/>
          <w:sz w:val="22"/>
          <w:szCs w:val="22"/>
        </w:rPr>
      </w:pPr>
      <w:r w:rsidRPr="00C51068">
        <w:rPr>
          <w:rFonts w:cs="Arial"/>
          <w:bCs/>
          <w:sz w:val="22"/>
          <w:szCs w:val="22"/>
        </w:rPr>
        <w:t>Εκτύπωση: Α και Β όψη, τετραχρωμία offset</w:t>
      </w:r>
    </w:p>
    <w:p w:rsidR="00AC5A74" w:rsidRPr="00C51068" w:rsidRDefault="00AC5A74" w:rsidP="00AC5A74">
      <w:pPr>
        <w:spacing w:line="360" w:lineRule="auto"/>
        <w:ind w:right="-114"/>
        <w:rPr>
          <w:rFonts w:cs="Arial"/>
          <w:bCs/>
          <w:sz w:val="22"/>
          <w:szCs w:val="22"/>
        </w:rPr>
      </w:pPr>
    </w:p>
    <w:p w:rsidR="00AC5A74" w:rsidRPr="00C51068" w:rsidRDefault="00AC5A74" w:rsidP="00AC5A74">
      <w:pPr>
        <w:spacing w:line="360" w:lineRule="auto"/>
        <w:ind w:right="-114"/>
        <w:rPr>
          <w:rFonts w:cs="Arial"/>
          <w:bCs/>
          <w:sz w:val="22"/>
          <w:szCs w:val="22"/>
        </w:rPr>
      </w:pPr>
      <w:r w:rsidRPr="00C51068">
        <w:rPr>
          <w:rFonts w:cs="Arial"/>
          <w:bCs/>
          <w:sz w:val="22"/>
          <w:szCs w:val="22"/>
        </w:rPr>
        <w:t xml:space="preserve">Μαζί με την παράδοση των έντυπων αντιτύπων, ο Ανάδοχος θα πρέπει να παραδώσει στην </w:t>
      </w:r>
      <w:smartTag w:uri="urn:schemas-microsoft-com:office:smarttags" w:element="PersonName">
        <w:r w:rsidRPr="00C51068">
          <w:rPr>
            <w:rFonts w:cs="Arial"/>
            <w:bCs/>
            <w:sz w:val="22"/>
            <w:szCs w:val="22"/>
          </w:rPr>
          <w:t>ΕΣΑμεΑ</w:t>
        </w:r>
      </w:smartTag>
      <w:r w:rsidRPr="00C51068">
        <w:rPr>
          <w:rFonts w:cs="Arial"/>
          <w:bCs/>
          <w:sz w:val="22"/>
          <w:szCs w:val="22"/>
        </w:rPr>
        <w:t xml:space="preserve"> σε CD, τα αρχεία του τελικού προτύπου για αναπαραγωγή (δηλ. τα πηγαία αρχεία) σε μορφή κατάλληλη για πιθανή επανέκδοση και αναπαραγωγή στο μέλλον από την </w:t>
      </w:r>
      <w:smartTag w:uri="urn:schemas-microsoft-com:office:smarttags" w:element="PersonName">
        <w:r w:rsidRPr="00C51068">
          <w:rPr>
            <w:rFonts w:cs="Arial"/>
            <w:bCs/>
            <w:sz w:val="22"/>
            <w:szCs w:val="22"/>
          </w:rPr>
          <w:t>ΕΣΑμεΑ</w:t>
        </w:r>
      </w:smartTag>
      <w:r w:rsidRPr="00C51068">
        <w:rPr>
          <w:rFonts w:cs="Arial"/>
          <w:bCs/>
          <w:sz w:val="22"/>
          <w:szCs w:val="22"/>
        </w:rPr>
        <w:t>.</w:t>
      </w:r>
    </w:p>
    <w:p w:rsidR="00F55586" w:rsidRDefault="00F55586" w:rsidP="00AC5A74">
      <w:pPr>
        <w:rPr>
          <w:b/>
          <w:sz w:val="22"/>
          <w:szCs w:val="22"/>
        </w:rPr>
      </w:pPr>
    </w:p>
    <w:p w:rsidR="00AC5A74" w:rsidRPr="00C51068" w:rsidRDefault="00AC5A74" w:rsidP="00AC5A74">
      <w:pPr>
        <w:rPr>
          <w:b/>
          <w:sz w:val="22"/>
          <w:szCs w:val="22"/>
        </w:rPr>
      </w:pPr>
      <w:r w:rsidRPr="00C51068">
        <w:rPr>
          <w:b/>
          <w:sz w:val="22"/>
          <w:szCs w:val="22"/>
        </w:rPr>
        <w:t>Στάδια υλοποίησης</w:t>
      </w:r>
    </w:p>
    <w:p w:rsidR="00AC5A74" w:rsidRPr="00C51068" w:rsidRDefault="00AC5A74" w:rsidP="00AC5A74">
      <w:pPr>
        <w:rPr>
          <w:sz w:val="22"/>
          <w:szCs w:val="22"/>
        </w:rPr>
      </w:pPr>
      <w:r w:rsidRPr="00C51068">
        <w:rPr>
          <w:sz w:val="22"/>
          <w:szCs w:val="22"/>
        </w:rPr>
        <w:t xml:space="preserve">Τα στάδια υλοποίησης είναι τα ακόλουθα: </w:t>
      </w:r>
    </w:p>
    <w:p w:rsidR="00AC5A74" w:rsidRPr="00C51068" w:rsidRDefault="00AC5A74" w:rsidP="00AC5A74">
      <w:pPr>
        <w:widowControl w:val="0"/>
        <w:numPr>
          <w:ilvl w:val="0"/>
          <w:numId w:val="23"/>
        </w:numPr>
        <w:autoSpaceDE w:val="0"/>
        <w:autoSpaceDN w:val="0"/>
        <w:adjustRightInd w:val="0"/>
        <w:spacing w:before="60" w:line="360" w:lineRule="auto"/>
        <w:rPr>
          <w:bCs/>
          <w:sz w:val="22"/>
          <w:szCs w:val="22"/>
        </w:rPr>
      </w:pPr>
      <w:r w:rsidRPr="00C51068">
        <w:rPr>
          <w:bCs/>
          <w:sz w:val="22"/>
          <w:szCs w:val="22"/>
        </w:rPr>
        <w:t>Σύνταξη αναλυτικού πλάνου οργάνωσης, προγραμματισμού και συντονισμού των εργασιών.</w:t>
      </w:r>
    </w:p>
    <w:p w:rsidR="00AC5A74" w:rsidRPr="00C51068" w:rsidRDefault="00AC5A74" w:rsidP="00AC5A74">
      <w:pPr>
        <w:widowControl w:val="0"/>
        <w:numPr>
          <w:ilvl w:val="0"/>
          <w:numId w:val="23"/>
        </w:numPr>
        <w:autoSpaceDE w:val="0"/>
        <w:autoSpaceDN w:val="0"/>
        <w:adjustRightInd w:val="0"/>
        <w:spacing w:before="60" w:line="360" w:lineRule="auto"/>
        <w:rPr>
          <w:bCs/>
          <w:sz w:val="22"/>
          <w:szCs w:val="22"/>
        </w:rPr>
      </w:pPr>
      <w:r w:rsidRPr="00C51068">
        <w:rPr>
          <w:bCs/>
          <w:sz w:val="22"/>
          <w:szCs w:val="22"/>
        </w:rPr>
        <w:t>Παραγωγή προσχεδίου του δημιουργικού σε ψηφιακή μορφή και υποβολή στην Ε.Σ.Α.μεΑ. για λήψη παρατηρήσεων.</w:t>
      </w:r>
    </w:p>
    <w:p w:rsidR="00AC5A74" w:rsidRPr="00C51068" w:rsidRDefault="00AC5A74" w:rsidP="00AC5A74">
      <w:pPr>
        <w:widowControl w:val="0"/>
        <w:numPr>
          <w:ilvl w:val="0"/>
          <w:numId w:val="23"/>
        </w:numPr>
        <w:autoSpaceDE w:val="0"/>
        <w:autoSpaceDN w:val="0"/>
        <w:adjustRightInd w:val="0"/>
        <w:spacing w:before="60" w:line="360" w:lineRule="auto"/>
        <w:rPr>
          <w:bCs/>
          <w:sz w:val="22"/>
          <w:szCs w:val="22"/>
        </w:rPr>
      </w:pPr>
      <w:r w:rsidRPr="00C51068">
        <w:rPr>
          <w:bCs/>
          <w:sz w:val="22"/>
          <w:szCs w:val="22"/>
        </w:rPr>
        <w:t xml:space="preserve">Παραγωγή </w:t>
      </w:r>
      <w:r w:rsidRPr="00C51068">
        <w:rPr>
          <w:rFonts w:cs="Arial"/>
          <w:bCs/>
          <w:sz w:val="22"/>
          <w:szCs w:val="22"/>
        </w:rPr>
        <w:t>τελικού προτύπου για αναπαραγωγή</w:t>
      </w:r>
      <w:r w:rsidRPr="00C51068">
        <w:rPr>
          <w:bCs/>
          <w:sz w:val="22"/>
          <w:szCs w:val="22"/>
        </w:rPr>
        <w:t xml:space="preserve"> (μακέτα) σε έντυπη μορφή και υποβολή στην Ε.Σ.Α.μεΑ. για λήψη τελικών παρατηρήσεων. </w:t>
      </w:r>
    </w:p>
    <w:p w:rsidR="00AC5A74" w:rsidRDefault="00AC5A74" w:rsidP="00AC5A74">
      <w:pPr>
        <w:widowControl w:val="0"/>
        <w:autoSpaceDE w:val="0"/>
        <w:autoSpaceDN w:val="0"/>
        <w:adjustRightInd w:val="0"/>
        <w:spacing w:before="60" w:line="360" w:lineRule="auto"/>
        <w:rPr>
          <w:bCs/>
          <w:sz w:val="22"/>
          <w:szCs w:val="22"/>
        </w:rPr>
      </w:pPr>
      <w:r w:rsidRPr="00C51068">
        <w:rPr>
          <w:bCs/>
          <w:sz w:val="22"/>
          <w:szCs w:val="22"/>
        </w:rPr>
        <w:lastRenderedPageBreak/>
        <w:t>Μετά την τελική έγκριση του προσχεδίου από την Ε.Σ.Α.μεΑ., ο Ανάδοχος οφείλει να προχωρήσει στην εκτύπωση και στην έγκαιρη παράδοση των αντιτύπων του έντυπου υλικού έως και την καταληκτική ημερομηνία όπως αυτή ορίζεται για τα παραδοτέα στον πίνακα που ακολουθεί.</w:t>
      </w:r>
    </w:p>
    <w:p w:rsidR="00F8100A" w:rsidRPr="003C1EC8" w:rsidRDefault="00F8100A" w:rsidP="003C1EC8">
      <w:pPr>
        <w:spacing w:line="360" w:lineRule="auto"/>
        <w:jc w:val="center"/>
        <w:rPr>
          <w:b/>
          <w:sz w:val="22"/>
          <w:szCs w:val="22"/>
        </w:rPr>
      </w:pPr>
    </w:p>
    <w:p w:rsidR="003919F9" w:rsidRPr="003C1EC8" w:rsidRDefault="00E23440" w:rsidP="003C1EC8">
      <w:pPr>
        <w:spacing w:line="360" w:lineRule="auto"/>
        <w:jc w:val="center"/>
        <w:rPr>
          <w:b/>
          <w:sz w:val="22"/>
          <w:szCs w:val="22"/>
        </w:rPr>
      </w:pPr>
      <w:r w:rsidRPr="003C1EC8">
        <w:rPr>
          <w:b/>
          <w:sz w:val="22"/>
          <w:szCs w:val="22"/>
        </w:rPr>
        <w:t>Άρθρο 7</w:t>
      </w:r>
    </w:p>
    <w:p w:rsidR="003919F9" w:rsidRPr="003C1EC8" w:rsidRDefault="003919F9" w:rsidP="003C1EC8">
      <w:pPr>
        <w:spacing w:line="360" w:lineRule="auto"/>
        <w:jc w:val="center"/>
        <w:rPr>
          <w:b/>
          <w:sz w:val="22"/>
          <w:szCs w:val="22"/>
        </w:rPr>
      </w:pPr>
      <w:r w:rsidRPr="003C1EC8">
        <w:rPr>
          <w:b/>
          <w:sz w:val="22"/>
          <w:szCs w:val="22"/>
        </w:rPr>
        <w:t>Στάδια Υλοποίησης του Έργου</w:t>
      </w:r>
    </w:p>
    <w:p w:rsidR="003919F9" w:rsidRPr="003C1EC8" w:rsidRDefault="003919F9" w:rsidP="003C1EC8">
      <w:pPr>
        <w:spacing w:line="360" w:lineRule="auto"/>
        <w:jc w:val="center"/>
        <w:rPr>
          <w:b/>
          <w:sz w:val="22"/>
          <w:szCs w:val="22"/>
        </w:rPr>
      </w:pPr>
      <w:r w:rsidRPr="003C1EC8">
        <w:rPr>
          <w:b/>
          <w:sz w:val="22"/>
          <w:szCs w:val="22"/>
        </w:rPr>
        <w:t>Χρονοδιάγραμμα Εργασιών</w:t>
      </w:r>
    </w:p>
    <w:p w:rsidR="00D43D8C" w:rsidRPr="00D43D8C" w:rsidRDefault="0011469D" w:rsidP="00D43D8C">
      <w:pPr>
        <w:spacing w:line="360" w:lineRule="auto"/>
        <w:rPr>
          <w:sz w:val="22"/>
          <w:szCs w:val="22"/>
        </w:rPr>
      </w:pPr>
      <w:r>
        <w:rPr>
          <w:sz w:val="22"/>
          <w:szCs w:val="22"/>
        </w:rPr>
        <w:t xml:space="preserve">Η υλοποίηση του έργου αρχίζει </w:t>
      </w:r>
      <w:r w:rsidR="00542BEC" w:rsidRPr="003C1EC8">
        <w:rPr>
          <w:sz w:val="22"/>
          <w:szCs w:val="22"/>
        </w:rPr>
        <w:t>από την υπογραφή της παρούσας</w:t>
      </w:r>
      <w:r>
        <w:rPr>
          <w:sz w:val="22"/>
          <w:szCs w:val="22"/>
        </w:rPr>
        <w:t xml:space="preserve"> και ολοκληρώνεται την</w:t>
      </w:r>
      <w:r w:rsidR="00A76475">
        <w:rPr>
          <w:sz w:val="22"/>
          <w:szCs w:val="22"/>
        </w:rPr>
        <w:t xml:space="preserve"> </w:t>
      </w:r>
      <w:r w:rsidR="00A76475" w:rsidRPr="00A76475">
        <w:rPr>
          <w:sz w:val="22"/>
          <w:szCs w:val="22"/>
          <w:highlight w:val="yellow"/>
        </w:rPr>
        <w:t>……………</w:t>
      </w:r>
      <w:r>
        <w:rPr>
          <w:sz w:val="22"/>
          <w:szCs w:val="22"/>
        </w:rPr>
        <w:t xml:space="preserve">, </w:t>
      </w:r>
      <w:r w:rsidR="00542BEC" w:rsidRPr="003C1EC8">
        <w:rPr>
          <w:sz w:val="22"/>
          <w:szCs w:val="22"/>
        </w:rPr>
        <w:t>οπ</w:t>
      </w:r>
      <w:r w:rsidR="00D43D8C">
        <w:rPr>
          <w:sz w:val="22"/>
          <w:szCs w:val="22"/>
        </w:rPr>
        <w:t>ότε και ο</w:t>
      </w:r>
      <w:r w:rsidR="009E1D81" w:rsidRPr="003C1EC8">
        <w:rPr>
          <w:sz w:val="22"/>
          <w:szCs w:val="22"/>
        </w:rPr>
        <w:t xml:space="preserve"> ανάδοχο</w:t>
      </w:r>
      <w:r w:rsidR="00D43D8C">
        <w:rPr>
          <w:sz w:val="22"/>
          <w:szCs w:val="22"/>
        </w:rPr>
        <w:t xml:space="preserve">ς οφείλει να παραδώσει το </w:t>
      </w:r>
      <w:r w:rsidR="00AC5A74">
        <w:rPr>
          <w:sz w:val="22"/>
          <w:szCs w:val="22"/>
        </w:rPr>
        <w:t xml:space="preserve">σύνολο του </w:t>
      </w:r>
      <w:r w:rsidR="00D43D8C">
        <w:rPr>
          <w:sz w:val="22"/>
          <w:szCs w:val="22"/>
        </w:rPr>
        <w:t>έργου. Συ</w:t>
      </w:r>
      <w:r w:rsidR="00A76475">
        <w:rPr>
          <w:sz w:val="22"/>
          <w:szCs w:val="22"/>
        </w:rPr>
        <w:t xml:space="preserve">γκεκριμένα η παράδοση </w:t>
      </w:r>
      <w:r w:rsidR="00D43D8C">
        <w:rPr>
          <w:sz w:val="22"/>
          <w:szCs w:val="22"/>
        </w:rPr>
        <w:t>θα γίνει σύμφωνα με τον παρακάτω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4272"/>
      </w:tblGrid>
      <w:tr w:rsidR="00AC5A74" w:rsidTr="00AC5A74">
        <w:tc>
          <w:tcPr>
            <w:tcW w:w="4657" w:type="dxa"/>
          </w:tcPr>
          <w:p w:rsidR="00AC5A74" w:rsidRPr="00AC5A74" w:rsidRDefault="00AC5A74" w:rsidP="00AC5A74">
            <w:pPr>
              <w:widowControl w:val="0"/>
              <w:autoSpaceDE w:val="0"/>
              <w:autoSpaceDN w:val="0"/>
              <w:adjustRightInd w:val="0"/>
              <w:spacing w:line="360" w:lineRule="auto"/>
              <w:jc w:val="center"/>
              <w:rPr>
                <w:b/>
                <w:bCs/>
                <w:color w:val="000000"/>
                <w:sz w:val="22"/>
                <w:szCs w:val="22"/>
              </w:rPr>
            </w:pPr>
            <w:r w:rsidRPr="00AC5A74">
              <w:rPr>
                <w:b/>
                <w:bCs/>
                <w:color w:val="000000"/>
                <w:sz w:val="22"/>
                <w:szCs w:val="22"/>
              </w:rPr>
              <w:t>ΕΙΔΟΣ</w:t>
            </w:r>
          </w:p>
        </w:tc>
        <w:tc>
          <w:tcPr>
            <w:tcW w:w="4658" w:type="dxa"/>
          </w:tcPr>
          <w:p w:rsidR="00AC5A74" w:rsidRPr="00AC5A74" w:rsidRDefault="00AC5A74" w:rsidP="00AC5A74">
            <w:pPr>
              <w:widowControl w:val="0"/>
              <w:autoSpaceDE w:val="0"/>
              <w:autoSpaceDN w:val="0"/>
              <w:adjustRightInd w:val="0"/>
              <w:spacing w:line="360" w:lineRule="auto"/>
              <w:jc w:val="center"/>
              <w:rPr>
                <w:b/>
                <w:bCs/>
                <w:color w:val="000000"/>
                <w:sz w:val="22"/>
                <w:szCs w:val="22"/>
              </w:rPr>
            </w:pPr>
            <w:r w:rsidRPr="00AC5A74">
              <w:rPr>
                <w:b/>
                <w:bCs/>
                <w:color w:val="000000"/>
                <w:sz w:val="22"/>
                <w:szCs w:val="22"/>
              </w:rPr>
              <w:t>ΠΑΡΑΔΟΣΗ</w:t>
            </w:r>
          </w:p>
        </w:tc>
      </w:tr>
      <w:tr w:rsidR="00AC5A74" w:rsidRPr="00771B5A" w:rsidTr="00AC5A74">
        <w:tc>
          <w:tcPr>
            <w:tcW w:w="4657" w:type="dxa"/>
          </w:tcPr>
          <w:p w:rsidR="00AC5A74" w:rsidRPr="00AC5A74" w:rsidRDefault="00AC5A74" w:rsidP="00AC5A74">
            <w:pPr>
              <w:widowControl w:val="0"/>
              <w:autoSpaceDE w:val="0"/>
              <w:autoSpaceDN w:val="0"/>
              <w:adjustRightInd w:val="0"/>
              <w:spacing w:line="360" w:lineRule="auto"/>
              <w:rPr>
                <w:bCs/>
                <w:color w:val="000000"/>
                <w:sz w:val="22"/>
                <w:szCs w:val="22"/>
              </w:rPr>
            </w:pPr>
            <w:r w:rsidRPr="00AC5A74">
              <w:rPr>
                <w:bCs/>
                <w:color w:val="000000"/>
                <w:sz w:val="22"/>
                <w:szCs w:val="22"/>
              </w:rPr>
              <w:t xml:space="preserve">ΕΚΤΥΠΩΣΗ ΜΕΛΕΤΗΣ </w:t>
            </w:r>
          </w:p>
        </w:tc>
        <w:tc>
          <w:tcPr>
            <w:tcW w:w="4658" w:type="dxa"/>
          </w:tcPr>
          <w:p w:rsidR="00AC5A74" w:rsidRPr="00AC5A74" w:rsidRDefault="00AC5A74" w:rsidP="00AC5A74">
            <w:pPr>
              <w:widowControl w:val="0"/>
              <w:autoSpaceDE w:val="0"/>
              <w:autoSpaceDN w:val="0"/>
              <w:adjustRightInd w:val="0"/>
              <w:spacing w:line="360" w:lineRule="auto"/>
              <w:rPr>
                <w:bCs/>
                <w:color w:val="000000"/>
                <w:sz w:val="22"/>
                <w:szCs w:val="22"/>
              </w:rPr>
            </w:pPr>
            <w:r w:rsidRPr="00AC5A74">
              <w:rPr>
                <w:bCs/>
                <w:color w:val="000000"/>
                <w:sz w:val="22"/>
                <w:szCs w:val="22"/>
              </w:rPr>
              <w:t>5 μήνες από την υπογραφή της σύμβασης</w:t>
            </w:r>
            <w:r>
              <w:rPr>
                <w:bCs/>
                <w:color w:val="000000"/>
                <w:sz w:val="22"/>
                <w:szCs w:val="22"/>
              </w:rPr>
              <w:t xml:space="preserve">, ήτοι την </w:t>
            </w:r>
            <w:r w:rsidRPr="00AC5A74">
              <w:rPr>
                <w:bCs/>
                <w:color w:val="000000"/>
                <w:sz w:val="22"/>
                <w:szCs w:val="22"/>
                <w:highlight w:val="yellow"/>
              </w:rPr>
              <w:t>……………</w:t>
            </w:r>
          </w:p>
        </w:tc>
      </w:tr>
    </w:tbl>
    <w:p w:rsidR="003919F9" w:rsidRPr="003C1EC8" w:rsidRDefault="003919F9" w:rsidP="003C1EC8">
      <w:pPr>
        <w:spacing w:line="360" w:lineRule="auto"/>
        <w:rPr>
          <w:sz w:val="22"/>
          <w:szCs w:val="22"/>
        </w:rPr>
      </w:pPr>
      <w:r w:rsidRPr="003C1EC8">
        <w:rPr>
          <w:sz w:val="22"/>
          <w:szCs w:val="22"/>
        </w:rPr>
        <w:t>Με απόφαση του Εργοδότη ο συμβατικός χρόνος των επιμέρους παραδοτέων μπορεί να μετατίθεται κατά τους όρους της επόμενης παραγράφου.</w:t>
      </w:r>
    </w:p>
    <w:p w:rsidR="003919F9" w:rsidRPr="003C1EC8" w:rsidRDefault="003919F9" w:rsidP="003C1EC8">
      <w:pPr>
        <w:spacing w:line="360" w:lineRule="auto"/>
        <w:rPr>
          <w:sz w:val="22"/>
          <w:szCs w:val="22"/>
        </w:rPr>
      </w:pPr>
      <w:r w:rsidRPr="003C1EC8">
        <w:rPr>
          <w:sz w:val="22"/>
          <w:szCs w:val="22"/>
        </w:rPr>
        <w:t>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δεν επιβάλλονται κυρώσεις.</w:t>
      </w:r>
    </w:p>
    <w:p w:rsidR="003919F9" w:rsidRPr="003C1EC8" w:rsidRDefault="003919F9" w:rsidP="003C1EC8">
      <w:pPr>
        <w:spacing w:line="360" w:lineRule="auto"/>
        <w:jc w:val="center"/>
        <w:rPr>
          <w:sz w:val="22"/>
          <w:szCs w:val="22"/>
        </w:rPr>
      </w:pPr>
    </w:p>
    <w:p w:rsidR="003919F9" w:rsidRPr="003C1EC8" w:rsidRDefault="00E23440" w:rsidP="003C1EC8">
      <w:pPr>
        <w:spacing w:line="360" w:lineRule="auto"/>
        <w:jc w:val="center"/>
        <w:rPr>
          <w:b/>
          <w:sz w:val="22"/>
          <w:szCs w:val="22"/>
        </w:rPr>
      </w:pPr>
      <w:r w:rsidRPr="003C1EC8">
        <w:rPr>
          <w:b/>
          <w:sz w:val="22"/>
          <w:szCs w:val="22"/>
        </w:rPr>
        <w:t>Άρθρο 8</w:t>
      </w:r>
    </w:p>
    <w:p w:rsidR="003919F9" w:rsidRPr="003C1EC8" w:rsidRDefault="003919F9" w:rsidP="003C1EC8">
      <w:pPr>
        <w:spacing w:line="360" w:lineRule="auto"/>
        <w:jc w:val="center"/>
        <w:rPr>
          <w:b/>
          <w:sz w:val="22"/>
          <w:szCs w:val="22"/>
        </w:rPr>
      </w:pPr>
      <w:r w:rsidRPr="003C1EC8">
        <w:rPr>
          <w:b/>
          <w:sz w:val="22"/>
          <w:szCs w:val="22"/>
        </w:rPr>
        <w:t>Αμοιβή του Αναδόχου</w:t>
      </w:r>
    </w:p>
    <w:p w:rsidR="00127E05" w:rsidRPr="003C1EC8" w:rsidRDefault="003919F9" w:rsidP="003C1EC8">
      <w:pPr>
        <w:numPr>
          <w:ilvl w:val="0"/>
          <w:numId w:val="15"/>
        </w:numPr>
        <w:tabs>
          <w:tab w:val="clear" w:pos="780"/>
          <w:tab w:val="num" w:pos="360"/>
        </w:tabs>
        <w:spacing w:line="360" w:lineRule="auto"/>
        <w:ind w:left="360"/>
        <w:rPr>
          <w:sz w:val="22"/>
          <w:szCs w:val="22"/>
        </w:rPr>
      </w:pPr>
      <w:r w:rsidRPr="003C1EC8">
        <w:rPr>
          <w:sz w:val="22"/>
          <w:szCs w:val="22"/>
        </w:rPr>
        <w:t>Η αμοιβή του Αναδόχου για το έργο που θα εκτελέσει ανέρχεται στο συνολικό ποσό των</w:t>
      </w:r>
      <w:r w:rsidR="00D43D8C">
        <w:rPr>
          <w:b/>
          <w:sz w:val="22"/>
          <w:szCs w:val="22"/>
        </w:rPr>
        <w:t xml:space="preserve"> </w:t>
      </w:r>
      <w:r w:rsidR="00D43D8C" w:rsidRPr="00D43D8C">
        <w:rPr>
          <w:b/>
          <w:sz w:val="22"/>
          <w:szCs w:val="22"/>
          <w:highlight w:val="yellow"/>
        </w:rPr>
        <w:t>…………………….</w:t>
      </w:r>
      <w:r w:rsidRPr="003C1EC8">
        <w:rPr>
          <w:sz w:val="22"/>
          <w:szCs w:val="22"/>
        </w:rPr>
        <w:t>, πλέον του αναλογούντος Φ.Π.Α.</w:t>
      </w:r>
    </w:p>
    <w:p w:rsidR="00712C49" w:rsidRPr="003C1EC8" w:rsidRDefault="00712C49" w:rsidP="003C1EC8">
      <w:pPr>
        <w:numPr>
          <w:ilvl w:val="0"/>
          <w:numId w:val="15"/>
        </w:numPr>
        <w:tabs>
          <w:tab w:val="clear" w:pos="780"/>
          <w:tab w:val="num" w:pos="360"/>
        </w:tabs>
        <w:spacing w:line="360" w:lineRule="auto"/>
        <w:ind w:left="360"/>
        <w:rPr>
          <w:sz w:val="22"/>
          <w:szCs w:val="22"/>
        </w:rPr>
      </w:pPr>
      <w:r w:rsidRPr="003C1EC8">
        <w:rPr>
          <w:sz w:val="22"/>
          <w:szCs w:val="22"/>
        </w:rPr>
        <w:t>Η σειρά ισχύς των τευχών είναι:</w:t>
      </w:r>
    </w:p>
    <w:p w:rsidR="00712C49" w:rsidRPr="003C1EC8" w:rsidRDefault="00712C49" w:rsidP="003C1EC8">
      <w:pPr>
        <w:numPr>
          <w:ilvl w:val="0"/>
          <w:numId w:val="5"/>
        </w:numPr>
        <w:spacing w:line="360" w:lineRule="auto"/>
        <w:rPr>
          <w:sz w:val="22"/>
          <w:szCs w:val="22"/>
        </w:rPr>
      </w:pPr>
      <w:r w:rsidRPr="003C1EC8">
        <w:rPr>
          <w:sz w:val="22"/>
          <w:szCs w:val="22"/>
        </w:rPr>
        <w:t>Η παρούσα σύμβαση</w:t>
      </w:r>
    </w:p>
    <w:p w:rsidR="00712C49" w:rsidRPr="003C1EC8" w:rsidRDefault="00712C49" w:rsidP="003C1EC8">
      <w:pPr>
        <w:numPr>
          <w:ilvl w:val="0"/>
          <w:numId w:val="5"/>
        </w:numPr>
        <w:spacing w:line="360" w:lineRule="auto"/>
        <w:rPr>
          <w:sz w:val="22"/>
          <w:szCs w:val="22"/>
        </w:rPr>
      </w:pPr>
      <w:r w:rsidRPr="003C1EC8">
        <w:rPr>
          <w:sz w:val="22"/>
          <w:szCs w:val="22"/>
        </w:rPr>
        <w:t>Το τεύχος διακήρυξης του διαγωνισμού</w:t>
      </w:r>
    </w:p>
    <w:p w:rsidR="00712C49" w:rsidRPr="003C1EC8" w:rsidRDefault="00712C49" w:rsidP="003C1EC8">
      <w:pPr>
        <w:numPr>
          <w:ilvl w:val="0"/>
          <w:numId w:val="5"/>
        </w:numPr>
        <w:spacing w:line="360" w:lineRule="auto"/>
        <w:rPr>
          <w:sz w:val="22"/>
          <w:szCs w:val="22"/>
        </w:rPr>
      </w:pPr>
      <w:r w:rsidRPr="003C1EC8">
        <w:rPr>
          <w:sz w:val="22"/>
          <w:szCs w:val="22"/>
        </w:rPr>
        <w:lastRenderedPageBreak/>
        <w:t xml:space="preserve">Η τεχνική προσφορά του αναδόχου </w:t>
      </w:r>
    </w:p>
    <w:p w:rsidR="00127E05" w:rsidRPr="003C1EC8" w:rsidRDefault="003919F9" w:rsidP="003C1EC8">
      <w:pPr>
        <w:numPr>
          <w:ilvl w:val="0"/>
          <w:numId w:val="15"/>
        </w:numPr>
        <w:tabs>
          <w:tab w:val="clear" w:pos="780"/>
          <w:tab w:val="num" w:pos="360"/>
        </w:tabs>
        <w:spacing w:line="360" w:lineRule="auto"/>
        <w:ind w:left="360"/>
        <w:rPr>
          <w:sz w:val="22"/>
          <w:szCs w:val="22"/>
        </w:rPr>
      </w:pPr>
      <w:r w:rsidRPr="003C1EC8">
        <w:rPr>
          <w:sz w:val="22"/>
          <w:szCs w:val="22"/>
        </w:rPr>
        <w:t>Στο ποσό της αμοιβής της παραγράφου 1 του παρόντος περιλαμβάνονται η αμοιβή του Αναδόχου και των συνεργατών του, καθώς και γενικά ή ειδικά για το έργο αυτό έξοδά του, συμπεριλαμβανομένων των ασφαλιστικών εισφορών και πάσης φύσεως φορολογικών και άλλων επιβαρύνσεων υπέρ του Δημοσίου ή τρίτου.</w:t>
      </w:r>
    </w:p>
    <w:p w:rsidR="00127E05" w:rsidRPr="003C1EC8" w:rsidRDefault="003919F9" w:rsidP="003C1EC8">
      <w:pPr>
        <w:numPr>
          <w:ilvl w:val="0"/>
          <w:numId w:val="15"/>
        </w:numPr>
        <w:tabs>
          <w:tab w:val="clear" w:pos="780"/>
          <w:tab w:val="num" w:pos="360"/>
        </w:tabs>
        <w:spacing w:line="360" w:lineRule="auto"/>
        <w:ind w:left="360"/>
        <w:rPr>
          <w:sz w:val="22"/>
          <w:szCs w:val="22"/>
        </w:rPr>
      </w:pPr>
      <w:r w:rsidRPr="003C1EC8">
        <w:rPr>
          <w:sz w:val="22"/>
          <w:szCs w:val="22"/>
        </w:rPr>
        <w:t>Δεν προβλέπεται αναπροσαρμογή της αμοιβής του Αναδόχου κατά τη διάρκεια υλοποίησης του έργου που αναλαμβάνει με την παρούσα σύμβαση.</w:t>
      </w:r>
    </w:p>
    <w:p w:rsidR="003919F9" w:rsidRPr="003C1EC8" w:rsidRDefault="003919F9" w:rsidP="003C1EC8">
      <w:pPr>
        <w:numPr>
          <w:ilvl w:val="0"/>
          <w:numId w:val="15"/>
        </w:numPr>
        <w:tabs>
          <w:tab w:val="clear" w:pos="780"/>
          <w:tab w:val="num" w:pos="360"/>
        </w:tabs>
        <w:spacing w:line="360" w:lineRule="auto"/>
        <w:ind w:left="360"/>
        <w:rPr>
          <w:sz w:val="22"/>
          <w:szCs w:val="22"/>
        </w:rPr>
      </w:pPr>
      <w:r w:rsidRPr="003C1EC8">
        <w:rPr>
          <w:sz w:val="22"/>
          <w:szCs w:val="22"/>
        </w:rPr>
        <w:t>Ρητά συμφωνείται ότι ο Ανάδοχος ουδεμία άλλη απαίτηση έχει έναντι του Εργοδότη.</w:t>
      </w:r>
    </w:p>
    <w:p w:rsidR="0015096F" w:rsidRPr="003C1EC8" w:rsidRDefault="0015096F" w:rsidP="003C1EC8">
      <w:pPr>
        <w:spacing w:line="360" w:lineRule="auto"/>
        <w:jc w:val="center"/>
        <w:rPr>
          <w:b/>
          <w:sz w:val="22"/>
          <w:szCs w:val="22"/>
        </w:rPr>
      </w:pPr>
    </w:p>
    <w:p w:rsidR="003919F9" w:rsidRPr="003C1EC8" w:rsidRDefault="00524EFC" w:rsidP="003C1EC8">
      <w:pPr>
        <w:spacing w:line="360" w:lineRule="auto"/>
        <w:jc w:val="center"/>
        <w:rPr>
          <w:b/>
          <w:sz w:val="22"/>
          <w:szCs w:val="22"/>
        </w:rPr>
      </w:pPr>
      <w:r w:rsidRPr="003C1EC8">
        <w:rPr>
          <w:b/>
          <w:sz w:val="22"/>
          <w:szCs w:val="22"/>
        </w:rPr>
        <w:t>Άρθρο 9</w:t>
      </w:r>
    </w:p>
    <w:p w:rsidR="003919F9" w:rsidRPr="003C1EC8" w:rsidRDefault="003919F9" w:rsidP="003C1EC8">
      <w:pPr>
        <w:spacing w:line="360" w:lineRule="auto"/>
        <w:jc w:val="center"/>
        <w:rPr>
          <w:b/>
          <w:sz w:val="22"/>
          <w:szCs w:val="22"/>
        </w:rPr>
      </w:pPr>
      <w:r w:rsidRPr="003C1EC8">
        <w:rPr>
          <w:b/>
          <w:sz w:val="22"/>
          <w:szCs w:val="22"/>
        </w:rPr>
        <w:t>Τρόπος πληρωμής</w:t>
      </w:r>
    </w:p>
    <w:p w:rsidR="00A76475" w:rsidRPr="007F1BE3" w:rsidRDefault="00A76475" w:rsidP="00A76475">
      <w:pPr>
        <w:spacing w:line="360" w:lineRule="auto"/>
        <w:rPr>
          <w:sz w:val="22"/>
          <w:szCs w:val="22"/>
        </w:rPr>
      </w:pPr>
      <w:r w:rsidRPr="007F1BE3">
        <w:rPr>
          <w:sz w:val="22"/>
          <w:szCs w:val="22"/>
        </w:rPr>
        <w:t>Ο τρόπος πληρωμής θα είναι ο ακόλουθος :</w:t>
      </w:r>
    </w:p>
    <w:p w:rsidR="00A76475" w:rsidRDefault="00A76475" w:rsidP="00A76475">
      <w:pPr>
        <w:numPr>
          <w:ilvl w:val="1"/>
          <w:numId w:val="5"/>
        </w:numPr>
        <w:tabs>
          <w:tab w:val="clear" w:pos="1440"/>
          <w:tab w:val="num" w:pos="360"/>
        </w:tabs>
        <w:spacing w:line="360" w:lineRule="auto"/>
        <w:ind w:left="360"/>
        <w:rPr>
          <w:sz w:val="22"/>
          <w:szCs w:val="22"/>
        </w:rPr>
      </w:pPr>
      <w:r w:rsidRPr="007F1BE3">
        <w:rPr>
          <w:sz w:val="22"/>
          <w:szCs w:val="22"/>
        </w:rPr>
        <w:t xml:space="preserve">Χορήγηση </w:t>
      </w:r>
      <w:r w:rsidR="00984257">
        <w:rPr>
          <w:sz w:val="22"/>
          <w:szCs w:val="22"/>
        </w:rPr>
        <w:t xml:space="preserve">έντοκης </w:t>
      </w:r>
      <w:r w:rsidRPr="007F1BE3">
        <w:rPr>
          <w:sz w:val="22"/>
          <w:szCs w:val="22"/>
        </w:rPr>
        <w:t>προκαταβολής μέχρι ποσοστού 20% της συνολικής αξίας (μαζί με ΦΠΑ), μετά την υπογραφή της σύμβασης, με κατάθεση ισόποσης έντοκης εγγυητικής επιστολής σύμφωνα με τα οριζόμενα από το Π.Δ. 118/2007 και το υπόλοιπο  του ποσού μετά την οριστική παραλαβή του συνόλου του έργου και  την σύνταξη πρωτοκόλλου παράδοσης- παραλαβής από την αναθέτουσα Αρχή και το αργότερο 15 ημέρες μετά την έκδοση των τιμολογίων.</w:t>
      </w:r>
    </w:p>
    <w:p w:rsidR="00127E05" w:rsidRPr="003C1EC8" w:rsidRDefault="003919F9" w:rsidP="003C1EC8">
      <w:pPr>
        <w:numPr>
          <w:ilvl w:val="1"/>
          <w:numId w:val="5"/>
        </w:numPr>
        <w:tabs>
          <w:tab w:val="clear" w:pos="1440"/>
          <w:tab w:val="num" w:pos="360"/>
        </w:tabs>
        <w:spacing w:line="360" w:lineRule="auto"/>
        <w:ind w:left="360"/>
        <w:rPr>
          <w:sz w:val="22"/>
          <w:szCs w:val="22"/>
        </w:rPr>
      </w:pPr>
      <w:r w:rsidRPr="003C1EC8">
        <w:rPr>
          <w:sz w:val="22"/>
          <w:szCs w:val="22"/>
        </w:rPr>
        <w:t>Η καταβολή των επιμέρους πληρωμών θα γίνεται στον εξουσιοδοτημένο εκπρόσωπο του Αναδόχου,</w:t>
      </w:r>
      <w:r w:rsidRPr="00D43D8C">
        <w:rPr>
          <w:sz w:val="22"/>
          <w:szCs w:val="22"/>
        </w:rPr>
        <w:t xml:space="preserve"> </w:t>
      </w:r>
      <w:r w:rsidR="00D43D8C" w:rsidRPr="00D43D8C">
        <w:rPr>
          <w:sz w:val="22"/>
          <w:szCs w:val="22"/>
        </w:rPr>
        <w:t>……………….</w:t>
      </w:r>
    </w:p>
    <w:p w:rsidR="005E5038" w:rsidRPr="003C1EC8" w:rsidRDefault="003919F9" w:rsidP="003C1EC8">
      <w:pPr>
        <w:numPr>
          <w:ilvl w:val="1"/>
          <w:numId w:val="5"/>
        </w:numPr>
        <w:tabs>
          <w:tab w:val="clear" w:pos="1440"/>
          <w:tab w:val="num" w:pos="360"/>
        </w:tabs>
        <w:spacing w:line="360" w:lineRule="auto"/>
        <w:ind w:left="360"/>
        <w:rPr>
          <w:sz w:val="22"/>
          <w:szCs w:val="22"/>
        </w:rPr>
      </w:pPr>
      <w:r w:rsidRPr="003C1EC8">
        <w:rPr>
          <w:sz w:val="22"/>
          <w:szCs w:val="22"/>
        </w:rPr>
        <w:t>Η καταβολή όλων των πληρωμών του Εργοδότη προς τον Ανάδοχο, σύμφωνα με την παρούσα, θα γίνονται με την έκδοση των κατάλληλων παραστατικών</w:t>
      </w:r>
      <w:r w:rsidR="00E30EBC" w:rsidRPr="003C1EC8">
        <w:rPr>
          <w:sz w:val="22"/>
          <w:szCs w:val="22"/>
        </w:rPr>
        <w:t xml:space="preserve"> </w:t>
      </w:r>
      <w:r w:rsidRPr="003C1EC8">
        <w:rPr>
          <w:sz w:val="22"/>
          <w:szCs w:val="22"/>
        </w:rPr>
        <w:t>/</w:t>
      </w:r>
      <w:r w:rsidR="00E30EBC" w:rsidRPr="003C1EC8">
        <w:rPr>
          <w:sz w:val="22"/>
          <w:szCs w:val="22"/>
        </w:rPr>
        <w:t xml:space="preserve"> </w:t>
      </w:r>
      <w:r w:rsidRPr="003C1EC8">
        <w:rPr>
          <w:sz w:val="22"/>
          <w:szCs w:val="22"/>
        </w:rPr>
        <w:t>δικαιολογητικών</w:t>
      </w:r>
      <w:r w:rsidR="00E30EBC" w:rsidRPr="003C1EC8">
        <w:rPr>
          <w:sz w:val="22"/>
          <w:szCs w:val="22"/>
        </w:rPr>
        <w:t xml:space="preserve"> σύμφωνα με τον νόμο και τις εκάστοτε ισχύουσες υπουργικές αποφάσεις</w:t>
      </w:r>
      <w:r w:rsidRPr="003C1EC8">
        <w:rPr>
          <w:sz w:val="22"/>
          <w:szCs w:val="22"/>
        </w:rPr>
        <w:t>. Από κάθε τιμολόγιο του Αναδόχου θα γίνονται οι νόμιμες παρακρατήσεις σύμφωνα με τους ισχύοντες νόμους και τις εγκυκλίους του Υπουργείου Οικονομικών.</w:t>
      </w:r>
      <w:r w:rsidR="00524EFC" w:rsidRPr="003C1EC8">
        <w:rPr>
          <w:sz w:val="22"/>
          <w:szCs w:val="22"/>
        </w:rPr>
        <w:t xml:space="preserve"> </w:t>
      </w:r>
    </w:p>
    <w:p w:rsidR="00D81BCD" w:rsidRPr="003C1EC8" w:rsidRDefault="00D81BCD" w:rsidP="003C1EC8">
      <w:pPr>
        <w:spacing w:line="360" w:lineRule="auto"/>
        <w:rPr>
          <w:sz w:val="22"/>
          <w:szCs w:val="22"/>
        </w:rPr>
      </w:pPr>
    </w:p>
    <w:p w:rsidR="003919F9" w:rsidRPr="003C1EC8" w:rsidRDefault="00524EFC" w:rsidP="003C1EC8">
      <w:pPr>
        <w:spacing w:line="360" w:lineRule="auto"/>
        <w:jc w:val="center"/>
        <w:rPr>
          <w:b/>
          <w:sz w:val="22"/>
          <w:szCs w:val="22"/>
        </w:rPr>
      </w:pPr>
      <w:r w:rsidRPr="003C1EC8">
        <w:rPr>
          <w:b/>
          <w:sz w:val="22"/>
          <w:szCs w:val="22"/>
        </w:rPr>
        <w:t>Άρθρο 10</w:t>
      </w:r>
    </w:p>
    <w:p w:rsidR="003919F9" w:rsidRPr="003C1EC8" w:rsidRDefault="003919F9" w:rsidP="003C1EC8">
      <w:pPr>
        <w:spacing w:line="360" w:lineRule="auto"/>
        <w:jc w:val="center"/>
        <w:rPr>
          <w:b/>
          <w:sz w:val="22"/>
          <w:szCs w:val="22"/>
        </w:rPr>
      </w:pPr>
      <w:r w:rsidRPr="003C1EC8">
        <w:rPr>
          <w:b/>
          <w:sz w:val="22"/>
          <w:szCs w:val="22"/>
        </w:rPr>
        <w:lastRenderedPageBreak/>
        <w:t>Εγγυήσεις</w:t>
      </w:r>
    </w:p>
    <w:p w:rsidR="00127E05" w:rsidRPr="003C1EC8" w:rsidRDefault="003919F9" w:rsidP="003C1EC8">
      <w:pPr>
        <w:numPr>
          <w:ilvl w:val="0"/>
          <w:numId w:val="16"/>
        </w:numPr>
        <w:tabs>
          <w:tab w:val="clear" w:pos="720"/>
          <w:tab w:val="num" w:pos="360"/>
        </w:tabs>
        <w:spacing w:line="360" w:lineRule="auto"/>
        <w:ind w:left="360"/>
        <w:rPr>
          <w:sz w:val="22"/>
          <w:szCs w:val="22"/>
        </w:rPr>
      </w:pPr>
      <w:r w:rsidRPr="003C1EC8">
        <w:rPr>
          <w:sz w:val="22"/>
          <w:szCs w:val="22"/>
        </w:rPr>
        <w:t>Προς εξασφάλιση του Εργοδότη, για την καλή εκτέλεση των όρων της Σύμβασης, ο Ανάδοχος κατέθεσ</w:t>
      </w:r>
      <w:r w:rsidR="00C271AC">
        <w:rPr>
          <w:sz w:val="22"/>
          <w:szCs w:val="22"/>
        </w:rPr>
        <w:t>ε εγγυητική επιστολή</w:t>
      </w:r>
      <w:r w:rsidR="00101125">
        <w:rPr>
          <w:b/>
          <w:color w:val="000000"/>
          <w:sz w:val="22"/>
          <w:szCs w:val="22"/>
        </w:rPr>
        <w:t xml:space="preserve"> </w:t>
      </w:r>
      <w:r w:rsidR="00101125" w:rsidRPr="00101125">
        <w:rPr>
          <w:b/>
          <w:color w:val="000000"/>
          <w:sz w:val="22"/>
          <w:szCs w:val="22"/>
          <w:highlight w:val="yellow"/>
        </w:rPr>
        <w:t>…………………………</w:t>
      </w:r>
      <w:r w:rsidR="00667A00" w:rsidRPr="003C1EC8">
        <w:rPr>
          <w:b/>
          <w:sz w:val="22"/>
          <w:szCs w:val="22"/>
        </w:rPr>
        <w:t>,</w:t>
      </w:r>
      <w:r w:rsidR="00702680" w:rsidRPr="003C1EC8">
        <w:rPr>
          <w:b/>
          <w:sz w:val="22"/>
          <w:szCs w:val="22"/>
        </w:rPr>
        <w:t xml:space="preserve"> </w:t>
      </w:r>
      <w:r w:rsidRPr="003C1EC8">
        <w:rPr>
          <w:sz w:val="22"/>
          <w:szCs w:val="22"/>
        </w:rPr>
        <w:t>που αντιπροσωπεύει ποσοστό 10% της συνολικής συμβατικής αξίας, χωρίς Φ.Π.Α.</w:t>
      </w:r>
    </w:p>
    <w:p w:rsidR="00127E05" w:rsidRPr="00777D67" w:rsidRDefault="00790D31" w:rsidP="00790D31">
      <w:pPr>
        <w:pStyle w:val="aa"/>
        <w:spacing w:after="0" w:line="360" w:lineRule="auto"/>
        <w:ind w:left="0"/>
        <w:rPr>
          <w:rFonts w:ascii="Arial" w:hAnsi="Arial" w:cs="Arial"/>
          <w:b/>
          <w:bCs/>
          <w:i/>
          <w:iCs/>
          <w:sz w:val="22"/>
          <w:szCs w:val="22"/>
        </w:rPr>
      </w:pPr>
      <w:r>
        <w:rPr>
          <w:sz w:val="22"/>
          <w:szCs w:val="22"/>
        </w:rPr>
        <w:t xml:space="preserve">2. </w:t>
      </w:r>
      <w:r w:rsidR="003919F9" w:rsidRPr="003C1EC8">
        <w:rPr>
          <w:sz w:val="22"/>
          <w:szCs w:val="22"/>
        </w:rPr>
        <w:t xml:space="preserve">Η εγγυητική επιστολή της προηγούμενης παραγράφου επιστρέφεται </w:t>
      </w:r>
      <w:r>
        <w:rPr>
          <w:sz w:val="22"/>
          <w:szCs w:val="22"/>
        </w:rPr>
        <w:t xml:space="preserve"> </w:t>
      </w:r>
      <w:r w:rsidR="003919F9" w:rsidRPr="003C1EC8">
        <w:rPr>
          <w:sz w:val="22"/>
          <w:szCs w:val="22"/>
        </w:rPr>
        <w:t xml:space="preserve">στον Ανάδοχο μετά την οριστική παραλαβή του </w:t>
      </w:r>
      <w:r w:rsidR="00C271AC">
        <w:rPr>
          <w:sz w:val="22"/>
          <w:szCs w:val="22"/>
        </w:rPr>
        <w:t xml:space="preserve">συνόλου του </w:t>
      </w:r>
      <w:r w:rsidR="003919F9" w:rsidRPr="003C1EC8">
        <w:rPr>
          <w:sz w:val="22"/>
          <w:szCs w:val="22"/>
        </w:rPr>
        <w:t xml:space="preserve">έργου και την έκδοση του σχετικού πρωτοκόλλου και το αργότερο εντός δύο (2) μηνών από τη λήξη της παρούσας σύμβασης. </w:t>
      </w:r>
      <w:r w:rsidR="00777D67" w:rsidRPr="00777D67">
        <w:rPr>
          <w:rFonts w:cs="Arial"/>
          <w:bCs/>
          <w:iCs/>
          <w:sz w:val="22"/>
          <w:szCs w:val="22"/>
        </w:rPr>
        <w:t>Η Ε.Σ.Α.μεΑ σε ουδεμία επιβάρυνση θα υποβληθεί σε περίπτωση μη έγκαιρης επιστροφής της εγγυητικής επιστολής λόγω μη εκπλήρωσης των υποχρεώσεων του αναδόχου ή μη έγκαιρης αναζήτησής της από τον ανάδοχο. Η ευθύνη του αναδόχου δεν περιορίζεται, ούτε εξαντλείται με τη χορήγηση της εγγυητικής επιστολής, δεδομένου ότι ευθύνεται και εγγυάται για την ποιότητα των υπηρεσιών που θα παρέχει.</w:t>
      </w:r>
    </w:p>
    <w:p w:rsidR="00B45BA2" w:rsidRPr="003C1EC8" w:rsidRDefault="00B45BA2" w:rsidP="003C1EC8">
      <w:pPr>
        <w:spacing w:line="360" w:lineRule="auto"/>
        <w:rPr>
          <w:sz w:val="22"/>
          <w:szCs w:val="22"/>
        </w:rPr>
      </w:pPr>
    </w:p>
    <w:p w:rsidR="003919F9" w:rsidRPr="003C1EC8" w:rsidRDefault="00524EFC" w:rsidP="003C1EC8">
      <w:pPr>
        <w:spacing w:line="360" w:lineRule="auto"/>
        <w:jc w:val="center"/>
        <w:rPr>
          <w:b/>
          <w:sz w:val="22"/>
          <w:szCs w:val="22"/>
        </w:rPr>
      </w:pPr>
      <w:r w:rsidRPr="003C1EC8">
        <w:rPr>
          <w:b/>
          <w:sz w:val="22"/>
          <w:szCs w:val="22"/>
        </w:rPr>
        <w:t>Άρθρο 11</w:t>
      </w:r>
    </w:p>
    <w:p w:rsidR="003919F9" w:rsidRPr="003C1EC8" w:rsidRDefault="003919F9" w:rsidP="003C1EC8">
      <w:pPr>
        <w:spacing w:line="360" w:lineRule="auto"/>
        <w:jc w:val="center"/>
        <w:rPr>
          <w:b/>
          <w:sz w:val="22"/>
          <w:szCs w:val="22"/>
        </w:rPr>
      </w:pPr>
      <w:r w:rsidRPr="003C1EC8">
        <w:rPr>
          <w:b/>
          <w:sz w:val="22"/>
          <w:szCs w:val="22"/>
        </w:rPr>
        <w:t>Έλεγχος, Παραλαβή και Αξιολόγηση του Έργου</w:t>
      </w:r>
    </w:p>
    <w:p w:rsidR="00127E05" w:rsidRPr="003C1EC8" w:rsidRDefault="00C25C23" w:rsidP="003C1EC8">
      <w:pPr>
        <w:numPr>
          <w:ilvl w:val="0"/>
          <w:numId w:val="17"/>
        </w:numPr>
        <w:tabs>
          <w:tab w:val="clear" w:pos="735"/>
          <w:tab w:val="left" w:pos="360"/>
        </w:tabs>
        <w:spacing w:line="360" w:lineRule="auto"/>
        <w:ind w:left="360" w:right="26" w:hanging="360"/>
        <w:rPr>
          <w:sz w:val="22"/>
          <w:szCs w:val="22"/>
        </w:rPr>
      </w:pPr>
      <w:r w:rsidRPr="003C1EC8">
        <w:rPr>
          <w:sz w:val="22"/>
          <w:szCs w:val="22"/>
        </w:rPr>
        <w:t xml:space="preserve">Ο Ανάδοχος υποβάλλει στο πρωτόκολλο της Αναθέτουσας Αρχής τα παραδοτέα του έργου στην Ελληνική γλώσσα σε δύο (2) αντίτυπα, σε έντυπη και ηλεκτρονική μορφή σε τυποποιημένο περιβάλλον-format που θα είναι πλήρως επεξεργάσιμο και ελέγξιμο. </w:t>
      </w:r>
    </w:p>
    <w:p w:rsidR="00127E05" w:rsidRPr="003C1EC8" w:rsidRDefault="00C25C23" w:rsidP="003C1EC8">
      <w:pPr>
        <w:numPr>
          <w:ilvl w:val="0"/>
          <w:numId w:val="17"/>
        </w:numPr>
        <w:tabs>
          <w:tab w:val="clear" w:pos="735"/>
          <w:tab w:val="left" w:pos="360"/>
        </w:tabs>
        <w:spacing w:line="360" w:lineRule="auto"/>
        <w:ind w:left="360" w:right="26" w:hanging="360"/>
        <w:rPr>
          <w:sz w:val="22"/>
          <w:szCs w:val="22"/>
        </w:rPr>
      </w:pPr>
      <w:r w:rsidRPr="003C1EC8">
        <w:rPr>
          <w:sz w:val="22"/>
          <w:szCs w:val="22"/>
        </w:rPr>
        <w:t xml:space="preserve">Το έργο του Αναδόχου θα παρακολουθείται καθ΄ όλη τη διάρκεια της σύμβασης από την αρμόδια Υπηρεσία του Εργοδότη από την οποία καθοδηγείται και λαμβάνει οδηγίες, καθώς και από την αρμόδια Επιτροπή Παρακολούθησης και Παραλαβής Έργου (Ε.Π.Π.Ε.) που έχει </w:t>
      </w:r>
      <w:r w:rsidR="00137591">
        <w:rPr>
          <w:sz w:val="22"/>
          <w:szCs w:val="22"/>
        </w:rPr>
        <w:t xml:space="preserve">συγκροτηθεί για το σκοπό αυτό. Ο Εργοδότης διατηρεί το δικαίωμα </w:t>
      </w:r>
      <w:r w:rsidR="00DF1738">
        <w:rPr>
          <w:sz w:val="22"/>
          <w:szCs w:val="22"/>
        </w:rPr>
        <w:t xml:space="preserve">με απόφαση του, </w:t>
      </w:r>
      <w:r w:rsidR="00137591">
        <w:rPr>
          <w:sz w:val="22"/>
          <w:szCs w:val="22"/>
        </w:rPr>
        <w:t xml:space="preserve">να αντικαθιστά μέλη ή και ολόκληρη την </w:t>
      </w:r>
      <w:r w:rsidR="00137591" w:rsidRPr="003C1EC8">
        <w:rPr>
          <w:sz w:val="22"/>
          <w:szCs w:val="22"/>
        </w:rPr>
        <w:t>Επιτροπή Παρακολούθησης και Παραλαβής Έργου</w:t>
      </w:r>
      <w:r w:rsidR="00137591">
        <w:rPr>
          <w:sz w:val="22"/>
          <w:szCs w:val="22"/>
        </w:rPr>
        <w:t xml:space="preserve"> </w:t>
      </w:r>
      <w:r w:rsidR="00DF1738">
        <w:rPr>
          <w:sz w:val="22"/>
          <w:szCs w:val="22"/>
        </w:rPr>
        <w:t xml:space="preserve">σε </w:t>
      </w:r>
      <w:r w:rsidR="00137591">
        <w:rPr>
          <w:sz w:val="22"/>
          <w:szCs w:val="22"/>
        </w:rPr>
        <w:t>οποιαδ</w:t>
      </w:r>
      <w:r w:rsidR="00DF1738">
        <w:rPr>
          <w:sz w:val="22"/>
          <w:szCs w:val="22"/>
        </w:rPr>
        <w:t>ήποτε φάση του έργου</w:t>
      </w:r>
      <w:r w:rsidR="00137591">
        <w:rPr>
          <w:sz w:val="22"/>
          <w:szCs w:val="22"/>
        </w:rPr>
        <w:t xml:space="preserve"> και χωρίς προηγούμενη ειδοποίηση </w:t>
      </w:r>
      <w:r w:rsidR="00DF1738">
        <w:rPr>
          <w:sz w:val="22"/>
          <w:szCs w:val="22"/>
        </w:rPr>
        <w:t>ή συγκατάθεση του Α</w:t>
      </w:r>
      <w:r w:rsidR="00137591">
        <w:rPr>
          <w:sz w:val="22"/>
          <w:szCs w:val="22"/>
        </w:rPr>
        <w:t>ναδόχου.</w:t>
      </w:r>
    </w:p>
    <w:p w:rsidR="00127E05" w:rsidRPr="003C1EC8" w:rsidRDefault="00C25C23" w:rsidP="003C1EC8">
      <w:pPr>
        <w:numPr>
          <w:ilvl w:val="0"/>
          <w:numId w:val="17"/>
        </w:numPr>
        <w:tabs>
          <w:tab w:val="clear" w:pos="735"/>
          <w:tab w:val="left" w:pos="360"/>
        </w:tabs>
        <w:spacing w:line="360" w:lineRule="auto"/>
        <w:ind w:left="360" w:right="26" w:hanging="360"/>
        <w:rPr>
          <w:sz w:val="22"/>
          <w:szCs w:val="22"/>
        </w:rPr>
      </w:pPr>
      <w:r w:rsidRPr="003C1EC8">
        <w:rPr>
          <w:sz w:val="22"/>
          <w:szCs w:val="22"/>
        </w:rPr>
        <w:t xml:space="preserve">Για τον έλεγχο της υλοποίησης και της εκτέλεσης των προβλέψεων της παρούσας  Σύμβασης, καθώς και την παραλαβή των παραδοτέων </w:t>
      </w:r>
      <w:r w:rsidRPr="003C1EC8">
        <w:rPr>
          <w:sz w:val="22"/>
          <w:szCs w:val="22"/>
        </w:rPr>
        <w:lastRenderedPageBreak/>
        <w:t>υπεύθυνες είναι τόσο η αρμόδια Υπηρεσία του Εργοδότη όσο και η Ε.Π.Π.Ε.</w:t>
      </w:r>
    </w:p>
    <w:p w:rsidR="00C25C23" w:rsidRPr="003C1EC8" w:rsidRDefault="00C25C23" w:rsidP="003C1EC8">
      <w:pPr>
        <w:numPr>
          <w:ilvl w:val="0"/>
          <w:numId w:val="17"/>
        </w:numPr>
        <w:tabs>
          <w:tab w:val="clear" w:pos="735"/>
          <w:tab w:val="left" w:pos="360"/>
        </w:tabs>
        <w:spacing w:line="360" w:lineRule="auto"/>
        <w:ind w:left="360" w:right="-154" w:hanging="360"/>
        <w:rPr>
          <w:sz w:val="22"/>
          <w:szCs w:val="22"/>
        </w:rPr>
      </w:pPr>
      <w:r w:rsidRPr="003C1EC8">
        <w:rPr>
          <w:sz w:val="22"/>
          <w:szCs w:val="22"/>
        </w:rPr>
        <w:t>Κατά τη διάρκεια υλοποίησης του έργου ο Ανάδοχος υποχρεούται να συμμορφώνεται με τις υποδείξεις της Επιτροπής, το έργο της οποίας είναι:</w:t>
      </w:r>
    </w:p>
    <w:p w:rsidR="00127E05" w:rsidRPr="003C1EC8" w:rsidRDefault="00C25C23" w:rsidP="003C1EC8">
      <w:pPr>
        <w:numPr>
          <w:ilvl w:val="0"/>
          <w:numId w:val="10"/>
        </w:numPr>
        <w:tabs>
          <w:tab w:val="clear" w:pos="939"/>
        </w:tabs>
        <w:spacing w:after="0" w:line="360" w:lineRule="auto"/>
        <w:ind w:left="1260" w:right="426" w:firstLine="0"/>
        <w:rPr>
          <w:color w:val="000000"/>
          <w:sz w:val="22"/>
          <w:szCs w:val="22"/>
        </w:rPr>
      </w:pPr>
      <w:r w:rsidRPr="003C1EC8">
        <w:rPr>
          <w:color w:val="000000"/>
          <w:sz w:val="22"/>
          <w:szCs w:val="22"/>
        </w:rPr>
        <w:t>Η παροχή κατευθύνσεων στον Ανάδοχο</w:t>
      </w:r>
    </w:p>
    <w:p w:rsidR="00127E05" w:rsidRPr="003C1EC8" w:rsidRDefault="00C25C23" w:rsidP="003C1EC8">
      <w:pPr>
        <w:numPr>
          <w:ilvl w:val="0"/>
          <w:numId w:val="10"/>
        </w:numPr>
        <w:tabs>
          <w:tab w:val="clear" w:pos="939"/>
        </w:tabs>
        <w:spacing w:after="0" w:line="360" w:lineRule="auto"/>
        <w:ind w:left="1440" w:right="26"/>
        <w:rPr>
          <w:color w:val="000000"/>
          <w:sz w:val="22"/>
          <w:szCs w:val="22"/>
        </w:rPr>
      </w:pPr>
      <w:r w:rsidRPr="003C1EC8">
        <w:rPr>
          <w:color w:val="000000"/>
          <w:sz w:val="22"/>
          <w:szCs w:val="22"/>
        </w:rPr>
        <w:t xml:space="preserve">Η παρακολούθηση και ο έλεγχος της πορείας υλοποίησης του έργου από τον Ανάδοχο, η διατύπωση παρατηρήσεων και διορθώσεων. </w:t>
      </w:r>
    </w:p>
    <w:p w:rsidR="00C25C23" w:rsidRPr="003C1EC8" w:rsidRDefault="00267F2F" w:rsidP="003C1EC8">
      <w:pPr>
        <w:numPr>
          <w:ilvl w:val="0"/>
          <w:numId w:val="10"/>
        </w:numPr>
        <w:tabs>
          <w:tab w:val="clear" w:pos="939"/>
        </w:tabs>
        <w:spacing w:after="0" w:line="360" w:lineRule="auto"/>
        <w:ind w:left="1440" w:right="26"/>
        <w:rPr>
          <w:color w:val="000000"/>
          <w:sz w:val="22"/>
          <w:szCs w:val="22"/>
        </w:rPr>
      </w:pPr>
      <w:r w:rsidRPr="003C1EC8">
        <w:rPr>
          <w:color w:val="000000"/>
          <w:sz w:val="22"/>
          <w:szCs w:val="22"/>
        </w:rPr>
        <w:t xml:space="preserve">Η </w:t>
      </w:r>
      <w:r w:rsidR="00C25C23" w:rsidRPr="003C1EC8">
        <w:rPr>
          <w:color w:val="000000"/>
          <w:sz w:val="22"/>
          <w:szCs w:val="22"/>
        </w:rPr>
        <w:t xml:space="preserve">ποιοτική παραλαβή των παραδοτέων και του έργου από τον Ανάδοχο, προκειμένου να εκκαθαριστεί και να καταβληθεί στον Ανάδοχο το  συμφωνηθέν τίμημα. </w:t>
      </w:r>
    </w:p>
    <w:p w:rsidR="00127E05" w:rsidRPr="003C1EC8" w:rsidRDefault="00C25C23" w:rsidP="003C1EC8">
      <w:pPr>
        <w:numPr>
          <w:ilvl w:val="0"/>
          <w:numId w:val="17"/>
        </w:numPr>
        <w:tabs>
          <w:tab w:val="clear" w:pos="735"/>
          <w:tab w:val="left" w:pos="360"/>
        </w:tabs>
        <w:spacing w:line="360" w:lineRule="auto"/>
        <w:ind w:left="360" w:right="26" w:hanging="360"/>
        <w:rPr>
          <w:sz w:val="22"/>
          <w:szCs w:val="22"/>
        </w:rPr>
      </w:pPr>
      <w:r w:rsidRPr="003C1EC8">
        <w:rPr>
          <w:color w:val="000000"/>
          <w:sz w:val="22"/>
          <w:szCs w:val="22"/>
        </w:rPr>
        <w:t xml:space="preserve">Η ΕΠΠΕ ή ο Πρόεδρος της ΕΠΠΕ θα έχει το δικαίωμα να προσκαλεί τον Ανάδοχο σε συσκέψεις, κατά τις οποίες θα παρουσιάζει την πρόοδο του έργου του, θα συζητούνται προβλήματα ή γενικώς θέματα που ανακύπτουν κατά τη διάρκεια του έργου και θα δίδονται οδηγίες, κατευθύνσεις και διευκρινίσεις εκατέρωθεν. </w:t>
      </w:r>
    </w:p>
    <w:p w:rsidR="00C25C23" w:rsidRPr="003C1EC8" w:rsidRDefault="00267F2F" w:rsidP="003C1EC8">
      <w:pPr>
        <w:numPr>
          <w:ilvl w:val="0"/>
          <w:numId w:val="17"/>
        </w:numPr>
        <w:tabs>
          <w:tab w:val="clear" w:pos="735"/>
          <w:tab w:val="left" w:pos="360"/>
        </w:tabs>
        <w:spacing w:line="360" w:lineRule="auto"/>
        <w:ind w:left="360" w:right="26" w:hanging="360"/>
        <w:rPr>
          <w:sz w:val="22"/>
          <w:szCs w:val="22"/>
        </w:rPr>
      </w:pPr>
      <w:r w:rsidRPr="003C1EC8">
        <w:rPr>
          <w:sz w:val="22"/>
          <w:szCs w:val="22"/>
        </w:rPr>
        <w:t xml:space="preserve">Η ποιοτική </w:t>
      </w:r>
      <w:r w:rsidR="00C25C23" w:rsidRPr="003C1EC8">
        <w:rPr>
          <w:sz w:val="22"/>
          <w:szCs w:val="22"/>
        </w:rPr>
        <w:t>παραλαβή των Παραδοτέων γίνεται με την παρακάτω διαδικασία:</w:t>
      </w:r>
      <w:r w:rsidR="00C25C23" w:rsidRPr="003C1EC8">
        <w:rPr>
          <w:b/>
          <w:color w:val="000000"/>
          <w:sz w:val="22"/>
          <w:szCs w:val="22"/>
          <w:u w:val="single"/>
        </w:rPr>
        <w:t xml:space="preserve"> </w:t>
      </w:r>
    </w:p>
    <w:p w:rsidR="00127E05"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color w:val="000000"/>
          <w:sz w:val="22"/>
          <w:szCs w:val="22"/>
        </w:rPr>
        <w:t xml:space="preserve">Τα παραδοτέα παραλαμβάνονται από την Επιτροπή Παρακολούθησης και Παραλαβής, σύμφωνα με το χρονοδιάγραμμα, η οποία εξετάζει και διαβιβάζει εγγράφως τις παρατηρήσεις της στον Ανάδοχο εντός δέκα (10) εργασίμων ημερών από την ημερομηνία λήψης τους. Ο Ανάδοχος οφείλει να συμμορφωθεί με τις παρατηρήσεις της Επιτροπής εντός δέκα (10) εργασίμων ημερών από τη λήψη των παρατηρήσεων και να επανυποβάλλει τα παραδοτέα καταλλήλως διορθωμένα και συμπληρωμένα. Η διαδικασία της επανυποβολής μπορεί να πραγματοποιηθεί μέχρι δύο (2) φορές. </w:t>
      </w:r>
    </w:p>
    <w:p w:rsidR="00127E05"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color w:val="000000"/>
          <w:sz w:val="22"/>
          <w:szCs w:val="22"/>
        </w:rPr>
        <w:t xml:space="preserve">Ο Ανάδοχος υποβάλλει στο πρωτόκολλο της ΕΣΑμεΑ τα παραδοτέα του έργου στην Ελληνική γλώσσα σε δύο (2) αντίτυπα, σε έντυπη και ηλεκτρονική σε τυποποιημένο </w:t>
      </w:r>
      <w:r w:rsidRPr="003C1EC8">
        <w:rPr>
          <w:color w:val="000000"/>
          <w:sz w:val="22"/>
          <w:szCs w:val="22"/>
        </w:rPr>
        <w:lastRenderedPageBreak/>
        <w:t>περιβάλλον-format που θα είναι πλήρως επεξεργάσιμο και ελέγξιμο.</w:t>
      </w:r>
    </w:p>
    <w:p w:rsidR="00127E05"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sz w:val="22"/>
          <w:szCs w:val="22"/>
        </w:rPr>
        <w:t>Εάν παρέλθει το προηγούμενο χρονικό διάστημα των 10 εργασίμων ημερών, χωρίς η Αναθέτουσα Αρχή να κοινοποιήσει στον Ανάδοχο παρατηρήσεις, τότε τα παραδοτέα θεωρούνται παραληφθέντα και οι αντίστοιχες υπηρεσίες του Αναδόχου κατά το εξεταζόμενο χρονικό διάστημα θεωρούνται ικανοποιητικές. Ο Ανάδοχος τότε δικαιούται να εισπράξει την πληρωμή της αμοιβής του σύμφωνα με τα αναφερόμενα κατωτέρω.</w:t>
      </w:r>
    </w:p>
    <w:p w:rsidR="00127E05"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sz w:val="22"/>
          <w:szCs w:val="22"/>
        </w:rPr>
        <w:t xml:space="preserve">Οι παρατηρήσεις της Αναθέτουσας Αρχής επί των Παραδοτέων είναι δυνατόν να περιλαμβάνουν: (α) Καταγραφή ελλείψεων στο περιεχόμενο των παραδοτέων και επισημάνσεις για διορθώσεις-βελτιώσεις των παραδοτέων. (β) Επισήμανση σημείων μη προγενέστερης ικανοποιητικής παροχής υπηρεσιών από τον Ανάδοχο και (γ) Ειδικότερες κατευθύνσεις για τη συνέχιση του έργου του Αναδόχου </w:t>
      </w:r>
    </w:p>
    <w:p w:rsidR="00127E05" w:rsidRPr="003C1EC8" w:rsidRDefault="00C25C23" w:rsidP="003C1EC8">
      <w:pPr>
        <w:numPr>
          <w:ilvl w:val="0"/>
          <w:numId w:val="9"/>
        </w:numPr>
        <w:tabs>
          <w:tab w:val="clear" w:pos="2160"/>
          <w:tab w:val="num" w:pos="1440"/>
          <w:tab w:val="left" w:pos="8280"/>
        </w:tabs>
        <w:spacing w:line="360" w:lineRule="auto"/>
        <w:ind w:left="1440" w:right="26"/>
        <w:rPr>
          <w:color w:val="000000"/>
          <w:sz w:val="22"/>
          <w:szCs w:val="22"/>
        </w:rPr>
      </w:pPr>
      <w:r w:rsidRPr="003C1EC8">
        <w:rPr>
          <w:sz w:val="22"/>
          <w:szCs w:val="22"/>
        </w:rPr>
        <w:t>Στην προηγούμενη περίπτωση ο ανάδοχος υποχρεούται να επανυποβάλλει τα σχετικά έγγραφα ή να προβεί στις απαραίτητες διορθωτικές ενέργειες, σύμφωνα με τις διαπιστωθείσες ελλείψεις ή / και τις διατυπωθείσες προτάσεις της Αναθέτουσας Αρχής εντός χρονικού διαστήματος δέκα (10) εργασίμων ημερών από την ημερομηνία παραλαβής από τον Ανάδοχο των σχετικών παρατηρήσεων της ΕΠΠΕ. Εάν το επανυποβαλλόμενο Παραδοτέο δεν θεωρηθεί και πάλι κατά την κρίση της η Αναθέτουσας Αρχής ικανοποιητικό, με έγγραφό του που κοινοποιείται στον Ανάδοχο εντός διαστήματος πέντε (5) εργάσιμων ημερών, τότε η Αναθέτουσα Αρχή δικαιούται να κινήσει τις διαδικασίες επιβολής ποινικών ρητρών ή κηρύξεως του Αναδόχου έκπτωτου. Εάν παρέλθει άπρακτη η προηγούμενη προθεσμία των πέντε (5) εργασίμων ημερών, τα παραδοτέα θεωρούνται παραληφθέντα.</w:t>
      </w:r>
    </w:p>
    <w:p w:rsidR="00127E05"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sz w:val="22"/>
          <w:szCs w:val="22"/>
        </w:rPr>
        <w:lastRenderedPageBreak/>
        <w:t>Η παρακολούθηση του έργου του Αναδόχου από την ΕΠΠΕ, δεν απαλλάσσει τον Ανάδοχο από την ευθύνη του για σφάλματα, ανακρίβειες ή παραλείψεις που θα διαπιστωθούν κατά την οριστική παραλαβή του έργου και τα οποία ο Ανάδοχος υποχρεούται να αναμορφώσει σύμφωνα με τα οριζόμενα στο παρόν άρθρο ,έστω κι αν αυτά δεν διαπιστώθηκαν κατά την υλοποίηση του έργου.</w:t>
      </w:r>
    </w:p>
    <w:p w:rsidR="00C25C23"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sz w:val="22"/>
          <w:szCs w:val="22"/>
        </w:rPr>
        <w:t>Η Επιτροπή, εφόσον διαπιστώσει: 1ον) την εμπρόθεσμη πα</w:t>
      </w:r>
      <w:r w:rsidR="00A526B6">
        <w:rPr>
          <w:sz w:val="22"/>
          <w:szCs w:val="22"/>
        </w:rPr>
        <w:t>ράδοση, 2ον) την ολοκλήρωση κάθε τεύχους</w:t>
      </w:r>
      <w:r w:rsidRPr="003C1EC8">
        <w:rPr>
          <w:sz w:val="22"/>
          <w:szCs w:val="22"/>
        </w:rPr>
        <w:t xml:space="preserve"> και αφού ελέγξει και αναφέρει ρητά τις εκτελεσθείσες εργασίες, την πραγματοποίηση των τυχών διορθώσεων ή συμπληρώσεων που απαιτήθηκαν για την άρση των προβλημάτων που διαπιστώθ</w:t>
      </w:r>
      <w:r w:rsidR="00032CEE">
        <w:rPr>
          <w:sz w:val="22"/>
          <w:szCs w:val="22"/>
        </w:rPr>
        <w:t>ηκαν κατά την παραλαβή του τεύχους</w:t>
      </w:r>
      <w:r w:rsidRPr="003C1EC8">
        <w:rPr>
          <w:sz w:val="22"/>
          <w:szCs w:val="22"/>
        </w:rPr>
        <w:t xml:space="preserve">, συντάσσει πρωτόκολλο οριστικής  παραλαβής, εις 3πλούν και το διαβιβάζει στην ΕΣΑμεΑ.  </w:t>
      </w:r>
    </w:p>
    <w:p w:rsidR="003919F9" w:rsidRPr="003C1EC8" w:rsidRDefault="003919F9" w:rsidP="003C1EC8">
      <w:pPr>
        <w:spacing w:line="360" w:lineRule="auto"/>
        <w:rPr>
          <w:sz w:val="22"/>
          <w:szCs w:val="22"/>
        </w:rPr>
      </w:pPr>
    </w:p>
    <w:p w:rsidR="003919F9" w:rsidRPr="00DF1738" w:rsidRDefault="00524EFC" w:rsidP="003C1EC8">
      <w:pPr>
        <w:spacing w:line="360" w:lineRule="auto"/>
        <w:jc w:val="center"/>
        <w:rPr>
          <w:b/>
          <w:sz w:val="22"/>
          <w:szCs w:val="22"/>
        </w:rPr>
      </w:pPr>
      <w:r w:rsidRPr="00DF1738">
        <w:rPr>
          <w:b/>
          <w:sz w:val="22"/>
          <w:szCs w:val="22"/>
        </w:rPr>
        <w:t>Άρθρο12</w:t>
      </w:r>
    </w:p>
    <w:p w:rsidR="003919F9" w:rsidRPr="00DF1738" w:rsidRDefault="003919F9" w:rsidP="003C1EC8">
      <w:pPr>
        <w:spacing w:line="360" w:lineRule="auto"/>
        <w:jc w:val="center"/>
        <w:rPr>
          <w:b/>
          <w:sz w:val="22"/>
          <w:szCs w:val="22"/>
        </w:rPr>
      </w:pPr>
      <w:r w:rsidRPr="00DF1738">
        <w:rPr>
          <w:b/>
          <w:sz w:val="22"/>
          <w:szCs w:val="22"/>
        </w:rPr>
        <w:t>Κήρυξη Αναδόχου εκπτώτου</w:t>
      </w:r>
    </w:p>
    <w:p w:rsidR="003919F9" w:rsidRPr="00DF1738" w:rsidRDefault="003919F9" w:rsidP="003C1EC8">
      <w:pPr>
        <w:spacing w:line="360" w:lineRule="auto"/>
        <w:jc w:val="center"/>
        <w:rPr>
          <w:b/>
          <w:sz w:val="22"/>
          <w:szCs w:val="22"/>
        </w:rPr>
      </w:pPr>
      <w:r w:rsidRPr="00DF1738">
        <w:rPr>
          <w:b/>
          <w:sz w:val="22"/>
          <w:szCs w:val="22"/>
        </w:rPr>
        <w:t>Κυρώσεις</w:t>
      </w:r>
    </w:p>
    <w:p w:rsidR="00127E05" w:rsidRPr="00DF1738" w:rsidRDefault="003919F9" w:rsidP="003C1EC8">
      <w:pPr>
        <w:numPr>
          <w:ilvl w:val="2"/>
          <w:numId w:val="10"/>
        </w:numPr>
        <w:tabs>
          <w:tab w:val="clear" w:pos="2340"/>
          <w:tab w:val="num" w:pos="360"/>
        </w:tabs>
        <w:spacing w:line="360" w:lineRule="auto"/>
        <w:ind w:left="360"/>
        <w:rPr>
          <w:sz w:val="22"/>
          <w:szCs w:val="22"/>
        </w:rPr>
      </w:pPr>
      <w:r w:rsidRPr="00DF1738">
        <w:rPr>
          <w:sz w:val="22"/>
          <w:szCs w:val="22"/>
        </w:rPr>
        <w:t>Ο Ανάδοχος εγγυάται να παραδώσει το έργο μέσα στα χρονικά όρια και με τον τρόπο που ορίζει η σύμβαση. Ο Εργοδότης έχει το δικαίωμα να κηρύξει τον Ανάδοχο έκπτωτο, χωρίς να καταβάλλει οποιαδήποτε αποζημίωση, αν αυτός δεν εκπληρώνει εγκαίρως και εντός των συμβατικών προθεσμιών ή εκπληρώνει πλημμελώς τις συμβατικές του υποχρεώσεις ή παραβιάζει ουσιώδη όρο της παρούσας σύμβασης.</w:t>
      </w:r>
    </w:p>
    <w:p w:rsidR="00127E05" w:rsidRPr="00DF1738" w:rsidRDefault="003919F9" w:rsidP="003C1EC8">
      <w:pPr>
        <w:numPr>
          <w:ilvl w:val="2"/>
          <w:numId w:val="10"/>
        </w:numPr>
        <w:tabs>
          <w:tab w:val="clear" w:pos="2340"/>
          <w:tab w:val="num" w:pos="360"/>
        </w:tabs>
        <w:spacing w:line="360" w:lineRule="auto"/>
        <w:ind w:left="360"/>
        <w:rPr>
          <w:sz w:val="22"/>
          <w:szCs w:val="22"/>
        </w:rPr>
      </w:pPr>
      <w:r w:rsidRPr="00DF1738">
        <w:rPr>
          <w:sz w:val="22"/>
          <w:szCs w:val="22"/>
        </w:rPr>
        <w:t xml:space="preserve">Σε περίπτωση καθυστέρησης παράδοσης ενδιάμεσης φάσης του έργου από υπέρβαση τμηματικής προθεσμίας </w:t>
      </w:r>
      <w:r w:rsidR="000D7B41" w:rsidRPr="00DF1738">
        <w:rPr>
          <w:sz w:val="22"/>
          <w:szCs w:val="22"/>
        </w:rPr>
        <w:t xml:space="preserve">ή σε περίπτωση καθυστέρησης παράδοσης δύο συνεχόμενων τευχών </w:t>
      </w:r>
      <w:r w:rsidRPr="00DF1738">
        <w:rPr>
          <w:sz w:val="22"/>
          <w:szCs w:val="22"/>
        </w:rPr>
        <w:t>με υπαιτιότητα του Αναδόχου επιβάλλονται κυρώσεις σύμφωνα με τα παρακάτω.</w:t>
      </w:r>
    </w:p>
    <w:p w:rsidR="00127E05" w:rsidRPr="00DF1738" w:rsidRDefault="005A74AC" w:rsidP="003C1EC8">
      <w:pPr>
        <w:numPr>
          <w:ilvl w:val="2"/>
          <w:numId w:val="10"/>
        </w:numPr>
        <w:tabs>
          <w:tab w:val="clear" w:pos="2340"/>
          <w:tab w:val="num" w:pos="360"/>
        </w:tabs>
        <w:spacing w:line="360" w:lineRule="auto"/>
        <w:ind w:left="360"/>
        <w:rPr>
          <w:sz w:val="22"/>
          <w:szCs w:val="22"/>
        </w:rPr>
      </w:pPr>
      <w:r w:rsidRPr="00DF1738">
        <w:rPr>
          <w:sz w:val="22"/>
          <w:szCs w:val="22"/>
        </w:rPr>
        <w:t>Αν παρέλθει η συμφωνημένη προθεσμία</w:t>
      </w:r>
      <w:r w:rsidR="003919F9" w:rsidRPr="00DF1738">
        <w:rPr>
          <w:sz w:val="22"/>
          <w:szCs w:val="22"/>
        </w:rPr>
        <w:t xml:space="preserve"> παράδοσης </w:t>
      </w:r>
      <w:r w:rsidRPr="00DF1738">
        <w:rPr>
          <w:sz w:val="22"/>
          <w:szCs w:val="22"/>
        </w:rPr>
        <w:t>τε</w:t>
      </w:r>
      <w:r w:rsidR="004D7708" w:rsidRPr="00DF1738">
        <w:rPr>
          <w:sz w:val="22"/>
          <w:szCs w:val="22"/>
        </w:rPr>
        <w:t>ύχους</w:t>
      </w:r>
      <w:r w:rsidR="003919F9" w:rsidRPr="00DF1738">
        <w:rPr>
          <w:sz w:val="22"/>
          <w:szCs w:val="22"/>
        </w:rPr>
        <w:t xml:space="preserve"> </w:t>
      </w:r>
      <w:r w:rsidRPr="00DF1738">
        <w:rPr>
          <w:sz w:val="22"/>
          <w:szCs w:val="22"/>
        </w:rPr>
        <w:t>ή δεν παραδοθεί</w:t>
      </w:r>
      <w:r w:rsidR="003919F9" w:rsidRPr="00DF1738">
        <w:rPr>
          <w:sz w:val="22"/>
          <w:szCs w:val="22"/>
        </w:rPr>
        <w:t xml:space="preserve"> σύμφωνα με τους συμβατικούς όρους, τότε ο Ανάδοχος υποχρεούται να καταβάλλει ως ποινική ρήτρα για κάθ</w:t>
      </w:r>
      <w:r w:rsidR="00130266" w:rsidRPr="00DF1738">
        <w:rPr>
          <w:sz w:val="22"/>
          <w:szCs w:val="22"/>
        </w:rPr>
        <w:t xml:space="preserve">ε ημέρα καθυστέρησης ποσοστό </w:t>
      </w:r>
      <w:r w:rsidRPr="00DF1738">
        <w:rPr>
          <w:sz w:val="22"/>
          <w:szCs w:val="22"/>
        </w:rPr>
        <w:t>10</w:t>
      </w:r>
      <w:r w:rsidR="003919F9" w:rsidRPr="00DF1738">
        <w:rPr>
          <w:sz w:val="22"/>
          <w:szCs w:val="22"/>
        </w:rPr>
        <w:t>%</w:t>
      </w:r>
      <w:r w:rsidR="00130266" w:rsidRPr="00DF1738">
        <w:rPr>
          <w:sz w:val="22"/>
          <w:szCs w:val="22"/>
        </w:rPr>
        <w:t xml:space="preserve"> επί του συμβατικού τιμήματος </w:t>
      </w:r>
      <w:r w:rsidRPr="00DF1738">
        <w:rPr>
          <w:sz w:val="22"/>
          <w:szCs w:val="22"/>
        </w:rPr>
        <w:t xml:space="preserve"> του </w:t>
      </w:r>
      <w:r w:rsidRPr="00DF1738">
        <w:rPr>
          <w:sz w:val="22"/>
          <w:szCs w:val="22"/>
        </w:rPr>
        <w:lastRenderedPageBreak/>
        <w:t>τεύχους που καθυστερεί και θα παρακρατείται</w:t>
      </w:r>
      <w:r w:rsidR="003919F9" w:rsidRPr="00DF1738">
        <w:rPr>
          <w:sz w:val="22"/>
          <w:szCs w:val="22"/>
        </w:rPr>
        <w:t xml:space="preserve"> από την επομένη πληρωμή του Αναδόχου.</w:t>
      </w:r>
      <w:r w:rsidRPr="00DF1738">
        <w:rPr>
          <w:sz w:val="22"/>
          <w:szCs w:val="22"/>
        </w:rPr>
        <w:t xml:space="preserve"> </w:t>
      </w:r>
    </w:p>
    <w:p w:rsidR="00127E05" w:rsidRPr="00DF1738" w:rsidRDefault="003919F9" w:rsidP="00A526B6">
      <w:pPr>
        <w:numPr>
          <w:ilvl w:val="2"/>
          <w:numId w:val="10"/>
        </w:numPr>
        <w:tabs>
          <w:tab w:val="clear" w:pos="2340"/>
          <w:tab w:val="num" w:pos="360"/>
        </w:tabs>
        <w:spacing w:line="360" w:lineRule="auto"/>
        <w:ind w:left="360"/>
        <w:rPr>
          <w:sz w:val="22"/>
          <w:szCs w:val="22"/>
        </w:rPr>
      </w:pPr>
      <w:r w:rsidRPr="00DF1738">
        <w:rPr>
          <w:sz w:val="22"/>
          <w:szCs w:val="22"/>
        </w:rPr>
        <w:t xml:space="preserve">Με απόφαση του Εργοδότη </w:t>
      </w:r>
      <w:r w:rsidR="00130266" w:rsidRPr="00DF1738">
        <w:rPr>
          <w:sz w:val="22"/>
          <w:szCs w:val="22"/>
        </w:rPr>
        <w:t xml:space="preserve">μπορούν να </w:t>
      </w:r>
      <w:r w:rsidRPr="00DF1738">
        <w:rPr>
          <w:sz w:val="22"/>
          <w:szCs w:val="22"/>
        </w:rPr>
        <w:t xml:space="preserve">ανακαλούνται οι ρήτρες καθυστέρησης </w:t>
      </w:r>
      <w:r w:rsidR="00130266" w:rsidRPr="00DF1738">
        <w:rPr>
          <w:sz w:val="22"/>
          <w:szCs w:val="22"/>
        </w:rPr>
        <w:t>για τυχόν τμηματικές προθεσμίες.</w:t>
      </w:r>
      <w:r w:rsidR="004D7708" w:rsidRPr="00DF1738">
        <w:rPr>
          <w:sz w:val="22"/>
          <w:szCs w:val="22"/>
        </w:rPr>
        <w:t xml:space="preserve"> </w:t>
      </w:r>
    </w:p>
    <w:p w:rsidR="003919F9" w:rsidRPr="00DF1738" w:rsidRDefault="003919F9" w:rsidP="003C1EC8">
      <w:pPr>
        <w:numPr>
          <w:ilvl w:val="2"/>
          <w:numId w:val="10"/>
        </w:numPr>
        <w:tabs>
          <w:tab w:val="clear" w:pos="2340"/>
          <w:tab w:val="num" w:pos="360"/>
        </w:tabs>
        <w:spacing w:line="360" w:lineRule="auto"/>
        <w:ind w:left="360"/>
        <w:rPr>
          <w:sz w:val="22"/>
          <w:szCs w:val="22"/>
        </w:rPr>
      </w:pPr>
      <w:r w:rsidRPr="00DF1738">
        <w:rPr>
          <w:sz w:val="22"/>
          <w:szCs w:val="22"/>
        </w:rPr>
        <w:t>Στον Ανάδοχο που κηρύσσεται έκπτωτος από την σύμβαση, επιβάλλ</w:t>
      </w:r>
      <w:r w:rsidR="005A74AC" w:rsidRPr="00DF1738">
        <w:rPr>
          <w:sz w:val="22"/>
          <w:szCs w:val="22"/>
        </w:rPr>
        <w:t>εται ολική</w:t>
      </w:r>
      <w:r w:rsidRPr="00DF1738">
        <w:rPr>
          <w:sz w:val="22"/>
          <w:szCs w:val="22"/>
        </w:rPr>
        <w:t xml:space="preserve"> κατάπτωση της εγγύησης καλής εκτέλεσης της σύμβασης στην </w:t>
      </w:r>
      <w:r w:rsidR="005A74AC" w:rsidRPr="00DF1738">
        <w:rPr>
          <w:sz w:val="22"/>
          <w:szCs w:val="22"/>
        </w:rPr>
        <w:t xml:space="preserve">περίπτωση που </w:t>
      </w:r>
      <w:r w:rsidR="004D7708" w:rsidRPr="00DF1738">
        <w:rPr>
          <w:sz w:val="22"/>
          <w:szCs w:val="22"/>
        </w:rPr>
        <w:t xml:space="preserve"> δεν παραδόθηκαν</w:t>
      </w:r>
      <w:r w:rsidRPr="00DF1738">
        <w:rPr>
          <w:sz w:val="22"/>
          <w:szCs w:val="22"/>
        </w:rPr>
        <w:t xml:space="preserve"> στα πλαίσια του συμβατικού χρόνου, </w:t>
      </w:r>
      <w:r w:rsidR="004D7708" w:rsidRPr="00DF1738">
        <w:rPr>
          <w:sz w:val="22"/>
          <w:szCs w:val="22"/>
        </w:rPr>
        <w:t xml:space="preserve">δύο συνεχόμενα τεύχη </w:t>
      </w:r>
      <w:r w:rsidR="004D7708" w:rsidRPr="00DF1738">
        <w:rPr>
          <w:sz w:val="22"/>
          <w:szCs w:val="22"/>
          <w:lang w:val="en-US"/>
        </w:rPr>
        <w:t>newsletter</w:t>
      </w:r>
      <w:r w:rsidR="004D7708" w:rsidRPr="00DF1738">
        <w:rPr>
          <w:sz w:val="22"/>
          <w:szCs w:val="22"/>
        </w:rPr>
        <w:t xml:space="preserve">. Η ολική κατάπτωση της </w:t>
      </w:r>
      <w:r w:rsidRPr="00DF1738">
        <w:rPr>
          <w:sz w:val="22"/>
          <w:szCs w:val="22"/>
        </w:rPr>
        <w:t xml:space="preserve"> </w:t>
      </w:r>
      <w:r w:rsidR="004D7708" w:rsidRPr="00DF1738">
        <w:rPr>
          <w:sz w:val="22"/>
          <w:szCs w:val="22"/>
        </w:rPr>
        <w:t xml:space="preserve">εγγύησης καλής εκτέλεσης της σύμβασης, δεν απαλλάσσει των ανάδοχο από την υποχρέωση καταβολής ποινικής ρήτρας, σύμφωνα με την παράγραφο 3 του παρόντος. </w:t>
      </w:r>
    </w:p>
    <w:p w:rsidR="003919F9" w:rsidRPr="004D7708" w:rsidRDefault="003919F9" w:rsidP="003C1EC8">
      <w:pPr>
        <w:numPr>
          <w:ilvl w:val="2"/>
          <w:numId w:val="10"/>
        </w:numPr>
        <w:tabs>
          <w:tab w:val="clear" w:pos="2340"/>
          <w:tab w:val="num" w:pos="360"/>
        </w:tabs>
        <w:spacing w:line="360" w:lineRule="auto"/>
        <w:ind w:left="360"/>
        <w:rPr>
          <w:sz w:val="22"/>
          <w:szCs w:val="22"/>
        </w:rPr>
      </w:pPr>
      <w:r w:rsidRPr="004D7708">
        <w:rPr>
          <w:sz w:val="22"/>
          <w:szCs w:val="22"/>
        </w:rPr>
        <w:t>Σε περίπτωση έκπτωσής του ο Ανάδοχος:</w:t>
      </w:r>
    </w:p>
    <w:p w:rsidR="003919F9" w:rsidRPr="004D7708" w:rsidRDefault="00D81E8F" w:rsidP="003C1EC8">
      <w:pPr>
        <w:spacing w:line="360" w:lineRule="auto"/>
        <w:rPr>
          <w:sz w:val="22"/>
          <w:szCs w:val="22"/>
        </w:rPr>
      </w:pPr>
      <w:r w:rsidRPr="004D7708">
        <w:rPr>
          <w:sz w:val="22"/>
          <w:szCs w:val="22"/>
        </w:rPr>
        <w:tab/>
      </w:r>
      <w:r w:rsidR="003919F9" w:rsidRPr="004D7708">
        <w:rPr>
          <w:sz w:val="22"/>
          <w:szCs w:val="22"/>
        </w:rPr>
        <w:t xml:space="preserve">Α) Υποχρεούται να παραδώσει στον Εργοδότη όλα τα στοιχεία που έχει στη </w:t>
      </w:r>
      <w:r w:rsidRPr="004D7708">
        <w:rPr>
          <w:sz w:val="22"/>
          <w:szCs w:val="22"/>
        </w:rPr>
        <w:tab/>
      </w:r>
      <w:r w:rsidR="003919F9" w:rsidRPr="004D7708">
        <w:rPr>
          <w:sz w:val="22"/>
          <w:szCs w:val="22"/>
        </w:rPr>
        <w:t>διάθεσή του.</w:t>
      </w:r>
    </w:p>
    <w:p w:rsidR="003919F9" w:rsidRPr="004D7708" w:rsidRDefault="00D81E8F" w:rsidP="003C1EC8">
      <w:pPr>
        <w:spacing w:line="360" w:lineRule="auto"/>
        <w:rPr>
          <w:sz w:val="22"/>
          <w:szCs w:val="22"/>
        </w:rPr>
      </w:pPr>
      <w:r w:rsidRPr="004D7708">
        <w:rPr>
          <w:sz w:val="22"/>
          <w:szCs w:val="22"/>
        </w:rPr>
        <w:tab/>
      </w:r>
      <w:r w:rsidR="003919F9" w:rsidRPr="004D7708">
        <w:rPr>
          <w:sz w:val="22"/>
          <w:szCs w:val="22"/>
        </w:rPr>
        <w:t>Β) Δεν δικαιούται αποζημίωσης</w:t>
      </w:r>
      <w:r w:rsidR="005A74AC" w:rsidRPr="004D7708">
        <w:rPr>
          <w:sz w:val="22"/>
          <w:szCs w:val="22"/>
        </w:rPr>
        <w:t>.</w:t>
      </w:r>
    </w:p>
    <w:p w:rsidR="008A1567" w:rsidRPr="004D7708" w:rsidRDefault="00D81E8F" w:rsidP="003C1EC8">
      <w:pPr>
        <w:spacing w:line="360" w:lineRule="auto"/>
        <w:rPr>
          <w:sz w:val="22"/>
          <w:szCs w:val="22"/>
        </w:rPr>
      </w:pPr>
      <w:r w:rsidRPr="004D7708">
        <w:rPr>
          <w:sz w:val="22"/>
          <w:szCs w:val="22"/>
        </w:rPr>
        <w:tab/>
      </w:r>
      <w:r w:rsidR="003919F9" w:rsidRPr="004D7708">
        <w:rPr>
          <w:sz w:val="22"/>
          <w:szCs w:val="22"/>
        </w:rPr>
        <w:t xml:space="preserve">Γ) Ευθύνεται για κάθε άμεση ή έμμεση προκαλούμενη ζημία του Εργοδότη ή </w:t>
      </w:r>
      <w:r w:rsidRPr="004D7708">
        <w:rPr>
          <w:sz w:val="22"/>
          <w:szCs w:val="22"/>
        </w:rPr>
        <w:tab/>
      </w:r>
      <w:r w:rsidR="003919F9" w:rsidRPr="004D7708">
        <w:rPr>
          <w:sz w:val="22"/>
          <w:szCs w:val="22"/>
        </w:rPr>
        <w:t>τυχόν διαφέρον που θα προκύψει, οι οποίες καταλογίζεται σε βάρος του.</w:t>
      </w:r>
    </w:p>
    <w:p w:rsidR="003919F9" w:rsidRPr="004D7708" w:rsidRDefault="003919F9" w:rsidP="003C1EC8">
      <w:pPr>
        <w:numPr>
          <w:ilvl w:val="2"/>
          <w:numId w:val="10"/>
        </w:numPr>
        <w:tabs>
          <w:tab w:val="clear" w:pos="2340"/>
          <w:tab w:val="num" w:pos="360"/>
        </w:tabs>
        <w:spacing w:line="360" w:lineRule="auto"/>
        <w:ind w:left="360"/>
        <w:rPr>
          <w:sz w:val="22"/>
          <w:szCs w:val="22"/>
        </w:rPr>
      </w:pPr>
      <w:r w:rsidRPr="004D7708">
        <w:rPr>
          <w:sz w:val="22"/>
          <w:szCs w:val="22"/>
        </w:rPr>
        <w:t xml:space="preserve">Ο ανάδοχος δεν κηρύσσεται έκπτωτος από την σύμβαση και οι ρήτρες δεν επιβάλλονται όταν: </w:t>
      </w:r>
    </w:p>
    <w:p w:rsidR="003919F9" w:rsidRPr="004D7708" w:rsidRDefault="00D81E8F" w:rsidP="003C1EC8">
      <w:pPr>
        <w:spacing w:line="360" w:lineRule="auto"/>
        <w:rPr>
          <w:sz w:val="22"/>
          <w:szCs w:val="22"/>
        </w:rPr>
      </w:pPr>
      <w:r w:rsidRPr="004D7708">
        <w:rPr>
          <w:sz w:val="22"/>
          <w:szCs w:val="22"/>
        </w:rPr>
        <w:tab/>
      </w:r>
      <w:r w:rsidR="003919F9" w:rsidRPr="004D7708">
        <w:rPr>
          <w:sz w:val="22"/>
          <w:szCs w:val="22"/>
        </w:rPr>
        <w:t xml:space="preserve">Α) Οι παραδόσεις δεν πραγματοποιήθηκαν με ευθύνη του Εργοδότη. </w:t>
      </w:r>
    </w:p>
    <w:p w:rsidR="003919F9" w:rsidRPr="003C1EC8" w:rsidRDefault="00D81E8F" w:rsidP="003C1EC8">
      <w:pPr>
        <w:spacing w:line="360" w:lineRule="auto"/>
        <w:rPr>
          <w:sz w:val="22"/>
          <w:szCs w:val="22"/>
        </w:rPr>
      </w:pPr>
      <w:r w:rsidRPr="004D7708">
        <w:rPr>
          <w:sz w:val="22"/>
          <w:szCs w:val="22"/>
        </w:rPr>
        <w:tab/>
      </w:r>
      <w:r w:rsidR="003919F9" w:rsidRPr="004D7708">
        <w:rPr>
          <w:sz w:val="22"/>
          <w:szCs w:val="22"/>
        </w:rPr>
        <w:t>Β) Συντρέχουν λόγοι ανωτέρας βίας.</w:t>
      </w:r>
      <w:r w:rsidR="003919F9" w:rsidRPr="003C1EC8">
        <w:rPr>
          <w:sz w:val="22"/>
          <w:szCs w:val="22"/>
        </w:rPr>
        <w:t xml:space="preserve"> </w:t>
      </w:r>
    </w:p>
    <w:p w:rsidR="003919F9" w:rsidRPr="003C1EC8" w:rsidRDefault="003919F9" w:rsidP="003C1EC8">
      <w:pPr>
        <w:spacing w:line="360" w:lineRule="auto"/>
        <w:rPr>
          <w:sz w:val="22"/>
          <w:szCs w:val="22"/>
        </w:rPr>
      </w:pPr>
    </w:p>
    <w:p w:rsidR="003919F9" w:rsidRPr="003C1EC8" w:rsidRDefault="00524EFC" w:rsidP="003C1EC8">
      <w:pPr>
        <w:spacing w:line="360" w:lineRule="auto"/>
        <w:jc w:val="center"/>
        <w:rPr>
          <w:b/>
          <w:sz w:val="22"/>
          <w:szCs w:val="22"/>
        </w:rPr>
      </w:pPr>
      <w:r w:rsidRPr="003C1EC8">
        <w:rPr>
          <w:b/>
          <w:sz w:val="22"/>
          <w:szCs w:val="22"/>
        </w:rPr>
        <w:t>Άρθρο 13</w:t>
      </w:r>
    </w:p>
    <w:p w:rsidR="003919F9" w:rsidRPr="003C1EC8" w:rsidRDefault="003919F9" w:rsidP="003C1EC8">
      <w:pPr>
        <w:spacing w:line="360" w:lineRule="auto"/>
        <w:jc w:val="center"/>
        <w:rPr>
          <w:b/>
          <w:sz w:val="22"/>
          <w:szCs w:val="22"/>
        </w:rPr>
      </w:pPr>
      <w:r w:rsidRPr="003C1EC8">
        <w:rPr>
          <w:b/>
          <w:sz w:val="22"/>
          <w:szCs w:val="22"/>
        </w:rPr>
        <w:t>Εφαρμοστέο Δίκαιο – Δωσιδικία</w:t>
      </w:r>
    </w:p>
    <w:p w:rsidR="00D81E8F" w:rsidRPr="003C1EC8" w:rsidRDefault="003919F9" w:rsidP="003C1EC8">
      <w:pPr>
        <w:numPr>
          <w:ilvl w:val="0"/>
          <w:numId w:val="18"/>
        </w:numPr>
        <w:tabs>
          <w:tab w:val="clear" w:pos="720"/>
          <w:tab w:val="num" w:pos="360"/>
        </w:tabs>
        <w:spacing w:line="360" w:lineRule="auto"/>
        <w:ind w:hanging="720"/>
        <w:rPr>
          <w:sz w:val="22"/>
          <w:szCs w:val="22"/>
        </w:rPr>
      </w:pPr>
      <w:r w:rsidRPr="003C1EC8">
        <w:rPr>
          <w:sz w:val="22"/>
          <w:szCs w:val="22"/>
        </w:rPr>
        <w:t>Η παρούσα σύμβαση συντάχθηκε στην ελληνική γλώσσα.</w:t>
      </w:r>
    </w:p>
    <w:p w:rsidR="00D81E8F" w:rsidRPr="003C1EC8" w:rsidRDefault="003919F9" w:rsidP="003C1EC8">
      <w:pPr>
        <w:numPr>
          <w:ilvl w:val="0"/>
          <w:numId w:val="18"/>
        </w:numPr>
        <w:tabs>
          <w:tab w:val="clear" w:pos="720"/>
          <w:tab w:val="num" w:pos="360"/>
        </w:tabs>
        <w:spacing w:line="360" w:lineRule="auto"/>
        <w:ind w:left="360"/>
        <w:rPr>
          <w:sz w:val="22"/>
          <w:szCs w:val="22"/>
        </w:rPr>
      </w:pPr>
      <w:r w:rsidRPr="003C1EC8">
        <w:rPr>
          <w:sz w:val="22"/>
          <w:szCs w:val="22"/>
        </w:rPr>
        <w:t>Η παρούσα σύμβαση διέπεται από το Ελληνικό</w:t>
      </w:r>
      <w:r w:rsidR="00D81E8F" w:rsidRPr="003C1EC8">
        <w:rPr>
          <w:sz w:val="22"/>
          <w:szCs w:val="22"/>
        </w:rPr>
        <w:t xml:space="preserve"> Δίκαιο και συγκεκριμένα από το </w:t>
      </w:r>
      <w:r w:rsidRPr="003C1EC8">
        <w:rPr>
          <w:sz w:val="22"/>
          <w:szCs w:val="22"/>
        </w:rPr>
        <w:t xml:space="preserve">νομικό πλαίσιο του άρθρου 1 της παρούσας, όπως κάθε φορά ισχύει. </w:t>
      </w:r>
    </w:p>
    <w:p w:rsidR="00D81E8F" w:rsidRPr="003C1EC8" w:rsidRDefault="003919F9" w:rsidP="003C1EC8">
      <w:pPr>
        <w:numPr>
          <w:ilvl w:val="0"/>
          <w:numId w:val="18"/>
        </w:numPr>
        <w:tabs>
          <w:tab w:val="clear" w:pos="720"/>
          <w:tab w:val="num" w:pos="360"/>
        </w:tabs>
        <w:spacing w:line="360" w:lineRule="auto"/>
        <w:ind w:left="360"/>
        <w:rPr>
          <w:sz w:val="22"/>
          <w:szCs w:val="22"/>
        </w:rPr>
      </w:pPr>
      <w:r w:rsidRPr="003C1EC8">
        <w:rPr>
          <w:sz w:val="22"/>
          <w:szCs w:val="22"/>
        </w:rPr>
        <w:t xml:space="preserve">Για κάθε διαφορά, διένεξη ή διαφωνία που ενδεχομένως προκύψει μεταξύ των συμβαλλόμενων μερών από την εφαρμογή της παρούσας </w:t>
      </w:r>
      <w:r w:rsidRPr="003C1EC8">
        <w:rPr>
          <w:sz w:val="22"/>
          <w:szCs w:val="22"/>
        </w:rPr>
        <w:lastRenderedPageBreak/>
        <w:t>και θα αφορά στην ερμηνεία ή στην εκτέλεση των όρων αυτής, αρμόδια κρίνονται τα δικαστήρια Αθηνών.</w:t>
      </w:r>
    </w:p>
    <w:p w:rsidR="003919F9" w:rsidRPr="003C1EC8" w:rsidRDefault="003919F9" w:rsidP="003C1EC8">
      <w:pPr>
        <w:numPr>
          <w:ilvl w:val="0"/>
          <w:numId w:val="18"/>
        </w:numPr>
        <w:tabs>
          <w:tab w:val="clear" w:pos="720"/>
          <w:tab w:val="num" w:pos="360"/>
        </w:tabs>
        <w:spacing w:line="360" w:lineRule="auto"/>
        <w:ind w:left="360"/>
        <w:rPr>
          <w:sz w:val="22"/>
          <w:szCs w:val="22"/>
        </w:rPr>
      </w:pPr>
      <w:r w:rsidRPr="003C1EC8">
        <w:rPr>
          <w:sz w:val="22"/>
          <w:szCs w:val="22"/>
        </w:rPr>
        <w:t>Κατά το χρονικό διάστημα επίλυσης των διαφορών τα συμβαλλόμενα μέρη οφείλουν να εκτελούν τις υποχρεώσεις τους και να ασκούν τα δικαιώματά τους με καλή πίστη και σύμφωνα με τους όρους της παρούσας.</w:t>
      </w:r>
    </w:p>
    <w:p w:rsidR="005E5038" w:rsidRPr="003C1EC8" w:rsidRDefault="005E5038" w:rsidP="003C1EC8">
      <w:pPr>
        <w:spacing w:line="360" w:lineRule="auto"/>
        <w:jc w:val="center"/>
        <w:rPr>
          <w:b/>
          <w:sz w:val="22"/>
          <w:szCs w:val="22"/>
        </w:rPr>
      </w:pPr>
    </w:p>
    <w:p w:rsidR="003919F9" w:rsidRPr="003C1EC8" w:rsidRDefault="00524EFC" w:rsidP="003C1EC8">
      <w:pPr>
        <w:spacing w:line="360" w:lineRule="auto"/>
        <w:jc w:val="center"/>
        <w:rPr>
          <w:b/>
          <w:sz w:val="22"/>
          <w:szCs w:val="22"/>
        </w:rPr>
      </w:pPr>
      <w:r w:rsidRPr="003C1EC8">
        <w:rPr>
          <w:b/>
          <w:sz w:val="22"/>
          <w:szCs w:val="22"/>
        </w:rPr>
        <w:t>Άρθρο 14</w:t>
      </w:r>
    </w:p>
    <w:p w:rsidR="003919F9" w:rsidRPr="003C1EC8" w:rsidRDefault="003919F9" w:rsidP="003C1EC8">
      <w:pPr>
        <w:spacing w:line="360" w:lineRule="auto"/>
        <w:jc w:val="center"/>
        <w:rPr>
          <w:b/>
          <w:sz w:val="22"/>
          <w:szCs w:val="22"/>
        </w:rPr>
      </w:pPr>
      <w:r w:rsidRPr="003C1EC8">
        <w:rPr>
          <w:b/>
          <w:sz w:val="22"/>
          <w:szCs w:val="22"/>
        </w:rPr>
        <w:t>Τελικές διατάξεις</w:t>
      </w:r>
    </w:p>
    <w:p w:rsidR="008A1567" w:rsidRPr="003C1EC8" w:rsidRDefault="003919F9" w:rsidP="003C1EC8">
      <w:pPr>
        <w:numPr>
          <w:ilvl w:val="0"/>
          <w:numId w:val="19"/>
        </w:numPr>
        <w:tabs>
          <w:tab w:val="clear" w:pos="720"/>
          <w:tab w:val="num" w:pos="360"/>
        </w:tabs>
        <w:spacing w:line="360" w:lineRule="auto"/>
        <w:ind w:left="360"/>
        <w:rPr>
          <w:sz w:val="22"/>
          <w:szCs w:val="22"/>
        </w:rPr>
      </w:pPr>
      <w:r w:rsidRPr="003C1EC8">
        <w:rPr>
          <w:sz w:val="22"/>
          <w:szCs w:val="22"/>
        </w:rPr>
        <w:t>Το κείμενο της σύμβασης κατισχύει κάθε άλλου κειμένου στο οποίο αυτό στηρίζεται, όπως προσφορά, διακήρυξη και απόφαση κατακύρωσης ή ανάθεσης, εκτός κατάδηλων σφαλμάτων ή παραδρομών.</w:t>
      </w:r>
    </w:p>
    <w:p w:rsidR="009320E4" w:rsidRPr="003C1EC8" w:rsidRDefault="009320E4" w:rsidP="003C1EC8">
      <w:pPr>
        <w:numPr>
          <w:ilvl w:val="0"/>
          <w:numId w:val="19"/>
        </w:numPr>
        <w:tabs>
          <w:tab w:val="clear" w:pos="720"/>
          <w:tab w:val="num" w:pos="360"/>
        </w:tabs>
        <w:spacing w:line="360" w:lineRule="auto"/>
        <w:ind w:left="360"/>
        <w:rPr>
          <w:sz w:val="22"/>
          <w:szCs w:val="22"/>
        </w:rPr>
      </w:pPr>
      <w:r w:rsidRPr="003C1EC8">
        <w:rPr>
          <w:sz w:val="22"/>
          <w:szCs w:val="22"/>
        </w:rPr>
        <w:t>Η σειρά ισχύς των τευχών είναι:</w:t>
      </w:r>
    </w:p>
    <w:p w:rsidR="009320E4" w:rsidRPr="003C1EC8" w:rsidRDefault="009320E4" w:rsidP="003C1EC8">
      <w:pPr>
        <w:numPr>
          <w:ilvl w:val="0"/>
          <w:numId w:val="6"/>
        </w:numPr>
        <w:spacing w:line="360" w:lineRule="auto"/>
        <w:rPr>
          <w:sz w:val="22"/>
          <w:szCs w:val="22"/>
        </w:rPr>
      </w:pPr>
      <w:r w:rsidRPr="003C1EC8">
        <w:rPr>
          <w:sz w:val="22"/>
          <w:szCs w:val="22"/>
        </w:rPr>
        <w:t>Η παρούσα σύμβαση</w:t>
      </w:r>
    </w:p>
    <w:p w:rsidR="009320E4" w:rsidRPr="003C1EC8" w:rsidRDefault="009320E4" w:rsidP="003C1EC8">
      <w:pPr>
        <w:numPr>
          <w:ilvl w:val="0"/>
          <w:numId w:val="6"/>
        </w:numPr>
        <w:spacing w:line="360" w:lineRule="auto"/>
        <w:rPr>
          <w:sz w:val="22"/>
          <w:szCs w:val="22"/>
        </w:rPr>
      </w:pPr>
      <w:r w:rsidRPr="003C1EC8">
        <w:rPr>
          <w:sz w:val="22"/>
          <w:szCs w:val="22"/>
        </w:rPr>
        <w:t>Το τεύχος διακήρυξης του διαγωνισμού</w:t>
      </w:r>
    </w:p>
    <w:p w:rsidR="009320E4" w:rsidRPr="003C1EC8" w:rsidRDefault="009320E4" w:rsidP="003C1EC8">
      <w:pPr>
        <w:numPr>
          <w:ilvl w:val="0"/>
          <w:numId w:val="6"/>
        </w:numPr>
        <w:spacing w:line="360" w:lineRule="auto"/>
        <w:rPr>
          <w:sz w:val="22"/>
          <w:szCs w:val="22"/>
        </w:rPr>
      </w:pPr>
      <w:r w:rsidRPr="003C1EC8">
        <w:rPr>
          <w:sz w:val="22"/>
          <w:szCs w:val="22"/>
        </w:rPr>
        <w:t xml:space="preserve">Η τεχνική προσφορά του αναδόχου </w:t>
      </w:r>
    </w:p>
    <w:p w:rsidR="003919F9" w:rsidRPr="003C1EC8" w:rsidRDefault="003919F9" w:rsidP="003C1EC8">
      <w:pPr>
        <w:numPr>
          <w:ilvl w:val="0"/>
          <w:numId w:val="19"/>
        </w:numPr>
        <w:tabs>
          <w:tab w:val="clear" w:pos="720"/>
          <w:tab w:val="num" w:pos="360"/>
        </w:tabs>
        <w:spacing w:line="360" w:lineRule="auto"/>
        <w:ind w:left="360"/>
        <w:rPr>
          <w:sz w:val="22"/>
          <w:szCs w:val="22"/>
        </w:rPr>
      </w:pPr>
      <w:r w:rsidRPr="003C1EC8">
        <w:rPr>
          <w:sz w:val="22"/>
          <w:szCs w:val="22"/>
        </w:rPr>
        <w:t>Για όσα θέματα δεν γίνεται αναφορά στην παρούσα σύμβαση, εφαρμόζονται αναλογικά</w:t>
      </w:r>
      <w:r w:rsidR="004E1790" w:rsidRPr="003C1EC8">
        <w:rPr>
          <w:sz w:val="22"/>
          <w:szCs w:val="22"/>
        </w:rPr>
        <w:t>:</w:t>
      </w:r>
      <w:r w:rsidRPr="003C1EC8">
        <w:rPr>
          <w:sz w:val="22"/>
          <w:szCs w:val="22"/>
        </w:rPr>
        <w:t xml:space="preserve"> </w:t>
      </w:r>
    </w:p>
    <w:p w:rsidR="004E1790" w:rsidRPr="003C1EC8" w:rsidRDefault="004E1790" w:rsidP="003C1EC8">
      <w:pPr>
        <w:numPr>
          <w:ilvl w:val="0"/>
          <w:numId w:val="12"/>
        </w:numPr>
        <w:tabs>
          <w:tab w:val="clear" w:pos="720"/>
          <w:tab w:val="left" w:pos="900"/>
        </w:tabs>
        <w:spacing w:before="0" w:after="0" w:line="360" w:lineRule="auto"/>
        <w:ind w:left="900" w:right="426" w:hanging="357"/>
        <w:rPr>
          <w:sz w:val="22"/>
          <w:szCs w:val="22"/>
        </w:rPr>
      </w:pPr>
      <w:r w:rsidRPr="003C1EC8">
        <w:rPr>
          <w:sz w:val="22"/>
          <w:szCs w:val="22"/>
        </w:rPr>
        <w:t>Οι διατάξεις περί προμηθειών του Δημοσίου</w:t>
      </w:r>
    </w:p>
    <w:p w:rsidR="004E1790" w:rsidRPr="003C1EC8" w:rsidRDefault="004E1790" w:rsidP="003C1EC8">
      <w:pPr>
        <w:numPr>
          <w:ilvl w:val="0"/>
          <w:numId w:val="12"/>
        </w:numPr>
        <w:tabs>
          <w:tab w:val="clear" w:pos="720"/>
          <w:tab w:val="left" w:pos="900"/>
        </w:tabs>
        <w:spacing w:before="0" w:after="0" w:line="360" w:lineRule="auto"/>
        <w:ind w:left="900" w:right="426" w:hanging="357"/>
        <w:rPr>
          <w:sz w:val="22"/>
          <w:szCs w:val="22"/>
        </w:rPr>
      </w:pPr>
      <w:r w:rsidRPr="003C1EC8">
        <w:rPr>
          <w:sz w:val="22"/>
          <w:szCs w:val="22"/>
        </w:rPr>
        <w:t>Η σχετική Απόφαση Διενέργειας του Διαγωνισμού</w:t>
      </w:r>
    </w:p>
    <w:p w:rsidR="004E1790" w:rsidRPr="003C1EC8" w:rsidRDefault="004E1790" w:rsidP="003C1EC8">
      <w:pPr>
        <w:numPr>
          <w:ilvl w:val="0"/>
          <w:numId w:val="12"/>
        </w:numPr>
        <w:tabs>
          <w:tab w:val="clear" w:pos="720"/>
          <w:tab w:val="left" w:pos="900"/>
        </w:tabs>
        <w:spacing w:before="0" w:after="0" w:line="360" w:lineRule="auto"/>
        <w:ind w:left="900" w:right="426" w:hanging="357"/>
        <w:rPr>
          <w:sz w:val="22"/>
          <w:szCs w:val="22"/>
        </w:rPr>
      </w:pPr>
      <w:r w:rsidRPr="003C1EC8">
        <w:rPr>
          <w:sz w:val="22"/>
          <w:szCs w:val="22"/>
        </w:rPr>
        <w:t xml:space="preserve">Η Τεχνική και οικονομική Προσφορά του Αναδόχου, όπου αυτή δεν έρχεται σε αντίθεση με την προαναφερόμενη απόφαση. </w:t>
      </w:r>
    </w:p>
    <w:p w:rsidR="004E1790" w:rsidRPr="003C1EC8" w:rsidRDefault="004E1790" w:rsidP="003C1EC8">
      <w:pPr>
        <w:spacing w:line="360" w:lineRule="auto"/>
        <w:rPr>
          <w:sz w:val="22"/>
          <w:szCs w:val="22"/>
        </w:rPr>
      </w:pPr>
    </w:p>
    <w:p w:rsidR="008A1567" w:rsidRPr="003C1EC8" w:rsidRDefault="003919F9" w:rsidP="003C1EC8">
      <w:pPr>
        <w:numPr>
          <w:ilvl w:val="0"/>
          <w:numId w:val="19"/>
        </w:numPr>
        <w:tabs>
          <w:tab w:val="clear" w:pos="720"/>
          <w:tab w:val="num" w:pos="360"/>
        </w:tabs>
        <w:spacing w:line="360" w:lineRule="auto"/>
        <w:ind w:left="360"/>
        <w:rPr>
          <w:sz w:val="22"/>
          <w:szCs w:val="22"/>
        </w:rPr>
      </w:pPr>
      <w:r w:rsidRPr="003C1EC8">
        <w:rPr>
          <w:sz w:val="22"/>
          <w:szCs w:val="22"/>
        </w:rPr>
        <w:t xml:space="preserve">Απαγορεύεται η από τον Ανάδοχο εκχώρηση των οικονομικών απαιτήσεων που απορρέουν από την παρούσα σύμβαση σε τρίτους.   </w:t>
      </w:r>
    </w:p>
    <w:p w:rsidR="003919F9" w:rsidRPr="003C1EC8" w:rsidRDefault="003919F9" w:rsidP="003C1EC8">
      <w:pPr>
        <w:numPr>
          <w:ilvl w:val="0"/>
          <w:numId w:val="19"/>
        </w:numPr>
        <w:tabs>
          <w:tab w:val="clear" w:pos="720"/>
          <w:tab w:val="num" w:pos="360"/>
        </w:tabs>
        <w:spacing w:line="360" w:lineRule="auto"/>
        <w:ind w:left="360"/>
        <w:rPr>
          <w:sz w:val="22"/>
          <w:szCs w:val="22"/>
        </w:rPr>
      </w:pPr>
      <w:r w:rsidRPr="003C1EC8">
        <w:rPr>
          <w:sz w:val="22"/>
          <w:szCs w:val="22"/>
        </w:rPr>
        <w:t>Οποιαδήποτε τροποποίηση, μεταβολή ή συμπλήρωση της παρούσας θα γίνεται εγγράφως μετά από σχετική συμφωνία και των δύο συμβαλλόμενων μερών.</w:t>
      </w:r>
    </w:p>
    <w:p w:rsidR="003919F9" w:rsidRPr="003C1EC8" w:rsidRDefault="003919F9" w:rsidP="003C1EC8">
      <w:pPr>
        <w:spacing w:line="360" w:lineRule="auto"/>
        <w:rPr>
          <w:sz w:val="22"/>
          <w:szCs w:val="22"/>
        </w:rPr>
      </w:pPr>
    </w:p>
    <w:p w:rsidR="003919F9" w:rsidRPr="003C1EC8" w:rsidRDefault="003919F9" w:rsidP="003C1EC8">
      <w:pPr>
        <w:spacing w:line="360" w:lineRule="auto"/>
        <w:rPr>
          <w:sz w:val="22"/>
          <w:szCs w:val="22"/>
        </w:rPr>
      </w:pPr>
      <w:r w:rsidRPr="003C1EC8">
        <w:rPr>
          <w:sz w:val="22"/>
          <w:szCs w:val="22"/>
        </w:rPr>
        <w:lastRenderedPageBreak/>
        <w:t xml:space="preserve">Αφού συντάχθηκε η παρούσα σύμβαση και τα συμβαλλόμενα μέρη τη διάβασαν και έκαναν αποδεκτό το περιεχόμενό της, τη </w:t>
      </w:r>
      <w:r w:rsidR="001A2AF3" w:rsidRPr="003C1EC8">
        <w:rPr>
          <w:sz w:val="22"/>
          <w:szCs w:val="22"/>
        </w:rPr>
        <w:t>μονογράψανε</w:t>
      </w:r>
      <w:r w:rsidRPr="003C1EC8">
        <w:rPr>
          <w:sz w:val="22"/>
          <w:szCs w:val="22"/>
        </w:rPr>
        <w:t xml:space="preserve"> σε όλες τις σελίδες της και την υπέγραψαν σε </w:t>
      </w:r>
      <w:r w:rsidR="001A2AF3" w:rsidRPr="003C1EC8">
        <w:rPr>
          <w:sz w:val="22"/>
          <w:szCs w:val="22"/>
        </w:rPr>
        <w:t xml:space="preserve">τέσσερα </w:t>
      </w:r>
      <w:r w:rsidRPr="003C1EC8">
        <w:rPr>
          <w:sz w:val="22"/>
          <w:szCs w:val="22"/>
        </w:rPr>
        <w:t>(</w:t>
      </w:r>
      <w:r w:rsidR="00A676E9" w:rsidRPr="003C1EC8">
        <w:rPr>
          <w:sz w:val="22"/>
          <w:szCs w:val="22"/>
        </w:rPr>
        <w:t>3</w:t>
      </w:r>
      <w:r w:rsidRPr="003C1EC8">
        <w:rPr>
          <w:sz w:val="22"/>
          <w:szCs w:val="22"/>
        </w:rPr>
        <w:t>) όμοια πρωτότυπα, από τα οποία το ένα κατατέθηκε στην Ε</w:t>
      </w:r>
      <w:r w:rsidR="00F55586">
        <w:rPr>
          <w:sz w:val="22"/>
          <w:szCs w:val="22"/>
        </w:rPr>
        <w:t>.</w:t>
      </w:r>
      <w:r w:rsidRPr="003C1EC8">
        <w:rPr>
          <w:sz w:val="22"/>
          <w:szCs w:val="22"/>
        </w:rPr>
        <w:t>Σ</w:t>
      </w:r>
      <w:r w:rsidR="00F55586">
        <w:rPr>
          <w:sz w:val="22"/>
          <w:szCs w:val="22"/>
        </w:rPr>
        <w:t>.</w:t>
      </w:r>
      <w:r w:rsidRPr="003C1EC8">
        <w:rPr>
          <w:sz w:val="22"/>
          <w:szCs w:val="22"/>
        </w:rPr>
        <w:t>Α</w:t>
      </w:r>
      <w:r w:rsidR="00F55586">
        <w:rPr>
          <w:sz w:val="22"/>
          <w:szCs w:val="22"/>
        </w:rPr>
        <w:t>.</w:t>
      </w:r>
      <w:r w:rsidRPr="003C1EC8">
        <w:rPr>
          <w:sz w:val="22"/>
          <w:szCs w:val="22"/>
        </w:rPr>
        <w:t>μεΑ</w:t>
      </w:r>
      <w:r w:rsidR="00F55586">
        <w:rPr>
          <w:sz w:val="22"/>
          <w:szCs w:val="22"/>
        </w:rPr>
        <w:t>.</w:t>
      </w:r>
      <w:r w:rsidRPr="003C1EC8">
        <w:rPr>
          <w:sz w:val="22"/>
          <w:szCs w:val="22"/>
        </w:rPr>
        <w:t xml:space="preserve"> και τα άλλα </w:t>
      </w:r>
      <w:r w:rsidR="001A2AF3" w:rsidRPr="003C1EC8">
        <w:rPr>
          <w:sz w:val="22"/>
          <w:szCs w:val="22"/>
        </w:rPr>
        <w:t xml:space="preserve"> δύο </w:t>
      </w:r>
      <w:r w:rsidRPr="003C1EC8">
        <w:rPr>
          <w:sz w:val="22"/>
          <w:szCs w:val="22"/>
        </w:rPr>
        <w:t>(</w:t>
      </w:r>
      <w:r w:rsidR="001A2AF3" w:rsidRPr="003C1EC8">
        <w:rPr>
          <w:sz w:val="22"/>
          <w:szCs w:val="22"/>
        </w:rPr>
        <w:t>2)</w:t>
      </w:r>
      <w:r w:rsidRPr="003C1EC8">
        <w:rPr>
          <w:sz w:val="22"/>
          <w:szCs w:val="22"/>
        </w:rPr>
        <w:t xml:space="preserve"> έλαβε ο Ανάδοχος.</w:t>
      </w:r>
    </w:p>
    <w:p w:rsidR="0015096F" w:rsidRPr="003C1EC8" w:rsidRDefault="0015096F" w:rsidP="003C1EC8">
      <w:pPr>
        <w:spacing w:line="360" w:lineRule="auto"/>
        <w:jc w:val="center"/>
        <w:rPr>
          <w:b/>
          <w:sz w:val="22"/>
          <w:szCs w:val="22"/>
        </w:rPr>
      </w:pPr>
    </w:p>
    <w:p w:rsidR="003919F9" w:rsidRPr="003C1EC8" w:rsidRDefault="003919F9" w:rsidP="003C1EC8">
      <w:pPr>
        <w:spacing w:line="360" w:lineRule="auto"/>
        <w:jc w:val="center"/>
        <w:rPr>
          <w:b/>
          <w:sz w:val="22"/>
          <w:szCs w:val="22"/>
        </w:rPr>
      </w:pPr>
      <w:r w:rsidRPr="003C1EC8">
        <w:rPr>
          <w:b/>
          <w:sz w:val="22"/>
          <w:szCs w:val="22"/>
        </w:rPr>
        <w:t>ΟΙ ΣΥΜΒΑΛΛΟΜΕΝΟΙ</w:t>
      </w:r>
    </w:p>
    <w:p w:rsidR="004E1790" w:rsidRPr="003C1EC8" w:rsidRDefault="004E1790" w:rsidP="003C1EC8">
      <w:pPr>
        <w:spacing w:line="360" w:lineRule="auto"/>
        <w:jc w:val="center"/>
        <w:rPr>
          <w:b/>
          <w:sz w:val="22"/>
          <w:szCs w:val="22"/>
        </w:rPr>
      </w:pPr>
    </w:p>
    <w:p w:rsidR="004E1790" w:rsidRPr="003C1EC8" w:rsidRDefault="00A526B6" w:rsidP="003C1EC8">
      <w:pPr>
        <w:spacing w:line="360" w:lineRule="auto"/>
        <w:rPr>
          <w:b/>
          <w:sz w:val="22"/>
          <w:szCs w:val="22"/>
        </w:rPr>
      </w:pPr>
      <w:r>
        <w:rPr>
          <w:b/>
          <w:sz w:val="22"/>
          <w:szCs w:val="22"/>
        </w:rPr>
        <w:t>ΓΙΑ ΤΟΝ ΕΡΓΟΔΟΤΗ</w:t>
      </w:r>
      <w:r>
        <w:rPr>
          <w:b/>
          <w:sz w:val="22"/>
          <w:szCs w:val="22"/>
        </w:rPr>
        <w:tab/>
      </w:r>
      <w:r>
        <w:rPr>
          <w:b/>
          <w:sz w:val="22"/>
          <w:szCs w:val="22"/>
        </w:rPr>
        <w:tab/>
      </w:r>
      <w:r>
        <w:rPr>
          <w:b/>
          <w:sz w:val="22"/>
          <w:szCs w:val="22"/>
        </w:rPr>
        <w:tab/>
      </w:r>
      <w:r>
        <w:rPr>
          <w:b/>
          <w:sz w:val="22"/>
          <w:szCs w:val="22"/>
        </w:rPr>
        <w:tab/>
        <w:t xml:space="preserve">        </w:t>
      </w:r>
      <w:r w:rsidR="00A676E9" w:rsidRPr="003C1EC8">
        <w:rPr>
          <w:b/>
          <w:sz w:val="22"/>
          <w:szCs w:val="22"/>
        </w:rPr>
        <w:tab/>
      </w:r>
      <w:r w:rsidR="003919F9" w:rsidRPr="003C1EC8">
        <w:rPr>
          <w:b/>
          <w:sz w:val="22"/>
          <w:szCs w:val="22"/>
        </w:rPr>
        <w:t>ΓΙΑ ΤΟΝ ΑΝΑΔΟΧΟ</w:t>
      </w:r>
    </w:p>
    <w:p w:rsidR="003919F9" w:rsidRPr="003C1EC8" w:rsidRDefault="003919F9" w:rsidP="003C1EC8">
      <w:pPr>
        <w:spacing w:line="360" w:lineRule="auto"/>
        <w:rPr>
          <w:sz w:val="22"/>
          <w:szCs w:val="22"/>
        </w:rPr>
      </w:pPr>
      <w:r w:rsidRPr="003C1EC8">
        <w:rPr>
          <w:b/>
          <w:sz w:val="22"/>
          <w:szCs w:val="22"/>
        </w:rPr>
        <w:t xml:space="preserve"> </w:t>
      </w:r>
    </w:p>
    <w:sectPr w:rsidR="003919F9" w:rsidRPr="003C1EC8" w:rsidSect="0087551E">
      <w:headerReference w:type="even" r:id="rId8"/>
      <w:footerReference w:type="even" r:id="rId9"/>
      <w:footerReference w:type="default" r:id="rId10"/>
      <w:headerReference w:type="first" r:id="rId11"/>
      <w:pgSz w:w="11906" w:h="16838"/>
      <w:pgMar w:top="1079"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6BA" w:rsidRDefault="005376BA">
      <w:r>
        <w:separator/>
      </w:r>
    </w:p>
  </w:endnote>
  <w:endnote w:type="continuationSeparator" w:id="0">
    <w:p w:rsidR="005376BA" w:rsidRDefault="0053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rbel">
    <w:panose1 w:val="020B0503020204020204"/>
    <w:charset w:val="A1"/>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Sylfaen">
    <w:panose1 w:val="010A0502050306030303"/>
    <w:charset w:val="A1"/>
    <w:family w:val="roman"/>
    <w:pitch w:val="variable"/>
    <w:sig w:usb0="04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D6" w:rsidRDefault="007204F2" w:rsidP="0087551E">
    <w:pPr>
      <w:pStyle w:val="a5"/>
      <w:framePr w:wrap="around" w:vAnchor="text" w:hAnchor="margin" w:xAlign="center" w:y="1"/>
      <w:rPr>
        <w:rStyle w:val="a6"/>
      </w:rPr>
    </w:pPr>
    <w:r>
      <w:rPr>
        <w:rStyle w:val="a6"/>
      </w:rPr>
      <w:fldChar w:fldCharType="begin"/>
    </w:r>
    <w:r w:rsidR="00B774D6">
      <w:rPr>
        <w:rStyle w:val="a6"/>
      </w:rPr>
      <w:instrText xml:space="preserve">PAGE  </w:instrText>
    </w:r>
    <w:r>
      <w:rPr>
        <w:rStyle w:val="a6"/>
      </w:rPr>
      <w:fldChar w:fldCharType="end"/>
    </w:r>
  </w:p>
  <w:p w:rsidR="00B774D6" w:rsidRDefault="00B774D6">
    <w:pPr>
      <w:pStyle w:val="a5"/>
      <w:ind w:right="360"/>
    </w:pPr>
  </w:p>
  <w:p w:rsidR="00B774D6" w:rsidRDefault="00B774D6"/>
  <w:p w:rsidR="00B774D6" w:rsidRDefault="00B774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D6" w:rsidRDefault="00B774D6" w:rsidP="0087551E">
    <w:pPr>
      <w:pStyle w:val="a5"/>
      <w:framePr w:wrap="around" w:vAnchor="text" w:hAnchor="margin" w:xAlign="center" w:y="1"/>
      <w:rPr>
        <w:rStyle w:val="a6"/>
      </w:rPr>
    </w:pPr>
    <w:r w:rsidRPr="00127E05">
      <w:rPr>
        <w:rStyle w:val="a6"/>
      </w:rPr>
      <w:t xml:space="preserve">Σελίδα </w:t>
    </w:r>
    <w:r w:rsidR="007204F2" w:rsidRPr="00127E05">
      <w:rPr>
        <w:rStyle w:val="a6"/>
      </w:rPr>
      <w:fldChar w:fldCharType="begin"/>
    </w:r>
    <w:r w:rsidRPr="00127E05">
      <w:rPr>
        <w:rStyle w:val="a6"/>
      </w:rPr>
      <w:instrText xml:space="preserve"> PAGE </w:instrText>
    </w:r>
    <w:r w:rsidR="007204F2" w:rsidRPr="00127E05">
      <w:rPr>
        <w:rStyle w:val="a6"/>
      </w:rPr>
      <w:fldChar w:fldCharType="separate"/>
    </w:r>
    <w:r w:rsidR="009E411C">
      <w:rPr>
        <w:rStyle w:val="a6"/>
        <w:noProof/>
      </w:rPr>
      <w:t>2</w:t>
    </w:r>
    <w:r w:rsidR="007204F2" w:rsidRPr="00127E05">
      <w:rPr>
        <w:rStyle w:val="a6"/>
      </w:rPr>
      <w:fldChar w:fldCharType="end"/>
    </w:r>
    <w:r w:rsidRPr="00127E05">
      <w:rPr>
        <w:rStyle w:val="a6"/>
      </w:rPr>
      <w:t xml:space="preserve"> από </w:t>
    </w:r>
    <w:r w:rsidR="007204F2" w:rsidRPr="00127E05">
      <w:rPr>
        <w:rStyle w:val="a6"/>
      </w:rPr>
      <w:fldChar w:fldCharType="begin"/>
    </w:r>
    <w:r w:rsidRPr="00127E05">
      <w:rPr>
        <w:rStyle w:val="a6"/>
      </w:rPr>
      <w:instrText xml:space="preserve"> NUMPAGES </w:instrText>
    </w:r>
    <w:r w:rsidR="007204F2" w:rsidRPr="00127E05">
      <w:rPr>
        <w:rStyle w:val="a6"/>
      </w:rPr>
      <w:fldChar w:fldCharType="separate"/>
    </w:r>
    <w:r w:rsidR="009E411C">
      <w:rPr>
        <w:rStyle w:val="a6"/>
        <w:noProof/>
      </w:rPr>
      <w:t>16</w:t>
    </w:r>
    <w:r w:rsidR="007204F2" w:rsidRPr="00127E05">
      <w:rPr>
        <w:rStyle w:val="a6"/>
      </w:rPr>
      <w:fldChar w:fldCharType="end"/>
    </w:r>
  </w:p>
  <w:p w:rsidR="00B774D6" w:rsidRDefault="00B774D6">
    <w:pP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6BA" w:rsidRDefault="005376BA">
      <w:r>
        <w:separator/>
      </w:r>
    </w:p>
  </w:footnote>
  <w:footnote w:type="continuationSeparator" w:id="0">
    <w:p w:rsidR="005376BA" w:rsidRDefault="00537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D6" w:rsidRDefault="00B774D6"/>
  <w:p w:rsidR="00B774D6" w:rsidRDefault="00B774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8A2" w:rsidRDefault="005178A2">
    <w:pPr>
      <w:pStyle w:val="a7"/>
    </w:pPr>
  </w:p>
  <w:tbl>
    <w:tblPr>
      <w:tblW w:w="9428" w:type="dxa"/>
      <w:jc w:val="center"/>
      <w:tblLook w:val="01E0" w:firstRow="1" w:lastRow="1" w:firstColumn="1" w:lastColumn="1" w:noHBand="0" w:noVBand="0"/>
    </w:tblPr>
    <w:tblGrid>
      <w:gridCol w:w="2578"/>
      <w:gridCol w:w="2772"/>
      <w:gridCol w:w="2487"/>
      <w:gridCol w:w="2082"/>
    </w:tblGrid>
    <w:tr w:rsidR="005178A2" w:rsidRPr="009C6FFD" w:rsidTr="00E01818">
      <w:trPr>
        <w:trHeight w:val="1829"/>
        <w:jc w:val="center"/>
      </w:trPr>
      <w:tc>
        <w:tcPr>
          <w:tcW w:w="2578" w:type="dxa"/>
        </w:tcPr>
        <w:p w:rsidR="005178A2" w:rsidRPr="009C6FFD" w:rsidRDefault="005178A2" w:rsidP="005178A2">
          <w:pPr>
            <w:ind w:right="426"/>
            <w:rPr>
              <w:rFonts w:cs="Tahoma"/>
              <w:noProof/>
              <w:szCs w:val="20"/>
            </w:rPr>
          </w:pPr>
          <w:r w:rsidRPr="009C6FFD">
            <w:rPr>
              <w:szCs w:val="20"/>
            </w:rPr>
            <w:object w:dxaOrig="10634"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83.25pt" o:ole="" o:bordertopcolor="this" o:borderleftcolor="this" o:borderbottomcolor="this" o:borderrightcolor="this">
                <v:imagedata r:id="rId1" o:title=""/>
              </v:shape>
              <o:OLEObject Type="Embed" ProgID="MSPhotoEd.3" ShapeID="_x0000_i1025" DrawAspect="Content" ObjectID="_1465884567" r:id="rId2"/>
            </w:object>
          </w:r>
        </w:p>
      </w:tc>
      <w:tc>
        <w:tcPr>
          <w:tcW w:w="2777" w:type="dxa"/>
          <w:vAlign w:val="center"/>
        </w:tcPr>
        <w:p w:rsidR="005178A2" w:rsidRPr="009C6FFD" w:rsidRDefault="005178A2" w:rsidP="005178A2">
          <w:pPr>
            <w:ind w:right="426"/>
            <w:rPr>
              <w:rFonts w:cs="Tahoma"/>
              <w:noProof/>
              <w:szCs w:val="20"/>
            </w:rPr>
          </w:pPr>
          <w:r w:rsidRPr="009C6FFD">
            <w:rPr>
              <w:rFonts w:cs="Tahoma"/>
              <w:noProof/>
              <w:szCs w:val="20"/>
              <w:lang w:eastAsia="el-GR"/>
            </w:rPr>
            <w:drawing>
              <wp:inline distT="0" distB="0" distL="0" distR="0">
                <wp:extent cx="1352550" cy="75247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752475"/>
                        </a:xfrm>
                        <a:prstGeom prst="rect">
                          <a:avLst/>
                        </a:prstGeom>
                        <a:noFill/>
                        <a:ln>
                          <a:noFill/>
                        </a:ln>
                      </pic:spPr>
                    </pic:pic>
                  </a:graphicData>
                </a:graphic>
              </wp:inline>
            </w:drawing>
          </w:r>
        </w:p>
      </w:tc>
      <w:tc>
        <w:tcPr>
          <w:tcW w:w="2481" w:type="dxa"/>
          <w:vAlign w:val="center"/>
        </w:tcPr>
        <w:p w:rsidR="005178A2" w:rsidRPr="009C6FFD" w:rsidRDefault="005178A2" w:rsidP="005178A2">
          <w:pPr>
            <w:ind w:right="426"/>
            <w:rPr>
              <w:rFonts w:cs="Tahoma"/>
              <w:noProof/>
              <w:szCs w:val="20"/>
            </w:rPr>
          </w:pPr>
          <w:r w:rsidRPr="009C6FFD">
            <w:rPr>
              <w:rFonts w:cs="Tahoma"/>
              <w:noProof/>
              <w:szCs w:val="20"/>
              <w:lang w:eastAsia="el-GR"/>
            </w:rPr>
            <w:drawing>
              <wp:inline distT="0" distB="0" distL="0" distR="0">
                <wp:extent cx="1171575" cy="762000"/>
                <wp:effectExtent l="0" t="0" r="0" b="0"/>
                <wp:docPr id="2" name="Εικόνα 2" descr="logo ESPA-EKT_EGGR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SPA-EKT_EGGRAF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762000"/>
                        </a:xfrm>
                        <a:prstGeom prst="rect">
                          <a:avLst/>
                        </a:prstGeom>
                        <a:noFill/>
                        <a:ln>
                          <a:noFill/>
                        </a:ln>
                      </pic:spPr>
                    </pic:pic>
                  </a:graphicData>
                </a:graphic>
              </wp:inline>
            </w:drawing>
          </w:r>
        </w:p>
      </w:tc>
      <w:tc>
        <w:tcPr>
          <w:tcW w:w="1592" w:type="dxa"/>
          <w:vAlign w:val="center"/>
        </w:tcPr>
        <w:p w:rsidR="005178A2" w:rsidRPr="009C6FFD" w:rsidRDefault="005178A2" w:rsidP="005178A2">
          <w:pPr>
            <w:ind w:right="426"/>
            <w:rPr>
              <w:rFonts w:cs="Tahoma"/>
              <w:noProof/>
              <w:szCs w:val="20"/>
            </w:rPr>
          </w:pPr>
          <w:r w:rsidRPr="009C6FFD">
            <w:rPr>
              <w:rFonts w:cs="Tahoma"/>
              <w:noProof/>
              <w:szCs w:val="20"/>
              <w:lang w:eastAsia="el-GR"/>
            </w:rPr>
            <w:drawing>
              <wp:inline distT="0" distB="0" distL="0" distR="0">
                <wp:extent cx="914400" cy="609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p w:rsidR="005178A2" w:rsidRPr="009C6FFD" w:rsidRDefault="005178A2" w:rsidP="005178A2">
          <w:pPr>
            <w:ind w:right="426"/>
            <w:rPr>
              <w:rFonts w:cs="Tahoma"/>
              <w:szCs w:val="20"/>
            </w:rPr>
          </w:pPr>
          <w:r w:rsidRPr="009C6FFD">
            <w:rPr>
              <w:rFonts w:cs="Tahoma"/>
              <w:iCs/>
              <w:szCs w:val="20"/>
            </w:rPr>
            <w:t>ΕΥΡΩΠΑΪΚΗ ΕΝΩΣΗ ΕΥΡΩΠΑΪΚΟ ΚΟΙΝΩΝΙΚΟ ΤΑΜΕΙΟ</w:t>
          </w:r>
        </w:p>
      </w:tc>
    </w:tr>
  </w:tbl>
  <w:p w:rsidR="005178A2" w:rsidRDefault="005178A2" w:rsidP="00F5558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8DCC546"/>
    <w:lvl w:ilvl="0">
      <w:start w:val="1"/>
      <w:numFmt w:val="decimal"/>
      <w:pStyle w:val="a"/>
      <w:lvlText w:val="%1."/>
      <w:lvlJc w:val="left"/>
      <w:pPr>
        <w:tabs>
          <w:tab w:val="num" w:pos="360"/>
        </w:tabs>
        <w:ind w:left="360" w:hanging="360"/>
      </w:pPr>
    </w:lvl>
  </w:abstractNum>
  <w:abstractNum w:abstractNumId="1">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
    <w:nsid w:val="045431C4"/>
    <w:multiLevelType w:val="multilevel"/>
    <w:tmpl w:val="1250DC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851"/>
        </w:tabs>
        <w:ind w:left="851" w:hanging="851"/>
      </w:pPr>
      <w:rPr>
        <w:rFonts w:ascii="Corbel" w:hAnsi="Corbel" w:hint="default"/>
        <w:b w:val="0"/>
        <w:i w:val="0"/>
        <w:caps w:val="0"/>
        <w:strike w:val="0"/>
        <w:dstrike w:val="0"/>
        <w:outline w:val="0"/>
        <w:shadow w:val="0"/>
        <w:emboss w:val="0"/>
        <w:imprint w:val="0"/>
        <w:vanish w:val="0"/>
        <w:kern w:val="0"/>
        <w:sz w:val="20"/>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4A70F3B"/>
    <w:multiLevelType w:val="hybridMultilevel"/>
    <w:tmpl w:val="53FEB1A0"/>
    <w:lvl w:ilvl="0" w:tplc="0408001B">
      <w:start w:val="1"/>
      <w:numFmt w:val="lowerRoman"/>
      <w:lvlText w:val="%1."/>
      <w:lvlJc w:val="right"/>
      <w:pPr>
        <w:tabs>
          <w:tab w:val="num" w:pos="2160"/>
        </w:tabs>
        <w:ind w:left="2160" w:hanging="18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74743F6"/>
    <w:multiLevelType w:val="hybridMultilevel"/>
    <w:tmpl w:val="0582AD46"/>
    <w:lvl w:ilvl="0" w:tplc="2C28581C">
      <w:start w:val="1"/>
      <w:numFmt w:val="bullet"/>
      <w:pStyle w:val="ListBullet1"/>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CC14A6A"/>
    <w:multiLevelType w:val="hybridMultilevel"/>
    <w:tmpl w:val="11A40984"/>
    <w:lvl w:ilvl="0" w:tplc="77FEBA30">
      <w:start w:val="1"/>
      <w:numFmt w:val="bullet"/>
      <w:lvlText w:val=""/>
      <w:lvlJc w:val="left"/>
      <w:pPr>
        <w:tabs>
          <w:tab w:val="num" w:pos="720"/>
        </w:tabs>
        <w:ind w:left="720" w:hanging="360"/>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7C61A0D"/>
    <w:multiLevelType w:val="hybridMultilevel"/>
    <w:tmpl w:val="F1E2FA3E"/>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A220A2E"/>
    <w:multiLevelType w:val="hybridMultilevel"/>
    <w:tmpl w:val="EBF4735A"/>
    <w:lvl w:ilvl="0" w:tplc="FFFFFFFF">
      <w:start w:val="1"/>
      <w:numFmt w:val="decimal"/>
      <w:pStyle w:val="3"/>
      <w:lvlText w:val="21.%1."/>
      <w:lvlJc w:val="left"/>
      <w:pPr>
        <w:tabs>
          <w:tab w:val="num" w:pos="1145"/>
        </w:tabs>
        <w:ind w:left="785"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EAA72AE"/>
    <w:multiLevelType w:val="hybridMultilevel"/>
    <w:tmpl w:val="7CC8640A"/>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9">
    <w:nsid w:val="31181178"/>
    <w:multiLevelType w:val="hybridMultilevel"/>
    <w:tmpl w:val="2C24B64A"/>
    <w:lvl w:ilvl="0" w:tplc="C9B47AA2">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1F65495"/>
    <w:multiLevelType w:val="hybridMultilevel"/>
    <w:tmpl w:val="245672C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3284288"/>
    <w:multiLevelType w:val="hybridMultilevel"/>
    <w:tmpl w:val="30FEDF1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C52334D"/>
    <w:multiLevelType w:val="multilevel"/>
    <w:tmpl w:val="F6920662"/>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296"/>
        </w:tabs>
        <w:ind w:left="129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1006"/>
        </w:tabs>
        <w:ind w:left="1006" w:hanging="864"/>
      </w:pPr>
      <w:rPr>
        <w:rFonts w:hint="default"/>
      </w:rPr>
    </w:lvl>
    <w:lvl w:ilvl="4">
      <w:start w:val="1"/>
      <w:numFmt w:val="decimal"/>
      <w:pStyle w:val="5"/>
      <w:lvlText w:val="%1.%2.%3.%4.%5"/>
      <w:lvlJc w:val="left"/>
      <w:pPr>
        <w:tabs>
          <w:tab w:val="num" w:pos="851"/>
        </w:tabs>
        <w:ind w:left="851" w:hanging="851"/>
      </w:pPr>
      <w:rPr>
        <w:rFonts w:ascii="Times New Roman" w:hAnsi="Times New Roman" w:hint="default"/>
        <w:b w:val="0"/>
        <w:i w:val="0"/>
        <w:caps w:val="0"/>
        <w:strike w:val="0"/>
        <w:dstrike w:val="0"/>
        <w:outline w:val="0"/>
        <w:shadow w:val="0"/>
        <w:emboss w:val="0"/>
        <w:imprint w:val="0"/>
        <w:vanish w:val="0"/>
        <w:kern w:val="0"/>
        <w:sz w:val="20"/>
        <w:u w:val="none"/>
        <w:vertAlign w:val="baseline"/>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51683E31"/>
    <w:multiLevelType w:val="hybridMultilevel"/>
    <w:tmpl w:val="939E9D0C"/>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5194662E"/>
    <w:multiLevelType w:val="multilevel"/>
    <w:tmpl w:val="A1C8F24C"/>
    <w:lvl w:ilvl="0">
      <w:start w:val="2"/>
      <w:numFmt w:val="decimal"/>
      <w:lvlText w:val="%1"/>
      <w:lvlJc w:val="left"/>
      <w:pPr>
        <w:ind w:left="375" w:hanging="375"/>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800" w:hanging="180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520" w:hanging="2520"/>
      </w:pPr>
      <w:rPr>
        <w:rFonts w:cs="Arial" w:hint="default"/>
      </w:rPr>
    </w:lvl>
  </w:abstractNum>
  <w:abstractNum w:abstractNumId="15">
    <w:nsid w:val="5D7930C2"/>
    <w:multiLevelType w:val="multilevel"/>
    <w:tmpl w:val="0D885A28"/>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5E1F2764"/>
    <w:multiLevelType w:val="hybridMultilevel"/>
    <w:tmpl w:val="B62AE0E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E8C7CAF"/>
    <w:multiLevelType w:val="hybridMultilevel"/>
    <w:tmpl w:val="33F8304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0527649"/>
    <w:multiLevelType w:val="hybridMultilevel"/>
    <w:tmpl w:val="3A28783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1612326"/>
    <w:multiLevelType w:val="hybridMultilevel"/>
    <w:tmpl w:val="5AB43BE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C570CF7"/>
    <w:multiLevelType w:val="hybridMultilevel"/>
    <w:tmpl w:val="CD746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F6702E7"/>
    <w:multiLevelType w:val="multilevel"/>
    <w:tmpl w:val="838287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lang w:val="en-US"/>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70C1618D"/>
    <w:multiLevelType w:val="hybridMultilevel"/>
    <w:tmpl w:val="5FEAF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67E000F"/>
    <w:multiLevelType w:val="hybridMultilevel"/>
    <w:tmpl w:val="2E3283F2"/>
    <w:lvl w:ilvl="0" w:tplc="FFFFFFFF">
      <w:start w:val="1988"/>
      <w:numFmt w:val="bullet"/>
      <w:pStyle w:val="a0"/>
      <w:lvlText w:val=""/>
      <w:lvlJc w:val="left"/>
      <w:pPr>
        <w:tabs>
          <w:tab w:val="num" w:pos="3780"/>
        </w:tabs>
        <w:ind w:left="3780" w:hanging="360"/>
      </w:pPr>
      <w:rPr>
        <w:rFonts w:ascii="Symbol" w:eastAsia="Times New Roman" w:hAnsi="Symbol" w:cs="Times New Roman" w:hint="default"/>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77025148"/>
    <w:multiLevelType w:val="hybridMultilevel"/>
    <w:tmpl w:val="D15EACA8"/>
    <w:lvl w:ilvl="0" w:tplc="484CF846">
      <w:start w:val="1"/>
      <w:numFmt w:val="lowerRoman"/>
      <w:lvlText w:val="%1."/>
      <w:lvlJc w:val="right"/>
      <w:pPr>
        <w:tabs>
          <w:tab w:val="num" w:pos="939"/>
        </w:tabs>
        <w:ind w:left="939" w:hanging="180"/>
      </w:pPr>
      <w:rPr>
        <w:rFonts w:hint="default"/>
      </w:rPr>
    </w:lvl>
    <w:lvl w:ilvl="1" w:tplc="04080019">
      <w:start w:val="1"/>
      <w:numFmt w:val="lowerLetter"/>
      <w:lvlText w:val="%2."/>
      <w:lvlJc w:val="left"/>
      <w:pPr>
        <w:tabs>
          <w:tab w:val="num" w:pos="1440"/>
        </w:tabs>
        <w:ind w:left="1440" w:hanging="360"/>
      </w:pPr>
    </w:lvl>
    <w:lvl w:ilvl="2" w:tplc="59D6F8E0">
      <w:start w:val="1"/>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7ED75F33"/>
    <w:multiLevelType w:val="hybridMultilevel"/>
    <w:tmpl w:val="21A668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7F3F73DC"/>
    <w:multiLevelType w:val="hybridMultilevel"/>
    <w:tmpl w:val="40D6D33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21"/>
  </w:num>
  <w:num w:numId="3">
    <w:abstractNumId w:val="12"/>
  </w:num>
  <w:num w:numId="4">
    <w:abstractNumId w:val="2"/>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4"/>
  </w:num>
  <w:num w:numId="11">
    <w:abstractNumId w:val="6"/>
  </w:num>
  <w:num w:numId="12">
    <w:abstractNumId w:val="5"/>
  </w:num>
  <w:num w:numId="13">
    <w:abstractNumId w:val="13"/>
  </w:num>
  <w:num w:numId="14">
    <w:abstractNumId w:val="11"/>
  </w:num>
  <w:num w:numId="15">
    <w:abstractNumId w:val="8"/>
  </w:num>
  <w:num w:numId="16">
    <w:abstractNumId w:val="25"/>
  </w:num>
  <w:num w:numId="17">
    <w:abstractNumId w:val="9"/>
  </w:num>
  <w:num w:numId="18">
    <w:abstractNumId w:val="18"/>
  </w:num>
  <w:num w:numId="19">
    <w:abstractNumId w:val="19"/>
  </w:num>
  <w:num w:numId="20">
    <w:abstractNumId w:val="0"/>
  </w:num>
  <w:num w:numId="21">
    <w:abstractNumId w:val="23"/>
  </w:num>
  <w:num w:numId="22">
    <w:abstractNumId w:val="15"/>
  </w:num>
  <w:num w:numId="23">
    <w:abstractNumId w:val="16"/>
  </w:num>
  <w:num w:numId="24">
    <w:abstractNumId w:val="20"/>
  </w:num>
  <w:num w:numId="25">
    <w:abstractNumId w:val="7"/>
  </w:num>
  <w:num w:numId="26">
    <w:abstractNumId w:val="14"/>
  </w:num>
  <w:num w:numId="27">
    <w:abstractNumId w:val="22"/>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5936"/>
    <w:rsid w:val="000140F8"/>
    <w:rsid w:val="00022BF8"/>
    <w:rsid w:val="000231DB"/>
    <w:rsid w:val="00032CEE"/>
    <w:rsid w:val="00035596"/>
    <w:rsid w:val="00056FB3"/>
    <w:rsid w:val="000702E2"/>
    <w:rsid w:val="000B4080"/>
    <w:rsid w:val="000D2106"/>
    <w:rsid w:val="000D7B41"/>
    <w:rsid w:val="000F17E0"/>
    <w:rsid w:val="001010CA"/>
    <w:rsid w:val="00101125"/>
    <w:rsid w:val="0011469D"/>
    <w:rsid w:val="00127E05"/>
    <w:rsid w:val="00130266"/>
    <w:rsid w:val="00135936"/>
    <w:rsid w:val="00137591"/>
    <w:rsid w:val="001472C2"/>
    <w:rsid w:val="0015096F"/>
    <w:rsid w:val="001638EE"/>
    <w:rsid w:val="001669A2"/>
    <w:rsid w:val="00167D35"/>
    <w:rsid w:val="00170405"/>
    <w:rsid w:val="001828C4"/>
    <w:rsid w:val="00191838"/>
    <w:rsid w:val="001A2AF3"/>
    <w:rsid w:val="001A34A4"/>
    <w:rsid w:val="001A3AB7"/>
    <w:rsid w:val="001C7E4A"/>
    <w:rsid w:val="001D2EA7"/>
    <w:rsid w:val="001E0687"/>
    <w:rsid w:val="0021508E"/>
    <w:rsid w:val="00221033"/>
    <w:rsid w:val="00221BB9"/>
    <w:rsid w:val="00222392"/>
    <w:rsid w:val="00241F1C"/>
    <w:rsid w:val="00264FB8"/>
    <w:rsid w:val="00267F2F"/>
    <w:rsid w:val="00270346"/>
    <w:rsid w:val="002975BA"/>
    <w:rsid w:val="00297869"/>
    <w:rsid w:val="002B1B89"/>
    <w:rsid w:val="002B51F4"/>
    <w:rsid w:val="002C53C7"/>
    <w:rsid w:val="002D09BD"/>
    <w:rsid w:val="002D1046"/>
    <w:rsid w:val="00352C80"/>
    <w:rsid w:val="00352FCD"/>
    <w:rsid w:val="0037688A"/>
    <w:rsid w:val="00380FB6"/>
    <w:rsid w:val="003919F9"/>
    <w:rsid w:val="003C1EC8"/>
    <w:rsid w:val="003D3DDF"/>
    <w:rsid w:val="00404060"/>
    <w:rsid w:val="004317AB"/>
    <w:rsid w:val="00436F62"/>
    <w:rsid w:val="00457C85"/>
    <w:rsid w:val="0048522D"/>
    <w:rsid w:val="004A240F"/>
    <w:rsid w:val="004C7E55"/>
    <w:rsid w:val="004D7708"/>
    <w:rsid w:val="004E1790"/>
    <w:rsid w:val="004F0DBB"/>
    <w:rsid w:val="005178A2"/>
    <w:rsid w:val="00524EFC"/>
    <w:rsid w:val="005376BA"/>
    <w:rsid w:val="00537ABB"/>
    <w:rsid w:val="00542BEC"/>
    <w:rsid w:val="00552627"/>
    <w:rsid w:val="00594C96"/>
    <w:rsid w:val="005A0FCC"/>
    <w:rsid w:val="005A74AC"/>
    <w:rsid w:val="005E5038"/>
    <w:rsid w:val="00602D60"/>
    <w:rsid w:val="006047D8"/>
    <w:rsid w:val="00626B07"/>
    <w:rsid w:val="006270BA"/>
    <w:rsid w:val="006406D7"/>
    <w:rsid w:val="00667A00"/>
    <w:rsid w:val="006705A7"/>
    <w:rsid w:val="006824DB"/>
    <w:rsid w:val="00683C38"/>
    <w:rsid w:val="00697AED"/>
    <w:rsid w:val="006A14B5"/>
    <w:rsid w:val="006A611E"/>
    <w:rsid w:val="006B129E"/>
    <w:rsid w:val="006B1C93"/>
    <w:rsid w:val="006C26B2"/>
    <w:rsid w:val="006C2A0E"/>
    <w:rsid w:val="006C7AA4"/>
    <w:rsid w:val="006E655B"/>
    <w:rsid w:val="00702680"/>
    <w:rsid w:val="00703750"/>
    <w:rsid w:val="0070402A"/>
    <w:rsid w:val="00712C49"/>
    <w:rsid w:val="007204F2"/>
    <w:rsid w:val="00725F53"/>
    <w:rsid w:val="007419A2"/>
    <w:rsid w:val="007532F8"/>
    <w:rsid w:val="007662A5"/>
    <w:rsid w:val="0077711E"/>
    <w:rsid w:val="00777D67"/>
    <w:rsid w:val="00790D31"/>
    <w:rsid w:val="00796C90"/>
    <w:rsid w:val="00822FE7"/>
    <w:rsid w:val="00846D9C"/>
    <w:rsid w:val="008609DC"/>
    <w:rsid w:val="0087551E"/>
    <w:rsid w:val="008A045B"/>
    <w:rsid w:val="008A1567"/>
    <w:rsid w:val="008A225D"/>
    <w:rsid w:val="008A6D22"/>
    <w:rsid w:val="008C5E74"/>
    <w:rsid w:val="008D57DE"/>
    <w:rsid w:val="009320E4"/>
    <w:rsid w:val="00937BA0"/>
    <w:rsid w:val="009415D1"/>
    <w:rsid w:val="00941ABA"/>
    <w:rsid w:val="00955532"/>
    <w:rsid w:val="00966107"/>
    <w:rsid w:val="00967612"/>
    <w:rsid w:val="00984257"/>
    <w:rsid w:val="009D6C57"/>
    <w:rsid w:val="009E1D81"/>
    <w:rsid w:val="009E2B28"/>
    <w:rsid w:val="009E411C"/>
    <w:rsid w:val="009F43EC"/>
    <w:rsid w:val="009F5FE2"/>
    <w:rsid w:val="00A06896"/>
    <w:rsid w:val="00A12374"/>
    <w:rsid w:val="00A526B6"/>
    <w:rsid w:val="00A52E1D"/>
    <w:rsid w:val="00A6175A"/>
    <w:rsid w:val="00A676E9"/>
    <w:rsid w:val="00A76475"/>
    <w:rsid w:val="00A82D27"/>
    <w:rsid w:val="00A9349F"/>
    <w:rsid w:val="00A97956"/>
    <w:rsid w:val="00AA2697"/>
    <w:rsid w:val="00AA45CB"/>
    <w:rsid w:val="00AB5217"/>
    <w:rsid w:val="00AB5C83"/>
    <w:rsid w:val="00AC5A74"/>
    <w:rsid w:val="00AD75E5"/>
    <w:rsid w:val="00AF2C2D"/>
    <w:rsid w:val="00B437FB"/>
    <w:rsid w:val="00B45BA2"/>
    <w:rsid w:val="00B77011"/>
    <w:rsid w:val="00B774D6"/>
    <w:rsid w:val="00B85D75"/>
    <w:rsid w:val="00B97601"/>
    <w:rsid w:val="00BB33E1"/>
    <w:rsid w:val="00BB6CC4"/>
    <w:rsid w:val="00BC3851"/>
    <w:rsid w:val="00BD4A4C"/>
    <w:rsid w:val="00C01AF1"/>
    <w:rsid w:val="00C25C23"/>
    <w:rsid w:val="00C271AC"/>
    <w:rsid w:val="00C51003"/>
    <w:rsid w:val="00C61E94"/>
    <w:rsid w:val="00C87EC2"/>
    <w:rsid w:val="00CB436C"/>
    <w:rsid w:val="00CC3162"/>
    <w:rsid w:val="00CF7AC1"/>
    <w:rsid w:val="00D02C16"/>
    <w:rsid w:val="00D321EB"/>
    <w:rsid w:val="00D35D48"/>
    <w:rsid w:val="00D43D8C"/>
    <w:rsid w:val="00D4676F"/>
    <w:rsid w:val="00D527CF"/>
    <w:rsid w:val="00D617DB"/>
    <w:rsid w:val="00D7422B"/>
    <w:rsid w:val="00D81BCD"/>
    <w:rsid w:val="00D81E8F"/>
    <w:rsid w:val="00D84185"/>
    <w:rsid w:val="00DA2ACD"/>
    <w:rsid w:val="00DE05FB"/>
    <w:rsid w:val="00DF1738"/>
    <w:rsid w:val="00DF6B28"/>
    <w:rsid w:val="00E23440"/>
    <w:rsid w:val="00E30EBC"/>
    <w:rsid w:val="00E411B8"/>
    <w:rsid w:val="00E5364C"/>
    <w:rsid w:val="00E629BB"/>
    <w:rsid w:val="00E77FA2"/>
    <w:rsid w:val="00E900C5"/>
    <w:rsid w:val="00EB6C40"/>
    <w:rsid w:val="00ED5B00"/>
    <w:rsid w:val="00EF6E7E"/>
    <w:rsid w:val="00F24621"/>
    <w:rsid w:val="00F35D10"/>
    <w:rsid w:val="00F55586"/>
    <w:rsid w:val="00F72CE5"/>
    <w:rsid w:val="00F8100A"/>
    <w:rsid w:val="00FA3ED3"/>
    <w:rsid w:val="00FC13BF"/>
    <w:rsid w:val="00FF73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3DE9C094-EE7B-4336-9F82-B6D9D61D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85D75"/>
    <w:pPr>
      <w:spacing w:before="120" w:after="120"/>
      <w:jc w:val="both"/>
    </w:pPr>
    <w:rPr>
      <w:rFonts w:ascii="Verdana" w:hAnsi="Verdana"/>
      <w:szCs w:val="24"/>
      <w:lang w:eastAsia="en-US"/>
    </w:rPr>
  </w:style>
  <w:style w:type="paragraph" w:styleId="1">
    <w:name w:val="heading 1"/>
    <w:basedOn w:val="a1"/>
    <w:next w:val="a1"/>
    <w:qFormat/>
    <w:rsid w:val="00B85D75"/>
    <w:pPr>
      <w:keepNext/>
      <w:numPr>
        <w:numId w:val="3"/>
      </w:numPr>
      <w:spacing w:before="0" w:after="60" w:line="288" w:lineRule="auto"/>
      <w:ind w:left="431" w:hanging="431"/>
      <w:outlineLvl w:val="0"/>
    </w:pPr>
    <w:rPr>
      <w:rFonts w:ascii="Sylfaen" w:eastAsia="SimSun" w:hAnsi="Sylfaen" w:cs="Arial"/>
      <w:b/>
      <w:bCs/>
      <w:kern w:val="32"/>
      <w:sz w:val="32"/>
      <w:szCs w:val="32"/>
      <w:lang w:eastAsia="zh-CN"/>
    </w:rPr>
  </w:style>
  <w:style w:type="paragraph" w:styleId="20">
    <w:name w:val="heading 2"/>
    <w:basedOn w:val="a1"/>
    <w:next w:val="a1"/>
    <w:qFormat/>
    <w:rsid w:val="00B85D75"/>
    <w:pPr>
      <w:keepNext/>
      <w:numPr>
        <w:ilvl w:val="1"/>
        <w:numId w:val="3"/>
      </w:numPr>
      <w:spacing w:before="60" w:after="60"/>
      <w:ind w:left="578" w:hanging="578"/>
      <w:outlineLvl w:val="1"/>
    </w:pPr>
    <w:rPr>
      <w:rFonts w:ascii="Sylfaen" w:eastAsia="SimSun" w:hAnsi="Sylfaen" w:cs="Arial"/>
      <w:b/>
      <w:bCs/>
      <w:i/>
      <w:iCs/>
      <w:sz w:val="28"/>
      <w:szCs w:val="28"/>
      <w:lang w:eastAsia="zh-CN"/>
    </w:rPr>
  </w:style>
  <w:style w:type="paragraph" w:styleId="30">
    <w:name w:val="heading 3"/>
    <w:basedOn w:val="a1"/>
    <w:next w:val="a1"/>
    <w:qFormat/>
    <w:rsid w:val="00B85D75"/>
    <w:pPr>
      <w:keepNext/>
      <w:numPr>
        <w:ilvl w:val="2"/>
        <w:numId w:val="3"/>
      </w:numPr>
      <w:spacing w:before="60" w:after="60" w:line="288" w:lineRule="auto"/>
      <w:outlineLvl w:val="2"/>
    </w:pPr>
    <w:rPr>
      <w:rFonts w:ascii="Sylfaen" w:eastAsia="SimSun" w:hAnsi="Sylfaen" w:cs="Arial"/>
      <w:b/>
      <w:bCs/>
      <w:sz w:val="24"/>
      <w:szCs w:val="26"/>
      <w:lang w:eastAsia="zh-CN"/>
    </w:rPr>
  </w:style>
  <w:style w:type="paragraph" w:styleId="4">
    <w:name w:val="heading 4"/>
    <w:basedOn w:val="a1"/>
    <w:next w:val="a1"/>
    <w:qFormat/>
    <w:rsid w:val="00B85D75"/>
    <w:pPr>
      <w:keepNext/>
      <w:numPr>
        <w:ilvl w:val="3"/>
        <w:numId w:val="3"/>
      </w:numPr>
      <w:spacing w:before="60" w:after="60" w:line="288" w:lineRule="auto"/>
      <w:ind w:left="862" w:hanging="862"/>
      <w:outlineLvl w:val="3"/>
    </w:pPr>
    <w:rPr>
      <w:rFonts w:ascii="Sylfaen" w:eastAsia="SimSun" w:hAnsi="Sylfaen"/>
      <w:b/>
      <w:bCs/>
      <w:i/>
      <w:sz w:val="22"/>
      <w:szCs w:val="28"/>
      <w:lang w:eastAsia="zh-CN"/>
    </w:rPr>
  </w:style>
  <w:style w:type="paragraph" w:styleId="5">
    <w:name w:val="heading 5"/>
    <w:aliases w:val="(3-digit Partial)"/>
    <w:basedOn w:val="a1"/>
    <w:next w:val="a1"/>
    <w:qFormat/>
    <w:rsid w:val="00B85D75"/>
    <w:pPr>
      <w:numPr>
        <w:ilvl w:val="4"/>
        <w:numId w:val="3"/>
      </w:numPr>
      <w:spacing w:before="240" w:after="60" w:line="288" w:lineRule="auto"/>
      <w:outlineLvl w:val="4"/>
    </w:pPr>
    <w:rPr>
      <w:rFonts w:ascii="Sylfaen" w:eastAsia="SimSun" w:hAnsi="Sylfaen"/>
      <w:b/>
      <w:bCs/>
      <w:i/>
      <w:iCs/>
      <w:sz w:val="26"/>
      <w:szCs w:val="26"/>
      <w:lang w:eastAsia="zh-CN"/>
    </w:rPr>
  </w:style>
  <w:style w:type="paragraph" w:styleId="6">
    <w:name w:val="heading 6"/>
    <w:aliases w:val="(4-digit Partial)"/>
    <w:basedOn w:val="a1"/>
    <w:next w:val="a1"/>
    <w:qFormat/>
    <w:rsid w:val="00B85D75"/>
    <w:pPr>
      <w:numPr>
        <w:ilvl w:val="5"/>
        <w:numId w:val="3"/>
      </w:numPr>
      <w:spacing w:before="240" w:after="60" w:line="288" w:lineRule="auto"/>
      <w:outlineLvl w:val="5"/>
    </w:pPr>
    <w:rPr>
      <w:rFonts w:ascii="Sylfaen" w:eastAsia="SimSun" w:hAnsi="Sylfaen"/>
      <w:b/>
      <w:bCs/>
      <w:sz w:val="22"/>
      <w:szCs w:val="22"/>
      <w:lang w:eastAsia="zh-CN"/>
    </w:rPr>
  </w:style>
  <w:style w:type="paragraph" w:styleId="7">
    <w:name w:val="heading 7"/>
    <w:aliases w:val="(2-digit Partial)"/>
    <w:basedOn w:val="a1"/>
    <w:next w:val="a1"/>
    <w:qFormat/>
    <w:rsid w:val="00B85D75"/>
    <w:pPr>
      <w:numPr>
        <w:ilvl w:val="6"/>
        <w:numId w:val="3"/>
      </w:numPr>
      <w:spacing w:before="240" w:after="60" w:line="288" w:lineRule="auto"/>
      <w:outlineLvl w:val="6"/>
    </w:pPr>
    <w:rPr>
      <w:rFonts w:ascii="Sylfaen" w:eastAsia="SimSun" w:hAnsi="Sylfaen"/>
      <w:sz w:val="22"/>
      <w:lang w:eastAsia="zh-CN"/>
    </w:rPr>
  </w:style>
  <w:style w:type="paragraph" w:styleId="8">
    <w:name w:val="heading 8"/>
    <w:aliases w:val="(Appendix titles)"/>
    <w:basedOn w:val="a1"/>
    <w:next w:val="a1"/>
    <w:qFormat/>
    <w:rsid w:val="00B85D75"/>
    <w:pPr>
      <w:numPr>
        <w:ilvl w:val="7"/>
        <w:numId w:val="3"/>
      </w:numPr>
      <w:spacing w:before="240" w:after="60" w:line="288" w:lineRule="auto"/>
      <w:outlineLvl w:val="7"/>
    </w:pPr>
    <w:rPr>
      <w:rFonts w:ascii="Sylfaen" w:eastAsia="SimSun" w:hAnsi="Sylfaen"/>
      <w:i/>
      <w:iCs/>
      <w:sz w:val="22"/>
      <w:lang w:eastAsia="zh-CN"/>
    </w:rPr>
  </w:style>
  <w:style w:type="paragraph" w:styleId="9">
    <w:name w:val="heading 9"/>
    <w:aliases w:val="(5-digit full hdg)"/>
    <w:basedOn w:val="a1"/>
    <w:next w:val="a1"/>
    <w:qFormat/>
    <w:rsid w:val="00B85D75"/>
    <w:pPr>
      <w:numPr>
        <w:ilvl w:val="8"/>
        <w:numId w:val="3"/>
      </w:numPr>
      <w:spacing w:before="240" w:after="60" w:line="288" w:lineRule="auto"/>
      <w:outlineLvl w:val="8"/>
    </w:pPr>
    <w:rPr>
      <w:rFonts w:ascii="Arial" w:eastAsia="SimSun" w:hAnsi="Arial" w:cs="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ListBullet1">
    <w:name w:val="List Bullet 1"/>
    <w:basedOn w:val="a1"/>
    <w:rsid w:val="00B85D75"/>
    <w:pPr>
      <w:numPr>
        <w:numId w:val="1"/>
      </w:numPr>
    </w:pPr>
  </w:style>
  <w:style w:type="paragraph" w:styleId="a5">
    <w:name w:val="footer"/>
    <w:basedOn w:val="a1"/>
    <w:rsid w:val="00B85D75"/>
    <w:pPr>
      <w:tabs>
        <w:tab w:val="center" w:pos="4153"/>
        <w:tab w:val="right" w:pos="8306"/>
      </w:tabs>
    </w:pPr>
  </w:style>
  <w:style w:type="character" w:styleId="a6">
    <w:name w:val="page number"/>
    <w:basedOn w:val="a2"/>
    <w:rsid w:val="00B85D75"/>
  </w:style>
  <w:style w:type="paragraph" w:customStyle="1" w:styleId="CharCharCharCharCharCharCharCharCharCharCharChar1Char">
    <w:name w:val="Char Char Char Char Char Char Char Char Char Char Char Char1 Char"/>
    <w:basedOn w:val="a1"/>
    <w:rsid w:val="00B85D75"/>
    <w:pPr>
      <w:autoSpaceDE w:val="0"/>
      <w:autoSpaceDN w:val="0"/>
      <w:adjustRightInd w:val="0"/>
      <w:spacing w:before="0" w:after="160" w:line="240" w:lineRule="exact"/>
      <w:jc w:val="left"/>
    </w:pPr>
    <w:rPr>
      <w:szCs w:val="20"/>
      <w:lang w:val="en-US"/>
    </w:rPr>
  </w:style>
  <w:style w:type="paragraph" w:customStyle="1" w:styleId="CharCharCharCharCharCharCharCharCharCharCharCharCharChar">
    <w:name w:val="Char Char Char Char Char Char Char Char Char Char Char Char Char Char"/>
    <w:basedOn w:val="a1"/>
    <w:rsid w:val="00B85D75"/>
    <w:pPr>
      <w:spacing w:before="0" w:after="160" w:line="240" w:lineRule="exact"/>
      <w:jc w:val="left"/>
    </w:pPr>
    <w:rPr>
      <w:rFonts w:ascii="Tahoma" w:hAnsi="Tahoma"/>
      <w:szCs w:val="20"/>
      <w:lang w:val="en-US"/>
    </w:rPr>
  </w:style>
  <w:style w:type="paragraph" w:styleId="-HTML">
    <w:name w:val="HTML Preformatted"/>
    <w:basedOn w:val="a1"/>
    <w:rsid w:val="00B85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Cs w:val="20"/>
      <w:lang w:val="en-US"/>
    </w:rPr>
  </w:style>
  <w:style w:type="paragraph" w:customStyle="1" w:styleId="CharCharChar">
    <w:name w:val="Char Char Char"/>
    <w:basedOn w:val="a1"/>
    <w:rsid w:val="00B85D75"/>
    <w:pPr>
      <w:autoSpaceDE w:val="0"/>
      <w:autoSpaceDN w:val="0"/>
      <w:adjustRightInd w:val="0"/>
      <w:spacing w:before="0" w:after="160" w:line="240" w:lineRule="exact"/>
      <w:jc w:val="left"/>
    </w:pPr>
    <w:rPr>
      <w:szCs w:val="20"/>
      <w:lang w:val="en-US"/>
    </w:rPr>
  </w:style>
  <w:style w:type="paragraph" w:styleId="Web">
    <w:name w:val="Normal (Web)"/>
    <w:basedOn w:val="a1"/>
    <w:rsid w:val="00B85D75"/>
    <w:pPr>
      <w:spacing w:before="100" w:beforeAutospacing="1" w:after="100" w:afterAutospacing="1"/>
      <w:jc w:val="left"/>
    </w:pPr>
    <w:rPr>
      <w:rFonts w:ascii="Times New Roman" w:hAnsi="Times New Roman"/>
      <w:sz w:val="24"/>
      <w:lang w:val="en-US"/>
    </w:rPr>
  </w:style>
  <w:style w:type="paragraph" w:styleId="a7">
    <w:name w:val="header"/>
    <w:basedOn w:val="a1"/>
    <w:link w:val="Char"/>
    <w:uiPriority w:val="99"/>
    <w:rsid w:val="00B85D75"/>
    <w:pPr>
      <w:tabs>
        <w:tab w:val="center" w:pos="4320"/>
        <w:tab w:val="right" w:pos="8640"/>
      </w:tabs>
    </w:pPr>
  </w:style>
  <w:style w:type="paragraph" w:customStyle="1" w:styleId="CharCharCharChar1CharCharCharCharCharCharCharCharCharCharCharCharCharCharCharChar">
    <w:name w:val="Char Char Char Char1 Char Char Char Char Char Char Char Char Char Char Char Char Char Char Char Char"/>
    <w:basedOn w:val="a1"/>
    <w:rsid w:val="00B85D75"/>
    <w:pPr>
      <w:spacing w:before="0" w:after="160" w:line="240" w:lineRule="exact"/>
      <w:jc w:val="left"/>
    </w:pPr>
    <w:rPr>
      <w:rFonts w:ascii="Tahoma" w:hAnsi="Tahoma"/>
      <w:szCs w:val="20"/>
      <w:lang w:val="en-US"/>
    </w:rPr>
  </w:style>
  <w:style w:type="paragraph" w:styleId="a8">
    <w:name w:val="Body Text"/>
    <w:basedOn w:val="a1"/>
    <w:rsid w:val="00B437FB"/>
    <w:pPr>
      <w:widowControl w:val="0"/>
      <w:autoSpaceDE w:val="0"/>
      <w:autoSpaceDN w:val="0"/>
      <w:adjustRightInd w:val="0"/>
      <w:spacing w:before="0" w:after="0" w:line="240" w:lineRule="atLeast"/>
    </w:pPr>
    <w:rPr>
      <w:rFonts w:ascii="Times New Roman" w:hAnsi="Times New Roman"/>
      <w:sz w:val="24"/>
      <w:lang w:eastAsia="el-GR"/>
    </w:rPr>
  </w:style>
  <w:style w:type="paragraph" w:customStyle="1" w:styleId="Style1">
    <w:name w:val="Style1"/>
    <w:basedOn w:val="a1"/>
    <w:rsid w:val="00B437FB"/>
    <w:pPr>
      <w:spacing w:before="0" w:after="0" w:line="360" w:lineRule="auto"/>
    </w:pPr>
    <w:rPr>
      <w:rFonts w:ascii="Times New Roman" w:hAnsi="Times New Roman"/>
      <w:sz w:val="24"/>
      <w:szCs w:val="20"/>
      <w:lang w:val="en-GB"/>
    </w:rPr>
  </w:style>
  <w:style w:type="paragraph" w:customStyle="1" w:styleId="CharCharCharCharChar">
    <w:name w:val="Char Char Char Char Char"/>
    <w:basedOn w:val="a1"/>
    <w:rsid w:val="00DA2ACD"/>
    <w:pPr>
      <w:spacing w:before="0" w:after="160" w:line="240" w:lineRule="exact"/>
      <w:jc w:val="left"/>
    </w:pPr>
    <w:rPr>
      <w:rFonts w:ascii="Tahoma" w:hAnsi="Tahoma"/>
      <w:szCs w:val="20"/>
      <w:lang w:val="en-US"/>
    </w:rPr>
  </w:style>
  <w:style w:type="paragraph" w:styleId="2">
    <w:name w:val="List Number 2"/>
    <w:rsid w:val="00DA2ACD"/>
    <w:pPr>
      <w:numPr>
        <w:numId w:val="7"/>
      </w:numPr>
      <w:tabs>
        <w:tab w:val="num" w:pos="360"/>
      </w:tabs>
      <w:spacing w:before="120" w:after="120"/>
      <w:ind w:left="360" w:hanging="360"/>
      <w:jc w:val="both"/>
    </w:pPr>
    <w:rPr>
      <w:rFonts w:ascii="Arial" w:hAnsi="Arial"/>
      <w:sz w:val="22"/>
      <w:lang w:eastAsia="en-US"/>
    </w:rPr>
  </w:style>
  <w:style w:type="table" w:styleId="a9">
    <w:name w:val="Table Grid"/>
    <w:basedOn w:val="a3"/>
    <w:rsid w:val="00014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1"/>
    <w:rsid w:val="00221BB9"/>
    <w:pPr>
      <w:spacing w:before="0" w:after="160" w:line="240" w:lineRule="exact"/>
      <w:jc w:val="left"/>
    </w:pPr>
    <w:rPr>
      <w:rFonts w:ascii="Tahoma" w:hAnsi="Tahoma"/>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1"/>
    <w:rsid w:val="00FC13BF"/>
    <w:pPr>
      <w:spacing w:before="0" w:after="160" w:line="240" w:lineRule="exact"/>
      <w:jc w:val="left"/>
    </w:pPr>
    <w:rPr>
      <w:rFonts w:ascii="Tahoma" w:hAnsi="Tahoma"/>
      <w:szCs w:val="20"/>
      <w:lang w:val="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1"/>
    <w:rsid w:val="00AD75E5"/>
    <w:pPr>
      <w:spacing w:before="0" w:after="160" w:line="240" w:lineRule="exact"/>
      <w:jc w:val="left"/>
    </w:pPr>
    <w:rPr>
      <w:rFonts w:ascii="Tahoma" w:hAnsi="Tahoma"/>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1"/>
    <w:rsid w:val="00D81BCD"/>
    <w:pPr>
      <w:spacing w:before="0" w:after="160" w:line="240" w:lineRule="exact"/>
      <w:jc w:val="left"/>
    </w:pPr>
    <w:rPr>
      <w:rFonts w:ascii="Tahoma" w:hAnsi="Tahoma"/>
      <w:szCs w:val="20"/>
      <w:lang w:val="en-US"/>
    </w:rPr>
  </w:style>
  <w:style w:type="paragraph" w:styleId="a">
    <w:name w:val="List Number"/>
    <w:rsid w:val="003C1EC8"/>
    <w:pPr>
      <w:numPr>
        <w:numId w:val="20"/>
      </w:numPr>
      <w:spacing w:before="120" w:after="120"/>
      <w:jc w:val="both"/>
    </w:pPr>
    <w:rPr>
      <w:rFonts w:ascii="Arial" w:hAnsi="Arial"/>
      <w:sz w:val="22"/>
      <w:lang w:eastAsia="en-US"/>
    </w:rPr>
  </w:style>
  <w:style w:type="paragraph" w:styleId="a0">
    <w:name w:val="List Bullet"/>
    <w:autoRedefine/>
    <w:rsid w:val="003C1EC8"/>
    <w:pPr>
      <w:numPr>
        <w:numId w:val="21"/>
      </w:numPr>
      <w:spacing w:before="120" w:after="60"/>
      <w:jc w:val="both"/>
    </w:pPr>
    <w:rPr>
      <w:rFonts w:ascii="Arial" w:hAnsi="Arial"/>
      <w:sz w:val="22"/>
      <w:lang w:eastAsia="en-US"/>
    </w:rPr>
  </w:style>
  <w:style w:type="character" w:styleId="-">
    <w:name w:val="Hyperlink"/>
    <w:basedOn w:val="a2"/>
    <w:rsid w:val="00D43D8C"/>
    <w:rPr>
      <w:color w:val="0000FF"/>
      <w:u w:val="single"/>
    </w:rPr>
  </w:style>
  <w:style w:type="paragraph" w:styleId="3">
    <w:name w:val="List Bullet 3"/>
    <w:basedOn w:val="a1"/>
    <w:autoRedefine/>
    <w:rsid w:val="00A76475"/>
    <w:pPr>
      <w:numPr>
        <w:numId w:val="25"/>
      </w:numPr>
      <w:tabs>
        <w:tab w:val="num" w:pos="1080"/>
      </w:tabs>
      <w:spacing w:before="60" w:after="60"/>
      <w:ind w:left="1083" w:hanging="181"/>
    </w:pPr>
    <w:rPr>
      <w:rFonts w:ascii="Arial" w:hAnsi="Arial"/>
      <w:sz w:val="22"/>
    </w:rPr>
  </w:style>
  <w:style w:type="paragraph" w:styleId="aa">
    <w:name w:val="Body Text Indent"/>
    <w:basedOn w:val="a1"/>
    <w:link w:val="Char0"/>
    <w:uiPriority w:val="99"/>
    <w:unhideWhenUsed/>
    <w:rsid w:val="00777D67"/>
    <w:pPr>
      <w:ind w:left="283"/>
    </w:pPr>
  </w:style>
  <w:style w:type="character" w:customStyle="1" w:styleId="Char0">
    <w:name w:val="Σώμα κείμενου με εσοχή Char"/>
    <w:basedOn w:val="a2"/>
    <w:link w:val="aa"/>
    <w:uiPriority w:val="99"/>
    <w:rsid w:val="00777D67"/>
    <w:rPr>
      <w:rFonts w:ascii="Verdana" w:hAnsi="Verdana"/>
      <w:szCs w:val="24"/>
      <w:lang w:eastAsia="en-US"/>
    </w:rPr>
  </w:style>
  <w:style w:type="character" w:customStyle="1" w:styleId="Char">
    <w:name w:val="Κεφαλίδα Char"/>
    <w:basedOn w:val="a2"/>
    <w:link w:val="a7"/>
    <w:uiPriority w:val="99"/>
    <w:rsid w:val="005178A2"/>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410449">
      <w:bodyDiv w:val="1"/>
      <w:marLeft w:val="0"/>
      <w:marRight w:val="0"/>
      <w:marTop w:val="0"/>
      <w:marBottom w:val="0"/>
      <w:divBdr>
        <w:top w:val="none" w:sz="0" w:space="0" w:color="auto"/>
        <w:left w:val="none" w:sz="0" w:space="0" w:color="auto"/>
        <w:bottom w:val="none" w:sz="0" w:space="0" w:color="auto"/>
        <w:right w:val="none" w:sz="0" w:space="0" w:color="auto"/>
      </w:divBdr>
    </w:div>
    <w:div w:id="1750039852">
      <w:bodyDiv w:val="1"/>
      <w:marLeft w:val="0"/>
      <w:marRight w:val="0"/>
      <w:marTop w:val="0"/>
      <w:marBottom w:val="0"/>
      <w:divBdr>
        <w:top w:val="none" w:sz="0" w:space="0" w:color="auto"/>
        <w:left w:val="none" w:sz="0" w:space="0" w:color="auto"/>
        <w:bottom w:val="none" w:sz="0" w:space="0" w:color="auto"/>
        <w:right w:val="none" w:sz="0" w:space="0" w:color="auto"/>
      </w:divBdr>
    </w:div>
    <w:div w:id="183094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4.wmf"/><Relationship Id="rId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E8EE8-600B-46DD-AF58-22DF0542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3350</Words>
  <Characters>18092</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ΣΥΜΒΑΣΗ ΕΡΓΟΥ</vt:lpstr>
    </vt:vector>
  </TitlesOfParts>
  <Company/>
  <LinksUpToDate>false</LinksUpToDate>
  <CharactersWithSpaces>21400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ΕΡΓΟΥ</dc:title>
  <dc:creator>Irene</dc:creator>
  <cp:lastModifiedBy>axatzipetrou</cp:lastModifiedBy>
  <cp:revision>7</cp:revision>
  <cp:lastPrinted>2011-03-22T11:31:00Z</cp:lastPrinted>
  <dcterms:created xsi:type="dcterms:W3CDTF">2014-06-11T09:44:00Z</dcterms:created>
  <dcterms:modified xsi:type="dcterms:W3CDTF">2014-07-03T06:23:00Z</dcterms:modified>
</cp:coreProperties>
</file>