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F2" w:rsidRPr="00C7126B" w:rsidRDefault="00807244" w:rsidP="001A37F2">
      <w:pPr>
        <w:rPr>
          <w:lang w:val="el-GR"/>
        </w:rPr>
      </w:pPr>
      <w:r w:rsidRPr="00C7126B">
        <w:rPr>
          <w:lang w:val="el-GR"/>
        </w:rPr>
        <w:t xml:space="preserve"> </w:t>
      </w:r>
    </w:p>
    <w:p w:rsidR="00521958" w:rsidRPr="00C7126B" w:rsidRDefault="00521958" w:rsidP="009776CE">
      <w:pPr>
        <w:pStyle w:val="20"/>
        <w:spacing w:line="360" w:lineRule="auto"/>
        <w:rPr>
          <w:rFonts w:ascii="Verdana" w:hAnsi="Verdana" w:cs="Times New Roman"/>
          <w:sz w:val="22"/>
          <w:szCs w:val="22"/>
          <w:u w:val="single"/>
        </w:rPr>
      </w:pPr>
      <w:r w:rsidRPr="009D3114">
        <w:rPr>
          <w:rFonts w:ascii="Verdana" w:hAnsi="Verdana" w:cs="Times New Roman"/>
          <w:sz w:val="22"/>
          <w:szCs w:val="22"/>
          <w:u w:val="single"/>
        </w:rPr>
        <w:t xml:space="preserve">ΔΙΑΚΗΡΥΞΗ </w:t>
      </w:r>
      <w:r w:rsidR="00294793">
        <w:rPr>
          <w:rFonts w:ascii="Verdana" w:hAnsi="Verdana" w:cs="Times New Roman"/>
          <w:sz w:val="22"/>
          <w:szCs w:val="22"/>
          <w:u w:val="single"/>
        </w:rPr>
        <w:t>ΥΠ’</w:t>
      </w:r>
      <w:r w:rsidR="00294793" w:rsidRPr="00C7126B">
        <w:rPr>
          <w:rFonts w:ascii="Verdana" w:hAnsi="Verdana" w:cs="Times New Roman"/>
          <w:sz w:val="22"/>
          <w:szCs w:val="22"/>
          <w:u w:val="single"/>
        </w:rPr>
        <w:t xml:space="preserve"> </w:t>
      </w:r>
      <w:r w:rsidRPr="009D3114">
        <w:rPr>
          <w:rFonts w:ascii="Verdana" w:hAnsi="Verdana" w:cs="Times New Roman"/>
          <w:sz w:val="22"/>
          <w:szCs w:val="22"/>
          <w:u w:val="single"/>
        </w:rPr>
        <w:t xml:space="preserve">ΑΡΙΘΜΟΝ </w:t>
      </w:r>
      <w:r w:rsidR="00EA3813">
        <w:rPr>
          <w:rFonts w:ascii="Verdana" w:hAnsi="Verdana" w:cs="Times New Roman"/>
          <w:sz w:val="22"/>
          <w:szCs w:val="22"/>
          <w:u w:val="single"/>
          <w:lang w:val="en-US"/>
        </w:rPr>
        <w:t>2511</w:t>
      </w:r>
      <w:r w:rsidR="00C7126B">
        <w:rPr>
          <w:rFonts w:ascii="Verdana" w:hAnsi="Verdana" w:cs="Times New Roman"/>
          <w:sz w:val="22"/>
          <w:szCs w:val="22"/>
          <w:u w:val="single"/>
        </w:rPr>
        <w:t>/</w:t>
      </w:r>
      <w:r w:rsidR="0057772D" w:rsidRPr="00D0476D">
        <w:rPr>
          <w:rFonts w:ascii="Verdana" w:hAnsi="Verdana" w:cs="Times New Roman"/>
          <w:sz w:val="22"/>
          <w:szCs w:val="22"/>
          <w:u w:val="single"/>
        </w:rPr>
        <w:t>3.07.</w:t>
      </w:r>
      <w:r w:rsidR="0052679A">
        <w:rPr>
          <w:rFonts w:ascii="Verdana" w:hAnsi="Verdana" w:cs="Times New Roman"/>
          <w:sz w:val="22"/>
          <w:szCs w:val="22"/>
          <w:u w:val="single"/>
        </w:rPr>
        <w:t>2014</w:t>
      </w:r>
    </w:p>
    <w:p w:rsidR="00521958" w:rsidRPr="009D3114" w:rsidRDefault="00521958" w:rsidP="009776CE">
      <w:pPr>
        <w:spacing w:line="360" w:lineRule="auto"/>
        <w:jc w:val="center"/>
        <w:rPr>
          <w:rFonts w:ascii="Verdana" w:hAnsi="Verdana"/>
          <w:sz w:val="22"/>
          <w:szCs w:val="22"/>
          <w:lang w:val="el-GR"/>
        </w:rPr>
      </w:pPr>
    </w:p>
    <w:p w:rsidR="00521958" w:rsidRPr="009D3114" w:rsidRDefault="00A21A89" w:rsidP="009776CE">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21958" w:rsidRPr="009D3114">
        <w:rPr>
          <w:rFonts w:ascii="Verdana" w:hAnsi="Verdana" w:cs="Times New Roman"/>
          <w:sz w:val="22"/>
          <w:szCs w:val="22"/>
        </w:rPr>
        <w:t xml:space="preserve"> ΔΙΑΓΩΝΙΣΜΟΣ</w:t>
      </w:r>
    </w:p>
    <w:p w:rsidR="00521958" w:rsidRPr="009D3114" w:rsidRDefault="00521958" w:rsidP="009776CE">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21958" w:rsidRPr="009D3114" w:rsidRDefault="00EB3745" w:rsidP="009776CE">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ΤΟΥ </w:t>
      </w:r>
      <w:r w:rsidR="00521958" w:rsidRPr="009D3114">
        <w:rPr>
          <w:rFonts w:ascii="Verdana" w:hAnsi="Verdana"/>
          <w:b/>
          <w:bCs/>
          <w:sz w:val="22"/>
          <w:szCs w:val="22"/>
          <w:lang w:val="el-GR"/>
        </w:rPr>
        <w:t xml:space="preserve"> </w:t>
      </w:r>
      <w:r w:rsidR="0017320C" w:rsidRPr="009D3114">
        <w:rPr>
          <w:rFonts w:ascii="Verdana" w:hAnsi="Verdana"/>
          <w:b/>
          <w:bCs/>
          <w:sz w:val="22"/>
          <w:szCs w:val="22"/>
          <w:lang w:val="el-GR"/>
        </w:rPr>
        <w:t>ΥΠΟ</w:t>
      </w:r>
      <w:r w:rsidR="00521958" w:rsidRPr="009D3114">
        <w:rPr>
          <w:rFonts w:ascii="Verdana" w:hAnsi="Verdana"/>
          <w:b/>
          <w:bCs/>
          <w:sz w:val="22"/>
          <w:szCs w:val="22"/>
          <w:lang w:val="el-GR"/>
        </w:rPr>
        <w:t>ΕΡΓΟΥ</w:t>
      </w:r>
      <w:r w:rsidR="0052679A">
        <w:rPr>
          <w:rFonts w:ascii="Verdana" w:hAnsi="Verdana"/>
          <w:b/>
          <w:bCs/>
          <w:sz w:val="22"/>
          <w:szCs w:val="22"/>
          <w:lang w:val="el-GR"/>
        </w:rPr>
        <w:t xml:space="preserve"> </w:t>
      </w:r>
      <w:r w:rsidR="00162CBD">
        <w:rPr>
          <w:rFonts w:ascii="Verdana" w:hAnsi="Verdana"/>
          <w:b/>
          <w:bCs/>
          <w:sz w:val="22"/>
          <w:szCs w:val="22"/>
          <w:lang w:val="el-GR"/>
        </w:rPr>
        <w:t>3</w:t>
      </w:r>
      <w:r w:rsidR="00521958" w:rsidRPr="009D3114">
        <w:rPr>
          <w:rFonts w:ascii="Verdana" w:hAnsi="Verdana"/>
          <w:b/>
          <w:bCs/>
          <w:sz w:val="22"/>
          <w:szCs w:val="22"/>
          <w:lang w:val="el-GR"/>
        </w:rPr>
        <w:t>:</w:t>
      </w:r>
    </w:p>
    <w:p w:rsidR="001D7DDE" w:rsidRPr="00C7126B" w:rsidRDefault="001D7DDE" w:rsidP="001D7DDE">
      <w:pPr>
        <w:spacing w:line="360" w:lineRule="auto"/>
        <w:ind w:right="-540"/>
        <w:jc w:val="center"/>
        <w:rPr>
          <w:rFonts w:ascii="Verdana" w:hAnsi="Verdana" w:cs="Tahoma"/>
          <w:b/>
          <w:sz w:val="22"/>
          <w:szCs w:val="22"/>
          <w:lang w:val="el-GR"/>
        </w:rPr>
      </w:pPr>
    </w:p>
    <w:p w:rsidR="001D7DDE" w:rsidRPr="001A1780" w:rsidRDefault="0052679A" w:rsidP="001D7DDE">
      <w:pPr>
        <w:pStyle w:val="20"/>
        <w:spacing w:line="360" w:lineRule="auto"/>
        <w:ind w:left="578"/>
        <w:rPr>
          <w:rFonts w:ascii="Verdana" w:hAnsi="Verdana" w:cs="Times New Roman"/>
          <w:sz w:val="22"/>
          <w:szCs w:val="22"/>
        </w:rPr>
      </w:pPr>
      <w:r>
        <w:rPr>
          <w:rFonts w:ascii="Verdana" w:hAnsi="Verdana" w:cs="Times New Roman"/>
          <w:sz w:val="22"/>
          <w:szCs w:val="22"/>
        </w:rPr>
        <w:t>«</w:t>
      </w:r>
      <w:r w:rsidR="00162CBD">
        <w:rPr>
          <w:rFonts w:ascii="Verdana" w:hAnsi="Verdana" w:cs="Times New Roman"/>
          <w:sz w:val="22"/>
          <w:szCs w:val="22"/>
        </w:rPr>
        <w:t xml:space="preserve">ΑΝΑΠΡΟΣΑΡΜΟΓΗ </w:t>
      </w:r>
      <w:r>
        <w:rPr>
          <w:rFonts w:ascii="Verdana" w:hAnsi="Verdana" w:cs="Times New Roman"/>
          <w:sz w:val="22"/>
          <w:szCs w:val="22"/>
        </w:rPr>
        <w:t>ΜΕΛΕΤΗΣ</w:t>
      </w:r>
      <w:r w:rsidR="001D7DDE" w:rsidRPr="001D7DDE">
        <w:rPr>
          <w:rFonts w:ascii="Verdana" w:hAnsi="Verdana" w:cs="Times New Roman"/>
          <w:sz w:val="22"/>
          <w:szCs w:val="22"/>
        </w:rPr>
        <w:t>»</w:t>
      </w:r>
    </w:p>
    <w:p w:rsidR="001A1780" w:rsidRPr="001A1780" w:rsidRDefault="001A1780" w:rsidP="001A1780">
      <w:pPr>
        <w:rPr>
          <w:lang w:val="el-GR"/>
        </w:rPr>
      </w:pPr>
    </w:p>
    <w:p w:rsidR="0052679A" w:rsidRPr="0052679A" w:rsidRDefault="003A2EAE" w:rsidP="0052679A">
      <w:pPr>
        <w:spacing w:line="360" w:lineRule="auto"/>
        <w:ind w:right="426"/>
        <w:jc w:val="center"/>
        <w:rPr>
          <w:rFonts w:ascii="Verdana" w:hAnsi="Verdana" w:cs="Tahoma"/>
          <w:b/>
          <w:sz w:val="22"/>
          <w:szCs w:val="22"/>
          <w:lang w:val="el-GR"/>
        </w:rPr>
      </w:pPr>
      <w:r w:rsidRPr="001A1780">
        <w:rPr>
          <w:rFonts w:ascii="Verdana" w:hAnsi="Verdana"/>
          <w:b/>
          <w:sz w:val="22"/>
          <w:szCs w:val="22"/>
          <w:lang w:val="el-GR"/>
        </w:rPr>
        <w:t>της πράξης</w:t>
      </w:r>
      <w:r>
        <w:rPr>
          <w:rFonts w:ascii="Verdana" w:hAnsi="Verdana"/>
          <w:sz w:val="22"/>
          <w:szCs w:val="22"/>
          <w:lang w:val="el-GR"/>
        </w:rPr>
        <w:t xml:space="preserve"> </w:t>
      </w:r>
      <w:r>
        <w:rPr>
          <w:rFonts w:ascii="Verdana" w:hAnsi="Verdana" w:cs="Tahoma"/>
          <w:b/>
          <w:sz w:val="22"/>
          <w:szCs w:val="22"/>
          <w:lang w:val="el-GR"/>
        </w:rPr>
        <w:t xml:space="preserve">«Μελέτη Συμβατότητας της Ελληνικής Νομοθεσίας με τη Διεθνή Σύμβαση για τα Δικαιώματα των Ατόμων με Αναπηρία» </w:t>
      </w:r>
      <w:r w:rsidR="0052679A"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w:t>
      </w:r>
    </w:p>
    <w:p w:rsidR="0052679A" w:rsidRPr="0052679A" w:rsidRDefault="0052679A" w:rsidP="0052679A">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1D7DDE" w:rsidRPr="0052679A" w:rsidRDefault="001D7DDE" w:rsidP="0052679A">
      <w:pPr>
        <w:spacing w:line="360" w:lineRule="auto"/>
        <w:jc w:val="center"/>
        <w:rPr>
          <w:rFonts w:ascii="Verdana" w:hAnsi="Verdana"/>
          <w:sz w:val="22"/>
          <w:szCs w:val="22"/>
          <w:lang w:val="el-GR"/>
        </w:rPr>
      </w:pPr>
    </w:p>
    <w:p w:rsidR="00162CBD" w:rsidRDefault="000F2718" w:rsidP="00162CBD">
      <w:pPr>
        <w:pStyle w:val="20"/>
        <w:spacing w:line="360" w:lineRule="auto"/>
        <w:rPr>
          <w:rFonts w:ascii="Verdana" w:hAnsi="Verdana" w:cs="Times New Roman"/>
          <w:sz w:val="22"/>
          <w:szCs w:val="22"/>
        </w:rPr>
      </w:pPr>
      <w:r w:rsidRPr="009D3114">
        <w:rPr>
          <w:rFonts w:ascii="Verdana" w:hAnsi="Verdana" w:cs="Times New Roman"/>
          <w:sz w:val="22"/>
          <w:szCs w:val="22"/>
        </w:rPr>
        <w:t>προϋπολογισμού</w:t>
      </w:r>
      <w:r w:rsidR="00C065DF">
        <w:rPr>
          <w:rFonts w:ascii="Verdana" w:hAnsi="Verdana" w:cs="Times New Roman"/>
          <w:sz w:val="22"/>
          <w:szCs w:val="22"/>
        </w:rPr>
        <w:t xml:space="preserve"> Ευρώ </w:t>
      </w:r>
      <w:r w:rsidR="00C065DF" w:rsidRPr="00C065DF">
        <w:rPr>
          <w:rFonts w:ascii="Verdana" w:hAnsi="Verdana" w:cs="Times New Roman"/>
          <w:sz w:val="22"/>
          <w:szCs w:val="22"/>
        </w:rPr>
        <w:t>36</w:t>
      </w:r>
      <w:r w:rsidR="00C065DF">
        <w:rPr>
          <w:rFonts w:ascii="Verdana" w:hAnsi="Verdana" w:cs="Times New Roman"/>
          <w:sz w:val="22"/>
          <w:szCs w:val="22"/>
        </w:rPr>
        <w:t>.</w:t>
      </w:r>
      <w:r w:rsidR="00C065DF" w:rsidRPr="00C065DF">
        <w:rPr>
          <w:rFonts w:ascii="Verdana" w:hAnsi="Verdana" w:cs="Times New Roman"/>
          <w:sz w:val="22"/>
          <w:szCs w:val="22"/>
        </w:rPr>
        <w:t>585</w:t>
      </w:r>
      <w:r w:rsidR="00C065DF">
        <w:rPr>
          <w:rFonts w:ascii="Verdana" w:hAnsi="Verdana" w:cs="Times New Roman"/>
          <w:sz w:val="22"/>
          <w:szCs w:val="22"/>
        </w:rPr>
        <w:t>,</w:t>
      </w:r>
      <w:r w:rsidR="00C065DF" w:rsidRPr="00C065DF">
        <w:rPr>
          <w:rFonts w:ascii="Verdana" w:hAnsi="Verdana" w:cs="Times New Roman"/>
          <w:sz w:val="22"/>
          <w:szCs w:val="22"/>
        </w:rPr>
        <w:t>36</w:t>
      </w:r>
      <w:r w:rsidRPr="009D3114">
        <w:rPr>
          <w:rFonts w:ascii="Verdana" w:hAnsi="Verdana" w:cs="Times New Roman"/>
          <w:sz w:val="22"/>
          <w:szCs w:val="22"/>
        </w:rPr>
        <w:t xml:space="preserve"> </w:t>
      </w:r>
      <w:r w:rsidR="00462223">
        <w:rPr>
          <w:rFonts w:ascii="Verdana" w:hAnsi="Verdana" w:cs="Times New Roman"/>
          <w:sz w:val="22"/>
          <w:szCs w:val="22"/>
        </w:rPr>
        <w:t xml:space="preserve">χωρίς </w:t>
      </w:r>
      <w:r w:rsidR="00162CBD">
        <w:rPr>
          <w:rFonts w:ascii="Verdana" w:hAnsi="Verdana" w:cs="Times New Roman"/>
          <w:sz w:val="22"/>
          <w:szCs w:val="22"/>
        </w:rPr>
        <w:t>ΦΠΑ</w:t>
      </w:r>
      <w:r w:rsidR="00822A2E">
        <w:rPr>
          <w:rFonts w:ascii="Verdana" w:hAnsi="Verdana" w:cs="Times New Roman"/>
          <w:sz w:val="22"/>
          <w:szCs w:val="22"/>
        </w:rPr>
        <w:t xml:space="preserve"> </w:t>
      </w:r>
    </w:p>
    <w:p w:rsidR="00521958" w:rsidRPr="00162CBD" w:rsidRDefault="00162CBD" w:rsidP="00162CBD">
      <w:pPr>
        <w:pStyle w:val="20"/>
        <w:spacing w:line="360" w:lineRule="auto"/>
        <w:rPr>
          <w:rFonts w:ascii="Verdana" w:hAnsi="Verdana" w:cs="Times New Roman"/>
          <w:sz w:val="22"/>
          <w:szCs w:val="22"/>
        </w:rPr>
      </w:pPr>
      <w:r>
        <w:rPr>
          <w:rFonts w:ascii="Verdana" w:hAnsi="Verdana" w:cs="Times New Roman"/>
          <w:sz w:val="22"/>
          <w:szCs w:val="22"/>
        </w:rPr>
        <w:t>(</w:t>
      </w:r>
      <w:r w:rsidR="00822A2E">
        <w:rPr>
          <w:rFonts w:ascii="Verdana" w:hAnsi="Verdana" w:cs="Times New Roman"/>
          <w:sz w:val="22"/>
          <w:szCs w:val="22"/>
        </w:rPr>
        <w:t>ήτο</w:t>
      </w:r>
      <w:r w:rsidR="00462223">
        <w:rPr>
          <w:rFonts w:ascii="Verdana" w:hAnsi="Verdana" w:cs="Times New Roman"/>
          <w:sz w:val="22"/>
          <w:szCs w:val="22"/>
        </w:rPr>
        <w:t xml:space="preserve">ι </w:t>
      </w:r>
      <w:r w:rsidR="00C065DF" w:rsidRPr="00C065DF">
        <w:rPr>
          <w:rFonts w:ascii="Verdana" w:hAnsi="Verdana" w:cs="Times New Roman"/>
          <w:sz w:val="22"/>
          <w:szCs w:val="22"/>
        </w:rPr>
        <w:t>4</w:t>
      </w:r>
      <w:r>
        <w:rPr>
          <w:rFonts w:ascii="Verdana" w:hAnsi="Verdana" w:cs="Times New Roman"/>
          <w:sz w:val="22"/>
          <w:szCs w:val="22"/>
        </w:rPr>
        <w:t>5.000,00</w:t>
      </w:r>
      <w:r w:rsidR="0052679A">
        <w:rPr>
          <w:rFonts w:ascii="Verdana" w:hAnsi="Verdana" w:cs="Times New Roman"/>
          <w:sz w:val="22"/>
          <w:szCs w:val="22"/>
        </w:rPr>
        <w:t xml:space="preserve"> με ΦΠΑ </w:t>
      </w:r>
      <w:r>
        <w:rPr>
          <w:rFonts w:ascii="Verdana" w:hAnsi="Verdana" w:cs="Times New Roman"/>
          <w:sz w:val="22"/>
          <w:szCs w:val="22"/>
        </w:rPr>
        <w:t>23</w:t>
      </w:r>
      <w:r w:rsidR="00462223">
        <w:rPr>
          <w:rFonts w:ascii="Verdana" w:hAnsi="Verdana" w:cs="Times New Roman"/>
          <w:sz w:val="22"/>
          <w:szCs w:val="22"/>
        </w:rPr>
        <w:t>%</w:t>
      </w:r>
      <w:r w:rsidR="00822A2E">
        <w:rPr>
          <w:rFonts w:ascii="Verdana" w:hAnsi="Verdana" w:cs="Times New Roman"/>
          <w:sz w:val="22"/>
          <w:szCs w:val="22"/>
        </w:rPr>
        <w:t>)</w:t>
      </w:r>
    </w:p>
    <w:p w:rsidR="009776CE" w:rsidRPr="009D3114" w:rsidRDefault="009776CE" w:rsidP="009776CE">
      <w:pPr>
        <w:spacing w:line="360" w:lineRule="auto"/>
        <w:rPr>
          <w:rFonts w:ascii="Verdana" w:hAnsi="Verdana"/>
          <w:b/>
          <w:sz w:val="22"/>
          <w:szCs w:val="22"/>
          <w:lang w:val="el-GR"/>
        </w:rPr>
      </w:pPr>
    </w:p>
    <w:p w:rsidR="00B544C0" w:rsidRPr="009D3114" w:rsidRDefault="0099782E" w:rsidP="006D0C42">
      <w:pPr>
        <w:pStyle w:val="20"/>
        <w:spacing w:line="360" w:lineRule="auto"/>
        <w:jc w:val="both"/>
        <w:rPr>
          <w:rFonts w:ascii="Verdana" w:hAnsi="Verdana" w:cs="Times New Roman"/>
          <w:sz w:val="22"/>
          <w:szCs w:val="22"/>
        </w:rPr>
      </w:pPr>
      <w:r w:rsidRPr="009D3114">
        <w:rPr>
          <w:rFonts w:ascii="Verdana" w:hAnsi="Verdana"/>
          <w:sz w:val="22"/>
          <w:szCs w:val="22"/>
        </w:rPr>
        <w:t>ΑΠΟΦΑΣΗ</w:t>
      </w:r>
    </w:p>
    <w:p w:rsidR="00041526" w:rsidRPr="009D3114" w:rsidRDefault="00041526" w:rsidP="0017320C">
      <w:pPr>
        <w:spacing w:line="360" w:lineRule="auto"/>
        <w:jc w:val="both"/>
        <w:rPr>
          <w:rFonts w:ascii="Verdana" w:hAnsi="Verdana"/>
          <w:sz w:val="22"/>
          <w:szCs w:val="22"/>
          <w:lang w:val="el-GR"/>
        </w:rPr>
      </w:pPr>
    </w:p>
    <w:p w:rsidR="00B544C0" w:rsidRPr="009D3114" w:rsidRDefault="0099782E" w:rsidP="0017320C">
      <w:pPr>
        <w:spacing w:line="360" w:lineRule="auto"/>
        <w:jc w:val="both"/>
        <w:rPr>
          <w:rFonts w:ascii="Verdana" w:hAnsi="Verdana"/>
          <w:sz w:val="22"/>
          <w:szCs w:val="22"/>
          <w:lang w:val="el-GR"/>
        </w:rPr>
      </w:pPr>
      <w:r w:rsidRPr="009D3114">
        <w:rPr>
          <w:rFonts w:ascii="Verdana" w:hAnsi="Verdana"/>
          <w:sz w:val="22"/>
          <w:szCs w:val="22"/>
          <w:lang w:val="el-GR"/>
        </w:rPr>
        <w:t xml:space="preserve">Ο </w:t>
      </w:r>
      <w:r w:rsidR="00225133" w:rsidRPr="009D3114">
        <w:rPr>
          <w:rFonts w:ascii="Verdana" w:hAnsi="Verdana"/>
          <w:sz w:val="22"/>
          <w:szCs w:val="22"/>
          <w:lang w:val="el-GR"/>
        </w:rPr>
        <w:t>πρόεδρος της Ε</w:t>
      </w:r>
      <w:r w:rsidR="00EA3813" w:rsidRPr="00EA3813">
        <w:rPr>
          <w:rFonts w:ascii="Verdana" w:hAnsi="Verdana"/>
          <w:sz w:val="22"/>
          <w:szCs w:val="22"/>
          <w:lang w:val="el-GR"/>
        </w:rPr>
        <w:t>.</w:t>
      </w:r>
      <w:r w:rsidR="00225133" w:rsidRPr="009D3114">
        <w:rPr>
          <w:rFonts w:ascii="Verdana" w:hAnsi="Verdana"/>
          <w:sz w:val="22"/>
          <w:szCs w:val="22"/>
          <w:lang w:val="el-GR"/>
        </w:rPr>
        <w:t>Σ</w:t>
      </w:r>
      <w:r w:rsidR="00EA3813" w:rsidRPr="00EA3813">
        <w:rPr>
          <w:rFonts w:ascii="Verdana" w:hAnsi="Verdana"/>
          <w:sz w:val="22"/>
          <w:szCs w:val="22"/>
          <w:lang w:val="el-GR"/>
        </w:rPr>
        <w:t>.</w:t>
      </w:r>
      <w:r w:rsidR="00225133" w:rsidRPr="009D3114">
        <w:rPr>
          <w:rFonts w:ascii="Verdana" w:hAnsi="Verdana"/>
          <w:sz w:val="22"/>
          <w:szCs w:val="22"/>
          <w:lang w:val="el-GR"/>
        </w:rPr>
        <w:t>Α</w:t>
      </w:r>
      <w:r w:rsidR="00EA3813" w:rsidRPr="00EA3813">
        <w:rPr>
          <w:rFonts w:ascii="Verdana" w:hAnsi="Verdana"/>
          <w:sz w:val="22"/>
          <w:szCs w:val="22"/>
          <w:lang w:val="el-GR"/>
        </w:rPr>
        <w:t>.</w:t>
      </w:r>
      <w:r w:rsidR="00225133" w:rsidRPr="009D3114">
        <w:rPr>
          <w:rFonts w:ascii="Verdana" w:hAnsi="Verdana"/>
          <w:sz w:val="22"/>
          <w:szCs w:val="22"/>
          <w:lang w:val="el-GR"/>
        </w:rPr>
        <w:t>μεΑ</w:t>
      </w:r>
      <w:r w:rsidR="00EA3813" w:rsidRPr="00EA3813">
        <w:rPr>
          <w:rFonts w:ascii="Verdana" w:hAnsi="Verdana"/>
          <w:sz w:val="22"/>
          <w:szCs w:val="22"/>
          <w:lang w:val="el-GR"/>
        </w:rPr>
        <w:t>.</w:t>
      </w:r>
      <w:r w:rsidR="00225133" w:rsidRPr="009D3114">
        <w:rPr>
          <w:rFonts w:ascii="Verdana" w:hAnsi="Verdana"/>
          <w:sz w:val="22"/>
          <w:szCs w:val="22"/>
          <w:lang w:val="el-GR"/>
        </w:rPr>
        <w:t xml:space="preserve"> </w:t>
      </w:r>
      <w:r w:rsidRPr="009D3114">
        <w:rPr>
          <w:rFonts w:ascii="Verdana" w:hAnsi="Verdana"/>
          <w:sz w:val="22"/>
          <w:szCs w:val="22"/>
          <w:lang w:val="el-GR"/>
        </w:rPr>
        <w:t>έχοντας υπόψη</w:t>
      </w:r>
    </w:p>
    <w:p w:rsidR="0099782E" w:rsidRPr="009D3114" w:rsidRDefault="0099782E" w:rsidP="009776CE">
      <w:pPr>
        <w:numPr>
          <w:ilvl w:val="0"/>
          <w:numId w:val="25"/>
        </w:numPr>
        <w:spacing w:line="360" w:lineRule="auto"/>
        <w:jc w:val="both"/>
        <w:rPr>
          <w:rFonts w:ascii="Verdana" w:hAnsi="Verdana"/>
          <w:sz w:val="22"/>
          <w:szCs w:val="22"/>
          <w:lang w:val="el-GR"/>
        </w:rPr>
      </w:pPr>
      <w:r w:rsidRPr="009D3114">
        <w:rPr>
          <w:rFonts w:ascii="Verdana" w:hAnsi="Verdana"/>
          <w:sz w:val="22"/>
          <w:szCs w:val="22"/>
          <w:lang w:val="el-GR"/>
        </w:rPr>
        <w:t>Τις διατάξεις όπως αυτές ισχύουν:</w:t>
      </w:r>
    </w:p>
    <w:p w:rsidR="007506AC" w:rsidRPr="009D3114" w:rsidRDefault="00F93A0A" w:rsidP="008353D8">
      <w:pPr>
        <w:numPr>
          <w:ilvl w:val="1"/>
          <w:numId w:val="25"/>
        </w:numPr>
        <w:tabs>
          <w:tab w:val="clear" w:pos="1080"/>
          <w:tab w:val="num" w:pos="720"/>
        </w:tabs>
        <w:spacing w:line="360" w:lineRule="auto"/>
        <w:ind w:left="0" w:firstLine="0"/>
        <w:jc w:val="both"/>
        <w:rPr>
          <w:rFonts w:ascii="Verdana" w:hAnsi="Verdana"/>
          <w:sz w:val="22"/>
          <w:szCs w:val="22"/>
          <w:lang w:val="el-GR"/>
        </w:rPr>
      </w:pPr>
      <w:r w:rsidRPr="009D3114">
        <w:rPr>
          <w:rFonts w:ascii="Verdana" w:hAnsi="Verdana"/>
          <w:sz w:val="22"/>
          <w:szCs w:val="22"/>
          <w:lang w:val="en-US"/>
        </w:rPr>
        <w:t>T</w:t>
      </w:r>
      <w:r w:rsidR="00A21A89" w:rsidRPr="009D3114">
        <w:rPr>
          <w:rFonts w:ascii="Verdana" w:hAnsi="Verdana"/>
          <w:sz w:val="22"/>
          <w:szCs w:val="22"/>
          <w:lang w:val="el-GR"/>
        </w:rPr>
        <w:t>ο</w:t>
      </w:r>
      <w:r w:rsidR="007506AC" w:rsidRPr="009D3114">
        <w:rPr>
          <w:rFonts w:ascii="Verdana" w:hAnsi="Verdana"/>
          <w:sz w:val="22"/>
          <w:szCs w:val="22"/>
          <w:lang w:val="el-GR"/>
        </w:rPr>
        <w:t xml:space="preserve"> Π.Δ. 118/2007 Κανονισμός Προμηθειών Δημοσίου (Κ.Π.Δ.)</w:t>
      </w:r>
    </w:p>
    <w:p w:rsidR="00A21A89"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Το άρθρο 83 του Ν.2362/95</w:t>
      </w:r>
    </w:p>
    <w:p w:rsidR="007506AC" w:rsidRPr="009D3114" w:rsidRDefault="00A21A89"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Τις διατάξεις των άρθρων</w:t>
      </w:r>
      <w:r w:rsidR="0075635E" w:rsidRPr="009D3114">
        <w:rPr>
          <w:rFonts w:ascii="Verdana" w:hAnsi="Verdana"/>
          <w:sz w:val="22"/>
          <w:szCs w:val="22"/>
          <w:lang w:val="el-GR"/>
        </w:rPr>
        <w:t xml:space="preserve"> 681-702 του Αστικού Κώδικα περί συμβάσεων έργων</w:t>
      </w:r>
      <w:r w:rsidR="00F93A0A" w:rsidRPr="009D3114">
        <w:rPr>
          <w:rFonts w:ascii="Verdana" w:hAnsi="Verdana"/>
          <w:sz w:val="22"/>
          <w:szCs w:val="22"/>
          <w:lang w:val="el-GR"/>
        </w:rPr>
        <w:t>.</w:t>
      </w:r>
    </w:p>
    <w:p w:rsidR="00131B4C" w:rsidRPr="009D3114" w:rsidRDefault="00131B4C" w:rsidP="008353D8">
      <w:pPr>
        <w:numPr>
          <w:ilvl w:val="1"/>
          <w:numId w:val="25"/>
        </w:numPr>
        <w:tabs>
          <w:tab w:val="clear" w:pos="1080"/>
          <w:tab w:val="num" w:pos="720"/>
        </w:tabs>
        <w:spacing w:line="360" w:lineRule="auto"/>
        <w:ind w:left="720" w:hanging="720"/>
        <w:jc w:val="both"/>
        <w:rPr>
          <w:rFonts w:ascii="Verdana" w:hAnsi="Verdana"/>
          <w:sz w:val="22"/>
          <w:szCs w:val="22"/>
          <w:lang w:val="el-GR"/>
        </w:rPr>
      </w:pPr>
      <w:r w:rsidRPr="009D3114">
        <w:rPr>
          <w:rFonts w:ascii="Verdana" w:hAnsi="Verdana"/>
          <w:sz w:val="22"/>
          <w:szCs w:val="22"/>
          <w:lang w:val="el-GR"/>
        </w:rPr>
        <w:t>Τον Ν.3688/08</w:t>
      </w:r>
    </w:p>
    <w:p w:rsidR="0099782E" w:rsidRPr="009D3114" w:rsidRDefault="0099782E" w:rsidP="009776CE">
      <w:pPr>
        <w:spacing w:line="360" w:lineRule="auto"/>
        <w:jc w:val="both"/>
        <w:rPr>
          <w:rFonts w:ascii="Verdana" w:hAnsi="Verdana"/>
          <w:sz w:val="22"/>
          <w:szCs w:val="22"/>
          <w:lang w:val="el-GR"/>
        </w:rPr>
      </w:pPr>
    </w:p>
    <w:p w:rsidR="00521958" w:rsidRPr="009D3114" w:rsidRDefault="0099782E" w:rsidP="00E857C1">
      <w:pPr>
        <w:numPr>
          <w:ilvl w:val="0"/>
          <w:numId w:val="24"/>
        </w:numPr>
        <w:spacing w:line="360" w:lineRule="auto"/>
        <w:jc w:val="both"/>
        <w:rPr>
          <w:rFonts w:ascii="Verdana" w:hAnsi="Verdana"/>
          <w:sz w:val="22"/>
          <w:szCs w:val="22"/>
          <w:lang w:val="el-GR"/>
        </w:rPr>
      </w:pPr>
      <w:r w:rsidRPr="009D3114">
        <w:rPr>
          <w:rFonts w:ascii="Verdana" w:hAnsi="Verdana"/>
          <w:sz w:val="22"/>
          <w:szCs w:val="22"/>
          <w:lang w:val="el-GR"/>
        </w:rPr>
        <w:t>Τις αποφάσεις:</w:t>
      </w:r>
    </w:p>
    <w:p w:rsidR="00D0476D" w:rsidRPr="00D0476D" w:rsidRDefault="00E857C1" w:rsidP="00D0476D">
      <w:pPr>
        <w:spacing w:line="360" w:lineRule="auto"/>
        <w:ind w:left="720" w:hanging="720"/>
        <w:jc w:val="both"/>
        <w:rPr>
          <w:rFonts w:ascii="Verdana" w:hAnsi="Verdana"/>
          <w:sz w:val="22"/>
          <w:szCs w:val="22"/>
          <w:lang w:val="el-GR"/>
        </w:rPr>
      </w:pPr>
      <w:r w:rsidRPr="009D3114">
        <w:rPr>
          <w:rFonts w:ascii="Verdana" w:hAnsi="Verdana"/>
          <w:sz w:val="22"/>
          <w:szCs w:val="22"/>
          <w:lang w:val="el-GR"/>
        </w:rPr>
        <w:t>2.1</w:t>
      </w:r>
      <w:r w:rsidRPr="009D3114">
        <w:rPr>
          <w:rFonts w:ascii="Verdana" w:hAnsi="Verdana"/>
          <w:sz w:val="22"/>
          <w:szCs w:val="22"/>
          <w:lang w:val="el-GR"/>
        </w:rPr>
        <w:tab/>
      </w:r>
      <w:r w:rsidR="00D0476D">
        <w:rPr>
          <w:rFonts w:ascii="Verdana" w:hAnsi="Verdana" w:cs="Tahoma"/>
          <w:sz w:val="22"/>
          <w:szCs w:val="22"/>
          <w:lang w:val="el-GR"/>
        </w:rPr>
        <w:t>Την υπ’ αριθ. 1788/9-9-2009 Απόφαση Ένταξης για το έργο με τίτλο «Μελέτη Συμβατότητας της Ελληνικής Νομοθεσίας με τη Διεθνή Σύμβαση για τα Δικαιώματα των Ατόμων με Αναπηρία»</w:t>
      </w:r>
      <w:r w:rsidR="00D0476D" w:rsidRPr="00D0476D">
        <w:rPr>
          <w:rFonts w:ascii="Verdana" w:hAnsi="Verdana" w:cs="Tahoma"/>
          <w:sz w:val="22"/>
          <w:szCs w:val="22"/>
          <w:lang w:val="el-GR"/>
        </w:rPr>
        <w:t>.</w:t>
      </w:r>
    </w:p>
    <w:p w:rsidR="00D0476D" w:rsidRDefault="00D0476D" w:rsidP="00D0476D">
      <w:pPr>
        <w:numPr>
          <w:ilvl w:val="1"/>
          <w:numId w:val="40"/>
        </w:numPr>
        <w:spacing w:line="360" w:lineRule="auto"/>
        <w:rPr>
          <w:rFonts w:ascii="Verdana" w:hAnsi="Verdana"/>
          <w:color w:val="000000"/>
          <w:sz w:val="22"/>
          <w:szCs w:val="22"/>
          <w:lang w:val="el-GR"/>
        </w:rPr>
      </w:pPr>
      <w:r>
        <w:rPr>
          <w:rFonts w:ascii="Verdana" w:hAnsi="Verdana"/>
          <w:color w:val="000000"/>
          <w:sz w:val="22"/>
          <w:szCs w:val="22"/>
          <w:lang w:val="el-GR"/>
        </w:rPr>
        <w:t xml:space="preserve">Απόφαση </w:t>
      </w:r>
      <w:r>
        <w:rPr>
          <w:rFonts w:ascii="Verdana" w:hAnsi="Verdana"/>
          <w:color w:val="000000"/>
          <w:sz w:val="22"/>
          <w:szCs w:val="22"/>
          <w:lang w:val="en-US"/>
        </w:rPr>
        <w:t>No</w:t>
      </w:r>
      <w:r>
        <w:rPr>
          <w:rFonts w:ascii="Verdana" w:hAnsi="Verdana"/>
          <w:color w:val="000000"/>
          <w:sz w:val="22"/>
          <w:szCs w:val="22"/>
          <w:lang w:val="el-GR"/>
        </w:rPr>
        <w:t xml:space="preserve">20/5.05.2014 έγκρισης τευχών και τεχνικών προδιαγραφών. </w:t>
      </w:r>
    </w:p>
    <w:p w:rsidR="00D0476D" w:rsidRDefault="00D0476D" w:rsidP="00D0476D">
      <w:pPr>
        <w:spacing w:line="360" w:lineRule="auto"/>
        <w:ind w:left="720" w:hanging="720"/>
        <w:jc w:val="both"/>
        <w:rPr>
          <w:rFonts w:ascii="Verdana" w:hAnsi="Verdana"/>
          <w:sz w:val="22"/>
          <w:szCs w:val="22"/>
          <w:lang w:val="el-GR"/>
        </w:rPr>
      </w:pPr>
      <w:r>
        <w:rPr>
          <w:rFonts w:ascii="Verdana" w:hAnsi="Verdana"/>
          <w:color w:val="000000"/>
          <w:sz w:val="22"/>
          <w:szCs w:val="22"/>
          <w:lang w:val="el-GR"/>
        </w:rPr>
        <w:t xml:space="preserve">2.3 </w:t>
      </w:r>
      <w:r>
        <w:rPr>
          <w:rFonts w:ascii="Verdana" w:hAnsi="Verdana"/>
          <w:color w:val="000000"/>
          <w:sz w:val="22"/>
          <w:szCs w:val="22"/>
          <w:lang w:val="el-GR"/>
        </w:rPr>
        <w:tab/>
        <w:t xml:space="preserve">Απόφαση </w:t>
      </w:r>
      <w:r>
        <w:rPr>
          <w:rFonts w:ascii="Verdana" w:hAnsi="Verdana"/>
          <w:color w:val="000000"/>
          <w:sz w:val="22"/>
          <w:szCs w:val="22"/>
          <w:lang w:val="en-US"/>
        </w:rPr>
        <w:t>No</w:t>
      </w:r>
      <w:r>
        <w:rPr>
          <w:rFonts w:ascii="Verdana" w:hAnsi="Verdana"/>
          <w:color w:val="000000"/>
          <w:sz w:val="22"/>
          <w:szCs w:val="22"/>
          <w:lang w:val="el-GR"/>
        </w:rPr>
        <w:t xml:space="preserve">20/5.05.2014 </w:t>
      </w:r>
      <w:r>
        <w:rPr>
          <w:rFonts w:ascii="Verdana" w:hAnsi="Verdana"/>
          <w:sz w:val="22"/>
          <w:szCs w:val="22"/>
          <w:lang w:val="el-GR"/>
        </w:rPr>
        <w:t>ο</w:t>
      </w:r>
      <w:r>
        <w:rPr>
          <w:rFonts w:ascii="Verdana" w:hAnsi="Verdana"/>
          <w:color w:val="000000"/>
          <w:sz w:val="22"/>
          <w:szCs w:val="22"/>
          <w:lang w:val="el-GR"/>
        </w:rPr>
        <w:t>ρισμού επιτροπής διαγωνισμού, αξιολόγησης, παραλαβής.</w:t>
      </w:r>
      <w:r>
        <w:rPr>
          <w:rFonts w:ascii="Verdana" w:hAnsi="Verdana"/>
          <w:sz w:val="22"/>
          <w:szCs w:val="22"/>
          <w:lang w:val="el-GR"/>
        </w:rPr>
        <w:t xml:space="preserve"> </w:t>
      </w:r>
    </w:p>
    <w:p w:rsidR="00E857C1" w:rsidRPr="001D7DDE" w:rsidRDefault="00E857C1" w:rsidP="00E857C1">
      <w:pPr>
        <w:spacing w:line="360" w:lineRule="auto"/>
        <w:ind w:left="720" w:hanging="720"/>
        <w:rPr>
          <w:rFonts w:ascii="Verdana" w:hAnsi="Verdana"/>
          <w:sz w:val="22"/>
          <w:szCs w:val="22"/>
          <w:lang w:val="el-GR"/>
        </w:rPr>
      </w:pPr>
    </w:p>
    <w:p w:rsidR="0099782E" w:rsidRPr="009D3114" w:rsidRDefault="0099782E" w:rsidP="008E0682">
      <w:pPr>
        <w:pStyle w:val="20"/>
        <w:spacing w:line="360" w:lineRule="auto"/>
        <w:rPr>
          <w:rFonts w:ascii="Verdana" w:hAnsi="Verdana" w:cs="Times New Roman"/>
          <w:sz w:val="22"/>
          <w:szCs w:val="22"/>
        </w:rPr>
      </w:pPr>
      <w:r w:rsidRPr="009D3114">
        <w:rPr>
          <w:rFonts w:ascii="Verdana" w:hAnsi="Verdana" w:cs="Times New Roman"/>
          <w:sz w:val="22"/>
          <w:szCs w:val="22"/>
        </w:rPr>
        <w:t>ΠΡΟΚΗΡΥΣΣΟΥΜΕ</w:t>
      </w:r>
    </w:p>
    <w:p w:rsidR="00610A32" w:rsidRPr="009D3114" w:rsidRDefault="00610A32" w:rsidP="00610A32">
      <w:pPr>
        <w:rPr>
          <w:rFonts w:ascii="Verdana" w:hAnsi="Verdana"/>
          <w:sz w:val="22"/>
          <w:szCs w:val="22"/>
          <w:lang w:val="el-GR"/>
        </w:rPr>
      </w:pPr>
    </w:p>
    <w:p w:rsidR="00CA633A" w:rsidRPr="009D3114" w:rsidRDefault="00A21A89" w:rsidP="003A0E5E">
      <w:pPr>
        <w:spacing w:line="360" w:lineRule="auto"/>
        <w:jc w:val="both"/>
        <w:rPr>
          <w:rFonts w:ascii="Verdana" w:hAnsi="Verdana"/>
          <w:sz w:val="22"/>
          <w:szCs w:val="22"/>
          <w:lang w:val="el-GR"/>
        </w:rPr>
      </w:pPr>
      <w:r w:rsidRPr="009D3114">
        <w:rPr>
          <w:rFonts w:ascii="Verdana" w:hAnsi="Verdana"/>
          <w:sz w:val="22"/>
          <w:szCs w:val="22"/>
          <w:lang w:val="el-GR"/>
        </w:rPr>
        <w:t xml:space="preserve">Πρόχειρο </w:t>
      </w:r>
      <w:r w:rsidR="0099782E" w:rsidRPr="009D3114">
        <w:rPr>
          <w:rFonts w:ascii="Verdana" w:hAnsi="Verdana"/>
          <w:sz w:val="22"/>
          <w:szCs w:val="22"/>
          <w:lang w:val="el-GR"/>
        </w:rPr>
        <w:t xml:space="preserve">διαγωνισμό με κριτήριο τη </w:t>
      </w:r>
      <w:r w:rsidR="00B26190" w:rsidRPr="009D3114">
        <w:rPr>
          <w:rFonts w:ascii="Verdana" w:hAnsi="Verdana"/>
          <w:sz w:val="22"/>
          <w:szCs w:val="22"/>
          <w:lang w:val="el-GR"/>
        </w:rPr>
        <w:t>συμφερότερη</w:t>
      </w:r>
      <w:r w:rsidR="00412457" w:rsidRPr="009D3114">
        <w:rPr>
          <w:rFonts w:ascii="Verdana" w:hAnsi="Verdana"/>
          <w:sz w:val="22"/>
          <w:szCs w:val="22"/>
          <w:lang w:val="el-GR"/>
        </w:rPr>
        <w:t xml:space="preserve"> </w:t>
      </w:r>
      <w:r w:rsidR="00215B29">
        <w:rPr>
          <w:rFonts w:ascii="Verdana" w:hAnsi="Verdana"/>
          <w:sz w:val="22"/>
          <w:szCs w:val="22"/>
          <w:lang w:val="el-GR"/>
        </w:rPr>
        <w:t xml:space="preserve">από οικονομική άποψη </w:t>
      </w:r>
      <w:r w:rsidR="00412457" w:rsidRPr="009D3114">
        <w:rPr>
          <w:rFonts w:ascii="Verdana" w:hAnsi="Verdana"/>
          <w:sz w:val="22"/>
          <w:szCs w:val="22"/>
          <w:lang w:val="el-GR"/>
        </w:rPr>
        <w:t xml:space="preserve">προσφορά με </w:t>
      </w:r>
      <w:r w:rsidR="0099782E" w:rsidRPr="009D3114">
        <w:rPr>
          <w:rFonts w:ascii="Verdana" w:hAnsi="Verdana"/>
          <w:sz w:val="22"/>
          <w:szCs w:val="22"/>
          <w:lang w:val="el-GR"/>
        </w:rPr>
        <w:t>σφραγισμένες προσφορέ</w:t>
      </w:r>
      <w:r w:rsidR="00215B29">
        <w:rPr>
          <w:rFonts w:ascii="Verdana" w:hAnsi="Verdana"/>
          <w:sz w:val="22"/>
          <w:szCs w:val="22"/>
          <w:lang w:val="el-GR"/>
        </w:rPr>
        <w:t>ς</w:t>
      </w:r>
      <w:r w:rsidR="00F555C5">
        <w:rPr>
          <w:rFonts w:ascii="Verdana" w:hAnsi="Verdana"/>
          <w:sz w:val="22"/>
          <w:szCs w:val="22"/>
          <w:lang w:val="el-GR"/>
        </w:rPr>
        <w:t xml:space="preserve"> για την εκλογή αναδόχου για το</w:t>
      </w:r>
      <w:r w:rsidR="00215B29">
        <w:rPr>
          <w:rFonts w:ascii="Verdana" w:hAnsi="Verdana"/>
          <w:sz w:val="22"/>
          <w:szCs w:val="22"/>
          <w:lang w:val="el-GR"/>
        </w:rPr>
        <w:t xml:space="preserve"> </w:t>
      </w:r>
      <w:r w:rsidR="0099782E" w:rsidRPr="009D3114">
        <w:rPr>
          <w:rFonts w:ascii="Verdana" w:hAnsi="Verdana"/>
          <w:sz w:val="22"/>
          <w:szCs w:val="22"/>
          <w:lang w:val="el-GR"/>
        </w:rPr>
        <w:t xml:space="preserve"> </w:t>
      </w:r>
      <w:r w:rsidR="00EA3813">
        <w:rPr>
          <w:rFonts w:ascii="Verdana" w:hAnsi="Verdana"/>
          <w:sz w:val="22"/>
          <w:szCs w:val="22"/>
          <w:lang w:val="el-GR"/>
        </w:rPr>
        <w:t>Υ</w:t>
      </w:r>
      <w:r w:rsidR="002A44E5" w:rsidRPr="009D3114">
        <w:rPr>
          <w:rFonts w:ascii="Verdana" w:hAnsi="Verdana"/>
          <w:sz w:val="22"/>
          <w:szCs w:val="22"/>
          <w:lang w:val="el-GR"/>
        </w:rPr>
        <w:t>ποέργο</w:t>
      </w:r>
      <w:r w:rsidR="00162CBD">
        <w:rPr>
          <w:rFonts w:ascii="Verdana" w:hAnsi="Verdana"/>
          <w:sz w:val="22"/>
          <w:szCs w:val="22"/>
          <w:lang w:val="el-GR"/>
        </w:rPr>
        <w:t xml:space="preserve"> 3</w:t>
      </w:r>
      <w:r w:rsidR="002A44E5" w:rsidRPr="009D3114">
        <w:rPr>
          <w:rFonts w:ascii="Verdana" w:hAnsi="Verdana"/>
          <w:sz w:val="22"/>
          <w:szCs w:val="22"/>
          <w:lang w:val="el-GR"/>
        </w:rPr>
        <w:t xml:space="preserve"> «</w:t>
      </w:r>
      <w:r w:rsidR="00162CBD">
        <w:rPr>
          <w:rFonts w:ascii="Verdana" w:hAnsi="Verdana"/>
          <w:color w:val="000000"/>
          <w:sz w:val="22"/>
          <w:szCs w:val="22"/>
          <w:lang w:val="el-GR"/>
        </w:rPr>
        <w:t>ΑΝΑΠΡΟΣΑΡΜΟΓΗ ΜΕΛΕΤΗΣ</w:t>
      </w:r>
      <w:r w:rsidR="003A0E5E" w:rsidRPr="009D3114">
        <w:rPr>
          <w:rFonts w:ascii="Verdana" w:hAnsi="Verdana"/>
          <w:sz w:val="22"/>
          <w:szCs w:val="22"/>
          <w:lang w:val="el-GR"/>
        </w:rPr>
        <w:t>»</w:t>
      </w:r>
      <w:r w:rsidR="00A573A6">
        <w:rPr>
          <w:rFonts w:ascii="Verdana" w:hAnsi="Verdana"/>
          <w:sz w:val="22"/>
          <w:szCs w:val="22"/>
          <w:lang w:val="el-GR"/>
        </w:rPr>
        <w:t>.</w:t>
      </w:r>
    </w:p>
    <w:p w:rsidR="00076527"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1</w:t>
      </w:r>
      <w:r w:rsidR="0099782E" w:rsidRPr="009D3114">
        <w:rPr>
          <w:rFonts w:ascii="Verdana" w:hAnsi="Verdana"/>
          <w:sz w:val="22"/>
          <w:szCs w:val="22"/>
          <w:lang w:val="el-GR"/>
        </w:rPr>
        <w:t xml:space="preserve">. Η επιλογή </w:t>
      </w:r>
      <w:r w:rsidRPr="009D3114">
        <w:rPr>
          <w:rFonts w:ascii="Verdana" w:hAnsi="Verdana"/>
          <w:sz w:val="22"/>
          <w:szCs w:val="22"/>
          <w:lang w:val="el-GR"/>
        </w:rPr>
        <w:t xml:space="preserve">αναδόχου </w:t>
      </w:r>
      <w:r w:rsidR="0099782E" w:rsidRPr="009D3114">
        <w:rPr>
          <w:rFonts w:ascii="Verdana" w:hAnsi="Verdana"/>
          <w:sz w:val="22"/>
          <w:szCs w:val="22"/>
          <w:lang w:val="el-GR"/>
        </w:rPr>
        <w:t>θα γίνει σύμφωνα με τους γενικούς και ειδικούς όρους που περιλα</w:t>
      </w:r>
      <w:r w:rsidR="00521958" w:rsidRPr="009D3114">
        <w:rPr>
          <w:rFonts w:ascii="Verdana" w:hAnsi="Verdana"/>
          <w:sz w:val="22"/>
          <w:szCs w:val="22"/>
          <w:lang w:val="el-GR"/>
        </w:rPr>
        <w:t>μβάνονται στην παρούσα διακήρυξη</w:t>
      </w:r>
      <w:r w:rsidR="008E4D43" w:rsidRPr="009D3114">
        <w:rPr>
          <w:rFonts w:ascii="Verdana" w:hAnsi="Verdana"/>
          <w:sz w:val="22"/>
          <w:szCs w:val="22"/>
          <w:lang w:val="el-GR"/>
        </w:rPr>
        <w:t xml:space="preserve"> κα</w:t>
      </w:r>
      <w:r w:rsidR="00F555C5">
        <w:rPr>
          <w:rFonts w:ascii="Verdana" w:hAnsi="Verdana"/>
          <w:sz w:val="22"/>
          <w:szCs w:val="22"/>
          <w:lang w:val="el-GR"/>
        </w:rPr>
        <w:t>ι μετά από παρέλευση δεκαπέντε</w:t>
      </w:r>
      <w:r w:rsidR="00A21A89" w:rsidRPr="009D3114">
        <w:rPr>
          <w:rFonts w:ascii="Verdana" w:hAnsi="Verdana"/>
          <w:sz w:val="22"/>
          <w:szCs w:val="22"/>
          <w:lang w:val="el-GR"/>
        </w:rPr>
        <w:t xml:space="preserve"> (</w:t>
      </w:r>
      <w:r w:rsidR="00473D93">
        <w:rPr>
          <w:rFonts w:ascii="Verdana" w:hAnsi="Verdana"/>
          <w:sz w:val="22"/>
          <w:szCs w:val="22"/>
          <w:lang w:val="el-GR"/>
        </w:rPr>
        <w:t>1</w:t>
      </w:r>
      <w:r w:rsidR="00F555C5">
        <w:rPr>
          <w:rFonts w:ascii="Verdana" w:hAnsi="Verdana"/>
          <w:sz w:val="22"/>
          <w:szCs w:val="22"/>
          <w:lang w:val="el-GR"/>
        </w:rPr>
        <w:t>5</w:t>
      </w:r>
      <w:r w:rsidR="0099782E" w:rsidRPr="009D3114">
        <w:rPr>
          <w:rFonts w:ascii="Verdana" w:hAnsi="Verdana"/>
          <w:sz w:val="22"/>
          <w:szCs w:val="22"/>
          <w:lang w:val="el-GR"/>
        </w:rPr>
        <w:t>) ημερών απ</w:t>
      </w:r>
      <w:r w:rsidR="00521958" w:rsidRPr="009D3114">
        <w:rPr>
          <w:rFonts w:ascii="Verdana" w:hAnsi="Verdana"/>
          <w:sz w:val="22"/>
          <w:szCs w:val="22"/>
          <w:lang w:val="el-GR"/>
        </w:rPr>
        <w:t xml:space="preserve">ό την ημέρα </w:t>
      </w:r>
      <w:r w:rsidR="00656EDD">
        <w:rPr>
          <w:rFonts w:ascii="Verdana" w:hAnsi="Verdana"/>
          <w:sz w:val="22"/>
          <w:szCs w:val="22"/>
          <w:lang w:val="el-GR"/>
        </w:rPr>
        <w:t>ανάρτησης της παρούσας στην ιστοσελίδα της Ε.Σ.Αμε.Α</w:t>
      </w:r>
      <w:r w:rsidR="004D0B3C" w:rsidRPr="009D3114">
        <w:rPr>
          <w:rFonts w:ascii="Verdana" w:hAnsi="Verdana"/>
          <w:sz w:val="22"/>
          <w:szCs w:val="22"/>
          <w:lang w:val="el-GR"/>
        </w:rPr>
        <w:t>.</w:t>
      </w:r>
    </w:p>
    <w:p w:rsidR="004D0B3C" w:rsidRPr="009D3114" w:rsidRDefault="001A37F2" w:rsidP="00A21A89">
      <w:pPr>
        <w:spacing w:line="360" w:lineRule="auto"/>
        <w:jc w:val="both"/>
        <w:rPr>
          <w:rFonts w:ascii="Verdana" w:hAnsi="Verdana"/>
          <w:color w:val="FFFF00"/>
          <w:sz w:val="22"/>
          <w:szCs w:val="22"/>
          <w:lang w:val="el-GR"/>
        </w:rPr>
      </w:pPr>
      <w:r w:rsidRPr="009D3114">
        <w:rPr>
          <w:rFonts w:ascii="Verdana" w:hAnsi="Verdana"/>
          <w:sz w:val="22"/>
          <w:szCs w:val="22"/>
          <w:lang w:val="el-GR"/>
        </w:rPr>
        <w:t xml:space="preserve">Περίληψη της </w:t>
      </w:r>
      <w:r w:rsidR="004D0B3C" w:rsidRPr="009D3114">
        <w:rPr>
          <w:rFonts w:ascii="Verdana" w:hAnsi="Verdana"/>
          <w:sz w:val="22"/>
          <w:szCs w:val="22"/>
          <w:lang w:val="el-GR"/>
        </w:rPr>
        <w:t xml:space="preserve"> παρούσα</w:t>
      </w:r>
      <w:r w:rsidRPr="009D3114">
        <w:rPr>
          <w:rFonts w:ascii="Verdana" w:hAnsi="Verdana"/>
          <w:sz w:val="22"/>
          <w:szCs w:val="22"/>
          <w:lang w:val="el-GR"/>
        </w:rPr>
        <w:t>ς</w:t>
      </w:r>
      <w:r w:rsidR="004D0B3C" w:rsidRPr="009D3114">
        <w:rPr>
          <w:rFonts w:ascii="Verdana" w:hAnsi="Verdana"/>
          <w:sz w:val="22"/>
          <w:szCs w:val="22"/>
          <w:lang w:val="el-GR"/>
        </w:rPr>
        <w:t xml:space="preserve"> </w:t>
      </w:r>
      <w:r w:rsidR="004D0B3C" w:rsidRPr="00F555C5">
        <w:rPr>
          <w:rFonts w:ascii="Verdana" w:hAnsi="Verdana"/>
          <w:sz w:val="22"/>
          <w:szCs w:val="22"/>
          <w:lang w:val="el-GR"/>
        </w:rPr>
        <w:t>αναρτήθηκε στην ιστοσελί</w:t>
      </w:r>
      <w:r w:rsidR="004D0B3C" w:rsidRPr="009D3114">
        <w:rPr>
          <w:rFonts w:ascii="Verdana" w:hAnsi="Verdana"/>
          <w:sz w:val="22"/>
          <w:szCs w:val="22"/>
          <w:lang w:val="el-GR"/>
        </w:rPr>
        <w:t xml:space="preserve">δα της Ε.Σ.Αμε.Α. </w:t>
      </w:r>
      <w:r w:rsidR="00215B29">
        <w:rPr>
          <w:rFonts w:ascii="Verdana" w:hAnsi="Verdana"/>
          <w:sz w:val="22"/>
          <w:szCs w:val="22"/>
          <w:lang w:val="el-GR"/>
        </w:rPr>
        <w:t xml:space="preserve">στις </w:t>
      </w:r>
      <w:r w:rsidR="00602972" w:rsidRPr="001A780D">
        <w:rPr>
          <w:rFonts w:ascii="Verdana" w:hAnsi="Verdana"/>
          <w:sz w:val="22"/>
          <w:szCs w:val="22"/>
          <w:lang w:val="el-GR"/>
        </w:rPr>
        <w:t>03</w:t>
      </w:r>
      <w:r w:rsidR="0059519A">
        <w:rPr>
          <w:rFonts w:ascii="Verdana" w:hAnsi="Verdana"/>
          <w:sz w:val="22"/>
          <w:szCs w:val="22"/>
          <w:lang w:val="el-GR"/>
        </w:rPr>
        <w:t>/0</w:t>
      </w:r>
      <w:r w:rsidR="0059519A" w:rsidRPr="0059519A">
        <w:rPr>
          <w:rFonts w:ascii="Verdana" w:hAnsi="Verdana"/>
          <w:sz w:val="22"/>
          <w:szCs w:val="22"/>
          <w:lang w:val="el-GR"/>
        </w:rPr>
        <w:t>7</w:t>
      </w:r>
      <w:r w:rsidR="00F555C5">
        <w:rPr>
          <w:rFonts w:ascii="Verdana" w:hAnsi="Verdana"/>
          <w:sz w:val="22"/>
          <w:szCs w:val="22"/>
          <w:lang w:val="el-GR"/>
        </w:rPr>
        <w:t>/2014</w:t>
      </w:r>
      <w:r w:rsidR="00462223">
        <w:rPr>
          <w:rFonts w:ascii="Verdana" w:hAnsi="Verdana"/>
          <w:sz w:val="22"/>
          <w:szCs w:val="22"/>
          <w:lang w:val="el-GR"/>
        </w:rPr>
        <w:t>.</w:t>
      </w:r>
    </w:p>
    <w:p w:rsidR="008E0682" w:rsidRPr="009D3114" w:rsidRDefault="008E0682" w:rsidP="002375BE">
      <w:pPr>
        <w:pStyle w:val="Style1"/>
        <w:rPr>
          <w:rFonts w:ascii="Verdana" w:hAnsi="Verdana"/>
          <w:sz w:val="22"/>
          <w:szCs w:val="22"/>
          <w:lang w:val="el-GR"/>
        </w:rPr>
      </w:pPr>
      <w:r w:rsidRPr="009D3114">
        <w:rPr>
          <w:rFonts w:ascii="Verdana" w:hAnsi="Verdana"/>
          <w:sz w:val="22"/>
          <w:szCs w:val="22"/>
          <w:lang w:val="el-GR"/>
        </w:rPr>
        <w:t>2. Περίληψη της προκήρυξης έχει αναρτηθεί στα γραφεία της Ε.Σ.Α.μεΑ.</w:t>
      </w:r>
    </w:p>
    <w:p w:rsidR="00383EE4" w:rsidRPr="009D3114" w:rsidRDefault="008E0682" w:rsidP="00A21A89">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3</w:t>
      </w:r>
      <w:r w:rsidR="0099782E" w:rsidRPr="009D3114">
        <w:rPr>
          <w:rFonts w:ascii="Verdana" w:hAnsi="Verdana" w:cs="Times New Roman"/>
          <w:sz w:val="22"/>
          <w:szCs w:val="22"/>
        </w:rPr>
        <w:t xml:space="preserve">. Ο συνολικός προϋπολογισμός του προκηρυσσόμενου έργου ανέρχεται στο ποσό των </w:t>
      </w:r>
      <w:r w:rsidR="00C065DF" w:rsidRPr="00C065DF">
        <w:rPr>
          <w:rFonts w:ascii="Verdana" w:hAnsi="Verdana" w:cs="Times New Roman"/>
          <w:b/>
          <w:sz w:val="22"/>
          <w:szCs w:val="22"/>
        </w:rPr>
        <w:t>36</w:t>
      </w:r>
      <w:r w:rsidR="00C065DF">
        <w:rPr>
          <w:rFonts w:ascii="Verdana" w:hAnsi="Verdana" w:cs="Times New Roman"/>
          <w:b/>
          <w:sz w:val="22"/>
          <w:szCs w:val="22"/>
        </w:rPr>
        <w:t>.</w:t>
      </w:r>
      <w:r w:rsidR="00C065DF" w:rsidRPr="00C065DF">
        <w:rPr>
          <w:rFonts w:ascii="Verdana" w:hAnsi="Verdana" w:cs="Times New Roman"/>
          <w:b/>
          <w:sz w:val="22"/>
          <w:szCs w:val="22"/>
        </w:rPr>
        <w:t>585</w:t>
      </w:r>
      <w:r w:rsidR="00C065DF">
        <w:rPr>
          <w:rFonts w:ascii="Verdana" w:hAnsi="Verdana" w:cs="Times New Roman"/>
          <w:b/>
          <w:sz w:val="22"/>
          <w:szCs w:val="22"/>
        </w:rPr>
        <w:t>,</w:t>
      </w:r>
      <w:r w:rsidR="00C065DF" w:rsidRPr="00C065DF">
        <w:rPr>
          <w:rFonts w:ascii="Verdana" w:hAnsi="Verdana" w:cs="Times New Roman"/>
          <w:b/>
          <w:sz w:val="22"/>
          <w:szCs w:val="22"/>
        </w:rPr>
        <w:t>36</w:t>
      </w:r>
      <w:r w:rsidR="00294793" w:rsidRPr="00822A2E">
        <w:rPr>
          <w:rFonts w:ascii="Verdana" w:hAnsi="Verdana" w:cs="Times New Roman"/>
          <w:b/>
          <w:sz w:val="22"/>
          <w:szCs w:val="22"/>
        </w:rPr>
        <w:t xml:space="preserve">€ </w:t>
      </w:r>
      <w:r w:rsidR="00656EDD" w:rsidRPr="00656EDD">
        <w:rPr>
          <w:rFonts w:ascii="Verdana" w:hAnsi="Verdana" w:cs="Times New Roman"/>
          <w:sz w:val="22"/>
          <w:szCs w:val="22"/>
        </w:rPr>
        <w:t>μη</w:t>
      </w:r>
      <w:r w:rsidR="00656EDD">
        <w:rPr>
          <w:rFonts w:ascii="Verdana" w:hAnsi="Verdana" w:cs="Times New Roman"/>
          <w:b/>
          <w:sz w:val="22"/>
          <w:szCs w:val="22"/>
        </w:rPr>
        <w:t xml:space="preserve"> </w:t>
      </w:r>
      <w:r w:rsidR="00822A2E">
        <w:rPr>
          <w:rFonts w:ascii="Verdana" w:hAnsi="Verdana" w:cs="Times New Roman"/>
          <w:sz w:val="22"/>
          <w:szCs w:val="22"/>
        </w:rPr>
        <w:t xml:space="preserve">συμπεριλαμβανομένου ΦΠΑ </w:t>
      </w:r>
      <w:r w:rsidR="00162CBD">
        <w:rPr>
          <w:rFonts w:ascii="Verdana" w:hAnsi="Verdana" w:cs="Times New Roman"/>
          <w:sz w:val="22"/>
          <w:szCs w:val="22"/>
        </w:rPr>
        <w:t>23</w:t>
      </w:r>
      <w:r w:rsidR="00822A2E">
        <w:rPr>
          <w:rFonts w:ascii="Verdana" w:hAnsi="Verdana" w:cs="Times New Roman"/>
          <w:sz w:val="22"/>
          <w:szCs w:val="22"/>
        </w:rPr>
        <w:t xml:space="preserve">%, ήτοι </w:t>
      </w:r>
      <w:r w:rsidR="00C065DF" w:rsidRPr="00C065DF">
        <w:rPr>
          <w:rFonts w:ascii="Verdana" w:hAnsi="Verdana" w:cs="Times New Roman"/>
          <w:sz w:val="22"/>
          <w:szCs w:val="22"/>
        </w:rPr>
        <w:t>4</w:t>
      </w:r>
      <w:r w:rsidR="00162CBD">
        <w:rPr>
          <w:rFonts w:ascii="Verdana" w:hAnsi="Verdana" w:cs="Times New Roman"/>
          <w:sz w:val="22"/>
          <w:szCs w:val="22"/>
        </w:rPr>
        <w:t>5</w:t>
      </w:r>
      <w:r w:rsidR="00656EDD">
        <w:rPr>
          <w:rFonts w:ascii="Verdana" w:hAnsi="Verdana" w:cs="Times New Roman"/>
          <w:sz w:val="22"/>
          <w:szCs w:val="22"/>
        </w:rPr>
        <w:t>.00</w:t>
      </w:r>
      <w:r w:rsidR="00162CBD">
        <w:rPr>
          <w:rFonts w:ascii="Verdana" w:hAnsi="Verdana" w:cs="Times New Roman"/>
          <w:sz w:val="22"/>
          <w:szCs w:val="22"/>
        </w:rPr>
        <w:t>0,00 συμπεριλαμβανομένου ΦΠΑ 23</w:t>
      </w:r>
      <w:r w:rsidR="00822A2E">
        <w:rPr>
          <w:rFonts w:ascii="Verdana" w:hAnsi="Verdana" w:cs="Times New Roman"/>
          <w:sz w:val="22"/>
          <w:szCs w:val="22"/>
        </w:rPr>
        <w:t>%.</w:t>
      </w:r>
      <w:r w:rsidR="00A03E70" w:rsidRPr="009D3114">
        <w:rPr>
          <w:rFonts w:ascii="Verdana" w:hAnsi="Verdana" w:cs="Times New Roman"/>
          <w:sz w:val="22"/>
          <w:szCs w:val="22"/>
        </w:rPr>
        <w:t xml:space="preserve"> </w:t>
      </w:r>
    </w:p>
    <w:p w:rsidR="0099782E" w:rsidRPr="00294793" w:rsidRDefault="008E0682" w:rsidP="009776CE">
      <w:pPr>
        <w:spacing w:line="360" w:lineRule="auto"/>
        <w:ind w:right="-1"/>
        <w:jc w:val="both"/>
        <w:rPr>
          <w:rFonts w:ascii="Verdana" w:hAnsi="Verdana"/>
          <w:sz w:val="22"/>
          <w:szCs w:val="22"/>
          <w:lang w:val="el-GR"/>
        </w:rPr>
      </w:pPr>
      <w:r w:rsidRPr="009D3114">
        <w:rPr>
          <w:rFonts w:ascii="Verdana" w:hAnsi="Verdana"/>
          <w:sz w:val="22"/>
          <w:szCs w:val="22"/>
          <w:lang w:val="el-GR"/>
        </w:rPr>
        <w:t>4</w:t>
      </w:r>
      <w:r w:rsidR="0099782E" w:rsidRPr="009D3114">
        <w:rPr>
          <w:rFonts w:ascii="Verdana" w:hAnsi="Verdana"/>
          <w:sz w:val="22"/>
          <w:szCs w:val="22"/>
          <w:lang w:val="el-GR"/>
        </w:rPr>
        <w:t xml:space="preserve">. Ο διαγωνισμός θα διεξαχθεί </w:t>
      </w:r>
      <w:r w:rsidR="00462223">
        <w:rPr>
          <w:rFonts w:ascii="Verdana" w:hAnsi="Verdana"/>
          <w:sz w:val="22"/>
          <w:szCs w:val="22"/>
          <w:lang w:val="el-GR"/>
        </w:rPr>
        <w:t xml:space="preserve">στις </w:t>
      </w:r>
      <w:r w:rsidR="0059519A" w:rsidRPr="0059519A">
        <w:rPr>
          <w:rFonts w:ascii="Verdana" w:hAnsi="Verdana"/>
          <w:b/>
          <w:sz w:val="22"/>
          <w:szCs w:val="22"/>
          <w:lang w:val="el-GR"/>
        </w:rPr>
        <w:t>21</w:t>
      </w:r>
      <w:r w:rsidR="0059519A">
        <w:rPr>
          <w:rFonts w:ascii="Verdana" w:hAnsi="Verdana"/>
          <w:b/>
          <w:sz w:val="22"/>
          <w:szCs w:val="22"/>
          <w:lang w:val="el-GR"/>
        </w:rPr>
        <w:t>/0</w:t>
      </w:r>
      <w:r w:rsidR="0059519A" w:rsidRPr="0059519A">
        <w:rPr>
          <w:rFonts w:ascii="Verdana" w:hAnsi="Verdana"/>
          <w:b/>
          <w:sz w:val="22"/>
          <w:szCs w:val="22"/>
          <w:lang w:val="el-GR"/>
        </w:rPr>
        <w:t>7</w:t>
      </w:r>
      <w:r w:rsidR="00656EDD">
        <w:rPr>
          <w:rFonts w:ascii="Verdana" w:hAnsi="Verdana"/>
          <w:b/>
          <w:sz w:val="22"/>
          <w:szCs w:val="22"/>
          <w:lang w:val="el-GR"/>
        </w:rPr>
        <w:t>/2014</w:t>
      </w:r>
      <w:r w:rsidR="00462223" w:rsidRPr="00294793">
        <w:rPr>
          <w:rFonts w:ascii="Verdana" w:hAnsi="Verdana"/>
          <w:b/>
          <w:sz w:val="22"/>
          <w:szCs w:val="22"/>
          <w:lang w:val="el-GR"/>
        </w:rPr>
        <w:t xml:space="preserve"> ημέρα </w:t>
      </w:r>
      <w:r w:rsidR="0059519A">
        <w:rPr>
          <w:rFonts w:ascii="Verdana" w:hAnsi="Verdana"/>
          <w:b/>
          <w:sz w:val="22"/>
          <w:szCs w:val="22"/>
          <w:lang w:val="el-GR"/>
        </w:rPr>
        <w:t>Δευτέρα</w:t>
      </w:r>
      <w:r w:rsidR="00162CBD">
        <w:rPr>
          <w:rFonts w:ascii="Verdana" w:hAnsi="Verdana"/>
          <w:b/>
          <w:sz w:val="22"/>
          <w:szCs w:val="22"/>
          <w:lang w:val="el-GR"/>
        </w:rPr>
        <w:t xml:space="preserve"> </w:t>
      </w:r>
      <w:r w:rsidR="0099782E" w:rsidRPr="009D3114">
        <w:rPr>
          <w:rFonts w:ascii="Verdana" w:hAnsi="Verdana"/>
          <w:b/>
          <w:sz w:val="22"/>
          <w:szCs w:val="22"/>
          <w:lang w:val="el-GR"/>
        </w:rPr>
        <w:t xml:space="preserve">και ώρα </w:t>
      </w:r>
      <w:r w:rsidR="00AB1C81" w:rsidRPr="00AB1C81">
        <w:rPr>
          <w:rFonts w:ascii="Verdana" w:hAnsi="Verdana"/>
          <w:b/>
          <w:sz w:val="22"/>
          <w:szCs w:val="22"/>
          <w:lang w:val="el-GR"/>
        </w:rPr>
        <w:t>09</w:t>
      </w:r>
      <w:r w:rsidR="005E17A5">
        <w:rPr>
          <w:rFonts w:ascii="Verdana" w:hAnsi="Verdana"/>
          <w:b/>
          <w:sz w:val="22"/>
          <w:szCs w:val="22"/>
          <w:lang w:val="el-GR"/>
        </w:rPr>
        <w:t>:</w:t>
      </w:r>
      <w:r w:rsidR="005E17A5" w:rsidRPr="005E17A5">
        <w:rPr>
          <w:rFonts w:ascii="Verdana" w:hAnsi="Verdana"/>
          <w:b/>
          <w:sz w:val="22"/>
          <w:szCs w:val="22"/>
          <w:lang w:val="el-GR"/>
        </w:rPr>
        <w:t>3</w:t>
      </w:r>
      <w:r w:rsidR="0099782E" w:rsidRPr="009D3114">
        <w:rPr>
          <w:rFonts w:ascii="Verdana" w:hAnsi="Verdana"/>
          <w:b/>
          <w:sz w:val="22"/>
          <w:szCs w:val="22"/>
          <w:lang w:val="el-GR"/>
        </w:rPr>
        <w:t>0</w:t>
      </w:r>
      <w:r w:rsidR="00AB1C81">
        <w:rPr>
          <w:rFonts w:ascii="Verdana" w:hAnsi="Verdana"/>
          <w:b/>
          <w:sz w:val="22"/>
          <w:szCs w:val="22"/>
          <w:lang w:val="el-GR"/>
        </w:rPr>
        <w:t>π</w:t>
      </w:r>
      <w:r w:rsidR="00294793" w:rsidRPr="00294793">
        <w:rPr>
          <w:rFonts w:ascii="Verdana" w:hAnsi="Verdana"/>
          <w:b/>
          <w:sz w:val="22"/>
          <w:szCs w:val="22"/>
          <w:lang w:val="el-GR"/>
        </w:rPr>
        <w:t>.</w:t>
      </w:r>
      <w:r w:rsidR="00473D93">
        <w:rPr>
          <w:rFonts w:ascii="Verdana" w:hAnsi="Verdana"/>
          <w:b/>
          <w:sz w:val="22"/>
          <w:szCs w:val="22"/>
          <w:lang w:val="el-GR"/>
        </w:rPr>
        <w:t>μ</w:t>
      </w:r>
      <w:r w:rsidR="00294793" w:rsidRPr="00294793">
        <w:rPr>
          <w:rFonts w:ascii="Verdana" w:hAnsi="Verdana"/>
          <w:b/>
          <w:sz w:val="22"/>
          <w:szCs w:val="22"/>
          <w:lang w:val="el-GR"/>
        </w:rPr>
        <w:t>.</w:t>
      </w:r>
      <w:r w:rsidR="0099782E" w:rsidRPr="009D3114">
        <w:rPr>
          <w:rFonts w:ascii="Verdana" w:hAnsi="Verdana"/>
          <w:b/>
          <w:sz w:val="22"/>
          <w:szCs w:val="22"/>
          <w:lang w:val="el-GR"/>
        </w:rPr>
        <w:t>,</w:t>
      </w:r>
      <w:r w:rsidR="0099782E" w:rsidRPr="009D3114">
        <w:rPr>
          <w:rFonts w:ascii="Verdana" w:hAnsi="Verdana"/>
          <w:sz w:val="22"/>
          <w:szCs w:val="22"/>
          <w:lang w:val="el-GR"/>
        </w:rPr>
        <w:t xml:space="preserve"> στα γραφεία τ</w:t>
      </w:r>
      <w:r w:rsidR="00412457" w:rsidRPr="009D3114">
        <w:rPr>
          <w:rFonts w:ascii="Verdana" w:hAnsi="Verdana"/>
          <w:sz w:val="22"/>
          <w:szCs w:val="22"/>
          <w:lang w:val="el-GR"/>
        </w:rPr>
        <w:t>ης Ε</w:t>
      </w:r>
      <w:r w:rsidR="00EA3813">
        <w:rPr>
          <w:rFonts w:ascii="Verdana" w:hAnsi="Verdana"/>
          <w:sz w:val="22"/>
          <w:szCs w:val="22"/>
          <w:lang w:val="el-GR"/>
        </w:rPr>
        <w:t>.</w:t>
      </w:r>
      <w:r w:rsidR="00412457" w:rsidRPr="009D3114">
        <w:rPr>
          <w:rFonts w:ascii="Verdana" w:hAnsi="Verdana"/>
          <w:sz w:val="22"/>
          <w:szCs w:val="22"/>
          <w:lang w:val="el-GR"/>
        </w:rPr>
        <w:t>Σ</w:t>
      </w:r>
      <w:r w:rsidR="00EA3813">
        <w:rPr>
          <w:rFonts w:ascii="Verdana" w:hAnsi="Verdana"/>
          <w:sz w:val="22"/>
          <w:szCs w:val="22"/>
          <w:lang w:val="el-GR"/>
        </w:rPr>
        <w:t>.</w:t>
      </w:r>
      <w:r w:rsidR="00412457" w:rsidRPr="009D3114">
        <w:rPr>
          <w:rFonts w:ascii="Verdana" w:hAnsi="Verdana"/>
          <w:sz w:val="22"/>
          <w:szCs w:val="22"/>
          <w:lang w:val="el-GR"/>
        </w:rPr>
        <w:t>Α</w:t>
      </w:r>
      <w:r w:rsidR="00EA3813">
        <w:rPr>
          <w:rFonts w:ascii="Verdana" w:hAnsi="Verdana"/>
          <w:sz w:val="22"/>
          <w:szCs w:val="22"/>
          <w:lang w:val="el-GR"/>
        </w:rPr>
        <w:t>.</w:t>
      </w:r>
      <w:r w:rsidR="00412457" w:rsidRPr="009D3114">
        <w:rPr>
          <w:rFonts w:ascii="Verdana" w:hAnsi="Verdana"/>
          <w:sz w:val="22"/>
          <w:szCs w:val="22"/>
          <w:lang w:val="el-GR"/>
        </w:rPr>
        <w:t>μεΑ</w:t>
      </w:r>
      <w:r w:rsidR="00EA3813">
        <w:rPr>
          <w:rFonts w:ascii="Verdana" w:hAnsi="Verdana"/>
          <w:sz w:val="22"/>
          <w:szCs w:val="22"/>
          <w:lang w:val="el-GR"/>
        </w:rPr>
        <w:t>.</w:t>
      </w:r>
      <w:r w:rsidR="0099782E" w:rsidRPr="009D3114">
        <w:rPr>
          <w:rFonts w:ascii="Verdana" w:hAnsi="Verdana"/>
          <w:sz w:val="22"/>
          <w:szCs w:val="22"/>
          <w:lang w:val="el-GR"/>
        </w:rPr>
        <w:t xml:space="preserve"> από</w:t>
      </w:r>
      <w:r w:rsidR="004D0B3C" w:rsidRPr="009D3114">
        <w:rPr>
          <w:rFonts w:ascii="Verdana" w:hAnsi="Verdana"/>
          <w:sz w:val="22"/>
          <w:szCs w:val="22"/>
          <w:lang w:val="el-GR"/>
        </w:rPr>
        <w:t xml:space="preserve"> την </w:t>
      </w:r>
      <w:r w:rsidR="0099782E" w:rsidRPr="009D3114">
        <w:rPr>
          <w:rFonts w:ascii="Verdana" w:hAnsi="Verdana"/>
          <w:sz w:val="22"/>
          <w:szCs w:val="22"/>
          <w:lang w:val="el-GR"/>
        </w:rPr>
        <w:t>αρμόδια επιτροπή διενέργειας διαγωνισμού, παραλαβής και αξιολόγησης τ</w:t>
      </w:r>
      <w:r w:rsidR="004A38D4" w:rsidRPr="009D3114">
        <w:rPr>
          <w:rFonts w:ascii="Verdana" w:hAnsi="Verdana"/>
          <w:sz w:val="22"/>
          <w:szCs w:val="22"/>
          <w:lang w:val="el-GR"/>
        </w:rPr>
        <w:t>ων προσφορών, η οποία  ορίσθηκε με σχετική απόφαση της Ε.Γ. της Ε</w:t>
      </w:r>
      <w:r w:rsidR="00EA3813">
        <w:rPr>
          <w:rFonts w:ascii="Verdana" w:hAnsi="Verdana"/>
          <w:sz w:val="22"/>
          <w:szCs w:val="22"/>
          <w:lang w:val="el-GR"/>
        </w:rPr>
        <w:t>.</w:t>
      </w:r>
      <w:r w:rsidR="004A38D4" w:rsidRPr="009D3114">
        <w:rPr>
          <w:rFonts w:ascii="Verdana" w:hAnsi="Verdana"/>
          <w:sz w:val="22"/>
          <w:szCs w:val="22"/>
          <w:lang w:val="el-GR"/>
        </w:rPr>
        <w:t>Σ</w:t>
      </w:r>
      <w:r w:rsidR="00EA3813">
        <w:rPr>
          <w:rFonts w:ascii="Verdana" w:hAnsi="Verdana"/>
          <w:sz w:val="22"/>
          <w:szCs w:val="22"/>
          <w:lang w:val="el-GR"/>
        </w:rPr>
        <w:t>.</w:t>
      </w:r>
      <w:r w:rsidR="004A38D4" w:rsidRPr="009D3114">
        <w:rPr>
          <w:rFonts w:ascii="Verdana" w:hAnsi="Verdana"/>
          <w:sz w:val="22"/>
          <w:szCs w:val="22"/>
          <w:lang w:val="el-GR"/>
        </w:rPr>
        <w:t>Α</w:t>
      </w:r>
      <w:r w:rsidR="00EA3813">
        <w:rPr>
          <w:rFonts w:ascii="Verdana" w:hAnsi="Verdana"/>
          <w:sz w:val="22"/>
          <w:szCs w:val="22"/>
          <w:lang w:val="el-GR"/>
        </w:rPr>
        <w:t>.</w:t>
      </w:r>
      <w:r w:rsidR="004A38D4" w:rsidRPr="009D3114">
        <w:rPr>
          <w:rFonts w:ascii="Verdana" w:hAnsi="Verdana"/>
          <w:sz w:val="22"/>
          <w:szCs w:val="22"/>
          <w:lang w:val="el-GR"/>
        </w:rPr>
        <w:t>μεΑ</w:t>
      </w:r>
      <w:r w:rsidR="00EA3813">
        <w:rPr>
          <w:rFonts w:ascii="Verdana" w:hAnsi="Verdana"/>
          <w:sz w:val="22"/>
          <w:szCs w:val="22"/>
          <w:lang w:val="el-GR"/>
        </w:rPr>
        <w:t>.</w:t>
      </w:r>
      <w:r w:rsidR="00215B29">
        <w:rPr>
          <w:rFonts w:ascii="Verdana" w:hAnsi="Verdana"/>
          <w:sz w:val="22"/>
          <w:szCs w:val="22"/>
          <w:lang w:val="el-GR"/>
        </w:rPr>
        <w:t xml:space="preserve"> </w:t>
      </w:r>
      <w:r w:rsidR="00294793">
        <w:rPr>
          <w:rFonts w:ascii="Verdana" w:hAnsi="Verdana"/>
          <w:sz w:val="22"/>
          <w:szCs w:val="22"/>
          <w:lang w:val="en-US"/>
        </w:rPr>
        <w:t>No</w:t>
      </w:r>
      <w:r w:rsidR="00EA3813" w:rsidRPr="00EA3813">
        <w:rPr>
          <w:rFonts w:ascii="Verdana" w:hAnsi="Verdana"/>
          <w:sz w:val="22"/>
          <w:szCs w:val="22"/>
          <w:lang w:val="el-GR"/>
        </w:rPr>
        <w:t>20</w:t>
      </w:r>
      <w:r w:rsidR="00294793" w:rsidRPr="00EA3813">
        <w:rPr>
          <w:rFonts w:ascii="Verdana" w:hAnsi="Verdana"/>
          <w:sz w:val="22"/>
          <w:szCs w:val="22"/>
          <w:lang w:val="el-GR"/>
        </w:rPr>
        <w:t>/</w:t>
      </w:r>
      <w:r w:rsidR="00EA3813" w:rsidRPr="00EA3813">
        <w:rPr>
          <w:rFonts w:ascii="Verdana" w:hAnsi="Verdana"/>
          <w:sz w:val="22"/>
          <w:szCs w:val="22"/>
          <w:lang w:val="el-GR"/>
        </w:rPr>
        <w:t>5.05.2014</w:t>
      </w:r>
      <w:r w:rsidR="00294793" w:rsidRPr="00EA3813">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5</w:t>
      </w:r>
      <w:r w:rsidR="0099782E" w:rsidRPr="009D3114">
        <w:rPr>
          <w:rFonts w:ascii="Verdana" w:hAnsi="Verdana"/>
          <w:sz w:val="22"/>
          <w:szCs w:val="22"/>
          <w:lang w:val="el-GR"/>
        </w:rPr>
        <w:t xml:space="preserve">. Οι υποψήφιοι θα πρέπει να υποβάλουν τις προσφορές σύμφωνα με τα </w:t>
      </w:r>
      <w:r w:rsidR="001A37F2" w:rsidRPr="009D3114">
        <w:rPr>
          <w:rFonts w:ascii="Verdana" w:hAnsi="Verdana"/>
          <w:sz w:val="22"/>
          <w:szCs w:val="22"/>
          <w:lang w:val="el-GR"/>
        </w:rPr>
        <w:t>οριζόμενα στην παρούσα διακήρυξη</w:t>
      </w:r>
      <w:r w:rsidR="0099782E" w:rsidRPr="009D3114">
        <w:rPr>
          <w:rFonts w:ascii="Verdana" w:hAnsi="Verdana"/>
          <w:sz w:val="22"/>
          <w:szCs w:val="22"/>
          <w:lang w:val="el-GR"/>
        </w:rPr>
        <w:t xml:space="preserve"> </w:t>
      </w:r>
      <w:r w:rsidR="0099782E" w:rsidRPr="009D3114">
        <w:rPr>
          <w:rFonts w:ascii="Verdana" w:hAnsi="Verdana"/>
          <w:b/>
          <w:sz w:val="22"/>
          <w:szCs w:val="22"/>
          <w:lang w:val="el-GR"/>
        </w:rPr>
        <w:t>το αργότερο μέχρ</w:t>
      </w:r>
      <w:r w:rsidR="00473D93">
        <w:rPr>
          <w:rFonts w:ascii="Verdana" w:hAnsi="Verdana"/>
          <w:b/>
          <w:sz w:val="22"/>
          <w:szCs w:val="22"/>
          <w:lang w:val="el-GR"/>
        </w:rPr>
        <w:t xml:space="preserve">ι </w:t>
      </w:r>
      <w:r w:rsidR="0059519A">
        <w:rPr>
          <w:rFonts w:ascii="Verdana" w:hAnsi="Verdana"/>
          <w:b/>
          <w:sz w:val="22"/>
          <w:szCs w:val="22"/>
          <w:lang w:val="el-GR"/>
        </w:rPr>
        <w:t>21/07</w:t>
      </w:r>
      <w:r w:rsidR="00656EDD">
        <w:rPr>
          <w:rFonts w:ascii="Verdana" w:hAnsi="Verdana"/>
          <w:b/>
          <w:sz w:val="22"/>
          <w:szCs w:val="22"/>
          <w:lang w:val="el-GR"/>
        </w:rPr>
        <w:t>/2014</w:t>
      </w:r>
      <w:r w:rsidR="00473D93">
        <w:rPr>
          <w:rFonts w:ascii="Verdana" w:hAnsi="Verdana"/>
          <w:b/>
          <w:sz w:val="22"/>
          <w:szCs w:val="22"/>
          <w:lang w:val="el-GR"/>
        </w:rPr>
        <w:t xml:space="preserve"> </w:t>
      </w:r>
      <w:r w:rsidR="004D0B3C" w:rsidRPr="009D3114">
        <w:rPr>
          <w:rFonts w:ascii="Verdana" w:hAnsi="Verdana"/>
          <w:b/>
          <w:sz w:val="22"/>
          <w:szCs w:val="22"/>
          <w:lang w:val="el-GR"/>
        </w:rPr>
        <w:t xml:space="preserve"> ημέ</w:t>
      </w:r>
      <w:r w:rsidR="00473D93">
        <w:rPr>
          <w:rFonts w:ascii="Verdana" w:hAnsi="Verdana"/>
          <w:b/>
          <w:sz w:val="22"/>
          <w:szCs w:val="22"/>
          <w:lang w:val="el-GR"/>
        </w:rPr>
        <w:t xml:space="preserve">ρα </w:t>
      </w:r>
      <w:r w:rsidR="0059519A">
        <w:rPr>
          <w:rFonts w:ascii="Verdana" w:hAnsi="Verdana"/>
          <w:b/>
          <w:sz w:val="22"/>
          <w:szCs w:val="22"/>
          <w:lang w:val="el-GR"/>
        </w:rPr>
        <w:t>Δευτέρα</w:t>
      </w:r>
      <w:r w:rsidR="005E17A5" w:rsidRPr="005E17A5">
        <w:rPr>
          <w:rFonts w:ascii="Verdana" w:hAnsi="Verdana"/>
          <w:b/>
          <w:sz w:val="22"/>
          <w:szCs w:val="22"/>
          <w:lang w:val="el-GR"/>
        </w:rPr>
        <w:t xml:space="preserve"> </w:t>
      </w:r>
      <w:r w:rsidR="00A5146F" w:rsidRPr="009D3114">
        <w:rPr>
          <w:rFonts w:ascii="Verdana" w:hAnsi="Verdana"/>
          <w:b/>
          <w:sz w:val="22"/>
          <w:szCs w:val="22"/>
          <w:lang w:val="el-GR"/>
        </w:rPr>
        <w:t xml:space="preserve">και ώρα </w:t>
      </w:r>
      <w:r w:rsidR="00AB1C81">
        <w:rPr>
          <w:rFonts w:ascii="Verdana" w:hAnsi="Verdana"/>
          <w:b/>
          <w:sz w:val="22"/>
          <w:szCs w:val="22"/>
          <w:lang w:val="el-GR"/>
        </w:rPr>
        <w:t>09</w:t>
      </w:r>
      <w:r w:rsidR="004A38D4" w:rsidRPr="009D3114">
        <w:rPr>
          <w:rFonts w:ascii="Verdana" w:hAnsi="Verdana"/>
          <w:b/>
          <w:sz w:val="22"/>
          <w:szCs w:val="22"/>
          <w:lang w:val="el-GR"/>
        </w:rPr>
        <w:t>:</w:t>
      </w:r>
      <w:r w:rsidR="0099782E" w:rsidRPr="009D3114">
        <w:rPr>
          <w:rFonts w:ascii="Verdana" w:hAnsi="Verdana"/>
          <w:b/>
          <w:sz w:val="22"/>
          <w:szCs w:val="22"/>
          <w:lang w:val="el-GR"/>
        </w:rPr>
        <w:t>00</w:t>
      </w:r>
      <w:r w:rsidR="0099782E" w:rsidRPr="009D3114">
        <w:rPr>
          <w:rFonts w:ascii="Verdana" w:hAnsi="Verdana"/>
          <w:sz w:val="22"/>
          <w:szCs w:val="22"/>
          <w:lang w:val="el-GR"/>
        </w:rPr>
        <w:t xml:space="preserve"> </w:t>
      </w:r>
      <w:r w:rsidR="0099782E" w:rsidRPr="009D3114">
        <w:rPr>
          <w:rFonts w:ascii="Verdana" w:hAnsi="Verdana"/>
          <w:b/>
          <w:bCs/>
          <w:sz w:val="22"/>
          <w:szCs w:val="22"/>
          <w:lang w:val="el-GR"/>
        </w:rPr>
        <w:t xml:space="preserve">στα γραφεία </w:t>
      </w:r>
      <w:r w:rsidR="004A38D4" w:rsidRPr="009D3114">
        <w:rPr>
          <w:rFonts w:ascii="Verdana" w:hAnsi="Verdana"/>
          <w:b/>
          <w:bCs/>
          <w:sz w:val="22"/>
          <w:szCs w:val="22"/>
          <w:lang w:val="el-GR"/>
        </w:rPr>
        <w:t>της Ε</w:t>
      </w:r>
      <w:r w:rsidR="00EA3813">
        <w:rPr>
          <w:rFonts w:ascii="Verdana" w:hAnsi="Verdana"/>
          <w:b/>
          <w:bCs/>
          <w:sz w:val="22"/>
          <w:szCs w:val="22"/>
          <w:lang w:val="el-GR"/>
        </w:rPr>
        <w:t>.</w:t>
      </w:r>
      <w:r w:rsidR="004A38D4" w:rsidRPr="009D3114">
        <w:rPr>
          <w:rFonts w:ascii="Verdana" w:hAnsi="Verdana"/>
          <w:b/>
          <w:bCs/>
          <w:sz w:val="22"/>
          <w:szCs w:val="22"/>
          <w:lang w:val="el-GR"/>
        </w:rPr>
        <w:t>Σ</w:t>
      </w:r>
      <w:r w:rsidR="00EA3813">
        <w:rPr>
          <w:rFonts w:ascii="Verdana" w:hAnsi="Verdana"/>
          <w:b/>
          <w:bCs/>
          <w:sz w:val="22"/>
          <w:szCs w:val="22"/>
          <w:lang w:val="el-GR"/>
        </w:rPr>
        <w:t>.</w:t>
      </w:r>
      <w:r w:rsidR="004A38D4" w:rsidRPr="009D3114">
        <w:rPr>
          <w:rFonts w:ascii="Verdana" w:hAnsi="Verdana"/>
          <w:b/>
          <w:bCs/>
          <w:sz w:val="22"/>
          <w:szCs w:val="22"/>
          <w:lang w:val="el-GR"/>
        </w:rPr>
        <w:t>Α</w:t>
      </w:r>
      <w:r w:rsidR="00EA3813">
        <w:rPr>
          <w:rFonts w:ascii="Verdana" w:hAnsi="Verdana"/>
          <w:b/>
          <w:bCs/>
          <w:sz w:val="22"/>
          <w:szCs w:val="22"/>
          <w:lang w:val="el-GR"/>
        </w:rPr>
        <w:t>.</w:t>
      </w:r>
      <w:r w:rsidR="004A38D4" w:rsidRPr="009D3114">
        <w:rPr>
          <w:rFonts w:ascii="Verdana" w:hAnsi="Verdana"/>
          <w:b/>
          <w:bCs/>
          <w:sz w:val="22"/>
          <w:szCs w:val="22"/>
          <w:lang w:val="el-GR"/>
        </w:rPr>
        <w:t>μεΑ</w:t>
      </w:r>
      <w:r w:rsidR="00EA3813">
        <w:rPr>
          <w:rFonts w:ascii="Verdana" w:hAnsi="Verdana"/>
          <w:b/>
          <w:bCs/>
          <w:sz w:val="22"/>
          <w:szCs w:val="22"/>
          <w:lang w:val="el-GR"/>
        </w:rPr>
        <w:t>.</w:t>
      </w:r>
      <w:r w:rsidR="004A38D4" w:rsidRPr="009D3114">
        <w:rPr>
          <w:rFonts w:ascii="Verdana" w:hAnsi="Verdana"/>
          <w:b/>
          <w:bCs/>
          <w:sz w:val="22"/>
          <w:szCs w:val="22"/>
          <w:lang w:val="el-GR"/>
        </w:rPr>
        <w:t xml:space="preserve"> Ελ. Βενιζέλου 236 Ηλιούπολη ΑΘΗΝΑ </w:t>
      </w:r>
      <w:r w:rsidR="0099782E" w:rsidRPr="009D3114">
        <w:rPr>
          <w:rFonts w:ascii="Verdana" w:hAnsi="Verdana"/>
          <w:b/>
          <w:bCs/>
          <w:sz w:val="22"/>
          <w:szCs w:val="22"/>
          <w:lang w:val="el-GR"/>
        </w:rPr>
        <w:t xml:space="preserve"> τηλ. </w:t>
      </w:r>
      <w:r w:rsidR="004A38D4" w:rsidRPr="009D3114">
        <w:rPr>
          <w:rFonts w:ascii="Verdana" w:hAnsi="Verdana"/>
          <w:b/>
          <w:bCs/>
          <w:sz w:val="22"/>
          <w:szCs w:val="22"/>
          <w:lang w:val="el-GR"/>
        </w:rPr>
        <w:t>210 9949837</w:t>
      </w:r>
      <w:r w:rsidR="0099782E" w:rsidRPr="009D3114">
        <w:rPr>
          <w:rFonts w:ascii="Verdana" w:hAnsi="Verdana"/>
          <w:b/>
          <w:bCs/>
          <w:sz w:val="22"/>
          <w:szCs w:val="22"/>
          <w:lang w:val="el-GR"/>
        </w:rPr>
        <w:t xml:space="preserve">, </w:t>
      </w:r>
      <w:r w:rsidR="0099782E" w:rsidRPr="009D3114">
        <w:rPr>
          <w:rFonts w:ascii="Verdana" w:hAnsi="Verdana"/>
          <w:b/>
          <w:bCs/>
          <w:sz w:val="22"/>
          <w:szCs w:val="22"/>
          <w:lang w:val="en-US"/>
        </w:rPr>
        <w:t>Fax</w:t>
      </w:r>
      <w:r w:rsidR="0099782E" w:rsidRPr="009D3114">
        <w:rPr>
          <w:rFonts w:ascii="Verdana" w:hAnsi="Verdana"/>
          <w:b/>
          <w:bCs/>
          <w:sz w:val="22"/>
          <w:szCs w:val="22"/>
          <w:lang w:val="el-GR"/>
        </w:rPr>
        <w:t xml:space="preserve"> </w:t>
      </w:r>
      <w:r w:rsidR="004A38D4" w:rsidRPr="009D3114">
        <w:rPr>
          <w:rFonts w:ascii="Verdana" w:hAnsi="Verdana"/>
          <w:b/>
          <w:bCs/>
          <w:sz w:val="22"/>
          <w:szCs w:val="22"/>
          <w:lang w:val="el-GR"/>
        </w:rPr>
        <w:t>210 5238967</w:t>
      </w:r>
      <w:r w:rsidR="0099782E" w:rsidRPr="009D3114">
        <w:rPr>
          <w:rFonts w:ascii="Verdana" w:hAnsi="Verdana"/>
          <w:sz w:val="22"/>
          <w:szCs w:val="22"/>
          <w:lang w:val="el-GR"/>
        </w:rPr>
        <w:t>.</w:t>
      </w:r>
    </w:p>
    <w:p w:rsidR="0099782E" w:rsidRPr="009D3114" w:rsidRDefault="008E0682"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6</w:t>
      </w:r>
      <w:r w:rsidR="0099782E" w:rsidRPr="009D3114">
        <w:rPr>
          <w:rFonts w:ascii="Verdana" w:hAnsi="Verdana" w:cs="Times New Roman"/>
          <w:sz w:val="22"/>
          <w:szCs w:val="22"/>
        </w:rPr>
        <w:t>. 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lastRenderedPageBreak/>
        <w:t>7</w:t>
      </w:r>
      <w:r w:rsidR="0099782E" w:rsidRPr="009D3114">
        <w:rPr>
          <w:rFonts w:ascii="Verdana" w:hAnsi="Verdana"/>
          <w:sz w:val="22"/>
          <w:szCs w:val="22"/>
          <w:lang w:val="el-GR"/>
        </w:rPr>
        <w:t>. Οι υποβαλλόμενες στο διαγωνισμό προσφορές ισχύουν και δεσμ</w:t>
      </w:r>
      <w:r w:rsidR="0057772D">
        <w:rPr>
          <w:rFonts w:ascii="Verdana" w:hAnsi="Verdana"/>
          <w:sz w:val="22"/>
          <w:szCs w:val="22"/>
          <w:lang w:val="el-GR"/>
        </w:rPr>
        <w:t>εύουν τον προσφέροντα για εκατό</w:t>
      </w:r>
      <w:r w:rsidR="0099782E" w:rsidRPr="009D3114">
        <w:rPr>
          <w:rFonts w:ascii="Verdana" w:hAnsi="Verdana"/>
          <w:sz w:val="22"/>
          <w:szCs w:val="22"/>
          <w:lang w:val="el-GR"/>
        </w:rPr>
        <w:t xml:space="preserve"> είκοσι (120) ημερολογιακές ημέρες, προθεσμία που αρχίζει από την επόμενη της ημερομηνίας </w:t>
      </w:r>
      <w:r w:rsidR="00215B29">
        <w:rPr>
          <w:rFonts w:ascii="Verdana" w:hAnsi="Verdana"/>
          <w:sz w:val="22"/>
          <w:szCs w:val="22"/>
          <w:lang w:val="el-GR"/>
        </w:rPr>
        <w:t>του διαγωνισμού.</w:t>
      </w:r>
      <w:r w:rsidR="00A03E70" w:rsidRPr="009D3114">
        <w:rPr>
          <w:rFonts w:ascii="Verdana" w:hAnsi="Verdana"/>
          <w:sz w:val="22"/>
          <w:szCs w:val="22"/>
          <w:lang w:val="el-GR"/>
        </w:rPr>
        <w:t xml:space="preserve"> Κριτήριο ανάθεσης είναι η </w:t>
      </w:r>
      <w:r w:rsidR="00656EDD">
        <w:rPr>
          <w:rFonts w:ascii="Verdana" w:hAnsi="Verdana"/>
          <w:sz w:val="22"/>
          <w:szCs w:val="22"/>
          <w:lang w:val="el-GR"/>
        </w:rPr>
        <w:t xml:space="preserve">συμφερότερη από οικονομική άποψη </w:t>
      </w:r>
      <w:r w:rsidR="00215B29">
        <w:rPr>
          <w:rFonts w:ascii="Verdana" w:hAnsi="Verdana"/>
          <w:sz w:val="22"/>
          <w:szCs w:val="22"/>
          <w:lang w:val="el-GR"/>
        </w:rPr>
        <w:t>προσφορά</w:t>
      </w:r>
      <w:r w:rsidR="00A03E70" w:rsidRPr="009D3114">
        <w:rPr>
          <w:rFonts w:ascii="Verdana" w:hAnsi="Verdana"/>
          <w:sz w:val="22"/>
          <w:szCs w:val="22"/>
          <w:lang w:val="el-GR"/>
        </w:rPr>
        <w:t>.</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8</w:t>
      </w:r>
      <w:r w:rsidR="0099782E" w:rsidRPr="009D3114">
        <w:rPr>
          <w:rFonts w:ascii="Verdana" w:hAnsi="Verdana"/>
          <w:sz w:val="22"/>
          <w:szCs w:val="22"/>
          <w:lang w:val="el-GR"/>
        </w:rPr>
        <w:t>. Οι προσφορές πρέπει να έχουν συνταχθεί στην ελληνική γλώσσα.</w:t>
      </w:r>
    </w:p>
    <w:p w:rsidR="0099782E" w:rsidRPr="009D3114" w:rsidRDefault="008E0682" w:rsidP="009776CE">
      <w:pPr>
        <w:spacing w:line="360" w:lineRule="auto"/>
        <w:jc w:val="both"/>
        <w:rPr>
          <w:rFonts w:ascii="Verdana" w:hAnsi="Verdana"/>
          <w:sz w:val="22"/>
          <w:szCs w:val="22"/>
          <w:lang w:val="el-GR"/>
        </w:rPr>
      </w:pPr>
      <w:r w:rsidRPr="009D3114">
        <w:rPr>
          <w:rFonts w:ascii="Verdana" w:hAnsi="Verdana"/>
          <w:sz w:val="22"/>
          <w:szCs w:val="22"/>
          <w:lang w:val="el-GR"/>
        </w:rPr>
        <w:t>9</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 xml:space="preserve">Τα έξοδα δημοσίευσης της περίληψης της </w:t>
      </w:r>
      <w:r w:rsidR="001A37F2" w:rsidRPr="009D3114">
        <w:rPr>
          <w:rFonts w:ascii="Verdana" w:hAnsi="Verdana"/>
          <w:sz w:val="22"/>
          <w:szCs w:val="22"/>
          <w:lang w:val="el-GR"/>
        </w:rPr>
        <w:t xml:space="preserve">προκήρυξης </w:t>
      </w:r>
      <w:r w:rsidR="0099782E" w:rsidRPr="009D3114">
        <w:rPr>
          <w:rFonts w:ascii="Verdana" w:hAnsi="Verdana"/>
          <w:sz w:val="22"/>
          <w:szCs w:val="22"/>
          <w:lang w:val="el-GR"/>
        </w:rPr>
        <w:t xml:space="preserve">βαρύνουν </w:t>
      </w:r>
      <w:r w:rsidR="0038069A" w:rsidRPr="009D3114">
        <w:rPr>
          <w:rFonts w:ascii="Verdana" w:hAnsi="Verdana"/>
          <w:sz w:val="22"/>
          <w:szCs w:val="22"/>
          <w:lang w:val="el-GR"/>
        </w:rPr>
        <w:t>την Ε.Σ.Α.μεΑ.</w:t>
      </w:r>
    </w:p>
    <w:p w:rsidR="00704BD1" w:rsidRPr="009D3114" w:rsidRDefault="008E0682" w:rsidP="009776CE">
      <w:pPr>
        <w:spacing w:line="360" w:lineRule="auto"/>
        <w:jc w:val="both"/>
        <w:rPr>
          <w:rFonts w:ascii="Verdana" w:hAnsi="Verdana"/>
          <w:b/>
          <w:bCs/>
          <w:sz w:val="22"/>
          <w:szCs w:val="22"/>
          <w:lang w:val="el-GR"/>
        </w:rPr>
      </w:pPr>
      <w:r w:rsidRPr="009D3114">
        <w:rPr>
          <w:rFonts w:ascii="Verdana" w:hAnsi="Verdana"/>
          <w:sz w:val="22"/>
          <w:szCs w:val="22"/>
          <w:lang w:val="el-GR"/>
        </w:rPr>
        <w:t>10</w:t>
      </w:r>
      <w:r w:rsidR="0099782E" w:rsidRPr="009D3114">
        <w:rPr>
          <w:rFonts w:ascii="Verdana" w:hAnsi="Verdana"/>
          <w:sz w:val="22"/>
          <w:szCs w:val="22"/>
          <w:lang w:val="el-GR"/>
        </w:rPr>
        <w:t>.</w:t>
      </w:r>
      <w:r w:rsidR="00A573A6">
        <w:rPr>
          <w:rFonts w:ascii="Verdana" w:hAnsi="Verdana"/>
          <w:sz w:val="22"/>
          <w:szCs w:val="22"/>
          <w:lang w:val="el-GR"/>
        </w:rPr>
        <w:t xml:space="preserve"> </w:t>
      </w:r>
      <w:r w:rsidR="0099782E" w:rsidRPr="009D3114">
        <w:rPr>
          <w:rFonts w:ascii="Verdana" w:hAnsi="Verdana"/>
          <w:sz w:val="22"/>
          <w:szCs w:val="22"/>
          <w:lang w:val="el-GR"/>
        </w:rPr>
        <w:t>Διευκρινίσεις σχετικά με τους όρ</w:t>
      </w:r>
      <w:r w:rsidR="001A37F2" w:rsidRPr="009D3114">
        <w:rPr>
          <w:rFonts w:ascii="Verdana" w:hAnsi="Verdana"/>
          <w:sz w:val="22"/>
          <w:szCs w:val="22"/>
          <w:lang w:val="el-GR"/>
        </w:rPr>
        <w:t>ους της διακήρυξης</w:t>
      </w:r>
      <w:r w:rsidR="0099782E" w:rsidRPr="009D3114">
        <w:rPr>
          <w:rFonts w:ascii="Verdana" w:hAnsi="Verdana"/>
          <w:sz w:val="22"/>
          <w:szCs w:val="22"/>
          <w:lang w:val="el-GR"/>
        </w:rPr>
        <w:t>, α</w:t>
      </w:r>
      <w:r w:rsidR="001A37F2" w:rsidRPr="009D3114">
        <w:rPr>
          <w:rFonts w:ascii="Verdana" w:hAnsi="Verdana"/>
          <w:sz w:val="22"/>
          <w:szCs w:val="22"/>
          <w:lang w:val="el-GR"/>
        </w:rPr>
        <w:t>ντίγραφα της παρούσας</w:t>
      </w:r>
      <w:r w:rsidR="0099782E" w:rsidRPr="009D3114">
        <w:rPr>
          <w:rFonts w:ascii="Verdana" w:hAnsi="Verdana"/>
          <w:sz w:val="22"/>
          <w:szCs w:val="22"/>
          <w:lang w:val="el-GR"/>
        </w:rPr>
        <w:t xml:space="preserve"> και σχετικό πληροφοριακό υλικό διατίθενται στα γραφεία</w:t>
      </w:r>
      <w:r w:rsidR="00ED7C07" w:rsidRPr="009D3114">
        <w:rPr>
          <w:rFonts w:ascii="Verdana" w:hAnsi="Verdana"/>
          <w:sz w:val="22"/>
          <w:szCs w:val="22"/>
          <w:lang w:val="el-GR"/>
        </w:rPr>
        <w:t xml:space="preserve"> της Ε.Σ.Α.</w:t>
      </w:r>
      <w:r w:rsidR="00E031C1" w:rsidRPr="009D3114">
        <w:rPr>
          <w:rFonts w:ascii="Verdana" w:hAnsi="Verdana"/>
          <w:sz w:val="22"/>
          <w:szCs w:val="22"/>
          <w:lang w:val="el-GR"/>
        </w:rPr>
        <w:t>μεΑ.</w:t>
      </w:r>
      <w:r w:rsidR="0099782E" w:rsidRPr="009D3114">
        <w:rPr>
          <w:rFonts w:ascii="Verdana" w:hAnsi="Verdana"/>
          <w:sz w:val="22"/>
          <w:szCs w:val="22"/>
          <w:lang w:val="el-GR"/>
        </w:rPr>
        <w:t xml:space="preserve"> </w:t>
      </w:r>
      <w:r w:rsidR="0099782E" w:rsidRPr="00A573A6">
        <w:rPr>
          <w:rFonts w:ascii="Verdana" w:hAnsi="Verdana"/>
          <w:b/>
          <w:sz w:val="22"/>
          <w:szCs w:val="22"/>
          <w:lang w:val="el-GR"/>
        </w:rPr>
        <w:t>από ώρα 08:00</w:t>
      </w:r>
      <w:r w:rsidR="00462223" w:rsidRPr="00A573A6">
        <w:rPr>
          <w:rFonts w:ascii="Verdana" w:hAnsi="Verdana"/>
          <w:b/>
          <w:sz w:val="22"/>
          <w:szCs w:val="22"/>
          <w:lang w:val="el-GR"/>
        </w:rPr>
        <w:t xml:space="preserve"> έως 15:00 μ</w:t>
      </w:r>
      <w:r w:rsidR="00587449" w:rsidRPr="00A573A6">
        <w:rPr>
          <w:rFonts w:ascii="Verdana" w:hAnsi="Verdana"/>
          <w:b/>
          <w:sz w:val="22"/>
          <w:szCs w:val="22"/>
          <w:lang w:val="el-GR"/>
        </w:rPr>
        <w:t xml:space="preserve">έχρι και </w:t>
      </w:r>
      <w:r w:rsidR="00473D93" w:rsidRPr="00A573A6">
        <w:rPr>
          <w:rFonts w:ascii="Verdana" w:hAnsi="Verdana"/>
          <w:b/>
          <w:sz w:val="22"/>
          <w:szCs w:val="22"/>
          <w:lang w:val="el-GR"/>
        </w:rPr>
        <w:t xml:space="preserve">τις </w:t>
      </w:r>
      <w:r w:rsidR="0059519A">
        <w:rPr>
          <w:rFonts w:ascii="Verdana" w:hAnsi="Verdana"/>
          <w:b/>
          <w:sz w:val="22"/>
          <w:szCs w:val="22"/>
          <w:lang w:val="el-GR"/>
        </w:rPr>
        <w:t>14/07</w:t>
      </w:r>
      <w:r w:rsidR="00656EDD">
        <w:rPr>
          <w:rFonts w:ascii="Verdana" w:hAnsi="Verdana"/>
          <w:b/>
          <w:sz w:val="22"/>
          <w:szCs w:val="22"/>
          <w:lang w:val="el-GR"/>
        </w:rPr>
        <w:t>/2014</w:t>
      </w:r>
      <w:r w:rsidR="00A573A6">
        <w:rPr>
          <w:rFonts w:ascii="Verdana" w:hAnsi="Verdana"/>
          <w:b/>
          <w:sz w:val="22"/>
          <w:szCs w:val="22"/>
          <w:lang w:val="el-GR"/>
        </w:rPr>
        <w:t>.</w:t>
      </w:r>
      <w:r w:rsidR="00473D93">
        <w:rPr>
          <w:rFonts w:ascii="Verdana" w:hAnsi="Verdana"/>
          <w:sz w:val="22"/>
          <w:szCs w:val="22"/>
          <w:lang w:val="el-GR"/>
        </w:rPr>
        <w:t xml:space="preserve"> </w:t>
      </w:r>
      <w:r w:rsidR="0099782E" w:rsidRPr="009D3114">
        <w:rPr>
          <w:rFonts w:ascii="Verdana" w:hAnsi="Verdana"/>
          <w:b/>
          <w:bCs/>
          <w:sz w:val="22"/>
          <w:szCs w:val="22"/>
          <w:lang w:val="el-GR"/>
        </w:rPr>
        <w:t xml:space="preserve">Πληροφορίες: κα </w:t>
      </w:r>
      <w:r w:rsidR="00453099" w:rsidRPr="009D3114">
        <w:rPr>
          <w:rFonts w:ascii="Verdana" w:hAnsi="Verdana"/>
          <w:b/>
          <w:bCs/>
          <w:sz w:val="22"/>
          <w:szCs w:val="22"/>
          <w:lang w:val="el-GR"/>
        </w:rPr>
        <w:t xml:space="preserve">Γεωργοπούλου Σπυριδούλα </w:t>
      </w:r>
      <w:r w:rsidR="00F87988" w:rsidRPr="009D3114">
        <w:rPr>
          <w:rFonts w:ascii="Verdana" w:hAnsi="Verdana"/>
          <w:b/>
          <w:bCs/>
          <w:sz w:val="22"/>
          <w:szCs w:val="22"/>
          <w:lang w:val="el-GR"/>
        </w:rPr>
        <w:t>στο τηλέφωνο</w:t>
      </w:r>
      <w:r w:rsidR="0099782E" w:rsidRPr="009D3114">
        <w:rPr>
          <w:rFonts w:ascii="Verdana" w:hAnsi="Verdana"/>
          <w:b/>
          <w:bCs/>
          <w:sz w:val="22"/>
          <w:szCs w:val="22"/>
          <w:lang w:val="el-GR"/>
        </w:rPr>
        <w:t xml:space="preserve"> 210-</w:t>
      </w:r>
      <w:r w:rsidR="00F87988" w:rsidRPr="009D3114">
        <w:rPr>
          <w:rFonts w:ascii="Verdana" w:hAnsi="Verdana"/>
          <w:b/>
          <w:bCs/>
          <w:sz w:val="22"/>
          <w:szCs w:val="22"/>
          <w:lang w:val="el-GR"/>
        </w:rPr>
        <w:t>9949837</w:t>
      </w:r>
      <w:r w:rsidR="004D0B3C" w:rsidRPr="009D3114">
        <w:rPr>
          <w:rFonts w:ascii="Verdana" w:hAnsi="Verdana"/>
          <w:b/>
          <w:bCs/>
          <w:sz w:val="22"/>
          <w:szCs w:val="22"/>
          <w:lang w:val="el-GR"/>
        </w:rPr>
        <w:t>.</w:t>
      </w:r>
    </w:p>
    <w:p w:rsidR="00704BD1" w:rsidRPr="009D3114" w:rsidRDefault="00704BD1" w:rsidP="009776CE">
      <w:pPr>
        <w:spacing w:line="360" w:lineRule="auto"/>
        <w:jc w:val="both"/>
        <w:rPr>
          <w:rFonts w:ascii="Verdana" w:hAnsi="Verdana"/>
          <w:b/>
          <w:bCs/>
          <w:sz w:val="22"/>
          <w:szCs w:val="22"/>
          <w:lang w:val="el-GR"/>
        </w:rPr>
      </w:pPr>
    </w:p>
    <w:p w:rsidR="00704BD1" w:rsidRPr="009D3114" w:rsidRDefault="00E857C1" w:rsidP="00704BD1">
      <w:pPr>
        <w:spacing w:line="360" w:lineRule="auto"/>
        <w:rPr>
          <w:rFonts w:ascii="Verdana" w:hAnsi="Verdana"/>
          <w:b/>
          <w:sz w:val="22"/>
          <w:szCs w:val="22"/>
          <w:lang w:val="el-GR"/>
        </w:rPr>
      </w:pPr>
      <w:r w:rsidRPr="009D3114">
        <w:rPr>
          <w:rFonts w:ascii="Verdana" w:hAnsi="Verdana"/>
          <w:b/>
          <w:sz w:val="22"/>
          <w:szCs w:val="22"/>
          <w:lang w:val="el-GR"/>
        </w:rPr>
        <w:t>ΠΕΡΙΕΧΟ</w:t>
      </w:r>
      <w:r w:rsidR="00704BD1" w:rsidRPr="009D3114">
        <w:rPr>
          <w:rFonts w:ascii="Verdana" w:hAnsi="Verdana"/>
          <w:b/>
          <w:sz w:val="22"/>
          <w:szCs w:val="22"/>
          <w:lang w:val="el-GR"/>
        </w:rPr>
        <w:t>ΜΕΝΑ:</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 Αντικείμενο</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2: Γενικές προϋποθέσεις συμμετοχής στο διαγωνισμό</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3: Προσφορές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4: Περιεχόμενα φακ</w:t>
      </w:r>
      <w:r w:rsidR="007770D1" w:rsidRPr="009D3114">
        <w:rPr>
          <w:rFonts w:ascii="Verdana" w:hAnsi="Verdana"/>
          <w:bCs/>
          <w:sz w:val="22"/>
          <w:szCs w:val="22"/>
          <w:lang w:val="el-GR"/>
        </w:rPr>
        <w:t xml:space="preserve">έλων - </w:t>
      </w:r>
      <w:r w:rsidRPr="009D3114">
        <w:rPr>
          <w:rFonts w:ascii="Verdana" w:hAnsi="Verdana"/>
          <w:bCs/>
          <w:sz w:val="22"/>
          <w:szCs w:val="22"/>
          <w:lang w:val="el-GR"/>
        </w:rPr>
        <w:t>δικαιολογητικά</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5: Απόρριψη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6: Διενέργεια διαγωνισμού και αξιολόγηση προσφορών</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7: Τρόπος πληρωμής</w:t>
      </w:r>
    </w:p>
    <w:p w:rsidR="00704BD1" w:rsidRPr="009D3114" w:rsidRDefault="00704BD1" w:rsidP="00951558">
      <w:pPr>
        <w:spacing w:line="360" w:lineRule="auto"/>
        <w:rPr>
          <w:rFonts w:ascii="Verdana" w:hAnsi="Verdana"/>
          <w:bCs/>
          <w:sz w:val="22"/>
          <w:szCs w:val="22"/>
          <w:lang w:val="el-GR"/>
        </w:rPr>
      </w:pPr>
      <w:r w:rsidRPr="009D3114">
        <w:rPr>
          <w:rFonts w:ascii="Verdana" w:hAnsi="Verdana"/>
          <w:bCs/>
          <w:sz w:val="22"/>
          <w:szCs w:val="22"/>
          <w:lang w:val="el-GR"/>
        </w:rPr>
        <w:t xml:space="preserve">Ενότητα 8: </w:t>
      </w:r>
      <w:r w:rsidR="00951558" w:rsidRPr="009D3114">
        <w:rPr>
          <w:rFonts w:ascii="Verdana" w:hAnsi="Verdana"/>
          <w:bCs/>
          <w:sz w:val="22"/>
          <w:szCs w:val="22"/>
          <w:lang w:val="el-GR"/>
        </w:rPr>
        <w:t>Υπογραφή Σύμβασης–Εγγύηση– Επιλογή Αναδόχου και κατάρτιση Σύμβασης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9: Ενστάσεις</w:t>
      </w:r>
    </w:p>
    <w:p w:rsidR="00704BD1"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10: Ακύρωση διαγωνισμού</w:t>
      </w:r>
    </w:p>
    <w:p w:rsidR="00705A02" w:rsidRPr="009D3114" w:rsidRDefault="00704BD1" w:rsidP="00704BD1">
      <w:pPr>
        <w:spacing w:line="360" w:lineRule="auto"/>
        <w:rPr>
          <w:rFonts w:ascii="Verdana" w:hAnsi="Verdana"/>
          <w:bCs/>
          <w:sz w:val="22"/>
          <w:szCs w:val="22"/>
          <w:lang w:val="el-GR"/>
        </w:rPr>
      </w:pPr>
      <w:r w:rsidRPr="009D3114">
        <w:rPr>
          <w:rFonts w:ascii="Verdana" w:hAnsi="Verdana"/>
          <w:bCs/>
          <w:sz w:val="22"/>
          <w:szCs w:val="22"/>
          <w:lang w:val="el-GR"/>
        </w:rPr>
        <w:t>Ενότητα 11: Παροχή πρόσθετων / νέων εργασιών</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12</w:t>
      </w:r>
      <w:r w:rsidR="00704BD1" w:rsidRPr="009D3114">
        <w:rPr>
          <w:rFonts w:ascii="Verdana" w:hAnsi="Verdana"/>
          <w:bCs/>
          <w:sz w:val="22"/>
          <w:szCs w:val="22"/>
          <w:lang w:val="el-GR"/>
        </w:rPr>
        <w:t>: Επίλυση διαφορών / νομοθεσία</w:t>
      </w:r>
    </w:p>
    <w:p w:rsidR="00704BD1" w:rsidRPr="009D3114" w:rsidRDefault="00CA4AFC" w:rsidP="00704BD1">
      <w:pPr>
        <w:spacing w:line="360" w:lineRule="auto"/>
        <w:rPr>
          <w:rFonts w:ascii="Verdana" w:hAnsi="Verdana"/>
          <w:bCs/>
          <w:sz w:val="22"/>
          <w:szCs w:val="22"/>
          <w:lang w:val="el-GR"/>
        </w:rPr>
      </w:pPr>
      <w:r>
        <w:rPr>
          <w:rFonts w:ascii="Verdana" w:hAnsi="Verdana"/>
          <w:bCs/>
          <w:sz w:val="22"/>
          <w:szCs w:val="22"/>
          <w:lang w:val="el-GR"/>
        </w:rPr>
        <w:t>Ενότητα 13</w:t>
      </w:r>
      <w:r w:rsidR="00EB4D27">
        <w:rPr>
          <w:rFonts w:ascii="Verdana" w:hAnsi="Verdana"/>
          <w:bCs/>
          <w:sz w:val="22"/>
          <w:szCs w:val="22"/>
          <w:lang w:val="el-GR"/>
        </w:rPr>
        <w:t>: Παράρτημα</w:t>
      </w:r>
    </w:p>
    <w:p w:rsidR="0099782E" w:rsidRPr="009D3114" w:rsidRDefault="0099782E" w:rsidP="0057772D">
      <w:pPr>
        <w:jc w:val="both"/>
        <w:rPr>
          <w:rFonts w:ascii="Verdana" w:hAnsi="Verdana"/>
          <w:b/>
          <w:bCs/>
          <w:sz w:val="22"/>
          <w:szCs w:val="22"/>
          <w:lang w:val="el-GR"/>
        </w:rPr>
      </w:pPr>
    </w:p>
    <w:p w:rsidR="00383EE4" w:rsidRPr="009D3114" w:rsidRDefault="00366627" w:rsidP="00E857C1">
      <w:pPr>
        <w:pStyle w:val="Web"/>
        <w:keepNext/>
        <w:shd w:val="clear" w:color="auto" w:fill="FFFFFF"/>
        <w:spacing w:before="0" w:beforeAutospacing="0" w:after="0" w:afterAutospacing="0" w:line="360" w:lineRule="auto"/>
        <w:jc w:val="both"/>
        <w:rPr>
          <w:rFonts w:ascii="Verdana" w:hAnsi="Verdana" w:cs="Times New Roman"/>
          <w:b/>
          <w:bCs/>
          <w:sz w:val="22"/>
          <w:szCs w:val="22"/>
        </w:rPr>
      </w:pPr>
      <w:r w:rsidRPr="009D3114">
        <w:rPr>
          <w:rFonts w:ascii="Verdana" w:hAnsi="Verdana" w:cs="Times New Roman"/>
          <w:b/>
          <w:bCs/>
          <w:sz w:val="22"/>
          <w:szCs w:val="22"/>
        </w:rPr>
        <w:t>1</w:t>
      </w:r>
      <w:r w:rsidR="0099782E" w:rsidRPr="009D3114">
        <w:rPr>
          <w:rFonts w:ascii="Verdana" w:hAnsi="Verdana" w:cs="Times New Roman"/>
          <w:b/>
          <w:bCs/>
          <w:sz w:val="22"/>
          <w:szCs w:val="22"/>
        </w:rPr>
        <w:t xml:space="preserve">. </w:t>
      </w:r>
      <w:r w:rsidR="00383EE4" w:rsidRPr="009D3114">
        <w:rPr>
          <w:rFonts w:ascii="Verdana" w:hAnsi="Verdana" w:cs="Times New Roman"/>
          <w:b/>
          <w:bCs/>
          <w:sz w:val="22"/>
          <w:szCs w:val="22"/>
        </w:rPr>
        <w:t xml:space="preserve">ΑΝΤΙΚΕΙΜΕΝΟ ΤΟΥ </w:t>
      </w:r>
      <w:r w:rsidR="006A06CF">
        <w:rPr>
          <w:rFonts w:ascii="Verdana" w:hAnsi="Verdana" w:cs="Times New Roman"/>
          <w:b/>
          <w:bCs/>
          <w:sz w:val="22"/>
          <w:szCs w:val="22"/>
        </w:rPr>
        <w:t>ΥΠΟ</w:t>
      </w:r>
      <w:r w:rsidR="0099782E" w:rsidRPr="009D3114">
        <w:rPr>
          <w:rFonts w:ascii="Verdana" w:hAnsi="Verdana" w:cs="Times New Roman"/>
          <w:b/>
          <w:bCs/>
          <w:sz w:val="22"/>
          <w:szCs w:val="22"/>
        </w:rPr>
        <w:t>ΕΡΓΟΥ</w:t>
      </w:r>
      <w:r w:rsidR="0077233E" w:rsidRPr="009D3114">
        <w:rPr>
          <w:rFonts w:ascii="Verdana" w:hAnsi="Verdana" w:cs="Times New Roman"/>
          <w:b/>
          <w:bCs/>
          <w:sz w:val="22"/>
          <w:szCs w:val="22"/>
        </w:rPr>
        <w:t>:</w:t>
      </w:r>
    </w:p>
    <w:p w:rsidR="006A06CF" w:rsidRPr="006A06CF" w:rsidRDefault="006A06CF" w:rsidP="006A06CF">
      <w:pPr>
        <w:spacing w:line="360" w:lineRule="auto"/>
        <w:ind w:right="426"/>
        <w:jc w:val="both"/>
        <w:outlineLvl w:val="1"/>
        <w:rPr>
          <w:rFonts w:ascii="Verdana" w:hAnsi="Verdana" w:cs="Tahoma"/>
          <w:b/>
          <w:sz w:val="22"/>
          <w:szCs w:val="22"/>
          <w:lang w:val="el-GR"/>
        </w:rPr>
      </w:pPr>
      <w:r w:rsidRPr="006A06CF">
        <w:rPr>
          <w:rFonts w:ascii="Verdana" w:hAnsi="Verdana" w:cs="Tahoma"/>
          <w:b/>
          <w:sz w:val="22"/>
          <w:szCs w:val="22"/>
          <w:lang w:val="el-GR"/>
        </w:rPr>
        <w:t>1.1.  Συνοπτική παρουσίαση της ΕΣΑμεΑ</w:t>
      </w:r>
      <w:r w:rsidR="006810FE">
        <w:rPr>
          <w:rFonts w:ascii="Verdana" w:hAnsi="Verdana" w:cs="Tahoma"/>
          <w:b/>
          <w:sz w:val="22"/>
          <w:szCs w:val="22"/>
          <w:lang w:val="el-GR"/>
        </w:rPr>
        <w:t xml:space="preserve"> και της πράξης «Μελέτη Συμβατότητας της Ελληνικής Νομοθεσίας με τη Διεθνή Σύμβαση για τα Δικαιώματα των Ατόμων με Αναπηρία»</w:t>
      </w:r>
    </w:p>
    <w:p w:rsidR="006A06CF" w:rsidRPr="006A06CF" w:rsidRDefault="006A06CF" w:rsidP="006A06CF">
      <w:pPr>
        <w:pStyle w:val="Web"/>
        <w:shd w:val="clear" w:color="auto" w:fill="FFFFFF"/>
        <w:spacing w:after="120" w:line="360" w:lineRule="auto"/>
        <w:jc w:val="both"/>
        <w:textAlignment w:val="top"/>
        <w:rPr>
          <w:rFonts w:ascii="Verdana" w:hAnsi="Verdana"/>
          <w:sz w:val="22"/>
          <w:szCs w:val="22"/>
        </w:rPr>
      </w:pPr>
      <w:r w:rsidRPr="006A06CF">
        <w:rPr>
          <w:rFonts w:ascii="Verdana" w:hAnsi="Verdana"/>
          <w:sz w:val="22"/>
          <w:szCs w:val="22"/>
        </w:rPr>
        <w:t xml:space="preserve">Η Εθνική Συνομοσπονδία Ατόμων με Αναπηρία είναι ο τριτοβάθμιος κοινωνικοσυνδικαλιστικός φορέας του αναπηρικού κινήματος της χώρας. Ιδρύθηκε το 1989 από οργανώσεις ατόμων με αναπηρία και των οικογενειών τους, προκειμένου να υπερασπιστεί θέματα κοινού ενδιαφέροντος για όλες τις </w:t>
      </w:r>
      <w:r w:rsidRPr="006A06CF">
        <w:rPr>
          <w:rFonts w:ascii="Verdana" w:hAnsi="Verdana"/>
          <w:sz w:val="22"/>
          <w:szCs w:val="22"/>
        </w:rPr>
        <w:lastRenderedPageBreak/>
        <w:t>κατηγορίες αναπηρίας και να αποτελέσει έναν ανεξάρτητο και ισχυρό φορέα εκπροσώπησης των ατόμων με αναπηρίες και των οικογενειών τους στην ελληνική Πολιτεία και κοινωνία. Σήμερα η Εθνική Συνομοσπονδία Ατόμων με Αναπηρίες κατέχει επίσημα τη θέση του Κοινωνικού Εταίρου σε ζητήματα που αφορούν άμεσα ή έμμεσα στα άτομα με αναπηρίες και αγωνίζεται για την προώθηση πολιτικών που συμβάλλουν στην πλήρη συμμετοχή στην κοινωνική, οικονομική, πολιτική και πολιτιστική ζωή της χώρας.</w:t>
      </w:r>
    </w:p>
    <w:p w:rsidR="002B46E3" w:rsidRDefault="006810FE" w:rsidP="006A06CF">
      <w:pPr>
        <w:spacing w:line="360" w:lineRule="auto"/>
        <w:ind w:right="426"/>
        <w:jc w:val="both"/>
        <w:rPr>
          <w:rFonts w:ascii="Verdana" w:hAnsi="Verdana"/>
          <w:sz w:val="22"/>
          <w:szCs w:val="22"/>
          <w:lang w:val="el-GR"/>
        </w:rPr>
      </w:pPr>
      <w:r>
        <w:rPr>
          <w:rFonts w:ascii="Verdana" w:hAnsi="Verdana"/>
          <w:sz w:val="22"/>
          <w:szCs w:val="22"/>
          <w:lang w:val="el-GR"/>
        </w:rPr>
        <w:t xml:space="preserve">Αντικείμενο της πράξης </w:t>
      </w:r>
      <w:r>
        <w:rPr>
          <w:rFonts w:ascii="Verdana" w:hAnsi="Verdana" w:cs="Tahoma"/>
          <w:b/>
          <w:sz w:val="22"/>
          <w:szCs w:val="22"/>
          <w:lang w:val="el-GR"/>
        </w:rPr>
        <w:t>«Μελέτη Συμβατότητας της Ελληνικής Νομοθεσίας με τη Διεθνή Σύμβαση για τα Δικαιώματα των Ατόμων με Αναπηρία»</w:t>
      </w:r>
      <w:r>
        <w:rPr>
          <w:rFonts w:ascii="Verdana" w:hAnsi="Verdana"/>
          <w:sz w:val="22"/>
          <w:szCs w:val="22"/>
          <w:lang w:val="el-GR"/>
        </w:rPr>
        <w:t xml:space="preserve"> είναι η συνολική αναδιάρθρωση της ισχύουσας νομοθεσίας υπό το πρίσμα των διατάξεων της Διεθνούς Σύμβασης για τα δικαιώματα των Ατόμων με Αναπηρία.</w:t>
      </w:r>
      <w:r w:rsidR="002B46E3">
        <w:rPr>
          <w:rFonts w:ascii="Verdana" w:hAnsi="Verdana"/>
          <w:sz w:val="22"/>
          <w:szCs w:val="22"/>
          <w:lang w:val="el-GR"/>
        </w:rPr>
        <w:t xml:space="preserve"> Ειδικότεροι στόχοι της πράξης αποτελούν η εκτίμηση της συμβατότητας της Ελληνικής νομοθεσίας με το πνεύμα και τις διατάξεις της Διεθνούς Σύμβασης για τα δικαιώματα των ΑμεΑ και η διατύπωση τεκμηριωμένων προτάσεων για την εναρμόνιση της με αυτή. </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Η μεθοδολογία υλοποίησης της πράξης περιγράφεται ως ακολούθως:</w:t>
      </w:r>
    </w:p>
    <w:p w:rsidR="006A06CF" w:rsidRDefault="004F37FF" w:rsidP="006A06CF">
      <w:pPr>
        <w:spacing w:line="360" w:lineRule="auto"/>
        <w:ind w:right="426"/>
        <w:jc w:val="both"/>
        <w:rPr>
          <w:rFonts w:ascii="Verdana" w:hAnsi="Verdana"/>
          <w:sz w:val="22"/>
          <w:szCs w:val="22"/>
          <w:lang w:val="el-GR"/>
        </w:rPr>
      </w:pPr>
      <w:r>
        <w:rPr>
          <w:rFonts w:ascii="Verdana" w:hAnsi="Verdana"/>
          <w:sz w:val="22"/>
          <w:szCs w:val="22"/>
          <w:lang w:val="el-GR"/>
        </w:rPr>
        <w:t>Υπο</w:t>
      </w:r>
      <w:r w:rsidR="002B46E3">
        <w:rPr>
          <w:rFonts w:ascii="Verdana" w:hAnsi="Verdana"/>
          <w:sz w:val="22"/>
          <w:szCs w:val="22"/>
          <w:lang w:val="el-GR"/>
        </w:rPr>
        <w:t>έργο</w:t>
      </w:r>
      <w:r>
        <w:rPr>
          <w:rFonts w:ascii="Verdana" w:hAnsi="Verdana"/>
          <w:sz w:val="22"/>
          <w:szCs w:val="22"/>
          <w:lang w:val="el-GR"/>
        </w:rPr>
        <w:t xml:space="preserve"> 1</w:t>
      </w:r>
      <w:r w:rsidR="002B46E3">
        <w:rPr>
          <w:rFonts w:ascii="Verdana" w:hAnsi="Verdana"/>
          <w:sz w:val="22"/>
          <w:szCs w:val="22"/>
          <w:lang w:val="el-GR"/>
        </w:rPr>
        <w:t>:</w:t>
      </w:r>
      <w:r>
        <w:rPr>
          <w:rFonts w:ascii="Verdana" w:hAnsi="Verdana"/>
          <w:sz w:val="22"/>
          <w:szCs w:val="22"/>
          <w:lang w:val="el-GR"/>
        </w:rPr>
        <w:t xml:space="preserve"> </w:t>
      </w:r>
      <w:r w:rsidR="002B46E3">
        <w:rPr>
          <w:rFonts w:ascii="Verdana" w:hAnsi="Verdana"/>
          <w:sz w:val="22"/>
          <w:szCs w:val="22"/>
          <w:lang w:val="el-GR"/>
        </w:rPr>
        <w:t xml:space="preserve">εκπόνηση </w:t>
      </w:r>
      <w:r w:rsidR="006A06CF" w:rsidRPr="006A06CF">
        <w:rPr>
          <w:rFonts w:ascii="Verdana" w:hAnsi="Verdana"/>
          <w:sz w:val="22"/>
          <w:szCs w:val="22"/>
          <w:lang w:val="el-GR"/>
        </w:rPr>
        <w:t>μελέτη</w:t>
      </w:r>
      <w:r w:rsidR="002B46E3">
        <w:rPr>
          <w:rFonts w:ascii="Verdana" w:hAnsi="Verdana"/>
          <w:sz w:val="22"/>
          <w:szCs w:val="22"/>
          <w:lang w:val="el-GR"/>
        </w:rPr>
        <w:t>ς</w:t>
      </w:r>
      <w:r w:rsidR="006A06CF" w:rsidRPr="006A06CF">
        <w:rPr>
          <w:rFonts w:ascii="Verdana" w:hAnsi="Verdana"/>
          <w:sz w:val="22"/>
          <w:szCs w:val="22"/>
          <w:lang w:val="el-GR"/>
        </w:rPr>
        <w:t xml:space="preserve"> προκειμένου να διαπιστωθεί η συμβατότητα της ελληνικής νομοθεσίας με τη Διεθνή Σύμβαση για τα Δικαιώματα των Ατόμων με Αναπηρία και να διατυπωθούν τεκμηριωμένες προτάσεις για την εναρμόνισή τους με αυτή.</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2: Εκτύπωση παραδοτέου Υποέργου 1.</w:t>
      </w:r>
    </w:p>
    <w:p w:rsidR="002B46E3"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3: Αναπαραγωγή παραδοτέου Υποέργου 1 σε εναλλακτικές μορφές.</w:t>
      </w:r>
    </w:p>
    <w:p w:rsidR="002B46E3" w:rsidRPr="006A06CF" w:rsidRDefault="002B46E3" w:rsidP="006A06CF">
      <w:pPr>
        <w:spacing w:line="360" w:lineRule="auto"/>
        <w:ind w:right="426"/>
        <w:jc w:val="both"/>
        <w:rPr>
          <w:rFonts w:ascii="Verdana" w:hAnsi="Verdana"/>
          <w:sz w:val="22"/>
          <w:szCs w:val="22"/>
          <w:lang w:val="el-GR"/>
        </w:rPr>
      </w:pPr>
      <w:r>
        <w:rPr>
          <w:rFonts w:ascii="Verdana" w:hAnsi="Verdana"/>
          <w:sz w:val="22"/>
          <w:szCs w:val="22"/>
          <w:lang w:val="el-GR"/>
        </w:rPr>
        <w:t>Υποέργο 4: Προσβάσιμη ψηφιοποίηση παραδοτέου Υποέργου 1.</w:t>
      </w:r>
    </w:p>
    <w:p w:rsidR="004F37FF" w:rsidRDefault="004F37FF" w:rsidP="004F37FF">
      <w:pPr>
        <w:ind w:right="-907"/>
        <w:jc w:val="both"/>
        <w:rPr>
          <w:rFonts w:ascii="Verdana" w:hAnsi="Verdana"/>
          <w:b/>
          <w:sz w:val="22"/>
          <w:szCs w:val="22"/>
          <w:lang w:val="el-GR"/>
        </w:rPr>
      </w:pPr>
    </w:p>
    <w:p w:rsidR="00162CBD" w:rsidRDefault="004F37FF" w:rsidP="00162CBD">
      <w:pPr>
        <w:ind w:right="-907"/>
        <w:jc w:val="both"/>
        <w:rPr>
          <w:rFonts w:ascii="Verdana" w:hAnsi="Verdana"/>
          <w:b/>
          <w:sz w:val="22"/>
          <w:szCs w:val="22"/>
          <w:lang w:val="el-GR"/>
        </w:rPr>
      </w:pPr>
      <w:r w:rsidRPr="006A06CF">
        <w:rPr>
          <w:rFonts w:ascii="Verdana" w:hAnsi="Verdana"/>
          <w:b/>
          <w:sz w:val="22"/>
          <w:szCs w:val="22"/>
          <w:lang w:val="el-GR"/>
        </w:rPr>
        <w:t>1.2 ΑΝΑΛΥΤΙΚΗ ΠΕΡΙΓΡΑΦΗ ΤΟΥ ΑΝΤΙΚΕΙΜΕΝΟΥ ΤΟΥ ΥΠΟΕΡΓΟΥ</w:t>
      </w:r>
      <w:r w:rsidR="00162CBD">
        <w:rPr>
          <w:rFonts w:ascii="Verdana" w:hAnsi="Verdana"/>
          <w:b/>
          <w:sz w:val="22"/>
          <w:szCs w:val="22"/>
          <w:lang w:val="el-GR"/>
        </w:rPr>
        <w:t xml:space="preserve"> 3</w:t>
      </w:r>
    </w:p>
    <w:p w:rsidR="00162CBD" w:rsidRPr="00162CBD" w:rsidRDefault="00162CBD" w:rsidP="00162CBD">
      <w:pPr>
        <w:ind w:right="-907"/>
        <w:jc w:val="both"/>
        <w:rPr>
          <w:rFonts w:ascii="Verdana" w:hAnsi="Verdana"/>
          <w:b/>
          <w:sz w:val="22"/>
          <w:szCs w:val="22"/>
          <w:lang w:val="el-GR"/>
        </w:rPr>
      </w:pPr>
    </w:p>
    <w:p w:rsidR="00162CBD" w:rsidRPr="00372645" w:rsidRDefault="00162CBD" w:rsidP="00162CBD">
      <w:pPr>
        <w:spacing w:before="120" w:line="360" w:lineRule="auto"/>
        <w:ind w:right="-114"/>
        <w:jc w:val="both"/>
        <w:rPr>
          <w:rFonts w:ascii="Verdana" w:hAnsi="Verdana" w:cs="Arial"/>
          <w:bCs/>
          <w:sz w:val="22"/>
          <w:szCs w:val="22"/>
          <w:lang w:val="el-GR"/>
        </w:rPr>
      </w:pPr>
      <w:r w:rsidRPr="00372645">
        <w:rPr>
          <w:rFonts w:ascii="Verdana" w:hAnsi="Verdana" w:cs="Arial"/>
          <w:bCs/>
          <w:sz w:val="22"/>
          <w:szCs w:val="22"/>
          <w:lang w:val="el-GR"/>
        </w:rPr>
        <w:t xml:space="preserve">Η παραγωγή και αναπαραγωγή </w:t>
      </w:r>
      <w:r>
        <w:rPr>
          <w:rFonts w:ascii="Verdana" w:hAnsi="Verdana" w:cs="Arial"/>
          <w:bCs/>
          <w:sz w:val="22"/>
          <w:szCs w:val="22"/>
          <w:lang w:val="el-GR"/>
        </w:rPr>
        <w:t xml:space="preserve">500 αντιτύπων </w:t>
      </w:r>
      <w:r w:rsidR="004E3DB4">
        <w:rPr>
          <w:rFonts w:ascii="Verdana" w:hAnsi="Verdana" w:cs="Arial"/>
          <w:bCs/>
          <w:sz w:val="22"/>
          <w:szCs w:val="22"/>
          <w:lang w:val="el-GR"/>
        </w:rPr>
        <w:t>της μελέτης μεγέθους διακοσίων τριάντα επτά (237) σελίδων</w:t>
      </w:r>
      <w:r w:rsidR="004E3DB4" w:rsidRPr="004E3DB4">
        <w:rPr>
          <w:rFonts w:ascii="Verdana" w:hAnsi="Verdana" w:cs="Arial"/>
          <w:bCs/>
          <w:sz w:val="22"/>
          <w:szCs w:val="22"/>
          <w:lang w:val="el-GR"/>
        </w:rPr>
        <w:t xml:space="preserve">, </w:t>
      </w:r>
      <w:r w:rsidRPr="00372645">
        <w:rPr>
          <w:rFonts w:ascii="Verdana" w:hAnsi="Verdana" w:cs="Arial"/>
          <w:bCs/>
          <w:sz w:val="22"/>
          <w:szCs w:val="22"/>
          <w:lang w:val="el-GR"/>
        </w:rPr>
        <w:t xml:space="preserve"> </w:t>
      </w:r>
      <w:r w:rsidRPr="00372645">
        <w:rPr>
          <w:rFonts w:ascii="Verdana" w:hAnsi="Verdana" w:cs="Arial"/>
          <w:b/>
          <w:bCs/>
          <w:sz w:val="22"/>
          <w:szCs w:val="22"/>
          <w:lang w:val="el-GR"/>
        </w:rPr>
        <w:t xml:space="preserve">σε </w:t>
      </w:r>
      <w:r>
        <w:rPr>
          <w:rFonts w:ascii="Verdana" w:hAnsi="Verdana" w:cs="Arial"/>
          <w:b/>
          <w:bCs/>
          <w:sz w:val="22"/>
          <w:szCs w:val="22"/>
          <w:lang w:val="en-US"/>
        </w:rPr>
        <w:t>C</w:t>
      </w:r>
      <w:r w:rsidRPr="00DA1815">
        <w:rPr>
          <w:rFonts w:ascii="Verdana" w:hAnsi="Verdana" w:cs="Arial"/>
          <w:b/>
          <w:bCs/>
          <w:sz w:val="22"/>
          <w:szCs w:val="22"/>
          <w:lang w:val="en-US"/>
        </w:rPr>
        <w:t>D</w:t>
      </w:r>
      <w:r w:rsidRPr="00372645">
        <w:rPr>
          <w:rFonts w:ascii="Verdana" w:hAnsi="Verdana" w:cs="Arial"/>
          <w:b/>
          <w:bCs/>
          <w:sz w:val="22"/>
          <w:szCs w:val="22"/>
          <w:lang w:val="el-GR"/>
        </w:rPr>
        <w:t xml:space="preserve"> </w:t>
      </w:r>
      <w:r w:rsidRPr="00DA1815">
        <w:rPr>
          <w:rFonts w:ascii="Verdana" w:hAnsi="Verdana" w:cs="Arial"/>
          <w:b/>
          <w:bCs/>
          <w:sz w:val="22"/>
          <w:szCs w:val="22"/>
          <w:lang w:val="en-US"/>
        </w:rPr>
        <w:t>Rom</w:t>
      </w:r>
      <w:r w:rsidRPr="00372645">
        <w:rPr>
          <w:rFonts w:ascii="Verdana" w:hAnsi="Verdana" w:cs="Arial"/>
          <w:b/>
          <w:bCs/>
          <w:sz w:val="22"/>
          <w:szCs w:val="22"/>
          <w:lang w:val="el-GR"/>
        </w:rPr>
        <w:t xml:space="preserve"> σε ακουστική μορφή </w:t>
      </w:r>
      <w:r w:rsidRPr="00372645">
        <w:rPr>
          <w:rFonts w:ascii="Verdana" w:hAnsi="Verdana" w:cs="Arial"/>
          <w:bCs/>
          <w:sz w:val="22"/>
          <w:szCs w:val="22"/>
          <w:lang w:val="el-GR"/>
        </w:rPr>
        <w:t xml:space="preserve">σύμφωνα με τις </w:t>
      </w:r>
      <w:r w:rsidRPr="00372645">
        <w:rPr>
          <w:rFonts w:ascii="Verdana" w:hAnsi="Verdana" w:cs="Arial"/>
          <w:bCs/>
          <w:sz w:val="22"/>
          <w:szCs w:val="22"/>
          <w:u w:val="single"/>
          <w:lang w:val="el-GR"/>
        </w:rPr>
        <w:t xml:space="preserve">τεχνικές προδιαγραφές </w:t>
      </w:r>
      <w:r w:rsidRPr="00372645">
        <w:rPr>
          <w:rFonts w:ascii="Verdana" w:hAnsi="Verdana" w:cs="Arial"/>
          <w:bCs/>
          <w:sz w:val="22"/>
          <w:szCs w:val="22"/>
          <w:lang w:val="el-GR"/>
        </w:rPr>
        <w:t>που ακολουθούν:</w:t>
      </w:r>
    </w:p>
    <w:p w:rsidR="00162CBD" w:rsidRPr="004E3DB4" w:rsidRDefault="00162CBD" w:rsidP="008645CD">
      <w:pPr>
        <w:numPr>
          <w:ilvl w:val="0"/>
          <w:numId w:val="36"/>
        </w:numPr>
        <w:tabs>
          <w:tab w:val="clear" w:pos="1800"/>
          <w:tab w:val="num" w:pos="900"/>
        </w:tabs>
        <w:spacing w:before="120" w:line="360" w:lineRule="auto"/>
        <w:ind w:left="540" w:right="-114" w:firstLine="0"/>
        <w:rPr>
          <w:rFonts w:ascii="Verdana" w:hAnsi="Verdana" w:cs="Arial"/>
          <w:sz w:val="22"/>
          <w:szCs w:val="22"/>
          <w:lang w:val="el-GR"/>
        </w:rPr>
      </w:pPr>
      <w:r w:rsidRPr="004E3DB4">
        <w:rPr>
          <w:rFonts w:ascii="Verdana" w:hAnsi="Verdana" w:cs="Arial"/>
          <w:sz w:val="22"/>
          <w:szCs w:val="22"/>
          <w:lang w:val="el-GR"/>
        </w:rPr>
        <w:t xml:space="preserve">Πλαστικό </w:t>
      </w:r>
      <w:r w:rsidRPr="00DA1815">
        <w:rPr>
          <w:rFonts w:ascii="Verdana" w:hAnsi="Verdana" w:cs="Arial"/>
          <w:sz w:val="22"/>
          <w:szCs w:val="22"/>
        </w:rPr>
        <w:t>dvd</w:t>
      </w:r>
      <w:r w:rsidRPr="004E3DB4">
        <w:rPr>
          <w:rFonts w:ascii="Verdana" w:hAnsi="Verdana" w:cs="Arial"/>
          <w:sz w:val="22"/>
          <w:szCs w:val="22"/>
          <w:lang w:val="el-GR"/>
        </w:rPr>
        <w:t xml:space="preserve"> </w:t>
      </w:r>
      <w:r w:rsidRPr="00DA1815">
        <w:rPr>
          <w:rFonts w:ascii="Verdana" w:hAnsi="Verdana" w:cs="Arial"/>
          <w:sz w:val="22"/>
          <w:szCs w:val="22"/>
        </w:rPr>
        <w:t>box</w:t>
      </w:r>
      <w:r w:rsidR="004E3DB4" w:rsidRPr="004E3DB4">
        <w:rPr>
          <w:rFonts w:ascii="Verdana" w:hAnsi="Verdana" w:cs="Arial"/>
          <w:sz w:val="22"/>
          <w:szCs w:val="22"/>
          <w:lang w:val="el-GR"/>
        </w:rPr>
        <w:t xml:space="preserve"> </w:t>
      </w:r>
      <w:r w:rsidR="004E3DB4">
        <w:rPr>
          <w:rFonts w:ascii="Verdana" w:hAnsi="Verdana" w:cs="Arial"/>
          <w:sz w:val="22"/>
          <w:szCs w:val="22"/>
          <w:lang w:val="el-GR"/>
        </w:rPr>
        <w:t>4</w:t>
      </w:r>
      <w:r w:rsidR="004E3DB4" w:rsidRPr="004E3DB4">
        <w:rPr>
          <w:rFonts w:ascii="Verdana" w:hAnsi="Verdana" w:cs="Arial"/>
          <w:sz w:val="22"/>
          <w:szCs w:val="22"/>
          <w:lang w:val="el-GR"/>
        </w:rPr>
        <w:t xml:space="preserve"> θέσ</w:t>
      </w:r>
      <w:r w:rsidR="004E3DB4">
        <w:rPr>
          <w:rFonts w:ascii="Verdana" w:hAnsi="Verdana" w:cs="Arial"/>
          <w:sz w:val="22"/>
          <w:szCs w:val="22"/>
          <w:lang w:val="el-GR"/>
        </w:rPr>
        <w:t>ων ή όσων χρειαστεί.</w:t>
      </w:r>
    </w:p>
    <w:p w:rsidR="00162CBD" w:rsidRPr="00DA1815" w:rsidRDefault="00162CBD" w:rsidP="008645CD">
      <w:pPr>
        <w:numPr>
          <w:ilvl w:val="0"/>
          <w:numId w:val="36"/>
        </w:numPr>
        <w:tabs>
          <w:tab w:val="clear" w:pos="1800"/>
          <w:tab w:val="num" w:pos="900"/>
        </w:tabs>
        <w:spacing w:before="120" w:line="360" w:lineRule="auto"/>
        <w:ind w:left="540" w:right="-114" w:firstLine="0"/>
        <w:rPr>
          <w:rFonts w:ascii="Verdana" w:hAnsi="Verdana" w:cs="Arial"/>
          <w:sz w:val="22"/>
          <w:szCs w:val="22"/>
        </w:rPr>
      </w:pPr>
      <w:r w:rsidRPr="00DA1815">
        <w:rPr>
          <w:rFonts w:ascii="Verdana" w:hAnsi="Verdana" w:cs="Arial"/>
          <w:sz w:val="22"/>
          <w:szCs w:val="22"/>
        </w:rPr>
        <w:t>Εκτυπωμένο – Εγγεγραμμένο dvd</w:t>
      </w:r>
    </w:p>
    <w:p w:rsidR="00162CBD" w:rsidRPr="00372645" w:rsidRDefault="00162CBD" w:rsidP="008645CD">
      <w:pPr>
        <w:numPr>
          <w:ilvl w:val="0"/>
          <w:numId w:val="36"/>
        </w:numPr>
        <w:tabs>
          <w:tab w:val="clear" w:pos="1800"/>
          <w:tab w:val="num" w:pos="900"/>
        </w:tabs>
        <w:spacing w:before="120" w:line="360" w:lineRule="auto"/>
        <w:ind w:left="540" w:right="-114" w:firstLine="0"/>
        <w:rPr>
          <w:rFonts w:ascii="Verdana" w:hAnsi="Verdana" w:cs="Arial"/>
          <w:sz w:val="22"/>
          <w:szCs w:val="22"/>
          <w:lang w:val="el-GR"/>
        </w:rPr>
      </w:pPr>
      <w:r w:rsidRPr="00372645">
        <w:rPr>
          <w:rFonts w:ascii="Verdana" w:hAnsi="Verdana" w:cs="Arial"/>
          <w:sz w:val="22"/>
          <w:szCs w:val="22"/>
          <w:lang w:val="el-GR"/>
        </w:rPr>
        <w:t>Σχεδιασμός – Παραγωγή εξωφύλλου και ενημερωτικού εντύπου</w:t>
      </w:r>
    </w:p>
    <w:p w:rsidR="00162CBD" w:rsidRPr="00372645" w:rsidRDefault="00162CBD" w:rsidP="008645CD">
      <w:pPr>
        <w:numPr>
          <w:ilvl w:val="0"/>
          <w:numId w:val="36"/>
        </w:numPr>
        <w:tabs>
          <w:tab w:val="clear" w:pos="1800"/>
          <w:tab w:val="num" w:pos="900"/>
        </w:tabs>
        <w:spacing w:before="120" w:line="360" w:lineRule="auto"/>
        <w:ind w:left="540" w:right="-114" w:firstLine="0"/>
        <w:rPr>
          <w:rFonts w:ascii="Verdana" w:hAnsi="Verdana" w:cs="Arial"/>
          <w:sz w:val="22"/>
          <w:szCs w:val="22"/>
          <w:lang w:val="el-GR"/>
        </w:rPr>
      </w:pPr>
      <w:r w:rsidRPr="00372645">
        <w:rPr>
          <w:rFonts w:ascii="Verdana" w:hAnsi="Verdana" w:cs="Arial"/>
          <w:sz w:val="22"/>
          <w:szCs w:val="22"/>
          <w:lang w:val="el-GR"/>
        </w:rPr>
        <w:t xml:space="preserve">Υπηρεσίες ένθεσης του </w:t>
      </w:r>
      <w:r w:rsidRPr="00DA1815">
        <w:rPr>
          <w:rFonts w:ascii="Verdana" w:hAnsi="Verdana" w:cs="Arial"/>
          <w:sz w:val="22"/>
          <w:szCs w:val="22"/>
        </w:rPr>
        <w:t>dvd</w:t>
      </w:r>
      <w:r w:rsidRPr="00372645">
        <w:rPr>
          <w:rFonts w:ascii="Verdana" w:hAnsi="Verdana" w:cs="Arial"/>
          <w:sz w:val="22"/>
          <w:szCs w:val="22"/>
          <w:lang w:val="el-GR"/>
        </w:rPr>
        <w:t xml:space="preserve"> εντός του </w:t>
      </w:r>
      <w:r w:rsidRPr="00DA1815">
        <w:rPr>
          <w:rFonts w:ascii="Verdana" w:hAnsi="Verdana" w:cs="Arial"/>
          <w:sz w:val="22"/>
          <w:szCs w:val="22"/>
        </w:rPr>
        <w:t>dvd</w:t>
      </w:r>
      <w:r w:rsidRPr="00372645">
        <w:rPr>
          <w:rFonts w:ascii="Verdana" w:hAnsi="Verdana" w:cs="Arial"/>
          <w:sz w:val="22"/>
          <w:szCs w:val="22"/>
          <w:lang w:val="el-GR"/>
        </w:rPr>
        <w:t xml:space="preserve"> </w:t>
      </w:r>
      <w:r w:rsidRPr="00DA1815">
        <w:rPr>
          <w:rFonts w:ascii="Verdana" w:hAnsi="Verdana" w:cs="Arial"/>
          <w:sz w:val="22"/>
          <w:szCs w:val="22"/>
        </w:rPr>
        <w:t>box</w:t>
      </w:r>
    </w:p>
    <w:p w:rsidR="0057772D" w:rsidRDefault="0057772D" w:rsidP="0057772D">
      <w:pPr>
        <w:spacing w:before="120"/>
        <w:ind w:right="-114"/>
        <w:jc w:val="both"/>
        <w:rPr>
          <w:rFonts w:ascii="Verdana" w:hAnsi="Verdana" w:cs="Arial"/>
          <w:bCs/>
          <w:sz w:val="22"/>
          <w:szCs w:val="22"/>
          <w:lang w:val="el-GR"/>
        </w:rPr>
      </w:pPr>
    </w:p>
    <w:p w:rsidR="00162CBD" w:rsidRPr="00372645" w:rsidRDefault="00162CBD" w:rsidP="00162CBD">
      <w:pPr>
        <w:spacing w:before="120" w:line="360" w:lineRule="auto"/>
        <w:ind w:right="-114"/>
        <w:jc w:val="both"/>
        <w:rPr>
          <w:rFonts w:ascii="Verdana" w:hAnsi="Verdana" w:cs="Arial"/>
          <w:bCs/>
          <w:sz w:val="22"/>
          <w:szCs w:val="22"/>
          <w:lang w:val="el-GR"/>
        </w:rPr>
      </w:pPr>
      <w:r w:rsidRPr="00372645">
        <w:rPr>
          <w:rFonts w:ascii="Verdana" w:hAnsi="Verdana" w:cs="Arial"/>
          <w:bCs/>
          <w:sz w:val="22"/>
          <w:szCs w:val="22"/>
          <w:lang w:val="el-GR"/>
        </w:rPr>
        <w:lastRenderedPageBreak/>
        <w:t xml:space="preserve">Η παραγωγή και αναπαραγωγή </w:t>
      </w:r>
      <w:r>
        <w:rPr>
          <w:rFonts w:ascii="Verdana" w:hAnsi="Verdana" w:cs="Arial"/>
          <w:bCs/>
          <w:sz w:val="22"/>
          <w:szCs w:val="22"/>
          <w:lang w:val="el-GR"/>
        </w:rPr>
        <w:t>500 αντιτύπων της μελέτης</w:t>
      </w:r>
      <w:r w:rsidRPr="00372645">
        <w:rPr>
          <w:rFonts w:ascii="Verdana" w:hAnsi="Verdana" w:cs="Arial"/>
          <w:bCs/>
          <w:sz w:val="22"/>
          <w:szCs w:val="22"/>
          <w:lang w:val="el-GR"/>
        </w:rPr>
        <w:t xml:space="preserve"> </w:t>
      </w:r>
      <w:r w:rsidRPr="00372645">
        <w:rPr>
          <w:rFonts w:ascii="Verdana" w:hAnsi="Verdana" w:cs="Arial"/>
          <w:b/>
          <w:bCs/>
          <w:sz w:val="22"/>
          <w:szCs w:val="22"/>
          <w:lang w:val="el-GR"/>
        </w:rPr>
        <w:t xml:space="preserve">σε </w:t>
      </w:r>
      <w:r w:rsidRPr="00DA1815">
        <w:rPr>
          <w:rFonts w:ascii="Verdana" w:hAnsi="Verdana" w:cs="Arial"/>
          <w:b/>
          <w:bCs/>
          <w:sz w:val="22"/>
          <w:szCs w:val="22"/>
        </w:rPr>
        <w:t>DVD</w:t>
      </w:r>
      <w:r w:rsidRPr="00372645">
        <w:rPr>
          <w:rFonts w:ascii="Verdana" w:hAnsi="Verdana" w:cs="Arial"/>
          <w:b/>
          <w:bCs/>
          <w:sz w:val="22"/>
          <w:szCs w:val="22"/>
          <w:lang w:val="el-GR"/>
        </w:rPr>
        <w:t xml:space="preserve"> με νοηματική &amp; υποτιτλισμό</w:t>
      </w:r>
      <w:r w:rsidRPr="00372645">
        <w:rPr>
          <w:rFonts w:ascii="Verdana" w:hAnsi="Verdana" w:cs="Arial"/>
          <w:bCs/>
          <w:sz w:val="22"/>
          <w:szCs w:val="22"/>
          <w:lang w:val="el-GR"/>
        </w:rPr>
        <w:t xml:space="preserve"> σύμφωνα με τις </w:t>
      </w:r>
      <w:r w:rsidRPr="00372645">
        <w:rPr>
          <w:rFonts w:ascii="Verdana" w:hAnsi="Verdana" w:cs="Arial"/>
          <w:bCs/>
          <w:sz w:val="22"/>
          <w:szCs w:val="22"/>
          <w:u w:val="single"/>
          <w:lang w:val="el-GR"/>
        </w:rPr>
        <w:t xml:space="preserve">τεχνικές προδιαγραφές </w:t>
      </w:r>
      <w:r w:rsidRPr="00372645">
        <w:rPr>
          <w:rFonts w:ascii="Verdana" w:hAnsi="Verdana" w:cs="Arial"/>
          <w:bCs/>
          <w:sz w:val="22"/>
          <w:szCs w:val="22"/>
          <w:lang w:val="el-GR"/>
        </w:rPr>
        <w:t>που ακολουθούν:</w:t>
      </w:r>
    </w:p>
    <w:p w:rsidR="00162CBD" w:rsidRPr="00DA1815" w:rsidRDefault="00162CBD" w:rsidP="00162CBD">
      <w:pPr>
        <w:spacing w:before="120" w:line="360" w:lineRule="auto"/>
        <w:ind w:left="360" w:right="-114" w:firstLine="180"/>
        <w:rPr>
          <w:rFonts w:ascii="Verdana" w:hAnsi="Verdana" w:cs="Arial"/>
          <w:b/>
          <w:sz w:val="22"/>
          <w:szCs w:val="22"/>
          <w:u w:val="single"/>
        </w:rPr>
      </w:pPr>
      <w:r w:rsidRPr="00DA1815">
        <w:rPr>
          <w:rFonts w:ascii="Verdana" w:hAnsi="Verdana" w:cs="Arial"/>
          <w:b/>
          <w:sz w:val="22"/>
          <w:szCs w:val="22"/>
          <w:u w:val="single"/>
          <w:lang w:val="en-US"/>
        </w:rPr>
        <w:t>i</w:t>
      </w:r>
      <w:r w:rsidRPr="00DA1815">
        <w:rPr>
          <w:rFonts w:ascii="Verdana" w:hAnsi="Verdana" w:cs="Arial"/>
          <w:b/>
          <w:sz w:val="22"/>
          <w:szCs w:val="22"/>
          <w:u w:val="single"/>
        </w:rPr>
        <w:t>. Προδιαγραφές Δημιουργίας</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intro – 3D Animation</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Σπικάζ</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2 κάμερο-studio με green box</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Ηχοληπτικά μηχανήματα</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Φωτιστικά σώματα</w:t>
      </w:r>
    </w:p>
    <w:p w:rsidR="00162CBD" w:rsidRPr="000A0649"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lang w:val="el-GR"/>
        </w:rPr>
      </w:pPr>
      <w:r w:rsidRPr="000A0649">
        <w:rPr>
          <w:rFonts w:ascii="Verdana" w:hAnsi="Verdana" w:cs="Arial"/>
          <w:sz w:val="22"/>
          <w:szCs w:val="22"/>
          <w:lang w:val="el-GR"/>
        </w:rPr>
        <w:t>Συντελεστές (Ηχολήπτης, Οπερατέρ, Μακιγιέζ κτλ.)</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Μεταφραστής νοηματικής γλώσσας</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Υπότιτλοι</w:t>
      </w:r>
    </w:p>
    <w:p w:rsidR="00162CBD" w:rsidRPr="00DA1815" w:rsidRDefault="00162CBD" w:rsidP="008645CD">
      <w:pPr>
        <w:numPr>
          <w:ilvl w:val="0"/>
          <w:numId w:val="37"/>
        </w:numPr>
        <w:tabs>
          <w:tab w:val="clear" w:pos="180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Συγχρονισμός – Παραμετροποίηση νοηματικής με υπότιτλους</w:t>
      </w:r>
    </w:p>
    <w:p w:rsidR="00162CBD" w:rsidRPr="00DA1815" w:rsidRDefault="00162CBD" w:rsidP="00162CBD">
      <w:pPr>
        <w:spacing w:before="120" w:line="360" w:lineRule="auto"/>
        <w:ind w:right="-114" w:firstLine="540"/>
        <w:rPr>
          <w:rFonts w:ascii="Verdana" w:hAnsi="Verdana" w:cs="Arial"/>
          <w:b/>
          <w:sz w:val="22"/>
          <w:szCs w:val="22"/>
          <w:u w:val="single"/>
        </w:rPr>
      </w:pPr>
      <w:r w:rsidRPr="00DA1815">
        <w:rPr>
          <w:rFonts w:ascii="Verdana" w:hAnsi="Verdana" w:cs="Arial"/>
          <w:b/>
          <w:sz w:val="22"/>
          <w:szCs w:val="22"/>
          <w:u w:val="single"/>
          <w:lang w:val="en-US"/>
        </w:rPr>
        <w:t>ii</w:t>
      </w:r>
      <w:r w:rsidRPr="00DA1815">
        <w:rPr>
          <w:rFonts w:ascii="Verdana" w:hAnsi="Verdana" w:cs="Arial"/>
          <w:b/>
          <w:sz w:val="22"/>
          <w:szCs w:val="22"/>
          <w:u w:val="single"/>
        </w:rPr>
        <w:t>. Παραγωγή dvd</w:t>
      </w:r>
    </w:p>
    <w:p w:rsidR="00162CBD" w:rsidRPr="004E3DB4" w:rsidRDefault="00162CBD" w:rsidP="008645CD">
      <w:pPr>
        <w:numPr>
          <w:ilvl w:val="0"/>
          <w:numId w:val="38"/>
        </w:numPr>
        <w:tabs>
          <w:tab w:val="clear" w:pos="1080"/>
          <w:tab w:val="num" w:pos="900"/>
        </w:tabs>
        <w:spacing w:before="120" w:line="360" w:lineRule="auto"/>
        <w:ind w:left="900" w:right="-114"/>
        <w:rPr>
          <w:rFonts w:ascii="Verdana" w:hAnsi="Verdana" w:cs="Arial"/>
          <w:sz w:val="22"/>
          <w:szCs w:val="22"/>
          <w:lang w:val="el-GR"/>
        </w:rPr>
      </w:pPr>
      <w:r w:rsidRPr="004E3DB4">
        <w:rPr>
          <w:rFonts w:ascii="Verdana" w:hAnsi="Verdana" w:cs="Arial"/>
          <w:sz w:val="22"/>
          <w:szCs w:val="22"/>
          <w:lang w:val="el-GR"/>
        </w:rPr>
        <w:t xml:space="preserve">Πλαστικό </w:t>
      </w:r>
      <w:r w:rsidRPr="00DA1815">
        <w:rPr>
          <w:rFonts w:ascii="Verdana" w:hAnsi="Verdana" w:cs="Arial"/>
          <w:sz w:val="22"/>
          <w:szCs w:val="22"/>
        </w:rPr>
        <w:t>dvd</w:t>
      </w:r>
      <w:r w:rsidRPr="004E3DB4">
        <w:rPr>
          <w:rFonts w:ascii="Verdana" w:hAnsi="Verdana" w:cs="Arial"/>
          <w:sz w:val="22"/>
          <w:szCs w:val="22"/>
          <w:lang w:val="el-GR"/>
        </w:rPr>
        <w:t xml:space="preserve"> </w:t>
      </w:r>
      <w:r w:rsidRPr="00DA1815">
        <w:rPr>
          <w:rFonts w:ascii="Verdana" w:hAnsi="Verdana" w:cs="Arial"/>
          <w:sz w:val="22"/>
          <w:szCs w:val="22"/>
        </w:rPr>
        <w:t>box</w:t>
      </w:r>
      <w:r w:rsidRPr="004E3DB4">
        <w:rPr>
          <w:rFonts w:ascii="Verdana" w:hAnsi="Verdana" w:cs="Arial"/>
          <w:sz w:val="22"/>
          <w:szCs w:val="22"/>
          <w:lang w:val="el-GR"/>
        </w:rPr>
        <w:t xml:space="preserve"> 4 θέσεων</w:t>
      </w:r>
      <w:r w:rsidR="004E3DB4">
        <w:rPr>
          <w:rFonts w:ascii="Verdana" w:hAnsi="Verdana" w:cs="Arial"/>
          <w:sz w:val="22"/>
          <w:szCs w:val="22"/>
          <w:lang w:val="el-GR"/>
        </w:rPr>
        <w:t xml:space="preserve"> ή όσων χρειαστεί.</w:t>
      </w:r>
    </w:p>
    <w:p w:rsidR="00162CBD" w:rsidRPr="00DA1815" w:rsidRDefault="00162CBD" w:rsidP="008645CD">
      <w:pPr>
        <w:numPr>
          <w:ilvl w:val="0"/>
          <w:numId w:val="38"/>
        </w:numPr>
        <w:tabs>
          <w:tab w:val="clear" w:pos="1080"/>
          <w:tab w:val="num" w:pos="900"/>
        </w:tabs>
        <w:spacing w:before="120" w:line="360" w:lineRule="auto"/>
        <w:ind w:left="900" w:right="-114"/>
        <w:rPr>
          <w:rFonts w:ascii="Verdana" w:hAnsi="Verdana" w:cs="Arial"/>
          <w:sz w:val="22"/>
          <w:szCs w:val="22"/>
        </w:rPr>
      </w:pPr>
      <w:r w:rsidRPr="00DA1815">
        <w:rPr>
          <w:rFonts w:ascii="Verdana" w:hAnsi="Verdana" w:cs="Arial"/>
          <w:sz w:val="22"/>
          <w:szCs w:val="22"/>
        </w:rPr>
        <w:t>Εκτυπωμένο – Εγγεγραμμένο dvd</w:t>
      </w:r>
    </w:p>
    <w:p w:rsidR="00162CBD" w:rsidRPr="000A0649" w:rsidRDefault="00162CBD" w:rsidP="008645CD">
      <w:pPr>
        <w:numPr>
          <w:ilvl w:val="0"/>
          <w:numId w:val="38"/>
        </w:numPr>
        <w:tabs>
          <w:tab w:val="clear" w:pos="1080"/>
          <w:tab w:val="num" w:pos="900"/>
        </w:tabs>
        <w:spacing w:before="120" w:line="360" w:lineRule="auto"/>
        <w:ind w:left="900" w:right="-114"/>
        <w:rPr>
          <w:rFonts w:ascii="Verdana" w:hAnsi="Verdana" w:cs="Arial"/>
          <w:sz w:val="22"/>
          <w:szCs w:val="22"/>
          <w:lang w:val="el-GR"/>
        </w:rPr>
      </w:pPr>
      <w:r w:rsidRPr="000A0649">
        <w:rPr>
          <w:rFonts w:ascii="Verdana" w:hAnsi="Verdana" w:cs="Arial"/>
          <w:sz w:val="22"/>
          <w:szCs w:val="22"/>
          <w:lang w:val="el-GR"/>
        </w:rPr>
        <w:t>Σχεδιασμός – Παραγωγή εξωφύλλου και ενημερωτικού εντύπου</w:t>
      </w:r>
    </w:p>
    <w:p w:rsidR="00162CBD" w:rsidRDefault="00162CBD" w:rsidP="008645CD">
      <w:pPr>
        <w:numPr>
          <w:ilvl w:val="0"/>
          <w:numId w:val="38"/>
        </w:numPr>
        <w:tabs>
          <w:tab w:val="clear" w:pos="1080"/>
          <w:tab w:val="num" w:pos="900"/>
        </w:tabs>
        <w:spacing w:before="120" w:line="360" w:lineRule="auto"/>
        <w:ind w:left="900" w:right="-114"/>
        <w:rPr>
          <w:rFonts w:ascii="Verdana" w:hAnsi="Verdana" w:cs="Arial"/>
          <w:sz w:val="22"/>
          <w:szCs w:val="22"/>
          <w:lang w:val="el-GR"/>
        </w:rPr>
      </w:pPr>
      <w:r w:rsidRPr="000A0649">
        <w:rPr>
          <w:rFonts w:ascii="Verdana" w:hAnsi="Verdana" w:cs="Arial"/>
          <w:sz w:val="22"/>
          <w:szCs w:val="22"/>
          <w:lang w:val="el-GR"/>
        </w:rPr>
        <w:t xml:space="preserve">Υπηρεσίες ένθεσης του </w:t>
      </w:r>
      <w:r w:rsidRPr="00DA1815">
        <w:rPr>
          <w:rFonts w:ascii="Verdana" w:hAnsi="Verdana" w:cs="Arial"/>
          <w:sz w:val="22"/>
          <w:szCs w:val="22"/>
        </w:rPr>
        <w:t>dvd</w:t>
      </w:r>
      <w:r w:rsidRPr="000A0649">
        <w:rPr>
          <w:rFonts w:ascii="Verdana" w:hAnsi="Verdana" w:cs="Arial"/>
          <w:sz w:val="22"/>
          <w:szCs w:val="22"/>
          <w:lang w:val="el-GR"/>
        </w:rPr>
        <w:t xml:space="preserve"> εντός του </w:t>
      </w:r>
      <w:r w:rsidRPr="00DA1815">
        <w:rPr>
          <w:rFonts w:ascii="Verdana" w:hAnsi="Verdana" w:cs="Arial"/>
          <w:sz w:val="22"/>
          <w:szCs w:val="22"/>
        </w:rPr>
        <w:t>dvd</w:t>
      </w:r>
      <w:r w:rsidRPr="000A0649">
        <w:rPr>
          <w:rFonts w:ascii="Verdana" w:hAnsi="Verdana" w:cs="Arial"/>
          <w:sz w:val="22"/>
          <w:szCs w:val="22"/>
          <w:lang w:val="el-GR"/>
        </w:rPr>
        <w:t xml:space="preserve"> </w:t>
      </w:r>
      <w:r w:rsidRPr="00DA1815">
        <w:rPr>
          <w:rFonts w:ascii="Verdana" w:hAnsi="Verdana" w:cs="Arial"/>
          <w:sz w:val="22"/>
          <w:szCs w:val="22"/>
        </w:rPr>
        <w:t>box</w:t>
      </w:r>
    </w:p>
    <w:p w:rsidR="00162CBD" w:rsidRDefault="00162CBD" w:rsidP="0057772D">
      <w:pPr>
        <w:tabs>
          <w:tab w:val="num" w:pos="900"/>
        </w:tabs>
        <w:spacing w:before="120"/>
        <w:ind w:right="-114"/>
        <w:rPr>
          <w:rFonts w:ascii="Verdana" w:hAnsi="Verdana" w:cs="Arial"/>
          <w:sz w:val="22"/>
          <w:szCs w:val="22"/>
          <w:lang w:val="el-GR"/>
        </w:rPr>
      </w:pPr>
    </w:p>
    <w:p w:rsidR="00162CBD" w:rsidRPr="00496304" w:rsidRDefault="00162CBD" w:rsidP="00162CBD">
      <w:pPr>
        <w:rPr>
          <w:rFonts w:ascii="Verdana" w:hAnsi="Verdana"/>
          <w:b/>
          <w:sz w:val="22"/>
          <w:szCs w:val="22"/>
          <w:lang w:val="el-GR"/>
        </w:rPr>
      </w:pPr>
      <w:r w:rsidRPr="00496304">
        <w:rPr>
          <w:rFonts w:ascii="Verdana" w:hAnsi="Verdana"/>
          <w:b/>
          <w:sz w:val="22"/>
          <w:szCs w:val="22"/>
          <w:lang w:val="el-GR"/>
        </w:rPr>
        <w:t xml:space="preserve">ΣΤΑΔΙΑ ΥΛΟΠΟΙΗΣΗΣ </w:t>
      </w:r>
    </w:p>
    <w:p w:rsidR="00162CBD" w:rsidRDefault="00162CBD" w:rsidP="00162CBD">
      <w:pPr>
        <w:rPr>
          <w:lang w:val="el-GR"/>
        </w:rPr>
      </w:pPr>
    </w:p>
    <w:p w:rsidR="00162CBD" w:rsidRDefault="00162CBD" w:rsidP="00162CBD">
      <w:pPr>
        <w:spacing w:line="360" w:lineRule="auto"/>
        <w:jc w:val="both"/>
        <w:rPr>
          <w:rFonts w:ascii="Verdana" w:hAnsi="Verdana"/>
          <w:sz w:val="22"/>
          <w:szCs w:val="22"/>
          <w:lang w:val="el-GR"/>
        </w:rPr>
      </w:pPr>
      <w:r>
        <w:rPr>
          <w:rFonts w:ascii="Verdana" w:hAnsi="Verdana"/>
          <w:sz w:val="22"/>
          <w:szCs w:val="22"/>
          <w:lang w:val="el-GR"/>
        </w:rPr>
        <w:t>Τ</w:t>
      </w:r>
      <w:r w:rsidRPr="00496304">
        <w:rPr>
          <w:rFonts w:ascii="Verdana" w:hAnsi="Verdana"/>
          <w:sz w:val="22"/>
          <w:szCs w:val="22"/>
          <w:lang w:val="el-GR"/>
        </w:rPr>
        <w:t xml:space="preserve">α στάδια υλοποίησης είναι τα ακόλουθα: </w:t>
      </w:r>
    </w:p>
    <w:p w:rsidR="00162CBD" w:rsidRDefault="00162CBD" w:rsidP="008645CD">
      <w:pPr>
        <w:widowControl w:val="0"/>
        <w:numPr>
          <w:ilvl w:val="0"/>
          <w:numId w:val="39"/>
        </w:numPr>
        <w:autoSpaceDE w:val="0"/>
        <w:autoSpaceDN w:val="0"/>
        <w:adjustRightInd w:val="0"/>
        <w:spacing w:before="60" w:after="120" w:line="360" w:lineRule="auto"/>
        <w:jc w:val="both"/>
        <w:rPr>
          <w:rFonts w:ascii="Verdana" w:hAnsi="Verdana"/>
          <w:bCs/>
          <w:sz w:val="22"/>
          <w:szCs w:val="22"/>
          <w:lang w:val="el-GR"/>
        </w:rPr>
      </w:pPr>
      <w:r>
        <w:rPr>
          <w:rFonts w:ascii="Verdana" w:hAnsi="Verdana"/>
          <w:bCs/>
          <w:sz w:val="22"/>
          <w:szCs w:val="22"/>
          <w:lang w:val="el-GR"/>
        </w:rPr>
        <w:t xml:space="preserve">Δημιουργία δήγματος </w:t>
      </w:r>
      <w:r w:rsidRPr="00496304">
        <w:rPr>
          <w:rFonts w:ascii="Verdana" w:hAnsi="Verdana"/>
          <w:bCs/>
          <w:sz w:val="22"/>
          <w:szCs w:val="22"/>
          <w:lang w:val="el-GR"/>
        </w:rPr>
        <w:t xml:space="preserve">του εκπαιδευτικού υλικού σε </w:t>
      </w:r>
      <w:r>
        <w:rPr>
          <w:rFonts w:ascii="Verdana" w:hAnsi="Verdana"/>
          <w:bCs/>
          <w:sz w:val="22"/>
          <w:szCs w:val="22"/>
          <w:lang w:val="el-GR"/>
        </w:rPr>
        <w:t>προσβάσιμη και ψηφιοποιημένη μορφή, τα οποίο</w:t>
      </w:r>
      <w:r w:rsidRPr="00496304">
        <w:rPr>
          <w:rFonts w:ascii="Verdana" w:hAnsi="Verdana"/>
          <w:bCs/>
          <w:sz w:val="22"/>
          <w:szCs w:val="22"/>
          <w:lang w:val="el-GR"/>
        </w:rPr>
        <w:t xml:space="preserve"> θα αποστείλει στα γραφεία της Ε</w:t>
      </w:r>
      <w:r>
        <w:rPr>
          <w:rFonts w:ascii="Verdana" w:hAnsi="Verdana"/>
          <w:bCs/>
          <w:sz w:val="22"/>
          <w:szCs w:val="22"/>
          <w:lang w:val="el-GR"/>
        </w:rPr>
        <w:t>.</w:t>
      </w:r>
      <w:r w:rsidRPr="00496304">
        <w:rPr>
          <w:rFonts w:ascii="Verdana" w:hAnsi="Verdana"/>
          <w:bCs/>
          <w:sz w:val="22"/>
          <w:szCs w:val="22"/>
          <w:lang w:val="el-GR"/>
        </w:rPr>
        <w:t>Σ</w:t>
      </w:r>
      <w:r>
        <w:rPr>
          <w:rFonts w:ascii="Verdana" w:hAnsi="Verdana"/>
          <w:bCs/>
          <w:sz w:val="22"/>
          <w:szCs w:val="22"/>
          <w:lang w:val="el-GR"/>
        </w:rPr>
        <w:t>.</w:t>
      </w:r>
      <w:r w:rsidRPr="00496304">
        <w:rPr>
          <w:rFonts w:ascii="Verdana" w:hAnsi="Verdana"/>
          <w:bCs/>
          <w:sz w:val="22"/>
          <w:szCs w:val="22"/>
          <w:lang w:val="el-GR"/>
        </w:rPr>
        <w:t>Α</w:t>
      </w:r>
      <w:r>
        <w:rPr>
          <w:rFonts w:ascii="Verdana" w:hAnsi="Verdana"/>
          <w:bCs/>
          <w:sz w:val="22"/>
          <w:szCs w:val="22"/>
          <w:lang w:val="el-GR"/>
        </w:rPr>
        <w:t>.</w:t>
      </w:r>
      <w:r w:rsidRPr="00496304">
        <w:rPr>
          <w:rFonts w:ascii="Verdana" w:hAnsi="Verdana"/>
          <w:bCs/>
          <w:sz w:val="22"/>
          <w:szCs w:val="22"/>
          <w:lang w:val="el-GR"/>
        </w:rPr>
        <w:t xml:space="preserve">μεΑ. </w:t>
      </w:r>
    </w:p>
    <w:p w:rsidR="00162CBD" w:rsidRDefault="00162CBD" w:rsidP="008645CD">
      <w:pPr>
        <w:widowControl w:val="0"/>
        <w:numPr>
          <w:ilvl w:val="0"/>
          <w:numId w:val="39"/>
        </w:numPr>
        <w:autoSpaceDE w:val="0"/>
        <w:autoSpaceDN w:val="0"/>
        <w:adjustRightInd w:val="0"/>
        <w:spacing w:before="60" w:after="120" w:line="360" w:lineRule="auto"/>
        <w:jc w:val="both"/>
        <w:rPr>
          <w:rFonts w:ascii="Verdana" w:hAnsi="Verdana"/>
          <w:bCs/>
          <w:sz w:val="22"/>
          <w:szCs w:val="22"/>
          <w:lang w:val="el-GR"/>
        </w:rPr>
      </w:pPr>
      <w:r w:rsidRPr="00496304">
        <w:rPr>
          <w:rFonts w:ascii="Verdana" w:hAnsi="Verdana"/>
          <w:bCs/>
          <w:sz w:val="22"/>
          <w:szCs w:val="22"/>
          <w:lang w:val="el-GR"/>
        </w:rPr>
        <w:t xml:space="preserve">Μετά την τελική έγκριση </w:t>
      </w:r>
      <w:r>
        <w:rPr>
          <w:rFonts w:ascii="Verdana" w:hAnsi="Verdana"/>
          <w:bCs/>
          <w:sz w:val="22"/>
          <w:szCs w:val="22"/>
          <w:lang w:val="el-GR"/>
        </w:rPr>
        <w:t>του δείγματος</w:t>
      </w:r>
      <w:r w:rsidRPr="00496304">
        <w:rPr>
          <w:rFonts w:ascii="Verdana" w:hAnsi="Verdana"/>
          <w:bCs/>
          <w:sz w:val="22"/>
          <w:szCs w:val="22"/>
          <w:lang w:val="el-GR"/>
        </w:rPr>
        <w:t xml:space="preserve"> από την Ε</w:t>
      </w:r>
      <w:r>
        <w:rPr>
          <w:rFonts w:ascii="Verdana" w:hAnsi="Verdana"/>
          <w:bCs/>
          <w:sz w:val="22"/>
          <w:szCs w:val="22"/>
          <w:lang w:val="el-GR"/>
        </w:rPr>
        <w:t>.</w:t>
      </w:r>
      <w:r w:rsidRPr="00496304">
        <w:rPr>
          <w:rFonts w:ascii="Verdana" w:hAnsi="Verdana"/>
          <w:bCs/>
          <w:sz w:val="22"/>
          <w:szCs w:val="22"/>
          <w:lang w:val="el-GR"/>
        </w:rPr>
        <w:t>Σ</w:t>
      </w:r>
      <w:r>
        <w:rPr>
          <w:rFonts w:ascii="Verdana" w:hAnsi="Verdana"/>
          <w:bCs/>
          <w:sz w:val="22"/>
          <w:szCs w:val="22"/>
          <w:lang w:val="el-GR"/>
        </w:rPr>
        <w:t>.</w:t>
      </w:r>
      <w:r w:rsidRPr="00496304">
        <w:rPr>
          <w:rFonts w:ascii="Verdana" w:hAnsi="Verdana"/>
          <w:bCs/>
          <w:sz w:val="22"/>
          <w:szCs w:val="22"/>
          <w:lang w:val="el-GR"/>
        </w:rPr>
        <w:t>Α</w:t>
      </w:r>
      <w:r>
        <w:rPr>
          <w:rFonts w:ascii="Verdana" w:hAnsi="Verdana"/>
          <w:bCs/>
          <w:sz w:val="22"/>
          <w:szCs w:val="22"/>
          <w:lang w:val="el-GR"/>
        </w:rPr>
        <w:t>.</w:t>
      </w:r>
      <w:r w:rsidRPr="00496304">
        <w:rPr>
          <w:rFonts w:ascii="Verdana" w:hAnsi="Verdana"/>
          <w:bCs/>
          <w:sz w:val="22"/>
          <w:szCs w:val="22"/>
          <w:lang w:val="el-GR"/>
        </w:rPr>
        <w:t>μεΑ</w:t>
      </w:r>
      <w:r>
        <w:rPr>
          <w:rFonts w:ascii="Verdana" w:hAnsi="Verdana"/>
          <w:bCs/>
          <w:sz w:val="22"/>
          <w:szCs w:val="22"/>
          <w:lang w:val="el-GR"/>
        </w:rPr>
        <w:t>.</w:t>
      </w:r>
      <w:r w:rsidRPr="00496304">
        <w:rPr>
          <w:rFonts w:ascii="Verdana" w:hAnsi="Verdana"/>
          <w:bCs/>
          <w:sz w:val="22"/>
          <w:szCs w:val="22"/>
          <w:lang w:val="el-GR"/>
        </w:rPr>
        <w:t xml:space="preserve">, ο Ανάδοχος οφείλει να προχωρήσει στην </w:t>
      </w:r>
      <w:r>
        <w:rPr>
          <w:rFonts w:ascii="Verdana" w:hAnsi="Verdana"/>
          <w:bCs/>
          <w:sz w:val="22"/>
          <w:szCs w:val="22"/>
          <w:lang w:val="el-GR"/>
        </w:rPr>
        <w:t xml:space="preserve">παραγωγή - αναπαραγωγή και </w:t>
      </w:r>
      <w:r w:rsidRPr="00496304">
        <w:rPr>
          <w:rFonts w:ascii="Verdana" w:hAnsi="Verdana"/>
          <w:bCs/>
          <w:sz w:val="22"/>
          <w:szCs w:val="22"/>
          <w:lang w:val="el-GR"/>
        </w:rPr>
        <w:t xml:space="preserve">έγκαιρη παράδοση του εκπαιδευτικού υλικού σε </w:t>
      </w:r>
      <w:r>
        <w:rPr>
          <w:rFonts w:ascii="Verdana" w:hAnsi="Verdana"/>
          <w:bCs/>
          <w:sz w:val="22"/>
          <w:szCs w:val="22"/>
          <w:lang w:val="el-GR"/>
        </w:rPr>
        <w:t>προσβάσιμη και ψηφιοποιημένη</w:t>
      </w:r>
      <w:r w:rsidRPr="00496304">
        <w:rPr>
          <w:rFonts w:ascii="Verdana" w:hAnsi="Verdana"/>
          <w:bCs/>
          <w:sz w:val="22"/>
          <w:szCs w:val="22"/>
          <w:lang w:val="el-GR"/>
        </w:rPr>
        <w:t xml:space="preserve"> μορφή έως και την καταληκτική ημερομηνία όπως αυτή ορίζεται για τα παραδοτέα στον πίνακα που ακολουθεί. </w:t>
      </w:r>
    </w:p>
    <w:p w:rsidR="006A06CF" w:rsidRPr="006A06CF" w:rsidRDefault="006A06CF" w:rsidP="0057772D">
      <w:pPr>
        <w:rPr>
          <w:rFonts w:ascii="Verdana" w:hAnsi="Verdana"/>
          <w:sz w:val="22"/>
          <w:szCs w:val="22"/>
          <w:lang w:val="el-GR"/>
        </w:rPr>
      </w:pPr>
    </w:p>
    <w:p w:rsidR="00414816" w:rsidRDefault="00414816" w:rsidP="00414816">
      <w:pPr>
        <w:spacing w:line="360" w:lineRule="auto"/>
        <w:rPr>
          <w:rFonts w:ascii="Verdana" w:hAnsi="Verdana"/>
          <w:b/>
          <w:sz w:val="22"/>
          <w:szCs w:val="22"/>
          <w:lang w:val="el-GR"/>
        </w:rPr>
      </w:pPr>
      <w:r w:rsidRPr="00605E9A">
        <w:rPr>
          <w:rFonts w:ascii="Verdana" w:hAnsi="Verdana"/>
          <w:b/>
          <w:sz w:val="22"/>
          <w:szCs w:val="22"/>
          <w:lang w:val="el-GR"/>
        </w:rPr>
        <w:t>ΧΡΟΝΟΔΙΑΓΡΑΜΜΑ</w:t>
      </w:r>
    </w:p>
    <w:p w:rsidR="00387EEC" w:rsidRDefault="00387EEC" w:rsidP="0057772D">
      <w:pPr>
        <w:rPr>
          <w:rFonts w:ascii="Verdana" w:hAnsi="Verdana"/>
          <w:b/>
          <w:sz w:val="22"/>
          <w:szCs w:val="22"/>
          <w:lang w:val="el-GR"/>
        </w:rPr>
      </w:pPr>
    </w:p>
    <w:tbl>
      <w:tblPr>
        <w:tblStyle w:val="af5"/>
        <w:tblW w:w="0" w:type="auto"/>
        <w:tblLook w:val="04A0" w:firstRow="1" w:lastRow="0" w:firstColumn="1" w:lastColumn="0" w:noHBand="0" w:noVBand="1"/>
      </w:tblPr>
      <w:tblGrid>
        <w:gridCol w:w="4657"/>
        <w:gridCol w:w="4658"/>
      </w:tblGrid>
      <w:tr w:rsidR="002B46E3" w:rsidTr="002B46E3">
        <w:tc>
          <w:tcPr>
            <w:tcW w:w="4657"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lastRenderedPageBreak/>
              <w:t>ΕΙΔΟΣ</w:t>
            </w:r>
          </w:p>
        </w:tc>
        <w:tc>
          <w:tcPr>
            <w:tcW w:w="4658" w:type="dxa"/>
          </w:tcPr>
          <w:p w:rsidR="002B46E3" w:rsidRPr="00387EEC" w:rsidRDefault="00387EEC" w:rsidP="00387EEC">
            <w:pPr>
              <w:widowControl w:val="0"/>
              <w:autoSpaceDE w:val="0"/>
              <w:autoSpaceDN w:val="0"/>
              <w:adjustRightInd w:val="0"/>
              <w:spacing w:after="120" w:line="360" w:lineRule="auto"/>
              <w:jc w:val="center"/>
              <w:rPr>
                <w:rFonts w:ascii="Verdana" w:hAnsi="Verdana"/>
                <w:b/>
                <w:bCs/>
                <w:color w:val="000000"/>
                <w:sz w:val="22"/>
                <w:szCs w:val="22"/>
                <w:lang w:val="el-GR"/>
              </w:rPr>
            </w:pPr>
            <w:r w:rsidRPr="00387EEC">
              <w:rPr>
                <w:rFonts w:ascii="Verdana" w:hAnsi="Verdana"/>
                <w:b/>
                <w:bCs/>
                <w:color w:val="000000"/>
                <w:sz w:val="22"/>
                <w:szCs w:val="22"/>
                <w:lang w:val="el-GR"/>
              </w:rPr>
              <w:t>ΠΑΡΑΔΟΣΗ</w:t>
            </w:r>
          </w:p>
        </w:tc>
      </w:tr>
      <w:tr w:rsidR="00387EEC" w:rsidRPr="00EA3813" w:rsidTr="002B46E3">
        <w:tc>
          <w:tcPr>
            <w:tcW w:w="4657" w:type="dxa"/>
          </w:tcPr>
          <w:p w:rsidR="00387EEC" w:rsidRDefault="00975B19"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 xml:space="preserve">ΑΝΑΠΡΟΣΑΡΜΟΓΗ </w:t>
            </w:r>
            <w:r w:rsidR="00387EEC">
              <w:rPr>
                <w:rFonts w:ascii="Verdana" w:hAnsi="Verdana"/>
                <w:bCs/>
                <w:color w:val="000000"/>
                <w:sz w:val="22"/>
                <w:szCs w:val="22"/>
                <w:lang w:val="el-GR"/>
              </w:rPr>
              <w:t xml:space="preserve">ΜΕΛΕΤΗΣ </w:t>
            </w:r>
          </w:p>
        </w:tc>
        <w:tc>
          <w:tcPr>
            <w:tcW w:w="4658" w:type="dxa"/>
          </w:tcPr>
          <w:p w:rsidR="00387EEC" w:rsidRDefault="00387EEC" w:rsidP="00771B5A">
            <w:pPr>
              <w:widowControl w:val="0"/>
              <w:autoSpaceDE w:val="0"/>
              <w:autoSpaceDN w:val="0"/>
              <w:adjustRightInd w:val="0"/>
              <w:spacing w:after="120" w:line="360" w:lineRule="auto"/>
              <w:jc w:val="both"/>
              <w:rPr>
                <w:rFonts w:ascii="Verdana" w:hAnsi="Verdana"/>
                <w:bCs/>
                <w:color w:val="000000"/>
                <w:sz w:val="22"/>
                <w:szCs w:val="22"/>
                <w:lang w:val="el-GR"/>
              </w:rPr>
            </w:pPr>
            <w:r>
              <w:rPr>
                <w:rFonts w:ascii="Verdana" w:hAnsi="Verdana"/>
                <w:bCs/>
                <w:color w:val="000000"/>
                <w:sz w:val="22"/>
                <w:szCs w:val="22"/>
                <w:lang w:val="el-GR"/>
              </w:rPr>
              <w:t>5 μήνες από την υπογραφή της σύμβασης</w:t>
            </w:r>
          </w:p>
        </w:tc>
      </w:tr>
    </w:tbl>
    <w:p w:rsidR="00CA4AFC" w:rsidRPr="00EB4D27" w:rsidRDefault="00CA4AFC" w:rsidP="0057772D">
      <w:pPr>
        <w:widowControl w:val="0"/>
        <w:autoSpaceDE w:val="0"/>
        <w:autoSpaceDN w:val="0"/>
        <w:adjustRightInd w:val="0"/>
        <w:spacing w:after="120"/>
        <w:jc w:val="both"/>
        <w:rPr>
          <w:rFonts w:ascii="Verdana" w:hAnsi="Verdana"/>
          <w:bCs/>
          <w:color w:val="000000"/>
          <w:sz w:val="22"/>
          <w:szCs w:val="22"/>
          <w:lang w:val="el-GR"/>
        </w:rPr>
      </w:pPr>
    </w:p>
    <w:p w:rsidR="000C5BF5" w:rsidRPr="009D3114" w:rsidRDefault="000C5BF5" w:rsidP="009776CE">
      <w:pPr>
        <w:widowControl w:val="0"/>
        <w:autoSpaceDE w:val="0"/>
        <w:autoSpaceDN w:val="0"/>
        <w:adjustRightInd w:val="0"/>
        <w:spacing w:after="120" w:line="360" w:lineRule="auto"/>
        <w:jc w:val="both"/>
        <w:rPr>
          <w:rFonts w:ascii="Verdana" w:hAnsi="Verdana"/>
          <w:b/>
          <w:bCs/>
          <w:sz w:val="22"/>
          <w:szCs w:val="22"/>
          <w:lang w:val="el-GR"/>
        </w:rPr>
      </w:pPr>
      <w:r w:rsidRPr="009D3114">
        <w:rPr>
          <w:rFonts w:ascii="Verdana" w:hAnsi="Verdana"/>
          <w:b/>
          <w:bCs/>
          <w:sz w:val="22"/>
          <w:szCs w:val="22"/>
          <w:lang w:val="el-GR"/>
        </w:rPr>
        <w:t>1.1 ΑΝΑΘΕΤΟΥΣΑ ΑΡΧΗ:</w:t>
      </w:r>
    </w:p>
    <w:p w:rsidR="008E0682" w:rsidRPr="009D3114" w:rsidRDefault="000C5BF5" w:rsidP="00940AB8">
      <w:pPr>
        <w:widowControl w:val="0"/>
        <w:autoSpaceDE w:val="0"/>
        <w:autoSpaceDN w:val="0"/>
        <w:adjustRightInd w:val="0"/>
        <w:spacing w:after="120" w:line="360" w:lineRule="auto"/>
        <w:jc w:val="both"/>
        <w:rPr>
          <w:rFonts w:ascii="Verdana" w:hAnsi="Verdana"/>
          <w:sz w:val="22"/>
          <w:szCs w:val="22"/>
          <w:lang w:val="el-GR"/>
        </w:rPr>
      </w:pPr>
      <w:r w:rsidRPr="009D3114">
        <w:rPr>
          <w:rFonts w:ascii="Verdana" w:hAnsi="Verdana"/>
          <w:sz w:val="22"/>
          <w:szCs w:val="22"/>
          <w:lang w:val="el-GR"/>
        </w:rPr>
        <w:t xml:space="preserve">Αναθέτουσα Αρχή του έργου </w:t>
      </w:r>
      <w:r w:rsidR="00EA3813">
        <w:rPr>
          <w:rFonts w:ascii="Verdana" w:hAnsi="Verdana"/>
          <w:sz w:val="22"/>
          <w:szCs w:val="22"/>
          <w:lang w:val="el-GR"/>
        </w:rPr>
        <w:t>και προϊ</w:t>
      </w:r>
      <w:r w:rsidR="003A0E5E" w:rsidRPr="009D3114">
        <w:rPr>
          <w:rFonts w:ascii="Verdana" w:hAnsi="Verdana"/>
          <w:sz w:val="22"/>
          <w:szCs w:val="22"/>
          <w:lang w:val="el-GR"/>
        </w:rPr>
        <w:t xml:space="preserve">σταμένη αρχή </w:t>
      </w:r>
      <w:r w:rsidRPr="009D3114">
        <w:rPr>
          <w:rFonts w:ascii="Verdana" w:hAnsi="Verdana"/>
          <w:sz w:val="22"/>
          <w:szCs w:val="22"/>
          <w:lang w:val="el-GR"/>
        </w:rPr>
        <w:t xml:space="preserve">είναι η </w:t>
      </w:r>
      <w:r w:rsidR="003A0E5E" w:rsidRPr="009D3114">
        <w:rPr>
          <w:rFonts w:ascii="Verdana" w:hAnsi="Verdana"/>
          <w:sz w:val="22"/>
          <w:szCs w:val="22"/>
          <w:lang w:val="el-GR"/>
        </w:rPr>
        <w:t xml:space="preserve">Εκτελεστική Γραμματεία της  </w:t>
      </w:r>
      <w:r w:rsidR="00EA3813">
        <w:rPr>
          <w:rFonts w:ascii="Verdana" w:hAnsi="Verdana"/>
          <w:sz w:val="22"/>
          <w:szCs w:val="22"/>
          <w:lang w:val="el-GR"/>
        </w:rPr>
        <w:t>Ε.Σ.Α.με</w:t>
      </w:r>
      <w:r w:rsidRPr="009D3114">
        <w:rPr>
          <w:rFonts w:ascii="Verdana" w:hAnsi="Verdana"/>
          <w:sz w:val="22"/>
          <w:szCs w:val="22"/>
          <w:lang w:val="el-GR"/>
        </w:rPr>
        <w:t>Α.</w:t>
      </w:r>
    </w:p>
    <w:p w:rsidR="00B544C0" w:rsidRPr="009D3114" w:rsidRDefault="00B544C0" w:rsidP="0057772D">
      <w:pPr>
        <w:jc w:val="both"/>
        <w:rPr>
          <w:rFonts w:ascii="Verdana" w:hAnsi="Verdana"/>
          <w:sz w:val="22"/>
          <w:szCs w:val="22"/>
          <w:lang w:val="el-GR"/>
        </w:rPr>
      </w:pPr>
    </w:p>
    <w:p w:rsidR="00383EE4" w:rsidRPr="009D3114" w:rsidRDefault="000C5BF5" w:rsidP="0025405C">
      <w:pPr>
        <w:numPr>
          <w:ilvl w:val="1"/>
          <w:numId w:val="27"/>
        </w:numPr>
        <w:tabs>
          <w:tab w:val="clear" w:pos="360"/>
          <w:tab w:val="num" w:pos="0"/>
        </w:tabs>
        <w:spacing w:line="360" w:lineRule="auto"/>
        <w:ind w:left="0" w:firstLine="0"/>
        <w:jc w:val="both"/>
        <w:rPr>
          <w:rFonts w:ascii="Verdana" w:hAnsi="Verdana"/>
          <w:b/>
          <w:bCs/>
          <w:sz w:val="22"/>
          <w:szCs w:val="22"/>
          <w:lang w:val="el-GR"/>
        </w:rPr>
      </w:pPr>
      <w:r w:rsidRPr="009D3114">
        <w:rPr>
          <w:rFonts w:ascii="Verdana" w:hAnsi="Verdana"/>
          <w:b/>
          <w:bCs/>
          <w:sz w:val="22"/>
          <w:szCs w:val="22"/>
          <w:lang w:val="el-GR"/>
        </w:rPr>
        <w:t>ΔΙΑΡΚΕΙΑ ΤΟΥ ΕΡΓΟΥ</w:t>
      </w:r>
      <w:r w:rsidR="00585E5E" w:rsidRPr="009D3114">
        <w:rPr>
          <w:rFonts w:ascii="Verdana" w:hAnsi="Verdana"/>
          <w:b/>
          <w:bCs/>
          <w:sz w:val="22"/>
          <w:szCs w:val="22"/>
          <w:lang w:val="el-GR"/>
        </w:rPr>
        <w:t xml:space="preserve"> – ΤΟΠΟΣ ΠΑΡΑΔΟΣΗΣ</w:t>
      </w:r>
      <w:r w:rsidRPr="009D3114">
        <w:rPr>
          <w:rFonts w:ascii="Verdana" w:hAnsi="Verdana"/>
          <w:b/>
          <w:bCs/>
          <w:sz w:val="22"/>
          <w:szCs w:val="22"/>
          <w:lang w:val="el-GR"/>
        </w:rPr>
        <w:t>:</w:t>
      </w:r>
    </w:p>
    <w:p w:rsidR="00453099" w:rsidRPr="009D3114" w:rsidRDefault="00BA130B" w:rsidP="008E4D43">
      <w:pPr>
        <w:spacing w:line="360" w:lineRule="auto"/>
        <w:ind w:left="-90"/>
        <w:jc w:val="both"/>
        <w:rPr>
          <w:rFonts w:ascii="Verdana" w:hAnsi="Verdana"/>
          <w:sz w:val="22"/>
          <w:szCs w:val="22"/>
          <w:lang w:val="el-GR"/>
        </w:rPr>
      </w:pPr>
      <w:r w:rsidRPr="001926C4">
        <w:rPr>
          <w:rFonts w:ascii="Verdana" w:hAnsi="Verdana"/>
          <w:sz w:val="22"/>
          <w:szCs w:val="22"/>
          <w:lang w:val="el-GR"/>
        </w:rPr>
        <w:t>Η υλοποίηση</w:t>
      </w:r>
      <w:r w:rsidR="004D0B3C" w:rsidRPr="001926C4">
        <w:rPr>
          <w:rFonts w:ascii="Verdana" w:hAnsi="Verdana"/>
          <w:sz w:val="22"/>
          <w:szCs w:val="22"/>
          <w:lang w:val="el-GR"/>
        </w:rPr>
        <w:t xml:space="preserve"> του φυσικού αντικειμένου της πράξης </w:t>
      </w:r>
      <w:r w:rsidRPr="001926C4">
        <w:rPr>
          <w:rFonts w:ascii="Verdana" w:hAnsi="Verdana"/>
          <w:sz w:val="22"/>
          <w:szCs w:val="22"/>
          <w:lang w:val="el-GR"/>
        </w:rPr>
        <w:t>θα αρχίσει με την υπογραφή της</w:t>
      </w:r>
      <w:r w:rsidR="00E36650" w:rsidRPr="001926C4">
        <w:rPr>
          <w:rFonts w:ascii="Verdana" w:hAnsi="Verdana"/>
          <w:sz w:val="22"/>
          <w:szCs w:val="22"/>
          <w:lang w:val="el-GR"/>
        </w:rPr>
        <w:t xml:space="preserve"> σύμβασης και θα ολοκληρωθεί </w:t>
      </w:r>
      <w:r w:rsidR="00387EEC">
        <w:rPr>
          <w:rFonts w:ascii="Verdana" w:hAnsi="Verdana"/>
          <w:sz w:val="22"/>
          <w:szCs w:val="22"/>
          <w:lang w:val="el-GR"/>
        </w:rPr>
        <w:t>εντός πέντε (5) μηνών από την υπογραφή της σύμβασης.</w:t>
      </w:r>
    </w:p>
    <w:p w:rsidR="00453099" w:rsidRPr="009D3114" w:rsidRDefault="00F4708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Ως ημερομ</w:t>
      </w:r>
      <w:r w:rsidR="00EB3745">
        <w:rPr>
          <w:rFonts w:ascii="Verdana" w:hAnsi="Verdana"/>
          <w:bCs/>
          <w:sz w:val="22"/>
          <w:szCs w:val="22"/>
          <w:lang w:val="el-GR"/>
        </w:rPr>
        <w:t xml:space="preserve">ηνία έναρξης παροχής των υπηρεσιών </w:t>
      </w:r>
      <w:r w:rsidR="00453099" w:rsidRPr="009D3114">
        <w:rPr>
          <w:rFonts w:ascii="Verdana" w:hAnsi="Verdana"/>
          <w:bCs/>
          <w:sz w:val="22"/>
          <w:szCs w:val="22"/>
          <w:lang w:val="el-GR"/>
        </w:rPr>
        <w:t>ορίζεται η ημερομηνία  υπογραφής της αντίστοιχης σύμβασης μεταξύ της Ε.Σ.Α.μεΑ. και του αναδόχου.</w:t>
      </w:r>
    </w:p>
    <w:p w:rsidR="00585E5E" w:rsidRPr="009D3114" w:rsidRDefault="00585E5E" w:rsidP="009776CE">
      <w:pPr>
        <w:spacing w:line="360" w:lineRule="auto"/>
        <w:ind w:left="-90"/>
        <w:jc w:val="both"/>
        <w:rPr>
          <w:rFonts w:ascii="Verdana" w:hAnsi="Verdana"/>
          <w:bCs/>
          <w:sz w:val="22"/>
          <w:szCs w:val="22"/>
          <w:lang w:val="el-GR"/>
        </w:rPr>
      </w:pPr>
      <w:r w:rsidRPr="009D3114">
        <w:rPr>
          <w:rFonts w:ascii="Verdana" w:hAnsi="Verdana"/>
          <w:bCs/>
          <w:sz w:val="22"/>
          <w:szCs w:val="22"/>
          <w:lang w:val="el-GR"/>
        </w:rPr>
        <w:t xml:space="preserve">Τόπος παράδοσης </w:t>
      </w:r>
      <w:r w:rsidR="00EB3745">
        <w:rPr>
          <w:rFonts w:ascii="Verdana" w:hAnsi="Verdana"/>
          <w:bCs/>
          <w:sz w:val="22"/>
          <w:szCs w:val="22"/>
          <w:lang w:val="el-GR"/>
        </w:rPr>
        <w:t xml:space="preserve">υπηρεσιών </w:t>
      </w:r>
      <w:r w:rsidRPr="009D3114">
        <w:rPr>
          <w:rFonts w:ascii="Verdana" w:hAnsi="Verdana"/>
          <w:bCs/>
          <w:sz w:val="22"/>
          <w:szCs w:val="22"/>
          <w:lang w:val="el-GR"/>
        </w:rPr>
        <w:t xml:space="preserve">είναι </w:t>
      </w:r>
      <w:r w:rsidR="00EB3745">
        <w:rPr>
          <w:rFonts w:ascii="Verdana" w:hAnsi="Verdana"/>
          <w:bCs/>
          <w:sz w:val="22"/>
          <w:szCs w:val="22"/>
          <w:lang w:val="el-GR"/>
        </w:rPr>
        <w:t xml:space="preserve">η </w:t>
      </w:r>
      <w:r w:rsidR="00387EEC">
        <w:rPr>
          <w:rFonts w:ascii="Verdana" w:hAnsi="Verdana"/>
          <w:bCs/>
          <w:sz w:val="22"/>
          <w:szCs w:val="22"/>
          <w:lang w:val="el-GR"/>
        </w:rPr>
        <w:t>έδρα της Ε.Σ.Α.μεΑ.</w:t>
      </w:r>
    </w:p>
    <w:p w:rsidR="007506AC" w:rsidRPr="009D3114" w:rsidRDefault="0099782E" w:rsidP="0057772D">
      <w:pPr>
        <w:shd w:val="clear" w:color="auto" w:fill="FFFFFF"/>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 xml:space="preserve">  </w:t>
      </w:r>
    </w:p>
    <w:p w:rsidR="0099782E" w:rsidRPr="009D3114" w:rsidRDefault="00366627" w:rsidP="00940AB8">
      <w:pPr>
        <w:shd w:val="clear" w:color="auto" w:fill="FFFFFF"/>
        <w:spacing w:line="360" w:lineRule="auto"/>
        <w:jc w:val="both"/>
        <w:rPr>
          <w:rFonts w:ascii="Verdana" w:hAnsi="Verdana"/>
          <w:b/>
          <w:sz w:val="22"/>
          <w:szCs w:val="22"/>
          <w:shd w:val="clear" w:color="auto" w:fill="FFFFFF"/>
          <w:lang w:val="el-GR"/>
        </w:rPr>
      </w:pPr>
      <w:r w:rsidRPr="009D3114">
        <w:rPr>
          <w:rFonts w:ascii="Verdana" w:hAnsi="Verdana"/>
          <w:b/>
          <w:sz w:val="22"/>
          <w:szCs w:val="22"/>
          <w:shd w:val="clear" w:color="auto" w:fill="FFFFFF"/>
          <w:lang w:val="el-GR"/>
        </w:rPr>
        <w:t>2</w:t>
      </w:r>
      <w:r w:rsidR="0099782E" w:rsidRPr="009D3114">
        <w:rPr>
          <w:rFonts w:ascii="Verdana" w:hAnsi="Verdana"/>
          <w:b/>
          <w:sz w:val="22"/>
          <w:szCs w:val="22"/>
          <w:shd w:val="clear" w:color="auto" w:fill="FFFFFF"/>
          <w:lang w:val="el-GR"/>
        </w:rPr>
        <w:t>.  ΓΕΝΙΚΕΣ ΠΡΟΫΠΟΘΕΣΕΙΣ ΣΥΜΜΕΤΟΧΗΣ ΣΤΟ ΔΙΑΓΩΝΙΣΜΟ</w:t>
      </w:r>
      <w:r w:rsidR="0077233E" w:rsidRPr="009D3114">
        <w:rPr>
          <w:rFonts w:ascii="Verdana" w:hAnsi="Verdana"/>
          <w:b/>
          <w:sz w:val="22"/>
          <w:szCs w:val="22"/>
          <w:shd w:val="clear" w:color="auto" w:fill="FFFFFF"/>
          <w:lang w:val="el-GR"/>
        </w:rPr>
        <w:t>:</w:t>
      </w:r>
    </w:p>
    <w:p w:rsidR="003106F6" w:rsidRPr="009D3114" w:rsidRDefault="001071D4"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b/>
          <w:bCs/>
          <w:sz w:val="22"/>
          <w:szCs w:val="22"/>
          <w:lang w:val="el-GR"/>
        </w:rPr>
        <w:t>2.1</w:t>
      </w:r>
      <w:r w:rsidRPr="009D3114">
        <w:rPr>
          <w:rFonts w:ascii="Verdana" w:hAnsi="Verdana"/>
          <w:sz w:val="22"/>
          <w:szCs w:val="22"/>
          <w:lang w:val="el-GR"/>
        </w:rPr>
        <w:t xml:space="preserve"> </w:t>
      </w:r>
      <w:r w:rsidR="003106F6" w:rsidRPr="009D3114">
        <w:rPr>
          <w:rFonts w:ascii="Verdana" w:hAnsi="Verdana"/>
          <w:sz w:val="22"/>
          <w:szCs w:val="22"/>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003106F6" w:rsidRPr="009D3114">
        <w:rPr>
          <w:rFonts w:ascii="Verdana" w:hAnsi="Verdana"/>
          <w:sz w:val="22"/>
          <w:szCs w:val="22"/>
        </w:rPr>
        <w:t>GPA</w:t>
      </w:r>
      <w:r w:rsidR="003106F6" w:rsidRPr="009D3114">
        <w:rPr>
          <w:rFonts w:ascii="Verdana" w:hAnsi="Verdana"/>
          <w:sz w:val="22"/>
          <w:szCs w:val="22"/>
          <w:lang w:val="el-GR"/>
        </w:rPr>
        <w:t xml:space="preserve">) ή έχουν υπογράψει και κυρώσει συμφωνίες σύνδεσης ή διμερείς συμφωνίες με την Ε.Ε. ή με την Ελλάδα. </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t>Οι κοινοπραξίες φυσικών ή/και νομικών προσώπων δικαιούνται να υποβάλουν κοινή Προσφορά, με τις παρακάτω προϋποθέσεις:</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α.</w:t>
      </w:r>
      <w:r w:rsidRPr="009D3114">
        <w:rPr>
          <w:rFonts w:ascii="Verdana" w:hAnsi="Verdana"/>
          <w:sz w:val="22"/>
          <w:szCs w:val="22"/>
          <w:lang w:val="el-GR"/>
        </w:rPr>
        <w:tab/>
        <w:t>Ότι στην Προσφορά αναγράφεται απαραιτήτως το ποσοστό συμμετοχής κάθε προσώπου.</w:t>
      </w:r>
    </w:p>
    <w:p w:rsidR="003106F6" w:rsidRPr="009D3114" w:rsidRDefault="003106F6" w:rsidP="003106F6">
      <w:pPr>
        <w:tabs>
          <w:tab w:val="left" w:pos="360"/>
        </w:tabs>
        <w:spacing w:line="360" w:lineRule="auto"/>
        <w:ind w:left="900" w:hanging="360"/>
        <w:rPr>
          <w:rFonts w:ascii="Verdana" w:hAnsi="Verdana"/>
          <w:sz w:val="22"/>
          <w:szCs w:val="22"/>
          <w:lang w:val="el-GR"/>
        </w:rPr>
      </w:pPr>
      <w:r w:rsidRPr="009D3114">
        <w:rPr>
          <w:rFonts w:ascii="Verdana" w:hAnsi="Verdana"/>
          <w:sz w:val="22"/>
          <w:szCs w:val="22"/>
          <w:lang w:val="el-GR"/>
        </w:rPr>
        <w:t>β.</w:t>
      </w:r>
      <w:r w:rsidRPr="009D3114">
        <w:rPr>
          <w:rFonts w:ascii="Verdana" w:hAnsi="Verdana"/>
          <w:sz w:val="22"/>
          <w:szCs w:val="22"/>
          <w:lang w:val="el-GR"/>
        </w:rPr>
        <w:tab/>
        <w:t>Ότι όλα τα πρόσωπα της κοινοπραξίας πληρούν την απαίτηση της νόμιμης εγκατάστασης στην Ελλάδα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9D3114">
        <w:rPr>
          <w:rFonts w:ascii="Verdana" w:hAnsi="Verdana"/>
          <w:sz w:val="22"/>
          <w:szCs w:val="22"/>
        </w:rPr>
        <w:t>GPA</w:t>
      </w:r>
      <w:r w:rsidRPr="009D3114">
        <w:rPr>
          <w:rFonts w:ascii="Verdana" w:hAnsi="Verdana"/>
          <w:sz w:val="22"/>
          <w:szCs w:val="22"/>
          <w:lang w:val="el-GR"/>
        </w:rPr>
        <w:t>) ή έχουν υπογράψει και κυρώσει συμφωνίες σύνδεσης ή διμερείς συμφωνίες με την Ε.Ε. ή με την Ελλάδα.</w:t>
      </w:r>
    </w:p>
    <w:p w:rsidR="003106F6" w:rsidRPr="009D3114" w:rsidRDefault="003106F6" w:rsidP="003106F6">
      <w:pPr>
        <w:overflowPunct w:val="0"/>
        <w:autoSpaceDE w:val="0"/>
        <w:autoSpaceDN w:val="0"/>
        <w:adjustRightInd w:val="0"/>
        <w:spacing w:before="120" w:line="360" w:lineRule="auto"/>
        <w:jc w:val="both"/>
        <w:textAlignment w:val="baseline"/>
        <w:rPr>
          <w:rFonts w:ascii="Verdana" w:hAnsi="Verdana"/>
          <w:sz w:val="22"/>
          <w:szCs w:val="22"/>
          <w:lang w:val="el-GR"/>
        </w:rPr>
      </w:pPr>
      <w:r w:rsidRPr="009D3114">
        <w:rPr>
          <w:rFonts w:ascii="Verdana" w:hAnsi="Verdana"/>
          <w:sz w:val="22"/>
          <w:szCs w:val="22"/>
          <w:lang w:val="el-GR"/>
        </w:rPr>
        <w:lastRenderedPageBreak/>
        <w:t>Κάθε φυσικό ή νομικό πρόσωπο μπορεί να συμμετάσχει στο διαγωνισμό είτε μεμονωμένα είτε σε μία μόνο κοινοπραξία.</w:t>
      </w:r>
    </w:p>
    <w:p w:rsidR="003106F6" w:rsidRPr="009D3114" w:rsidRDefault="003106F6" w:rsidP="0057772D">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Νοείται ότι ένας υπεργολάβος δεν επιτρέπεται να συμπεριλαμβάνεται σε περισσότερες από μία (1) προσφορές.</w:t>
      </w:r>
    </w:p>
    <w:p w:rsidR="003106F6" w:rsidRPr="009D3114" w:rsidRDefault="003106F6" w:rsidP="0057772D">
      <w:pPr>
        <w:jc w:val="both"/>
        <w:rPr>
          <w:rFonts w:ascii="Verdana" w:hAnsi="Verdana"/>
          <w:sz w:val="22"/>
          <w:szCs w:val="22"/>
          <w:lang w:val="el-GR"/>
        </w:rPr>
      </w:pPr>
    </w:p>
    <w:p w:rsidR="00387EEC" w:rsidRPr="00904660" w:rsidRDefault="00387EEC" w:rsidP="00387EEC">
      <w:pPr>
        <w:spacing w:line="360" w:lineRule="auto"/>
        <w:jc w:val="both"/>
        <w:rPr>
          <w:rFonts w:ascii="Verdana" w:hAnsi="Verdana"/>
          <w:b/>
          <w:sz w:val="22"/>
          <w:szCs w:val="22"/>
          <w:lang w:val="el-GR"/>
        </w:rPr>
      </w:pPr>
      <w:r w:rsidRPr="009364DA">
        <w:rPr>
          <w:rFonts w:ascii="Verdana" w:hAnsi="Verdana"/>
          <w:sz w:val="22"/>
          <w:szCs w:val="22"/>
          <w:lang w:val="el-GR"/>
        </w:rPr>
        <w:t>Τα παραπάνω φυσικά ή νομικά πρόσωπα,</w:t>
      </w:r>
      <w:r>
        <w:rPr>
          <w:rFonts w:ascii="Verdana" w:hAnsi="Verdana"/>
          <w:sz w:val="22"/>
          <w:szCs w:val="22"/>
          <w:lang w:val="el-GR"/>
        </w:rPr>
        <w:t xml:space="preserve"> </w:t>
      </w:r>
      <w:r w:rsidRPr="009364DA">
        <w:rPr>
          <w:rFonts w:ascii="Verdana" w:hAnsi="Verdana"/>
          <w:sz w:val="22"/>
          <w:szCs w:val="22"/>
          <w:lang w:val="el-GR"/>
        </w:rPr>
        <w:t xml:space="preserve">κοινοπραξίες ή ενώσεις της ημεδαπής ή της αλλοδαπής,  θα πρέπει </w:t>
      </w:r>
      <w:r>
        <w:rPr>
          <w:rFonts w:ascii="Verdana" w:hAnsi="Verdana" w:cs="Tahoma"/>
          <w:sz w:val="22"/>
          <w:szCs w:val="22"/>
          <w:lang w:val="el-GR"/>
        </w:rPr>
        <w:t>να πληρούν</w:t>
      </w:r>
      <w:r w:rsidRPr="00904660">
        <w:rPr>
          <w:rFonts w:ascii="Verdana" w:hAnsi="Verdana" w:cs="Tahoma"/>
          <w:sz w:val="22"/>
          <w:szCs w:val="22"/>
          <w:lang w:val="el-GR"/>
        </w:rPr>
        <w:t xml:space="preserve"> και </w:t>
      </w:r>
      <w:r>
        <w:rPr>
          <w:rFonts w:ascii="Verdana" w:hAnsi="Verdana" w:cs="Tahoma"/>
          <w:sz w:val="22"/>
          <w:szCs w:val="22"/>
          <w:lang w:val="el-GR"/>
        </w:rPr>
        <w:t>να τεκμηριώνουν</w:t>
      </w:r>
      <w:r w:rsidRPr="00904660">
        <w:rPr>
          <w:rFonts w:ascii="Verdana" w:hAnsi="Verdana" w:cs="Tahoma"/>
          <w:sz w:val="22"/>
          <w:szCs w:val="22"/>
          <w:lang w:val="el-GR"/>
        </w:rPr>
        <w:t xml:space="preserve"> επαρκώς, με ποινή αποκλεισμού, τις παρακάτω ελάχιστες προϋποθέσεις συμμετοχής, στο</w:t>
      </w:r>
      <w:r>
        <w:rPr>
          <w:rFonts w:ascii="Verdana" w:hAnsi="Verdana" w:cs="Tahoma"/>
          <w:sz w:val="22"/>
          <w:szCs w:val="22"/>
          <w:lang w:val="el-GR"/>
        </w:rPr>
        <w:t>ν</w:t>
      </w:r>
      <w:r w:rsidRPr="00904660">
        <w:rPr>
          <w:rFonts w:ascii="Verdana" w:hAnsi="Verdana" w:cs="Tahoma"/>
          <w:sz w:val="22"/>
          <w:szCs w:val="22"/>
          <w:lang w:val="el-GR"/>
        </w:rPr>
        <w:t xml:space="preserve"> Διαγωνισμό:</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9244"/>
      </w:tblGrid>
      <w:tr w:rsidR="00975B19" w:rsidRPr="00EA3813" w:rsidTr="00BC4DE4">
        <w:trPr>
          <w:trHeight w:val="2571"/>
        </w:trPr>
        <w:tc>
          <w:tcPr>
            <w:tcW w:w="360" w:type="pct"/>
            <w:shd w:val="clear" w:color="auto" w:fill="E6E6E6"/>
          </w:tcPr>
          <w:p w:rsidR="00975B19" w:rsidRPr="00904660" w:rsidRDefault="00975B19" w:rsidP="004E3DB4">
            <w:pPr>
              <w:spacing w:line="360" w:lineRule="auto"/>
              <w:rPr>
                <w:rFonts w:ascii="Verdana" w:hAnsi="Verdana" w:cs="Tahoma"/>
                <w:b/>
                <w:sz w:val="22"/>
                <w:szCs w:val="22"/>
              </w:rPr>
            </w:pPr>
            <w:r w:rsidRPr="00904660">
              <w:rPr>
                <w:rFonts w:ascii="Verdana" w:hAnsi="Verdana" w:cs="Tahoma"/>
                <w:b/>
                <w:sz w:val="22"/>
                <w:szCs w:val="22"/>
              </w:rPr>
              <w:t>1</w:t>
            </w:r>
          </w:p>
        </w:tc>
        <w:tc>
          <w:tcPr>
            <w:tcW w:w="4640" w:type="pct"/>
            <w:shd w:val="clear" w:color="auto" w:fill="E6E6E6"/>
          </w:tcPr>
          <w:p w:rsidR="00975B19" w:rsidRDefault="00975B19" w:rsidP="004E3DB4">
            <w:pPr>
              <w:pStyle w:val="Tabletext"/>
              <w:spacing w:line="360" w:lineRule="auto"/>
              <w:rPr>
                <w:rFonts w:ascii="Verdana" w:hAnsi="Verdana" w:cs="Tahoma"/>
                <w:sz w:val="22"/>
                <w:szCs w:val="22"/>
              </w:rPr>
            </w:pPr>
            <w:r>
              <w:rPr>
                <w:rFonts w:ascii="Verdana" w:hAnsi="Verdana" w:cs="Tahoma"/>
                <w:sz w:val="22"/>
                <w:szCs w:val="22"/>
              </w:rPr>
              <w:t>Να διαθέτουν</w:t>
            </w:r>
            <w:r w:rsidRPr="00904660">
              <w:rPr>
                <w:rFonts w:ascii="Verdana" w:hAnsi="Verdana" w:cs="Tahoma"/>
                <w:sz w:val="22"/>
                <w:szCs w:val="22"/>
              </w:rPr>
              <w:t xml:space="preserve"> την κατάλληλη οργάνωση, δομή και μέσα, ώστε να ανταπεξέλθει επιτυχώς στις απαιτήσεις του υπό ανάθεση Έργου.</w:t>
            </w:r>
          </w:p>
          <w:p w:rsidR="00BC4DE4" w:rsidRPr="00904660" w:rsidRDefault="00BC4DE4" w:rsidP="00BC4DE4">
            <w:pPr>
              <w:pStyle w:val="Tabletext"/>
              <w:rPr>
                <w:rFonts w:ascii="Verdana" w:hAnsi="Verdan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975B19" w:rsidRPr="00EA3813" w:rsidTr="004E3DB4">
              <w:tc>
                <w:tcPr>
                  <w:tcW w:w="8976" w:type="dxa"/>
                  <w:tcBorders>
                    <w:top w:val="nil"/>
                    <w:left w:val="nil"/>
                    <w:bottom w:val="nil"/>
                    <w:right w:val="nil"/>
                  </w:tcBorders>
                </w:tcPr>
                <w:p w:rsidR="00975B19" w:rsidRPr="00904660" w:rsidRDefault="00975B19" w:rsidP="004E3DB4">
                  <w:pPr>
                    <w:pStyle w:val="Tabletext"/>
                    <w:spacing w:line="360" w:lineRule="auto"/>
                    <w:rPr>
                      <w:rFonts w:ascii="Verdana" w:hAnsi="Verdana" w:cs="Tahoma"/>
                      <w:sz w:val="22"/>
                      <w:szCs w:val="22"/>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w:t>
                  </w:r>
                  <w:r>
                    <w:rPr>
                      <w:rFonts w:ascii="Verdana" w:hAnsi="Verdana" w:cs="Tahoma"/>
                      <w:sz w:val="22"/>
                      <w:szCs w:val="22"/>
                    </w:rPr>
                    <w:t>ου (εντός του Φακέλου Δικαιολογη</w:t>
                  </w:r>
                  <w:r w:rsidRPr="00904660">
                    <w:rPr>
                      <w:rFonts w:ascii="Verdana" w:hAnsi="Verdana" w:cs="Tahoma"/>
                      <w:sz w:val="22"/>
                      <w:szCs w:val="22"/>
                    </w:rPr>
                    <w:t>τικών)</w:t>
                  </w:r>
                  <w:r>
                    <w:rPr>
                      <w:rFonts w:ascii="Verdana" w:hAnsi="Verdana" w:cs="Tahoma"/>
                      <w:sz w:val="22"/>
                      <w:szCs w:val="22"/>
                    </w:rPr>
                    <w:t xml:space="preserve"> τα ακόλουθα στοιχεία τεκμηρίωση</w:t>
                  </w:r>
                  <w:r w:rsidRPr="00904660">
                    <w:rPr>
                      <w:rFonts w:ascii="Verdana" w:hAnsi="Verdana" w:cs="Tahoma"/>
                      <w:sz w:val="22"/>
                      <w:szCs w:val="22"/>
                    </w:rPr>
                    <w:t>ς:</w:t>
                  </w:r>
                </w:p>
              </w:tc>
            </w:tr>
          </w:tbl>
          <w:p w:rsidR="00975B19" w:rsidRPr="00904660" w:rsidRDefault="00975B19" w:rsidP="00BC4DE4">
            <w:pPr>
              <w:pStyle w:val="Tabletext"/>
              <w:rPr>
                <w:rFonts w:ascii="Verdana" w:hAnsi="Verdana" w:cs="Tahoma"/>
                <w:sz w:val="22"/>
                <w:szCs w:val="22"/>
              </w:rPr>
            </w:pPr>
            <w:r w:rsidRPr="00904660">
              <w:rPr>
                <w:rFonts w:ascii="Verdana" w:hAnsi="Verdana" w:cs="Tahoma"/>
                <w:sz w:val="22"/>
                <w:szCs w:val="22"/>
              </w:rPr>
              <w:t xml:space="preserve"> </w:t>
            </w:r>
          </w:p>
        </w:tc>
      </w:tr>
      <w:tr w:rsidR="00975B19" w:rsidRPr="00EA3813" w:rsidTr="004E3DB4">
        <w:tc>
          <w:tcPr>
            <w:tcW w:w="360" w:type="pct"/>
          </w:tcPr>
          <w:p w:rsidR="00975B19" w:rsidRPr="00904660" w:rsidRDefault="00975B19" w:rsidP="004E3DB4">
            <w:pPr>
              <w:spacing w:line="360" w:lineRule="auto"/>
              <w:rPr>
                <w:rFonts w:ascii="Verdana" w:hAnsi="Verdana" w:cs="Tahoma"/>
                <w:sz w:val="22"/>
                <w:szCs w:val="22"/>
              </w:rPr>
            </w:pPr>
            <w:r w:rsidRPr="00904660">
              <w:rPr>
                <w:rFonts w:ascii="Verdana" w:hAnsi="Verdana" w:cs="Tahoma"/>
                <w:sz w:val="22"/>
                <w:szCs w:val="22"/>
              </w:rPr>
              <w:t>1.1</w:t>
            </w:r>
          </w:p>
        </w:tc>
        <w:tc>
          <w:tcPr>
            <w:tcW w:w="4640" w:type="pct"/>
          </w:tcPr>
          <w:p w:rsidR="00975B19" w:rsidRPr="00D0476D" w:rsidRDefault="00975B19" w:rsidP="00BC4DE4">
            <w:pPr>
              <w:spacing w:line="360" w:lineRule="auto"/>
              <w:ind w:left="113"/>
              <w:jc w:val="both"/>
              <w:rPr>
                <w:rFonts w:ascii="Verdana" w:hAnsi="Verdana" w:cs="Tahoma"/>
                <w:sz w:val="22"/>
                <w:szCs w:val="22"/>
                <w:lang w:val="el-GR"/>
              </w:rPr>
            </w:pPr>
            <w:r w:rsidRPr="00904660">
              <w:rPr>
                <w:rFonts w:ascii="Verdana" w:hAnsi="Verdana" w:cs="Tahoma"/>
                <w:color w:val="000000"/>
                <w:sz w:val="22"/>
                <w:szCs w:val="22"/>
                <w:lang w:val="el-GR"/>
              </w:rPr>
              <w:t xml:space="preserve">Εταιρικό προφίλ, τομείς δραστηριότητας, </w:t>
            </w:r>
            <w:r w:rsidRPr="00904660">
              <w:rPr>
                <w:rFonts w:ascii="Verdana" w:hAnsi="Verdana" w:cs="Tahoma"/>
                <w:sz w:val="22"/>
                <w:szCs w:val="22"/>
                <w:lang w:val="el-GR"/>
              </w:rPr>
              <w:t>προϊόντα και υπηρεσίες, ιστορικό προηγούμενων σχετικών έργων στα οποία έχει συμμετάσχει.</w:t>
            </w:r>
          </w:p>
        </w:tc>
      </w:tr>
      <w:tr w:rsidR="00975B19" w:rsidRPr="00EA3813" w:rsidTr="004E3DB4">
        <w:tc>
          <w:tcPr>
            <w:tcW w:w="360" w:type="pct"/>
          </w:tcPr>
          <w:p w:rsidR="00975B19" w:rsidRPr="00DD5E27" w:rsidRDefault="00975B19" w:rsidP="004E3DB4">
            <w:pPr>
              <w:spacing w:line="360" w:lineRule="auto"/>
              <w:rPr>
                <w:rFonts w:ascii="Verdana" w:hAnsi="Verdana" w:cs="Tahoma"/>
                <w:sz w:val="22"/>
                <w:szCs w:val="22"/>
                <w:lang w:val="el-GR"/>
              </w:rPr>
            </w:pPr>
            <w:r>
              <w:rPr>
                <w:rFonts w:ascii="Verdana" w:hAnsi="Verdana" w:cs="Tahoma"/>
                <w:sz w:val="22"/>
                <w:szCs w:val="22"/>
                <w:lang w:val="el-GR"/>
              </w:rPr>
              <w:t>1.2</w:t>
            </w:r>
          </w:p>
        </w:tc>
        <w:tc>
          <w:tcPr>
            <w:tcW w:w="4640" w:type="pct"/>
          </w:tcPr>
          <w:p w:rsidR="00975B19" w:rsidRPr="00DD5E27" w:rsidRDefault="00975B19" w:rsidP="004E3DB4">
            <w:pPr>
              <w:spacing w:line="360" w:lineRule="auto"/>
              <w:ind w:left="113"/>
              <w:jc w:val="both"/>
              <w:rPr>
                <w:rFonts w:ascii="Verdana" w:hAnsi="Verdana" w:cs="Tahoma"/>
                <w:color w:val="000000"/>
                <w:sz w:val="22"/>
                <w:szCs w:val="22"/>
                <w:lang w:val="el-GR"/>
              </w:rPr>
            </w:pPr>
            <w:r>
              <w:rPr>
                <w:rFonts w:ascii="Tahoma" w:hAnsi="Tahoma" w:cs="Tahoma"/>
                <w:lang w:val="el-GR"/>
              </w:rPr>
              <w:t>Εμπειρία στην αναπροσαρμογή</w:t>
            </w:r>
            <w:r w:rsidRPr="00DD5E27">
              <w:rPr>
                <w:rFonts w:ascii="Tahoma" w:hAnsi="Tahoma" w:cs="Tahoma"/>
                <w:lang w:val="el-GR"/>
              </w:rPr>
              <w:t xml:space="preserve"> εκπαιδευτικού υλικού</w:t>
            </w:r>
            <w:r>
              <w:rPr>
                <w:rFonts w:ascii="Tahoma" w:hAnsi="Tahoma" w:cs="Tahoma"/>
                <w:lang w:val="el-GR"/>
              </w:rPr>
              <w:t xml:space="preserve"> </w:t>
            </w:r>
          </w:p>
        </w:tc>
      </w:tr>
      <w:tr w:rsidR="00975B19" w:rsidRPr="00EA3813" w:rsidTr="004E3DB4">
        <w:trPr>
          <w:trHeight w:val="2692"/>
        </w:trPr>
        <w:tc>
          <w:tcPr>
            <w:tcW w:w="360" w:type="pct"/>
            <w:shd w:val="clear" w:color="auto" w:fill="E6E6E6"/>
          </w:tcPr>
          <w:p w:rsidR="00975B19" w:rsidRPr="00904660" w:rsidRDefault="00975B19" w:rsidP="004E3DB4">
            <w:pPr>
              <w:spacing w:line="360" w:lineRule="auto"/>
              <w:rPr>
                <w:rFonts w:ascii="Verdana" w:hAnsi="Verdana" w:cs="Tahoma"/>
                <w:b/>
                <w:sz w:val="22"/>
                <w:szCs w:val="22"/>
              </w:rPr>
            </w:pPr>
            <w:r w:rsidRPr="00904660">
              <w:rPr>
                <w:rFonts w:ascii="Verdana" w:hAnsi="Verdana" w:cs="Tahoma"/>
                <w:b/>
                <w:sz w:val="22"/>
                <w:szCs w:val="22"/>
              </w:rPr>
              <w:t>2</w:t>
            </w:r>
          </w:p>
        </w:tc>
        <w:tc>
          <w:tcPr>
            <w:tcW w:w="4640" w:type="pct"/>
            <w:shd w:val="clear" w:color="auto" w:fill="E6E6E6"/>
          </w:tcPr>
          <w:p w:rsidR="00975B19" w:rsidRPr="00990244" w:rsidRDefault="00BD5CDB" w:rsidP="004E3DB4">
            <w:pPr>
              <w:pStyle w:val="Tabletext"/>
              <w:spacing w:line="360" w:lineRule="auto"/>
              <w:rPr>
                <w:rFonts w:ascii="Verdana" w:hAnsi="Verdana" w:cs="Tahoma"/>
                <w:sz w:val="22"/>
                <w:szCs w:val="22"/>
              </w:rPr>
            </w:pPr>
            <w:r>
              <w:rPr>
                <w:rFonts w:ascii="Verdana" w:hAnsi="Verdana" w:cs="Tahoma"/>
                <w:sz w:val="22"/>
                <w:szCs w:val="22"/>
              </w:rPr>
              <w:t>Σ</w:t>
            </w:r>
            <w:r w:rsidRPr="00553795">
              <w:rPr>
                <w:rFonts w:ascii="Verdana" w:hAnsi="Verdana" w:cs="Tahoma"/>
                <w:sz w:val="22"/>
                <w:szCs w:val="22"/>
              </w:rPr>
              <w:t>υνολικό κύκλο εργασιών των τριών (3) τελευταίων διαχειριστικών χρήσεων μεγαλύτερο από το 50% του προϋπολογισμού του υπό ανάθεση Έργου. Το στοιχείο αυτό αποδεικνύεται με την υποβολή των Ισολογισμών των τελευταίων τριών (3) διαχειριστικών χρήσεων, σε περίπτωση που ο Ανάδοχος υποχρεούται στην έκδοση Ισολογισμών ή Δήλωσης του συνολικού ύψους του ετήσιου κύκλου εργασιών, σε περίπτωση που δεν υποχρεούται στην έκδοση Ισολογισμών.</w:t>
            </w:r>
            <w:r w:rsidR="00975B19" w:rsidRPr="00990244">
              <w:rPr>
                <w:rFonts w:ascii="Verdana" w:hAnsi="Verdana" w:cs="Tahoma"/>
                <w:sz w:val="22"/>
                <w:szCs w:val="22"/>
              </w:rPr>
              <w:t xml:space="preserve"> </w:t>
            </w:r>
          </w:p>
        </w:tc>
      </w:tr>
      <w:tr w:rsidR="00975B19" w:rsidRPr="00EA3813" w:rsidTr="00BC4DE4">
        <w:trPr>
          <w:trHeight w:val="2711"/>
        </w:trPr>
        <w:tc>
          <w:tcPr>
            <w:tcW w:w="360" w:type="pct"/>
            <w:shd w:val="clear" w:color="auto" w:fill="E6E6E6"/>
          </w:tcPr>
          <w:p w:rsidR="00975B19" w:rsidRPr="00904660" w:rsidRDefault="00975B19" w:rsidP="004E3DB4">
            <w:pPr>
              <w:spacing w:line="360" w:lineRule="auto"/>
              <w:rPr>
                <w:rFonts w:ascii="Verdana" w:hAnsi="Verdana" w:cs="Tahoma"/>
                <w:b/>
                <w:sz w:val="22"/>
                <w:szCs w:val="22"/>
              </w:rPr>
            </w:pPr>
            <w:r w:rsidRPr="00904660">
              <w:rPr>
                <w:rFonts w:ascii="Verdana" w:hAnsi="Verdana" w:cs="Tahoma"/>
                <w:b/>
                <w:sz w:val="22"/>
                <w:szCs w:val="22"/>
              </w:rPr>
              <w:lastRenderedPageBreak/>
              <w:t>3</w:t>
            </w:r>
          </w:p>
        </w:tc>
        <w:tc>
          <w:tcPr>
            <w:tcW w:w="4640" w:type="pct"/>
            <w:shd w:val="clear" w:color="auto" w:fill="E6E6E6"/>
          </w:tcPr>
          <w:p w:rsidR="00975B19" w:rsidRDefault="00975B19" w:rsidP="004E3DB4">
            <w:pPr>
              <w:spacing w:line="360" w:lineRule="auto"/>
              <w:rPr>
                <w:rFonts w:ascii="Verdana" w:hAnsi="Verdana" w:cs="Tahoma"/>
                <w:sz w:val="22"/>
                <w:szCs w:val="22"/>
                <w:lang w:val="el-GR"/>
              </w:rPr>
            </w:pPr>
            <w:r>
              <w:rPr>
                <w:rFonts w:ascii="Verdana" w:hAnsi="Verdana" w:cs="Tahoma"/>
                <w:sz w:val="22"/>
                <w:szCs w:val="22"/>
                <w:lang w:val="el-GR"/>
              </w:rPr>
              <w:t>Να διαθέτουν</w:t>
            </w:r>
            <w:r w:rsidRPr="00904660">
              <w:rPr>
                <w:rFonts w:ascii="Verdana" w:hAnsi="Verdana" w:cs="Tahoma"/>
                <w:sz w:val="22"/>
                <w:szCs w:val="22"/>
                <w:lang w:val="el-GR"/>
              </w:rPr>
              <w:t xml:space="preserve"> προσωπικό επαρκές σε πλήθος και δεξιότητες για την ανάληψη του Έργου. </w:t>
            </w:r>
          </w:p>
          <w:p w:rsidR="00975B19" w:rsidRPr="00975B19" w:rsidRDefault="00975B19" w:rsidP="00BC4DE4">
            <w:pPr>
              <w:spacing w:line="360" w:lineRule="auto"/>
              <w:rPr>
                <w:rFonts w:ascii="Verdana" w:hAnsi="Verdana" w:cs="Tahoma"/>
                <w:sz w:val="22"/>
                <w:szCs w:val="22"/>
                <w:highlight w:val="magenta"/>
                <w:lang w:val="el-GR"/>
              </w:rPr>
            </w:pPr>
            <w:r w:rsidRPr="00821715">
              <w:rPr>
                <w:rFonts w:ascii="Verdana" w:hAnsi="Verdana" w:cs="Tahoma"/>
                <w:sz w:val="22"/>
                <w:szCs w:val="22"/>
                <w:lang w:val="el-GR"/>
              </w:rPr>
              <w:t>Ο Ανάδοχος θα πρέπει να απασχολεί ικανό αριθμό έμπειρων στελεχών. Η Ομάδα Έργου που θα προτείνει ο Ανάδοχος θα πρέπει να απαρτίζεται από ικανό αριθμό στελεχών, με εμπειρία συναφή με αυτή του παρόντος έργου. Η στελέχωση της Ομάδας Έργου του Αναδόχου, θα έχει την παρακάτω δομή:</w:t>
            </w:r>
          </w:p>
        </w:tc>
      </w:tr>
      <w:tr w:rsidR="00975B19" w:rsidRPr="00904660" w:rsidTr="004E3DB4">
        <w:tc>
          <w:tcPr>
            <w:tcW w:w="360" w:type="pct"/>
          </w:tcPr>
          <w:p w:rsidR="00975B19" w:rsidRPr="00107C34" w:rsidRDefault="00975B19" w:rsidP="004E3DB4">
            <w:pPr>
              <w:spacing w:line="360" w:lineRule="auto"/>
              <w:rPr>
                <w:rFonts w:ascii="Verdana" w:hAnsi="Verdana" w:cs="Tahoma"/>
                <w:sz w:val="22"/>
                <w:szCs w:val="22"/>
                <w:lang w:val="el-GR"/>
              </w:rPr>
            </w:pPr>
            <w:r w:rsidRPr="00107C34">
              <w:rPr>
                <w:rFonts w:ascii="Verdana" w:hAnsi="Verdana" w:cs="Tahoma"/>
                <w:sz w:val="22"/>
                <w:szCs w:val="22"/>
                <w:lang w:val="el-GR"/>
              </w:rPr>
              <w:t>3.1</w:t>
            </w:r>
          </w:p>
        </w:tc>
        <w:tc>
          <w:tcPr>
            <w:tcW w:w="4640" w:type="pct"/>
          </w:tcPr>
          <w:p w:rsidR="00975B19" w:rsidRDefault="00975B19" w:rsidP="004E3DB4">
            <w:pPr>
              <w:pStyle w:val="Tabletext"/>
              <w:spacing w:line="360" w:lineRule="auto"/>
              <w:rPr>
                <w:rFonts w:ascii="Verdana" w:hAnsi="Verdana" w:cs="Tahoma"/>
                <w:sz w:val="22"/>
                <w:szCs w:val="22"/>
              </w:rPr>
            </w:pPr>
            <w:r w:rsidRPr="00C13579">
              <w:rPr>
                <w:rFonts w:ascii="Verdana" w:hAnsi="Verdana" w:cs="Tahoma"/>
                <w:b/>
                <w:sz w:val="22"/>
                <w:szCs w:val="22"/>
              </w:rPr>
              <w:t>Υπεύθυνο</w:t>
            </w:r>
            <w:r>
              <w:rPr>
                <w:rFonts w:ascii="Verdana" w:hAnsi="Verdana" w:cs="Tahoma"/>
                <w:b/>
                <w:sz w:val="22"/>
                <w:szCs w:val="22"/>
              </w:rPr>
              <w:t>ς</w:t>
            </w:r>
            <w:r w:rsidRPr="00C13579">
              <w:rPr>
                <w:rFonts w:ascii="Verdana" w:hAnsi="Verdana" w:cs="Tahoma"/>
                <w:b/>
                <w:sz w:val="22"/>
                <w:szCs w:val="22"/>
              </w:rPr>
              <w:t xml:space="preserve"> Έργου</w:t>
            </w:r>
            <w:r>
              <w:rPr>
                <w:rFonts w:ascii="Verdana" w:hAnsi="Verdana" w:cs="Tahoma"/>
                <w:sz w:val="22"/>
                <w:szCs w:val="22"/>
              </w:rPr>
              <w:t xml:space="preserve">: επαρκή εμπειρία σε ανάλογα έργα προσβασιμότητας για ΑμεΑ (εντός του φακέλου Δικαιολογητικών) </w:t>
            </w:r>
          </w:p>
          <w:p w:rsidR="00975B19" w:rsidRPr="00C308CA" w:rsidRDefault="00975B19" w:rsidP="004E3DB4">
            <w:pPr>
              <w:autoSpaceDE w:val="0"/>
              <w:autoSpaceDN w:val="0"/>
              <w:adjustRightInd w:val="0"/>
              <w:spacing w:before="120" w:line="360" w:lineRule="auto"/>
              <w:ind w:right="-508"/>
              <w:rPr>
                <w:rFonts w:ascii="Verdana" w:hAnsi="Verdana" w:cs="Arial"/>
                <w:sz w:val="22"/>
                <w:szCs w:val="22"/>
                <w:lang w:val="el-GR"/>
              </w:rPr>
            </w:pPr>
            <w:r w:rsidRPr="00C308CA">
              <w:rPr>
                <w:rFonts w:ascii="Verdana" w:hAnsi="Verdana" w:cs="Arial"/>
                <w:b/>
                <w:sz w:val="22"/>
                <w:szCs w:val="22"/>
                <w:lang w:val="el-GR"/>
              </w:rPr>
              <w:t>Μέλη της Ομάδας Έργου</w:t>
            </w:r>
          </w:p>
          <w:p w:rsidR="00975B19" w:rsidRPr="00C308CA" w:rsidRDefault="00975B19" w:rsidP="004E3DB4">
            <w:pPr>
              <w:autoSpaceDE w:val="0"/>
              <w:autoSpaceDN w:val="0"/>
              <w:adjustRightInd w:val="0"/>
              <w:spacing w:before="120" w:line="360" w:lineRule="auto"/>
              <w:ind w:right="-508"/>
              <w:jc w:val="both"/>
              <w:rPr>
                <w:rFonts w:ascii="Verdana" w:hAnsi="Verdana" w:cs="Arial"/>
                <w:sz w:val="22"/>
                <w:szCs w:val="22"/>
                <w:lang w:val="el-GR"/>
              </w:rPr>
            </w:pPr>
            <w:r>
              <w:rPr>
                <w:rFonts w:ascii="Verdana" w:hAnsi="Verdana" w:cs="Arial"/>
                <w:sz w:val="22"/>
                <w:szCs w:val="22"/>
                <w:lang w:val="el-GR"/>
              </w:rPr>
              <w:t xml:space="preserve">Η ομάδα έργου </w:t>
            </w:r>
            <w:r w:rsidRPr="00C308CA">
              <w:rPr>
                <w:rFonts w:ascii="Verdana" w:hAnsi="Verdana" w:cs="Arial"/>
                <w:sz w:val="22"/>
                <w:szCs w:val="22"/>
                <w:lang w:val="el-GR"/>
              </w:rPr>
              <w:t>θα πρέπει να διαθέτει</w:t>
            </w:r>
            <w:r>
              <w:rPr>
                <w:rFonts w:ascii="Verdana" w:hAnsi="Verdana" w:cs="Arial"/>
                <w:sz w:val="22"/>
                <w:szCs w:val="22"/>
                <w:lang w:val="el-GR"/>
              </w:rPr>
              <w:t xml:space="preserve">: </w:t>
            </w:r>
          </w:p>
          <w:p w:rsidR="00975B19" w:rsidRPr="004D4079" w:rsidRDefault="00975B19" w:rsidP="0057772D">
            <w:pPr>
              <w:autoSpaceDE w:val="0"/>
              <w:autoSpaceDN w:val="0"/>
              <w:adjustRightInd w:val="0"/>
              <w:spacing w:before="120" w:line="360" w:lineRule="auto"/>
              <w:ind w:right="-508"/>
              <w:jc w:val="both"/>
              <w:rPr>
                <w:rFonts w:ascii="Verdana" w:hAnsi="Verdana" w:cs="Tahoma"/>
                <w:sz w:val="22"/>
                <w:szCs w:val="22"/>
                <w:highlight w:val="magenta"/>
                <w:u w:val="single"/>
              </w:rPr>
            </w:pPr>
            <w:r w:rsidRPr="00C308CA">
              <w:rPr>
                <w:rFonts w:ascii="Verdana" w:hAnsi="Verdana" w:cs="Arial"/>
                <w:sz w:val="22"/>
                <w:szCs w:val="22"/>
                <w:lang w:val="el-GR"/>
              </w:rPr>
              <w:t xml:space="preserve">1. Πιστοποιημένο </w:t>
            </w:r>
            <w:r>
              <w:rPr>
                <w:rFonts w:ascii="Verdana" w:hAnsi="Verdana" w:cs="Arial"/>
                <w:sz w:val="22"/>
                <w:szCs w:val="22"/>
                <w:lang w:val="el-GR"/>
              </w:rPr>
              <w:t>Ειδικό</w:t>
            </w:r>
            <w:r w:rsidRPr="00C308CA">
              <w:rPr>
                <w:rFonts w:ascii="Verdana" w:hAnsi="Verdana" w:cs="Arial"/>
                <w:sz w:val="22"/>
                <w:szCs w:val="22"/>
                <w:lang w:val="el-GR"/>
              </w:rPr>
              <w:t xml:space="preserve"> νοηματικής γλώσσας</w:t>
            </w:r>
          </w:p>
        </w:tc>
      </w:tr>
      <w:tr w:rsidR="00975B19" w:rsidRPr="00EA3813" w:rsidTr="004E3DB4">
        <w:tc>
          <w:tcPr>
            <w:tcW w:w="360" w:type="pct"/>
            <w:shd w:val="clear" w:color="auto" w:fill="E6E6E6"/>
          </w:tcPr>
          <w:p w:rsidR="00975B19" w:rsidRPr="00107C34" w:rsidRDefault="00975B19" w:rsidP="004E3DB4">
            <w:pPr>
              <w:spacing w:line="360" w:lineRule="auto"/>
              <w:rPr>
                <w:rFonts w:ascii="Verdana" w:hAnsi="Verdana" w:cs="Tahoma"/>
                <w:b/>
                <w:sz w:val="22"/>
                <w:szCs w:val="22"/>
                <w:lang w:val="el-GR"/>
              </w:rPr>
            </w:pPr>
            <w:r w:rsidRPr="00107C34">
              <w:rPr>
                <w:rFonts w:ascii="Verdana" w:hAnsi="Verdana" w:cs="Tahoma"/>
                <w:b/>
                <w:sz w:val="22"/>
                <w:szCs w:val="22"/>
                <w:lang w:val="el-GR"/>
              </w:rPr>
              <w:t>4</w:t>
            </w:r>
          </w:p>
        </w:tc>
        <w:tc>
          <w:tcPr>
            <w:tcW w:w="4640" w:type="pct"/>
            <w:shd w:val="clear" w:color="auto" w:fill="E6E6E6"/>
          </w:tcPr>
          <w:p w:rsidR="00975B19" w:rsidRPr="00904660" w:rsidRDefault="00975B19" w:rsidP="004E3DB4">
            <w:pPr>
              <w:pStyle w:val="Tabletext"/>
              <w:spacing w:line="360" w:lineRule="auto"/>
              <w:rPr>
                <w:rFonts w:ascii="Verdana" w:hAnsi="Verdana" w:cs="Tahoma"/>
                <w:sz w:val="22"/>
                <w:szCs w:val="22"/>
              </w:rPr>
            </w:pPr>
            <w:bookmarkStart w:id="0" w:name="OLE_LINK9"/>
            <w:r>
              <w:rPr>
                <w:rFonts w:ascii="Verdana" w:hAnsi="Verdana" w:cs="Tahoma"/>
                <w:sz w:val="22"/>
                <w:szCs w:val="22"/>
              </w:rPr>
              <w:t>Να έχουν</w:t>
            </w:r>
            <w:r w:rsidRPr="00904660">
              <w:rPr>
                <w:rFonts w:ascii="Verdana" w:hAnsi="Verdana" w:cs="Tahoma"/>
                <w:sz w:val="22"/>
                <w:szCs w:val="22"/>
              </w:rPr>
              <w:t xml:space="preserve"> αποδεδειγμένη εμπειρία σε </w:t>
            </w:r>
            <w:r>
              <w:rPr>
                <w:rFonts w:ascii="Verdana" w:hAnsi="Verdana" w:cs="Tahoma"/>
                <w:sz w:val="22"/>
                <w:szCs w:val="22"/>
              </w:rPr>
              <w:t xml:space="preserve">αντίστοιχα </w:t>
            </w:r>
            <w:r w:rsidRPr="00904660">
              <w:rPr>
                <w:rFonts w:ascii="Verdana" w:hAnsi="Verdana" w:cs="Tahoma"/>
                <w:sz w:val="22"/>
                <w:szCs w:val="22"/>
              </w:rPr>
              <w:t xml:space="preserve">έργα </w:t>
            </w:r>
            <w:r>
              <w:rPr>
                <w:rFonts w:ascii="Verdana" w:hAnsi="Verdana" w:cs="Tahoma"/>
                <w:sz w:val="22"/>
                <w:szCs w:val="22"/>
              </w:rPr>
              <w:t>για ΑμεΑ.</w:t>
            </w:r>
          </w:p>
          <w:bookmarkEnd w:id="0"/>
          <w:p w:rsidR="00975B19" w:rsidRPr="00904660" w:rsidRDefault="00975B19" w:rsidP="0057772D">
            <w:pPr>
              <w:pStyle w:val="Tabletext"/>
              <w:rPr>
                <w:rFonts w:ascii="Verdana" w:hAnsi="Verdana" w:cs="Tahoma"/>
                <w:sz w:val="22"/>
                <w:szCs w:val="22"/>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6"/>
            </w:tblGrid>
            <w:tr w:rsidR="00975B19" w:rsidRPr="00EA3813" w:rsidTr="004E3DB4">
              <w:tc>
                <w:tcPr>
                  <w:tcW w:w="8976" w:type="dxa"/>
                  <w:tcBorders>
                    <w:top w:val="nil"/>
                    <w:left w:val="nil"/>
                    <w:bottom w:val="nil"/>
                    <w:right w:val="nil"/>
                  </w:tcBorders>
                </w:tcPr>
                <w:p w:rsidR="00975B19" w:rsidRPr="00904660" w:rsidRDefault="00975B19" w:rsidP="004E3DB4">
                  <w:pPr>
                    <w:pStyle w:val="Tabletext"/>
                    <w:spacing w:line="360" w:lineRule="auto"/>
                    <w:rPr>
                      <w:rFonts w:ascii="Verdana" w:hAnsi="Verdana" w:cs="Tahoma"/>
                      <w:sz w:val="22"/>
                      <w:szCs w:val="22"/>
                      <w:highlight w:val="magenta"/>
                    </w:rPr>
                  </w:pPr>
                  <w:r w:rsidRPr="00904660">
                    <w:rPr>
                      <w:rFonts w:ascii="Verdana" w:hAnsi="Verdana" w:cs="Tahoma"/>
                      <w:sz w:val="22"/>
                      <w:szCs w:val="22"/>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ακόλουθα στοιχεία τεκμηρίωσης:</w:t>
                  </w:r>
                </w:p>
              </w:tc>
            </w:tr>
          </w:tbl>
          <w:p w:rsidR="00975B19" w:rsidRPr="00904660" w:rsidRDefault="00975B19" w:rsidP="004E3DB4">
            <w:pPr>
              <w:pStyle w:val="Tabletext"/>
              <w:spacing w:line="360" w:lineRule="auto"/>
              <w:rPr>
                <w:rFonts w:ascii="Verdana" w:hAnsi="Verdana" w:cs="Tahoma"/>
                <w:sz w:val="22"/>
                <w:szCs w:val="22"/>
                <w:highlight w:val="magenta"/>
              </w:rPr>
            </w:pPr>
          </w:p>
        </w:tc>
      </w:tr>
      <w:tr w:rsidR="00975B19" w:rsidRPr="00EA3813" w:rsidTr="004E3DB4">
        <w:tc>
          <w:tcPr>
            <w:tcW w:w="360" w:type="pct"/>
          </w:tcPr>
          <w:p w:rsidR="00975B19" w:rsidRPr="00904660" w:rsidRDefault="00975B19" w:rsidP="004E3DB4">
            <w:pPr>
              <w:spacing w:line="360" w:lineRule="auto"/>
              <w:rPr>
                <w:rFonts w:ascii="Verdana" w:hAnsi="Verdana" w:cs="Tahoma"/>
                <w:sz w:val="22"/>
                <w:szCs w:val="22"/>
              </w:rPr>
            </w:pPr>
            <w:r w:rsidRPr="00904660">
              <w:rPr>
                <w:rFonts w:ascii="Verdana" w:hAnsi="Verdana" w:cs="Tahoma"/>
                <w:sz w:val="22"/>
                <w:szCs w:val="22"/>
              </w:rPr>
              <w:t>4.1</w:t>
            </w:r>
          </w:p>
        </w:tc>
        <w:tc>
          <w:tcPr>
            <w:tcW w:w="4640" w:type="pct"/>
          </w:tcPr>
          <w:p w:rsidR="00975B19" w:rsidRPr="00904660" w:rsidRDefault="00975B19" w:rsidP="004E3DB4">
            <w:pPr>
              <w:pStyle w:val="Tabletext"/>
              <w:spacing w:line="360" w:lineRule="auto"/>
              <w:rPr>
                <w:rFonts w:ascii="Verdana" w:hAnsi="Verdana" w:cs="Tahoma"/>
                <w:sz w:val="22"/>
                <w:szCs w:val="22"/>
              </w:rPr>
            </w:pPr>
            <w:r w:rsidRPr="00904660">
              <w:rPr>
                <w:rFonts w:ascii="Verdana" w:hAnsi="Verdana" w:cs="Tahoma"/>
                <w:sz w:val="22"/>
                <w:szCs w:val="22"/>
              </w:rPr>
              <w:t>Πίνακα των κυριότερων έργων που εκτέλεσε ή στα οποία συμμετείχε ο Υποψήφιος Ανάδοχος κατά τα πέντε (5) τελευταία έτη και είναι συναφή με το υπό ανάθεση Έργο.</w:t>
            </w:r>
          </w:p>
          <w:p w:rsidR="00975B19" w:rsidRPr="00904660" w:rsidRDefault="00975B19" w:rsidP="004E3DB4">
            <w:pPr>
              <w:pStyle w:val="Tabletext"/>
              <w:spacing w:line="360" w:lineRule="auto"/>
              <w:rPr>
                <w:rFonts w:ascii="Verdana" w:hAnsi="Verdana" w:cs="Tahoma"/>
                <w:sz w:val="22"/>
                <w:szCs w:val="22"/>
              </w:rPr>
            </w:pPr>
            <w:r w:rsidRPr="00904660">
              <w:rPr>
                <w:rFonts w:ascii="Verdana" w:hAnsi="Verdana" w:cs="Tahoma"/>
                <w:sz w:val="22"/>
                <w:szCs w:val="22"/>
              </w:rPr>
              <w:t>Ο Πίνακας έργων πρέπει να συνταχθεί σύμφωνα με το ακόλουθο Υπόδειγμα:</w:t>
            </w:r>
          </w:p>
          <w:p w:rsidR="00975B19" w:rsidRPr="00904660" w:rsidRDefault="00975B19" w:rsidP="004E3DB4">
            <w:pPr>
              <w:pStyle w:val="Tabletext"/>
              <w:spacing w:line="360" w:lineRule="auto"/>
              <w:jc w:val="center"/>
              <w:rPr>
                <w:rFonts w:ascii="Verdana" w:hAnsi="Verdana" w:cs="Tahoma"/>
                <w:sz w:val="22"/>
                <w:szCs w:val="22"/>
              </w:rPr>
            </w:pPr>
            <w:r w:rsidRPr="00904660">
              <w:rPr>
                <w:rFonts w:ascii="Verdana" w:hAnsi="Verdana" w:cs="Tahoma"/>
                <w:sz w:val="22"/>
                <w:szCs w:val="22"/>
              </w:rPr>
              <w:t>ΥΠΟΔΕΙΓΜΑ Πίνακα Έργων</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097"/>
              <w:gridCol w:w="1263"/>
              <w:gridCol w:w="1166"/>
              <w:gridCol w:w="1097"/>
              <w:gridCol w:w="982"/>
              <w:gridCol w:w="1263"/>
              <w:gridCol w:w="1238"/>
            </w:tblGrid>
            <w:tr w:rsidR="00975B19" w:rsidRPr="00EA3813" w:rsidTr="004E3DB4">
              <w:tc>
                <w:tcPr>
                  <w:tcW w:w="403" w:type="pct"/>
                  <w:shd w:val="clear" w:color="auto" w:fill="D9D9D9"/>
                </w:tcPr>
                <w:p w:rsidR="00975B19" w:rsidRPr="00AF645A" w:rsidRDefault="00975B19" w:rsidP="004E3DB4">
                  <w:pPr>
                    <w:tabs>
                      <w:tab w:val="left" w:pos="-2268"/>
                    </w:tabs>
                    <w:spacing w:line="360" w:lineRule="auto"/>
                    <w:jc w:val="center"/>
                    <w:rPr>
                      <w:rFonts w:ascii="Verdana" w:hAnsi="Verdana" w:cs="Tahoma"/>
                      <w:sz w:val="20"/>
                      <w:szCs w:val="20"/>
                    </w:rPr>
                  </w:pPr>
                  <w:r w:rsidRPr="00AF645A">
                    <w:rPr>
                      <w:rFonts w:ascii="Verdana" w:hAnsi="Verdana" w:cs="Tahoma"/>
                      <w:sz w:val="20"/>
                      <w:szCs w:val="20"/>
                    </w:rPr>
                    <w:t>Α/Α</w:t>
                  </w:r>
                </w:p>
              </w:tc>
              <w:tc>
                <w:tcPr>
                  <w:tcW w:w="622" w:type="pct"/>
                  <w:shd w:val="clear" w:color="auto" w:fill="D9D9D9"/>
                </w:tcPr>
                <w:p w:rsidR="00975B19" w:rsidRPr="00AF645A" w:rsidRDefault="00975B19" w:rsidP="004E3DB4">
                  <w:pPr>
                    <w:tabs>
                      <w:tab w:val="left" w:pos="-2268"/>
                    </w:tabs>
                    <w:spacing w:line="360" w:lineRule="auto"/>
                    <w:ind w:left="-108"/>
                    <w:jc w:val="center"/>
                    <w:rPr>
                      <w:rFonts w:ascii="Verdana" w:hAnsi="Verdana" w:cs="Tahoma"/>
                      <w:sz w:val="20"/>
                      <w:szCs w:val="20"/>
                    </w:rPr>
                  </w:pPr>
                  <w:r w:rsidRPr="00AF645A">
                    <w:rPr>
                      <w:rFonts w:ascii="Verdana" w:hAnsi="Verdana" w:cs="Tahoma"/>
                      <w:sz w:val="20"/>
                      <w:szCs w:val="20"/>
                    </w:rPr>
                    <w:t>ΠΕΛΑΤΗΣ</w:t>
                  </w:r>
                </w:p>
              </w:tc>
              <w:tc>
                <w:tcPr>
                  <w:tcW w:w="716" w:type="pct"/>
                  <w:shd w:val="clear" w:color="auto" w:fill="D9D9D9"/>
                </w:tcPr>
                <w:p w:rsidR="00975B19" w:rsidRDefault="00975B19" w:rsidP="004E3DB4">
                  <w:pPr>
                    <w:tabs>
                      <w:tab w:val="left" w:pos="-2268"/>
                    </w:tabs>
                    <w:spacing w:line="360" w:lineRule="auto"/>
                    <w:ind w:left="-108"/>
                    <w:jc w:val="center"/>
                    <w:rPr>
                      <w:rFonts w:ascii="Verdana" w:hAnsi="Verdana" w:cs="Tahoma"/>
                      <w:sz w:val="20"/>
                      <w:szCs w:val="20"/>
                      <w:lang w:val="el-GR"/>
                    </w:rPr>
                  </w:pPr>
                  <w:r w:rsidRPr="00975B19">
                    <w:rPr>
                      <w:rFonts w:ascii="Verdana" w:hAnsi="Verdana" w:cs="Tahoma"/>
                      <w:sz w:val="20"/>
                      <w:szCs w:val="20"/>
                      <w:lang w:val="el-GR"/>
                    </w:rPr>
                    <w:t>ΣΥΝΤΟΜΗ ΠΕΡΙΓΡΑ</w:t>
                  </w:r>
                </w:p>
                <w:p w:rsidR="00975B19" w:rsidRPr="00975B19" w:rsidRDefault="00975B19" w:rsidP="004E3DB4">
                  <w:pPr>
                    <w:tabs>
                      <w:tab w:val="left" w:pos="-2268"/>
                    </w:tabs>
                    <w:spacing w:line="360" w:lineRule="auto"/>
                    <w:ind w:left="-108"/>
                    <w:jc w:val="center"/>
                    <w:rPr>
                      <w:rFonts w:ascii="Verdana" w:hAnsi="Verdana" w:cs="Tahoma"/>
                      <w:sz w:val="20"/>
                      <w:szCs w:val="20"/>
                      <w:lang w:val="el-GR"/>
                    </w:rPr>
                  </w:pPr>
                  <w:r w:rsidRPr="00975B19">
                    <w:rPr>
                      <w:rFonts w:ascii="Verdana" w:hAnsi="Verdana" w:cs="Tahoma"/>
                      <w:sz w:val="20"/>
                      <w:szCs w:val="20"/>
                      <w:lang w:val="el-GR"/>
                    </w:rPr>
                    <w:t>ΦΗ ΤΟΥ ΕΡΓΟΥ</w:t>
                  </w:r>
                </w:p>
              </w:tc>
              <w:tc>
                <w:tcPr>
                  <w:tcW w:w="661" w:type="pct"/>
                  <w:shd w:val="clear" w:color="auto" w:fill="D9D9D9"/>
                </w:tcPr>
                <w:p w:rsidR="00975B19" w:rsidRDefault="00975B19" w:rsidP="004E3DB4">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ΔΙΑΡΚΕΙΑ ΕΚΤΕΛΕ</w:t>
                  </w:r>
                </w:p>
                <w:p w:rsidR="00975B19" w:rsidRPr="00AF645A" w:rsidRDefault="00975B19" w:rsidP="004E3DB4">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 xml:space="preserve">ΣΗΣ ΕΡΓΟΥ </w:t>
                  </w:r>
                </w:p>
                <w:p w:rsidR="00975B19" w:rsidRPr="00AF645A" w:rsidRDefault="00975B19" w:rsidP="004E3DB4">
                  <w:pPr>
                    <w:tabs>
                      <w:tab w:val="left" w:pos="-2268"/>
                    </w:tabs>
                    <w:spacing w:line="360" w:lineRule="auto"/>
                    <w:ind w:left="-108"/>
                    <w:jc w:val="center"/>
                    <w:rPr>
                      <w:rFonts w:ascii="Verdana" w:hAnsi="Verdana" w:cs="Tahoma"/>
                      <w:sz w:val="20"/>
                      <w:szCs w:val="20"/>
                      <w:lang w:val="el-GR"/>
                    </w:rPr>
                  </w:pPr>
                  <w:r w:rsidRPr="00AF645A">
                    <w:rPr>
                      <w:rFonts w:ascii="Verdana" w:hAnsi="Verdana" w:cs="Tahoma"/>
                      <w:sz w:val="20"/>
                      <w:szCs w:val="20"/>
                      <w:lang w:val="el-GR"/>
                    </w:rPr>
                    <w:t>(από - έως)</w:t>
                  </w:r>
                </w:p>
              </w:tc>
              <w:tc>
                <w:tcPr>
                  <w:tcW w:w="622" w:type="pct"/>
                  <w:shd w:val="clear" w:color="auto" w:fill="D9D9D9"/>
                </w:tcPr>
                <w:p w:rsidR="00975B19" w:rsidRDefault="00975B19" w:rsidP="004E3DB4">
                  <w:pPr>
                    <w:tabs>
                      <w:tab w:val="left" w:pos="-2268"/>
                    </w:tabs>
                    <w:spacing w:line="360" w:lineRule="auto"/>
                    <w:ind w:left="72"/>
                    <w:jc w:val="center"/>
                    <w:rPr>
                      <w:rFonts w:ascii="Verdana" w:hAnsi="Verdana" w:cs="Tahoma"/>
                      <w:sz w:val="20"/>
                      <w:szCs w:val="20"/>
                      <w:lang w:val="el-GR"/>
                    </w:rPr>
                  </w:pPr>
                  <w:r>
                    <w:rPr>
                      <w:rFonts w:ascii="Verdana" w:hAnsi="Verdana" w:cs="Tahoma"/>
                      <w:sz w:val="20"/>
                      <w:szCs w:val="20"/>
                    </w:rPr>
                    <w:t>ΠΡΟΫ</w:t>
                  </w:r>
                </w:p>
                <w:p w:rsidR="00975B19" w:rsidRPr="00AF645A" w:rsidRDefault="00975B19" w:rsidP="004E3DB4">
                  <w:pPr>
                    <w:tabs>
                      <w:tab w:val="left" w:pos="-2268"/>
                    </w:tabs>
                    <w:spacing w:line="360" w:lineRule="auto"/>
                    <w:ind w:left="72"/>
                    <w:jc w:val="center"/>
                    <w:rPr>
                      <w:rFonts w:ascii="Verdana" w:hAnsi="Verdana" w:cs="Tahoma"/>
                      <w:sz w:val="20"/>
                      <w:szCs w:val="20"/>
                    </w:rPr>
                  </w:pPr>
                  <w:r>
                    <w:rPr>
                      <w:rFonts w:ascii="Verdana" w:hAnsi="Verdana" w:cs="Tahoma"/>
                      <w:sz w:val="20"/>
                      <w:szCs w:val="20"/>
                    </w:rPr>
                    <w:t>ΠΟ</w:t>
                  </w:r>
                  <w:r w:rsidRPr="00AF645A">
                    <w:rPr>
                      <w:rFonts w:ascii="Verdana" w:hAnsi="Verdana" w:cs="Tahoma"/>
                      <w:sz w:val="20"/>
                      <w:szCs w:val="20"/>
                    </w:rPr>
                    <w:t>ΛΟΓΙΣΜΟΣ</w:t>
                  </w:r>
                </w:p>
              </w:tc>
              <w:tc>
                <w:tcPr>
                  <w:tcW w:w="557" w:type="pct"/>
                  <w:shd w:val="clear" w:color="auto" w:fill="D9D9D9"/>
                </w:tcPr>
                <w:p w:rsidR="00975B19" w:rsidRPr="00AF645A" w:rsidRDefault="00975B19" w:rsidP="004E3DB4">
                  <w:pPr>
                    <w:tabs>
                      <w:tab w:val="left" w:pos="-2268"/>
                    </w:tabs>
                    <w:spacing w:line="360" w:lineRule="auto"/>
                    <w:ind w:left="72"/>
                    <w:jc w:val="center"/>
                    <w:rPr>
                      <w:rFonts w:ascii="Verdana" w:hAnsi="Verdana" w:cs="Tahoma"/>
                      <w:sz w:val="20"/>
                      <w:szCs w:val="20"/>
                      <w:lang w:val="el-GR"/>
                    </w:rPr>
                  </w:pPr>
                  <w:r>
                    <w:rPr>
                      <w:rFonts w:ascii="Verdana" w:hAnsi="Verdana" w:cs="Tahoma"/>
                      <w:sz w:val="20"/>
                      <w:szCs w:val="20"/>
                    </w:rPr>
                    <w:t>ΠΑΡΟΥΣΑ ΦΑΣ</w:t>
                  </w:r>
                  <w:r>
                    <w:rPr>
                      <w:rFonts w:ascii="Verdana" w:hAnsi="Verdana" w:cs="Tahoma"/>
                      <w:sz w:val="20"/>
                      <w:szCs w:val="20"/>
                      <w:lang w:val="el-GR"/>
                    </w:rPr>
                    <w:t>Η</w:t>
                  </w:r>
                </w:p>
              </w:tc>
              <w:tc>
                <w:tcPr>
                  <w:tcW w:w="716" w:type="pct"/>
                  <w:shd w:val="clear" w:color="auto" w:fill="D9D9D9"/>
                </w:tcPr>
                <w:p w:rsidR="00975B19" w:rsidRDefault="00975B19" w:rsidP="004E3DB4">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ΣΥΝΟΠΤΙΚΗ ΠΕΡΙΓΡΑ</w:t>
                  </w:r>
                </w:p>
                <w:p w:rsidR="00975B19" w:rsidRPr="00AF645A" w:rsidRDefault="00975B19" w:rsidP="004E3DB4">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ΦΗ ΣΥΝΕΙ ΣΦΟΡΑ</w:t>
                  </w:r>
                  <w:r w:rsidRPr="00AF645A">
                    <w:rPr>
                      <w:rFonts w:ascii="Verdana" w:hAnsi="Verdana" w:cs="Tahoma"/>
                      <w:sz w:val="20"/>
                      <w:szCs w:val="20"/>
                      <w:lang w:val="el-GR"/>
                    </w:rPr>
                    <w:t>Σ ΣΤΟ ΕΡΓΟ</w:t>
                  </w:r>
                </w:p>
              </w:tc>
              <w:tc>
                <w:tcPr>
                  <w:tcW w:w="702" w:type="pct"/>
                  <w:shd w:val="clear" w:color="auto" w:fill="D9D9D9"/>
                </w:tcPr>
                <w:p w:rsidR="00975B19" w:rsidRPr="00AF645A" w:rsidRDefault="00975B19" w:rsidP="004E3DB4">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ΠΟΣΟΣΤΟ ΣΥΜΜΕΤΟΧΗΣ</w:t>
                  </w:r>
                </w:p>
                <w:p w:rsidR="00975B19" w:rsidRPr="00AF645A" w:rsidRDefault="00975B19" w:rsidP="004E3DB4">
                  <w:pPr>
                    <w:tabs>
                      <w:tab w:val="left" w:pos="-2268"/>
                    </w:tabs>
                    <w:spacing w:line="360" w:lineRule="auto"/>
                    <w:jc w:val="center"/>
                    <w:rPr>
                      <w:rFonts w:ascii="Verdana" w:hAnsi="Verdana" w:cs="Tahoma"/>
                      <w:sz w:val="20"/>
                      <w:szCs w:val="20"/>
                      <w:lang w:val="el-GR"/>
                    </w:rPr>
                  </w:pPr>
                  <w:r w:rsidRPr="00AF645A">
                    <w:rPr>
                      <w:rFonts w:ascii="Verdana" w:hAnsi="Verdana" w:cs="Tahoma"/>
                      <w:sz w:val="20"/>
                      <w:szCs w:val="20"/>
                      <w:lang w:val="el-GR"/>
                    </w:rPr>
                    <w:t>ΣΤΟ ΕΡΓΟ</w:t>
                  </w:r>
                </w:p>
                <w:p w:rsidR="00975B19" w:rsidRPr="00AF645A" w:rsidRDefault="00975B19" w:rsidP="004E3DB4">
                  <w:pPr>
                    <w:tabs>
                      <w:tab w:val="left" w:pos="-2268"/>
                    </w:tabs>
                    <w:spacing w:line="360" w:lineRule="auto"/>
                    <w:jc w:val="center"/>
                    <w:rPr>
                      <w:rFonts w:ascii="Verdana" w:hAnsi="Verdana" w:cs="Tahoma"/>
                      <w:sz w:val="20"/>
                      <w:szCs w:val="20"/>
                      <w:lang w:val="el-GR"/>
                    </w:rPr>
                  </w:pPr>
                  <w:r>
                    <w:rPr>
                      <w:rFonts w:ascii="Verdana" w:hAnsi="Verdana" w:cs="Tahoma"/>
                      <w:sz w:val="20"/>
                      <w:szCs w:val="20"/>
                      <w:lang w:val="el-GR"/>
                    </w:rPr>
                    <w:t>(προϋπολογισ</w:t>
                  </w:r>
                  <w:r w:rsidRPr="00AF645A">
                    <w:rPr>
                      <w:rFonts w:ascii="Verdana" w:hAnsi="Verdana" w:cs="Tahoma"/>
                      <w:sz w:val="20"/>
                      <w:szCs w:val="20"/>
                      <w:lang w:val="el-GR"/>
                    </w:rPr>
                    <w:t>μός)</w:t>
                  </w:r>
                </w:p>
              </w:tc>
            </w:tr>
            <w:tr w:rsidR="00975B19" w:rsidRPr="00EA3813" w:rsidTr="004E3DB4">
              <w:tc>
                <w:tcPr>
                  <w:tcW w:w="403" w:type="pct"/>
                </w:tcPr>
                <w:p w:rsidR="00975B19" w:rsidRPr="00904660" w:rsidRDefault="00975B19" w:rsidP="004E3DB4">
                  <w:pPr>
                    <w:tabs>
                      <w:tab w:val="left" w:pos="-2268"/>
                    </w:tabs>
                    <w:spacing w:line="360" w:lineRule="auto"/>
                    <w:rPr>
                      <w:rFonts w:ascii="Verdana" w:hAnsi="Verdana" w:cs="Tahoma"/>
                      <w:b/>
                      <w:sz w:val="22"/>
                      <w:szCs w:val="22"/>
                      <w:lang w:val="el-GR"/>
                    </w:rPr>
                  </w:pPr>
                </w:p>
              </w:tc>
              <w:tc>
                <w:tcPr>
                  <w:tcW w:w="622" w:type="pct"/>
                </w:tcPr>
                <w:p w:rsidR="00975B19" w:rsidRPr="00904660" w:rsidRDefault="00975B19" w:rsidP="004E3DB4">
                  <w:pPr>
                    <w:tabs>
                      <w:tab w:val="left" w:pos="-2268"/>
                    </w:tabs>
                    <w:spacing w:line="360" w:lineRule="auto"/>
                    <w:ind w:left="-108"/>
                    <w:rPr>
                      <w:rFonts w:ascii="Verdana" w:hAnsi="Verdana" w:cs="Tahoma"/>
                      <w:b/>
                      <w:sz w:val="22"/>
                      <w:szCs w:val="22"/>
                      <w:lang w:val="el-GR"/>
                    </w:rPr>
                  </w:pPr>
                </w:p>
              </w:tc>
              <w:tc>
                <w:tcPr>
                  <w:tcW w:w="716" w:type="pct"/>
                </w:tcPr>
                <w:p w:rsidR="00975B19" w:rsidRPr="00904660" w:rsidRDefault="00975B19" w:rsidP="004E3DB4">
                  <w:pPr>
                    <w:tabs>
                      <w:tab w:val="left" w:pos="-2268"/>
                    </w:tabs>
                    <w:spacing w:line="360" w:lineRule="auto"/>
                    <w:ind w:left="-108"/>
                    <w:rPr>
                      <w:rFonts w:ascii="Verdana" w:hAnsi="Verdana" w:cs="Tahoma"/>
                      <w:b/>
                      <w:sz w:val="22"/>
                      <w:szCs w:val="22"/>
                      <w:lang w:val="el-GR"/>
                    </w:rPr>
                  </w:pPr>
                </w:p>
              </w:tc>
              <w:tc>
                <w:tcPr>
                  <w:tcW w:w="661" w:type="pct"/>
                </w:tcPr>
                <w:p w:rsidR="00975B19" w:rsidRPr="00904660" w:rsidRDefault="00975B19" w:rsidP="004E3DB4">
                  <w:pPr>
                    <w:tabs>
                      <w:tab w:val="left" w:pos="-2268"/>
                    </w:tabs>
                    <w:spacing w:line="360" w:lineRule="auto"/>
                    <w:ind w:left="-108"/>
                    <w:rPr>
                      <w:rFonts w:ascii="Verdana" w:hAnsi="Verdana" w:cs="Tahoma"/>
                      <w:b/>
                      <w:sz w:val="22"/>
                      <w:szCs w:val="22"/>
                      <w:lang w:val="el-GR"/>
                    </w:rPr>
                  </w:pPr>
                </w:p>
              </w:tc>
              <w:tc>
                <w:tcPr>
                  <w:tcW w:w="622" w:type="pct"/>
                </w:tcPr>
                <w:p w:rsidR="00975B19" w:rsidRPr="00904660" w:rsidRDefault="00975B19" w:rsidP="004E3DB4">
                  <w:pPr>
                    <w:tabs>
                      <w:tab w:val="left" w:pos="-2268"/>
                    </w:tabs>
                    <w:spacing w:line="360" w:lineRule="auto"/>
                    <w:ind w:left="72"/>
                    <w:rPr>
                      <w:rFonts w:ascii="Verdana" w:hAnsi="Verdana" w:cs="Tahoma"/>
                      <w:b/>
                      <w:sz w:val="22"/>
                      <w:szCs w:val="22"/>
                      <w:lang w:val="el-GR"/>
                    </w:rPr>
                  </w:pPr>
                </w:p>
              </w:tc>
              <w:tc>
                <w:tcPr>
                  <w:tcW w:w="557" w:type="pct"/>
                </w:tcPr>
                <w:p w:rsidR="00975B19" w:rsidRPr="00904660" w:rsidRDefault="00975B19" w:rsidP="004E3DB4">
                  <w:pPr>
                    <w:tabs>
                      <w:tab w:val="left" w:pos="-2268"/>
                    </w:tabs>
                    <w:spacing w:line="360" w:lineRule="auto"/>
                    <w:ind w:left="72"/>
                    <w:rPr>
                      <w:rFonts w:ascii="Verdana" w:hAnsi="Verdana" w:cs="Tahoma"/>
                      <w:b/>
                      <w:sz w:val="22"/>
                      <w:szCs w:val="22"/>
                      <w:lang w:val="el-GR"/>
                    </w:rPr>
                  </w:pPr>
                </w:p>
              </w:tc>
              <w:tc>
                <w:tcPr>
                  <w:tcW w:w="716" w:type="pct"/>
                </w:tcPr>
                <w:p w:rsidR="00975B19" w:rsidRPr="00904660" w:rsidRDefault="00975B19" w:rsidP="004E3DB4">
                  <w:pPr>
                    <w:tabs>
                      <w:tab w:val="left" w:pos="-2268"/>
                    </w:tabs>
                    <w:spacing w:line="360" w:lineRule="auto"/>
                    <w:rPr>
                      <w:rFonts w:ascii="Verdana" w:hAnsi="Verdana" w:cs="Tahoma"/>
                      <w:b/>
                      <w:sz w:val="22"/>
                      <w:szCs w:val="22"/>
                      <w:lang w:val="el-GR"/>
                    </w:rPr>
                  </w:pPr>
                </w:p>
              </w:tc>
              <w:tc>
                <w:tcPr>
                  <w:tcW w:w="702" w:type="pct"/>
                </w:tcPr>
                <w:p w:rsidR="00975B19" w:rsidRPr="00904660" w:rsidRDefault="00975B19" w:rsidP="004E3DB4">
                  <w:pPr>
                    <w:tabs>
                      <w:tab w:val="left" w:pos="-2268"/>
                    </w:tabs>
                    <w:spacing w:line="360" w:lineRule="auto"/>
                    <w:rPr>
                      <w:rFonts w:ascii="Verdana" w:hAnsi="Verdana" w:cs="Tahoma"/>
                      <w:b/>
                      <w:sz w:val="22"/>
                      <w:szCs w:val="22"/>
                      <w:lang w:val="el-GR"/>
                    </w:rPr>
                  </w:pPr>
                </w:p>
              </w:tc>
            </w:tr>
          </w:tbl>
          <w:p w:rsidR="00975B19" w:rsidRPr="00904660" w:rsidRDefault="00975B19" w:rsidP="004E3DB4">
            <w:pPr>
              <w:spacing w:line="360" w:lineRule="auto"/>
              <w:rPr>
                <w:rFonts w:ascii="Verdana" w:hAnsi="Verdana" w:cs="Tahoma"/>
                <w:sz w:val="22"/>
                <w:szCs w:val="22"/>
              </w:rPr>
            </w:pPr>
            <w:r w:rsidRPr="00904660">
              <w:rPr>
                <w:rFonts w:ascii="Verdana" w:hAnsi="Verdana" w:cs="Tahoma"/>
                <w:sz w:val="22"/>
                <w:szCs w:val="22"/>
              </w:rPr>
              <w:t xml:space="preserve">Όπου </w:t>
            </w:r>
          </w:p>
          <w:p w:rsidR="00975B19" w:rsidRPr="00904660" w:rsidRDefault="00975B19" w:rsidP="008645CD">
            <w:pPr>
              <w:numPr>
                <w:ilvl w:val="0"/>
                <w:numId w:val="32"/>
              </w:numPr>
              <w:spacing w:after="120" w:line="360" w:lineRule="auto"/>
              <w:jc w:val="both"/>
              <w:rPr>
                <w:rFonts w:ascii="Verdana" w:hAnsi="Verdana" w:cs="Tahoma"/>
                <w:sz w:val="22"/>
                <w:szCs w:val="22"/>
                <w:lang w:val="el-GR"/>
              </w:rPr>
            </w:pPr>
            <w:r w:rsidRPr="00904660">
              <w:rPr>
                <w:rFonts w:ascii="Verdana" w:hAnsi="Verdana" w:cs="Tahoma"/>
                <w:sz w:val="22"/>
                <w:szCs w:val="22"/>
                <w:lang w:val="el-GR"/>
              </w:rPr>
              <w:t>«ΠΑΡΟΥΣΑ ΦΑΣΗ»: ολοκληρωμένο επιτυχώς / σε εξέλιξη</w:t>
            </w:r>
          </w:p>
        </w:tc>
      </w:tr>
    </w:tbl>
    <w:p w:rsidR="00387EEC" w:rsidRPr="008E7F70" w:rsidRDefault="00387EEC" w:rsidP="00387EEC">
      <w:pPr>
        <w:spacing w:before="120" w:line="360" w:lineRule="auto"/>
        <w:ind w:right="-114"/>
        <w:jc w:val="both"/>
        <w:rPr>
          <w:rFonts w:ascii="Verdana" w:hAnsi="Verdana" w:cs="Arial"/>
          <w:b/>
          <w:sz w:val="22"/>
          <w:szCs w:val="22"/>
          <w:lang w:val="el-GR"/>
        </w:rPr>
      </w:pPr>
      <w:r w:rsidRPr="008E7F70">
        <w:rPr>
          <w:rFonts w:ascii="Verdana" w:hAnsi="Verdana" w:cs="Arial"/>
          <w:b/>
          <w:sz w:val="22"/>
          <w:szCs w:val="22"/>
          <w:lang w:val="el-GR"/>
        </w:rPr>
        <w:t xml:space="preserve">Οι παραπάνω ελάχιστες προϋποθέσεις πρέπει να καλύπτονται από τον υποψήφιο Ανάδοχο επί ποινή αποκλεισμού. Σε περίπτωση Ενώσεων </w:t>
      </w:r>
      <w:r w:rsidRPr="008E7F70">
        <w:rPr>
          <w:rFonts w:ascii="Verdana" w:hAnsi="Verdana" w:cs="Arial"/>
          <w:b/>
          <w:sz w:val="22"/>
          <w:szCs w:val="22"/>
          <w:lang w:val="el-GR"/>
        </w:rPr>
        <w:lastRenderedPageBreak/>
        <w:t>εταιρειών, οι παραπάνω προϋποθέσεις μπορούν να καλύπτονται  σωρευτικά.</w:t>
      </w:r>
    </w:p>
    <w:p w:rsidR="00387EEC" w:rsidRPr="008E7F70" w:rsidRDefault="00387EEC" w:rsidP="0057772D">
      <w:pPr>
        <w:jc w:val="both"/>
        <w:rPr>
          <w:rFonts w:ascii="Verdana" w:hAnsi="Verdana"/>
          <w:sz w:val="22"/>
          <w:szCs w:val="22"/>
          <w:lang w:val="el-GR"/>
        </w:rPr>
      </w:pPr>
    </w:p>
    <w:p w:rsidR="00387EEC" w:rsidRDefault="00387EEC" w:rsidP="00387EEC">
      <w:pPr>
        <w:spacing w:line="360" w:lineRule="auto"/>
        <w:jc w:val="both"/>
        <w:rPr>
          <w:rFonts w:ascii="Verdana" w:hAnsi="Verdana"/>
          <w:sz w:val="22"/>
          <w:szCs w:val="22"/>
          <w:lang w:val="el-GR"/>
        </w:rPr>
      </w:pPr>
      <w:r w:rsidRPr="00D8601F">
        <w:rPr>
          <w:rFonts w:ascii="Verdana" w:hAnsi="Verdana"/>
          <w:sz w:val="22"/>
          <w:szCs w:val="22"/>
          <w:lang w:val="el-GR"/>
        </w:rPr>
        <w:t>Οι ενώσεις και οι κοινοπραξίες δεν υποχρεούνται να λάβουν ορισμένη νομική μορφή προκειμ</w:t>
      </w:r>
      <w:r>
        <w:rPr>
          <w:rFonts w:ascii="Verdana" w:hAnsi="Verdana"/>
          <w:sz w:val="22"/>
          <w:szCs w:val="22"/>
          <w:lang w:val="el-GR"/>
        </w:rPr>
        <w:t xml:space="preserve">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πριν την υπογραφή της σύμβασης. </w:t>
      </w:r>
    </w:p>
    <w:p w:rsidR="003106F6" w:rsidRPr="00387EEC" w:rsidRDefault="003106F6" w:rsidP="0057772D">
      <w:pPr>
        <w:jc w:val="both"/>
        <w:rPr>
          <w:rFonts w:ascii="Verdana" w:hAnsi="Verdana"/>
          <w:sz w:val="22"/>
          <w:szCs w:val="22"/>
          <w:lang w:val="el-GR"/>
        </w:rPr>
      </w:pPr>
    </w:p>
    <w:p w:rsidR="003106F6" w:rsidRPr="009D3114" w:rsidRDefault="003106F6" w:rsidP="003106F6">
      <w:pPr>
        <w:spacing w:line="360" w:lineRule="auto"/>
        <w:jc w:val="both"/>
        <w:rPr>
          <w:rFonts w:ascii="Verdana" w:hAnsi="Verdana"/>
          <w:sz w:val="22"/>
          <w:szCs w:val="22"/>
          <w:lang w:val="el-GR"/>
        </w:rPr>
      </w:pPr>
      <w:r w:rsidRPr="009D3114">
        <w:rPr>
          <w:rFonts w:ascii="Verdana" w:hAnsi="Verdana"/>
          <w:sz w:val="22"/>
          <w:szCs w:val="22"/>
          <w:lang w:val="el-GR"/>
        </w:rPr>
        <w:t>Οι ενώσεις και οι κοινοπραξίες δεν υποχρεούνται να λάβουν ορισμένη νομική μορφή προκειμ</w:t>
      </w:r>
      <w:r w:rsidR="00CF09C9">
        <w:rPr>
          <w:rFonts w:ascii="Verdana" w:hAnsi="Verdana"/>
          <w:sz w:val="22"/>
          <w:szCs w:val="22"/>
          <w:lang w:val="el-GR"/>
        </w:rPr>
        <w:t>ένου να υποβάλλουν την προσφορά.</w:t>
      </w:r>
      <w:r w:rsidRPr="009D3114">
        <w:rPr>
          <w:rFonts w:ascii="Verdana" w:hAnsi="Verdana"/>
          <w:sz w:val="22"/>
          <w:szCs w:val="22"/>
          <w:lang w:val="el-GR"/>
        </w:rPr>
        <w:t xml:space="preserve"> </w:t>
      </w:r>
    </w:p>
    <w:p w:rsidR="003C1570" w:rsidRPr="009D3114" w:rsidRDefault="003C1570" w:rsidP="0057772D">
      <w:pPr>
        <w:jc w:val="both"/>
        <w:rPr>
          <w:rFonts w:ascii="Verdana" w:hAnsi="Verdana"/>
          <w:sz w:val="22"/>
          <w:szCs w:val="22"/>
          <w:lang w:val="el-GR"/>
        </w:rPr>
      </w:pPr>
    </w:p>
    <w:p w:rsidR="001071D4"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w:t>
      </w:r>
      <w:r w:rsidRPr="009D3114">
        <w:rPr>
          <w:rFonts w:ascii="Verdana" w:hAnsi="Verdana"/>
          <w:sz w:val="22"/>
          <w:szCs w:val="22"/>
          <w:lang w:val="el-GR"/>
        </w:rPr>
        <w:t xml:space="preserve">    </w:t>
      </w:r>
      <w:r w:rsidRPr="009D3114">
        <w:rPr>
          <w:rFonts w:ascii="Verdana" w:hAnsi="Verdana"/>
          <w:b/>
          <w:bCs/>
          <w:sz w:val="22"/>
          <w:szCs w:val="22"/>
          <w:lang w:val="el-GR"/>
        </w:rPr>
        <w:t>Αποκλεισμός Υποψηφίων</w:t>
      </w:r>
    </w:p>
    <w:p w:rsidR="000A40E5" w:rsidRPr="009D3114" w:rsidRDefault="001071D4" w:rsidP="009776CE">
      <w:pPr>
        <w:spacing w:line="360" w:lineRule="auto"/>
        <w:jc w:val="both"/>
        <w:rPr>
          <w:rFonts w:ascii="Verdana" w:hAnsi="Verdana"/>
          <w:sz w:val="22"/>
          <w:szCs w:val="22"/>
          <w:lang w:val="el-GR"/>
        </w:rPr>
      </w:pPr>
      <w:r w:rsidRPr="009D3114">
        <w:rPr>
          <w:rFonts w:ascii="Verdana" w:hAnsi="Verdana"/>
          <w:b/>
          <w:bCs/>
          <w:sz w:val="22"/>
          <w:szCs w:val="22"/>
          <w:lang w:val="el-GR"/>
        </w:rPr>
        <w:t>2.2.1</w:t>
      </w:r>
      <w:r w:rsidRPr="009D3114">
        <w:rPr>
          <w:rFonts w:ascii="Verdana" w:hAnsi="Verdana"/>
          <w:sz w:val="22"/>
          <w:szCs w:val="22"/>
          <w:lang w:val="el-GR"/>
        </w:rPr>
        <w:t xml:space="preserve"> Αποκλείονται από τη διαδικασία ανάθεσης παροχής υπηρεσιών</w:t>
      </w:r>
      <w:r w:rsidR="00DB7915" w:rsidRPr="009D3114">
        <w:rPr>
          <w:rFonts w:ascii="Verdana" w:hAnsi="Verdana"/>
          <w:sz w:val="22"/>
          <w:szCs w:val="22"/>
          <w:lang w:val="el-GR"/>
        </w:rPr>
        <w:t xml:space="preserve"> όσοι</w:t>
      </w:r>
      <w:r w:rsidR="000A40E5" w:rsidRPr="009D3114">
        <w:rPr>
          <w:rFonts w:ascii="Verdana" w:hAnsi="Verdana"/>
          <w:sz w:val="22"/>
          <w:szCs w:val="22"/>
          <w:lang w:val="el-GR"/>
        </w:rPr>
        <w:t xml:space="preserve"> δεν πληρούν τα κριτήρια των παραγράφων 1&amp;2 του άρθρου 43 του π.δ. 60 (1&amp;2 του άρθρου 45 της οδηγίας 2004/18) και συγκεκριμένα εάν:</w:t>
      </w:r>
    </w:p>
    <w:p w:rsidR="000A40E5" w:rsidRPr="009D3114" w:rsidRDefault="000A40E5" w:rsidP="000A40E5">
      <w:pPr>
        <w:spacing w:line="360" w:lineRule="auto"/>
        <w:jc w:val="both"/>
        <w:rPr>
          <w:rFonts w:ascii="Verdana" w:hAnsi="Verdana"/>
          <w:sz w:val="22"/>
          <w:szCs w:val="22"/>
          <w:lang w:val="el-GR"/>
        </w:rPr>
      </w:pPr>
      <w:r w:rsidRPr="009D3114">
        <w:rPr>
          <w:rFonts w:ascii="Verdana" w:hAnsi="Verdana"/>
          <w:b/>
          <w:bCs/>
          <w:sz w:val="22"/>
          <w:szCs w:val="22"/>
          <w:lang w:val="el-GR"/>
        </w:rPr>
        <w:t>1.</w:t>
      </w:r>
      <w:r w:rsidRPr="009D3114">
        <w:rPr>
          <w:rFonts w:ascii="Verdana" w:hAnsi="Verdana"/>
          <w:sz w:val="22"/>
          <w:szCs w:val="22"/>
          <w:lang w:val="el-GR"/>
        </w:rPr>
        <w:t xml:space="preserve"> υπάρχει οριστική καταδικαστική απόφαση εις βάρος των προσφερόντων, για έναν ή περισσότερους λόγους που απαριθμούνται </w:t>
      </w:r>
      <w:r w:rsidR="00E75ADE" w:rsidRPr="009D3114">
        <w:rPr>
          <w:rFonts w:ascii="Verdana" w:hAnsi="Verdana"/>
          <w:sz w:val="22"/>
          <w:szCs w:val="22"/>
          <w:lang w:val="el-GR"/>
        </w:rPr>
        <w:t>κατωτέρω</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συμμετοχή σε εγκληματική οργάνωση, όπως αυτή ορίζεται στο άρθρο 2, παρ.1 της κοινής δράσης της 98/773/ΔΕΥ του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δωροδοκία όπως αυτή ορίζεται αντίστοιχα στο άρθρο 3 της πράξης του Συμβουλίου της 26</w:t>
      </w:r>
      <w:r w:rsidRPr="009D3114">
        <w:rPr>
          <w:rFonts w:ascii="Verdana" w:hAnsi="Verdana"/>
          <w:sz w:val="22"/>
          <w:szCs w:val="22"/>
          <w:vertAlign w:val="superscript"/>
          <w:lang w:val="el-GR"/>
        </w:rPr>
        <w:t>ης</w:t>
      </w:r>
      <w:r w:rsidRPr="009D3114">
        <w:rPr>
          <w:rFonts w:ascii="Verdana" w:hAnsi="Verdana"/>
          <w:sz w:val="22"/>
          <w:szCs w:val="22"/>
          <w:lang w:val="el-GR"/>
        </w:rPr>
        <w:t xml:space="preserve"> Μαΐου 1997 και στο άρθρο 3 παρ.1 της κοινής δράσης της 98/742/ΚΕΠΠΑ Συμβουλίου,</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απάτη κατά την έννοια του άρθρου 1 της σύμβασης σχετικά με την προστασία των οικονομικών συμφερόντων των </w:t>
      </w:r>
      <w:r w:rsidR="00E75ADE" w:rsidRPr="009D3114">
        <w:rPr>
          <w:rFonts w:ascii="Verdana" w:hAnsi="Verdana"/>
          <w:sz w:val="22"/>
          <w:szCs w:val="22"/>
          <w:lang w:val="el-GR"/>
        </w:rPr>
        <w:t>Ευρωπαϊκών</w:t>
      </w:r>
      <w:r w:rsidRPr="009D3114">
        <w:rPr>
          <w:rFonts w:ascii="Verdana" w:hAnsi="Verdana"/>
          <w:sz w:val="22"/>
          <w:szCs w:val="22"/>
          <w:lang w:val="el-GR"/>
        </w:rPr>
        <w:t xml:space="preserve"> </w:t>
      </w:r>
      <w:r w:rsidR="00E75ADE" w:rsidRPr="009D3114">
        <w:rPr>
          <w:rFonts w:ascii="Verdana" w:hAnsi="Verdana"/>
          <w:sz w:val="22"/>
          <w:szCs w:val="22"/>
          <w:lang w:val="el-GR"/>
        </w:rPr>
        <w:t>Κοινοτήτων</w:t>
      </w:r>
      <w:r w:rsidRPr="009D3114">
        <w:rPr>
          <w:rFonts w:ascii="Verdana" w:hAnsi="Verdana"/>
          <w:sz w:val="22"/>
          <w:szCs w:val="22"/>
          <w:lang w:val="el-GR"/>
        </w:rPr>
        <w:t>,</w:t>
      </w:r>
    </w:p>
    <w:p w:rsidR="000A40E5" w:rsidRPr="009D3114" w:rsidRDefault="000A40E5" w:rsidP="00147267">
      <w:pPr>
        <w:spacing w:line="360" w:lineRule="auto"/>
        <w:ind w:left="720"/>
        <w:jc w:val="both"/>
        <w:rPr>
          <w:rFonts w:ascii="Verdana" w:hAnsi="Verdana"/>
          <w:sz w:val="22"/>
          <w:szCs w:val="22"/>
          <w:lang w:val="el-GR"/>
        </w:rPr>
      </w:pPr>
      <w:r w:rsidRPr="009D3114">
        <w:rPr>
          <w:rFonts w:ascii="Verdana" w:hAnsi="Verdana"/>
          <w:b/>
          <w:bCs/>
          <w:sz w:val="22"/>
          <w:szCs w:val="22"/>
          <w:lang w:val="el-GR"/>
        </w:rPr>
        <w:t>δ)</w:t>
      </w:r>
      <w:r w:rsidRPr="009D3114">
        <w:rPr>
          <w:rFonts w:ascii="Verdana" w:hAnsi="Verdana"/>
          <w:sz w:val="22"/>
          <w:szCs w:val="22"/>
          <w:lang w:val="el-GR"/>
        </w:rPr>
        <w:t xml:space="preserve"> νομιμοποίηση εσόδων από παράνομες δραστηριότητες, όπως ορίζεται στο άρθρο 1 της οδηγίας </w:t>
      </w:r>
      <w:r w:rsidR="00147267" w:rsidRPr="009D3114">
        <w:rPr>
          <w:rFonts w:ascii="Verdana" w:hAnsi="Verdana"/>
          <w:sz w:val="22"/>
          <w:szCs w:val="22"/>
          <w:lang w:val="el-GR"/>
        </w:rPr>
        <w:t>91/308/ΕΟΚ του Συμβουλίου της 10</w:t>
      </w:r>
      <w:r w:rsidR="00147267" w:rsidRPr="009D3114">
        <w:rPr>
          <w:rFonts w:ascii="Verdana" w:hAnsi="Verdana"/>
          <w:sz w:val="22"/>
          <w:szCs w:val="22"/>
          <w:vertAlign w:val="superscript"/>
          <w:lang w:val="el-GR"/>
        </w:rPr>
        <w:t>ης</w:t>
      </w:r>
      <w:r w:rsidR="00147267" w:rsidRPr="009D3114">
        <w:rPr>
          <w:rFonts w:ascii="Verdana" w:hAnsi="Verdana"/>
          <w:sz w:val="22"/>
          <w:szCs w:val="22"/>
          <w:lang w:val="el-GR"/>
        </w:rPr>
        <w:t xml:space="preserve"> Ιουνίου 1991, για την χρησιμοποίησης του χρηματοπιστωτικού συστήματος για τη νομιμοποίηση από παράνομες δραστηριότητες.</w:t>
      </w:r>
    </w:p>
    <w:p w:rsidR="00AF27BD" w:rsidRPr="009D3114" w:rsidRDefault="00AF27BD" w:rsidP="0057772D">
      <w:pPr>
        <w:ind w:left="720"/>
        <w:jc w:val="both"/>
        <w:rPr>
          <w:rFonts w:ascii="Verdana" w:hAnsi="Verdana"/>
          <w:sz w:val="22"/>
          <w:szCs w:val="22"/>
          <w:lang w:val="el-GR"/>
        </w:rPr>
      </w:pP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w:t>
      </w:r>
      <w:r w:rsidRPr="009D3114">
        <w:rPr>
          <w:rFonts w:ascii="Verdana" w:hAnsi="Verdana"/>
          <w:sz w:val="22"/>
          <w:szCs w:val="22"/>
          <w:lang w:val="el-GR"/>
        </w:rPr>
        <w:t xml:space="preserve"> </w:t>
      </w:r>
      <w:r w:rsidRPr="009D3114">
        <w:rPr>
          <w:rFonts w:ascii="Verdana" w:hAnsi="Verdana"/>
          <w:sz w:val="22"/>
          <w:szCs w:val="22"/>
          <w:lang w:val="el-GR"/>
        </w:rPr>
        <w:tab/>
      </w:r>
      <w:r w:rsidRPr="009D3114">
        <w:rPr>
          <w:rFonts w:ascii="Verdana" w:hAnsi="Verdana"/>
          <w:b/>
          <w:bCs/>
          <w:sz w:val="22"/>
          <w:szCs w:val="22"/>
          <w:lang w:val="el-GR"/>
        </w:rPr>
        <w:t>α)</w:t>
      </w:r>
      <w:r w:rsidRPr="009D3114">
        <w:rPr>
          <w:rFonts w:ascii="Verdana" w:hAnsi="Verdana"/>
          <w:sz w:val="22"/>
          <w:szCs w:val="22"/>
          <w:lang w:val="el-GR"/>
        </w:rPr>
        <w:t xml:space="preserve"> βρίσκονται σε πτώχευση, εκκαθάριση, παύση δραστηριοτήτων, αναγκαστική </w:t>
      </w:r>
      <w:r w:rsidR="00E75ADE" w:rsidRPr="009D3114">
        <w:rPr>
          <w:rFonts w:ascii="Verdana" w:hAnsi="Verdana"/>
          <w:sz w:val="22"/>
          <w:szCs w:val="22"/>
          <w:lang w:val="el-GR"/>
        </w:rPr>
        <w:t>διαχείριση</w:t>
      </w:r>
      <w:r w:rsidRPr="009D3114">
        <w:rPr>
          <w:rFonts w:ascii="Verdana" w:hAnsi="Verdana"/>
          <w:sz w:val="22"/>
          <w:szCs w:val="22"/>
          <w:lang w:val="el-GR"/>
        </w:rPr>
        <w:t xml:space="preserve"> ή πτωχευτικό συμβιβασμό ή σε οποιαδήποτε ανάλογη κατάσταση που προκύπτει από παρόμοια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β)</w:t>
      </w:r>
      <w:r w:rsidRPr="009D3114">
        <w:rPr>
          <w:rFonts w:ascii="Verdana" w:hAnsi="Verdana"/>
          <w:sz w:val="22"/>
          <w:szCs w:val="22"/>
          <w:lang w:val="el-GR"/>
        </w:rPr>
        <w:t xml:space="preserve"> εκινήθη εναντίον τους διαδικασία κήρυξης σε πτώχευση, εκκαθάριση, αναγκαστικής </w:t>
      </w:r>
      <w:r w:rsidR="00E75ADE" w:rsidRPr="009D3114">
        <w:rPr>
          <w:rFonts w:ascii="Verdana" w:hAnsi="Verdana"/>
          <w:sz w:val="22"/>
          <w:szCs w:val="22"/>
          <w:lang w:val="el-GR"/>
        </w:rPr>
        <w:t>διαχείρισης</w:t>
      </w:r>
      <w:r w:rsidRPr="009D3114">
        <w:rPr>
          <w:rFonts w:ascii="Verdana" w:hAnsi="Verdana"/>
          <w:sz w:val="22"/>
          <w:szCs w:val="22"/>
          <w:lang w:val="el-GR"/>
        </w:rPr>
        <w:t>, πτωχευτικού συμβιβασμού, ή οποιαδήποτε άλλη ανάλογη διαδικασία προβλεπόμενη από τις εθνικές νομοθετικές και κανονιστικές διατάξεις,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lastRenderedPageBreak/>
        <w:tab/>
      </w:r>
      <w:r w:rsidR="00E75ADE" w:rsidRPr="009D3114">
        <w:rPr>
          <w:rFonts w:ascii="Verdana" w:hAnsi="Verdana"/>
          <w:b/>
          <w:bCs/>
          <w:sz w:val="22"/>
          <w:szCs w:val="22"/>
          <w:lang w:val="el-GR"/>
        </w:rPr>
        <w:t>γ)</w:t>
      </w:r>
      <w:r w:rsidR="00E75ADE" w:rsidRPr="009D3114">
        <w:rPr>
          <w:rFonts w:ascii="Verdana" w:hAnsi="Verdana"/>
          <w:sz w:val="22"/>
          <w:szCs w:val="22"/>
          <w:lang w:val="el-GR"/>
        </w:rPr>
        <w:t xml:space="preserve"> καταδικάσθηκαν για αδίκημα που αφορά την επαγγελματική διαγωγή ( απάτη, υπεξαίρεση, εκβίαση, πλαστογραφία, ψευδορκία, δωροδοκία, δόλια χρεοκοπία) του παρέχοντος υπηρεσίες, βάση απόφασης η οποία έχει ισχύ δικασμένου,</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δ)</w:t>
      </w:r>
      <w:r w:rsidRPr="009D3114">
        <w:rPr>
          <w:rFonts w:ascii="Verdana" w:hAnsi="Verdana"/>
          <w:sz w:val="22"/>
          <w:szCs w:val="22"/>
          <w:lang w:val="el-GR"/>
        </w:rPr>
        <w:t xml:space="preserve"> έχουν διαπράξει επαγγελματικό παράπτωμα που μπορεί να διαπιστωθεί με οποιοδήποτε μέσο από τις αναθέτουσες αρχές,</w:t>
      </w:r>
    </w:p>
    <w:p w:rsidR="00147267" w:rsidRPr="009D3114" w:rsidRDefault="00147267"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ε)</w:t>
      </w:r>
      <w:r w:rsidRPr="009D3114">
        <w:rPr>
          <w:rFonts w:ascii="Verdana" w:hAnsi="Verdana"/>
          <w:sz w:val="22"/>
          <w:szCs w:val="22"/>
          <w:lang w:val="el-GR"/>
        </w:rPr>
        <w:t xml:space="preserve"> δεν έχουν εκπληρώσει τις υποχρεώσεις τους όσων αφορά την </w:t>
      </w:r>
      <w:r w:rsidR="00AF27BD" w:rsidRPr="009D3114">
        <w:rPr>
          <w:rFonts w:ascii="Verdana" w:hAnsi="Verdana"/>
          <w:sz w:val="22"/>
          <w:szCs w:val="22"/>
          <w:lang w:val="el-GR"/>
        </w:rPr>
        <w:t xml:space="preserve">καταβολή των εισφορών κοινωνικής ασφάλισης σύμφωνα με τη νομοθεσία της χώρας όπου είναι </w:t>
      </w:r>
      <w:r w:rsidR="00E75ADE" w:rsidRPr="009D3114">
        <w:rPr>
          <w:rFonts w:ascii="Verdana" w:hAnsi="Verdana"/>
          <w:sz w:val="22"/>
          <w:szCs w:val="22"/>
          <w:lang w:val="el-GR"/>
        </w:rPr>
        <w:t>εγκατεστημένοι</w:t>
      </w:r>
      <w:r w:rsidR="00AF27BD" w:rsidRPr="009D3114">
        <w:rPr>
          <w:rFonts w:ascii="Verdana" w:hAnsi="Verdana"/>
          <w:sz w:val="22"/>
          <w:szCs w:val="22"/>
          <w:lang w:val="el-GR"/>
        </w:rPr>
        <w:t xml:space="preserve"> ή σύμφωνα με τη νομοθεσία της χώρας της αναθέτουσας αρχής,</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r>
      <w:r w:rsidRPr="009D3114">
        <w:rPr>
          <w:rFonts w:ascii="Verdana" w:hAnsi="Verdana"/>
          <w:b/>
          <w:bCs/>
          <w:sz w:val="22"/>
          <w:szCs w:val="22"/>
          <w:lang w:val="el-GR"/>
        </w:rPr>
        <w:t>ζ)</w:t>
      </w:r>
      <w:r w:rsidRPr="009D3114">
        <w:rPr>
          <w:rFonts w:ascii="Verdana" w:hAnsi="Verdana"/>
          <w:sz w:val="22"/>
          <w:szCs w:val="22"/>
          <w:lang w:val="el-GR"/>
        </w:rPr>
        <w:t xml:space="preserve"> είναι ένοχοι υποβολής ψευδούς δηλώσεως ή </w:t>
      </w:r>
      <w:r w:rsidR="00E75ADE" w:rsidRPr="009D3114">
        <w:rPr>
          <w:rFonts w:ascii="Verdana" w:hAnsi="Verdana"/>
          <w:sz w:val="22"/>
          <w:szCs w:val="22"/>
          <w:lang w:val="el-GR"/>
        </w:rPr>
        <w:t>παραλείψεως</w:t>
      </w:r>
      <w:r w:rsidRPr="009D3114">
        <w:rPr>
          <w:rFonts w:ascii="Verdana" w:hAnsi="Verdana"/>
          <w:sz w:val="22"/>
          <w:szCs w:val="22"/>
          <w:lang w:val="el-GR"/>
        </w:rPr>
        <w:t xml:space="preserve"> υποβολής των πληροφοριών που απαιτούνται.</w:t>
      </w:r>
    </w:p>
    <w:p w:rsidR="00AF27BD" w:rsidRPr="009D3114" w:rsidRDefault="00AF27BD" w:rsidP="0057772D">
      <w:pPr>
        <w:ind w:left="720" w:hanging="720"/>
        <w:jc w:val="both"/>
        <w:rPr>
          <w:rFonts w:ascii="Verdana" w:hAnsi="Verdana"/>
          <w:sz w:val="22"/>
          <w:szCs w:val="22"/>
          <w:lang w:val="el-GR"/>
        </w:rPr>
      </w:pP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b/>
          <w:bCs/>
          <w:sz w:val="22"/>
          <w:szCs w:val="22"/>
          <w:lang w:val="el-GR"/>
        </w:rPr>
        <w:t>2.2.2</w:t>
      </w:r>
      <w:r w:rsidRPr="009D3114">
        <w:rPr>
          <w:rFonts w:ascii="Verdana" w:hAnsi="Verdana"/>
          <w:sz w:val="22"/>
          <w:szCs w:val="22"/>
          <w:lang w:val="el-GR"/>
        </w:rPr>
        <w:t xml:space="preserve"> Αποκλείονται τέλος από τη διαδικασία ανάθεσης παροχής υπηρεσιών:</w:t>
      </w:r>
    </w:p>
    <w:p w:rsidR="00AF27BD" w:rsidRPr="009D3114" w:rsidRDefault="00AF27BD" w:rsidP="00147267">
      <w:pPr>
        <w:spacing w:line="360" w:lineRule="auto"/>
        <w:ind w:left="720" w:hanging="720"/>
        <w:jc w:val="both"/>
        <w:rPr>
          <w:rFonts w:ascii="Verdana" w:hAnsi="Verdana"/>
          <w:sz w:val="22"/>
          <w:szCs w:val="22"/>
          <w:lang w:val="el-GR"/>
        </w:rPr>
      </w:pPr>
      <w:r w:rsidRPr="009D3114">
        <w:rPr>
          <w:rFonts w:ascii="Verdana" w:hAnsi="Verdana"/>
          <w:sz w:val="22"/>
          <w:szCs w:val="22"/>
          <w:lang w:val="el-GR"/>
        </w:rPr>
        <w:tab/>
        <w:t>α) οι υποψήφιοι που δεν υποβάλλουν εγγυητική επιστολή συμμετοχής σύμφωνα με τα προβλεπόμενα στο σημείο 4.1.1.β.  της παρούσας προκήρυξης,</w:t>
      </w:r>
    </w:p>
    <w:p w:rsidR="00AF27BD" w:rsidRPr="009D3114" w:rsidRDefault="00AF27BD" w:rsidP="00AF27BD">
      <w:pPr>
        <w:spacing w:line="360" w:lineRule="auto"/>
        <w:ind w:left="720"/>
        <w:jc w:val="both"/>
        <w:rPr>
          <w:rFonts w:ascii="Verdana" w:hAnsi="Verdana"/>
          <w:sz w:val="22"/>
          <w:szCs w:val="22"/>
          <w:lang w:val="el-GR"/>
        </w:rPr>
      </w:pPr>
      <w:r w:rsidRPr="009D3114">
        <w:rPr>
          <w:rFonts w:ascii="Verdana" w:hAnsi="Verdana"/>
          <w:sz w:val="22"/>
          <w:szCs w:val="22"/>
          <w:lang w:val="el-GR"/>
        </w:rPr>
        <w:t>β) τα φυσικά ή νομικά πρόσωπα της αλλοδαπής, τα οποία δεν θα υποβάλουν όλα τα έγγραφα των προσφορών, επισήμως μεταφρασμένα στην Ελληνική γλώσσα.</w:t>
      </w:r>
    </w:p>
    <w:p w:rsidR="00AF27BD" w:rsidRPr="009D3114" w:rsidRDefault="00AF27BD" w:rsidP="0057772D">
      <w:pPr>
        <w:ind w:left="720"/>
        <w:jc w:val="both"/>
        <w:rPr>
          <w:rFonts w:ascii="Verdana" w:hAnsi="Verdana"/>
          <w:sz w:val="22"/>
          <w:szCs w:val="22"/>
          <w:lang w:val="el-GR"/>
        </w:rPr>
      </w:pPr>
    </w:p>
    <w:p w:rsidR="00366627" w:rsidRPr="009D3114" w:rsidRDefault="00AF27BD" w:rsidP="00AF27BD">
      <w:pPr>
        <w:spacing w:line="360" w:lineRule="auto"/>
        <w:jc w:val="both"/>
        <w:rPr>
          <w:rFonts w:ascii="Verdana" w:hAnsi="Verdana"/>
          <w:b/>
          <w:bCs/>
          <w:sz w:val="22"/>
          <w:szCs w:val="22"/>
          <w:lang w:val="el-GR"/>
        </w:rPr>
      </w:pPr>
      <w:r w:rsidRPr="009D3114">
        <w:rPr>
          <w:rFonts w:ascii="Verdana" w:hAnsi="Verdana"/>
          <w:b/>
          <w:bCs/>
          <w:sz w:val="22"/>
          <w:szCs w:val="22"/>
          <w:lang w:val="el-GR"/>
        </w:rPr>
        <w:t>2.3   Αποκλεισμός προσφοράς</w:t>
      </w:r>
    </w:p>
    <w:p w:rsidR="0006359D" w:rsidRPr="009D3114" w:rsidRDefault="0006359D" w:rsidP="00AF27BD">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αιτιολογημένα θεωρηθούν από την Επιτροπή Διαγωνισμού αόριστες και ανεπίδεκτες εκτίμησης ή περιέχουν όρους αντίθετους προς την προκήρυξη ή/και αιρέσεις, χαρακτηρίζονται ως μη αποδεκτές και απορρίπτονται. </w:t>
      </w:r>
      <w:r w:rsidR="00E75ADE" w:rsidRPr="009D3114">
        <w:rPr>
          <w:rFonts w:ascii="Verdana" w:hAnsi="Verdana"/>
          <w:sz w:val="22"/>
          <w:szCs w:val="22"/>
          <w:lang w:val="el-GR"/>
        </w:rPr>
        <w:t>Ειδικότερα</w:t>
      </w:r>
      <w:r w:rsidRPr="009D3114">
        <w:rPr>
          <w:rFonts w:ascii="Verdana" w:hAnsi="Verdana"/>
          <w:sz w:val="22"/>
          <w:szCs w:val="22"/>
          <w:lang w:val="el-GR"/>
        </w:rPr>
        <w:t>, προσφορά από την αξιολόγηση όταν:</w:t>
      </w:r>
    </w:p>
    <w:p w:rsidR="00AF27B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Είναι αόριστη και δεν μπορεί να εκτιμηθεί, ή είναι υπό αίρεση, ή περιέχει ανακριβή ή ελλιπή στοιχεία.</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συνοδεύεται από νόμιμη εγγυητική επιστολή.</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 xml:space="preserve">Δεν υποβληθούν τα προβλεπόμενα </w:t>
      </w:r>
      <w:r w:rsidR="00E75ADE" w:rsidRPr="009D3114">
        <w:rPr>
          <w:rFonts w:ascii="Verdana" w:hAnsi="Verdana"/>
          <w:sz w:val="22"/>
          <w:szCs w:val="22"/>
          <w:lang w:val="el-GR"/>
        </w:rPr>
        <w:t>δικαιολογητικά</w:t>
      </w:r>
      <w:r w:rsidRPr="009D3114">
        <w:rPr>
          <w:rFonts w:ascii="Verdana" w:hAnsi="Verdana"/>
          <w:sz w:val="22"/>
          <w:szCs w:val="22"/>
          <w:lang w:val="el-GR"/>
        </w:rPr>
        <w:t>.</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καλύπτει το σύνολο των ζητούμενων υπηρεσιών.</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προκύπτει με σαφήνεια η προσφερόμενη τιμή και δεν έχει συνταχθεί σύμφωνα με τα προβλεπόμενα στα σχετικά κεφάλαια του παρόντος.</w:t>
      </w:r>
    </w:p>
    <w:p w:rsidR="0006359D" w:rsidRPr="009D3114" w:rsidRDefault="0006359D" w:rsidP="0006359D">
      <w:pPr>
        <w:numPr>
          <w:ilvl w:val="0"/>
          <w:numId w:val="28"/>
        </w:numPr>
        <w:spacing w:line="360" w:lineRule="auto"/>
        <w:jc w:val="both"/>
        <w:rPr>
          <w:rFonts w:ascii="Verdana" w:hAnsi="Verdana"/>
          <w:sz w:val="22"/>
          <w:szCs w:val="22"/>
          <w:lang w:val="el-GR"/>
        </w:rPr>
      </w:pPr>
      <w:r w:rsidRPr="009D3114">
        <w:rPr>
          <w:rFonts w:ascii="Verdana" w:hAnsi="Verdana"/>
          <w:sz w:val="22"/>
          <w:szCs w:val="22"/>
          <w:lang w:val="el-GR"/>
        </w:rPr>
        <w:t>Δεν είναι σύμφωνη με τους επιμέρους υποχρεωτικούς όρους, όπου αυτοί αναφέρονται.</w:t>
      </w:r>
    </w:p>
    <w:p w:rsidR="00041526" w:rsidRPr="009D3114" w:rsidRDefault="00041526" w:rsidP="0057772D">
      <w:pPr>
        <w:jc w:val="both"/>
        <w:rPr>
          <w:rFonts w:ascii="Verdana" w:hAnsi="Verdana"/>
          <w:b/>
          <w:bCs/>
          <w:sz w:val="22"/>
          <w:szCs w:val="22"/>
          <w:lang w:val="el-GR"/>
        </w:rPr>
      </w:pPr>
    </w:p>
    <w:p w:rsidR="0099782E" w:rsidRPr="009D3114" w:rsidRDefault="0077233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3</w:t>
      </w:r>
      <w:r w:rsidR="0099782E" w:rsidRPr="009D3114">
        <w:rPr>
          <w:rFonts w:ascii="Verdana" w:hAnsi="Verdana"/>
          <w:b/>
          <w:bCs/>
          <w:sz w:val="22"/>
          <w:szCs w:val="22"/>
          <w:lang w:val="el-GR"/>
        </w:rPr>
        <w:t>. ΠΡΟΣΦΟΡΕΣ</w:t>
      </w:r>
      <w:r w:rsidRPr="009D3114">
        <w:rPr>
          <w:rFonts w:ascii="Verdana" w:hAnsi="Verdana"/>
          <w:b/>
          <w:bCs/>
          <w:sz w:val="22"/>
          <w:szCs w:val="22"/>
          <w:lang w:val="el-GR"/>
        </w:rPr>
        <w:t>:</w:t>
      </w:r>
    </w:p>
    <w:p w:rsidR="0099782E" w:rsidRPr="009D3114" w:rsidRDefault="0099782E" w:rsidP="00366627">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 xml:space="preserve">Οι προσφορές υποβάλλονται από τους ενδιαφερόμενους </w:t>
      </w:r>
      <w:r w:rsidR="00E031C1" w:rsidRPr="009D3114">
        <w:rPr>
          <w:rFonts w:ascii="Verdana" w:hAnsi="Verdana" w:cs="Times New Roman"/>
          <w:sz w:val="22"/>
          <w:szCs w:val="22"/>
        </w:rPr>
        <w:t>στην Ε.Σ.Α.μεΑ.</w:t>
      </w:r>
      <w:r w:rsidRPr="009D3114">
        <w:rPr>
          <w:rFonts w:ascii="Verdana" w:hAnsi="Verdana" w:cs="Times New Roman"/>
          <w:sz w:val="22"/>
          <w:szCs w:val="22"/>
        </w:rPr>
        <w:t xml:space="preserve">, στην ελληνική γλώσσα, μέσα σε σφραγισμένο φάκελο, σε πρωτότυπα και σε αντίγραφα, όπως κατωτέρω ορίζεται. </w:t>
      </w:r>
      <w:r w:rsidR="00C97869" w:rsidRPr="009D3114">
        <w:rPr>
          <w:rFonts w:ascii="Verdana" w:hAnsi="Verdana" w:cs="Times New Roman"/>
          <w:sz w:val="22"/>
          <w:szCs w:val="22"/>
        </w:rPr>
        <w:t xml:space="preserve">Κριτήριο ανάθεσης είναι η </w:t>
      </w:r>
      <w:r w:rsidR="00EB3745">
        <w:rPr>
          <w:rFonts w:ascii="Verdana" w:hAnsi="Verdana" w:cs="Times New Roman"/>
          <w:sz w:val="22"/>
          <w:szCs w:val="22"/>
        </w:rPr>
        <w:t>συμφερότερη από οικονομική άποψη προσφορά</w:t>
      </w:r>
      <w:r w:rsidR="00C97869" w:rsidRPr="009D3114">
        <w:rPr>
          <w:rFonts w:ascii="Verdana" w:hAnsi="Verdana" w:cs="Times New Roman"/>
          <w:sz w:val="22"/>
          <w:szCs w:val="22"/>
        </w:rPr>
        <w:t>.</w:t>
      </w:r>
    </w:p>
    <w:p w:rsidR="00366627" w:rsidRPr="009D3114" w:rsidRDefault="00667462" w:rsidP="00366627">
      <w:pPr>
        <w:spacing w:line="360" w:lineRule="auto"/>
        <w:jc w:val="both"/>
        <w:rPr>
          <w:rFonts w:ascii="Verdana" w:hAnsi="Verdana"/>
          <w:sz w:val="22"/>
          <w:szCs w:val="22"/>
          <w:lang w:val="el-GR"/>
        </w:rPr>
      </w:pPr>
      <w:r w:rsidRPr="009D3114">
        <w:rPr>
          <w:rFonts w:ascii="Verdana" w:hAnsi="Verdana"/>
          <w:sz w:val="22"/>
          <w:szCs w:val="22"/>
          <w:lang w:val="el-GR"/>
        </w:rPr>
        <w:t>Δεν θ</w:t>
      </w:r>
      <w:r w:rsidR="003E05AA" w:rsidRPr="009D3114">
        <w:rPr>
          <w:rFonts w:ascii="Verdana" w:hAnsi="Verdana"/>
          <w:sz w:val="22"/>
          <w:szCs w:val="22"/>
          <w:lang w:val="el-GR"/>
        </w:rPr>
        <w:t xml:space="preserve">α γίνουν δεκτές </w:t>
      </w:r>
      <w:r w:rsidRPr="009D3114">
        <w:rPr>
          <w:rFonts w:ascii="Verdana" w:hAnsi="Verdana"/>
          <w:sz w:val="22"/>
          <w:szCs w:val="22"/>
          <w:lang w:val="el-GR"/>
        </w:rPr>
        <w:t xml:space="preserve">προσφορές για τμήμα του έργου. </w:t>
      </w:r>
    </w:p>
    <w:p w:rsidR="00366627" w:rsidRPr="009D3114" w:rsidRDefault="00366627" w:rsidP="00366627">
      <w:pPr>
        <w:spacing w:line="360" w:lineRule="auto"/>
        <w:jc w:val="both"/>
        <w:rPr>
          <w:rFonts w:ascii="Verdana" w:hAnsi="Verdana"/>
          <w:sz w:val="22"/>
          <w:szCs w:val="22"/>
          <w:lang w:val="el-GR"/>
        </w:rPr>
      </w:pPr>
      <w:r w:rsidRPr="009D3114">
        <w:rPr>
          <w:rFonts w:ascii="Verdana" w:hAnsi="Verdana"/>
          <w:sz w:val="22"/>
          <w:szCs w:val="22"/>
          <w:lang w:val="el-GR"/>
        </w:rPr>
        <w:t>Αντιπροσφορές και εναλλακτικές προσφορές δεν γίνονται δεκτές. Σε περίπτωση υποβολής τους απορρίπτονται ως απαράδεκτες.</w:t>
      </w:r>
    </w:p>
    <w:p w:rsidR="003E05AA" w:rsidRPr="009D3114" w:rsidRDefault="003E05AA" w:rsidP="0057772D">
      <w:pPr>
        <w:jc w:val="both"/>
        <w:rPr>
          <w:rFonts w:ascii="Verdana" w:hAnsi="Verdana"/>
          <w:sz w:val="22"/>
          <w:szCs w:val="22"/>
          <w:lang w:val="el-GR"/>
        </w:rPr>
      </w:pPr>
    </w:p>
    <w:p w:rsidR="00667462" w:rsidRPr="009D3114" w:rsidRDefault="0099782E" w:rsidP="00366627">
      <w:pPr>
        <w:spacing w:line="360" w:lineRule="auto"/>
        <w:jc w:val="both"/>
        <w:rPr>
          <w:rFonts w:ascii="Verdana" w:hAnsi="Verdana"/>
          <w:sz w:val="22"/>
          <w:szCs w:val="22"/>
          <w:lang w:val="el-GR"/>
        </w:rPr>
      </w:pPr>
      <w:r w:rsidRPr="009D3114">
        <w:rPr>
          <w:rFonts w:ascii="Verdana" w:hAnsi="Verdana"/>
          <w:sz w:val="22"/>
          <w:szCs w:val="22"/>
          <w:lang w:val="el-GR"/>
        </w:rPr>
        <w:t xml:space="preserve">Ο χρόνος ισχύος των προσφορών είναι  εκατόν είκοσι (120) ημερολογιακές ημέρες, προσμετρούμενες από την </w:t>
      </w:r>
      <w:r w:rsidR="00EF6AFC" w:rsidRPr="009D3114">
        <w:rPr>
          <w:rFonts w:ascii="Verdana" w:hAnsi="Verdana"/>
          <w:sz w:val="22"/>
          <w:szCs w:val="22"/>
          <w:lang w:val="el-GR"/>
        </w:rPr>
        <w:t>επόμενη</w:t>
      </w:r>
      <w:r w:rsidRPr="009D3114">
        <w:rPr>
          <w:rFonts w:ascii="Verdana" w:hAnsi="Verdana"/>
          <w:sz w:val="22"/>
          <w:szCs w:val="22"/>
          <w:lang w:val="el-GR"/>
        </w:rPr>
        <w:t xml:space="preserve"> της ημέρας διενέργειας του διαγωνισμού. </w:t>
      </w:r>
    </w:p>
    <w:p w:rsidR="0099782E" w:rsidRPr="009D3114" w:rsidRDefault="0099782E" w:rsidP="005618C5">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Προσφορά που ορίζει χρόνο ισχύος μικρότερο του παραπάνω αναφερόμενου απορρίπτεται ως απαράδεκτη.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Στον φάκελο κάθε προσφοράς πρέπει να αναγράφεται ευκρινώς η λέξη προσφορά, ο πλήρης τίτλος της αρμόδιας υπηρεσίας που διενεργεί το διαγωνισμό, ο αριθμός διακήρυξης, η ημερομηνία διενέργειας του διαγωνισμού και τα στοιχεία του αποστολέα, όπως παρακάτω ορίζεται ειδικότερα:</w:t>
      </w:r>
    </w:p>
    <w:tbl>
      <w:tblPr>
        <w:tblpPr w:leftFromText="180" w:rightFromText="180" w:vertAnchor="text" w:tblpX="28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618C5" w:rsidRPr="00EA3813" w:rsidTr="0057772D">
        <w:trPr>
          <w:trHeight w:val="557"/>
        </w:trPr>
        <w:tc>
          <w:tcPr>
            <w:tcW w:w="9180" w:type="dxa"/>
          </w:tcPr>
          <w:p w:rsidR="005618C5" w:rsidRPr="009D3114" w:rsidRDefault="0057772D" w:rsidP="004943B3">
            <w:pPr>
              <w:spacing w:line="360" w:lineRule="auto"/>
              <w:jc w:val="center"/>
              <w:rPr>
                <w:rFonts w:ascii="Verdana" w:hAnsi="Verdana"/>
                <w:b/>
                <w:sz w:val="22"/>
                <w:szCs w:val="22"/>
                <w:lang w:val="el-GR"/>
              </w:rPr>
            </w:pPr>
            <w:r>
              <w:rPr>
                <w:rFonts w:ascii="Verdana" w:hAnsi="Verdana"/>
                <w:b/>
                <w:sz w:val="22"/>
                <w:szCs w:val="22"/>
                <w:lang w:val="el-GR"/>
              </w:rPr>
              <w:t>ΑΠΟΣΤΟΛΕΑΣ (</w:t>
            </w:r>
            <w:r w:rsidR="005618C5" w:rsidRPr="009D3114">
              <w:rPr>
                <w:rFonts w:ascii="Verdana" w:hAnsi="Verdana"/>
                <w:b/>
                <w:sz w:val="22"/>
                <w:szCs w:val="22"/>
                <w:lang w:val="el-GR"/>
              </w:rPr>
              <w:t>ο συμμετέχων στο διαγωνισμό)</w:t>
            </w:r>
          </w:p>
          <w:p w:rsidR="005618C5" w:rsidRPr="00D0476D" w:rsidRDefault="005618C5" w:rsidP="004943B3">
            <w:pPr>
              <w:spacing w:line="360" w:lineRule="auto"/>
              <w:jc w:val="center"/>
              <w:rPr>
                <w:rFonts w:ascii="Verdana" w:hAnsi="Verdana"/>
                <w:b/>
                <w:sz w:val="22"/>
                <w:szCs w:val="22"/>
                <w:lang w:val="el-GR"/>
              </w:rPr>
            </w:pPr>
            <w:r w:rsidRPr="009D3114">
              <w:rPr>
                <w:rFonts w:ascii="Verdana" w:hAnsi="Verdana"/>
                <w:b/>
                <w:sz w:val="22"/>
                <w:szCs w:val="22"/>
                <w:lang w:val="el-GR"/>
              </w:rPr>
              <w:t>Ε.Σ.Α</w:t>
            </w:r>
            <w:r w:rsidR="0057772D" w:rsidRPr="00D0476D">
              <w:rPr>
                <w:rFonts w:ascii="Verdana" w:hAnsi="Verdana"/>
                <w:b/>
                <w:sz w:val="22"/>
                <w:szCs w:val="22"/>
                <w:lang w:val="el-GR"/>
              </w:rPr>
              <w:t>.</w:t>
            </w:r>
            <w:r w:rsidR="0057772D">
              <w:rPr>
                <w:rFonts w:ascii="Verdana" w:hAnsi="Verdana"/>
                <w:b/>
                <w:sz w:val="22"/>
                <w:szCs w:val="22"/>
                <w:lang w:val="el-GR"/>
              </w:rPr>
              <w:t>με</w:t>
            </w:r>
            <w:r w:rsidRPr="009D3114">
              <w:rPr>
                <w:rFonts w:ascii="Verdana" w:hAnsi="Verdana"/>
                <w:b/>
                <w:sz w:val="22"/>
                <w:szCs w:val="22"/>
                <w:lang w:val="el-GR"/>
              </w:rPr>
              <w:t>Α</w:t>
            </w:r>
            <w:r w:rsidR="0057772D" w:rsidRPr="00D0476D">
              <w:rPr>
                <w:rFonts w:ascii="Verdana" w:hAnsi="Verdana"/>
                <w:b/>
                <w:sz w:val="22"/>
                <w:szCs w:val="22"/>
                <w:lang w:val="el-GR"/>
              </w:rPr>
              <w:t>.</w:t>
            </w:r>
          </w:p>
          <w:p w:rsidR="005618C5" w:rsidRPr="009D3114" w:rsidRDefault="00DF15C8" w:rsidP="004943B3">
            <w:pPr>
              <w:pStyle w:val="20"/>
              <w:spacing w:line="360" w:lineRule="auto"/>
              <w:rPr>
                <w:rFonts w:ascii="Verdana" w:hAnsi="Verdana" w:cs="Times New Roman"/>
                <w:sz w:val="22"/>
                <w:szCs w:val="22"/>
              </w:rPr>
            </w:pPr>
            <w:r w:rsidRPr="009D3114">
              <w:rPr>
                <w:rFonts w:ascii="Verdana" w:hAnsi="Verdana" w:cs="Times New Roman"/>
                <w:sz w:val="22"/>
                <w:szCs w:val="22"/>
              </w:rPr>
              <w:t>ΠΡΟΧΕΙΡΟΣ</w:t>
            </w:r>
            <w:r w:rsidR="005618C5" w:rsidRPr="009D3114">
              <w:rPr>
                <w:rFonts w:ascii="Verdana" w:hAnsi="Verdana" w:cs="Times New Roman"/>
                <w:sz w:val="22"/>
                <w:szCs w:val="22"/>
              </w:rPr>
              <w:t xml:space="preserve"> ΔΙΑΓΩΝΙΣΜΟΣ</w:t>
            </w:r>
          </w:p>
          <w:p w:rsidR="005618C5" w:rsidRPr="009D3114" w:rsidRDefault="005618C5" w:rsidP="004943B3">
            <w:pPr>
              <w:spacing w:line="360" w:lineRule="auto"/>
              <w:jc w:val="center"/>
              <w:rPr>
                <w:rFonts w:ascii="Verdana" w:hAnsi="Verdana"/>
                <w:b/>
                <w:bCs/>
                <w:sz w:val="22"/>
                <w:szCs w:val="22"/>
                <w:lang w:val="el-GR"/>
              </w:rPr>
            </w:pPr>
            <w:r w:rsidRPr="009D3114">
              <w:rPr>
                <w:rFonts w:ascii="Verdana" w:hAnsi="Verdana"/>
                <w:b/>
                <w:bCs/>
                <w:sz w:val="22"/>
                <w:szCs w:val="22"/>
                <w:lang w:val="el-GR"/>
              </w:rPr>
              <w:t>ΜΕ ΚΡΙΤΗΡΙΟ ΤΗ ΣΥΜΦΕΡΟΤΕΡΗ ΠΡΟΣΦΟΡΑ</w:t>
            </w:r>
          </w:p>
          <w:p w:rsidR="005618C5" w:rsidRPr="009D3114" w:rsidRDefault="00EB3745" w:rsidP="004943B3">
            <w:pPr>
              <w:spacing w:line="360" w:lineRule="auto"/>
              <w:jc w:val="center"/>
              <w:rPr>
                <w:rFonts w:ascii="Verdana" w:hAnsi="Verdana"/>
                <w:b/>
                <w:bCs/>
                <w:sz w:val="22"/>
                <w:szCs w:val="22"/>
                <w:lang w:val="el-GR"/>
              </w:rPr>
            </w:pPr>
            <w:r>
              <w:rPr>
                <w:rFonts w:ascii="Verdana" w:hAnsi="Verdana"/>
                <w:b/>
                <w:bCs/>
                <w:sz w:val="22"/>
                <w:szCs w:val="22"/>
                <w:lang w:val="el-GR"/>
              </w:rPr>
              <w:t xml:space="preserve">ΓΙΑ ΤΗΝ ΕΠΙΛΟΓΗ ΑΝΑΔΟΧΟΥ </w:t>
            </w:r>
            <w:r w:rsidR="003A2EAE">
              <w:rPr>
                <w:rFonts w:ascii="Verdana" w:hAnsi="Verdana"/>
                <w:b/>
                <w:bCs/>
                <w:sz w:val="22"/>
                <w:szCs w:val="22"/>
                <w:lang w:val="el-GR"/>
              </w:rPr>
              <w:t xml:space="preserve">ΤΟΥ </w:t>
            </w:r>
            <w:r w:rsidR="006766C2" w:rsidRPr="009D3114">
              <w:rPr>
                <w:rFonts w:ascii="Verdana" w:hAnsi="Verdana"/>
                <w:b/>
                <w:bCs/>
                <w:sz w:val="22"/>
                <w:szCs w:val="22"/>
                <w:lang w:val="el-GR"/>
              </w:rPr>
              <w:t>ΥΠΟ</w:t>
            </w:r>
            <w:r w:rsidR="005618C5" w:rsidRPr="009D3114">
              <w:rPr>
                <w:rFonts w:ascii="Verdana" w:hAnsi="Verdana"/>
                <w:b/>
                <w:bCs/>
                <w:sz w:val="22"/>
                <w:szCs w:val="22"/>
                <w:lang w:val="el-GR"/>
              </w:rPr>
              <w:t>ΕΡΓΟΥ</w:t>
            </w:r>
            <w:r w:rsidR="00B86509">
              <w:rPr>
                <w:rFonts w:ascii="Verdana" w:hAnsi="Verdana"/>
                <w:b/>
                <w:bCs/>
                <w:sz w:val="22"/>
                <w:szCs w:val="22"/>
                <w:lang w:val="el-GR"/>
              </w:rPr>
              <w:t xml:space="preserve"> 3</w:t>
            </w:r>
          </w:p>
          <w:p w:rsidR="006766C2" w:rsidRPr="009D3114" w:rsidRDefault="002A44E5" w:rsidP="002A44E5">
            <w:pPr>
              <w:pStyle w:val="20"/>
              <w:spacing w:line="360" w:lineRule="auto"/>
              <w:rPr>
                <w:rFonts w:ascii="Verdana" w:hAnsi="Verdana" w:cs="Times New Roman"/>
                <w:sz w:val="22"/>
                <w:szCs w:val="22"/>
              </w:rPr>
            </w:pPr>
            <w:r w:rsidRPr="009D3114">
              <w:rPr>
                <w:rFonts w:ascii="Verdana" w:hAnsi="Verdana"/>
                <w:sz w:val="22"/>
                <w:szCs w:val="22"/>
              </w:rPr>
              <w:t>«</w:t>
            </w:r>
            <w:r w:rsidR="00B86509">
              <w:rPr>
                <w:rFonts w:ascii="Verdana" w:hAnsi="Verdana" w:cs="Times New Roman"/>
                <w:color w:val="000000"/>
                <w:sz w:val="22"/>
                <w:szCs w:val="22"/>
              </w:rPr>
              <w:t xml:space="preserve">ΑΝΑΠΡΟΣΑΡΜΟΓΗ </w:t>
            </w:r>
            <w:r w:rsidR="003A2EAE">
              <w:rPr>
                <w:rFonts w:ascii="Verdana" w:hAnsi="Verdana" w:cs="Times New Roman"/>
                <w:color w:val="000000"/>
                <w:sz w:val="22"/>
                <w:szCs w:val="22"/>
              </w:rPr>
              <w:t>ΜΕΛΕΤΗΣ</w:t>
            </w:r>
            <w:r w:rsidRPr="009D3114">
              <w:rPr>
                <w:rFonts w:ascii="Verdana" w:hAnsi="Verdana"/>
                <w:sz w:val="22"/>
                <w:szCs w:val="22"/>
              </w:rPr>
              <w:t>»</w:t>
            </w:r>
          </w:p>
          <w:p w:rsidR="003A2EAE" w:rsidRPr="0052679A" w:rsidRDefault="003A2EAE" w:rsidP="003A2EAE">
            <w:pPr>
              <w:spacing w:line="360" w:lineRule="auto"/>
              <w:ind w:right="426"/>
              <w:jc w:val="center"/>
              <w:rPr>
                <w:rFonts w:ascii="Verdana" w:hAnsi="Verdana" w:cs="Tahoma"/>
                <w:b/>
                <w:sz w:val="22"/>
                <w:szCs w:val="22"/>
                <w:lang w:val="el-GR"/>
              </w:rPr>
            </w:pPr>
            <w:r>
              <w:rPr>
                <w:rFonts w:ascii="Verdana" w:hAnsi="Verdana" w:cs="Tahoma"/>
                <w:b/>
                <w:sz w:val="22"/>
                <w:szCs w:val="22"/>
                <w:lang w:val="el-GR"/>
              </w:rPr>
              <w:t xml:space="preserve">της πράξης «Μελέτη Συμβατότητας της Ελληνικής Νομοθεσίας με τη Διεθνή Σύμβαση για τα Δικαιώματα των Ατόμων με Αναπηρία» </w:t>
            </w:r>
            <w:r w:rsidRPr="0052679A">
              <w:rPr>
                <w:rFonts w:ascii="Verdana" w:hAnsi="Verdana" w:cs="Tahoma"/>
                <w:b/>
                <w:sz w:val="22"/>
                <w:szCs w:val="22"/>
                <w:lang w:val="el-GR"/>
              </w:rPr>
              <w:t xml:space="preserve">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Περιφέρειες Σταδιακής Εισόδου του </w:t>
            </w:r>
          </w:p>
          <w:p w:rsidR="003A2EAE" w:rsidRPr="0052679A" w:rsidRDefault="003A2EAE" w:rsidP="003A2EAE">
            <w:pPr>
              <w:spacing w:line="360" w:lineRule="auto"/>
              <w:ind w:right="426"/>
              <w:jc w:val="center"/>
              <w:rPr>
                <w:rFonts w:ascii="Verdana" w:hAnsi="Verdana" w:cs="Tahoma"/>
                <w:b/>
                <w:sz w:val="22"/>
                <w:szCs w:val="22"/>
                <w:lang w:val="el-GR"/>
              </w:rPr>
            </w:pPr>
            <w:r w:rsidRPr="0052679A">
              <w:rPr>
                <w:rFonts w:ascii="Verdana" w:hAnsi="Verdana" w:cs="Tahoma"/>
                <w:b/>
                <w:sz w:val="22"/>
                <w:szCs w:val="22"/>
                <w:lang w:val="el-GR"/>
              </w:rPr>
              <w:t>του Ε.Π. «Διοικητική Μεταρρύθμιση 2007-2013»</w:t>
            </w:r>
          </w:p>
          <w:p w:rsidR="005618C5" w:rsidRPr="009D3114" w:rsidRDefault="005618C5" w:rsidP="006766C2">
            <w:pPr>
              <w:spacing w:line="360" w:lineRule="auto"/>
              <w:ind w:left="720"/>
              <w:jc w:val="center"/>
              <w:rPr>
                <w:rFonts w:ascii="Verdana" w:hAnsi="Verdana"/>
                <w:b/>
                <w:bCs/>
                <w:sz w:val="22"/>
                <w:szCs w:val="22"/>
                <w:lang w:val="el-GR"/>
              </w:rPr>
            </w:pPr>
            <w:r w:rsidRPr="009D3114">
              <w:rPr>
                <w:rFonts w:ascii="Verdana" w:hAnsi="Verdana"/>
                <w:b/>
                <w:bCs/>
                <w:sz w:val="22"/>
                <w:szCs w:val="22"/>
                <w:lang w:val="el-GR"/>
              </w:rPr>
              <w:t>ΗΜΕΡΟΜΗΝΙΑ ΔΙΕΝΕΡΓΕΙΑΣ ΔΙΑΓΩΝΙΣΜΟΥ:</w:t>
            </w:r>
            <w:r w:rsidR="00473D93">
              <w:rPr>
                <w:rFonts w:ascii="Verdana" w:hAnsi="Verdana"/>
                <w:b/>
                <w:bCs/>
                <w:sz w:val="22"/>
                <w:szCs w:val="22"/>
                <w:lang w:val="el-GR"/>
              </w:rPr>
              <w:t xml:space="preserve"> </w:t>
            </w:r>
            <w:r w:rsidR="0059519A">
              <w:rPr>
                <w:rFonts w:ascii="Verdana" w:hAnsi="Verdana"/>
                <w:b/>
                <w:bCs/>
                <w:sz w:val="22"/>
                <w:szCs w:val="22"/>
                <w:lang w:val="el-GR"/>
              </w:rPr>
              <w:t>21/07</w:t>
            </w:r>
            <w:r w:rsidR="003A2EAE">
              <w:rPr>
                <w:rFonts w:ascii="Verdana" w:hAnsi="Verdana"/>
                <w:b/>
                <w:bCs/>
                <w:sz w:val="22"/>
                <w:szCs w:val="22"/>
                <w:lang w:val="el-GR"/>
              </w:rPr>
              <w:t>/2014</w:t>
            </w:r>
          </w:p>
          <w:p w:rsidR="005618C5" w:rsidRPr="009D3114" w:rsidRDefault="005618C5" w:rsidP="0057772D">
            <w:pPr>
              <w:spacing w:line="360" w:lineRule="auto"/>
              <w:ind w:left="720"/>
              <w:jc w:val="center"/>
              <w:rPr>
                <w:rFonts w:ascii="Verdana" w:hAnsi="Verdana"/>
                <w:sz w:val="22"/>
                <w:szCs w:val="22"/>
                <w:lang w:val="el-GR"/>
              </w:rPr>
            </w:pPr>
            <w:r w:rsidRPr="009D3114">
              <w:rPr>
                <w:rFonts w:ascii="Verdana" w:hAnsi="Verdana"/>
                <w:b/>
                <w:bCs/>
                <w:sz w:val="22"/>
                <w:szCs w:val="22"/>
                <w:lang w:val="el-GR"/>
              </w:rPr>
              <w:t>ΝΑ ΜΗΝ ΑΝΟΙΧΘΕΙ ΑΠΟ ΤΗΝ ΥΠΗΡΕΣΙΑ</w:t>
            </w:r>
          </w:p>
        </w:tc>
      </w:tr>
    </w:tbl>
    <w:p w:rsidR="008218A4" w:rsidRPr="009D3114" w:rsidRDefault="008218A4" w:rsidP="009776CE">
      <w:pPr>
        <w:pStyle w:val="31"/>
        <w:overflowPunct/>
        <w:autoSpaceDE/>
        <w:autoSpaceDN/>
        <w:adjustRightInd/>
        <w:spacing w:line="360" w:lineRule="auto"/>
        <w:rPr>
          <w:rFonts w:ascii="Verdana" w:hAnsi="Verdana" w:cs="Times New Roman"/>
          <w:sz w:val="22"/>
          <w:szCs w:val="22"/>
        </w:rPr>
      </w:pP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 xml:space="preserve">Προσφορά μπορεί να υποβληθεί και με συστημένη ταχυδρομική επιστολή που θα απευθύνεται  και θα προορίζεται για την αρμόδια υπηρεσία. Ισχύ έχουν όλες οι προσφορές που έχουν φθάσει στην αρμόδια υπηρεσία του </w:t>
      </w:r>
      <w:r w:rsidR="00E031C1" w:rsidRPr="009D3114">
        <w:rPr>
          <w:rFonts w:ascii="Verdana" w:hAnsi="Verdana" w:cs="Times New Roman"/>
          <w:sz w:val="22"/>
          <w:szCs w:val="22"/>
        </w:rPr>
        <w:t>Ε.Σ.Α.μεΑ.</w:t>
      </w:r>
      <w:r w:rsidRPr="009D3114">
        <w:rPr>
          <w:rFonts w:ascii="Verdana" w:hAnsi="Verdana" w:cs="Times New Roman"/>
          <w:sz w:val="22"/>
          <w:szCs w:val="22"/>
        </w:rPr>
        <w:t xml:space="preserve"> μέχρι την ημερομηνία που αναφέρεται στην πρόσκληση υποβολής προσφορών, ανεξάρτητα της σφραγίδας του ταχυδρομείου.</w:t>
      </w:r>
      <w:r w:rsidR="00366627" w:rsidRPr="009D3114">
        <w:rPr>
          <w:rFonts w:ascii="Verdana" w:hAnsi="Verdana" w:cs="Times New Roman"/>
          <w:sz w:val="22"/>
          <w:szCs w:val="22"/>
        </w:rPr>
        <w:t xml:space="preserve"> </w:t>
      </w:r>
      <w:r w:rsidR="00EB4D27">
        <w:rPr>
          <w:rFonts w:ascii="Verdana" w:hAnsi="Verdana"/>
          <w:sz w:val="22"/>
          <w:szCs w:val="22"/>
        </w:rPr>
        <w:t>Σε περίπτωση ταχυδρομικής αποστολής, ως ημερομηνία υποβολής της προσφοράς θεωρείται η ημερομηνία παράδοσης στην ταχυδρομική υπηρεσία.</w:t>
      </w:r>
    </w:p>
    <w:p w:rsidR="0099782E" w:rsidRPr="009D3114" w:rsidRDefault="0099782E" w:rsidP="00DF15C8">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Ο φάκελος κάθε προσφοράς συνοδεύεται από ειδική συνοδευτική επιστολή στην οποία θα πρέπει να αναφέρεται</w:t>
      </w:r>
      <w:r w:rsidR="0077233E" w:rsidRPr="009D3114">
        <w:rPr>
          <w:rFonts w:ascii="Verdana" w:hAnsi="Verdana" w:cs="Times New Roman"/>
          <w:sz w:val="22"/>
          <w:szCs w:val="22"/>
        </w:rPr>
        <w:t xml:space="preserve"> αντίστοιχα το φυσικό πρόσωπο, ή</w:t>
      </w:r>
      <w:r w:rsidRPr="009D3114">
        <w:rPr>
          <w:rFonts w:ascii="Verdana" w:hAnsi="Verdana" w:cs="Times New Roman"/>
          <w:sz w:val="22"/>
          <w:szCs w:val="22"/>
        </w:rPr>
        <w:t xml:space="preserve"> </w:t>
      </w:r>
      <w:r w:rsidR="0077233E" w:rsidRPr="009D3114">
        <w:rPr>
          <w:rFonts w:ascii="Verdana" w:hAnsi="Verdana" w:cs="Times New Roman"/>
          <w:sz w:val="22"/>
          <w:szCs w:val="22"/>
        </w:rPr>
        <w:t>η εταιρεία, ή η Έ</w:t>
      </w:r>
      <w:r w:rsidRPr="009D3114">
        <w:rPr>
          <w:rFonts w:ascii="Verdana" w:hAnsi="Verdana" w:cs="Times New Roman"/>
          <w:sz w:val="22"/>
          <w:szCs w:val="22"/>
        </w:rPr>
        <w:t xml:space="preserve">νωση Εταιρειών που υποβάλλει την προσφορά, καθώς και ο εξουσιοδοτημένος εκπρόσωπός τους. </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Μέσα στο φάκελο προσφοράς τοποθετούνται όλα τα σχετικά με την προσφορά στοιχεία και ειδικότερα τα εξής:</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Στον κυρίως φάκελο και σε ξεχωριστό σφραγισμένο φάκελο </w:t>
      </w:r>
      <w:r w:rsidR="00CA6092" w:rsidRPr="009D3114">
        <w:rPr>
          <w:rFonts w:ascii="Verdana" w:hAnsi="Verdana"/>
          <w:sz w:val="22"/>
          <w:szCs w:val="22"/>
          <w:lang w:val="el-GR"/>
        </w:rPr>
        <w:t xml:space="preserve">με την ένδειξη «Δικαιολογητικά» </w:t>
      </w:r>
      <w:r w:rsidRPr="009D3114">
        <w:rPr>
          <w:rFonts w:ascii="Verdana" w:hAnsi="Verdana"/>
          <w:sz w:val="22"/>
          <w:szCs w:val="22"/>
          <w:lang w:val="el-GR"/>
        </w:rPr>
        <w:t xml:space="preserve">τοποθετούνται όλα τα ζητούμενα δικαιολογητικά και η εγγύηση συμμετοχής σε ένα (1) πρωτότυπο και σε ένα (1) αντίγραφο.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«Τεχνική Προσφορά»,</w:t>
      </w:r>
      <w:r w:rsidRPr="009D3114">
        <w:rPr>
          <w:rFonts w:ascii="Verdana" w:hAnsi="Verdana"/>
          <w:sz w:val="22"/>
          <w:szCs w:val="22"/>
          <w:lang w:val="el-GR"/>
        </w:rPr>
        <w:t xml:space="preserve">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τοποθετούνται όλα τα τεχνικά στοιχεία της προσφοράς σε </w:t>
      </w:r>
      <w:r w:rsidR="001B37CE" w:rsidRPr="009D3114">
        <w:rPr>
          <w:rFonts w:ascii="Verdana" w:hAnsi="Verdana"/>
          <w:sz w:val="22"/>
          <w:szCs w:val="22"/>
          <w:lang w:val="el-GR"/>
        </w:rPr>
        <w:t>ένα (1) πρωτότυπο και ένα (1) αντίγραφο</w:t>
      </w:r>
      <w:r w:rsidRPr="009D3114">
        <w:rPr>
          <w:rFonts w:ascii="Verdana" w:hAnsi="Verdana"/>
          <w:sz w:val="22"/>
          <w:szCs w:val="22"/>
          <w:lang w:val="el-GR"/>
        </w:rPr>
        <w:t>.</w:t>
      </w:r>
      <w:r w:rsidR="00CE7435" w:rsidRPr="009D3114">
        <w:rPr>
          <w:rFonts w:ascii="Verdana" w:hAnsi="Verdana"/>
          <w:sz w:val="22"/>
          <w:szCs w:val="22"/>
          <w:lang w:val="el-GR"/>
        </w:rPr>
        <w:t xml:space="preserve"> Σε περίπτωση που υπάρχουν τεχνικές πληροφορίες που καλύπτονται από το απόρρητο, θα πρέπει να τοποθετούνται εντός του φακέλου «Τεχνική Προσφορά» </w:t>
      </w:r>
      <w:r w:rsidR="003B2463" w:rsidRPr="009D3114">
        <w:rPr>
          <w:rFonts w:ascii="Verdana" w:hAnsi="Verdana"/>
          <w:sz w:val="22"/>
          <w:szCs w:val="22"/>
          <w:lang w:val="el-GR"/>
        </w:rPr>
        <w:t xml:space="preserve">αλλά </w:t>
      </w:r>
      <w:r w:rsidR="00CE7435" w:rsidRPr="009D3114">
        <w:rPr>
          <w:rFonts w:ascii="Verdana" w:hAnsi="Verdana"/>
          <w:sz w:val="22"/>
          <w:szCs w:val="22"/>
          <w:lang w:val="el-GR"/>
        </w:rPr>
        <w:t xml:space="preserve">σε ξεχωριστό </w:t>
      </w:r>
      <w:r w:rsidR="00631BA7" w:rsidRPr="009D3114">
        <w:rPr>
          <w:rFonts w:ascii="Verdana" w:hAnsi="Verdana"/>
          <w:sz w:val="22"/>
          <w:szCs w:val="22"/>
          <w:lang w:val="el-GR"/>
        </w:rPr>
        <w:t>υπο</w:t>
      </w:r>
      <w:r w:rsidR="00CE7435" w:rsidRPr="009D3114">
        <w:rPr>
          <w:rFonts w:ascii="Verdana" w:hAnsi="Verdana"/>
          <w:sz w:val="22"/>
          <w:szCs w:val="22"/>
          <w:lang w:val="el-GR"/>
        </w:rPr>
        <w:t xml:space="preserve">φάκελο με τη σχετική ένδειξη. </w:t>
      </w:r>
    </w:p>
    <w:p w:rsidR="0099782E" w:rsidRPr="009D3114" w:rsidRDefault="0099782E" w:rsidP="00316039">
      <w:pPr>
        <w:numPr>
          <w:ilvl w:val="0"/>
          <w:numId w:val="29"/>
        </w:numPr>
        <w:spacing w:line="360" w:lineRule="auto"/>
        <w:jc w:val="both"/>
        <w:rPr>
          <w:rFonts w:ascii="Verdana" w:hAnsi="Verdana"/>
          <w:sz w:val="22"/>
          <w:szCs w:val="22"/>
          <w:lang w:val="el-GR"/>
        </w:rPr>
      </w:pPr>
      <w:r w:rsidRPr="009D3114">
        <w:rPr>
          <w:rFonts w:ascii="Verdana" w:hAnsi="Verdana"/>
          <w:sz w:val="22"/>
          <w:szCs w:val="22"/>
          <w:lang w:val="el-GR"/>
        </w:rPr>
        <w:t xml:space="preserve">Στο φάκελο </w:t>
      </w:r>
      <w:r w:rsidR="00CA6092" w:rsidRPr="009D3114">
        <w:rPr>
          <w:rFonts w:ascii="Verdana" w:hAnsi="Verdana"/>
          <w:sz w:val="22"/>
          <w:szCs w:val="22"/>
          <w:lang w:val="el-GR"/>
        </w:rPr>
        <w:t>με την ένδειξη «Οικονομική Προσφορά»</w:t>
      </w:r>
      <w:r w:rsidRPr="009D3114">
        <w:rPr>
          <w:rFonts w:ascii="Verdana" w:hAnsi="Verdana"/>
          <w:sz w:val="22"/>
          <w:szCs w:val="22"/>
          <w:lang w:val="el-GR"/>
        </w:rPr>
        <w:t>, σφραγισμένο</w:t>
      </w:r>
      <w:r w:rsidR="00CA6092" w:rsidRPr="009D3114">
        <w:rPr>
          <w:rFonts w:ascii="Verdana" w:hAnsi="Verdana"/>
          <w:sz w:val="22"/>
          <w:szCs w:val="22"/>
          <w:lang w:val="el-GR"/>
        </w:rPr>
        <w:t>,</w:t>
      </w:r>
      <w:r w:rsidRPr="009D3114">
        <w:rPr>
          <w:rFonts w:ascii="Verdana" w:hAnsi="Verdana"/>
          <w:sz w:val="22"/>
          <w:szCs w:val="22"/>
          <w:lang w:val="el-GR"/>
        </w:rPr>
        <w:t xml:space="preserve"> επί ποινή απορρίψεως, τοποθετούνται όλα τα οικονομικά στοιχεία της προσφοράς, σε ένα  (1) πρωτότυπο και ένα (1) αντίγραφο.</w:t>
      </w:r>
    </w:p>
    <w:p w:rsidR="0099782E" w:rsidRPr="009D3114" w:rsidRDefault="0099782E" w:rsidP="0057772D">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Οι φάκελοι τεχνικής και οικονομικής προσφοράς θα φέρουν και τις ενδείξεις τ</w:t>
      </w:r>
      <w:r w:rsidR="00DF67D8" w:rsidRPr="009D3114">
        <w:rPr>
          <w:rFonts w:ascii="Verdana" w:hAnsi="Verdana"/>
          <w:sz w:val="22"/>
          <w:szCs w:val="22"/>
          <w:lang w:val="el-GR"/>
        </w:rPr>
        <w:t>ου</w:t>
      </w:r>
      <w:r w:rsidRPr="009D3114">
        <w:rPr>
          <w:rFonts w:ascii="Verdana" w:hAnsi="Verdana"/>
          <w:sz w:val="22"/>
          <w:szCs w:val="22"/>
          <w:lang w:val="el-GR"/>
        </w:rPr>
        <w:t xml:space="preserve"> κυρίως φακέλ</w:t>
      </w:r>
      <w:r w:rsidR="00DF67D8" w:rsidRPr="009D3114">
        <w:rPr>
          <w:rFonts w:ascii="Verdana" w:hAnsi="Verdana"/>
          <w:sz w:val="22"/>
          <w:szCs w:val="22"/>
          <w:lang w:val="el-GR"/>
        </w:rPr>
        <w:t>ου</w:t>
      </w:r>
      <w:r w:rsidRPr="009D3114">
        <w:rPr>
          <w:rFonts w:ascii="Verdana" w:hAnsi="Verdana"/>
          <w:sz w:val="22"/>
          <w:szCs w:val="22"/>
          <w:lang w:val="el-GR"/>
        </w:rPr>
        <w:t>.</w:t>
      </w:r>
    </w:p>
    <w:p w:rsidR="0099782E" w:rsidRPr="009D3114" w:rsidRDefault="0099782E" w:rsidP="0057772D">
      <w:pPr>
        <w:jc w:val="both"/>
        <w:rPr>
          <w:rFonts w:ascii="Verdana" w:hAnsi="Verdana"/>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 xml:space="preserve">Σε περίπτωση που τα τεχνικά στοιχεία της προσφοράς δεν είναι δυνατόν λόγω του μεγάλου όγκου να τοποθετηθούν στον κυρίως φάκελο, τότε συσκευάζονται ιδιαίτερα και ακολουθούν τον κυρίως φάκελο με την ένδειξη «ΠΑΡΑΡΤΗΜΑ ΠΡΟΣΦΟΡΑΣ»  και τις λοιπές ενδείξεις των κυρίως φακέλων. </w:t>
      </w:r>
    </w:p>
    <w:p w:rsidR="0099782E" w:rsidRPr="009D3114" w:rsidRDefault="0099782E" w:rsidP="0057772D">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t>Δεν πρέπει να χρησιμοποιηθούν αυτοκόλλητοι φάκελοι, οι οποίοι είναι δυνατόν να αποσφραγισθούν και να επανασφραγισθούν χωρίς να αφήσουν ίχνη.</w:t>
      </w:r>
    </w:p>
    <w:p w:rsidR="0099782E" w:rsidRPr="009D3114" w:rsidRDefault="0099782E" w:rsidP="00BC4DE4">
      <w:pPr>
        <w:pStyle w:val="31"/>
        <w:overflowPunct/>
        <w:autoSpaceDE/>
        <w:autoSpaceDN/>
        <w:adjustRightInd/>
        <w:rPr>
          <w:rFonts w:ascii="Verdana" w:hAnsi="Verdana" w:cs="Times New Roman"/>
          <w:sz w:val="22"/>
          <w:szCs w:val="22"/>
        </w:rPr>
      </w:pPr>
    </w:p>
    <w:p w:rsidR="0099782E" w:rsidRPr="009D3114" w:rsidRDefault="0099782E" w:rsidP="009776CE">
      <w:pPr>
        <w:pStyle w:val="31"/>
        <w:overflowPunct/>
        <w:autoSpaceDE/>
        <w:autoSpaceDN/>
        <w:adjustRightInd/>
        <w:spacing w:line="360" w:lineRule="auto"/>
        <w:rPr>
          <w:rFonts w:ascii="Verdana" w:hAnsi="Verdana" w:cs="Times New Roman"/>
          <w:sz w:val="22"/>
          <w:szCs w:val="22"/>
        </w:rPr>
      </w:pPr>
      <w:r w:rsidRPr="009D3114">
        <w:rPr>
          <w:rFonts w:ascii="Verdana" w:hAnsi="Verdana" w:cs="Times New Roman"/>
          <w:sz w:val="22"/>
          <w:szCs w:val="22"/>
        </w:rPr>
        <w:lastRenderedPageBreak/>
        <w:t>Οι προσφορές όσων συμμετέχουν στο διαγωνισμό πρέπει να υποβληθούν στην αρμόδια υπηρεσία</w:t>
      </w:r>
      <w:r w:rsidR="00E031C1" w:rsidRPr="009D3114">
        <w:rPr>
          <w:rFonts w:ascii="Verdana" w:hAnsi="Verdana" w:cs="Times New Roman"/>
          <w:sz w:val="22"/>
          <w:szCs w:val="22"/>
        </w:rPr>
        <w:t xml:space="preserve"> της</w:t>
      </w:r>
      <w:r w:rsidRPr="009D3114">
        <w:rPr>
          <w:rFonts w:ascii="Verdana" w:hAnsi="Verdana" w:cs="Times New Roman"/>
          <w:sz w:val="22"/>
          <w:szCs w:val="22"/>
        </w:rPr>
        <w:t xml:space="preserve"> </w:t>
      </w:r>
      <w:r w:rsidR="00E031C1" w:rsidRPr="009D3114">
        <w:rPr>
          <w:rFonts w:ascii="Verdana" w:hAnsi="Verdana" w:cs="Times New Roman"/>
          <w:sz w:val="22"/>
          <w:szCs w:val="22"/>
        </w:rPr>
        <w:t>Ε.Σ.Α.μεΑ.</w:t>
      </w:r>
      <w:r w:rsidRPr="009D3114">
        <w:rPr>
          <w:rFonts w:ascii="Verdana" w:hAnsi="Verdana" w:cs="Times New Roman"/>
          <w:sz w:val="22"/>
          <w:szCs w:val="22"/>
        </w:rPr>
        <w:t>, την ημερομηνία που αναφέρεται στην πρόσκληση υποβολής προσφορών.</w:t>
      </w:r>
    </w:p>
    <w:p w:rsidR="004B6401" w:rsidRPr="009D3114" w:rsidRDefault="0077233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Δεν θα ληφθούν υπόψη </w:t>
      </w:r>
      <w:r w:rsidR="0099782E" w:rsidRPr="009D3114">
        <w:rPr>
          <w:rFonts w:ascii="Verdana" w:hAnsi="Verdana"/>
          <w:sz w:val="22"/>
          <w:szCs w:val="22"/>
          <w:lang w:val="el-GR"/>
        </w:rPr>
        <w:t xml:space="preserve">οι προσφορές που υποβλήθηκαν μετά την καθορισμένη ημερομηνία, καθώς και προσφορές που δεν πληρούν τις προϋποθέσεις της παρούσας προκήρυξης. </w:t>
      </w:r>
    </w:p>
    <w:p w:rsidR="007770D1" w:rsidRPr="009D3114" w:rsidRDefault="007770D1" w:rsidP="0057772D">
      <w:pPr>
        <w:jc w:val="both"/>
        <w:rPr>
          <w:rFonts w:ascii="Verdana" w:hAnsi="Verdana"/>
          <w:sz w:val="22"/>
          <w:szCs w:val="22"/>
          <w:lang w:val="el-GR"/>
        </w:rPr>
      </w:pPr>
    </w:p>
    <w:p w:rsidR="0077233E" w:rsidRPr="009D3114" w:rsidRDefault="0077233E" w:rsidP="006D0C42">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w:t>
      </w:r>
      <w:r w:rsidR="00383EE4" w:rsidRPr="009D3114">
        <w:rPr>
          <w:rFonts w:ascii="Verdana" w:eastAsia="Times New Roman" w:hAnsi="Verdana" w:cs="Times New Roman"/>
          <w:b/>
          <w:bCs/>
          <w:sz w:val="22"/>
          <w:szCs w:val="22"/>
          <w:lang w:eastAsia="en-US"/>
        </w:rPr>
        <w:t>.</w:t>
      </w:r>
      <w:r w:rsidR="00D21351" w:rsidRPr="009D3114">
        <w:rPr>
          <w:rFonts w:ascii="Verdana" w:eastAsia="Times New Roman" w:hAnsi="Verdana" w:cs="Times New Roman"/>
          <w:b/>
          <w:bCs/>
          <w:sz w:val="22"/>
          <w:szCs w:val="22"/>
          <w:lang w:eastAsia="en-US"/>
        </w:rPr>
        <w:t xml:space="preserve"> </w:t>
      </w:r>
      <w:r w:rsidRPr="009D3114">
        <w:rPr>
          <w:rFonts w:ascii="Verdana" w:eastAsia="Times New Roman" w:hAnsi="Verdana" w:cs="Times New Roman"/>
          <w:b/>
          <w:bCs/>
          <w:sz w:val="22"/>
          <w:szCs w:val="22"/>
          <w:lang w:eastAsia="en-US"/>
        </w:rPr>
        <w:t>ΠΕΡΙΕΧΟΜΕΝΑ ΦΑΚΕΛΩΝ</w:t>
      </w:r>
      <w:r w:rsidR="007770D1" w:rsidRPr="009D3114">
        <w:rPr>
          <w:rFonts w:ascii="Verdana" w:eastAsia="Times New Roman" w:hAnsi="Verdana" w:cs="Times New Roman"/>
          <w:b/>
          <w:bCs/>
          <w:sz w:val="22"/>
          <w:szCs w:val="22"/>
          <w:lang w:eastAsia="en-US"/>
        </w:rPr>
        <w:t xml:space="preserve"> - ΔΙΚΑΙΟΛΟΓΗΤΙΚΑ</w:t>
      </w:r>
      <w:r w:rsidRPr="009D3114">
        <w:rPr>
          <w:rFonts w:ascii="Verdana" w:eastAsia="Times New Roman" w:hAnsi="Verdana" w:cs="Times New Roman"/>
          <w:b/>
          <w:bCs/>
          <w:sz w:val="22"/>
          <w:szCs w:val="22"/>
          <w:lang w:eastAsia="en-US"/>
        </w:rPr>
        <w:t>:</w:t>
      </w:r>
    </w:p>
    <w:p w:rsidR="006D0C42" w:rsidRPr="009D3114" w:rsidRDefault="006D0C42" w:rsidP="0057772D">
      <w:pPr>
        <w:pStyle w:val="Web"/>
        <w:spacing w:before="0" w:beforeAutospacing="0" w:after="0" w:afterAutospacing="0"/>
        <w:jc w:val="both"/>
        <w:rPr>
          <w:rFonts w:ascii="Verdana" w:eastAsia="Times New Roman" w:hAnsi="Verdana" w:cs="Times New Roman"/>
          <w:b/>
          <w:bCs/>
          <w:sz w:val="22"/>
          <w:szCs w:val="22"/>
          <w:lang w:eastAsia="en-US"/>
        </w:rPr>
      </w:pPr>
    </w:p>
    <w:p w:rsidR="0099782E" w:rsidRPr="009D3114" w:rsidRDefault="0077233E" w:rsidP="009776CE">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eastAsia="Times New Roman" w:hAnsi="Verdana" w:cs="Times New Roman"/>
          <w:b/>
          <w:bCs/>
          <w:sz w:val="22"/>
          <w:szCs w:val="22"/>
          <w:lang w:eastAsia="en-US"/>
        </w:rPr>
        <w:t>4.1 ΠΕΡΙΕΧΟΜΕΝΑ ΦΑΚΕΛΟΥ</w:t>
      </w:r>
      <w:r w:rsidR="0099782E" w:rsidRPr="009D3114">
        <w:rPr>
          <w:rFonts w:ascii="Verdana" w:eastAsia="Times New Roman" w:hAnsi="Verdana" w:cs="Times New Roman"/>
          <w:b/>
          <w:bCs/>
          <w:sz w:val="22"/>
          <w:szCs w:val="22"/>
          <w:lang w:eastAsia="en-US"/>
        </w:rPr>
        <w:t xml:space="preserve"> «ΔΙΚΑΙΟΛΟΓΗΤΙΚΑ»</w:t>
      </w:r>
      <w:r w:rsidR="000C5BF5" w:rsidRPr="009D3114">
        <w:rPr>
          <w:rFonts w:ascii="Verdana" w:eastAsia="Times New Roman" w:hAnsi="Verdana" w:cs="Times New Roman"/>
          <w:b/>
          <w:bCs/>
          <w:sz w:val="22"/>
          <w:szCs w:val="22"/>
          <w:lang w:eastAsia="en-US"/>
        </w:rPr>
        <w:t>:</w:t>
      </w:r>
    </w:p>
    <w:p w:rsidR="006D0C42" w:rsidRPr="009D3114" w:rsidRDefault="007770D1"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4.1.1.α</w:t>
      </w:r>
      <w:r w:rsidR="007A30B1" w:rsidRPr="009D3114">
        <w:rPr>
          <w:rFonts w:ascii="Verdana" w:hAnsi="Verdana"/>
          <w:b/>
          <w:bCs/>
          <w:spacing w:val="12"/>
          <w:sz w:val="22"/>
          <w:szCs w:val="22"/>
          <w:lang w:val="el-GR"/>
        </w:rPr>
        <w:t>.</w:t>
      </w:r>
      <w:r w:rsidRPr="009D3114">
        <w:rPr>
          <w:rFonts w:ascii="Verdana" w:hAnsi="Verdana"/>
          <w:b/>
          <w:bCs/>
          <w:spacing w:val="12"/>
          <w:sz w:val="22"/>
          <w:szCs w:val="22"/>
          <w:lang w:val="el-GR"/>
        </w:rPr>
        <w:t xml:space="preserve"> Αίτηση εκδήλωσης ενδιαφέροντος.</w:t>
      </w:r>
      <w:r w:rsidRPr="009D3114">
        <w:rPr>
          <w:rFonts w:ascii="Verdana" w:hAnsi="Verdana"/>
          <w:spacing w:val="12"/>
          <w:sz w:val="22"/>
          <w:szCs w:val="22"/>
          <w:lang w:val="el-GR"/>
        </w:rPr>
        <w:t xml:space="preserve"> Η αίτηση εκδήλωσης ενδιαφέρο</w:t>
      </w:r>
      <w:r w:rsidR="00E72CB0">
        <w:rPr>
          <w:rFonts w:ascii="Verdana" w:hAnsi="Verdana"/>
          <w:spacing w:val="12"/>
          <w:sz w:val="22"/>
          <w:szCs w:val="22"/>
          <w:lang w:val="el-GR"/>
        </w:rPr>
        <w:t>ντος για την ανάληψη της υπηρεσίας</w:t>
      </w:r>
      <w:r w:rsidRPr="009D3114">
        <w:rPr>
          <w:rFonts w:ascii="Verdana" w:hAnsi="Verdana"/>
          <w:spacing w:val="12"/>
          <w:sz w:val="22"/>
          <w:szCs w:val="22"/>
          <w:lang w:val="el-GR"/>
        </w:rPr>
        <w:t>, υπογράφεται από τον νόμιμα εξουσιοδοτημένο εκπρόσωπο των υποψηφίων. Στην περίπτωση κοινοπρακτούντων φυσι</w:t>
      </w:r>
      <w:r w:rsidR="00DF15C8" w:rsidRPr="009D3114">
        <w:rPr>
          <w:rFonts w:ascii="Verdana" w:hAnsi="Verdana"/>
          <w:spacing w:val="12"/>
          <w:sz w:val="22"/>
          <w:szCs w:val="22"/>
          <w:lang w:val="el-GR"/>
        </w:rPr>
        <w:t xml:space="preserve">κών ή νομικών προσώπων </w:t>
      </w:r>
      <w:r w:rsidR="003B2463" w:rsidRPr="009D3114">
        <w:rPr>
          <w:rFonts w:ascii="Verdana" w:hAnsi="Verdana"/>
          <w:spacing w:val="12"/>
          <w:sz w:val="22"/>
          <w:szCs w:val="22"/>
          <w:lang w:val="el-GR"/>
        </w:rPr>
        <w:t xml:space="preserve">ή ένωση εταιρειών, </w:t>
      </w:r>
      <w:r w:rsidRPr="009D3114">
        <w:rPr>
          <w:rFonts w:ascii="Verdana" w:hAnsi="Verdana"/>
          <w:spacing w:val="12"/>
          <w:sz w:val="22"/>
          <w:szCs w:val="22"/>
          <w:lang w:val="el-GR"/>
        </w:rPr>
        <w:t>θα περιλαμβάνει σαφή αναφορά των στοιχείων των κοινοπρακτούντων μερών και θα συνοδεύεται από υπεύθυνες δηλώσεις</w:t>
      </w:r>
      <w:r w:rsidR="00E04838" w:rsidRPr="009D3114">
        <w:rPr>
          <w:rFonts w:ascii="Verdana" w:hAnsi="Verdana"/>
          <w:spacing w:val="12"/>
          <w:sz w:val="22"/>
          <w:szCs w:val="22"/>
          <w:lang w:val="el-GR"/>
        </w:rPr>
        <w:t>, με βεβαιωμένο το γνήσιο της υπογραφής</w:t>
      </w:r>
      <w:r w:rsidRPr="009D3114">
        <w:rPr>
          <w:rFonts w:ascii="Verdana" w:hAnsi="Verdana"/>
          <w:spacing w:val="12"/>
          <w:sz w:val="22"/>
          <w:szCs w:val="22"/>
          <w:lang w:val="el-GR"/>
        </w:rPr>
        <w:t xml:space="preserve"> των εκπροσώπων των κοινοπρακτούντων για την συμμετοχή τους και την αποδοχή του ορισμού του κοινού εκπροσ</w:t>
      </w:r>
      <w:r w:rsidR="00B37DEF" w:rsidRPr="009D3114">
        <w:rPr>
          <w:rFonts w:ascii="Verdana" w:hAnsi="Verdana"/>
          <w:spacing w:val="12"/>
          <w:sz w:val="22"/>
          <w:szCs w:val="22"/>
          <w:lang w:val="el-GR"/>
        </w:rPr>
        <w:t>ώπου και ότι τα μέλη της κοινοπραξίας</w:t>
      </w:r>
      <w:r w:rsidR="006D0C42" w:rsidRPr="009D3114">
        <w:rPr>
          <w:rFonts w:ascii="Verdana" w:hAnsi="Verdana"/>
          <w:spacing w:val="12"/>
          <w:sz w:val="22"/>
          <w:szCs w:val="22"/>
          <w:lang w:val="el-GR"/>
        </w:rPr>
        <w:t xml:space="preserve"> / ένωσης</w:t>
      </w:r>
      <w:r w:rsidR="00B37DEF" w:rsidRPr="009D3114">
        <w:rPr>
          <w:rFonts w:ascii="Verdana" w:hAnsi="Verdana"/>
          <w:spacing w:val="12"/>
          <w:sz w:val="22"/>
          <w:szCs w:val="22"/>
          <w:lang w:val="el-GR"/>
        </w:rPr>
        <w:t xml:space="preserve"> θα είναι αλληλεγγύως και αδιαιρέτως υπεύθυνα έναντι της Ε.Σ.Αμε.Α για το σύνολο της προμήθειας, καθώς επίσης ότι ως κοινοπρακτούντα μέρη θα πρέπει, σε περίπτωση ανάθεσης της μελέτης και πριν την υπογραφή της σύμβασης ανάθεσης, να συστήσουν νομίμως κοινοπραξία</w:t>
      </w:r>
      <w:r w:rsidR="003B2463" w:rsidRPr="009D3114">
        <w:rPr>
          <w:rFonts w:ascii="Verdana" w:hAnsi="Verdana"/>
          <w:spacing w:val="12"/>
          <w:sz w:val="22"/>
          <w:szCs w:val="22"/>
          <w:lang w:val="el-GR"/>
        </w:rPr>
        <w:t xml:space="preserve"> / ένωση</w:t>
      </w:r>
      <w:r w:rsidR="00B37DEF" w:rsidRPr="009D3114">
        <w:rPr>
          <w:rFonts w:ascii="Verdana" w:hAnsi="Verdana"/>
          <w:spacing w:val="12"/>
          <w:sz w:val="22"/>
          <w:szCs w:val="22"/>
          <w:lang w:val="el-GR"/>
        </w:rPr>
        <w:t>. Στην περίπτωση συμμετοχής νομικών προσώπων, απαιτείται η προσκόμιση των αναγκαίων εγγράφων</w:t>
      </w:r>
      <w:r w:rsidR="00DF15C8" w:rsidRPr="009D3114">
        <w:rPr>
          <w:rFonts w:ascii="Verdana" w:hAnsi="Verdana"/>
          <w:spacing w:val="12"/>
          <w:sz w:val="22"/>
          <w:szCs w:val="22"/>
          <w:lang w:val="el-GR"/>
        </w:rPr>
        <w:t xml:space="preserve">: </w:t>
      </w:r>
    </w:p>
    <w:p w:rsidR="006D0C42" w:rsidRPr="009D3114" w:rsidRDefault="00DF15C8"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σύστασης και τροποποίησης, </w:t>
      </w:r>
    </w:p>
    <w:p w:rsidR="006D0C42" w:rsidRPr="009D3114" w:rsidRDefault="00B37DEF" w:rsidP="00316039">
      <w:pPr>
        <w:numPr>
          <w:ilvl w:val="0"/>
          <w:numId w:val="30"/>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νομιμοποίησης και εκπροσώπησης, </w:t>
      </w:r>
    </w:p>
    <w:p w:rsidR="003C493B" w:rsidRPr="009D3114" w:rsidRDefault="00B37DEF" w:rsidP="006D0C4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πρωτότυπα η νομίμως επικυρωμένα, από τα οποία θα προκύπτει</w:t>
      </w:r>
      <w:r w:rsidR="006D0C42" w:rsidRPr="009D3114">
        <w:rPr>
          <w:rFonts w:ascii="Verdana" w:hAnsi="Verdana"/>
          <w:spacing w:val="12"/>
          <w:sz w:val="22"/>
          <w:szCs w:val="22"/>
          <w:lang w:val="el-GR"/>
        </w:rPr>
        <w:t xml:space="preserve"> </w:t>
      </w:r>
      <w:r w:rsidRPr="009D3114">
        <w:rPr>
          <w:rFonts w:ascii="Verdana" w:hAnsi="Verdana"/>
          <w:spacing w:val="12"/>
          <w:sz w:val="22"/>
          <w:szCs w:val="22"/>
          <w:lang w:val="el-GR"/>
        </w:rPr>
        <w:t>ο νόμιμος εκπρόσωπος της εταιρείας, καθώς και πιστοποιητικό μεταβολών από το αρμόδιο Πρωτοδικείο</w:t>
      </w:r>
      <w:r w:rsidR="00DF15C8" w:rsidRPr="009D3114">
        <w:rPr>
          <w:rFonts w:ascii="Verdana" w:hAnsi="Verdana"/>
          <w:spacing w:val="12"/>
          <w:sz w:val="22"/>
          <w:szCs w:val="22"/>
          <w:lang w:val="el-GR"/>
        </w:rPr>
        <w:t xml:space="preserve"> ή </w:t>
      </w:r>
      <w:r w:rsidR="006D0C42" w:rsidRPr="009D3114">
        <w:rPr>
          <w:rFonts w:ascii="Verdana" w:hAnsi="Verdana"/>
          <w:spacing w:val="12"/>
          <w:sz w:val="22"/>
          <w:szCs w:val="22"/>
          <w:lang w:val="el-GR"/>
        </w:rPr>
        <w:t xml:space="preserve">τη </w:t>
      </w:r>
      <w:r w:rsidR="00DF15C8" w:rsidRPr="009D3114">
        <w:rPr>
          <w:rFonts w:ascii="Verdana" w:hAnsi="Verdana"/>
          <w:spacing w:val="12"/>
          <w:sz w:val="22"/>
          <w:szCs w:val="22"/>
          <w:lang w:val="el-GR"/>
        </w:rPr>
        <w:t>Νομαρχία για τις Α.Ε</w:t>
      </w:r>
      <w:r w:rsidRPr="009D3114">
        <w:rPr>
          <w:rFonts w:ascii="Verdana" w:hAnsi="Verdana"/>
          <w:spacing w:val="12"/>
          <w:sz w:val="22"/>
          <w:szCs w:val="22"/>
          <w:lang w:val="el-GR"/>
        </w:rPr>
        <w:t>.</w:t>
      </w:r>
      <w:r w:rsidR="00E04838" w:rsidRPr="009D3114">
        <w:rPr>
          <w:rFonts w:ascii="Verdana" w:hAnsi="Verdana"/>
          <w:spacing w:val="12"/>
          <w:sz w:val="22"/>
          <w:szCs w:val="22"/>
          <w:lang w:val="el-GR"/>
        </w:rPr>
        <w:t xml:space="preserve"> Αν τα νομικά πρόσωπα συμμετέχουν σε ένωση ή κοινοπραξία τα παραπάνω νομιμοποιητικά έγγραφα απαιτούντα για κάθε μέλος ξεχωριστά.</w:t>
      </w:r>
    </w:p>
    <w:p w:rsidR="000C315C" w:rsidRPr="009D3114" w:rsidRDefault="00E04838" w:rsidP="00DF15C8">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4.1.1.β.</w:t>
      </w:r>
      <w:r w:rsidR="007A30B1" w:rsidRPr="009D3114">
        <w:rPr>
          <w:rFonts w:ascii="Verdana" w:hAnsi="Verdana"/>
          <w:b/>
          <w:bCs/>
          <w:spacing w:val="12"/>
          <w:sz w:val="22"/>
          <w:szCs w:val="22"/>
          <w:lang w:val="el-GR"/>
        </w:rPr>
        <w:t xml:space="preserve"> </w:t>
      </w:r>
      <w:r w:rsidR="000C315C" w:rsidRPr="009D3114">
        <w:rPr>
          <w:rFonts w:ascii="Verdana" w:hAnsi="Verdana"/>
          <w:b/>
          <w:bCs/>
          <w:spacing w:val="12"/>
          <w:sz w:val="22"/>
          <w:szCs w:val="22"/>
          <w:lang w:val="el-GR"/>
        </w:rPr>
        <w:t>Εγγυητική Επιστολή Συμμετοχής στο Διαγωνισμό</w:t>
      </w:r>
      <w:r w:rsidR="000C315C" w:rsidRPr="009D3114">
        <w:rPr>
          <w:rFonts w:ascii="Verdana" w:hAnsi="Verdana"/>
          <w:spacing w:val="12"/>
          <w:sz w:val="22"/>
          <w:szCs w:val="22"/>
          <w:lang w:val="el-GR"/>
        </w:rPr>
        <w:t xml:space="preserve"> η οποία θα απευθύνεται προς την ΕΣΑμεΑ και περιλαμβάνει τα στοιχεία και τους όρους του άρθρου 25, του Π.Δ 118/07 και  της οποίας το ποσό θα πρέπει να καλύπτει το 5% της συνολικής προϋπολογισθείσας δαπάνης του Έργου</w:t>
      </w:r>
      <w:r w:rsidR="002375BE" w:rsidRPr="009D3114">
        <w:rPr>
          <w:rFonts w:ascii="Verdana" w:hAnsi="Verdana"/>
          <w:spacing w:val="12"/>
          <w:sz w:val="22"/>
          <w:szCs w:val="22"/>
          <w:lang w:val="el-GR"/>
        </w:rPr>
        <w:t xml:space="preserve"> (με ΦΠΑ), ήτοι το ποσό των </w:t>
      </w:r>
      <w:r w:rsidR="00C065DF" w:rsidRPr="00C065DF">
        <w:rPr>
          <w:rFonts w:ascii="Verdana" w:hAnsi="Verdana"/>
          <w:spacing w:val="12"/>
          <w:sz w:val="22"/>
          <w:szCs w:val="22"/>
          <w:lang w:val="el-GR"/>
        </w:rPr>
        <w:t>2</w:t>
      </w:r>
      <w:r w:rsidR="00BD5CDB">
        <w:rPr>
          <w:rFonts w:ascii="Verdana" w:hAnsi="Verdana"/>
          <w:spacing w:val="12"/>
          <w:sz w:val="22"/>
          <w:szCs w:val="22"/>
          <w:lang w:val="el-GR"/>
        </w:rPr>
        <w:t>.250</w:t>
      </w:r>
      <w:r w:rsidR="00771B5A" w:rsidRPr="00771B5A">
        <w:rPr>
          <w:rFonts w:ascii="Verdana" w:hAnsi="Verdana"/>
          <w:spacing w:val="12"/>
          <w:sz w:val="22"/>
          <w:szCs w:val="22"/>
          <w:lang w:val="el-GR"/>
        </w:rPr>
        <w:t>,00</w:t>
      </w:r>
      <w:r w:rsidR="006766C2" w:rsidRPr="009D3114">
        <w:rPr>
          <w:rFonts w:ascii="Verdana" w:hAnsi="Verdana"/>
          <w:spacing w:val="12"/>
          <w:sz w:val="22"/>
          <w:szCs w:val="22"/>
          <w:lang w:val="el-GR"/>
        </w:rPr>
        <w:t xml:space="preserve"> </w:t>
      </w:r>
      <w:r w:rsidR="000C315C" w:rsidRPr="009D3114">
        <w:rPr>
          <w:rFonts w:ascii="Verdana" w:hAnsi="Verdana"/>
          <w:spacing w:val="12"/>
          <w:sz w:val="22"/>
          <w:szCs w:val="22"/>
          <w:lang w:val="el-GR"/>
        </w:rPr>
        <w:t>Ευρώ με</w:t>
      </w:r>
      <w:r w:rsidR="00771B5A">
        <w:rPr>
          <w:rFonts w:ascii="Verdana" w:hAnsi="Verdana"/>
          <w:spacing w:val="12"/>
          <w:sz w:val="22"/>
          <w:szCs w:val="22"/>
          <w:lang w:val="el-GR"/>
        </w:rPr>
        <w:t xml:space="preserve"> διάρκεια τουλάχιστον </w:t>
      </w:r>
      <w:r w:rsidR="00771B5A" w:rsidRPr="00771B5A">
        <w:rPr>
          <w:rFonts w:ascii="Verdana" w:hAnsi="Verdana"/>
          <w:spacing w:val="12"/>
          <w:sz w:val="22"/>
          <w:szCs w:val="22"/>
          <w:lang w:val="el-GR"/>
        </w:rPr>
        <w:t>1</w:t>
      </w:r>
      <w:r w:rsidR="000C315C" w:rsidRPr="009D3114">
        <w:rPr>
          <w:rFonts w:ascii="Verdana" w:hAnsi="Verdana"/>
          <w:spacing w:val="12"/>
          <w:sz w:val="22"/>
          <w:szCs w:val="22"/>
          <w:lang w:val="el-GR"/>
        </w:rPr>
        <w:t xml:space="preserve">0 ημερών μετά την ημερομηνία λήξης των προσφορών. </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4.1.1.γ. Υπεύθυνη δήλωση της π.4 του άρθρου 8 του ν.1599/86(Α’75)</w:t>
      </w:r>
      <w:r w:rsidRPr="009D3114">
        <w:rPr>
          <w:rFonts w:ascii="Verdana" w:hAnsi="Verdana"/>
          <w:spacing w:val="12"/>
          <w:sz w:val="22"/>
          <w:szCs w:val="22"/>
          <w:lang w:val="el-GR"/>
        </w:rPr>
        <w:t>, όπως εκάστοτε ισχύει, με θεώρηση γνησίου υπογραφής, στην οποία αναγράφονται τα στοιχεία του διαγωνισμού και στην οποία δηλώνεται ότι μέχρι και την ημέρα υποβολής της προσφοράς τους, οι προσφέροντες:</w:t>
      </w:r>
    </w:p>
    <w:p w:rsidR="008C3B5B"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 xml:space="preserve">α) </w:t>
      </w:r>
      <w:r w:rsidRPr="009D3114">
        <w:rPr>
          <w:rFonts w:ascii="Verdana" w:hAnsi="Verdana"/>
          <w:spacing w:val="12"/>
          <w:sz w:val="22"/>
          <w:szCs w:val="22"/>
          <w:lang w:val="el-GR"/>
        </w:rPr>
        <w:t>δεν έχουν καταδικαστεί με αμετάκλητη απόφαση για κάποιο από τα αδικήματα της παραγράφου 1 του άρθρου 43</w:t>
      </w:r>
      <w:r w:rsidR="004B7B6D" w:rsidRPr="009D3114">
        <w:rPr>
          <w:rFonts w:ascii="Verdana" w:hAnsi="Verdana"/>
          <w:spacing w:val="12"/>
          <w:sz w:val="22"/>
          <w:szCs w:val="22"/>
          <w:lang w:val="el-GR"/>
        </w:rPr>
        <w:t xml:space="preserve"> του π.δ 60/2007</w:t>
      </w:r>
    </w:p>
    <w:p w:rsidR="007A30B1" w:rsidRPr="009D3114" w:rsidRDefault="008C3B5B"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007A30B1" w:rsidRPr="009D3114">
        <w:rPr>
          <w:rFonts w:ascii="Verdana" w:hAnsi="Verdana"/>
          <w:b/>
          <w:bCs/>
          <w:spacing w:val="12"/>
          <w:sz w:val="22"/>
          <w:szCs w:val="22"/>
          <w:lang w:val="el-GR"/>
        </w:rPr>
        <w:t>)</w:t>
      </w:r>
      <w:r w:rsidR="007A30B1" w:rsidRPr="009D3114">
        <w:rPr>
          <w:rFonts w:ascii="Verdana" w:hAnsi="Verdana"/>
          <w:spacing w:val="12"/>
          <w:sz w:val="22"/>
          <w:szCs w:val="22"/>
          <w:lang w:val="el-GR"/>
        </w:rPr>
        <w:t xml:space="preserve"> δεν έχουν καταδικαστεί με αμετάκλητη απόφαση, για κάποιο αδίκημα από τα αναφερόμενα στην περίπτωση (1) του εδ. Α της παρ. 2 του άρθρου 6 του Π.Δ 118/07 ήτοι:</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συμμετοχή σε εγκληματική οργάνωση, όπως αυτή ορίζεται στο άρθρο 2 παρ.1 της κοινής δράσης της 98/773/ΔΕΥ του Συμβουλίου(ΕΕ </w:t>
      </w:r>
      <w:r w:rsidRPr="009D3114">
        <w:rPr>
          <w:rFonts w:ascii="Verdana" w:hAnsi="Verdana"/>
          <w:spacing w:val="12"/>
          <w:sz w:val="22"/>
          <w:szCs w:val="22"/>
          <w:lang w:val="en-US"/>
        </w:rPr>
        <w:t>i</w:t>
      </w:r>
      <w:r w:rsidRPr="009D3114">
        <w:rPr>
          <w:rFonts w:ascii="Verdana" w:hAnsi="Verdana"/>
          <w:spacing w:val="12"/>
          <w:sz w:val="22"/>
          <w:szCs w:val="22"/>
          <w:lang w:val="el-GR"/>
        </w:rPr>
        <w:t xml:space="preserve"> 351 της 29-1-1998)</w:t>
      </w:r>
    </w:p>
    <w:p w:rsidR="007A30B1"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δωροδοκία όπως αυτή ορίζεται αντίστοιχα στο άρθρο 3 της πράξης του Συμβουλίου της 26-5-1997 και στο άρθρο 3 παρ.1 της κοινής δράσης 98/742/ΚΕΠΠΑ του Συμβουλίου.</w:t>
      </w:r>
    </w:p>
    <w:p w:rsidR="00114980" w:rsidRPr="009D3114" w:rsidRDefault="007A30B1"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απάτη, κατά την έννοια του άρθρου 1 της σύμβασης σχετικά με την προστασία των οικονομικών συμφερόντων των Ευρωπαϊκών Κοινοτήτων</w:t>
      </w:r>
      <w:r w:rsidR="00114980" w:rsidRPr="009D3114">
        <w:rPr>
          <w:rFonts w:ascii="Verdana" w:hAnsi="Verdana"/>
          <w:spacing w:val="12"/>
          <w:sz w:val="22"/>
          <w:szCs w:val="22"/>
          <w:lang w:val="el-GR"/>
        </w:rPr>
        <w:t>.</w:t>
      </w:r>
    </w:p>
    <w:p w:rsidR="00114980" w:rsidRPr="009D3114" w:rsidRDefault="00114980" w:rsidP="000C315C">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νομιμοποίηση εσόδων από παράνομες δραστηριότητες, όπως ορίζεται στο άρθρο 1 της οδηγίας 91/308/ΕΟΚ του Συμβουλίου της 10-6-1991, για την πρόληψη χρησιμοποίησης του χρηματοπιστωτικού συστήματος για την νομιμοποίηση εσόδων από παράνομες δραστηριότητες, όπως τροποποιήθηκε, η οποία ενσωματώθηκε με τον ν. 2331/1995 και τροποποιήθηκε με τον ν. 3424/2005</w:t>
      </w:r>
    </w:p>
    <w:p w:rsidR="004943B3" w:rsidRPr="009D3114" w:rsidRDefault="00114980"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5.</w:t>
      </w:r>
      <w:r w:rsidRPr="009D3114">
        <w:rPr>
          <w:rFonts w:ascii="Verdana" w:hAnsi="Verdana"/>
          <w:spacing w:val="12"/>
          <w:sz w:val="22"/>
          <w:szCs w:val="22"/>
          <w:lang w:val="el-GR"/>
        </w:rPr>
        <w:t xml:space="preserve">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114980" w:rsidRPr="009D3114" w:rsidRDefault="00114980" w:rsidP="006D0C42">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Σε περίπτωση που ο προσφέρων είναι νομικό πρόσωπο, την υπεύθυνη δήλωση μη καταδίκης με αμετάκλητη απόφαση για κάποιο από τα παραπάνω αδικήματα του παρόντος υποβάλλουν</w:t>
      </w:r>
      <w:r w:rsidR="00492EE8" w:rsidRPr="009D3114">
        <w:rPr>
          <w:rFonts w:ascii="Verdana" w:hAnsi="Verdana"/>
          <w:b/>
          <w:bCs/>
          <w:spacing w:val="12"/>
          <w:sz w:val="22"/>
          <w:szCs w:val="22"/>
          <w:lang w:val="el-GR"/>
        </w:rPr>
        <w:t xml:space="preserve"> και αφορά το πρόσωπο </w:t>
      </w:r>
      <w:r w:rsidR="006D0C42" w:rsidRPr="009D3114">
        <w:rPr>
          <w:rFonts w:ascii="Verdana" w:hAnsi="Verdana"/>
          <w:b/>
          <w:bCs/>
          <w:spacing w:val="12"/>
          <w:sz w:val="22"/>
          <w:szCs w:val="22"/>
          <w:lang w:val="el-GR"/>
        </w:rPr>
        <w:t>τους (όχι την εταιρεία)</w:t>
      </w:r>
      <w:r w:rsidRPr="009D3114">
        <w:rPr>
          <w:rFonts w:ascii="Verdana" w:hAnsi="Verdana"/>
          <w:b/>
          <w:bCs/>
          <w:spacing w:val="12"/>
          <w:sz w:val="22"/>
          <w:szCs w:val="22"/>
          <w:lang w:val="el-GR"/>
        </w:rPr>
        <w:t xml:space="preserve">: </w:t>
      </w:r>
    </w:p>
    <w:p w:rsidR="00114980"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και οι εταίροι</w:t>
      </w:r>
      <w:r w:rsidR="00114980" w:rsidRPr="009D3114">
        <w:rPr>
          <w:rFonts w:ascii="Verdana" w:hAnsi="Verdana"/>
          <w:spacing w:val="12"/>
          <w:sz w:val="22"/>
          <w:szCs w:val="22"/>
          <w:lang w:val="el-GR"/>
        </w:rPr>
        <w:t xml:space="preserve"> όταν τ</w:t>
      </w:r>
      <w:r w:rsidRPr="009D3114">
        <w:rPr>
          <w:rFonts w:ascii="Verdana" w:hAnsi="Verdana"/>
          <w:spacing w:val="12"/>
          <w:sz w:val="22"/>
          <w:szCs w:val="22"/>
          <w:lang w:val="el-GR"/>
        </w:rPr>
        <w:t>ο νομικό πρόσωπο είναι ΟΕ,ΕΕ</w:t>
      </w:r>
      <w:r w:rsidR="00492EE8" w:rsidRPr="009D3114">
        <w:rPr>
          <w:rFonts w:ascii="Verdana" w:hAnsi="Verdana"/>
          <w:spacing w:val="12"/>
          <w:sz w:val="22"/>
          <w:szCs w:val="22"/>
          <w:lang w:val="el-GR"/>
        </w:rPr>
        <w:t>.</w:t>
      </w:r>
    </w:p>
    <w:p w:rsidR="003106F6" w:rsidRPr="009D3114" w:rsidRDefault="003106F6"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διαχειριστές όταν τον νομικό πρόσωπο είναι ΕΠΕ.</w:t>
      </w:r>
    </w:p>
    <w:p w:rsidR="00114980" w:rsidRPr="009D3114" w:rsidRDefault="00114980"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 πρόεδρος του ΔΣ και ο Διευθύνων Σύμβουλος όταν το νομικό πρόσωπο είναι ΑΕ</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σ</w:t>
      </w:r>
      <w:r w:rsidR="00114980" w:rsidRPr="009D3114">
        <w:rPr>
          <w:rFonts w:ascii="Verdana" w:hAnsi="Verdana"/>
          <w:spacing w:val="12"/>
          <w:sz w:val="22"/>
          <w:szCs w:val="22"/>
          <w:lang w:val="el-GR"/>
        </w:rPr>
        <w:t>ε κάθε άλλη περίπτωση νομικού προσώπου, οι νόμιμοι εκπρόσωποι του</w:t>
      </w:r>
      <w:r w:rsidR="00492EE8" w:rsidRPr="009D3114">
        <w:rPr>
          <w:rFonts w:ascii="Verdana" w:hAnsi="Verdana"/>
          <w:spacing w:val="12"/>
          <w:sz w:val="22"/>
          <w:szCs w:val="22"/>
          <w:lang w:val="el-GR"/>
        </w:rPr>
        <w:t>.</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όταν ο προσφέρων είναι συνεταιρισμός η υπεύθυνη δήλωση υποβάλλεται από τον Πρόεδρο του συνεταιρισμού. </w:t>
      </w:r>
    </w:p>
    <w:p w:rsidR="004943B3" w:rsidRPr="009D3114" w:rsidRDefault="004943B3" w:rsidP="00114980">
      <w:pPr>
        <w:numPr>
          <w:ilvl w:val="0"/>
          <w:numId w:val="26"/>
        </w:num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όταν ο προσφέρων είναι ένωση προμηθευτών – κοινοπραξία, η ως άνω υπεύθυνη δήλωση υποβάλλεται από κάθε μέλος που συμμετέχει, σύμφωνα με τα ανωτέρω.</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της αναφερόμενες στη περίπτωση (2) του εδ. Α της παρ.2 του άρθρου 6 του Π.Δ 118/07 καταστάσεις ήτοι: δεν τελούν σε πτώχευση, ούτε σε διαδικασία κήρυξης πτώχευσης. Τα αλλοδαπά φυσικά ή νομικά πρόσωπα δηλώνουν ότι δεν τελούν σε πτώχευση ή υπό άλλη ανάλογη κατάσταση, καθώς και σε διαδικασία κήρυξης σε πτώχευση ή άλλη ανάλογη κατάσταση.</w:t>
      </w:r>
    </w:p>
    <w:p w:rsidR="004943B3"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004943B3" w:rsidRPr="009D3114">
        <w:rPr>
          <w:rFonts w:ascii="Verdana" w:hAnsi="Verdana"/>
          <w:b/>
          <w:bCs/>
          <w:spacing w:val="12"/>
          <w:sz w:val="22"/>
          <w:szCs w:val="22"/>
          <w:lang w:val="el-GR"/>
        </w:rPr>
        <w:t xml:space="preserve">) </w:t>
      </w:r>
      <w:r w:rsidR="004943B3" w:rsidRPr="009D3114">
        <w:rPr>
          <w:rFonts w:ascii="Verdana" w:hAnsi="Verdana"/>
          <w:spacing w:val="12"/>
          <w:sz w:val="22"/>
          <w:szCs w:val="22"/>
          <w:lang w:val="el-GR"/>
        </w:rPr>
        <w:t>Δεν τελούν σε κάποια από τις αναφερόμενες στη περ. (2) του εδ.γ της παρ.2 του άρθρου 6 του Π.Δ. 118/07</w:t>
      </w:r>
      <w:r w:rsidR="00AF2F88" w:rsidRPr="009D3114">
        <w:rPr>
          <w:rFonts w:ascii="Verdana" w:hAnsi="Verdana"/>
          <w:spacing w:val="12"/>
          <w:sz w:val="22"/>
          <w:szCs w:val="22"/>
          <w:lang w:val="el-GR"/>
        </w:rPr>
        <w:t xml:space="preserve"> κατάσταση</w:t>
      </w:r>
      <w:r w:rsidR="004319EA" w:rsidRPr="009D3114">
        <w:rPr>
          <w:rFonts w:ascii="Verdana" w:hAnsi="Verdana"/>
          <w:spacing w:val="12"/>
          <w:sz w:val="22"/>
          <w:szCs w:val="22"/>
          <w:lang w:val="el-GR"/>
        </w:rPr>
        <w:t>, ήτοι ότι δεν τελούν υπό κοινή εκκαθάριση του κ.ν. 2190/1920, όπως εκάστοτε ισχύει, ή ειδική εκκαθάριση του ν. 1892/90, όπως εκάστοτε ισχύει, ή υπό άλλες ανάλογες καταστάσεις (μόνο για αλλοδαπά νομικά ή φυσικά πρόσωπα) και επίσης ότι δεν τελούν υπό διαδικασία έκδοσης απόφασης κοινής ή ειδικής εκκαθάρισης των ανωτέρων νομοθετημάτων ή υπό άλλες ανάλογες καταστάσεις (μόνο για αλλοδαπά νομικά ή φυσικά πρόσωπα).</w:t>
      </w:r>
    </w:p>
    <w:p w:rsidR="004319EA"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ε</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Δεν τελούν σε αναγκαστική διαχείριση και επίσης ότι δεν τελούν σε διαδικασία κήρυξης σε αναγκαστική διαχείριση. Τα αλλοδαπά φυσικά ή νομικά πρόσωπα δηλώνουν ότι δεν τελούν σε αναγκαστική διαχείριση ή υπό άλλη ανάλογη διαδικασία, καθώς και σε διαδικασία κήρυξης σε αναγκαστική διαχείριση ή υπό άλλη ανάλογη διαδικασί</w:t>
      </w:r>
      <w:r w:rsidR="00BF14EF" w:rsidRPr="009D3114">
        <w:rPr>
          <w:rFonts w:ascii="Verdana" w:hAnsi="Verdana"/>
          <w:spacing w:val="12"/>
          <w:sz w:val="22"/>
          <w:szCs w:val="22"/>
          <w:lang w:val="el-GR"/>
        </w:rPr>
        <w:t>α</w:t>
      </w:r>
      <w:r w:rsidR="004319EA" w:rsidRPr="009D3114">
        <w:rPr>
          <w:rFonts w:ascii="Verdana" w:hAnsi="Verdana"/>
          <w:spacing w:val="12"/>
          <w:sz w:val="22"/>
          <w:szCs w:val="22"/>
          <w:lang w:val="el-GR"/>
        </w:rPr>
        <w:t>.</w:t>
      </w:r>
    </w:p>
    <w:p w:rsidR="00BF14EF"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στ</w:t>
      </w:r>
      <w:r w:rsidR="004319EA" w:rsidRPr="009D3114">
        <w:rPr>
          <w:rFonts w:ascii="Verdana" w:hAnsi="Verdana"/>
          <w:b/>
          <w:bCs/>
          <w:spacing w:val="12"/>
          <w:sz w:val="22"/>
          <w:szCs w:val="22"/>
          <w:lang w:val="el-GR"/>
        </w:rPr>
        <w:t xml:space="preserve">) </w:t>
      </w:r>
      <w:r w:rsidR="004319EA" w:rsidRPr="009D3114">
        <w:rPr>
          <w:rFonts w:ascii="Verdana" w:hAnsi="Verdana"/>
          <w:spacing w:val="12"/>
          <w:sz w:val="22"/>
          <w:szCs w:val="22"/>
          <w:lang w:val="el-GR"/>
        </w:rPr>
        <w:t>Είναι ενήμεροι ως προς τις υποχρεώσεις τους που αφορούν τις εισφορές κοινωνικής ασφάλισης (κύριας και επικουρικ</w:t>
      </w:r>
      <w:r w:rsidR="00BF14EF" w:rsidRPr="009D3114">
        <w:rPr>
          <w:rFonts w:ascii="Verdana" w:hAnsi="Verdana"/>
          <w:spacing w:val="12"/>
          <w:sz w:val="22"/>
          <w:szCs w:val="22"/>
          <w:lang w:val="el-GR"/>
        </w:rPr>
        <w:t>ής), αναφέροντας όλους τους φορείς στους οποίους καταβάλουν εισφορές κύριας και επικουρικής ασφάλισης καθώς και ότι είναι ενήμεροι ως προς τις φορολογικές υποχρεώσεις τους.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ζ</w:t>
      </w:r>
      <w:r w:rsidR="00BF14EF" w:rsidRPr="009D3114">
        <w:rPr>
          <w:rFonts w:ascii="Verdana" w:hAnsi="Verdana"/>
          <w:b/>
          <w:bCs/>
          <w:spacing w:val="12"/>
          <w:sz w:val="22"/>
          <w:szCs w:val="22"/>
          <w:lang w:val="el-GR"/>
        </w:rPr>
        <w:t xml:space="preserve">) </w:t>
      </w:r>
      <w:r w:rsidR="00BF14EF" w:rsidRPr="009D3114">
        <w:rPr>
          <w:rFonts w:ascii="Verdana" w:hAnsi="Verdana"/>
          <w:spacing w:val="12"/>
          <w:sz w:val="22"/>
          <w:szCs w:val="22"/>
          <w:lang w:val="el-GR"/>
        </w:rPr>
        <w:t xml:space="preserve">Είναι εγγεγραμμένοι στο οικείο Επιμελητήριο και το ειδικό επάγγελμα τους κατά την ημέρα διενέργειας του διαγωνισμού, κατά περίπτωση,( δεν αφορά συνεταιρισμούς). Τα αλλοδαπά νομικά ή φυσικά πρόσωπα δηλώνουν ότι είναι εγγεγραμμένοι στα μητρώα του οικείου επιμελητηρίου της χώρας εγκατάστασης τους ή σε ισοδύναμες επαγγελματικές </w:t>
      </w:r>
      <w:r w:rsidR="00BF14EF" w:rsidRPr="009D3114">
        <w:rPr>
          <w:rFonts w:ascii="Verdana" w:hAnsi="Verdana"/>
          <w:spacing w:val="12"/>
          <w:sz w:val="22"/>
          <w:szCs w:val="22"/>
          <w:lang w:val="el-GR"/>
        </w:rPr>
        <w:lastRenderedPageBreak/>
        <w:t xml:space="preserve">οργανώσεις </w:t>
      </w:r>
      <w:r w:rsidR="0079039B" w:rsidRPr="009D3114">
        <w:rPr>
          <w:rFonts w:ascii="Verdana" w:hAnsi="Verdana"/>
          <w:spacing w:val="12"/>
          <w:sz w:val="22"/>
          <w:szCs w:val="22"/>
          <w:lang w:val="el-GR"/>
        </w:rPr>
        <w:t>της χώρας εγκατάστασης τους την ημέρα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η</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είναι ένοχος σοβαρών ψευδών δηλώσεων κατά την παροχή των πληροφοριών που απαιτούνται κατ’ εφαρμογή του Π.Δ 60/2007 ή όταν δεν έχει παράσχει της πληροφορίες αυτές.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θ</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Δεν τελούν σε αποκλεισμό από διαγωνισμούς με βάση αμετάκλητη απόφαση του Υπουργού Ανάπτυξης κατά τα άρθρα 18, 34, και 39 του Π.Δ 118/07 κατά την ημερομηνία διενέργειας του διαγωνισμού.</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ι</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Ο συνεταιρισμός λειτουργεί νόμιμα (μόνο για συνεταιρισμούς).</w:t>
      </w:r>
    </w:p>
    <w:p w:rsidR="0079039B" w:rsidRPr="009D3114" w:rsidRDefault="006D0C42" w:rsidP="004943B3">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κ</w:t>
      </w:r>
      <w:r w:rsidR="0079039B" w:rsidRPr="009D3114">
        <w:rPr>
          <w:rFonts w:ascii="Verdana" w:hAnsi="Verdana"/>
          <w:b/>
          <w:bCs/>
          <w:spacing w:val="12"/>
          <w:sz w:val="22"/>
          <w:szCs w:val="22"/>
          <w:lang w:val="el-GR"/>
        </w:rPr>
        <w:t xml:space="preserve">) </w:t>
      </w:r>
      <w:r w:rsidR="0079039B" w:rsidRPr="009D3114">
        <w:rPr>
          <w:rFonts w:ascii="Verdana" w:hAnsi="Verdana"/>
          <w:spacing w:val="12"/>
          <w:sz w:val="22"/>
          <w:szCs w:val="22"/>
          <w:lang w:val="el-GR"/>
        </w:rPr>
        <w:t>Αναλαμβάνουν την υποχρέωση για την έγκαιρη και προσήκουσα προσκόμιση</w:t>
      </w:r>
      <w:r w:rsidR="008F5F46" w:rsidRPr="009D3114">
        <w:rPr>
          <w:rFonts w:ascii="Verdana" w:hAnsi="Verdana"/>
          <w:spacing w:val="12"/>
          <w:sz w:val="22"/>
          <w:szCs w:val="22"/>
          <w:lang w:val="el-GR"/>
        </w:rPr>
        <w:t xml:space="preserve">, </w:t>
      </w:r>
      <w:r w:rsidR="00E75ADE" w:rsidRPr="009D3114">
        <w:rPr>
          <w:rFonts w:ascii="Verdana" w:hAnsi="Verdana"/>
          <w:spacing w:val="12"/>
          <w:sz w:val="22"/>
          <w:szCs w:val="22"/>
          <w:lang w:val="el-GR"/>
        </w:rPr>
        <w:t>πριν</w:t>
      </w:r>
      <w:r w:rsidR="008F5F46" w:rsidRPr="009D3114">
        <w:rPr>
          <w:rFonts w:ascii="Verdana" w:hAnsi="Verdana"/>
          <w:spacing w:val="12"/>
          <w:sz w:val="22"/>
          <w:szCs w:val="22"/>
          <w:lang w:val="el-GR"/>
        </w:rPr>
        <w:t xml:space="preserve"> την υπογραφή της σύμβασης και μετά την κατακύρωση,</w:t>
      </w:r>
      <w:r w:rsidR="0079039B" w:rsidRPr="009D3114">
        <w:rPr>
          <w:rFonts w:ascii="Verdana" w:hAnsi="Verdana"/>
          <w:spacing w:val="12"/>
          <w:sz w:val="22"/>
          <w:szCs w:val="22"/>
          <w:lang w:val="el-GR"/>
        </w:rPr>
        <w:t xml:space="preserve"> των δικαιολογητικών των παρ. 2&amp;3 του άρθρου 6 του Π.Δ 118/07, κατά περίπτωση, και σύμφωνα με τους όρους και τις προϋποθέσεις του άρθρου 20 του ίδιο Προεδρικού Διατάγματος.</w:t>
      </w:r>
    </w:p>
    <w:p w:rsidR="0079039B" w:rsidRPr="009D3114" w:rsidRDefault="0079039B" w:rsidP="004943B3">
      <w:pPr>
        <w:autoSpaceDE w:val="0"/>
        <w:autoSpaceDN w:val="0"/>
        <w:adjustRightInd w:val="0"/>
        <w:spacing w:line="360" w:lineRule="auto"/>
        <w:jc w:val="both"/>
        <w:rPr>
          <w:rFonts w:ascii="Verdana" w:hAnsi="Verdana"/>
          <w:spacing w:val="12"/>
          <w:sz w:val="22"/>
          <w:szCs w:val="22"/>
          <w:u w:val="single"/>
          <w:lang w:val="el-GR"/>
        </w:rPr>
      </w:pPr>
      <w:r w:rsidRPr="009D3114">
        <w:rPr>
          <w:rFonts w:ascii="Verdana" w:hAnsi="Verdana"/>
          <w:spacing w:val="12"/>
          <w:sz w:val="22"/>
          <w:szCs w:val="22"/>
          <w:u w:val="single"/>
          <w:lang w:val="el-GR"/>
        </w:rPr>
        <w:t>Σε περίπτωση που ο προσφέρων είναι νομικό πρόσωπο η παρούσα υπεύθυνη δήλωση</w:t>
      </w:r>
      <w:r w:rsidR="006D0C42" w:rsidRPr="009D3114">
        <w:rPr>
          <w:rFonts w:ascii="Verdana" w:hAnsi="Verdana"/>
          <w:spacing w:val="12"/>
          <w:sz w:val="22"/>
          <w:szCs w:val="22"/>
          <w:u w:val="single"/>
          <w:lang w:val="el-GR"/>
        </w:rPr>
        <w:t xml:space="preserve"> (περιπτώσεις γ,δ,ε,στ,ζ,η,θ,ι,κ)</w:t>
      </w:r>
      <w:r w:rsidRPr="009D3114">
        <w:rPr>
          <w:rFonts w:ascii="Verdana" w:hAnsi="Verdana"/>
          <w:spacing w:val="12"/>
          <w:sz w:val="22"/>
          <w:szCs w:val="22"/>
          <w:u w:val="single"/>
          <w:lang w:val="el-GR"/>
        </w:rPr>
        <w:t xml:space="preserve"> υποβάλλεται από τον νόμιμο εκπρόσωπο του</w:t>
      </w:r>
      <w:r w:rsidR="006D0C42" w:rsidRPr="009D3114">
        <w:rPr>
          <w:rFonts w:ascii="Verdana" w:hAnsi="Verdana"/>
          <w:spacing w:val="12"/>
          <w:sz w:val="22"/>
          <w:szCs w:val="22"/>
          <w:u w:val="single"/>
          <w:lang w:val="el-GR"/>
        </w:rPr>
        <w:t xml:space="preserve"> και αφορούν </w:t>
      </w:r>
      <w:r w:rsidR="006D0C42" w:rsidRPr="009D3114">
        <w:rPr>
          <w:rFonts w:ascii="Verdana" w:hAnsi="Verdana"/>
          <w:b/>
          <w:spacing w:val="12"/>
          <w:sz w:val="22"/>
          <w:szCs w:val="22"/>
          <w:u w:val="single"/>
          <w:lang w:val="el-GR"/>
        </w:rPr>
        <w:t>το νομικό πρόσωπο</w:t>
      </w:r>
      <w:r w:rsidRPr="009D3114">
        <w:rPr>
          <w:rFonts w:ascii="Verdana" w:hAnsi="Verdana"/>
          <w:spacing w:val="12"/>
          <w:sz w:val="22"/>
          <w:szCs w:val="22"/>
          <w:u w:val="single"/>
          <w:lang w:val="el-GR"/>
        </w:rPr>
        <w:t xml:space="preserve">.  </w:t>
      </w:r>
    </w:p>
    <w:p w:rsidR="00B37DEF" w:rsidRPr="009D3114" w:rsidRDefault="0079039B" w:rsidP="0079039B">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spacing w:val="12"/>
          <w:sz w:val="22"/>
          <w:szCs w:val="22"/>
          <w:lang w:val="el-GR"/>
        </w:rPr>
        <w:t xml:space="preserve">  </w:t>
      </w:r>
      <w:r w:rsidRPr="009D3114">
        <w:rPr>
          <w:rFonts w:ascii="Verdana" w:hAnsi="Verdana"/>
          <w:b/>
          <w:bCs/>
          <w:spacing w:val="12"/>
          <w:sz w:val="22"/>
          <w:szCs w:val="22"/>
          <w:lang w:val="el-GR"/>
        </w:rPr>
        <w:t xml:space="preserve"> </w:t>
      </w:r>
      <w:r w:rsidR="00BF14EF" w:rsidRPr="009D3114">
        <w:rPr>
          <w:rFonts w:ascii="Verdana" w:hAnsi="Verdana"/>
          <w:b/>
          <w:bCs/>
          <w:spacing w:val="12"/>
          <w:sz w:val="22"/>
          <w:szCs w:val="22"/>
          <w:lang w:val="el-GR"/>
        </w:rPr>
        <w:t xml:space="preserve"> </w:t>
      </w:r>
    </w:p>
    <w:p w:rsidR="00242D2F" w:rsidRPr="009D3114" w:rsidRDefault="009D7BEC" w:rsidP="009776CE">
      <w:pPr>
        <w:autoSpaceDE w:val="0"/>
        <w:autoSpaceDN w:val="0"/>
        <w:adjustRightInd w:val="0"/>
        <w:spacing w:line="360" w:lineRule="auto"/>
        <w:jc w:val="both"/>
        <w:rPr>
          <w:rFonts w:ascii="Verdana" w:hAnsi="Verdana"/>
          <w:b/>
          <w:spacing w:val="12"/>
          <w:sz w:val="22"/>
          <w:szCs w:val="22"/>
          <w:lang w:val="el-GR"/>
        </w:rPr>
      </w:pPr>
      <w:r w:rsidRPr="009D3114">
        <w:rPr>
          <w:rFonts w:ascii="Verdana" w:hAnsi="Verdana"/>
          <w:b/>
          <w:bCs/>
          <w:spacing w:val="12"/>
          <w:sz w:val="22"/>
          <w:szCs w:val="22"/>
          <w:lang w:val="el-GR"/>
        </w:rPr>
        <w:t>4.</w:t>
      </w:r>
      <w:r w:rsidR="0059593D" w:rsidRPr="009D3114">
        <w:rPr>
          <w:rFonts w:ascii="Verdana" w:hAnsi="Verdana"/>
          <w:b/>
          <w:bCs/>
          <w:spacing w:val="12"/>
          <w:sz w:val="22"/>
          <w:szCs w:val="22"/>
          <w:lang w:val="el-GR"/>
        </w:rPr>
        <w:t>1.2</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Δικαιολογητικά πιστοποίησης χρηματοοικονομικής και τεχνικής</w:t>
      </w:r>
      <w:r w:rsidR="00242D2F" w:rsidRPr="009D3114">
        <w:rPr>
          <w:rFonts w:ascii="Verdana" w:hAnsi="Verdana"/>
          <w:b/>
          <w:spacing w:val="12"/>
          <w:sz w:val="22"/>
          <w:szCs w:val="22"/>
          <w:lang w:val="el-GR"/>
        </w:rPr>
        <w:t xml:space="preserve"> </w:t>
      </w:r>
      <w:r w:rsidR="00242D2F" w:rsidRPr="009D3114">
        <w:rPr>
          <w:rFonts w:ascii="Verdana" w:hAnsi="Verdana"/>
          <w:b/>
          <w:bCs/>
          <w:spacing w:val="12"/>
          <w:sz w:val="22"/>
          <w:szCs w:val="22"/>
          <w:lang w:val="el-GR"/>
        </w:rPr>
        <w:t>ικανότητας</w:t>
      </w:r>
    </w:p>
    <w:p w:rsidR="00D21351" w:rsidRPr="009D3114" w:rsidRDefault="00242D2F" w:rsidP="006766C2">
      <w:pPr>
        <w:autoSpaceDE w:val="0"/>
        <w:autoSpaceDN w:val="0"/>
        <w:adjustRightInd w:val="0"/>
        <w:spacing w:line="360" w:lineRule="auto"/>
        <w:jc w:val="both"/>
        <w:rPr>
          <w:rFonts w:ascii="Verdana" w:hAnsi="Verdana"/>
          <w:spacing w:val="12"/>
          <w:sz w:val="22"/>
          <w:szCs w:val="22"/>
          <w:lang w:val="el-GR"/>
        </w:rPr>
      </w:pPr>
      <w:r w:rsidRPr="009D3114">
        <w:rPr>
          <w:rFonts w:ascii="Verdana" w:hAnsi="Verdana"/>
          <w:spacing w:val="12"/>
          <w:sz w:val="22"/>
          <w:szCs w:val="22"/>
          <w:lang w:val="el-GR"/>
        </w:rPr>
        <w:t>Οι συμμετέχοντες στο Διαγωνισμό υποβάλλουν επί ποινή αποκλεισμού, μαζ</w:t>
      </w:r>
      <w:r w:rsidR="0059593D" w:rsidRPr="009D3114">
        <w:rPr>
          <w:rFonts w:ascii="Verdana" w:hAnsi="Verdana"/>
          <w:spacing w:val="12"/>
          <w:sz w:val="22"/>
          <w:szCs w:val="22"/>
          <w:lang w:val="el-GR"/>
        </w:rPr>
        <w:t>ί με την προσφορά τους στον φάκελο</w:t>
      </w:r>
      <w:r w:rsidRPr="009D3114">
        <w:rPr>
          <w:rFonts w:ascii="Verdana" w:hAnsi="Verdana"/>
          <w:spacing w:val="12"/>
          <w:sz w:val="22"/>
          <w:szCs w:val="22"/>
          <w:lang w:val="el-GR"/>
        </w:rPr>
        <w:t xml:space="preserve"> «ΔΙΚΑΙΟΛΟΓΗΤΙΚΑ» τα ακόλουθα δικαιολογητικά:</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α</w:t>
      </w:r>
      <w:r w:rsidR="00242D2F" w:rsidRPr="009D3114">
        <w:rPr>
          <w:rFonts w:ascii="Verdana" w:hAnsi="Verdana"/>
          <w:b/>
          <w:bCs/>
          <w:spacing w:val="12"/>
          <w:sz w:val="22"/>
          <w:szCs w:val="22"/>
          <w:lang w:val="el-GR"/>
        </w:rPr>
        <w:t xml:space="preserve"> Δικαιολογητικά πιστοποίησης χρηματοοικονομικής ικανότητας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1.</w:t>
      </w:r>
      <w:r w:rsidRPr="009D3114">
        <w:rPr>
          <w:rFonts w:ascii="Verdana" w:hAnsi="Verdana"/>
          <w:spacing w:val="12"/>
          <w:sz w:val="22"/>
          <w:szCs w:val="22"/>
          <w:lang w:val="el-GR"/>
        </w:rPr>
        <w:t xml:space="preserve"> Ισολογισμούς ή αποσπάσματα ισολογισμών των τριών (3) προηγουμένων του έτους του διαγωνισμού οικονομικών χρήσεων και στις περιπτώσεις που υπάρχει σχετική εκ του Νόμου υποχρέωση, δημοσιευμένους ισολογισμούς. Στην περίπτωση που δεν υποχρεούται στην έκδοση ισολογισμών, Υπεύθυνη Δήλωση περί του ύψους του συνολικού κύκλου εργασιών κατά τη διάρκεια των τριών (3) τελευταίων ετών.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Υπεύθυνη Δήλωση περί του ολικού ύψους του κύκλου εργασιών και περί του κύκλου εργασιών ως προς την παροχή παρόμοιων ή αντίστοιχων με τις ζητούμενες υπηρεσίες κατά την διάρκεια των τριών (3) προηγουμένων του έτους του Διαγωνισμού οικονομικών χρήσεων.</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lastRenderedPageBreak/>
        <w:t>3.</w:t>
      </w:r>
      <w:r w:rsidRPr="009D3114">
        <w:rPr>
          <w:rFonts w:ascii="Verdana" w:hAnsi="Verdana"/>
          <w:spacing w:val="12"/>
          <w:sz w:val="22"/>
          <w:szCs w:val="22"/>
          <w:lang w:val="el-GR"/>
        </w:rPr>
        <w:t xml:space="preserve"> Σε περίπτωση που ο υποψήφιος Ανάδοχος δραστηριοποιείται για χρονικό διάστημα μικρότερο των τριών (3) διαχειριστικών χρήσεων, τότε θα προσκομισθούν Ισολογισμοί ή η παραπάνω υπεύθυνη ένορκη βεβαίωση για όσες διαχειριστικές χρήσεις δραστηριοποιείται ο υποψήφιος Ανάδοχος.</w:t>
      </w:r>
    </w:p>
    <w:p w:rsidR="00242D2F" w:rsidRPr="009D3114" w:rsidRDefault="00242D2F" w:rsidP="009776CE">
      <w:pPr>
        <w:autoSpaceDE w:val="0"/>
        <w:autoSpaceDN w:val="0"/>
        <w:adjustRightInd w:val="0"/>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Σε χώρες όπου δεν προβλέπεται Υπεύθυνη Δήλωση, αυτή μπορεί να αντικατασταθεί από ένορκη βεβαίωση ή ισοδύναμο έγγραφο για αλλοδαπά φυσικά ή νομικά πρόσωπα ενώπιον δικαστικής ή διοικητικής Αρχής ή συμβολαιογράφου ή αρμόδιου επαγγελματικού οργανισμού, βεβαιουμένου, σε κάθε περίπτωση, του γνησίου της υπογραφής του δηλούντος από αρμόδια δικαστική ή διοικητική Αρχή ή συμβολαιογράφο.</w:t>
      </w:r>
    </w:p>
    <w:p w:rsidR="00242D2F" w:rsidRPr="009D3114" w:rsidRDefault="0059593D" w:rsidP="009776CE">
      <w:pPr>
        <w:autoSpaceDE w:val="0"/>
        <w:autoSpaceDN w:val="0"/>
        <w:adjustRightInd w:val="0"/>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4.1.</w:t>
      </w:r>
      <w:r w:rsidR="00940AB8" w:rsidRPr="009D3114">
        <w:rPr>
          <w:rFonts w:ascii="Verdana" w:hAnsi="Verdana"/>
          <w:b/>
          <w:bCs/>
          <w:spacing w:val="12"/>
          <w:sz w:val="22"/>
          <w:szCs w:val="22"/>
          <w:lang w:val="el-GR"/>
        </w:rPr>
        <w:t>2.</w:t>
      </w:r>
      <w:r w:rsidRPr="009D3114">
        <w:rPr>
          <w:rFonts w:ascii="Verdana" w:hAnsi="Verdana"/>
          <w:b/>
          <w:bCs/>
          <w:spacing w:val="12"/>
          <w:sz w:val="22"/>
          <w:szCs w:val="22"/>
          <w:lang w:val="el-GR"/>
        </w:rPr>
        <w:t>β</w:t>
      </w:r>
      <w:r w:rsidR="00242D2F" w:rsidRPr="009D3114">
        <w:rPr>
          <w:rFonts w:ascii="Verdana" w:hAnsi="Verdana"/>
          <w:b/>
          <w:bCs/>
          <w:spacing w:val="12"/>
          <w:sz w:val="22"/>
          <w:szCs w:val="22"/>
          <w:lang w:val="el-GR"/>
        </w:rPr>
        <w:t xml:space="preserve"> Δικαιολογητικά πιστοποίησης τεχνικής ικανότητας</w:t>
      </w:r>
    </w:p>
    <w:p w:rsidR="00D97252" w:rsidRDefault="00242D2F" w:rsidP="00D97252">
      <w:pPr>
        <w:spacing w:line="360" w:lineRule="auto"/>
        <w:jc w:val="both"/>
        <w:rPr>
          <w:rFonts w:ascii="Verdana" w:hAnsi="Verdana"/>
          <w:sz w:val="22"/>
          <w:szCs w:val="22"/>
          <w:lang w:val="el-GR"/>
        </w:rPr>
      </w:pPr>
      <w:r w:rsidRPr="009D3114">
        <w:rPr>
          <w:rFonts w:ascii="Verdana" w:hAnsi="Verdana"/>
          <w:bCs/>
          <w:spacing w:val="12"/>
          <w:sz w:val="22"/>
          <w:szCs w:val="22"/>
          <w:lang w:val="el-GR"/>
        </w:rPr>
        <w:t xml:space="preserve">Γενικές πληροφορίες </w:t>
      </w:r>
      <w:r w:rsidRPr="009D3114">
        <w:rPr>
          <w:rFonts w:ascii="Verdana" w:hAnsi="Verdana"/>
          <w:spacing w:val="12"/>
          <w:sz w:val="22"/>
          <w:szCs w:val="22"/>
          <w:lang w:val="el-GR"/>
        </w:rPr>
        <w:t>για τα χαρακτηριστικά, τη δρασ</w:t>
      </w:r>
      <w:r w:rsidR="00266196">
        <w:rPr>
          <w:rFonts w:ascii="Verdana" w:hAnsi="Verdana"/>
          <w:spacing w:val="12"/>
          <w:sz w:val="22"/>
          <w:szCs w:val="22"/>
          <w:lang w:val="el-GR"/>
        </w:rPr>
        <w:t xml:space="preserve">τηριότητα, </w:t>
      </w:r>
      <w:r w:rsidR="00D97252">
        <w:rPr>
          <w:rFonts w:ascii="Verdana" w:hAnsi="Verdana"/>
          <w:spacing w:val="12"/>
          <w:sz w:val="22"/>
          <w:szCs w:val="22"/>
          <w:lang w:val="el-GR"/>
        </w:rPr>
        <w:t xml:space="preserve">την εμπειρία, </w:t>
      </w:r>
      <w:r w:rsidR="00266196">
        <w:rPr>
          <w:rFonts w:ascii="Verdana" w:hAnsi="Verdana"/>
          <w:spacing w:val="12"/>
          <w:sz w:val="22"/>
          <w:szCs w:val="22"/>
          <w:lang w:val="el-GR"/>
        </w:rPr>
        <w:t xml:space="preserve">την τεχνική υποδομή </w:t>
      </w:r>
      <w:r w:rsidRPr="009D3114">
        <w:rPr>
          <w:rFonts w:ascii="Verdana" w:hAnsi="Verdana"/>
          <w:spacing w:val="12"/>
          <w:sz w:val="22"/>
          <w:szCs w:val="22"/>
          <w:lang w:val="el-GR"/>
        </w:rPr>
        <w:t xml:space="preserve">και τη δυνατότητα </w:t>
      </w:r>
      <w:r w:rsidR="00EB4D27">
        <w:rPr>
          <w:rFonts w:ascii="Verdana" w:hAnsi="Verdana"/>
          <w:spacing w:val="12"/>
          <w:sz w:val="22"/>
          <w:szCs w:val="22"/>
          <w:lang w:val="el-GR"/>
        </w:rPr>
        <w:t>προσφοράς των ζητούμενων υπηρεσιών</w:t>
      </w:r>
      <w:r w:rsidR="00B03D95">
        <w:rPr>
          <w:rFonts w:ascii="Verdana" w:hAnsi="Verdana"/>
          <w:spacing w:val="12"/>
          <w:sz w:val="22"/>
          <w:szCs w:val="22"/>
          <w:lang w:val="el-GR"/>
        </w:rPr>
        <w:t xml:space="preserve"> σύμφωνα με την παράγραφο 2.</w:t>
      </w:r>
      <w:r w:rsidR="00B03D95" w:rsidRPr="00B03D95">
        <w:rPr>
          <w:rFonts w:ascii="Verdana" w:hAnsi="Verdana"/>
          <w:spacing w:val="12"/>
          <w:sz w:val="22"/>
          <w:szCs w:val="22"/>
          <w:lang w:val="el-GR"/>
        </w:rPr>
        <w:t>1</w:t>
      </w:r>
      <w:r w:rsidR="0057772D">
        <w:rPr>
          <w:rFonts w:ascii="Verdana" w:hAnsi="Verdana"/>
          <w:spacing w:val="12"/>
          <w:sz w:val="22"/>
          <w:szCs w:val="22"/>
          <w:lang w:val="el-GR"/>
        </w:rPr>
        <w:t xml:space="preserve"> Προϋ</w:t>
      </w:r>
      <w:r w:rsidR="00CC2CA1">
        <w:rPr>
          <w:rFonts w:ascii="Verdana" w:hAnsi="Verdana"/>
          <w:spacing w:val="12"/>
          <w:sz w:val="22"/>
          <w:szCs w:val="22"/>
          <w:lang w:val="el-GR"/>
        </w:rPr>
        <w:t>ποθέσεις Συμμετοχής.</w:t>
      </w:r>
    </w:p>
    <w:p w:rsidR="0099782E" w:rsidRPr="009D3114" w:rsidRDefault="0099782E" w:rsidP="00BC4DE4">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Επιτροπή Διενέργειας του Διαγωνισμού μπορεί να ζητήσει συμπληρώσεις και αποσαφηνίσεις επί των δικαιολογητικών, πλην της εγγυητικής επιστολής και οι διαγωνιζόμενοι υποχρεούνται να ενεργήσουν μέσα στην προθεσμία, η οποία τάσσεται από την Επιτροπή, διαφορετικά η προσφορά απορρίπτεται.</w:t>
      </w:r>
    </w:p>
    <w:p w:rsidR="0099782E" w:rsidRPr="009D3114" w:rsidRDefault="0099782E" w:rsidP="0057772D">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Όσα δικαιολογητικά εκδίδονται σε γλώσσα πλην της ελληνικής θα συνοδεύονται από επίσημη μετάφρασή τους στην Ελληνική Γλώσσα.</w:t>
      </w:r>
    </w:p>
    <w:p w:rsidR="0099782E" w:rsidRPr="009D3114" w:rsidRDefault="0099782E" w:rsidP="0057772D">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Κάθε έλλειψη ή ανακρίβεια δικαιολογητικών, που θα διαπιστωθεί μετά από έλεγχο, θα συνεπάγεται τον αποκλεισμό του διαγωνιζόμενου εκείνου του οποίου τα δικαιολογητικά βρέθηκαν ελλιπή ή ανακριβή.</w:t>
      </w:r>
    </w:p>
    <w:p w:rsidR="00F469E4" w:rsidRPr="009D3114" w:rsidRDefault="00F469E4" w:rsidP="0057772D">
      <w:pPr>
        <w:jc w:val="both"/>
        <w:rPr>
          <w:rFonts w:ascii="Verdana" w:hAnsi="Verdana"/>
          <w:b/>
          <w:bCs/>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4.2</w:t>
      </w:r>
      <w:r w:rsidR="000C5BF5" w:rsidRPr="009D3114">
        <w:rPr>
          <w:rFonts w:ascii="Verdana" w:hAnsi="Verdana" w:cs="Times New Roman"/>
          <w:b/>
          <w:bCs/>
          <w:sz w:val="22"/>
          <w:szCs w:val="22"/>
        </w:rPr>
        <w:t xml:space="preserve"> </w:t>
      </w:r>
      <w:r w:rsidR="0099782E" w:rsidRPr="009D3114">
        <w:rPr>
          <w:rFonts w:ascii="Verdana" w:hAnsi="Verdana" w:cs="Times New Roman"/>
          <w:b/>
          <w:bCs/>
          <w:sz w:val="22"/>
          <w:szCs w:val="22"/>
        </w:rPr>
        <w:t>ΠΕΡΙΕΧΟΜΕΝΑ ΦΑΚΕΛΟΥ «ΤΕΧΝΙΚΗ ΠΡΟΣΦΟΡΑ»</w:t>
      </w:r>
      <w:r w:rsidR="000C5BF5" w:rsidRPr="009D3114">
        <w:rPr>
          <w:rFonts w:ascii="Verdana" w:hAnsi="Verdana" w:cs="Times New Roman"/>
          <w:b/>
          <w:bCs/>
          <w:sz w:val="22"/>
          <w:szCs w:val="22"/>
        </w:rPr>
        <w:t>:</w:t>
      </w:r>
    </w:p>
    <w:p w:rsidR="006741A2" w:rsidRPr="009D3114" w:rsidRDefault="006741A2" w:rsidP="008C3660">
      <w:pPr>
        <w:autoSpaceDE w:val="0"/>
        <w:autoSpaceDN w:val="0"/>
        <w:adjustRightInd w:val="0"/>
        <w:spacing w:line="360" w:lineRule="auto"/>
        <w:jc w:val="both"/>
        <w:rPr>
          <w:rFonts w:ascii="Verdana" w:hAnsi="Verdana"/>
          <w:sz w:val="22"/>
          <w:szCs w:val="22"/>
          <w:lang w:val="el-GR"/>
        </w:rPr>
      </w:pPr>
      <w:r w:rsidRPr="009D3114">
        <w:rPr>
          <w:rFonts w:ascii="Verdana" w:hAnsi="Verdana"/>
          <w:sz w:val="22"/>
          <w:szCs w:val="22"/>
          <w:lang w:val="el-GR"/>
        </w:rPr>
        <w:t>Στην ενότητα αυτή περιγράφονται τα στοιχεία που θα πρέπει να περιλαμβάνονται στο φάκελο της τεχνικής προσφοράς, ώστε να γίνεται πλήρως κατανοητή από την Επιτροπή Αξιολόγησης η κατανόηση και η ικανότητα του Αναδόχου να ανταποκριθεί στις απαιτήσεις του Έργου. Τα αναφερόμενα παρακάτω δεν αποκλείουν και τη παρουσίαση οιωνδήποτε άλλων στοιχείων, που ο υποψήφιος κρίνει σκόπιμο να περιλάβει στην προσφορά του.</w:t>
      </w:r>
    </w:p>
    <w:p w:rsidR="00771B5A" w:rsidRDefault="00771B5A" w:rsidP="00771B5A">
      <w:pPr>
        <w:autoSpaceDE w:val="0"/>
        <w:autoSpaceDN w:val="0"/>
        <w:adjustRightInd w:val="0"/>
        <w:spacing w:line="360" w:lineRule="auto"/>
        <w:rPr>
          <w:rFonts w:ascii="Verdana" w:hAnsi="Verdana"/>
          <w:sz w:val="22"/>
          <w:szCs w:val="22"/>
          <w:lang w:val="el-GR"/>
        </w:rPr>
      </w:pPr>
      <w:r w:rsidRPr="00D8601F">
        <w:rPr>
          <w:rFonts w:ascii="Verdana" w:hAnsi="Verdana"/>
          <w:sz w:val="22"/>
          <w:szCs w:val="22"/>
          <w:lang w:val="el-GR"/>
        </w:rPr>
        <w:t>Ο φάκελος της τεχνικής προσφοράς θα πρέπει να περιλαμβάνει</w:t>
      </w:r>
      <w:r>
        <w:rPr>
          <w:rFonts w:ascii="Verdana" w:hAnsi="Verdana"/>
          <w:sz w:val="22"/>
          <w:szCs w:val="22"/>
          <w:lang w:val="el-GR"/>
        </w:rPr>
        <w:t>:</w:t>
      </w:r>
    </w:p>
    <w:p w:rsidR="00771B5A" w:rsidRDefault="00771B5A" w:rsidP="008645CD">
      <w:pPr>
        <w:numPr>
          <w:ilvl w:val="0"/>
          <w:numId w:val="33"/>
        </w:numPr>
        <w:autoSpaceDE w:val="0"/>
        <w:autoSpaceDN w:val="0"/>
        <w:adjustRightInd w:val="0"/>
        <w:spacing w:line="360" w:lineRule="auto"/>
        <w:rPr>
          <w:rFonts w:ascii="Verdana" w:hAnsi="Verdana"/>
          <w:sz w:val="22"/>
          <w:szCs w:val="22"/>
          <w:lang w:val="el-GR"/>
        </w:rPr>
      </w:pPr>
      <w:r>
        <w:rPr>
          <w:rFonts w:ascii="Verdana" w:hAnsi="Verdana"/>
          <w:b/>
          <w:sz w:val="22"/>
          <w:szCs w:val="22"/>
          <w:lang w:val="el-GR"/>
        </w:rPr>
        <w:lastRenderedPageBreak/>
        <w:t>Παρουσίαση της μ</w:t>
      </w:r>
      <w:r w:rsidRPr="00821715">
        <w:rPr>
          <w:rFonts w:ascii="Verdana" w:hAnsi="Verdana"/>
          <w:b/>
          <w:sz w:val="22"/>
          <w:szCs w:val="22"/>
          <w:lang w:val="el-GR"/>
        </w:rPr>
        <w:t>εθοδολογία</w:t>
      </w:r>
      <w:r>
        <w:rPr>
          <w:rFonts w:ascii="Verdana" w:hAnsi="Verdana"/>
          <w:b/>
          <w:sz w:val="22"/>
          <w:szCs w:val="22"/>
          <w:lang w:val="el-GR"/>
        </w:rPr>
        <w:t>ς</w:t>
      </w:r>
      <w:r w:rsidRPr="00821715">
        <w:rPr>
          <w:rFonts w:ascii="Verdana" w:hAnsi="Verdana"/>
          <w:b/>
          <w:sz w:val="22"/>
          <w:szCs w:val="22"/>
          <w:lang w:val="el-GR"/>
        </w:rPr>
        <w:t xml:space="preserve"> προσέγγισης για την υλοποίηση του έργου</w:t>
      </w:r>
      <w:r>
        <w:rPr>
          <w:rFonts w:ascii="Verdana" w:hAnsi="Verdana"/>
          <w:sz w:val="22"/>
          <w:szCs w:val="22"/>
          <w:lang w:val="el-GR"/>
        </w:rPr>
        <w:t xml:space="preserve">: </w:t>
      </w:r>
    </w:p>
    <w:p w:rsidR="00771B5A" w:rsidRDefault="00771B5A" w:rsidP="00771B5A">
      <w:pPr>
        <w:autoSpaceDE w:val="0"/>
        <w:autoSpaceDN w:val="0"/>
        <w:adjustRightInd w:val="0"/>
        <w:spacing w:line="360" w:lineRule="auto"/>
        <w:rPr>
          <w:rFonts w:ascii="Verdana" w:hAnsi="Verdana"/>
          <w:sz w:val="22"/>
          <w:szCs w:val="22"/>
          <w:lang w:val="el-GR"/>
        </w:rPr>
      </w:pPr>
      <w:r>
        <w:rPr>
          <w:rFonts w:ascii="Verdana" w:hAnsi="Verdana"/>
          <w:sz w:val="22"/>
          <w:szCs w:val="22"/>
          <w:lang w:val="el-GR"/>
        </w:rPr>
        <w:t>Ανάλυση σε ενότητες εργασιών / πακέτα εργασίας, παραδοτέα, εργαλεία και τεχνικές για την υλοποίηση του έργου.</w:t>
      </w:r>
    </w:p>
    <w:p w:rsidR="00771B5A" w:rsidRDefault="00771B5A" w:rsidP="008645CD">
      <w:pPr>
        <w:numPr>
          <w:ilvl w:val="0"/>
          <w:numId w:val="33"/>
        </w:numPr>
        <w:autoSpaceDE w:val="0"/>
        <w:autoSpaceDN w:val="0"/>
        <w:adjustRightInd w:val="0"/>
        <w:spacing w:line="360" w:lineRule="auto"/>
        <w:rPr>
          <w:rFonts w:ascii="Verdana" w:hAnsi="Verdana"/>
          <w:sz w:val="22"/>
          <w:szCs w:val="22"/>
          <w:lang w:val="el-GR"/>
        </w:rPr>
      </w:pPr>
      <w:r w:rsidRPr="00821715">
        <w:rPr>
          <w:rFonts w:ascii="Verdana" w:hAnsi="Verdana"/>
          <w:b/>
          <w:sz w:val="22"/>
          <w:szCs w:val="22"/>
          <w:lang w:val="el-GR"/>
        </w:rPr>
        <w:t>Χρονοπρογραμματισμό παρεχόμενων υπηρεσιών – παραδοτέα</w:t>
      </w:r>
      <w:r>
        <w:rPr>
          <w:rFonts w:ascii="Verdana" w:hAnsi="Verdana"/>
          <w:sz w:val="22"/>
          <w:szCs w:val="22"/>
          <w:lang w:val="el-GR"/>
        </w:rPr>
        <w:t>:</w:t>
      </w:r>
    </w:p>
    <w:p w:rsidR="00771B5A" w:rsidRPr="00272955" w:rsidRDefault="00771B5A" w:rsidP="00771B5A">
      <w:pPr>
        <w:pStyle w:val="TabletextCharChar1"/>
        <w:spacing w:line="360" w:lineRule="auto"/>
        <w:ind w:right="426"/>
        <w:jc w:val="both"/>
        <w:rPr>
          <w:rFonts w:ascii="Verdana" w:hAnsi="Verdana" w:cs="Tahoma"/>
          <w:szCs w:val="22"/>
        </w:rPr>
      </w:pPr>
      <w:r w:rsidRPr="00272955">
        <w:rPr>
          <w:rFonts w:ascii="Verdana" w:hAnsi="Verdana" w:cs="Tahoma"/>
          <w:szCs w:val="22"/>
        </w:rPr>
        <w:t xml:space="preserve">Αφορά στο προτεινόμενο χρονοδιάγραμμα υλοποίησης, στον επιμερισμό των εργασιών και στην οργάνωση των παραδοτέων του Έργου, σε σχέση με την προτεινόμενη Μεθοδολογία και τη ρεαλιστικότητα της προσέγγισης. Θα ληφθούν υπόψη: </w:t>
      </w:r>
    </w:p>
    <w:p w:rsidR="00771B5A" w:rsidRPr="00272955" w:rsidRDefault="00771B5A" w:rsidP="00771B5A">
      <w:pPr>
        <w:tabs>
          <w:tab w:val="left" w:pos="720"/>
        </w:tabs>
        <w:overflowPunct w:val="0"/>
        <w:autoSpaceDE w:val="0"/>
        <w:autoSpaceDN w:val="0"/>
        <w:adjustRightInd w:val="0"/>
        <w:spacing w:line="360" w:lineRule="auto"/>
        <w:ind w:right="426"/>
        <w:jc w:val="both"/>
        <w:textAlignment w:val="baseline"/>
        <w:rPr>
          <w:rFonts w:ascii="Verdana" w:hAnsi="Verdana" w:cs="Tahoma"/>
          <w:sz w:val="22"/>
          <w:szCs w:val="22"/>
          <w:lang w:val="el-GR"/>
        </w:rPr>
      </w:pPr>
      <w:r>
        <w:rPr>
          <w:rFonts w:ascii="Verdana" w:hAnsi="Verdana" w:cs="Tahoma"/>
          <w:sz w:val="22"/>
          <w:szCs w:val="22"/>
          <w:lang w:val="el-GR"/>
        </w:rPr>
        <w:t>-</w:t>
      </w:r>
      <w:r w:rsidRPr="00272955">
        <w:rPr>
          <w:rFonts w:ascii="Verdana" w:hAnsi="Verdana" w:cs="Tahoma"/>
          <w:sz w:val="22"/>
          <w:szCs w:val="22"/>
          <w:lang w:val="el-GR"/>
        </w:rPr>
        <w:t>Η ρεαλιστική εκτίμηση των χρονικών και διαδικαστικών αλληλουχιών μεταξύ των επιμέρους εργασιών</w:t>
      </w:r>
    </w:p>
    <w:p w:rsidR="00771B5A" w:rsidRDefault="00771B5A" w:rsidP="00771B5A">
      <w:pPr>
        <w:autoSpaceDE w:val="0"/>
        <w:autoSpaceDN w:val="0"/>
        <w:adjustRightInd w:val="0"/>
        <w:spacing w:line="360" w:lineRule="auto"/>
        <w:rPr>
          <w:rFonts w:ascii="Verdana" w:hAnsi="Verdana" w:cs="Tahoma"/>
          <w:sz w:val="22"/>
          <w:szCs w:val="22"/>
          <w:lang w:val="el-GR"/>
        </w:rPr>
      </w:pPr>
      <w:r>
        <w:rPr>
          <w:rFonts w:ascii="Verdana" w:hAnsi="Verdana" w:cs="Tahoma"/>
          <w:sz w:val="22"/>
          <w:szCs w:val="22"/>
          <w:lang w:val="el-GR"/>
        </w:rPr>
        <w:t>-</w:t>
      </w:r>
      <w:r w:rsidRPr="00272955">
        <w:rPr>
          <w:rFonts w:ascii="Verdana" w:hAnsi="Verdana" w:cs="Tahoma"/>
          <w:sz w:val="22"/>
          <w:szCs w:val="22"/>
          <w:lang w:val="el-GR"/>
        </w:rPr>
        <w:t xml:space="preserve">Η δυνατότητα </w:t>
      </w:r>
      <w:r w:rsidRPr="00272955">
        <w:rPr>
          <w:rFonts w:ascii="Verdana" w:hAnsi="Verdana" w:cs="Tahoma"/>
          <w:sz w:val="22"/>
          <w:szCs w:val="22"/>
          <w:u w:val="single"/>
          <w:lang w:val="el-GR"/>
        </w:rPr>
        <w:t>άμεσης προσαρμογής του χρονοπρογραμματισμού</w:t>
      </w:r>
      <w:r w:rsidRPr="00272955">
        <w:rPr>
          <w:rFonts w:ascii="Verdana" w:hAnsi="Verdana" w:cs="Tahoma"/>
          <w:sz w:val="22"/>
          <w:szCs w:val="22"/>
          <w:lang w:val="el-GR"/>
        </w:rPr>
        <w:t xml:space="preserve"> των εργασιών του Αναδόχου με βάση την πορεία υλοποίησης του Έργου</w:t>
      </w:r>
    </w:p>
    <w:p w:rsidR="00930CE2" w:rsidRDefault="00930CE2" w:rsidP="008645CD">
      <w:pPr>
        <w:pStyle w:val="af7"/>
        <w:numPr>
          <w:ilvl w:val="0"/>
          <w:numId w:val="33"/>
        </w:numPr>
        <w:spacing w:after="120" w:line="360" w:lineRule="auto"/>
        <w:jc w:val="both"/>
        <w:rPr>
          <w:rFonts w:ascii="Verdana" w:hAnsi="Verdana" w:cs="Tahoma"/>
          <w:sz w:val="22"/>
          <w:szCs w:val="22"/>
          <w:lang w:val="el-GR"/>
        </w:rPr>
      </w:pPr>
      <w:r w:rsidRPr="00930CE2">
        <w:rPr>
          <w:rFonts w:ascii="Verdana" w:hAnsi="Verdana" w:cs="Tahoma"/>
          <w:sz w:val="22"/>
          <w:szCs w:val="22"/>
          <w:lang w:val="el-GR"/>
        </w:rPr>
        <w:t>Δομή και σύνθεση της ομάδας έργου –  και συμπληρωματικότητα της ομάδας έργου - Βαθμός εμπλοκής στελεχών – Εξοπλισμός,</w:t>
      </w:r>
    </w:p>
    <w:p w:rsidR="00930CE2" w:rsidRPr="00930CE2" w:rsidRDefault="00930CE2" w:rsidP="008645CD">
      <w:pPr>
        <w:pStyle w:val="TabletextCharChar1"/>
        <w:numPr>
          <w:ilvl w:val="0"/>
          <w:numId w:val="33"/>
        </w:numPr>
        <w:spacing w:after="0" w:line="360" w:lineRule="auto"/>
        <w:ind w:right="72"/>
        <w:jc w:val="both"/>
        <w:rPr>
          <w:rFonts w:ascii="Verdana" w:hAnsi="Verdana" w:cs="Tahoma"/>
          <w:szCs w:val="22"/>
        </w:rPr>
      </w:pPr>
      <w:r w:rsidRPr="00930CE2">
        <w:rPr>
          <w:rFonts w:ascii="Verdana" w:hAnsi="Verdana" w:cs="Tahoma"/>
          <w:szCs w:val="22"/>
        </w:rPr>
        <w:t>Δείγματα «Προσβασιμοποίησης»</w:t>
      </w:r>
    </w:p>
    <w:p w:rsidR="00930CE2" w:rsidRPr="00E33B92" w:rsidRDefault="00930CE2" w:rsidP="00930CE2">
      <w:pPr>
        <w:pStyle w:val="TabletextCharChar1"/>
        <w:spacing w:before="120" w:after="0" w:line="360" w:lineRule="auto"/>
        <w:ind w:right="72"/>
        <w:jc w:val="both"/>
        <w:rPr>
          <w:rFonts w:ascii="Verdana" w:hAnsi="Verdana"/>
        </w:rPr>
      </w:pPr>
      <w:r w:rsidRPr="00E33B92">
        <w:rPr>
          <w:rFonts w:ascii="Verdana" w:hAnsi="Verdana"/>
        </w:rPr>
        <w:t xml:space="preserve">Ο Ανάδοχος στην Τεχνική Προσφορά </w:t>
      </w:r>
      <w:r w:rsidRPr="00E33B92">
        <w:rPr>
          <w:rFonts w:ascii="Verdana" w:hAnsi="Verdana"/>
          <w:u w:val="single"/>
        </w:rPr>
        <w:t>επί ποινή αποκλεισμού</w:t>
      </w:r>
      <w:r w:rsidRPr="00E33B92">
        <w:rPr>
          <w:rFonts w:ascii="Verdana" w:hAnsi="Verdana"/>
        </w:rPr>
        <w:t xml:space="preserve"> οφείλει να παραθέσει δείγματα προσβάσιμων εναλλακτικών</w:t>
      </w:r>
      <w:r>
        <w:rPr>
          <w:rFonts w:ascii="Verdana" w:hAnsi="Verdana"/>
        </w:rPr>
        <w:t xml:space="preserve"> μορφών</w:t>
      </w:r>
      <w:r w:rsidRPr="00E33B92">
        <w:rPr>
          <w:rFonts w:ascii="Verdana" w:hAnsi="Verdana"/>
        </w:rPr>
        <w:t xml:space="preserve"> αρχείων ώστε να αναδεικνύει την αρτιότητα της σχετικής εμπειρίας ή/και κατάρτισής του στη δημιουργία των εν λόγω μορφών.</w:t>
      </w:r>
    </w:p>
    <w:p w:rsidR="00930CE2" w:rsidRPr="00930CE2" w:rsidRDefault="00930CE2" w:rsidP="00930CE2">
      <w:pPr>
        <w:pStyle w:val="TabletextCharChar1"/>
        <w:spacing w:before="120" w:after="0" w:line="360" w:lineRule="auto"/>
        <w:ind w:right="72"/>
        <w:jc w:val="both"/>
        <w:rPr>
          <w:rFonts w:ascii="Verdana" w:hAnsi="Verdana"/>
        </w:rPr>
      </w:pPr>
      <w:r w:rsidRPr="00930CE2">
        <w:rPr>
          <w:rFonts w:ascii="Verdana" w:hAnsi="Verdana"/>
        </w:rPr>
        <w:t>Ειδικότερα ζητείται από τον υποψήφιο Ανάδοχο να προσκομίσει στην Τεχνική Προσφορά του δείγματα από:</w:t>
      </w:r>
    </w:p>
    <w:p w:rsidR="00930CE2" w:rsidRPr="0057772D" w:rsidRDefault="00930CE2" w:rsidP="00930CE2">
      <w:pPr>
        <w:pStyle w:val="TabletextCharChar1"/>
        <w:spacing w:before="120" w:after="0" w:line="360" w:lineRule="auto"/>
        <w:ind w:right="72"/>
        <w:jc w:val="both"/>
        <w:rPr>
          <w:rFonts w:ascii="Verdana" w:hAnsi="Verdana"/>
          <w:szCs w:val="22"/>
        </w:rPr>
      </w:pPr>
      <w:r w:rsidRPr="0057772D">
        <w:rPr>
          <w:rFonts w:ascii="Verdana" w:hAnsi="Verdana"/>
          <w:szCs w:val="22"/>
          <w:lang w:val="en-US"/>
        </w:rPr>
        <w:t>DVD</w:t>
      </w:r>
      <w:r w:rsidRPr="0057772D">
        <w:rPr>
          <w:rFonts w:ascii="Verdana" w:hAnsi="Verdana"/>
          <w:szCs w:val="22"/>
        </w:rPr>
        <w:t xml:space="preserve"> </w:t>
      </w:r>
      <w:r w:rsidRPr="0057772D">
        <w:rPr>
          <w:rFonts w:ascii="Verdana" w:hAnsi="Verdana"/>
          <w:szCs w:val="22"/>
          <w:lang w:val="en-US"/>
        </w:rPr>
        <w:t>Rom</w:t>
      </w:r>
      <w:r w:rsidRPr="0057772D">
        <w:rPr>
          <w:rFonts w:ascii="Verdana" w:hAnsi="Verdana"/>
          <w:szCs w:val="22"/>
        </w:rPr>
        <w:t xml:space="preserve"> σε ακουστική, νοηματική περιγραφή και υποτιτλισμό.</w:t>
      </w:r>
    </w:p>
    <w:p w:rsidR="00930CE2" w:rsidRPr="0057772D" w:rsidRDefault="00930CE2" w:rsidP="00930CE2">
      <w:pPr>
        <w:spacing w:after="120" w:line="360" w:lineRule="auto"/>
        <w:jc w:val="both"/>
        <w:rPr>
          <w:rFonts w:ascii="Verdana" w:hAnsi="Verdana" w:cs="Tahoma"/>
          <w:sz w:val="22"/>
          <w:szCs w:val="22"/>
          <w:lang w:val="el-GR"/>
        </w:rPr>
      </w:pPr>
      <w:r w:rsidRPr="0057772D">
        <w:rPr>
          <w:rFonts w:ascii="Verdana" w:hAnsi="Verdana" w:cs="Tahoma"/>
          <w:sz w:val="22"/>
          <w:szCs w:val="22"/>
          <w:lang w:val="el-GR"/>
        </w:rPr>
        <w:t>Αφορά στην προσκόμιση σε ψηφιακό δίσκο (</w:t>
      </w:r>
      <w:r w:rsidRPr="0057772D">
        <w:rPr>
          <w:rFonts w:ascii="Verdana" w:hAnsi="Verdana" w:cs="Tahoma"/>
          <w:sz w:val="22"/>
          <w:szCs w:val="22"/>
        </w:rPr>
        <w:t>CD</w:t>
      </w:r>
      <w:r w:rsidRPr="0057772D">
        <w:rPr>
          <w:rFonts w:ascii="Verdana" w:hAnsi="Verdana" w:cs="Tahoma"/>
          <w:sz w:val="22"/>
          <w:szCs w:val="22"/>
          <w:lang w:val="el-GR"/>
        </w:rPr>
        <w:t xml:space="preserve"> ή </w:t>
      </w:r>
      <w:r w:rsidRPr="0057772D">
        <w:rPr>
          <w:rFonts w:ascii="Verdana" w:hAnsi="Verdana" w:cs="Tahoma"/>
          <w:sz w:val="22"/>
          <w:szCs w:val="22"/>
        </w:rPr>
        <w:t>DVD</w:t>
      </w:r>
      <w:r w:rsidRPr="0057772D">
        <w:rPr>
          <w:rFonts w:ascii="Verdana" w:hAnsi="Verdana" w:cs="Tahoma"/>
          <w:sz w:val="22"/>
          <w:szCs w:val="22"/>
          <w:lang w:val="el-GR"/>
        </w:rPr>
        <w:t>) ενδεικτικού προσβάσιμου περιεχομένου σε ηλεκτρονική μορφή. Το δείγμα θα πρέπει να αποδεικνύει την τεχνική κατάρτιση και επάρκεια του ενδιαφερόμενου</w:t>
      </w:r>
      <w:r w:rsidRPr="0057772D">
        <w:rPr>
          <w:rFonts w:ascii="Verdana" w:hAnsi="Verdana" w:cs="Arial"/>
          <w:sz w:val="22"/>
          <w:szCs w:val="22"/>
          <w:lang w:val="el-GR"/>
        </w:rPr>
        <w:t>.</w:t>
      </w:r>
      <w:r w:rsidRPr="0057772D">
        <w:rPr>
          <w:rFonts w:ascii="Verdana" w:hAnsi="Verdana" w:cs="Tahoma"/>
          <w:sz w:val="22"/>
          <w:szCs w:val="22"/>
          <w:lang w:val="el-GR"/>
        </w:rPr>
        <w:t xml:space="preserve"> </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Τονίζεται ότι στα περιεχόμενα του φακέλου της τεχνικής προσφοράς σε καμία περίπτωση δεν πρέπει να εμφανίζονται τιμές. Τυχόν εμφάνιση τιμών επιφέρει αποκλεισμό της προσφοράς.</w:t>
      </w:r>
    </w:p>
    <w:p w:rsidR="008C3660" w:rsidRPr="009D3114" w:rsidRDefault="008C3660" w:rsidP="00041526">
      <w:pPr>
        <w:spacing w:line="360" w:lineRule="auto"/>
        <w:jc w:val="both"/>
        <w:rPr>
          <w:rFonts w:ascii="Verdana" w:hAnsi="Verdana"/>
          <w:sz w:val="22"/>
          <w:szCs w:val="22"/>
          <w:lang w:val="el-GR"/>
        </w:rPr>
      </w:pPr>
      <w:r w:rsidRPr="009D3114">
        <w:rPr>
          <w:rFonts w:ascii="Verdana" w:hAnsi="Verdana"/>
          <w:sz w:val="22"/>
          <w:szCs w:val="22"/>
          <w:lang w:val="el-GR"/>
        </w:rPr>
        <w:t>Η υπηρεσία διατηρεί το δικαίωμα να απαιτήσει κάθε άλλο συμπληρωματικό έλεγχο για να βεβαιωθεί ότι ικανοποιούνται οι απαιτήσεις των προδιαγραφών.</w:t>
      </w:r>
    </w:p>
    <w:p w:rsidR="00FE4980" w:rsidRPr="009D3114" w:rsidRDefault="00FE4980" w:rsidP="008C3660">
      <w:pPr>
        <w:pStyle w:val="Style1"/>
        <w:rPr>
          <w:rFonts w:ascii="Verdana" w:hAnsi="Verdana"/>
          <w:sz w:val="22"/>
          <w:szCs w:val="22"/>
          <w:lang w:val="el-GR"/>
        </w:rPr>
      </w:pPr>
    </w:p>
    <w:p w:rsidR="0099782E" w:rsidRPr="009D3114" w:rsidRDefault="0059593D" w:rsidP="00940AB8">
      <w:pPr>
        <w:pStyle w:val="Web"/>
        <w:spacing w:before="0" w:beforeAutospacing="0" w:after="0" w:afterAutospacing="0" w:line="360" w:lineRule="auto"/>
        <w:jc w:val="both"/>
        <w:rPr>
          <w:rFonts w:ascii="Verdana" w:eastAsia="Times New Roman" w:hAnsi="Verdana" w:cs="Times New Roman"/>
          <w:b/>
          <w:bCs/>
          <w:sz w:val="22"/>
          <w:szCs w:val="22"/>
          <w:lang w:eastAsia="en-US"/>
        </w:rPr>
      </w:pPr>
      <w:r w:rsidRPr="009D3114">
        <w:rPr>
          <w:rFonts w:ascii="Verdana" w:hAnsi="Verdana" w:cs="Times New Roman"/>
          <w:b/>
          <w:bCs/>
          <w:sz w:val="22"/>
          <w:szCs w:val="22"/>
        </w:rPr>
        <w:t>4</w:t>
      </w:r>
      <w:r w:rsidR="0099782E" w:rsidRPr="009D3114">
        <w:rPr>
          <w:rFonts w:ascii="Verdana" w:hAnsi="Verdana" w:cs="Times New Roman"/>
          <w:b/>
          <w:bCs/>
          <w:sz w:val="22"/>
          <w:szCs w:val="22"/>
        </w:rPr>
        <w:t>.3</w:t>
      </w:r>
      <w:r w:rsidR="0099782E" w:rsidRPr="009D3114">
        <w:rPr>
          <w:rFonts w:ascii="Verdana" w:hAnsi="Verdana" w:cs="Times New Roman"/>
          <w:b/>
          <w:bCs/>
          <w:sz w:val="22"/>
          <w:szCs w:val="22"/>
        </w:rPr>
        <w:tab/>
        <w:t>ΠΕΡΙΕΧΟΜΕΝΑ ΦΑΚΕΛΟΥ «ΟΙΚΟΝΟΜΙΚΗ ΠΡΟΣΦΟΡΑ»</w:t>
      </w:r>
      <w:r w:rsidR="000C5BF5" w:rsidRPr="009D3114">
        <w:rPr>
          <w:rFonts w:ascii="Verdana" w:hAnsi="Verdana" w:cs="Times New Roman"/>
          <w:b/>
          <w:bCs/>
          <w:sz w:val="22"/>
          <w:szCs w:val="22"/>
        </w:rPr>
        <w:t>:</w:t>
      </w:r>
    </w:p>
    <w:p w:rsidR="0099782E" w:rsidRPr="009D3114" w:rsidRDefault="0099782E" w:rsidP="00041526">
      <w:pPr>
        <w:spacing w:line="360" w:lineRule="auto"/>
        <w:jc w:val="both"/>
        <w:rPr>
          <w:rFonts w:ascii="Verdana" w:hAnsi="Verdana"/>
          <w:sz w:val="22"/>
          <w:szCs w:val="22"/>
          <w:lang w:val="el-GR"/>
        </w:rPr>
      </w:pPr>
      <w:r w:rsidRPr="009D3114">
        <w:rPr>
          <w:rFonts w:ascii="Verdana" w:hAnsi="Verdana"/>
          <w:sz w:val="22"/>
          <w:szCs w:val="22"/>
          <w:lang w:val="el-GR"/>
        </w:rPr>
        <w:lastRenderedPageBreak/>
        <w:t>Στον Φάκελο «Οικονομική Προσφορά» εσωκλείεται η Οικονομική Προσφορά, η οποία πρέπει να περιλαμβάνει:</w:t>
      </w:r>
    </w:p>
    <w:p w:rsidR="00D65A23" w:rsidRPr="009D3114" w:rsidRDefault="00D65A23" w:rsidP="0057772D">
      <w:pPr>
        <w:jc w:val="both"/>
        <w:rPr>
          <w:rFonts w:ascii="Verdana" w:hAnsi="Verdana"/>
          <w:sz w:val="22"/>
          <w:szCs w:val="22"/>
          <w:lang w:val="el-GR"/>
        </w:rPr>
      </w:pPr>
    </w:p>
    <w:p w:rsidR="00D65A23" w:rsidRPr="009D3114" w:rsidRDefault="00D65A23" w:rsidP="009776CE">
      <w:pPr>
        <w:spacing w:line="360" w:lineRule="auto"/>
        <w:jc w:val="both"/>
        <w:rPr>
          <w:rFonts w:ascii="Verdana" w:hAnsi="Verdana"/>
          <w:sz w:val="22"/>
          <w:szCs w:val="22"/>
          <w:lang w:val="el-GR"/>
        </w:rPr>
      </w:pPr>
      <w:r w:rsidRPr="009D3114">
        <w:rPr>
          <w:rFonts w:ascii="Verdana" w:hAnsi="Verdana"/>
          <w:sz w:val="22"/>
          <w:szCs w:val="22"/>
          <w:lang w:val="el-GR"/>
        </w:rPr>
        <w:t>Τον ακόλουθο πίνακα συμπληρωμένο με την προσφορά του διαγωνιζόμενου: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953"/>
        <w:gridCol w:w="3600"/>
      </w:tblGrid>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1</w:t>
            </w:r>
          </w:p>
        </w:tc>
        <w:tc>
          <w:tcPr>
            <w:tcW w:w="2953"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ΠΡΟΣΦΕΡΟΜΕΝΗ ΤΙΜΗ</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D97252">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2</w:t>
            </w:r>
          </w:p>
        </w:tc>
        <w:tc>
          <w:tcPr>
            <w:tcW w:w="2953" w:type="dxa"/>
          </w:tcPr>
          <w:p w:rsidR="00D97252" w:rsidRPr="00D97252"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ΑΝΑΛΟΓΟΥΝ ΦΠΑ</w:t>
            </w:r>
          </w:p>
        </w:tc>
        <w:tc>
          <w:tcPr>
            <w:tcW w:w="3600" w:type="dxa"/>
          </w:tcPr>
          <w:p w:rsidR="00D97252" w:rsidRPr="00D97252" w:rsidRDefault="00D97252" w:rsidP="00EE663F">
            <w:pPr>
              <w:spacing w:line="360" w:lineRule="auto"/>
              <w:jc w:val="both"/>
              <w:rPr>
                <w:rFonts w:ascii="Verdana" w:hAnsi="Verdana"/>
                <w:sz w:val="22"/>
                <w:szCs w:val="22"/>
                <w:lang w:val="el-GR"/>
              </w:rPr>
            </w:pPr>
          </w:p>
        </w:tc>
      </w:tr>
      <w:tr w:rsidR="00D97252" w:rsidRPr="009D3114">
        <w:tc>
          <w:tcPr>
            <w:tcW w:w="755" w:type="dxa"/>
          </w:tcPr>
          <w:p w:rsidR="00D97252" w:rsidRPr="00D97252" w:rsidRDefault="00D97252" w:rsidP="00EE663F">
            <w:pPr>
              <w:spacing w:line="360" w:lineRule="auto"/>
              <w:jc w:val="both"/>
              <w:rPr>
                <w:rFonts w:ascii="Verdana" w:hAnsi="Verdana"/>
                <w:sz w:val="22"/>
                <w:szCs w:val="22"/>
                <w:lang w:val="el-GR"/>
              </w:rPr>
            </w:pPr>
            <w:r>
              <w:rPr>
                <w:rFonts w:ascii="Verdana" w:hAnsi="Verdana"/>
                <w:sz w:val="22"/>
                <w:szCs w:val="22"/>
                <w:lang w:val="el-GR"/>
              </w:rPr>
              <w:t>3</w:t>
            </w:r>
          </w:p>
        </w:tc>
        <w:tc>
          <w:tcPr>
            <w:tcW w:w="2953" w:type="dxa"/>
          </w:tcPr>
          <w:p w:rsidR="00D97252" w:rsidRPr="009D3114" w:rsidRDefault="00D97252" w:rsidP="00EE663F">
            <w:pPr>
              <w:spacing w:line="360" w:lineRule="auto"/>
              <w:jc w:val="both"/>
              <w:rPr>
                <w:rFonts w:ascii="Verdana" w:hAnsi="Verdana"/>
                <w:sz w:val="22"/>
                <w:szCs w:val="22"/>
                <w:lang w:val="el-GR"/>
              </w:rPr>
            </w:pPr>
            <w:r w:rsidRPr="00D97252">
              <w:rPr>
                <w:rFonts w:ascii="Verdana" w:hAnsi="Verdana"/>
                <w:sz w:val="22"/>
                <w:szCs w:val="22"/>
                <w:lang w:val="el-GR"/>
              </w:rPr>
              <w:t>ΤΕΛΙΚΟ ΣΥΝΟΛΟ</w:t>
            </w:r>
          </w:p>
        </w:tc>
        <w:tc>
          <w:tcPr>
            <w:tcW w:w="3600" w:type="dxa"/>
          </w:tcPr>
          <w:p w:rsidR="00D97252" w:rsidRPr="009D3114" w:rsidRDefault="00D97252" w:rsidP="00EE663F">
            <w:pPr>
              <w:spacing w:line="360" w:lineRule="auto"/>
              <w:jc w:val="both"/>
              <w:rPr>
                <w:rFonts w:ascii="Verdana" w:hAnsi="Verdana"/>
                <w:sz w:val="22"/>
                <w:szCs w:val="22"/>
                <w:lang w:val="el-GR"/>
              </w:rPr>
            </w:pPr>
          </w:p>
        </w:tc>
      </w:tr>
    </w:tbl>
    <w:p w:rsidR="002E090F" w:rsidRPr="009D3114" w:rsidRDefault="002E090F" w:rsidP="009776CE">
      <w:pPr>
        <w:spacing w:line="360" w:lineRule="auto"/>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Εάν οι τιμές ενός προσφέροντος είναι κατά τη γνώμη της Επιτροπής Διαγωνισμού  αναιτιολόγητες, η Επιτροπή μπορεί να καλέσει τον προσφέροντα να τις αιτιολογήσει και εάν αυτός δεν προσφέρει επαρκή αιτιολόγηση θα αποκλεισθεί από τον διαγωνισμό</w:t>
      </w:r>
      <w:r w:rsidR="001B37CE" w:rsidRPr="009D3114">
        <w:rPr>
          <w:rFonts w:ascii="Verdana" w:hAnsi="Verdana"/>
          <w:sz w:val="22"/>
          <w:szCs w:val="22"/>
          <w:lang w:val="el-GR"/>
        </w:rPr>
        <w:t>.</w:t>
      </w:r>
    </w:p>
    <w:p w:rsidR="001B37CE" w:rsidRPr="009D3114" w:rsidRDefault="001B37CE" w:rsidP="0057772D">
      <w:pPr>
        <w:jc w:val="both"/>
        <w:rPr>
          <w:rFonts w:ascii="Verdana" w:hAnsi="Verdana"/>
          <w:bCs/>
          <w:sz w:val="22"/>
          <w:szCs w:val="22"/>
          <w:lang w:val="el-GR"/>
        </w:rPr>
      </w:pPr>
    </w:p>
    <w:p w:rsidR="0099782E" w:rsidRPr="009D3114" w:rsidRDefault="0099782E" w:rsidP="009776CE">
      <w:pPr>
        <w:pStyle w:val="31"/>
        <w:overflowPunct/>
        <w:autoSpaceDE/>
        <w:autoSpaceDN/>
        <w:adjustRightInd/>
        <w:spacing w:line="360" w:lineRule="auto"/>
        <w:rPr>
          <w:rFonts w:ascii="Verdana" w:hAnsi="Verdana" w:cs="Times New Roman"/>
          <w:bCs/>
          <w:sz w:val="22"/>
          <w:szCs w:val="22"/>
        </w:rPr>
      </w:pPr>
      <w:r w:rsidRPr="009D3114">
        <w:rPr>
          <w:rFonts w:ascii="Verdana" w:hAnsi="Verdana" w:cs="Times New Roman"/>
          <w:bCs/>
          <w:sz w:val="22"/>
          <w:szCs w:val="22"/>
        </w:rPr>
        <w:t>Οι τιμές των προσφορών δεν υπόκεινται σε μεταβολή κατά τη διάρκεια ισχύος της προσφοράς και εκτέλεσης της σύμβασης. Ο υποψήφιος ανάδοχος έχει μελετήσει και εκτιμήσει τις απαιτήσεις του έργου που θα αναλάβει και τα οικονομικά μεγέθη που θα απαιτηθούν για την καλή εκτέλεση των εργασιών και εγγυάται για την ακρίβεια των επιμέρους στοιχείων του κόστους.</w:t>
      </w:r>
    </w:p>
    <w:p w:rsidR="002A7A8F" w:rsidRPr="009D3114" w:rsidRDefault="002A7A8F" w:rsidP="0057772D">
      <w:pPr>
        <w:jc w:val="both"/>
        <w:rPr>
          <w:rFonts w:ascii="Verdana" w:hAnsi="Verdana"/>
          <w:b/>
          <w:sz w:val="22"/>
          <w:szCs w:val="22"/>
          <w:lang w:val="el-GR"/>
        </w:rPr>
      </w:pPr>
    </w:p>
    <w:p w:rsidR="0099782E" w:rsidRPr="009D3114" w:rsidRDefault="0059593D" w:rsidP="00940AB8">
      <w:pPr>
        <w:spacing w:line="360" w:lineRule="auto"/>
        <w:jc w:val="both"/>
        <w:rPr>
          <w:rFonts w:ascii="Verdana" w:hAnsi="Verdana"/>
          <w:b/>
          <w:sz w:val="22"/>
          <w:szCs w:val="22"/>
          <w:lang w:val="el-GR"/>
        </w:rPr>
      </w:pPr>
      <w:r w:rsidRPr="009D3114">
        <w:rPr>
          <w:rFonts w:ascii="Verdana" w:hAnsi="Verdana"/>
          <w:b/>
          <w:sz w:val="22"/>
          <w:szCs w:val="22"/>
          <w:lang w:val="el-GR"/>
        </w:rPr>
        <w:t>5.</w:t>
      </w:r>
      <w:r w:rsidR="000C5BF5" w:rsidRPr="009D3114">
        <w:rPr>
          <w:rFonts w:ascii="Verdana" w:hAnsi="Verdana"/>
          <w:b/>
          <w:sz w:val="22"/>
          <w:szCs w:val="22"/>
          <w:lang w:val="el-GR"/>
        </w:rPr>
        <w:t xml:space="preserve">  </w:t>
      </w:r>
      <w:r w:rsidR="0099782E" w:rsidRPr="009D3114">
        <w:rPr>
          <w:rFonts w:ascii="Verdana" w:hAnsi="Verdana"/>
          <w:b/>
          <w:sz w:val="22"/>
          <w:szCs w:val="22"/>
          <w:lang w:val="el-GR"/>
        </w:rPr>
        <w:t>ΑΠΟΡΡΙΨΗ ΠΡΟΣΦΟΡΩΝ</w:t>
      </w:r>
      <w:r w:rsidRPr="009D3114">
        <w:rPr>
          <w:rFonts w:ascii="Verdana" w:hAnsi="Verdana"/>
          <w:b/>
          <w:sz w:val="22"/>
          <w:szCs w:val="22"/>
          <w:lang w:val="el-GR"/>
        </w:rPr>
        <w:t>:</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Όλοι οι περιεχόμενοι στην παρούσα προκήρυξη όροι και απαιτήσεις είναι </w:t>
      </w:r>
      <w:r w:rsidRPr="009D3114">
        <w:rPr>
          <w:rFonts w:ascii="Verdana" w:hAnsi="Verdana"/>
          <w:b/>
          <w:sz w:val="22"/>
          <w:szCs w:val="22"/>
          <w:lang w:val="el-GR"/>
        </w:rPr>
        <w:t xml:space="preserve">υποχρεωτικοί </w:t>
      </w:r>
      <w:r w:rsidRPr="009D3114">
        <w:rPr>
          <w:rFonts w:ascii="Verdana" w:hAnsi="Verdana"/>
          <w:sz w:val="22"/>
          <w:szCs w:val="22"/>
          <w:lang w:val="el-GR"/>
        </w:rPr>
        <w:t>για τους προσφέροντες.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Απόκλιση από τους υποχρεωτικούς αυτούς όρους έχει ως συνέπεια τον αποκλεισμό του προσφέροντος.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Ειδικότερα, οι προσφορές που είναι αόριστες και ανεπίδεκτες εκτίμησης ή είναι υπό αίρεση ή μη σύμφωνες με τους όρους της προκήρυξης απορρίπτονται ως απαράδεκτες. Απορρίπτονται επίσης οι προσφέροντες, των οποίων οι οικονομικές προσφορές δεν έχουν συνταχθεί με τους όρους της ανωτέρω παραγράφου.</w:t>
      </w:r>
    </w:p>
    <w:p w:rsidR="002A7A8F" w:rsidRPr="009D3114" w:rsidRDefault="002A7A8F" w:rsidP="009776CE">
      <w:pPr>
        <w:spacing w:line="360" w:lineRule="auto"/>
        <w:jc w:val="both"/>
        <w:rPr>
          <w:rFonts w:ascii="Verdana" w:hAnsi="Verdana"/>
          <w:sz w:val="22"/>
          <w:szCs w:val="22"/>
          <w:lang w:val="el-GR"/>
        </w:rPr>
      </w:pPr>
      <w:r w:rsidRPr="009D3114">
        <w:rPr>
          <w:rFonts w:ascii="Verdana" w:hAnsi="Verdana"/>
          <w:sz w:val="22"/>
          <w:szCs w:val="22"/>
          <w:lang w:val="el-GR"/>
        </w:rPr>
        <w:t xml:space="preserve">Προσφορές που υπερβαίνουν τον προϋπολογισμό, </w:t>
      </w:r>
      <w:r w:rsidR="003C493B" w:rsidRPr="009D3114">
        <w:rPr>
          <w:rFonts w:ascii="Verdana" w:hAnsi="Verdana"/>
          <w:sz w:val="22"/>
          <w:szCs w:val="22"/>
          <w:lang w:val="el-GR"/>
        </w:rPr>
        <w:t xml:space="preserve">ή αφορούν μέρος και όχι το σύνολο του έργου </w:t>
      </w:r>
      <w:r w:rsidRPr="009D3114">
        <w:rPr>
          <w:rFonts w:ascii="Verdana" w:hAnsi="Verdana"/>
          <w:sz w:val="22"/>
          <w:szCs w:val="22"/>
          <w:lang w:val="el-GR"/>
        </w:rPr>
        <w:t>απορρίπτονται.</w:t>
      </w:r>
    </w:p>
    <w:p w:rsidR="0002365C" w:rsidRPr="009D3114" w:rsidRDefault="0002365C" w:rsidP="0057772D">
      <w:pPr>
        <w:jc w:val="both"/>
        <w:rPr>
          <w:rFonts w:ascii="Verdana" w:hAnsi="Verdana"/>
          <w:b/>
          <w:sz w:val="22"/>
          <w:szCs w:val="22"/>
          <w:lang w:val="el-GR"/>
        </w:rPr>
      </w:pP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 ΔΙΕΝΕΡΓΕΙΑ ΔΙΑΓΩΝΙΣΜΟΥ ΚΑΙ ΑΞΙΟΛΟΓΗΣΗ ΠΡΟΣΦΟΡΩΝ:</w:t>
      </w:r>
    </w:p>
    <w:p w:rsidR="00771B5A" w:rsidRPr="00D8601F" w:rsidRDefault="00771B5A" w:rsidP="00771B5A">
      <w:pPr>
        <w:spacing w:line="360" w:lineRule="auto"/>
        <w:jc w:val="both"/>
        <w:rPr>
          <w:rFonts w:ascii="Verdana" w:hAnsi="Verdana"/>
          <w:b/>
          <w:sz w:val="22"/>
          <w:szCs w:val="22"/>
          <w:lang w:val="el-GR"/>
        </w:rPr>
      </w:pPr>
      <w:r w:rsidRPr="00D8601F">
        <w:rPr>
          <w:rFonts w:ascii="Verdana" w:hAnsi="Verdana"/>
          <w:b/>
          <w:sz w:val="22"/>
          <w:szCs w:val="22"/>
          <w:lang w:val="el-GR"/>
        </w:rPr>
        <w:t>6.1</w:t>
      </w:r>
      <w:r w:rsidRPr="00D8601F">
        <w:rPr>
          <w:rFonts w:ascii="Verdana" w:hAnsi="Verdana"/>
          <w:b/>
          <w:sz w:val="22"/>
          <w:szCs w:val="22"/>
          <w:lang w:val="el-GR"/>
        </w:rPr>
        <w:tab/>
        <w:t>ΕΙΣΑΓΩΓΗ:</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των προσφορών θα πραγματοποιηθεί δημόσια ενώπιον των νόμιμων ή των εξουσιοδοτημένων εκπροσώπων των υποψηφίων αναδόχων από την αρμόδια Επιτροπή Διαγωνισμού, η οποία προβαίνει στην έναρξη της διαδικασίας αποσφράγισης των προσφορών.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lastRenderedPageBreak/>
        <w:t>Δεν θα ληφθούν υπόψη προσφορές που είτε υποβλήθηκαν μετά από την ημερομηνία και ώρα της καταληκτικής ημερομηνίας υποβολής, είτε ταχυδρομήθηκαν έγκαιρα, αλλά δεν έφθασαν στην Ε.Σ.Α.μεΑ. την προσδιορισμένη ημερομηνία και ώρα υποβολής. Αυτές παραδίδονται στην Υπηρεσία, ώστε να επιστραφούν ως εκπρόθεσμες.</w:t>
      </w:r>
    </w:p>
    <w:p w:rsidR="00771B5A" w:rsidRPr="00D8601F" w:rsidRDefault="00771B5A" w:rsidP="0057772D">
      <w:pPr>
        <w:jc w:val="both"/>
        <w:rPr>
          <w:rFonts w:ascii="Verdana" w:hAnsi="Verdana"/>
          <w:b/>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b/>
          <w:sz w:val="22"/>
          <w:szCs w:val="22"/>
          <w:lang w:val="el-GR"/>
        </w:rPr>
        <w:t>6.2</w:t>
      </w:r>
      <w:r w:rsidRPr="00D8601F">
        <w:rPr>
          <w:rFonts w:ascii="Verdana" w:hAnsi="Verdana"/>
          <w:b/>
          <w:sz w:val="22"/>
          <w:szCs w:val="22"/>
          <w:lang w:val="el-GR"/>
        </w:rPr>
        <w:tab/>
        <w:t xml:space="preserve">ΔΙΑΔΙΚΑΣΙΑ ΑΞΙΟΛΟΓΗΣΗΣ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αρμόδια για την παραλαβή και αποσφράγιση των προσφορών, θα προβεί στην αποσφράγισή τους, παρουσία των νόμιμων ή των εξουσιοδοτημένων εκπροσώπων των υποψηφίων αναδόχων. Η αποσφράγιση των προσφορών θα λάβει χώρα:</w:t>
      </w: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bCs/>
          <w:sz w:val="22"/>
          <w:szCs w:val="22"/>
          <w:u w:val="single"/>
        </w:rPr>
        <w:t>Ημερομηνία</w:t>
      </w:r>
      <w:r w:rsidRPr="00D8601F">
        <w:rPr>
          <w:rFonts w:ascii="Verdana" w:hAnsi="Verdana" w:cs="Times New Roman"/>
          <w:sz w:val="22"/>
          <w:szCs w:val="22"/>
          <w:u w:val="single"/>
        </w:rPr>
        <w:t>:</w:t>
      </w:r>
      <w:r w:rsidRPr="00D8601F">
        <w:rPr>
          <w:rFonts w:ascii="Verdana" w:hAnsi="Verdana" w:cs="Times New Roman"/>
          <w:sz w:val="22"/>
          <w:szCs w:val="22"/>
        </w:rPr>
        <w:t xml:space="preserve"> </w:t>
      </w:r>
      <w:r w:rsidRPr="00D8601F">
        <w:rPr>
          <w:rFonts w:ascii="Verdana" w:hAnsi="Verdana" w:cs="Times New Roman"/>
          <w:b/>
          <w:sz w:val="22"/>
          <w:szCs w:val="22"/>
        </w:rPr>
        <w:t xml:space="preserve"> </w:t>
      </w:r>
      <w:r w:rsidR="0059519A">
        <w:rPr>
          <w:rFonts w:ascii="Verdana" w:hAnsi="Verdana" w:cs="Times New Roman"/>
          <w:b/>
          <w:sz w:val="22"/>
          <w:szCs w:val="22"/>
        </w:rPr>
        <w:t>21</w:t>
      </w:r>
      <w:r>
        <w:rPr>
          <w:rFonts w:ascii="Verdana" w:hAnsi="Verdana" w:cs="Times New Roman"/>
          <w:b/>
          <w:sz w:val="22"/>
          <w:szCs w:val="22"/>
        </w:rPr>
        <w:t>/0</w:t>
      </w:r>
      <w:r w:rsidR="0059519A">
        <w:rPr>
          <w:rFonts w:ascii="Verdana" w:hAnsi="Verdana" w:cs="Times New Roman"/>
          <w:b/>
          <w:sz w:val="22"/>
          <w:szCs w:val="22"/>
        </w:rPr>
        <w:t>7</w:t>
      </w:r>
      <w:r>
        <w:rPr>
          <w:rFonts w:ascii="Verdana" w:hAnsi="Verdana" w:cs="Times New Roman"/>
          <w:b/>
          <w:sz w:val="22"/>
          <w:szCs w:val="22"/>
        </w:rPr>
        <w:t>/201</w:t>
      </w:r>
      <w:r w:rsidRPr="00771B5A">
        <w:rPr>
          <w:rFonts w:ascii="Verdana" w:hAnsi="Verdana" w:cs="Times New Roman"/>
          <w:b/>
          <w:sz w:val="22"/>
          <w:szCs w:val="22"/>
        </w:rPr>
        <w:t>4</w:t>
      </w:r>
      <w:r w:rsidRPr="00D8601F">
        <w:rPr>
          <w:rFonts w:ascii="Verdana" w:hAnsi="Verdana" w:cs="Times New Roman"/>
          <w:b/>
          <w:sz w:val="22"/>
          <w:szCs w:val="22"/>
        </w:rPr>
        <w:t xml:space="preserve">, ημέρα </w:t>
      </w:r>
      <w:r w:rsidR="0059519A">
        <w:rPr>
          <w:rFonts w:ascii="Verdana" w:hAnsi="Verdana" w:cs="Times New Roman"/>
          <w:b/>
          <w:sz w:val="22"/>
          <w:szCs w:val="22"/>
        </w:rPr>
        <w:t>Δευτέρα</w:t>
      </w:r>
      <w:r w:rsidR="00930CE2">
        <w:rPr>
          <w:rFonts w:ascii="Verdana" w:hAnsi="Verdana" w:cs="Times New Roman"/>
          <w:b/>
          <w:sz w:val="22"/>
          <w:szCs w:val="22"/>
        </w:rPr>
        <w:t xml:space="preserve"> </w:t>
      </w:r>
      <w:r w:rsidR="005E17A5">
        <w:rPr>
          <w:rFonts w:ascii="Verdana" w:hAnsi="Verdana" w:cs="Times New Roman"/>
          <w:b/>
          <w:sz w:val="22"/>
          <w:szCs w:val="22"/>
        </w:rPr>
        <w:t>και ώρα 09:</w:t>
      </w:r>
      <w:r w:rsidR="005E17A5" w:rsidRPr="0059519A">
        <w:rPr>
          <w:rFonts w:ascii="Verdana" w:hAnsi="Verdana" w:cs="Times New Roman"/>
          <w:b/>
          <w:sz w:val="22"/>
          <w:szCs w:val="22"/>
        </w:rPr>
        <w:t>3</w:t>
      </w:r>
      <w:r w:rsidRPr="00D8601F">
        <w:rPr>
          <w:rFonts w:ascii="Verdana" w:hAnsi="Verdana" w:cs="Times New Roman"/>
          <w:b/>
          <w:sz w:val="22"/>
          <w:szCs w:val="22"/>
        </w:rPr>
        <w:t>0.</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t>Τόπος:</w:t>
      </w:r>
      <w:r w:rsidRPr="00D8601F">
        <w:rPr>
          <w:rFonts w:ascii="Verdana" w:hAnsi="Verdana"/>
          <w:sz w:val="22"/>
          <w:szCs w:val="22"/>
          <w:lang w:val="el-GR"/>
        </w:rPr>
        <w:t xml:space="preserve"> </w:t>
      </w:r>
      <w:r w:rsidRPr="00D8601F">
        <w:rPr>
          <w:rFonts w:ascii="Verdana" w:hAnsi="Verdana"/>
          <w:bCs/>
          <w:sz w:val="22"/>
          <w:szCs w:val="22"/>
          <w:lang w:val="el-GR"/>
        </w:rPr>
        <w:t xml:space="preserve">Γραφεία Ε.Σ.Α.μεΑ., Ελ. Βενιζέλου 236 Τ.Κ. 16341 Ηλιούπολη ΑΘΗΝΑ </w:t>
      </w:r>
    </w:p>
    <w:p w:rsidR="00771B5A" w:rsidRPr="00D8601F" w:rsidRDefault="00771B5A" w:rsidP="0057772D">
      <w:pPr>
        <w:pStyle w:val="31"/>
        <w:overflowPunct/>
        <w:autoSpaceDE/>
        <w:autoSpaceDN/>
        <w:adjustRightInd/>
        <w:rPr>
          <w:rFonts w:ascii="Verdana" w:hAnsi="Verdana" w:cs="Times New Roman"/>
          <w:sz w:val="22"/>
          <w:szCs w:val="22"/>
        </w:rPr>
      </w:pPr>
    </w:p>
    <w:p w:rsidR="00771B5A" w:rsidRPr="00D8601F" w:rsidRDefault="00771B5A" w:rsidP="00771B5A">
      <w:pPr>
        <w:pStyle w:val="31"/>
        <w:overflowPunct/>
        <w:autoSpaceDE/>
        <w:autoSpaceDN/>
        <w:adjustRightInd/>
        <w:spacing w:line="360" w:lineRule="auto"/>
        <w:rPr>
          <w:rFonts w:ascii="Verdana" w:hAnsi="Verdana" w:cs="Times New Roman"/>
          <w:sz w:val="22"/>
          <w:szCs w:val="22"/>
        </w:rPr>
      </w:pPr>
      <w:r w:rsidRPr="00D8601F">
        <w:rPr>
          <w:rFonts w:ascii="Verdana" w:hAnsi="Verdana" w:cs="Times New Roman"/>
          <w:sz w:val="22"/>
          <w:szCs w:val="22"/>
        </w:rPr>
        <w:t>Η αποσφράγιση των προσφορών θα γίνει σε τρία (3) στάδια:</w:t>
      </w:r>
    </w:p>
    <w:p w:rsidR="00771B5A" w:rsidRPr="00D8601F" w:rsidRDefault="00771B5A" w:rsidP="0057772D">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1</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ΕΛΕΓΧΟΣ ΔΙΚΑΙΟΛΟΓΗΤΙΚΩΝ ΚΑΙ ΑΞΙΟΛΟΓΗΣΗ ΙΚΑΝΟΤΗΤΑΣ ΤΩΝ ΣΥΜΜΕΤΕΧΟΝΤΩΝ ΣΤΟ ΔΙΑΓΩΝΙΣΜΟ</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Δικαιολογητικά Συμμετοχής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των δικαιολογητικών συμμετοχής με τα πρωτότυπα και αντίγραφα τους. Στη συνέχεια, εξετάζεται ο φάκελος δικαιολογητικών όσον αφορά στην πληρότητα και στην κανονικότητα τους. Η επιτροπή διαγωνισμού μπορεί κατά τη διάρκεια του σταδίου αυτού να ζητήσει διευκρινίσεις επί των στοιχείων που έχουν υποβληθεί.</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2</w:t>
      </w:r>
      <w:r w:rsidRPr="00D8601F">
        <w:rPr>
          <w:rFonts w:ascii="Verdana" w:hAnsi="Verdana"/>
          <w:b/>
          <w:bCs/>
          <w:sz w:val="22"/>
          <w:szCs w:val="22"/>
          <w:vertAlign w:val="superscript"/>
          <w:lang w:val="el-GR"/>
        </w:rPr>
        <w:t>ο</w:t>
      </w:r>
      <w:r w:rsidRPr="00D8601F">
        <w:rPr>
          <w:rFonts w:ascii="Verdana" w:hAnsi="Verdana"/>
          <w:b/>
          <w:bCs/>
          <w:sz w:val="22"/>
          <w:szCs w:val="22"/>
          <w:lang w:val="el-GR"/>
        </w:rPr>
        <w:t xml:space="preserve"> ΣΤΑΔΙΟ – ΑΞΙΟΛΟΓΗΣΗ ΤΕΧΝΙΚΩΝ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Τεχνικής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τεχνικής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έχει το δικαίωμα, αν το κρίνει αναγκαίο, να ζητήσει από τον υποψήφιο ανάδοχο την παροχή διευκρινίσεων σχετικά με το περιεχόμενο της προσφοράς. Στη περίπτωση αυτή, η παροχή διευκρινίσεων είναι υποχρεωτική για τον υποψήφιο ανάδοχο και δεν θεωρείται αντιπροσφορά.</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lastRenderedPageBreak/>
        <w:t>Σε περίπτωση που καθίσταται αναγκαία η διακοπή της διαδικασίας εξαιτίας του μεγάλου αριθμού των υποβληθεισών προσφορών, η επιτροπή διακόπτει τη διαδικασία και συνεχίζει τις επόμενες ημέρες, σε συνεχόμενες συνεδριάσεις, μέχρι την αποσφράγιση και τον έλεγχο όλων των δικαιολογητικών και των φακέλων των τεχνικών προσφορών.</w:t>
      </w:r>
    </w:p>
    <w:p w:rsidR="00771B5A" w:rsidRPr="00D8601F" w:rsidRDefault="00771B5A" w:rsidP="0057772D">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3</w:t>
      </w:r>
      <w:r w:rsidRPr="00D8601F">
        <w:rPr>
          <w:rFonts w:ascii="Verdana" w:hAnsi="Verdana"/>
          <w:b/>
          <w:bCs/>
          <w:sz w:val="22"/>
          <w:szCs w:val="22"/>
          <w:vertAlign w:val="superscript"/>
          <w:lang w:val="el-GR"/>
        </w:rPr>
        <w:t xml:space="preserve">ο </w:t>
      </w:r>
      <w:r w:rsidRPr="00D8601F">
        <w:rPr>
          <w:rFonts w:ascii="Verdana" w:hAnsi="Verdana"/>
          <w:b/>
          <w:bCs/>
          <w:sz w:val="22"/>
          <w:szCs w:val="22"/>
          <w:lang w:val="el-GR"/>
        </w:rPr>
        <w:t>ΣΤΑΔΙΟ – ΑΝΟΙΓΜΑ ΚΑΙ ΑΞΙΟΛΟΓΗΣΗ ΟΙΚΟΝΟΜΙΚΩΝ ΠΡΟΣΦΟΡΩΝ</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Το άνοιγμα των υποφακέλων Οικονομικής Προσφοράς γίνεται  στο χώρο και χρόνο που ορίζει η επιτροπή διαγωνισμού και μπορούν να παρευρίσκονται οι εκπρόσωποι των συμμετεχόντων στο διαγωνισμό.</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Στο στάδιο αυτό η επιτροπή σφραγίζει, μονογράφει και ανοίγει τους φακέλους της οικονομικής  προσφοράς  με τα πρωτότυπα και τα αντίγραφα τους.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φάκελοι των οικονομικών προσφορών, για όσες προσφορές απορρίφθηκαν κατά την αξιολόγηση των τεχνικών και λοιπών στοιχείων, δεν αποσφραγίζονται αλλά επιστρέφονται.</w:t>
      </w:r>
    </w:p>
    <w:p w:rsidR="00771B5A" w:rsidRPr="00D8601F" w:rsidRDefault="00771B5A" w:rsidP="0057772D">
      <w:pPr>
        <w:jc w:val="both"/>
        <w:rPr>
          <w:rFonts w:ascii="Verdana" w:hAnsi="Verdana"/>
          <w:b/>
          <w:bCs/>
          <w:sz w:val="22"/>
          <w:szCs w:val="22"/>
          <w:lang w:val="el-GR"/>
        </w:rPr>
      </w:pPr>
    </w:p>
    <w:p w:rsidR="00771B5A" w:rsidRPr="00D8601F" w:rsidRDefault="00771B5A" w:rsidP="00771B5A">
      <w:pPr>
        <w:spacing w:line="360" w:lineRule="auto"/>
        <w:jc w:val="both"/>
        <w:rPr>
          <w:rFonts w:ascii="Verdana" w:hAnsi="Verdana"/>
          <w:b/>
          <w:bCs/>
          <w:sz w:val="22"/>
          <w:szCs w:val="22"/>
          <w:lang w:val="el-GR"/>
        </w:rPr>
      </w:pPr>
      <w:r w:rsidRPr="00D8601F">
        <w:rPr>
          <w:rFonts w:ascii="Verdana" w:hAnsi="Verdana"/>
          <w:b/>
          <w:bCs/>
          <w:sz w:val="22"/>
          <w:szCs w:val="22"/>
          <w:lang w:val="el-GR"/>
        </w:rPr>
        <w:t>Για την αποσφράγιση των προσφορών ισχύουν τα εξής:</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Αποσφραγίζεται ο κύριος φάκελος κάθε υποψηφίου ανάδοχου, καθώς και ο υποφάκελος «ΔΙΚΑΙΟΛΟΓΗΤΙΚΑ», ενώ σφραγίζονται και μονογραφούνται από όλα τα μέλη της Επιτροπής Διαγωνισμού: οι υποφάκελοι «ΟΙΚΟΝΟΜΙΚΗ ΠΡΟΣΦΟΡΑ» και «ΤΕΧΝΙΚΗ ΠΡΟΣΦΟΡΑ», οι οποίοι δεν αποσφραγίζονται, αλλά φυλάσσονται από την Επιτροπή Διαγωνισμού, για την επόμενη φάση αξιολόγησης.</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u w:val="single"/>
          <w:lang w:val="el-GR"/>
        </w:rPr>
        <w:t>Κάθε έλλειψη ή ανακρίβεια δικαιολογητικών ή αναντιστοιχία με τα ζητούμενα στην διακήρυξη δικαιολογητικά που θα διαπιστωθεί μετά από έλεγχο, θα συνεπάγεται αυτομάτως τον αποκλεισμό του διαγωνιζόμενου εκείνου, του οποίου τα δικαιολογητικά βρέθηκαν ελλιπή ή ανακριβή ή αναντίστοιχα</w:t>
      </w:r>
      <w:r w:rsidRPr="00D8601F">
        <w:rPr>
          <w:rFonts w:ascii="Verdana" w:hAnsi="Verdana"/>
          <w:sz w:val="22"/>
          <w:szCs w:val="22"/>
          <w:lang w:val="el-GR"/>
        </w:rPr>
        <w:t>.</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Μετά τον έλεγχο των δικαιολογητικών, σύμφωνα με τους όρους της παρούσας προκήρυξης, βάσει του οποίου οι προσφορές κρίνονται τυπικά αποδεκτές ή</w:t>
      </w:r>
      <w:r>
        <w:rPr>
          <w:rFonts w:ascii="Verdana" w:hAnsi="Verdana"/>
          <w:sz w:val="22"/>
          <w:szCs w:val="22"/>
          <w:lang w:val="el-GR"/>
        </w:rPr>
        <w:t xml:space="preserve"> τυπικά απαράδεκτες, </w:t>
      </w:r>
      <w:r w:rsidRPr="00D8601F">
        <w:rPr>
          <w:rFonts w:ascii="Verdana" w:hAnsi="Verdana"/>
          <w:sz w:val="22"/>
          <w:szCs w:val="22"/>
          <w:lang w:val="el-GR"/>
        </w:rPr>
        <w:t xml:space="preserve">ακολουθεί την αποσφράγιση των υποφακέλων «ΤΕΧΝΙΚΗ ΠΡΟΣΦΟΡΑ» για να διαπιστωθεί εάν πληρούν τις τεχνικές προδιαγραφές της Διακήρυξης από την Επιτροπή Διαγωνισμού. </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Επιτροπή Διαγωνισμού μετά την ολοκλήρωση της αξιολόγησης των τεχνικών προσφορών κάθε προσφέροντος, θα συντάξει πρακτικό και θα ανακοινώσει εγγράφως, μέσω της Υπηρεσίας αρμοδίως στους προσφέροντες, το αποτέλεσμα </w:t>
      </w:r>
      <w:r w:rsidRPr="00D8601F">
        <w:rPr>
          <w:rFonts w:ascii="Verdana" w:hAnsi="Verdana"/>
          <w:sz w:val="22"/>
          <w:szCs w:val="22"/>
          <w:lang w:val="el-GR"/>
        </w:rPr>
        <w:lastRenderedPageBreak/>
        <w:t xml:space="preserve">της αξιολόγησης της τεχνικής προσφοράς και τους προσφέροντες που αποκλείονται από την παραπέρα διαδικασία. </w:t>
      </w: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ενημέρωση αναφέρεται αν είναι αποδεκτή ή όχι η κάθε προσφορά.</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Ο υποφάκελος «ΟΙΚΟΝΟΜΙΚΗ ΠΡΟΣΦΟΡΑ» θα αποσφραγισθεί μετά την ολοκλήρωση της αξιολόγησης της τεχνικής προσφοράς και θα γνωστοποιηθεί σε αυτούς που έλαβαν μέρος και έγινε τεχνικά αποδεκτή η προσφορά τους στο διαγωνισμό. </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 xml:space="preserve">Η αποσφράγιση του υποφακέλου «ΟΙΚΟΝΟΜΙΚΗ ΠΡΟΣΦΟΡΑ», γίνεται για τις προσφορές οι οποίες κατά το στάδιο εξέτασης του υποφακέλου της «ΤΕΧΝΙΚΗΣ ΠΡΟΣΦΟΡΑΣ» πληρούσαν τις αιτούμενες τεχνικές προδιαγραφές. </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Οι υποφάκελοι «ΟΙΚΟΝΟΜΙΚΩΝ ΠΡΟΣΦΟΡΩΝ», για όσες προσφορές δεν κρίθηκαν -κατά την εξέταση των τεχνικών στοιχείων απο</w:t>
      </w:r>
      <w:r w:rsidRPr="006C1312">
        <w:rPr>
          <w:rFonts w:ascii="Verdana" w:hAnsi="Verdana"/>
          <w:sz w:val="22"/>
          <w:szCs w:val="22"/>
          <w:lang w:val="el-GR"/>
        </w:rPr>
        <w:t xml:space="preserve"> </w:t>
      </w:r>
      <w:r w:rsidRPr="00D8601F">
        <w:rPr>
          <w:rFonts w:ascii="Verdana" w:hAnsi="Verdana"/>
          <w:sz w:val="22"/>
          <w:szCs w:val="22"/>
          <w:lang w:val="el-GR"/>
        </w:rPr>
        <w:t>δεκτές, δεν αποσφραγίζονται, αλλά επιστρέφονται μετά τις διαδικασίες ολοκλήρωσης του διαγωνισμού.</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Η Επιτροπή Διαγωνισμού μετά την ολοκλήρωση της αξιολόγησης των οικονομικών προσφορών κάθε προσφέροντος, θα συντάξει πρακτικό και θα ανακοινώσει μέσω της Υπηρεσίας στους προσφέροντες εγγράφως ή σε δημόσια συνεδρίασή της, την τελική κατάταξη των προσφερόντων.</w:t>
      </w:r>
    </w:p>
    <w:p w:rsidR="00771B5A" w:rsidRPr="00D8601F" w:rsidRDefault="00771B5A" w:rsidP="0057772D">
      <w:pPr>
        <w:jc w:val="both"/>
        <w:rPr>
          <w:rFonts w:ascii="Verdana" w:hAnsi="Verdana"/>
          <w:sz w:val="22"/>
          <w:szCs w:val="22"/>
          <w:lang w:val="el-GR"/>
        </w:rPr>
      </w:pPr>
    </w:p>
    <w:p w:rsidR="00771B5A" w:rsidRPr="00D8601F" w:rsidRDefault="00771B5A" w:rsidP="00771B5A">
      <w:pPr>
        <w:spacing w:line="360" w:lineRule="auto"/>
        <w:jc w:val="both"/>
        <w:rPr>
          <w:rFonts w:ascii="Verdana" w:hAnsi="Verdana"/>
          <w:sz w:val="22"/>
          <w:szCs w:val="22"/>
          <w:lang w:val="el-GR"/>
        </w:rPr>
      </w:pPr>
      <w:r w:rsidRPr="00D8601F">
        <w:rPr>
          <w:rFonts w:ascii="Verdana" w:hAnsi="Verdana"/>
          <w:sz w:val="22"/>
          <w:szCs w:val="22"/>
          <w:lang w:val="el-GR"/>
        </w:rPr>
        <w:t>Προσφορές που απορρίπτονται για τυπικούς λόγους αποκλείονται από τις επόμενες διαδικασίες αξιολόγησης.</w:t>
      </w:r>
    </w:p>
    <w:p w:rsidR="00771B5A" w:rsidRPr="00D8601F" w:rsidRDefault="00771B5A" w:rsidP="0057772D">
      <w:pPr>
        <w:jc w:val="both"/>
        <w:rPr>
          <w:rFonts w:ascii="Verdana" w:hAnsi="Verdana"/>
          <w:color w:val="000000"/>
          <w:sz w:val="22"/>
          <w:szCs w:val="22"/>
          <w:lang w:val="el-GR"/>
        </w:rPr>
      </w:pPr>
      <w:bookmarkStart w:id="1" w:name="_Toc512671302"/>
      <w:bookmarkStart w:id="2" w:name="_Toc511542064"/>
    </w:p>
    <w:bookmarkEnd w:id="1"/>
    <w:bookmarkEnd w:id="2"/>
    <w:p w:rsidR="00771B5A" w:rsidRPr="00D8601F" w:rsidRDefault="00771B5A" w:rsidP="00771B5A">
      <w:pPr>
        <w:spacing w:line="360" w:lineRule="auto"/>
        <w:jc w:val="both"/>
        <w:outlineLvl w:val="0"/>
        <w:rPr>
          <w:rFonts w:ascii="Verdana" w:hAnsi="Verdana"/>
          <w:b/>
          <w:bCs/>
          <w:iCs/>
          <w:color w:val="000000"/>
          <w:sz w:val="22"/>
          <w:szCs w:val="22"/>
          <w:lang w:val="el-GR"/>
        </w:rPr>
      </w:pPr>
      <w:r w:rsidRPr="00D8601F">
        <w:rPr>
          <w:rFonts w:ascii="Verdana" w:hAnsi="Verdana"/>
          <w:b/>
          <w:iCs/>
          <w:color w:val="000000"/>
          <w:sz w:val="22"/>
          <w:szCs w:val="22"/>
          <w:lang w:val="el-GR"/>
        </w:rPr>
        <w:t xml:space="preserve">6.2.1   </w:t>
      </w:r>
      <w:r w:rsidRPr="00D8601F">
        <w:rPr>
          <w:rFonts w:ascii="Verdana" w:hAnsi="Verdana"/>
          <w:b/>
          <w:bCs/>
          <w:iCs/>
          <w:color w:val="000000"/>
          <w:sz w:val="22"/>
          <w:szCs w:val="22"/>
          <w:lang w:val="el-GR"/>
        </w:rPr>
        <w:t>ΚΡΙΤΗΡΙΑ ΑΞΙΟΛΟΓΗΣΗΣ ΤΩΝ ΠΡΟΣΦΟΡΩΝ /ΣΥΝΤΕΛΕΣΤΕΣ:</w:t>
      </w:r>
    </w:p>
    <w:p w:rsidR="00771B5A" w:rsidRPr="00D8601F" w:rsidRDefault="00771B5A" w:rsidP="0057772D">
      <w:pPr>
        <w:pStyle w:val="1"/>
        <w:ind w:right="426"/>
        <w:rPr>
          <w:rFonts w:ascii="Verdana" w:hAnsi="Verdana" w:cs="Times New Roman"/>
          <w:color w:val="000000"/>
          <w:sz w:val="22"/>
          <w:szCs w:val="22"/>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b/>
          <w:color w:val="000000"/>
          <w:sz w:val="22"/>
          <w:szCs w:val="22"/>
          <w:lang w:val="el-GR"/>
        </w:rPr>
        <w:t>Η αξιολόγηση θα γίνει με κριτήριο ανάθεσης</w:t>
      </w:r>
      <w:r w:rsidRPr="00D8601F">
        <w:rPr>
          <w:rFonts w:ascii="Verdana" w:hAnsi="Verdana"/>
          <w:color w:val="000000"/>
          <w:sz w:val="22"/>
          <w:szCs w:val="22"/>
          <w:lang w:val="el-GR"/>
        </w:rPr>
        <w:t xml:space="preserve"> </w:t>
      </w:r>
      <w:r w:rsidRPr="00D8601F">
        <w:rPr>
          <w:rFonts w:ascii="Verdana" w:hAnsi="Verdana"/>
          <w:b/>
          <w:color w:val="000000"/>
          <w:sz w:val="22"/>
          <w:szCs w:val="22"/>
          <w:lang w:val="el-GR"/>
        </w:rPr>
        <w:t>την πλέον συμφέρουσα Προσφορά.</w:t>
      </w:r>
      <w:r w:rsidRPr="00D8601F">
        <w:rPr>
          <w:rFonts w:ascii="Verdana" w:hAnsi="Verdana"/>
          <w:color w:val="000000"/>
          <w:sz w:val="22"/>
          <w:szCs w:val="22"/>
          <w:lang w:val="el-GR"/>
        </w:rPr>
        <w:t xml:space="preserve"> Για την επιλογή της πλέον συμφέρουσας Προσφοράς η αρμόδια Επιτροπή θα προβεί στα παρακάτω:</w:t>
      </w:r>
    </w:p>
    <w:p w:rsidR="00771B5A" w:rsidRPr="002477E0"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Αξιολόγηση και βαθμολόγηση των τεχνικών προσφορών για όσες προσφορές δεν έχουν απορριφθεί κατά τον έλεγχο και την αξιολόγηση των Δικαιολογητικών Συμμετοχής και Ελάχιστων Προϋποθέσεων Συμμετοχής, με βάση τα αναφερόμενα κατωτέρω.</w:t>
      </w:r>
      <w:r w:rsidRPr="002477E0">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τεχνική προσφορά είναι 80%.</w:t>
      </w:r>
    </w:p>
    <w:p w:rsidR="00771B5A" w:rsidRPr="00D8601F"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 xml:space="preserve">Αξιολόγηση των οικονομικών προσφορών για όσες προσφορές δεν έχουν απορριφθεί σε προηγούμενο στάδιο της αξιολόγησης, με βάση </w:t>
      </w:r>
      <w:r w:rsidRPr="00D8601F">
        <w:rPr>
          <w:rFonts w:ascii="Verdana" w:hAnsi="Verdana"/>
          <w:color w:val="000000"/>
          <w:sz w:val="22"/>
          <w:szCs w:val="22"/>
          <w:lang w:val="el-GR"/>
        </w:rPr>
        <w:lastRenderedPageBreak/>
        <w:t>τα αναφερόμενα κατωτέρω.</w:t>
      </w:r>
      <w:r>
        <w:rPr>
          <w:rFonts w:ascii="Verdana" w:hAnsi="Verdana"/>
          <w:color w:val="000000"/>
          <w:sz w:val="22"/>
          <w:szCs w:val="22"/>
          <w:lang w:val="el-GR"/>
        </w:rPr>
        <w:t xml:space="preserve"> </w:t>
      </w:r>
      <w:r>
        <w:rPr>
          <w:rFonts w:ascii="Verdana" w:hAnsi="Verdana"/>
          <w:b/>
          <w:bCs/>
          <w:sz w:val="22"/>
          <w:szCs w:val="22"/>
          <w:lang w:val="el-GR"/>
        </w:rPr>
        <w:t>Ο συντελεστής βαρύτητας με τον οποίο βαθμολογείται η οικονομική προσφορά είναι 20%</w:t>
      </w:r>
    </w:p>
    <w:p w:rsidR="00771B5A" w:rsidRPr="00D8601F" w:rsidRDefault="00771B5A" w:rsidP="008645CD">
      <w:pPr>
        <w:numPr>
          <w:ilvl w:val="0"/>
          <w:numId w:val="34"/>
        </w:numPr>
        <w:tabs>
          <w:tab w:val="clear" w:pos="360"/>
        </w:tabs>
        <w:spacing w:after="120" w:line="360" w:lineRule="auto"/>
        <w:ind w:left="1080" w:right="426"/>
        <w:jc w:val="both"/>
        <w:rPr>
          <w:rFonts w:ascii="Verdana" w:hAnsi="Verdana"/>
          <w:color w:val="000000"/>
          <w:sz w:val="22"/>
          <w:szCs w:val="22"/>
          <w:lang w:val="el-GR"/>
        </w:rPr>
      </w:pPr>
      <w:r w:rsidRPr="00D8601F">
        <w:rPr>
          <w:rFonts w:ascii="Verdana" w:hAnsi="Verdana"/>
          <w:color w:val="000000"/>
          <w:sz w:val="22"/>
          <w:szCs w:val="22"/>
          <w:lang w:val="el-GR"/>
        </w:rPr>
        <w:t>Κατάταξη των προσφορών για την τελική επιλογή της συμφερότερης Προσφοράς με βάση τον τύπο που αναφέρεται κατωτέρω.</w:t>
      </w: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και οικονομικών προσφορών.</w:t>
      </w:r>
    </w:p>
    <w:p w:rsidR="00771B5A" w:rsidRPr="00D8601F" w:rsidRDefault="00771B5A" w:rsidP="00771B5A">
      <w:pPr>
        <w:pStyle w:val="312pt127"/>
        <w:spacing w:line="360" w:lineRule="auto"/>
        <w:ind w:right="426" w:firstLine="0"/>
        <w:rPr>
          <w:rFonts w:ascii="Verdana" w:hAnsi="Verdana"/>
          <w:color w:val="000000"/>
          <w:sz w:val="22"/>
          <w:szCs w:val="22"/>
        </w:rPr>
      </w:pPr>
      <w:r w:rsidRPr="00D8601F">
        <w:rPr>
          <w:rFonts w:ascii="Verdana" w:hAnsi="Verdana"/>
          <w:color w:val="000000"/>
          <w:sz w:val="22"/>
          <w:szCs w:val="22"/>
        </w:rPr>
        <w:t xml:space="preserve">Τα αποτελέσματα κάθε σταδίου του διαγωνισμού θα κοινοποιηθούν εγγράφως σε όλους τους συμμετέχοντες. </w:t>
      </w:r>
    </w:p>
    <w:p w:rsidR="00771B5A" w:rsidRPr="00D8601F" w:rsidRDefault="00771B5A" w:rsidP="0057772D">
      <w:pPr>
        <w:pStyle w:val="1"/>
        <w:ind w:right="426"/>
        <w:rPr>
          <w:rFonts w:ascii="Verdana" w:hAnsi="Verdana" w:cs="Times New Roman"/>
          <w:color w:val="000000"/>
          <w:sz w:val="22"/>
          <w:szCs w:val="22"/>
        </w:rPr>
      </w:pPr>
      <w:bookmarkStart w:id="3" w:name="_20.3.___Βαθμολόγηση_τεχνικών_προσφο"/>
      <w:bookmarkStart w:id="4" w:name="_Toc8643998"/>
      <w:bookmarkStart w:id="5" w:name="_Toc9048169"/>
      <w:bookmarkStart w:id="6" w:name="_Toc9048830"/>
      <w:bookmarkStart w:id="7" w:name="_Toc9048957"/>
      <w:bookmarkStart w:id="8" w:name="_Toc9049524"/>
      <w:bookmarkStart w:id="9" w:name="_Toc9050796"/>
      <w:bookmarkStart w:id="10" w:name="_Toc16061709"/>
      <w:bookmarkStart w:id="11" w:name="_Toc25743318"/>
      <w:bookmarkStart w:id="12" w:name="_Toc26592532"/>
      <w:bookmarkStart w:id="13" w:name="_Toc43634789"/>
      <w:bookmarkStart w:id="14" w:name="_Toc44821169"/>
      <w:bookmarkStart w:id="15" w:name="_Toc48552961"/>
      <w:bookmarkStart w:id="16" w:name="_Toc49074407"/>
      <w:bookmarkStart w:id="17" w:name="_Toc88380456"/>
      <w:bookmarkStart w:id="18" w:name="_Toc205288299"/>
      <w:bookmarkStart w:id="19" w:name="_Toc214379763"/>
      <w:bookmarkStart w:id="20" w:name="_Toc226451306"/>
      <w:bookmarkStart w:id="21" w:name="_Toc233478788"/>
      <w:bookmarkEnd w:id="3"/>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ΒΑΘΜΟΛΟΓΗΣΗ ΤΕΧΝΙΚΩΝ ΠΡΟΣΦΟΡΩΝ</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71B5A" w:rsidRPr="00D8601F" w:rsidRDefault="00771B5A" w:rsidP="00771B5A">
      <w:pPr>
        <w:spacing w:line="360" w:lineRule="auto"/>
        <w:ind w:right="426"/>
        <w:jc w:val="both"/>
        <w:rPr>
          <w:rFonts w:ascii="Verdana" w:hAnsi="Verdana"/>
          <w:sz w:val="22"/>
          <w:szCs w:val="22"/>
          <w:lang w:val="el-GR"/>
        </w:rPr>
      </w:pPr>
      <w:bookmarkStart w:id="22" w:name="_Toc88380457"/>
      <w:bookmarkStart w:id="23" w:name="_Toc205288300"/>
      <w:bookmarkStart w:id="24" w:name="_Toc214379764"/>
      <w:bookmarkStart w:id="25" w:name="_Toc226451307"/>
      <w:bookmarkStart w:id="26" w:name="_Toc233478789"/>
      <w:r w:rsidRPr="00D8601F">
        <w:rPr>
          <w:rFonts w:ascii="Verdana" w:hAnsi="Verdana"/>
          <w:sz w:val="22"/>
          <w:szCs w:val="22"/>
          <w:lang w:val="el-GR"/>
        </w:rPr>
        <w:t>Η Βαθμολόγηση των τεχνικών προσφορών θα γίνει σύμφωνα με τα “Κριτήρια Αξιολόγησης”, όπως αυτά προσδιορίζονται στον πίνακα  κατωτέρω.</w:t>
      </w:r>
    </w:p>
    <w:p w:rsidR="00771B5A" w:rsidRPr="00D8601F" w:rsidRDefault="00771B5A" w:rsidP="00771B5A">
      <w:pPr>
        <w:spacing w:line="360" w:lineRule="auto"/>
        <w:ind w:right="426"/>
        <w:jc w:val="both"/>
        <w:rPr>
          <w:rFonts w:ascii="Verdana" w:hAnsi="Verdana"/>
          <w:b/>
          <w:color w:val="FF0000"/>
          <w:sz w:val="22"/>
          <w:szCs w:val="22"/>
          <w:lang w:val="el-GR" w:eastAsia="el-GR"/>
        </w:rPr>
      </w:pPr>
      <w:r w:rsidRPr="00D8601F">
        <w:rPr>
          <w:rFonts w:ascii="Verdana" w:hAnsi="Verdana"/>
          <w:b/>
          <w:sz w:val="22"/>
          <w:szCs w:val="22"/>
          <w:lang w:val="el-GR" w:eastAsia="el-GR"/>
        </w:rPr>
        <w:t>Όλα τα επί μέρους κριτήρια βαθμολογούνται αυτόνομα από 100 έως 110 βαθμούς.</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eastAsia="el-GR"/>
        </w:rPr>
        <w:t>Η βαθμολογία των επί μέρους κριτηρίων</w:t>
      </w:r>
      <w:r w:rsidRPr="00D8601F">
        <w:rPr>
          <w:rFonts w:ascii="Verdana" w:hAnsi="Verdana"/>
          <w:sz w:val="22"/>
          <w:szCs w:val="22"/>
          <w:lang w:val="el-GR"/>
        </w:rPr>
        <w:t xml:space="preserve"> των τεχνικών προσφορών είναι: </w:t>
      </w:r>
    </w:p>
    <w:p w:rsidR="00771B5A" w:rsidRPr="00D8601F" w:rsidRDefault="00771B5A" w:rsidP="008645CD">
      <w:pPr>
        <w:numPr>
          <w:ilvl w:val="0"/>
          <w:numId w:val="35"/>
        </w:numPr>
        <w:spacing w:line="360" w:lineRule="auto"/>
        <w:ind w:right="426"/>
        <w:jc w:val="both"/>
        <w:rPr>
          <w:rFonts w:ascii="Verdana" w:hAnsi="Verdana"/>
          <w:sz w:val="22"/>
          <w:szCs w:val="22"/>
          <w:lang w:val="el-GR"/>
        </w:rPr>
      </w:pPr>
      <w:r w:rsidRPr="00D8601F">
        <w:rPr>
          <w:rFonts w:ascii="Verdana" w:hAnsi="Verdana"/>
          <w:sz w:val="22"/>
          <w:szCs w:val="22"/>
          <w:lang w:val="el-GR"/>
        </w:rPr>
        <w:t>100 για τις περιπτώσεις που καλύπτονται ακριβώς οι αιτούμενες προδιαγραφές</w:t>
      </w:r>
    </w:p>
    <w:p w:rsidR="00771B5A" w:rsidRPr="00D8601F" w:rsidRDefault="00771B5A" w:rsidP="008645CD">
      <w:pPr>
        <w:numPr>
          <w:ilvl w:val="0"/>
          <w:numId w:val="35"/>
        </w:numPr>
        <w:spacing w:line="360" w:lineRule="auto"/>
        <w:ind w:right="426"/>
        <w:jc w:val="both"/>
        <w:rPr>
          <w:rFonts w:ascii="Verdana" w:hAnsi="Verdana"/>
          <w:sz w:val="22"/>
          <w:szCs w:val="22"/>
          <w:lang w:val="el-GR"/>
        </w:rPr>
      </w:pPr>
      <w:r w:rsidRPr="00D8601F">
        <w:rPr>
          <w:rFonts w:ascii="Verdana" w:hAnsi="Verdana"/>
          <w:sz w:val="22"/>
          <w:szCs w:val="22"/>
          <w:lang w:val="el-GR"/>
        </w:rPr>
        <w:t xml:space="preserve">η  βαθμολογία αυτή αυξάνεται μέχρι 110 βαθμούς για τις περιπτώσεις που υπερκαλύπτονται οι αιτούμενες προδιαγραφές </w:t>
      </w:r>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 και η συνολική βαθμολογία της κάθε Τεχνικής Προσφοράς είναι το άθροισμα των σταθμισμένων βαθμολογιών όλων των κριτηρίων.</w:t>
      </w:r>
    </w:p>
    <w:p w:rsidR="00771B5A" w:rsidRPr="00D8601F" w:rsidRDefault="00771B5A" w:rsidP="0057772D">
      <w:pPr>
        <w:rPr>
          <w:rFonts w:ascii="Verdana" w:hAnsi="Verdana"/>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r w:rsidRPr="00D8601F">
        <w:rPr>
          <w:rFonts w:ascii="Verdana" w:hAnsi="Verdana" w:cs="Times New Roman"/>
          <w:color w:val="000000"/>
          <w:sz w:val="22"/>
          <w:szCs w:val="22"/>
        </w:rPr>
        <w:t>ΚΡΙΤΗΡΙΑ ΤΕΧΝΙΚΗΣ ΑΞΙΟΛΟΓΗΣΗΣ</w:t>
      </w:r>
      <w:bookmarkEnd w:id="22"/>
      <w:bookmarkEnd w:id="23"/>
      <w:bookmarkEnd w:id="24"/>
      <w:r w:rsidRPr="00D8601F">
        <w:rPr>
          <w:rFonts w:ascii="Verdana" w:hAnsi="Verdana" w:cs="Times New Roman"/>
          <w:color w:val="000000"/>
          <w:sz w:val="22"/>
          <w:szCs w:val="22"/>
        </w:rPr>
        <w:t xml:space="preserve"> – ΣΥΓΚΡΙΤΙΚΗ ΑΞΙΟΛΟΓΗΣΗ</w:t>
      </w:r>
      <w:bookmarkEnd w:id="25"/>
      <w:bookmarkEnd w:id="26"/>
    </w:p>
    <w:p w:rsidR="00771B5A" w:rsidRPr="00D8601F" w:rsidRDefault="00771B5A" w:rsidP="00771B5A">
      <w:pPr>
        <w:pStyle w:val="bodyCharCharCharCharCharChar"/>
        <w:spacing w:line="360" w:lineRule="auto"/>
        <w:ind w:right="426"/>
        <w:rPr>
          <w:rFonts w:ascii="Verdana" w:hAnsi="Verdana" w:cs="Times New Roman"/>
          <w:color w:val="000000"/>
        </w:rPr>
      </w:pPr>
      <w:r w:rsidRPr="00D8601F">
        <w:rPr>
          <w:rFonts w:ascii="Verdana" w:hAnsi="Verdana" w:cs="Times New Roman"/>
          <w:color w:val="000000"/>
        </w:rPr>
        <w:t>Η αξιολόγηση των τεχνικών προσφορών των υποψηφίων Αναδόχων, θα γίνει με βάση τα ακόλουθα κριτήρια, όπως αυτά έχουν αναλυθεί ανωτέρω:</w:t>
      </w:r>
    </w:p>
    <w:p w:rsidR="00930CE2" w:rsidRPr="00671FD2" w:rsidRDefault="00930CE2" w:rsidP="00930CE2">
      <w:pPr>
        <w:spacing w:line="360" w:lineRule="auto"/>
        <w:ind w:right="426"/>
        <w:jc w:val="both"/>
        <w:rPr>
          <w:rFonts w:ascii="Verdana" w:hAnsi="Verdana"/>
          <w:b/>
          <w:sz w:val="22"/>
          <w:szCs w:val="22"/>
          <w:lang w:val="el-GR"/>
        </w:rPr>
      </w:pPr>
      <w:r w:rsidRPr="00671FD2">
        <w:rPr>
          <w:rFonts w:ascii="Verdana" w:hAnsi="Verdana"/>
          <w:b/>
          <w:sz w:val="22"/>
          <w:szCs w:val="22"/>
          <w:lang w:val="el-GR"/>
        </w:rPr>
        <w:t>Πίνακας: “Ομάδες και συντελεστές κριτηρίων τεχνικής αξιολόγησης”</w:t>
      </w:r>
    </w:p>
    <w:tbl>
      <w:tblPr>
        <w:tblW w:w="482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193"/>
        <w:gridCol w:w="68"/>
        <w:gridCol w:w="5419"/>
        <w:gridCol w:w="2313"/>
      </w:tblGrid>
      <w:tr w:rsidR="00930CE2" w:rsidRPr="00671FD2" w:rsidTr="004E3DB4">
        <w:trPr>
          <w:jc w:val="center"/>
        </w:trPr>
        <w:tc>
          <w:tcPr>
            <w:tcW w:w="663" w:type="pct"/>
            <w:tcBorders>
              <w:top w:val="double" w:sz="4" w:space="0" w:color="auto"/>
              <w:bottom w:val="single" w:sz="6" w:space="0" w:color="auto"/>
            </w:tcBorders>
            <w:shd w:val="clear" w:color="auto" w:fill="A6A6A6"/>
          </w:tcPr>
          <w:p w:rsidR="00930CE2" w:rsidRPr="00671FD2" w:rsidRDefault="00930CE2" w:rsidP="004E3DB4">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Α/Α</w:t>
            </w:r>
          </w:p>
        </w:tc>
        <w:tc>
          <w:tcPr>
            <w:tcW w:w="3051" w:type="pct"/>
            <w:gridSpan w:val="2"/>
            <w:tcBorders>
              <w:top w:val="double" w:sz="4" w:space="0" w:color="auto"/>
              <w:bottom w:val="single" w:sz="6" w:space="0" w:color="auto"/>
            </w:tcBorders>
            <w:shd w:val="clear" w:color="auto" w:fill="A6A6A6"/>
          </w:tcPr>
          <w:p w:rsidR="00930CE2" w:rsidRPr="00671FD2" w:rsidRDefault="00930CE2" w:rsidP="004E3DB4">
            <w:pPr>
              <w:numPr>
                <w:ilvl w:val="12"/>
                <w:numId w:val="0"/>
              </w:numPr>
              <w:spacing w:line="360" w:lineRule="auto"/>
              <w:ind w:right="426"/>
              <w:jc w:val="both"/>
              <w:rPr>
                <w:rFonts w:ascii="Verdana" w:hAnsi="Verdana"/>
                <w:b/>
                <w:sz w:val="22"/>
                <w:szCs w:val="22"/>
              </w:rPr>
            </w:pPr>
            <w:r w:rsidRPr="00F558D7">
              <w:rPr>
                <w:rFonts w:ascii="Verdana" w:hAnsi="Verdana"/>
                <w:b/>
                <w:sz w:val="22"/>
                <w:szCs w:val="22"/>
              </w:rPr>
              <w:t>Κριτήρια Αξιολόγησης</w:t>
            </w:r>
          </w:p>
        </w:tc>
        <w:tc>
          <w:tcPr>
            <w:tcW w:w="1286" w:type="pct"/>
            <w:tcBorders>
              <w:top w:val="double" w:sz="4" w:space="0" w:color="auto"/>
              <w:bottom w:val="single" w:sz="6" w:space="0" w:color="auto"/>
            </w:tcBorders>
            <w:shd w:val="clear" w:color="auto" w:fill="A6A6A6"/>
          </w:tcPr>
          <w:p w:rsidR="00930CE2" w:rsidRPr="00671FD2" w:rsidRDefault="00930CE2" w:rsidP="004E3DB4">
            <w:pPr>
              <w:numPr>
                <w:ilvl w:val="12"/>
                <w:numId w:val="0"/>
              </w:numPr>
              <w:spacing w:line="360" w:lineRule="auto"/>
              <w:ind w:right="426"/>
              <w:jc w:val="both"/>
              <w:rPr>
                <w:rFonts w:ascii="Verdana" w:hAnsi="Verdana"/>
                <w:b/>
                <w:sz w:val="22"/>
                <w:szCs w:val="22"/>
              </w:rPr>
            </w:pPr>
            <w:r w:rsidRPr="00F558D7">
              <w:rPr>
                <w:rFonts w:ascii="Verdana" w:hAnsi="Verdana"/>
                <w:b/>
                <w:sz w:val="22"/>
                <w:szCs w:val="22"/>
              </w:rPr>
              <w:t>Συντελεστής Βαρύτητας</w:t>
            </w:r>
          </w:p>
        </w:tc>
      </w:tr>
      <w:tr w:rsidR="00930CE2" w:rsidRPr="00671FD2" w:rsidTr="004E3DB4">
        <w:trPr>
          <w:jc w:val="center"/>
        </w:trPr>
        <w:tc>
          <w:tcPr>
            <w:tcW w:w="663" w:type="pct"/>
            <w:tcBorders>
              <w:top w:val="single" w:sz="6" w:space="0" w:color="auto"/>
            </w:tcBorders>
          </w:tcPr>
          <w:p w:rsidR="00930CE2" w:rsidRPr="00671FD2" w:rsidRDefault="00930CE2" w:rsidP="004E3DB4">
            <w:pPr>
              <w:numPr>
                <w:ilvl w:val="12"/>
                <w:numId w:val="0"/>
              </w:numPr>
              <w:spacing w:line="360" w:lineRule="auto"/>
              <w:ind w:right="426"/>
              <w:jc w:val="both"/>
              <w:rPr>
                <w:rFonts w:ascii="Verdana" w:hAnsi="Verdana"/>
                <w:sz w:val="22"/>
                <w:szCs w:val="22"/>
                <w:lang w:val="el-GR"/>
              </w:rPr>
            </w:pPr>
            <w:r w:rsidRPr="00625FA8">
              <w:rPr>
                <w:rFonts w:ascii="Verdana" w:hAnsi="Verdana"/>
                <w:b/>
                <w:sz w:val="22"/>
                <w:szCs w:val="22"/>
              </w:rPr>
              <w:t>Α</w:t>
            </w:r>
            <w:r w:rsidRPr="00625FA8">
              <w:rPr>
                <w:rFonts w:ascii="Verdana" w:hAnsi="Verdana"/>
                <w:b/>
                <w:sz w:val="22"/>
                <w:szCs w:val="22"/>
                <w:lang w:val="en-US"/>
              </w:rPr>
              <w:t>j</w:t>
            </w:r>
            <w:r w:rsidRPr="00625FA8">
              <w:rPr>
                <w:rFonts w:ascii="Verdana" w:hAnsi="Verdana"/>
                <w:b/>
                <w:sz w:val="22"/>
                <w:szCs w:val="22"/>
              </w:rPr>
              <w:t>.</w:t>
            </w:r>
          </w:p>
        </w:tc>
        <w:tc>
          <w:tcPr>
            <w:tcW w:w="3051" w:type="pct"/>
            <w:gridSpan w:val="2"/>
            <w:tcBorders>
              <w:top w:val="single" w:sz="6" w:space="0" w:color="auto"/>
            </w:tcBorders>
            <w:shd w:val="clear" w:color="auto" w:fill="auto"/>
          </w:tcPr>
          <w:p w:rsidR="00930CE2" w:rsidRPr="00224204" w:rsidRDefault="00930CE2" w:rsidP="004E3DB4">
            <w:pPr>
              <w:numPr>
                <w:ilvl w:val="12"/>
                <w:numId w:val="0"/>
              </w:numPr>
              <w:spacing w:line="360" w:lineRule="auto"/>
              <w:rPr>
                <w:rFonts w:ascii="Verdana" w:hAnsi="Verdana"/>
                <w:sz w:val="22"/>
                <w:szCs w:val="22"/>
                <w:lang w:val="el-GR"/>
              </w:rPr>
            </w:pPr>
            <w:r w:rsidRPr="001B3765">
              <w:rPr>
                <w:rFonts w:ascii="Verdana" w:hAnsi="Verdana"/>
                <w:b/>
                <w:sz w:val="22"/>
                <w:szCs w:val="22"/>
                <w:lang w:val="el-GR"/>
              </w:rPr>
              <w:t>Μεθοδολογική προσέγγιση για την υλοποίηση του Έργου</w:t>
            </w:r>
          </w:p>
        </w:tc>
        <w:tc>
          <w:tcPr>
            <w:tcW w:w="1286" w:type="pct"/>
            <w:tcBorders>
              <w:top w:val="single" w:sz="6" w:space="0" w:color="auto"/>
            </w:tcBorders>
            <w:vAlign w:val="center"/>
          </w:tcPr>
          <w:p w:rsidR="00930CE2" w:rsidRPr="00F558D7" w:rsidRDefault="00930CE2" w:rsidP="004E3DB4">
            <w:pPr>
              <w:numPr>
                <w:ilvl w:val="12"/>
                <w:numId w:val="0"/>
              </w:numPr>
              <w:spacing w:line="360" w:lineRule="auto"/>
              <w:ind w:right="426"/>
              <w:jc w:val="center"/>
              <w:rPr>
                <w:rFonts w:ascii="Verdana" w:hAnsi="Verdana"/>
                <w:sz w:val="22"/>
                <w:szCs w:val="22"/>
              </w:rPr>
            </w:pPr>
            <w:r w:rsidRPr="00625FA8">
              <w:rPr>
                <w:rFonts w:ascii="Verdana" w:hAnsi="Verdana"/>
                <w:b/>
                <w:sz w:val="22"/>
                <w:szCs w:val="22"/>
              </w:rPr>
              <w:t>70%</w:t>
            </w:r>
          </w:p>
        </w:tc>
      </w:tr>
      <w:tr w:rsidR="00930CE2" w:rsidRPr="00671FD2" w:rsidTr="004E3DB4">
        <w:trPr>
          <w:jc w:val="center"/>
        </w:trPr>
        <w:tc>
          <w:tcPr>
            <w:tcW w:w="663" w:type="pct"/>
            <w:tcBorders>
              <w:top w:val="single" w:sz="6" w:space="0" w:color="auto"/>
            </w:tcBorders>
          </w:tcPr>
          <w:p w:rsidR="00930CE2" w:rsidRPr="00671FD2" w:rsidRDefault="00930CE2" w:rsidP="004E3DB4">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Αj1</w:t>
            </w:r>
          </w:p>
        </w:tc>
        <w:tc>
          <w:tcPr>
            <w:tcW w:w="3051" w:type="pct"/>
            <w:gridSpan w:val="2"/>
            <w:tcBorders>
              <w:top w:val="single" w:sz="6" w:space="0" w:color="auto"/>
            </w:tcBorders>
            <w:shd w:val="clear" w:color="auto" w:fill="auto"/>
          </w:tcPr>
          <w:p w:rsidR="00930CE2" w:rsidRPr="00671FD2" w:rsidRDefault="00930CE2" w:rsidP="004E3DB4">
            <w:pPr>
              <w:numPr>
                <w:ilvl w:val="12"/>
                <w:numId w:val="0"/>
              </w:numPr>
              <w:spacing w:line="360" w:lineRule="auto"/>
              <w:ind w:right="426"/>
              <w:rPr>
                <w:rFonts w:ascii="Verdana" w:hAnsi="Verdana"/>
                <w:sz w:val="22"/>
                <w:szCs w:val="22"/>
                <w:lang w:val="el-GR"/>
              </w:rPr>
            </w:pPr>
            <w:r w:rsidRPr="001B3765">
              <w:rPr>
                <w:rFonts w:ascii="Verdana" w:hAnsi="Verdana" w:cs="Tahoma"/>
                <w:sz w:val="22"/>
                <w:szCs w:val="22"/>
                <w:lang w:val="el-GR"/>
              </w:rPr>
              <w:t xml:space="preserve">Κατανόηση των απαιτήσεων του έργου - </w:t>
            </w:r>
            <w:r w:rsidRPr="001B3765">
              <w:rPr>
                <w:rFonts w:ascii="Verdana" w:hAnsi="Verdana" w:cs="Tahoma"/>
                <w:sz w:val="22"/>
                <w:szCs w:val="22"/>
                <w:lang w:val="el-GR"/>
              </w:rPr>
              <w:lastRenderedPageBreak/>
              <w:t xml:space="preserve">Μεθοδολογία - Ανάλυση σε Ενότητες Εργασιών / Πακέτα Εργασίας και Παραδοτέα - Εργαλεία και Τεχνικές υλοποίησης του Έργου </w:t>
            </w:r>
          </w:p>
        </w:tc>
        <w:tc>
          <w:tcPr>
            <w:tcW w:w="1286" w:type="pct"/>
            <w:tcBorders>
              <w:top w:val="single" w:sz="6" w:space="0" w:color="auto"/>
            </w:tcBorders>
            <w:vAlign w:val="center"/>
          </w:tcPr>
          <w:p w:rsidR="00930CE2" w:rsidRPr="00671FD2" w:rsidRDefault="00930CE2" w:rsidP="004E3DB4">
            <w:pPr>
              <w:numPr>
                <w:ilvl w:val="12"/>
                <w:numId w:val="0"/>
              </w:numPr>
              <w:spacing w:line="360" w:lineRule="auto"/>
              <w:ind w:right="426"/>
              <w:jc w:val="center"/>
              <w:rPr>
                <w:rFonts w:ascii="Verdana" w:hAnsi="Verdana"/>
                <w:sz w:val="22"/>
                <w:szCs w:val="22"/>
                <w:lang w:val="el-GR"/>
              </w:rPr>
            </w:pPr>
            <w:r w:rsidRPr="00625FA8">
              <w:rPr>
                <w:rFonts w:ascii="Verdana" w:hAnsi="Verdana" w:cs="Tahoma"/>
                <w:sz w:val="22"/>
                <w:szCs w:val="22"/>
              </w:rPr>
              <w:lastRenderedPageBreak/>
              <w:t>35%</w:t>
            </w:r>
          </w:p>
        </w:tc>
      </w:tr>
      <w:tr w:rsidR="00930CE2" w:rsidRPr="00671FD2" w:rsidTr="004E3DB4">
        <w:trPr>
          <w:jc w:val="center"/>
        </w:trPr>
        <w:tc>
          <w:tcPr>
            <w:tcW w:w="663" w:type="pct"/>
            <w:tcBorders>
              <w:top w:val="single" w:sz="6" w:space="0" w:color="auto"/>
            </w:tcBorders>
          </w:tcPr>
          <w:p w:rsidR="00930CE2" w:rsidRPr="00671FD2" w:rsidRDefault="00930CE2" w:rsidP="004E3DB4">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lastRenderedPageBreak/>
              <w:t>Αj2</w:t>
            </w:r>
          </w:p>
        </w:tc>
        <w:tc>
          <w:tcPr>
            <w:tcW w:w="3051" w:type="pct"/>
            <w:gridSpan w:val="2"/>
            <w:tcBorders>
              <w:top w:val="single" w:sz="6" w:space="0" w:color="auto"/>
            </w:tcBorders>
            <w:shd w:val="clear" w:color="auto" w:fill="auto"/>
          </w:tcPr>
          <w:p w:rsidR="00930CE2" w:rsidRPr="00671FD2" w:rsidRDefault="00930CE2" w:rsidP="004E3DB4">
            <w:pPr>
              <w:numPr>
                <w:ilvl w:val="12"/>
                <w:numId w:val="0"/>
              </w:numPr>
              <w:spacing w:line="360" w:lineRule="auto"/>
              <w:ind w:right="426"/>
              <w:rPr>
                <w:rFonts w:ascii="Verdana" w:hAnsi="Verdana"/>
                <w:sz w:val="22"/>
                <w:szCs w:val="22"/>
                <w:lang w:val="el-GR"/>
              </w:rPr>
            </w:pPr>
            <w:r w:rsidRPr="00625FA8">
              <w:rPr>
                <w:rFonts w:ascii="Verdana" w:hAnsi="Verdana" w:cs="Tahoma"/>
                <w:sz w:val="22"/>
                <w:szCs w:val="22"/>
              </w:rPr>
              <w:t>Χρονοπρογραμματισμός παρεχόμενων υπηρεσιών – Παραδοτέα</w:t>
            </w:r>
          </w:p>
        </w:tc>
        <w:tc>
          <w:tcPr>
            <w:tcW w:w="1286" w:type="pct"/>
            <w:tcBorders>
              <w:top w:val="single" w:sz="6" w:space="0" w:color="auto"/>
            </w:tcBorders>
            <w:vAlign w:val="center"/>
          </w:tcPr>
          <w:p w:rsidR="00930CE2" w:rsidRPr="00671FD2" w:rsidRDefault="00930CE2" w:rsidP="004E3DB4">
            <w:pPr>
              <w:numPr>
                <w:ilvl w:val="12"/>
                <w:numId w:val="0"/>
              </w:numPr>
              <w:spacing w:line="360" w:lineRule="auto"/>
              <w:ind w:right="426"/>
              <w:jc w:val="center"/>
              <w:rPr>
                <w:rFonts w:ascii="Verdana" w:hAnsi="Verdana"/>
                <w:sz w:val="22"/>
                <w:szCs w:val="22"/>
                <w:lang w:val="el-GR"/>
              </w:rPr>
            </w:pPr>
            <w:r>
              <w:rPr>
                <w:rFonts w:ascii="Verdana" w:hAnsi="Verdana" w:cs="Tahoma"/>
                <w:sz w:val="22"/>
                <w:szCs w:val="22"/>
                <w:lang w:val="el-GR"/>
              </w:rPr>
              <w:t>5</w:t>
            </w:r>
            <w:r w:rsidRPr="00625FA8">
              <w:rPr>
                <w:rFonts w:ascii="Verdana" w:hAnsi="Verdana" w:cs="Tahoma"/>
                <w:sz w:val="22"/>
                <w:szCs w:val="22"/>
              </w:rPr>
              <w:t>%</w:t>
            </w:r>
          </w:p>
        </w:tc>
      </w:tr>
      <w:tr w:rsidR="00930CE2" w:rsidRPr="00671FD2" w:rsidTr="004E3DB4">
        <w:trPr>
          <w:jc w:val="center"/>
        </w:trPr>
        <w:tc>
          <w:tcPr>
            <w:tcW w:w="663" w:type="pct"/>
            <w:tcBorders>
              <w:top w:val="single" w:sz="6" w:space="0" w:color="auto"/>
              <w:bottom w:val="single" w:sz="6" w:space="0" w:color="auto"/>
            </w:tcBorders>
            <w:shd w:val="clear" w:color="auto" w:fill="auto"/>
          </w:tcPr>
          <w:p w:rsidR="00930CE2" w:rsidRPr="00392493" w:rsidRDefault="00930CE2" w:rsidP="004E3DB4">
            <w:pPr>
              <w:numPr>
                <w:ilvl w:val="12"/>
                <w:numId w:val="0"/>
              </w:numPr>
              <w:spacing w:line="360" w:lineRule="auto"/>
              <w:ind w:right="426"/>
              <w:jc w:val="both"/>
              <w:rPr>
                <w:rFonts w:ascii="Verdana" w:hAnsi="Verdana"/>
                <w:sz w:val="22"/>
                <w:szCs w:val="22"/>
                <w:lang w:val="el-GR"/>
              </w:rPr>
            </w:pPr>
            <w:r w:rsidRPr="00625FA8">
              <w:rPr>
                <w:rFonts w:ascii="Verdana" w:hAnsi="Verdana" w:cs="Tahoma"/>
                <w:sz w:val="22"/>
                <w:szCs w:val="22"/>
              </w:rPr>
              <w:t>Αj</w:t>
            </w:r>
            <w:r>
              <w:rPr>
                <w:rFonts w:ascii="Verdana" w:hAnsi="Verdana" w:cs="Tahoma"/>
                <w:sz w:val="22"/>
                <w:szCs w:val="22"/>
                <w:lang w:val="el-GR"/>
              </w:rPr>
              <w:t>3</w:t>
            </w:r>
          </w:p>
        </w:tc>
        <w:tc>
          <w:tcPr>
            <w:tcW w:w="3051" w:type="pct"/>
            <w:gridSpan w:val="2"/>
            <w:tcBorders>
              <w:top w:val="single" w:sz="6" w:space="0" w:color="auto"/>
              <w:bottom w:val="single" w:sz="6" w:space="0" w:color="auto"/>
            </w:tcBorders>
            <w:shd w:val="clear" w:color="auto" w:fill="auto"/>
          </w:tcPr>
          <w:p w:rsidR="00930CE2" w:rsidRPr="00671FD2" w:rsidRDefault="00930CE2" w:rsidP="004E3DB4">
            <w:pPr>
              <w:numPr>
                <w:ilvl w:val="12"/>
                <w:numId w:val="0"/>
              </w:numPr>
              <w:spacing w:line="360" w:lineRule="auto"/>
              <w:ind w:right="426"/>
              <w:rPr>
                <w:rFonts w:ascii="Verdana" w:hAnsi="Verdana"/>
                <w:sz w:val="22"/>
                <w:szCs w:val="22"/>
                <w:lang w:val="el-GR"/>
              </w:rPr>
            </w:pPr>
            <w:r w:rsidRPr="00625FA8">
              <w:rPr>
                <w:rFonts w:ascii="Verdana" w:hAnsi="Verdana" w:cs="Tahoma"/>
                <w:sz w:val="22"/>
                <w:szCs w:val="22"/>
              </w:rPr>
              <w:t>Αξιολόγηση των δειγμάτων «Προσβασιμοποίησης»</w:t>
            </w:r>
          </w:p>
        </w:tc>
        <w:tc>
          <w:tcPr>
            <w:tcW w:w="1286" w:type="pct"/>
            <w:tcBorders>
              <w:top w:val="single" w:sz="6" w:space="0" w:color="auto"/>
              <w:bottom w:val="single" w:sz="6" w:space="0" w:color="auto"/>
            </w:tcBorders>
            <w:shd w:val="clear" w:color="auto" w:fill="auto"/>
            <w:vAlign w:val="center"/>
          </w:tcPr>
          <w:p w:rsidR="00930CE2" w:rsidRPr="00671FD2" w:rsidRDefault="00930CE2" w:rsidP="004E3DB4">
            <w:pPr>
              <w:numPr>
                <w:ilvl w:val="12"/>
                <w:numId w:val="0"/>
              </w:numPr>
              <w:spacing w:line="360" w:lineRule="auto"/>
              <w:ind w:right="426"/>
              <w:jc w:val="center"/>
              <w:rPr>
                <w:rFonts w:ascii="Verdana" w:hAnsi="Verdana"/>
                <w:sz w:val="22"/>
                <w:szCs w:val="22"/>
              </w:rPr>
            </w:pPr>
            <w:r w:rsidRPr="00625FA8">
              <w:rPr>
                <w:rFonts w:ascii="Verdana" w:hAnsi="Verdana" w:cs="Tahoma"/>
                <w:sz w:val="22"/>
                <w:szCs w:val="22"/>
              </w:rPr>
              <w:t>30%</w:t>
            </w:r>
          </w:p>
        </w:tc>
      </w:tr>
      <w:tr w:rsidR="00930CE2" w:rsidRPr="00F558D7" w:rsidTr="004E3DB4">
        <w:trPr>
          <w:jc w:val="center"/>
        </w:trPr>
        <w:tc>
          <w:tcPr>
            <w:tcW w:w="701" w:type="pct"/>
            <w:gridSpan w:val="2"/>
            <w:tcBorders>
              <w:top w:val="single" w:sz="6" w:space="0" w:color="auto"/>
              <w:bottom w:val="single" w:sz="6" w:space="0" w:color="auto"/>
            </w:tcBorders>
            <w:shd w:val="clear" w:color="auto" w:fill="E0E0E0"/>
          </w:tcPr>
          <w:p w:rsidR="00930CE2" w:rsidRPr="00625FA8" w:rsidRDefault="00930CE2" w:rsidP="004E3DB4">
            <w:pPr>
              <w:numPr>
                <w:ilvl w:val="12"/>
                <w:numId w:val="0"/>
              </w:numPr>
              <w:spacing w:line="360" w:lineRule="auto"/>
              <w:ind w:right="426"/>
              <w:rPr>
                <w:rFonts w:ascii="Verdana" w:hAnsi="Verdana" w:cs="Tahoma"/>
                <w:b/>
                <w:sz w:val="22"/>
                <w:szCs w:val="22"/>
              </w:rPr>
            </w:pPr>
            <w:r w:rsidRPr="00625FA8">
              <w:rPr>
                <w:rFonts w:ascii="Verdana" w:hAnsi="Verdana" w:cs="Tahoma"/>
                <w:b/>
                <w:sz w:val="22"/>
                <w:szCs w:val="22"/>
              </w:rPr>
              <w:t>Βj.</w:t>
            </w:r>
          </w:p>
        </w:tc>
        <w:tc>
          <w:tcPr>
            <w:tcW w:w="3013" w:type="pct"/>
            <w:tcBorders>
              <w:top w:val="single" w:sz="6" w:space="0" w:color="auto"/>
              <w:bottom w:val="single" w:sz="6" w:space="0" w:color="auto"/>
            </w:tcBorders>
            <w:shd w:val="clear" w:color="auto" w:fill="E0E0E0"/>
          </w:tcPr>
          <w:p w:rsidR="00930CE2" w:rsidRPr="001B3765" w:rsidRDefault="00930CE2" w:rsidP="004E3DB4">
            <w:pPr>
              <w:numPr>
                <w:ilvl w:val="12"/>
                <w:numId w:val="0"/>
              </w:numPr>
              <w:spacing w:line="360" w:lineRule="auto"/>
              <w:ind w:right="426"/>
              <w:rPr>
                <w:rFonts w:ascii="Verdana" w:hAnsi="Verdana" w:cs="Tahoma"/>
                <w:b/>
                <w:sz w:val="22"/>
                <w:szCs w:val="22"/>
                <w:lang w:val="el-GR"/>
              </w:rPr>
            </w:pPr>
            <w:r w:rsidRPr="001B3765">
              <w:rPr>
                <w:rFonts w:ascii="Verdana" w:hAnsi="Verdana" w:cs="Tahoma"/>
                <w:b/>
                <w:sz w:val="22"/>
                <w:szCs w:val="22"/>
                <w:lang w:val="el-GR"/>
              </w:rPr>
              <w:t>Οργάνωση/διοίκηση έργου - Ομάδα Έργου – Υποδομή και υλικοτεχνικός εξοπλισμός</w:t>
            </w:r>
          </w:p>
        </w:tc>
        <w:tc>
          <w:tcPr>
            <w:tcW w:w="1286" w:type="pct"/>
            <w:tcBorders>
              <w:top w:val="single" w:sz="6" w:space="0" w:color="auto"/>
              <w:bottom w:val="single" w:sz="6" w:space="0" w:color="auto"/>
            </w:tcBorders>
            <w:shd w:val="clear" w:color="auto" w:fill="E0E0E0"/>
            <w:vAlign w:val="center"/>
          </w:tcPr>
          <w:p w:rsidR="00930CE2" w:rsidRPr="00625FA8" w:rsidRDefault="00930CE2" w:rsidP="004E3DB4">
            <w:pPr>
              <w:numPr>
                <w:ilvl w:val="12"/>
                <w:numId w:val="0"/>
              </w:numPr>
              <w:spacing w:line="360" w:lineRule="auto"/>
              <w:ind w:right="426"/>
              <w:jc w:val="center"/>
              <w:rPr>
                <w:rFonts w:ascii="Verdana" w:hAnsi="Verdana" w:cs="Tahoma"/>
                <w:b/>
                <w:sz w:val="22"/>
                <w:szCs w:val="22"/>
              </w:rPr>
            </w:pPr>
            <w:r w:rsidRPr="00625FA8">
              <w:rPr>
                <w:rFonts w:ascii="Verdana" w:hAnsi="Verdana" w:cs="Tahoma"/>
                <w:b/>
                <w:sz w:val="22"/>
                <w:szCs w:val="22"/>
              </w:rPr>
              <w:t>30%</w:t>
            </w:r>
          </w:p>
        </w:tc>
      </w:tr>
      <w:tr w:rsidR="00930CE2" w:rsidRPr="00F558D7" w:rsidTr="004E3DB4">
        <w:trPr>
          <w:jc w:val="center"/>
        </w:trPr>
        <w:tc>
          <w:tcPr>
            <w:tcW w:w="701" w:type="pct"/>
            <w:gridSpan w:val="2"/>
            <w:tcBorders>
              <w:top w:val="single" w:sz="6" w:space="0" w:color="auto"/>
              <w:bottom w:val="single" w:sz="6" w:space="0" w:color="auto"/>
            </w:tcBorders>
            <w:shd w:val="clear" w:color="auto" w:fill="auto"/>
          </w:tcPr>
          <w:p w:rsidR="00930CE2" w:rsidRPr="00625FA8" w:rsidRDefault="00930CE2" w:rsidP="004E3DB4">
            <w:pPr>
              <w:numPr>
                <w:ilvl w:val="12"/>
                <w:numId w:val="0"/>
              </w:numPr>
              <w:spacing w:line="360" w:lineRule="auto"/>
              <w:ind w:right="426"/>
              <w:rPr>
                <w:rFonts w:ascii="Verdana" w:hAnsi="Verdana" w:cs="Tahoma"/>
                <w:sz w:val="22"/>
                <w:szCs w:val="22"/>
              </w:rPr>
            </w:pPr>
            <w:r w:rsidRPr="00625FA8">
              <w:rPr>
                <w:rFonts w:ascii="Verdana" w:hAnsi="Verdana" w:cs="Tahoma"/>
                <w:sz w:val="22"/>
                <w:szCs w:val="22"/>
              </w:rPr>
              <w:t>Βj1</w:t>
            </w:r>
          </w:p>
        </w:tc>
        <w:tc>
          <w:tcPr>
            <w:tcW w:w="3013" w:type="pct"/>
            <w:tcBorders>
              <w:top w:val="single" w:sz="6" w:space="0" w:color="auto"/>
              <w:bottom w:val="single" w:sz="6" w:space="0" w:color="auto"/>
            </w:tcBorders>
            <w:shd w:val="clear" w:color="auto" w:fill="auto"/>
          </w:tcPr>
          <w:p w:rsidR="00930CE2" w:rsidRPr="00DB0FC7" w:rsidRDefault="00930CE2" w:rsidP="004E3DB4">
            <w:pPr>
              <w:numPr>
                <w:ilvl w:val="12"/>
                <w:numId w:val="0"/>
              </w:numPr>
              <w:spacing w:line="360" w:lineRule="auto"/>
              <w:ind w:right="164"/>
              <w:rPr>
                <w:rFonts w:ascii="Verdana" w:hAnsi="Verdana" w:cs="Tahoma"/>
                <w:sz w:val="22"/>
                <w:szCs w:val="22"/>
                <w:lang w:val="el-GR"/>
              </w:rPr>
            </w:pPr>
            <w:r w:rsidRPr="00DB0FC7">
              <w:rPr>
                <w:rFonts w:ascii="Verdana" w:hAnsi="Verdana" w:cs="Tahoma"/>
                <w:sz w:val="22"/>
                <w:szCs w:val="22"/>
                <w:lang w:val="el-GR"/>
              </w:rPr>
              <w:t xml:space="preserve">Δομή και σύνθεση της ομάδας έργου –  και συμπληρωματικότητα της ομάδας έργου - Βαθμός εμπλοκής στελεχών </w:t>
            </w:r>
          </w:p>
        </w:tc>
        <w:tc>
          <w:tcPr>
            <w:tcW w:w="1286" w:type="pct"/>
            <w:tcBorders>
              <w:top w:val="single" w:sz="6" w:space="0" w:color="auto"/>
              <w:bottom w:val="single" w:sz="6" w:space="0" w:color="auto"/>
            </w:tcBorders>
            <w:shd w:val="clear" w:color="auto" w:fill="auto"/>
            <w:vAlign w:val="center"/>
          </w:tcPr>
          <w:p w:rsidR="00930CE2" w:rsidRPr="00625FA8" w:rsidDel="00B132EC" w:rsidRDefault="001A780D" w:rsidP="004E3DB4">
            <w:pPr>
              <w:numPr>
                <w:ilvl w:val="12"/>
                <w:numId w:val="0"/>
              </w:numPr>
              <w:spacing w:line="360" w:lineRule="auto"/>
              <w:ind w:right="426"/>
              <w:jc w:val="center"/>
              <w:rPr>
                <w:rFonts w:ascii="Verdana" w:hAnsi="Verdana" w:cs="Tahoma"/>
                <w:sz w:val="22"/>
                <w:szCs w:val="22"/>
              </w:rPr>
            </w:pPr>
            <w:r>
              <w:rPr>
                <w:rFonts w:ascii="Verdana" w:hAnsi="Verdana" w:cs="Tahoma"/>
                <w:sz w:val="22"/>
                <w:szCs w:val="22"/>
              </w:rPr>
              <w:t>2</w:t>
            </w:r>
            <w:r w:rsidR="00930CE2">
              <w:rPr>
                <w:rFonts w:ascii="Verdana" w:hAnsi="Verdana" w:cs="Tahoma"/>
                <w:sz w:val="22"/>
                <w:szCs w:val="22"/>
              </w:rPr>
              <w:t>0</w:t>
            </w:r>
            <w:r w:rsidR="00930CE2" w:rsidRPr="00625FA8">
              <w:rPr>
                <w:rFonts w:ascii="Verdana" w:hAnsi="Verdana" w:cs="Tahoma"/>
                <w:sz w:val="22"/>
                <w:szCs w:val="22"/>
              </w:rPr>
              <w:t>%</w:t>
            </w:r>
          </w:p>
        </w:tc>
      </w:tr>
      <w:tr w:rsidR="001A780D" w:rsidRPr="001A780D" w:rsidTr="004E3DB4">
        <w:trPr>
          <w:jc w:val="center"/>
        </w:trPr>
        <w:tc>
          <w:tcPr>
            <w:tcW w:w="701" w:type="pct"/>
            <w:gridSpan w:val="2"/>
            <w:tcBorders>
              <w:top w:val="single" w:sz="6" w:space="0" w:color="auto"/>
              <w:bottom w:val="single" w:sz="6" w:space="0" w:color="auto"/>
            </w:tcBorders>
            <w:shd w:val="clear" w:color="auto" w:fill="auto"/>
          </w:tcPr>
          <w:p w:rsidR="001A780D" w:rsidRPr="00625FA8" w:rsidRDefault="001A780D" w:rsidP="004E3DB4">
            <w:pPr>
              <w:numPr>
                <w:ilvl w:val="12"/>
                <w:numId w:val="0"/>
              </w:numPr>
              <w:spacing w:line="360" w:lineRule="auto"/>
              <w:ind w:right="426"/>
              <w:rPr>
                <w:rFonts w:ascii="Verdana" w:hAnsi="Verdana" w:cs="Tahoma"/>
                <w:sz w:val="22"/>
                <w:szCs w:val="22"/>
              </w:rPr>
            </w:pPr>
            <w:r>
              <w:rPr>
                <w:rFonts w:ascii="Verdana" w:hAnsi="Verdana" w:cs="Tahoma"/>
                <w:sz w:val="22"/>
                <w:szCs w:val="22"/>
              </w:rPr>
              <w:t>Bj2</w:t>
            </w:r>
          </w:p>
        </w:tc>
        <w:tc>
          <w:tcPr>
            <w:tcW w:w="3013" w:type="pct"/>
            <w:tcBorders>
              <w:top w:val="single" w:sz="6" w:space="0" w:color="auto"/>
              <w:bottom w:val="single" w:sz="6" w:space="0" w:color="auto"/>
            </w:tcBorders>
            <w:shd w:val="clear" w:color="auto" w:fill="auto"/>
          </w:tcPr>
          <w:p w:rsidR="001A780D" w:rsidRPr="001A780D" w:rsidRDefault="001A780D" w:rsidP="004E3DB4">
            <w:pPr>
              <w:numPr>
                <w:ilvl w:val="12"/>
                <w:numId w:val="0"/>
              </w:numPr>
              <w:spacing w:line="360" w:lineRule="auto"/>
              <w:ind w:right="164"/>
              <w:rPr>
                <w:rFonts w:ascii="Verdana" w:hAnsi="Verdana" w:cs="Tahoma"/>
                <w:sz w:val="22"/>
                <w:szCs w:val="22"/>
                <w:lang w:val="el-GR"/>
              </w:rPr>
            </w:pPr>
            <w:r w:rsidRPr="001A780D">
              <w:rPr>
                <w:rFonts w:ascii="Verdana" w:hAnsi="Verdana"/>
                <w:bCs/>
                <w:sz w:val="22"/>
                <w:szCs w:val="22"/>
                <w:lang w:val="el-GR"/>
              </w:rPr>
              <w:t xml:space="preserve">Πιστοποίηση με βάση το πρότυπο </w:t>
            </w:r>
            <w:r w:rsidRPr="001A780D">
              <w:rPr>
                <w:rFonts w:ascii="Verdana" w:hAnsi="Verdana"/>
                <w:bCs/>
                <w:sz w:val="22"/>
                <w:szCs w:val="22"/>
                <w:lang w:val="en-US"/>
              </w:rPr>
              <w:t>ISO</w:t>
            </w:r>
            <w:r w:rsidRPr="001A780D">
              <w:rPr>
                <w:rFonts w:ascii="Verdana" w:hAnsi="Verdana"/>
                <w:b/>
                <w:bCs/>
                <w:sz w:val="22"/>
                <w:szCs w:val="22"/>
                <w:lang w:val="el-GR"/>
              </w:rPr>
              <w:t xml:space="preserve"> </w:t>
            </w:r>
            <w:r w:rsidRPr="001A780D">
              <w:rPr>
                <w:rFonts w:ascii="Verdana" w:hAnsi="Verdana"/>
                <w:sz w:val="22"/>
                <w:szCs w:val="22"/>
                <w:lang w:val="el-GR"/>
              </w:rPr>
              <w:t>ή άλλο ισοδύναμο αλλοδαπού οργανισμού ή άλλα αποδεικτικά στοιχεία για ισοδύναμα μέτρα εξασφάλισης της ποιότητας</w:t>
            </w:r>
          </w:p>
        </w:tc>
        <w:tc>
          <w:tcPr>
            <w:tcW w:w="1286" w:type="pct"/>
            <w:tcBorders>
              <w:top w:val="single" w:sz="6" w:space="0" w:color="auto"/>
              <w:bottom w:val="single" w:sz="6" w:space="0" w:color="auto"/>
            </w:tcBorders>
            <w:shd w:val="clear" w:color="auto" w:fill="auto"/>
            <w:vAlign w:val="center"/>
          </w:tcPr>
          <w:p w:rsidR="001A780D" w:rsidRPr="001A780D" w:rsidRDefault="001A780D" w:rsidP="004E3DB4">
            <w:pPr>
              <w:numPr>
                <w:ilvl w:val="12"/>
                <w:numId w:val="0"/>
              </w:numPr>
              <w:spacing w:line="360" w:lineRule="auto"/>
              <w:ind w:right="426"/>
              <w:jc w:val="center"/>
              <w:rPr>
                <w:rFonts w:ascii="Verdana" w:hAnsi="Verdana" w:cs="Tahoma"/>
                <w:sz w:val="22"/>
                <w:szCs w:val="22"/>
                <w:lang w:val="en-US"/>
              </w:rPr>
            </w:pPr>
            <w:r>
              <w:rPr>
                <w:rFonts w:ascii="Verdana" w:hAnsi="Verdana" w:cs="Tahoma"/>
                <w:sz w:val="22"/>
                <w:szCs w:val="22"/>
                <w:lang w:val="en-US"/>
              </w:rPr>
              <w:t>10%</w:t>
            </w:r>
          </w:p>
        </w:tc>
      </w:tr>
      <w:tr w:rsidR="00930CE2" w:rsidRPr="00F558D7" w:rsidTr="004E3DB4">
        <w:trPr>
          <w:trHeight w:val="505"/>
          <w:jc w:val="center"/>
        </w:trPr>
        <w:tc>
          <w:tcPr>
            <w:tcW w:w="701" w:type="pct"/>
            <w:gridSpan w:val="2"/>
            <w:tcBorders>
              <w:top w:val="single" w:sz="6" w:space="0" w:color="auto"/>
            </w:tcBorders>
          </w:tcPr>
          <w:p w:rsidR="00930CE2" w:rsidRPr="001A780D" w:rsidRDefault="00930CE2" w:rsidP="004E3DB4">
            <w:pPr>
              <w:numPr>
                <w:ilvl w:val="12"/>
                <w:numId w:val="0"/>
              </w:numPr>
              <w:spacing w:line="360" w:lineRule="auto"/>
              <w:ind w:right="426"/>
              <w:rPr>
                <w:rFonts w:ascii="Verdana" w:hAnsi="Verdana" w:cs="Tahoma"/>
                <w:sz w:val="22"/>
                <w:szCs w:val="22"/>
                <w:lang w:val="el-GR"/>
              </w:rPr>
            </w:pPr>
          </w:p>
        </w:tc>
        <w:tc>
          <w:tcPr>
            <w:tcW w:w="3013" w:type="pct"/>
            <w:tcBorders>
              <w:top w:val="single" w:sz="6" w:space="0" w:color="auto"/>
            </w:tcBorders>
            <w:shd w:val="clear" w:color="auto" w:fill="auto"/>
            <w:vAlign w:val="bottom"/>
          </w:tcPr>
          <w:p w:rsidR="00930CE2" w:rsidRPr="00625FA8" w:rsidRDefault="00930CE2" w:rsidP="004E3DB4">
            <w:pPr>
              <w:numPr>
                <w:ilvl w:val="12"/>
                <w:numId w:val="0"/>
              </w:numPr>
              <w:spacing w:line="360" w:lineRule="auto"/>
              <w:ind w:right="426"/>
              <w:rPr>
                <w:rFonts w:ascii="Verdana" w:hAnsi="Verdana" w:cs="Tahoma"/>
                <w:b/>
                <w:sz w:val="22"/>
                <w:szCs w:val="22"/>
              </w:rPr>
            </w:pPr>
            <w:r w:rsidRPr="00625FA8">
              <w:rPr>
                <w:rFonts w:ascii="Verdana" w:hAnsi="Verdana" w:cs="Tahoma"/>
                <w:b/>
                <w:sz w:val="22"/>
                <w:szCs w:val="22"/>
              </w:rPr>
              <w:t>ΣΥΝΟΛΟ</w:t>
            </w:r>
          </w:p>
        </w:tc>
        <w:tc>
          <w:tcPr>
            <w:tcW w:w="1286" w:type="pct"/>
            <w:tcBorders>
              <w:top w:val="single" w:sz="6" w:space="0" w:color="auto"/>
            </w:tcBorders>
            <w:vAlign w:val="bottom"/>
          </w:tcPr>
          <w:p w:rsidR="00930CE2" w:rsidRPr="00625FA8" w:rsidRDefault="00930CE2" w:rsidP="004E3DB4">
            <w:pPr>
              <w:numPr>
                <w:ilvl w:val="12"/>
                <w:numId w:val="0"/>
              </w:numPr>
              <w:spacing w:line="360" w:lineRule="auto"/>
              <w:ind w:right="426"/>
              <w:jc w:val="center"/>
              <w:rPr>
                <w:rFonts w:ascii="Verdana" w:hAnsi="Verdana" w:cs="Tahoma"/>
                <w:b/>
                <w:sz w:val="22"/>
                <w:szCs w:val="22"/>
              </w:rPr>
            </w:pPr>
            <w:r w:rsidRPr="00625FA8">
              <w:rPr>
                <w:rFonts w:ascii="Verdana" w:hAnsi="Verdana" w:cs="Tahoma"/>
                <w:b/>
                <w:sz w:val="22"/>
                <w:szCs w:val="22"/>
              </w:rPr>
              <w:t>100%</w:t>
            </w:r>
          </w:p>
        </w:tc>
      </w:tr>
    </w:tbl>
    <w:p w:rsidR="00930CE2" w:rsidRPr="00D8601F" w:rsidRDefault="00930CE2" w:rsidP="00930CE2">
      <w:pPr>
        <w:tabs>
          <w:tab w:val="left" w:pos="798"/>
        </w:tabs>
        <w:spacing w:line="360" w:lineRule="auto"/>
        <w:ind w:right="426" w:hanging="798"/>
        <w:jc w:val="both"/>
        <w:rPr>
          <w:rFonts w:ascii="Verdana" w:hAnsi="Verdana"/>
          <w:sz w:val="22"/>
          <w:szCs w:val="22"/>
          <w:lang w:val="el-GR"/>
        </w:rPr>
      </w:pPr>
    </w:p>
    <w:p w:rsidR="00930CE2" w:rsidRPr="00D8601F" w:rsidRDefault="00930CE2" w:rsidP="00930CE2">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Αξιολόγησης της Τεχνικής Προσφοράς, υπολογίζεται η συνολική βαθμολογία των προσφορών και πραγματοποιείται η κατάταξή τους κατά φθίνουσα τάξη με βάση τον παρακάτω τύπο:</w:t>
      </w:r>
    </w:p>
    <w:p w:rsidR="00930CE2" w:rsidRPr="00D8601F" w:rsidRDefault="00930CE2" w:rsidP="0057772D">
      <w:pPr>
        <w:numPr>
          <w:ilvl w:val="12"/>
          <w:numId w:val="0"/>
        </w:numPr>
        <w:ind w:right="426"/>
        <w:jc w:val="both"/>
        <w:rPr>
          <w:rFonts w:ascii="Verdana" w:hAnsi="Verdana"/>
          <w:sz w:val="22"/>
          <w:szCs w:val="22"/>
          <w:lang w:val="el-GR"/>
        </w:rPr>
      </w:pPr>
    </w:p>
    <w:p w:rsidR="00930CE2" w:rsidRPr="00D8601F" w:rsidRDefault="00930CE2" w:rsidP="00930CE2">
      <w:pPr>
        <w:numPr>
          <w:ilvl w:val="12"/>
          <w:numId w:val="0"/>
        </w:numPr>
        <w:spacing w:line="360" w:lineRule="auto"/>
        <w:ind w:right="426"/>
        <w:jc w:val="both"/>
        <w:rPr>
          <w:rFonts w:ascii="Verdana" w:hAnsi="Verdana"/>
          <w:bCs/>
          <w:sz w:val="22"/>
          <w:szCs w:val="22"/>
          <w:lang w:val="el-GR"/>
        </w:rPr>
      </w:pPr>
      <w:r w:rsidRPr="00D8601F">
        <w:rPr>
          <w:rFonts w:ascii="Verdana" w:hAnsi="Verdana"/>
          <w:bCs/>
          <w:sz w:val="22"/>
          <w:szCs w:val="22"/>
        </w:rPr>
        <w:t>Tj</w:t>
      </w:r>
      <w:r w:rsidRPr="00D8601F">
        <w:rPr>
          <w:rFonts w:ascii="Verdana" w:hAnsi="Verdana"/>
          <w:bCs/>
          <w:sz w:val="22"/>
          <w:szCs w:val="22"/>
          <w:lang w:val="el-GR"/>
        </w:rPr>
        <w:t xml:space="preserve"> = [Α</w:t>
      </w:r>
      <w:r w:rsidRPr="00D8601F">
        <w:rPr>
          <w:rFonts w:ascii="Verdana" w:hAnsi="Verdana"/>
          <w:bCs/>
          <w:sz w:val="22"/>
          <w:szCs w:val="22"/>
        </w:rPr>
        <w:t>j</w:t>
      </w:r>
      <w:r w:rsidRPr="00D8601F">
        <w:rPr>
          <w:rFonts w:ascii="Verdana" w:hAnsi="Verdana"/>
          <w:bCs/>
          <w:sz w:val="22"/>
          <w:szCs w:val="22"/>
          <w:lang w:val="el-GR"/>
        </w:rPr>
        <w:t xml:space="preserve"> + </w:t>
      </w:r>
      <w:r w:rsidRPr="00D8601F">
        <w:rPr>
          <w:rFonts w:ascii="Verdana" w:hAnsi="Verdana"/>
          <w:bCs/>
          <w:sz w:val="22"/>
          <w:szCs w:val="22"/>
        </w:rPr>
        <w:t>Bj</w:t>
      </w:r>
      <w:r w:rsidRPr="00D8601F">
        <w:rPr>
          <w:rFonts w:ascii="Verdana" w:hAnsi="Verdana"/>
          <w:bCs/>
          <w:sz w:val="22"/>
          <w:szCs w:val="22"/>
          <w:lang w:val="el-GR"/>
        </w:rPr>
        <w:t xml:space="preserve">] </w:t>
      </w:r>
    </w:p>
    <w:p w:rsidR="00930CE2" w:rsidRPr="00D8601F" w:rsidRDefault="00930CE2" w:rsidP="00930CE2">
      <w:pPr>
        <w:numPr>
          <w:ilvl w:val="12"/>
          <w:numId w:val="0"/>
        </w:numPr>
        <w:spacing w:line="360" w:lineRule="auto"/>
        <w:ind w:right="426"/>
        <w:jc w:val="both"/>
        <w:rPr>
          <w:rFonts w:ascii="Verdana" w:hAnsi="Verdana"/>
          <w:sz w:val="22"/>
          <w:szCs w:val="22"/>
        </w:rPr>
      </w:pPr>
      <w:r w:rsidRPr="00D8601F">
        <w:rPr>
          <w:rFonts w:ascii="Verdana" w:hAnsi="Verdana"/>
          <w:bCs/>
          <w:sz w:val="22"/>
          <w:szCs w:val="22"/>
        </w:rPr>
        <w:t>όπου</w:t>
      </w:r>
      <w:r w:rsidRPr="00D8601F">
        <w:rPr>
          <w:rFonts w:ascii="Verdana" w:hAnsi="Verdana"/>
          <w:sz w:val="22"/>
          <w:szCs w:val="22"/>
        </w:rPr>
        <w:t xml:space="preserve">: </w:t>
      </w:r>
    </w:p>
    <w:tbl>
      <w:tblPr>
        <w:tblW w:w="7679" w:type="dxa"/>
        <w:jc w:val="right"/>
        <w:tblLayout w:type="fixed"/>
        <w:tblLook w:val="0000" w:firstRow="0" w:lastRow="0" w:firstColumn="0" w:lastColumn="0" w:noHBand="0" w:noVBand="0"/>
      </w:tblPr>
      <w:tblGrid>
        <w:gridCol w:w="1425"/>
        <w:gridCol w:w="342"/>
        <w:gridCol w:w="5912"/>
      </w:tblGrid>
      <w:tr w:rsidR="00930CE2" w:rsidRPr="00EA3813" w:rsidTr="004E3DB4">
        <w:trPr>
          <w:cantSplit/>
          <w:jc w:val="right"/>
        </w:trPr>
        <w:tc>
          <w:tcPr>
            <w:tcW w:w="1425"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βαθμολογία Τεχνικής Προσφοράς της πρότασης j</w:t>
            </w:r>
          </w:p>
        </w:tc>
      </w:tr>
      <w:tr w:rsidR="00930CE2" w:rsidRPr="00EA3813" w:rsidTr="004E3DB4">
        <w:trPr>
          <w:cantSplit/>
          <w:jc w:val="right"/>
        </w:trPr>
        <w:tc>
          <w:tcPr>
            <w:tcW w:w="1425"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sidRPr="00D8601F">
              <w:rPr>
                <w:rFonts w:ascii="Verdana" w:hAnsi="Verdana"/>
                <w:position w:val="-6"/>
                <w:sz w:val="22"/>
                <w:szCs w:val="22"/>
              </w:rPr>
              <w:t xml:space="preserve"> </w:t>
            </w:r>
            <w:r w:rsidRPr="00D8601F">
              <w:rPr>
                <w:rFonts w:ascii="Verdana" w:hAnsi="Verdana"/>
                <w:sz w:val="22"/>
                <w:szCs w:val="22"/>
              </w:rPr>
              <w:t>, Β</w:t>
            </w:r>
            <w:r w:rsidRPr="00D8601F">
              <w:rPr>
                <w:rFonts w:ascii="Verdana" w:hAnsi="Verdana"/>
                <w:position w:val="-6"/>
                <w:sz w:val="22"/>
                <w:szCs w:val="22"/>
                <w:lang w:val="en-US"/>
              </w:rPr>
              <w:t>j</w:t>
            </w:r>
            <w:r w:rsidRPr="00D8601F">
              <w:rPr>
                <w:rFonts w:ascii="Verdana" w:hAnsi="Verdana"/>
                <w:position w:val="-6"/>
                <w:sz w:val="22"/>
                <w:szCs w:val="22"/>
              </w:rPr>
              <w:t xml:space="preserve"> </w:t>
            </w:r>
          </w:p>
        </w:tc>
        <w:tc>
          <w:tcPr>
            <w:tcW w:w="34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Ομάδων Κριτηρίων Α και Β για την πρόταση j </w:t>
            </w:r>
          </w:p>
        </w:tc>
      </w:tr>
      <w:tr w:rsidR="00930CE2" w:rsidRPr="00EA3813" w:rsidTr="004E3DB4">
        <w:trPr>
          <w:cantSplit/>
          <w:jc w:val="right"/>
        </w:trPr>
        <w:tc>
          <w:tcPr>
            <w:tcW w:w="1425" w:type="dxa"/>
            <w:tcBorders>
              <w:top w:val="nil"/>
              <w:left w:val="nil"/>
              <w:bottom w:val="nil"/>
              <w:right w:val="nil"/>
            </w:tcBorders>
          </w:tcPr>
          <w:p w:rsidR="00930CE2" w:rsidRPr="00392493" w:rsidRDefault="00930CE2" w:rsidP="004E3DB4">
            <w:pPr>
              <w:pStyle w:val="Normaltbl"/>
              <w:numPr>
                <w:ilvl w:val="12"/>
                <w:numId w:val="0"/>
              </w:numPr>
              <w:spacing w:line="360" w:lineRule="auto"/>
              <w:ind w:right="112"/>
              <w:rPr>
                <w:rFonts w:ascii="Verdana" w:hAnsi="Verdana"/>
                <w:position w:val="-6"/>
                <w:sz w:val="22"/>
                <w:szCs w:val="22"/>
              </w:rPr>
            </w:pPr>
            <w:r w:rsidRPr="00D8601F">
              <w:rPr>
                <w:rFonts w:ascii="Verdana" w:hAnsi="Verdana"/>
                <w:sz w:val="22"/>
                <w:szCs w:val="22"/>
                <w:lang w:val="en-US"/>
              </w:rPr>
              <w:t>A</w:t>
            </w:r>
            <w:r w:rsidRPr="00D8601F">
              <w:rPr>
                <w:rFonts w:ascii="Verdana" w:hAnsi="Verdana"/>
                <w:position w:val="-6"/>
                <w:sz w:val="22"/>
                <w:szCs w:val="22"/>
                <w:lang w:val="en-US"/>
              </w:rPr>
              <w:t>j</w:t>
            </w:r>
            <w:r>
              <w:rPr>
                <w:rFonts w:ascii="Verdana" w:hAnsi="Verdana"/>
                <w:position w:val="-6"/>
                <w:sz w:val="22"/>
                <w:szCs w:val="22"/>
              </w:rPr>
              <w:t xml:space="preserve"> 1,2,3</w:t>
            </w:r>
          </w:p>
          <w:p w:rsidR="00930CE2" w:rsidRPr="00930CE2" w:rsidRDefault="00930CE2" w:rsidP="004E3DB4">
            <w:pPr>
              <w:pStyle w:val="Normaltbl"/>
              <w:numPr>
                <w:ilvl w:val="12"/>
                <w:numId w:val="0"/>
              </w:numPr>
              <w:spacing w:line="360" w:lineRule="auto"/>
              <w:ind w:right="112"/>
              <w:rPr>
                <w:rFonts w:ascii="Verdana" w:hAnsi="Verdana"/>
                <w:sz w:val="22"/>
                <w:szCs w:val="22"/>
              </w:rPr>
            </w:pPr>
            <w:r w:rsidRPr="00D8601F">
              <w:rPr>
                <w:rFonts w:ascii="Verdana" w:hAnsi="Verdana"/>
                <w:sz w:val="22"/>
                <w:szCs w:val="22"/>
              </w:rPr>
              <w:t>Β</w:t>
            </w:r>
            <w:r w:rsidRPr="00D8601F">
              <w:rPr>
                <w:rFonts w:ascii="Verdana" w:hAnsi="Verdana"/>
                <w:position w:val="-6"/>
                <w:sz w:val="22"/>
                <w:szCs w:val="22"/>
                <w:lang w:val="en-US"/>
              </w:rPr>
              <w:t>j</w:t>
            </w:r>
            <w:r w:rsidRPr="00D8601F">
              <w:rPr>
                <w:rFonts w:ascii="Verdana" w:hAnsi="Verdana"/>
                <w:position w:val="-6"/>
                <w:sz w:val="22"/>
                <w:szCs w:val="22"/>
              </w:rPr>
              <w:t xml:space="preserve"> </w:t>
            </w:r>
            <w:r w:rsidRPr="00D8601F">
              <w:rPr>
                <w:rFonts w:ascii="Verdana" w:hAnsi="Verdana"/>
                <w:position w:val="-6"/>
                <w:sz w:val="22"/>
                <w:szCs w:val="22"/>
                <w:lang w:val="en-US"/>
              </w:rPr>
              <w:t>1</w:t>
            </w:r>
            <w:r w:rsidR="001A780D">
              <w:rPr>
                <w:rFonts w:ascii="Verdana" w:hAnsi="Verdana"/>
                <w:position w:val="-6"/>
                <w:sz w:val="22"/>
                <w:szCs w:val="22"/>
                <w:lang w:val="en-US"/>
              </w:rPr>
              <w:t>,2</w:t>
            </w:r>
          </w:p>
        </w:tc>
        <w:tc>
          <w:tcPr>
            <w:tcW w:w="34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930CE2" w:rsidRPr="00D8601F" w:rsidRDefault="00930CE2" w:rsidP="004E3DB4">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βαθμολογία των επιμέρους Υποκριτηρίων Α και Β για την πρόταση j </w:t>
            </w:r>
          </w:p>
        </w:tc>
      </w:tr>
    </w:tbl>
    <w:p w:rsidR="00771B5A" w:rsidRPr="00D8601F" w:rsidRDefault="00771B5A" w:rsidP="00771B5A">
      <w:pPr>
        <w:pStyle w:val="310"/>
        <w:overflowPunct/>
        <w:autoSpaceDE/>
        <w:autoSpaceDN/>
        <w:adjustRightInd/>
        <w:spacing w:after="0" w:line="360" w:lineRule="auto"/>
        <w:ind w:right="426"/>
        <w:textAlignment w:val="auto"/>
        <w:rPr>
          <w:rFonts w:ascii="Verdana" w:hAnsi="Verdana"/>
          <w:highlight w:val="red"/>
        </w:rPr>
      </w:pPr>
    </w:p>
    <w:p w:rsidR="00771B5A" w:rsidRPr="00D8601F" w:rsidRDefault="00771B5A" w:rsidP="00771B5A">
      <w:pPr>
        <w:pStyle w:val="1"/>
        <w:spacing w:line="360" w:lineRule="auto"/>
        <w:ind w:right="426"/>
        <w:rPr>
          <w:rFonts w:ascii="Verdana" w:hAnsi="Verdana" w:cs="Times New Roman"/>
          <w:color w:val="000000"/>
          <w:sz w:val="22"/>
          <w:szCs w:val="22"/>
        </w:rPr>
      </w:pPr>
      <w:bookmarkStart w:id="27" w:name="_20.5.___Διαμόρφωση_του_συγκριτικού_"/>
      <w:bookmarkStart w:id="28" w:name="_Toc233478790"/>
      <w:bookmarkStart w:id="29" w:name="_Toc9049526"/>
      <w:bookmarkStart w:id="30" w:name="_Toc9050798"/>
      <w:bookmarkStart w:id="31" w:name="_Toc16061711"/>
      <w:bookmarkStart w:id="32" w:name="_Toc25743321"/>
      <w:bookmarkStart w:id="33" w:name="_Toc26592535"/>
      <w:bookmarkStart w:id="34" w:name="_Toc43634791"/>
      <w:bookmarkStart w:id="35" w:name="_Toc44821171"/>
      <w:bookmarkStart w:id="36" w:name="_Toc48552963"/>
      <w:bookmarkStart w:id="37" w:name="_Toc49074409"/>
      <w:bookmarkStart w:id="38" w:name="_Toc88380458"/>
      <w:bookmarkStart w:id="39" w:name="_Toc205288301"/>
      <w:bookmarkStart w:id="40" w:name="_Toc214379765"/>
      <w:bookmarkStart w:id="41" w:name="_Toc226451308"/>
      <w:bookmarkEnd w:id="27"/>
      <w:r w:rsidRPr="00D8601F">
        <w:rPr>
          <w:rFonts w:ascii="Verdana" w:hAnsi="Verdana" w:cs="Times New Roman"/>
          <w:color w:val="000000"/>
          <w:sz w:val="22"/>
          <w:szCs w:val="22"/>
        </w:rPr>
        <w:lastRenderedPageBreak/>
        <w:t>ΣΥΓΚΡΙΤΙΚΗ ΑΞΙΟΛΟΓΗΣΗ ΟΙΚΟΝΟΜΙΚΩΝ ΠΡΟΣΦΟΡΩΝ</w:t>
      </w:r>
      <w:bookmarkEnd w:id="28"/>
      <w:r w:rsidRPr="00D8601F">
        <w:rPr>
          <w:rFonts w:ascii="Verdana" w:hAnsi="Verdana" w:cs="Times New Roman"/>
          <w:color w:val="000000"/>
          <w:sz w:val="22"/>
          <w:szCs w:val="22"/>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p>
    <w:p w:rsidR="00771B5A" w:rsidRPr="00D8601F" w:rsidRDefault="00771B5A" w:rsidP="00771B5A">
      <w:pPr>
        <w:spacing w:line="360" w:lineRule="auto"/>
        <w:ind w:right="426"/>
        <w:jc w:val="both"/>
        <w:rPr>
          <w:rFonts w:ascii="Verdana" w:hAnsi="Verdana"/>
          <w:sz w:val="22"/>
          <w:szCs w:val="22"/>
          <w:lang w:val="el-GR"/>
        </w:rPr>
      </w:pPr>
      <w:r w:rsidRPr="00D8601F">
        <w:rPr>
          <w:rFonts w:ascii="Verdana" w:hAnsi="Verdana"/>
          <w:sz w:val="22"/>
          <w:szCs w:val="22"/>
          <w:lang w:val="el-GR"/>
        </w:rPr>
        <w:t>Το κόστος Ο</w:t>
      </w:r>
      <w:r w:rsidRPr="00D8601F">
        <w:rPr>
          <w:rFonts w:ascii="Verdana" w:hAnsi="Verdana"/>
          <w:sz w:val="22"/>
          <w:szCs w:val="22"/>
          <w:lang w:val="en-US"/>
        </w:rPr>
        <w:t>j</w:t>
      </w:r>
      <w:r w:rsidRPr="00D8601F">
        <w:rPr>
          <w:rFonts w:ascii="Verdana" w:hAnsi="Verdana"/>
          <w:sz w:val="22"/>
          <w:szCs w:val="22"/>
          <w:lang w:val="el-GR"/>
        </w:rPr>
        <w:t xml:space="preserve"> κάθε προσφοράς</w:t>
      </w:r>
      <w:r w:rsidRPr="00D8601F">
        <w:rPr>
          <w:rFonts w:ascii="Verdana" w:hAnsi="Verdana"/>
          <w:b/>
          <w:sz w:val="22"/>
          <w:szCs w:val="22"/>
          <w:lang w:val="el-GR"/>
        </w:rPr>
        <w:t xml:space="preserve"> </w:t>
      </w:r>
      <w:r w:rsidRPr="00D8601F">
        <w:rPr>
          <w:rFonts w:ascii="Verdana" w:hAnsi="Verdana"/>
          <w:sz w:val="22"/>
          <w:szCs w:val="22"/>
          <w:lang w:val="el-GR"/>
        </w:rPr>
        <w:t xml:space="preserve">περιλαμβάνει το κόστος παροχής των απαιτούμενων υπηρεσιών και κάθε άλλο κόστος το οποίο ορίζει ο υποψήφιος Ανάδοχος στην Οικονομική του Προσφορά. </w:t>
      </w:r>
    </w:p>
    <w:p w:rsidR="00771B5A" w:rsidRPr="00D8601F" w:rsidRDefault="00771B5A" w:rsidP="00771B5A">
      <w:pPr>
        <w:spacing w:line="360" w:lineRule="auto"/>
        <w:ind w:right="426"/>
        <w:jc w:val="both"/>
        <w:rPr>
          <w:rFonts w:ascii="Verdana" w:hAnsi="Verdana"/>
          <w:color w:val="000000"/>
          <w:sz w:val="22"/>
          <w:szCs w:val="22"/>
          <w:lang w:val="el-GR"/>
        </w:rPr>
      </w:pPr>
    </w:p>
    <w:p w:rsidR="00771B5A" w:rsidRPr="00D8601F" w:rsidRDefault="00771B5A" w:rsidP="00771B5A">
      <w:pPr>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Για τη συγκριτική αξιολόγηση των Οικονομικών Προσφορών θα ληφθεί υπόψη το συνολικό κόστος</w:t>
      </w:r>
      <w:r w:rsidRPr="00D8601F">
        <w:rPr>
          <w:rFonts w:ascii="Verdana" w:hAnsi="Verdana"/>
          <w:b/>
          <w:color w:val="000000"/>
          <w:sz w:val="22"/>
          <w:szCs w:val="22"/>
          <w:lang w:val="el-GR"/>
        </w:rPr>
        <w:t xml:space="preserve"> </w:t>
      </w:r>
      <w:r w:rsidRPr="00D8601F">
        <w:rPr>
          <w:rFonts w:ascii="Verdana" w:hAnsi="Verdana"/>
          <w:color w:val="000000"/>
          <w:sz w:val="22"/>
          <w:szCs w:val="22"/>
          <w:lang w:val="el-GR"/>
        </w:rPr>
        <w:t>χωρίς ΦΠΑ.</w:t>
      </w:r>
    </w:p>
    <w:p w:rsidR="00771B5A" w:rsidRPr="00D8601F" w:rsidRDefault="00771B5A" w:rsidP="0057772D">
      <w:pPr>
        <w:ind w:right="426"/>
        <w:jc w:val="both"/>
        <w:rPr>
          <w:rFonts w:ascii="Verdana" w:hAnsi="Verdana"/>
          <w:color w:val="000000"/>
          <w:sz w:val="22"/>
          <w:szCs w:val="22"/>
          <w:lang w:val="el-GR"/>
        </w:rPr>
      </w:pPr>
    </w:p>
    <w:p w:rsidR="00771B5A" w:rsidRPr="00D8601F" w:rsidRDefault="00771B5A" w:rsidP="00771B5A">
      <w:pPr>
        <w:pStyle w:val="1"/>
        <w:spacing w:line="360" w:lineRule="auto"/>
        <w:ind w:right="426"/>
        <w:rPr>
          <w:rFonts w:ascii="Verdana" w:hAnsi="Verdana" w:cs="Times New Roman"/>
          <w:color w:val="000000"/>
          <w:sz w:val="22"/>
          <w:szCs w:val="22"/>
        </w:rPr>
      </w:pPr>
      <w:bookmarkStart w:id="42" w:name="_Toc226451309"/>
      <w:bookmarkStart w:id="43" w:name="_Toc233478791"/>
      <w:r w:rsidRPr="00D8601F">
        <w:rPr>
          <w:rFonts w:ascii="Verdana" w:hAnsi="Verdana" w:cs="Times New Roman"/>
          <w:color w:val="000000"/>
          <w:sz w:val="22"/>
          <w:szCs w:val="22"/>
        </w:rPr>
        <w:t>ΤΕΛΙΚΗ ΑΞΙΟΛΟΓΗΣΗ-ΚΑΤΑΤΑΞΗ ΠΡΟΣΦΟΡΩΝ</w:t>
      </w:r>
      <w:bookmarkEnd w:id="42"/>
      <w:bookmarkEnd w:id="43"/>
    </w:p>
    <w:p w:rsidR="00771B5A" w:rsidRPr="00D8601F" w:rsidRDefault="00771B5A" w:rsidP="00771B5A">
      <w:pPr>
        <w:tabs>
          <w:tab w:val="left" w:pos="798"/>
        </w:tabs>
        <w:spacing w:line="360" w:lineRule="auto"/>
        <w:ind w:right="426"/>
        <w:jc w:val="both"/>
        <w:rPr>
          <w:rFonts w:ascii="Verdana" w:hAnsi="Verdana"/>
          <w:sz w:val="22"/>
          <w:szCs w:val="22"/>
          <w:lang w:val="el-GR"/>
        </w:rPr>
      </w:pPr>
      <w:r w:rsidRPr="00D8601F">
        <w:rPr>
          <w:rFonts w:ascii="Verdana" w:hAnsi="Verdana"/>
          <w:sz w:val="22"/>
          <w:szCs w:val="22"/>
          <w:lang w:val="el-GR"/>
        </w:rPr>
        <w:t>Κατά το στάδιο της Τελικής Αξιολόγησης, υπολογίζεται η συνολική βαθμολογία των προσφορών και πραγματοποιείται η κατάταξή τους κατά φθίνουσα τάξη με βάση τον παρακάτω τύπο:</w:t>
      </w:r>
    </w:p>
    <w:p w:rsidR="00771B5A" w:rsidRPr="00D8601F" w:rsidRDefault="00771B5A" w:rsidP="0057772D">
      <w:pPr>
        <w:numPr>
          <w:ilvl w:val="12"/>
          <w:numId w:val="0"/>
        </w:numPr>
        <w:ind w:right="426"/>
        <w:jc w:val="both"/>
        <w:rPr>
          <w:rFonts w:ascii="Verdana" w:hAnsi="Verdana"/>
          <w:sz w:val="22"/>
          <w:szCs w:val="22"/>
          <w:lang w:val="el-GR"/>
        </w:rPr>
      </w:pPr>
    </w:p>
    <w:p w:rsidR="00771B5A" w:rsidRPr="00D8601F" w:rsidRDefault="00771B5A" w:rsidP="00771B5A">
      <w:pPr>
        <w:numPr>
          <w:ilvl w:val="12"/>
          <w:numId w:val="0"/>
        </w:numPr>
        <w:spacing w:line="360" w:lineRule="auto"/>
        <w:ind w:right="426"/>
        <w:jc w:val="both"/>
        <w:rPr>
          <w:rFonts w:ascii="Verdana" w:hAnsi="Verdana"/>
          <w:bCs/>
          <w:sz w:val="22"/>
          <w:szCs w:val="22"/>
          <w:lang w:val="nl-NL"/>
        </w:rPr>
      </w:pPr>
      <w:r>
        <w:rPr>
          <w:rFonts w:ascii="Verdana" w:hAnsi="Verdana"/>
          <w:bCs/>
          <w:sz w:val="22"/>
          <w:szCs w:val="22"/>
          <w:lang w:val="nl-NL"/>
        </w:rPr>
        <w:t>Fj = 0,8</w:t>
      </w:r>
      <w:r w:rsidRPr="00D8601F">
        <w:rPr>
          <w:rFonts w:ascii="Verdana" w:hAnsi="Verdana"/>
          <w:bCs/>
          <w:sz w:val="22"/>
          <w:szCs w:val="22"/>
          <w:lang w:val="nl-NL"/>
        </w:rPr>
        <w:t>0 x Tj/</w:t>
      </w:r>
      <w:r w:rsidRPr="00D8601F">
        <w:rPr>
          <w:rFonts w:ascii="Verdana" w:hAnsi="Verdana"/>
          <w:bCs/>
          <w:sz w:val="22"/>
          <w:szCs w:val="22"/>
          <w:lang w:val="el-GR"/>
        </w:rPr>
        <w:t>Τ</w:t>
      </w:r>
      <w:r>
        <w:rPr>
          <w:rFonts w:ascii="Verdana" w:hAnsi="Verdana"/>
          <w:bCs/>
          <w:sz w:val="22"/>
          <w:szCs w:val="22"/>
          <w:lang w:val="nl-NL"/>
        </w:rPr>
        <w:t>max + 0,2</w:t>
      </w:r>
      <w:r w:rsidRPr="00D8601F">
        <w:rPr>
          <w:rFonts w:ascii="Verdana" w:hAnsi="Verdana"/>
          <w:bCs/>
          <w:sz w:val="22"/>
          <w:szCs w:val="22"/>
          <w:lang w:val="nl-NL"/>
        </w:rPr>
        <w:t>0 x Omin/Oj</w:t>
      </w:r>
    </w:p>
    <w:p w:rsidR="00771B5A" w:rsidRPr="00D8601F" w:rsidRDefault="00771B5A" w:rsidP="0057772D">
      <w:pPr>
        <w:numPr>
          <w:ilvl w:val="12"/>
          <w:numId w:val="0"/>
        </w:numPr>
        <w:ind w:right="426"/>
        <w:jc w:val="both"/>
        <w:rPr>
          <w:rFonts w:ascii="Verdana" w:hAnsi="Verdana"/>
          <w:bCs/>
          <w:sz w:val="22"/>
          <w:szCs w:val="22"/>
          <w:lang w:val="nl-NL"/>
        </w:rPr>
      </w:pPr>
    </w:p>
    <w:p w:rsidR="00771B5A" w:rsidRPr="00D8601F" w:rsidRDefault="00771B5A" w:rsidP="00771B5A">
      <w:pPr>
        <w:numPr>
          <w:ilvl w:val="12"/>
          <w:numId w:val="0"/>
        </w:numPr>
        <w:spacing w:line="360" w:lineRule="auto"/>
        <w:ind w:right="426"/>
        <w:jc w:val="both"/>
        <w:rPr>
          <w:rFonts w:ascii="Verdana" w:hAnsi="Verdana"/>
          <w:sz w:val="22"/>
          <w:szCs w:val="22"/>
          <w:lang w:val="el-GR"/>
        </w:rPr>
      </w:pPr>
      <w:r w:rsidRPr="00D8601F">
        <w:rPr>
          <w:rFonts w:ascii="Verdana" w:hAnsi="Verdana"/>
          <w:bCs/>
          <w:sz w:val="22"/>
          <w:szCs w:val="22"/>
          <w:lang w:val="el-GR"/>
        </w:rPr>
        <w:t>όπου</w:t>
      </w:r>
      <w:r w:rsidRPr="00D8601F">
        <w:rPr>
          <w:rFonts w:ascii="Verdana" w:hAnsi="Verdana"/>
          <w:sz w:val="22"/>
          <w:szCs w:val="22"/>
          <w:lang w:val="el-GR"/>
        </w:rPr>
        <w:t xml:space="preserve">: </w:t>
      </w:r>
    </w:p>
    <w:tbl>
      <w:tblPr>
        <w:tblW w:w="7679" w:type="dxa"/>
        <w:jc w:val="right"/>
        <w:tblLayout w:type="fixed"/>
        <w:tblLook w:val="0000" w:firstRow="0" w:lastRow="0" w:firstColumn="0" w:lastColumn="0" w:noHBand="0" w:noVBand="0"/>
      </w:tblPr>
      <w:tblGrid>
        <w:gridCol w:w="1425"/>
        <w:gridCol w:w="342"/>
        <w:gridCol w:w="5912"/>
      </w:tblGrid>
      <w:tr w:rsidR="00771B5A" w:rsidRPr="00EA3813"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lang w:val="en-US"/>
              </w:rPr>
              <w:t>F</w:t>
            </w:r>
            <w:r w:rsidRPr="00D8601F">
              <w:rPr>
                <w:rFonts w:ascii="Verdana" w:hAnsi="Verdana"/>
                <w:position w:val="-6"/>
                <w:sz w:val="22"/>
                <w:szCs w:val="22"/>
              </w:rPr>
              <w:t>j</w:t>
            </w:r>
            <w:r w:rsidRPr="00D8601F">
              <w:rPr>
                <w:rFonts w:ascii="Verdana" w:hAnsi="Verdana"/>
                <w:position w:val="-6"/>
                <w:sz w:val="22"/>
                <w:szCs w:val="22"/>
              </w:rPr>
              <w:tab/>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συνολική βαθμολογία της πρότασης j</w:t>
            </w:r>
          </w:p>
        </w:tc>
      </w:tr>
      <w:tr w:rsidR="00771B5A" w:rsidRPr="00EA3813"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T</w:t>
            </w:r>
            <w:r w:rsidRPr="00D8601F">
              <w:rPr>
                <w:rFonts w:ascii="Verdana" w:hAnsi="Verdana"/>
                <w:position w:val="-6"/>
                <w:sz w:val="22"/>
                <w:szCs w:val="22"/>
              </w:rPr>
              <w:t>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Το σταθμισμένο άθροισμα της Τεχνικής Αξιολόγησης της Πρότασης </w:t>
            </w:r>
            <w:r w:rsidRPr="00D8601F">
              <w:rPr>
                <w:rFonts w:ascii="Verdana" w:hAnsi="Verdana"/>
                <w:sz w:val="22"/>
                <w:szCs w:val="22"/>
                <w:lang w:val="en-US"/>
              </w:rPr>
              <w:t>j</w:t>
            </w:r>
            <w:r w:rsidRPr="00D8601F">
              <w:rPr>
                <w:rFonts w:ascii="Verdana" w:hAnsi="Verdana"/>
                <w:sz w:val="22"/>
                <w:szCs w:val="22"/>
              </w:rPr>
              <w:t xml:space="preserve"> </w:t>
            </w:r>
          </w:p>
        </w:tc>
      </w:tr>
      <w:tr w:rsidR="00771B5A" w:rsidRPr="00EA3813"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Tmax</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μέγιστη σταθμισμένη βαθμολογία των Τεχνικών Προσφορών</w:t>
            </w:r>
          </w:p>
        </w:tc>
      </w:tr>
      <w:tr w:rsidR="00771B5A" w:rsidRPr="00EA3813"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Oj</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 xml:space="preserve">η τιμή προσφοράς χωρίς ΦΠΑ για την πρόταση </w:t>
            </w:r>
            <w:r w:rsidRPr="00D8601F">
              <w:rPr>
                <w:rFonts w:ascii="Verdana" w:hAnsi="Verdana"/>
                <w:sz w:val="22"/>
                <w:szCs w:val="22"/>
                <w:lang w:val="en-US"/>
              </w:rPr>
              <w:t>j</w:t>
            </w:r>
            <w:r w:rsidRPr="00D8601F">
              <w:rPr>
                <w:rFonts w:ascii="Verdana" w:hAnsi="Verdana"/>
                <w:sz w:val="22"/>
                <w:szCs w:val="22"/>
              </w:rPr>
              <w:t>, όπως αναφέρεται στην Οικονομική Προσφορά του Υποψηφίου.</w:t>
            </w:r>
          </w:p>
        </w:tc>
      </w:tr>
      <w:tr w:rsidR="00771B5A" w:rsidRPr="00EA3813" w:rsidTr="00771B5A">
        <w:trPr>
          <w:cantSplit/>
          <w:jc w:val="right"/>
        </w:trPr>
        <w:tc>
          <w:tcPr>
            <w:tcW w:w="1425"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rPr>
              <w:t>Ο</w:t>
            </w:r>
            <w:r w:rsidRPr="00D8601F">
              <w:rPr>
                <w:rFonts w:ascii="Verdana" w:hAnsi="Verdana"/>
                <w:sz w:val="22"/>
                <w:szCs w:val="22"/>
                <w:lang w:val="en-US"/>
              </w:rPr>
              <w:t>min</w:t>
            </w:r>
          </w:p>
        </w:tc>
        <w:tc>
          <w:tcPr>
            <w:tcW w:w="34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lang w:val="en-US"/>
              </w:rPr>
            </w:pPr>
            <w:r w:rsidRPr="00D8601F">
              <w:rPr>
                <w:rFonts w:ascii="Verdana" w:hAnsi="Verdana"/>
                <w:sz w:val="22"/>
                <w:szCs w:val="22"/>
                <w:lang w:val="en-US"/>
              </w:rPr>
              <w:t>:</w:t>
            </w:r>
          </w:p>
        </w:tc>
        <w:tc>
          <w:tcPr>
            <w:tcW w:w="5912" w:type="dxa"/>
            <w:tcBorders>
              <w:top w:val="nil"/>
              <w:left w:val="nil"/>
              <w:bottom w:val="nil"/>
              <w:right w:val="nil"/>
            </w:tcBorders>
          </w:tcPr>
          <w:p w:rsidR="00771B5A" w:rsidRPr="00D8601F" w:rsidRDefault="00771B5A" w:rsidP="00771B5A">
            <w:pPr>
              <w:pStyle w:val="Normaltbl"/>
              <w:numPr>
                <w:ilvl w:val="12"/>
                <w:numId w:val="0"/>
              </w:numPr>
              <w:spacing w:line="360" w:lineRule="auto"/>
              <w:ind w:right="426"/>
              <w:rPr>
                <w:rFonts w:ascii="Verdana" w:hAnsi="Verdana"/>
                <w:sz w:val="22"/>
                <w:szCs w:val="22"/>
              </w:rPr>
            </w:pPr>
            <w:r w:rsidRPr="00D8601F">
              <w:rPr>
                <w:rFonts w:ascii="Verdana" w:hAnsi="Verdana"/>
                <w:sz w:val="22"/>
                <w:szCs w:val="22"/>
              </w:rPr>
              <w:t>Η ελάχιστη προσφερόμενη τιμή  χωρίς ΦΠΑ</w:t>
            </w:r>
          </w:p>
        </w:tc>
      </w:tr>
    </w:tbl>
    <w:p w:rsidR="00771B5A" w:rsidRPr="00D8601F" w:rsidRDefault="00771B5A" w:rsidP="0057772D">
      <w:pPr>
        <w:numPr>
          <w:ilvl w:val="12"/>
          <w:numId w:val="0"/>
        </w:numPr>
        <w:ind w:right="426"/>
        <w:jc w:val="both"/>
        <w:rPr>
          <w:rFonts w:ascii="Verdana" w:hAnsi="Verdana"/>
          <w:sz w:val="22"/>
          <w:szCs w:val="22"/>
          <w:lang w:val="el-GR"/>
        </w:rPr>
      </w:pPr>
    </w:p>
    <w:p w:rsidR="00771B5A" w:rsidRPr="00D8601F" w:rsidRDefault="00771B5A" w:rsidP="00771B5A">
      <w:pPr>
        <w:tabs>
          <w:tab w:val="left" w:pos="912"/>
        </w:tabs>
        <w:spacing w:line="360" w:lineRule="auto"/>
        <w:ind w:right="426"/>
        <w:jc w:val="both"/>
        <w:rPr>
          <w:rFonts w:ascii="Verdana" w:hAnsi="Verdana"/>
          <w:color w:val="000000"/>
          <w:sz w:val="22"/>
          <w:szCs w:val="22"/>
          <w:lang w:val="el-GR"/>
        </w:rPr>
      </w:pPr>
      <w:r w:rsidRPr="00D8601F">
        <w:rPr>
          <w:rFonts w:ascii="Verdana" w:hAnsi="Verdana"/>
          <w:color w:val="000000"/>
          <w:sz w:val="22"/>
          <w:szCs w:val="22"/>
          <w:lang w:val="el-GR"/>
        </w:rPr>
        <w:t>Η αξιολόγηση των προσφορών θα στηριχθεί αποκλειστικά και μόνο στα ανωτέρω κριτήρια.</w:t>
      </w:r>
    </w:p>
    <w:p w:rsidR="00771B5A" w:rsidRPr="00D8601F" w:rsidRDefault="00771B5A" w:rsidP="0057772D">
      <w:pPr>
        <w:pStyle w:val="ab"/>
        <w:ind w:left="0"/>
        <w:rPr>
          <w:rFonts w:ascii="Verdana" w:hAnsi="Verdana"/>
          <w:color w:val="000000"/>
          <w:sz w:val="22"/>
          <w:szCs w:val="22"/>
        </w:rPr>
      </w:pPr>
    </w:p>
    <w:p w:rsidR="00771B5A" w:rsidRPr="00D8601F" w:rsidRDefault="00771B5A" w:rsidP="00771B5A">
      <w:pPr>
        <w:pStyle w:val="ab"/>
        <w:spacing w:line="360" w:lineRule="auto"/>
        <w:ind w:left="0"/>
        <w:rPr>
          <w:rFonts w:ascii="Verdana" w:hAnsi="Verdana"/>
          <w:color w:val="000000"/>
          <w:sz w:val="22"/>
          <w:szCs w:val="22"/>
        </w:rPr>
      </w:pPr>
      <w:r w:rsidRPr="00D8601F">
        <w:rPr>
          <w:rFonts w:ascii="Verdana" w:hAnsi="Verdana"/>
          <w:color w:val="000000"/>
          <w:sz w:val="22"/>
          <w:szCs w:val="22"/>
        </w:rPr>
        <w:t>Σε περίπτωση ισοβαθμίας, οι εταιρίες που θα έχουν ισοβαθμήσει, θα ενημερωθούν και θα παραστούν δια του αντιπροσώπου τους και θα διενεργηθεί κλήρωση ενώπιόν τους. Με την χρήση κληρωτίδας και την τοποθέτηση των ονομάτων των εταιριών σε αυτή.</w:t>
      </w:r>
    </w:p>
    <w:p w:rsidR="00771B5A" w:rsidRPr="00D8601F" w:rsidRDefault="00771B5A" w:rsidP="00771B5A">
      <w:pPr>
        <w:pStyle w:val="ab"/>
        <w:spacing w:line="360" w:lineRule="auto"/>
        <w:ind w:left="0"/>
        <w:rPr>
          <w:rFonts w:ascii="Verdana" w:hAnsi="Verdana"/>
          <w:color w:val="000000"/>
          <w:sz w:val="22"/>
          <w:szCs w:val="22"/>
        </w:rPr>
      </w:pPr>
    </w:p>
    <w:p w:rsidR="00771B5A" w:rsidRDefault="00771B5A" w:rsidP="00771B5A">
      <w:pPr>
        <w:spacing w:line="360" w:lineRule="auto"/>
        <w:jc w:val="both"/>
        <w:rPr>
          <w:rFonts w:ascii="Verdana" w:hAnsi="Verdana"/>
          <w:b/>
          <w:color w:val="000000"/>
          <w:sz w:val="22"/>
          <w:szCs w:val="22"/>
          <w:lang w:val="el-GR"/>
        </w:rPr>
      </w:pPr>
      <w:r>
        <w:rPr>
          <w:rFonts w:ascii="Verdana" w:hAnsi="Verdana"/>
          <w:b/>
          <w:color w:val="000000"/>
          <w:sz w:val="22"/>
          <w:szCs w:val="22"/>
          <w:lang w:val="el-GR"/>
        </w:rPr>
        <w:lastRenderedPageBreak/>
        <w:t xml:space="preserve">Σημείωση: </w:t>
      </w:r>
      <w:r>
        <w:rPr>
          <w:rStyle w:val="af6"/>
          <w:rFonts w:ascii="Verdana" w:hAnsi="Verdana"/>
          <w:sz w:val="22"/>
          <w:szCs w:val="22"/>
          <w:lang w:val="el-GR"/>
        </w:rPr>
        <w:t>Εκπτώσεις άνω του 1</w:t>
      </w:r>
      <w:r w:rsidRPr="00452AD3">
        <w:rPr>
          <w:rStyle w:val="af6"/>
          <w:rFonts w:ascii="Verdana" w:hAnsi="Verdana"/>
          <w:sz w:val="22"/>
          <w:szCs w:val="22"/>
          <w:lang w:val="el-GR"/>
        </w:rPr>
        <w:t>5</w:t>
      </w:r>
      <w:r>
        <w:rPr>
          <w:rStyle w:val="af6"/>
          <w:rFonts w:ascii="Verdana" w:hAnsi="Verdana"/>
          <w:sz w:val="22"/>
          <w:szCs w:val="22"/>
          <w:lang w:val="el-GR"/>
        </w:rPr>
        <w:t>% σύμφωνα με το άρθρο 55 της οδηγίας 2004/18/ΕΚ., μπορεί να κριθούν ασυνήθιστα χαμηλές σε σχέση με το αντικείμενό τους και θα ζητηθούν γραπτώς διευκρινήσεις. Εάν οι διευκρινήσεις κριθούν μη επαρκείς η αναθέτουσα αρχή επιφυλάσσεται  να απορρίψει την προσφορά</w:t>
      </w:r>
    </w:p>
    <w:p w:rsidR="008A2233" w:rsidRPr="00E32CD1" w:rsidRDefault="008A2233" w:rsidP="003106F6">
      <w:pPr>
        <w:pStyle w:val="ab"/>
        <w:spacing w:line="360" w:lineRule="auto"/>
        <w:ind w:left="0"/>
        <w:rPr>
          <w:rFonts w:ascii="Verdana" w:hAnsi="Verdana" w:cs="Times New Roman"/>
          <w:color w:val="FF0000"/>
          <w:sz w:val="22"/>
          <w:szCs w:val="22"/>
        </w:rPr>
      </w:pPr>
    </w:p>
    <w:p w:rsidR="00952FB1" w:rsidRPr="009D3114" w:rsidRDefault="00952FB1" w:rsidP="003106F6">
      <w:pPr>
        <w:spacing w:line="360" w:lineRule="auto"/>
        <w:jc w:val="both"/>
        <w:outlineLvl w:val="0"/>
        <w:rPr>
          <w:rFonts w:ascii="Verdana" w:hAnsi="Verdana"/>
          <w:b/>
          <w:bCs/>
          <w:iCs/>
          <w:sz w:val="22"/>
          <w:szCs w:val="22"/>
          <w:lang w:val="el-GR"/>
        </w:rPr>
      </w:pPr>
      <w:r w:rsidRPr="009D3114">
        <w:rPr>
          <w:rFonts w:ascii="Verdana" w:hAnsi="Verdana"/>
          <w:b/>
          <w:bCs/>
          <w:iCs/>
          <w:sz w:val="22"/>
          <w:szCs w:val="22"/>
          <w:lang w:val="el-GR"/>
        </w:rPr>
        <w:t>7. ΤΡΟΠΟΣ  ΠΛΗΡΩΜΗΣ</w:t>
      </w:r>
      <w:r w:rsidR="000C5BF5" w:rsidRPr="009D3114">
        <w:rPr>
          <w:rFonts w:ascii="Verdana" w:hAnsi="Verdana"/>
          <w:b/>
          <w:bCs/>
          <w:iCs/>
          <w:sz w:val="22"/>
          <w:szCs w:val="22"/>
          <w:lang w:val="el-GR"/>
        </w:rPr>
        <w:t>:</w:t>
      </w:r>
    </w:p>
    <w:p w:rsidR="00E32CD1" w:rsidRPr="00E32CD1" w:rsidRDefault="00E32CD1" w:rsidP="00E32CD1">
      <w:pPr>
        <w:spacing w:line="360" w:lineRule="auto"/>
        <w:rPr>
          <w:rFonts w:ascii="Verdana" w:hAnsi="Verdana"/>
          <w:sz w:val="22"/>
          <w:szCs w:val="22"/>
          <w:lang w:val="el-GR"/>
        </w:rPr>
      </w:pPr>
      <w:r w:rsidRPr="00E32CD1">
        <w:rPr>
          <w:rFonts w:ascii="Verdana" w:hAnsi="Verdana"/>
          <w:sz w:val="22"/>
          <w:szCs w:val="22"/>
          <w:lang w:val="el-GR"/>
        </w:rPr>
        <w:t>Ο τρόπος πληρωμής θα είναι ο ακόλουθος :</w:t>
      </w:r>
    </w:p>
    <w:p w:rsidR="008E2375" w:rsidRPr="00E32CD1" w:rsidRDefault="00E32CD1" w:rsidP="00E32CD1">
      <w:pPr>
        <w:spacing w:before="120" w:after="120" w:line="360" w:lineRule="auto"/>
        <w:jc w:val="both"/>
        <w:rPr>
          <w:sz w:val="22"/>
          <w:szCs w:val="22"/>
          <w:lang w:val="el-GR"/>
        </w:rPr>
      </w:pPr>
      <w:r w:rsidRPr="00E32CD1">
        <w:rPr>
          <w:rFonts w:ascii="Verdana" w:hAnsi="Verdana"/>
          <w:sz w:val="22"/>
          <w:szCs w:val="22"/>
          <w:lang w:val="el-GR"/>
        </w:rPr>
        <w:t>Χορήγηση έντοκης προκαταβολής μέχρι ποσοστού 20% της συνολικής αξίας (μαζί με ΦΠΑ), μετά την υπογραφή της σύμβασης, με κατάθεση ισόποσης έντοκης εγγυητικής επιστολής σύμφωνα με τα οριζόμενα από το Π.Δ. 118/2007 και το υπόλοιπο  του ποσού μετά την οριστική παραλαβή του συνόλου του έργου και  την σύνταξη πρωτοκόλλου παράδοσης- παραλαβής από την αναθέτουσα Αρχή και το αργότερο 15 ημέρες μετά την έκδοση των τιμολογίων</w:t>
      </w:r>
      <w:r w:rsidRPr="00E32CD1">
        <w:rPr>
          <w:sz w:val="22"/>
          <w:szCs w:val="22"/>
          <w:lang w:val="el-GR"/>
        </w:rPr>
        <w:t>.</w:t>
      </w:r>
    </w:p>
    <w:p w:rsidR="008A2233" w:rsidRPr="009D3114" w:rsidRDefault="008A2233" w:rsidP="003106F6">
      <w:pPr>
        <w:spacing w:line="360" w:lineRule="auto"/>
        <w:jc w:val="both"/>
        <w:rPr>
          <w:rFonts w:ascii="Verdana" w:hAnsi="Verdana"/>
          <w:sz w:val="22"/>
          <w:szCs w:val="22"/>
          <w:lang w:val="el-GR"/>
        </w:rPr>
      </w:pPr>
      <w:r w:rsidRPr="002F2EA3">
        <w:rPr>
          <w:rFonts w:ascii="Verdana" w:hAnsi="Verdana"/>
          <w:iCs/>
          <w:sz w:val="22"/>
          <w:szCs w:val="22"/>
          <w:lang w:val="el-GR"/>
        </w:rPr>
        <w:t xml:space="preserve">Διευκρινίζεται </w:t>
      </w:r>
      <w:r w:rsidR="00CC7833">
        <w:rPr>
          <w:rFonts w:ascii="Verdana" w:hAnsi="Verdana"/>
          <w:iCs/>
          <w:sz w:val="22"/>
          <w:szCs w:val="22"/>
          <w:lang w:val="el-GR"/>
        </w:rPr>
        <w:t xml:space="preserve">ότι </w:t>
      </w:r>
      <w:r w:rsidRPr="002F2EA3">
        <w:rPr>
          <w:rFonts w:ascii="Verdana" w:hAnsi="Verdana"/>
          <w:iCs/>
          <w:sz w:val="22"/>
          <w:szCs w:val="22"/>
          <w:lang w:val="el-GR"/>
        </w:rPr>
        <w:t>σε περίπτωση καθυστέρησης εκταμίευσης των κονδυλίων από την υπηρεσία διαχείρισης του Ε.Π</w:t>
      </w:r>
      <w:r>
        <w:rPr>
          <w:rFonts w:ascii="Verdana" w:hAnsi="Verdana"/>
          <w:bCs/>
          <w:sz w:val="22"/>
          <w:szCs w:val="22"/>
          <w:lang w:val="el-GR"/>
        </w:rPr>
        <w:t xml:space="preserve"> «</w:t>
      </w:r>
      <w:r w:rsidR="006F54EF">
        <w:rPr>
          <w:rFonts w:ascii="Verdana" w:hAnsi="Verdana"/>
          <w:bCs/>
          <w:sz w:val="22"/>
          <w:szCs w:val="22"/>
          <w:lang w:val="el-GR"/>
        </w:rPr>
        <w:t>Εκπαίδευση και Δια Βίου Μάθηση</w:t>
      </w:r>
      <w:r w:rsidRPr="002F2EA3">
        <w:rPr>
          <w:rFonts w:ascii="Verdana" w:hAnsi="Verdana"/>
          <w:iCs/>
          <w:sz w:val="22"/>
          <w:szCs w:val="22"/>
          <w:lang w:val="el-GR"/>
        </w:rPr>
        <w:t>», η καταβολή των παραπάνω ποσών θα παρατείνεται αναλόγως.</w:t>
      </w:r>
    </w:p>
    <w:p w:rsidR="00E81D1E" w:rsidRPr="009D3114" w:rsidRDefault="00E81D1E" w:rsidP="0057772D">
      <w:pPr>
        <w:jc w:val="both"/>
        <w:rPr>
          <w:rFonts w:ascii="Verdana" w:hAnsi="Verdana"/>
          <w:color w:val="FF0000"/>
          <w:sz w:val="22"/>
          <w:szCs w:val="22"/>
          <w:lang w:val="el-GR"/>
        </w:rPr>
      </w:pPr>
    </w:p>
    <w:p w:rsidR="0099782E" w:rsidRPr="009D3114" w:rsidRDefault="00952FB1" w:rsidP="003106F6">
      <w:pPr>
        <w:spacing w:line="360" w:lineRule="auto"/>
        <w:jc w:val="both"/>
        <w:rPr>
          <w:rFonts w:ascii="Verdana" w:hAnsi="Verdana"/>
          <w:b/>
          <w:sz w:val="22"/>
          <w:szCs w:val="22"/>
          <w:lang w:val="el-GR"/>
        </w:rPr>
      </w:pPr>
      <w:r w:rsidRPr="009D3114">
        <w:rPr>
          <w:rFonts w:ascii="Verdana" w:hAnsi="Verdana"/>
          <w:b/>
          <w:sz w:val="22"/>
          <w:szCs w:val="22"/>
          <w:lang w:val="el-GR"/>
        </w:rPr>
        <w:t>8</w:t>
      </w:r>
      <w:r w:rsidR="003C716A" w:rsidRPr="009D3114">
        <w:rPr>
          <w:rFonts w:ascii="Verdana" w:hAnsi="Verdana"/>
          <w:b/>
          <w:sz w:val="22"/>
          <w:szCs w:val="22"/>
          <w:lang w:val="el-GR"/>
        </w:rPr>
        <w:t xml:space="preserve">. </w:t>
      </w:r>
      <w:r w:rsidR="00951558" w:rsidRPr="009D3114">
        <w:rPr>
          <w:rFonts w:ascii="Verdana" w:hAnsi="Verdana"/>
          <w:b/>
          <w:sz w:val="22"/>
          <w:szCs w:val="22"/>
          <w:lang w:val="el-GR"/>
        </w:rPr>
        <w:t>ΥΠΟΓΡΑΦΗ ΣΥΜΒΑΣΗΣ – ΕΓΓΥΗΣΗ – ΕΠΙΛΟΓΗ ΑΝΑΔΟΧΟΥ ΚΑΙ ΚΑΤΑΡΤΙΣΗ ΣΥΜΒΑΣΗΣ</w:t>
      </w:r>
      <w:r w:rsidR="000C5BF5" w:rsidRPr="009D3114">
        <w:rPr>
          <w:rFonts w:ascii="Verdana" w:hAnsi="Verdana"/>
          <w:b/>
          <w:sz w:val="22"/>
          <w:szCs w:val="22"/>
          <w:lang w:val="el-GR"/>
        </w:rPr>
        <w:t>:</w:t>
      </w:r>
    </w:p>
    <w:p w:rsidR="007C07B4" w:rsidRPr="009D3114" w:rsidRDefault="007C07B4" w:rsidP="0057772D">
      <w:pPr>
        <w:jc w:val="both"/>
        <w:rPr>
          <w:rFonts w:ascii="Verdana" w:hAnsi="Verdana"/>
          <w:b/>
          <w:sz w:val="22"/>
          <w:szCs w:val="22"/>
          <w:lang w:val="el-GR"/>
        </w:rPr>
      </w:pPr>
    </w:p>
    <w:p w:rsidR="00951558" w:rsidRPr="009D3114" w:rsidRDefault="00951558" w:rsidP="003106F6">
      <w:pPr>
        <w:spacing w:line="360" w:lineRule="auto"/>
        <w:jc w:val="both"/>
        <w:rPr>
          <w:rFonts w:ascii="Verdana" w:hAnsi="Verdana"/>
          <w:b/>
          <w:bCs/>
          <w:sz w:val="22"/>
          <w:szCs w:val="22"/>
          <w:lang w:val="el-GR"/>
        </w:rPr>
      </w:pPr>
      <w:r w:rsidRPr="009D3114">
        <w:rPr>
          <w:rFonts w:ascii="Verdana" w:hAnsi="Verdana"/>
          <w:b/>
          <w:sz w:val="22"/>
          <w:szCs w:val="22"/>
          <w:lang w:val="el-GR"/>
        </w:rPr>
        <w:t>8.1</w:t>
      </w:r>
      <w:r w:rsidRPr="009D3114">
        <w:rPr>
          <w:rFonts w:ascii="Verdana" w:hAnsi="Verdana"/>
          <w:bCs/>
          <w:sz w:val="22"/>
          <w:szCs w:val="22"/>
          <w:lang w:val="el-GR"/>
        </w:rPr>
        <w:t xml:space="preserve"> Υπογραφή σύμβασης – Εγγυήσεις</w:t>
      </w:r>
    </w:p>
    <w:p w:rsidR="00951558" w:rsidRPr="009D3114" w:rsidRDefault="00951558" w:rsidP="003106F6">
      <w:pPr>
        <w:spacing w:line="360" w:lineRule="auto"/>
        <w:jc w:val="both"/>
        <w:rPr>
          <w:rFonts w:ascii="Verdana" w:hAnsi="Verdana"/>
          <w:bCs/>
          <w:sz w:val="22"/>
          <w:szCs w:val="22"/>
          <w:lang w:val="el-GR"/>
        </w:rPr>
      </w:pPr>
      <w:r w:rsidRPr="009D3114">
        <w:rPr>
          <w:rFonts w:ascii="Verdana" w:hAnsi="Verdana"/>
          <w:bCs/>
          <w:sz w:val="22"/>
          <w:szCs w:val="22"/>
          <w:lang w:val="el-GR"/>
        </w:rPr>
        <w:t>Ο διαγωνιζόμενος στον οποίο κατακυρώνεται το έργο είναι υποχρεωμένος να προσέλθει μέσα σε προθεσμία που θα του τάξει η αναθέτουσα αρχή και εφόσον έχει ολοκληρωθεί η διαδικασία του προληπτικού ελέγχου νομιμότητας της σύμβασης, εάν απαιτείται, για να υπογράψει τη σχετική σύμβαση.</w:t>
      </w:r>
      <w:r w:rsidR="007C07B4" w:rsidRPr="009D3114">
        <w:rPr>
          <w:rFonts w:ascii="Verdana" w:hAnsi="Verdana"/>
          <w:bCs/>
          <w:sz w:val="22"/>
          <w:szCs w:val="22"/>
          <w:lang w:val="el-GR"/>
        </w:rPr>
        <w:t xml:space="preserve"> Αν περάσει η </w:t>
      </w:r>
      <w:r w:rsidR="00E75ADE" w:rsidRPr="009D3114">
        <w:rPr>
          <w:rFonts w:ascii="Verdana" w:hAnsi="Verdana"/>
          <w:bCs/>
          <w:sz w:val="22"/>
          <w:szCs w:val="22"/>
          <w:lang w:val="el-GR"/>
        </w:rPr>
        <w:t>ανωτέρω</w:t>
      </w:r>
      <w:r w:rsidR="007C07B4" w:rsidRPr="009D3114">
        <w:rPr>
          <w:rFonts w:ascii="Verdana" w:hAnsi="Verdana"/>
          <w:bCs/>
          <w:sz w:val="22"/>
          <w:szCs w:val="22"/>
          <w:lang w:val="el-GR"/>
        </w:rPr>
        <w:t xml:space="preserve"> προθεσμία χωρίς ο ανάδοχος να παρουσιαστεί για να υπογράψει τη σύμβαση, κηρύσσεται έκπτωτος σύμφωνα με τα οριζόμενα στο άρθρο 34 του π.δ. 118/2007.</w:t>
      </w:r>
    </w:p>
    <w:p w:rsidR="007C07B4" w:rsidRPr="009D3114" w:rsidRDefault="007C07B4" w:rsidP="003106F6">
      <w:pPr>
        <w:spacing w:line="360" w:lineRule="auto"/>
        <w:jc w:val="both"/>
        <w:rPr>
          <w:rFonts w:ascii="Verdana" w:hAnsi="Verdana"/>
          <w:bCs/>
          <w:sz w:val="22"/>
          <w:szCs w:val="22"/>
          <w:lang w:val="el-GR"/>
        </w:rPr>
      </w:pPr>
      <w:r w:rsidRPr="009D3114">
        <w:rPr>
          <w:rFonts w:ascii="Verdana" w:hAnsi="Verdana"/>
          <w:b/>
          <w:sz w:val="22"/>
          <w:szCs w:val="22"/>
          <w:lang w:val="el-GR"/>
        </w:rPr>
        <w:t>8.2</w:t>
      </w:r>
      <w:r w:rsidRPr="009D3114">
        <w:rPr>
          <w:rFonts w:ascii="Verdana" w:hAnsi="Verdana"/>
          <w:bCs/>
          <w:sz w:val="22"/>
          <w:szCs w:val="22"/>
          <w:lang w:val="el-GR"/>
        </w:rPr>
        <w:t xml:space="preserve"> Ειδικότερα, </w:t>
      </w:r>
      <w:r w:rsidR="00E75ADE" w:rsidRPr="009D3114">
        <w:rPr>
          <w:rFonts w:ascii="Verdana" w:hAnsi="Verdana"/>
          <w:bCs/>
          <w:sz w:val="22"/>
          <w:szCs w:val="22"/>
          <w:lang w:val="el-GR"/>
        </w:rPr>
        <w:t>πριν</w:t>
      </w:r>
      <w:r w:rsidRPr="009D3114">
        <w:rPr>
          <w:rFonts w:ascii="Verdana" w:hAnsi="Verdana"/>
          <w:bCs/>
          <w:sz w:val="22"/>
          <w:szCs w:val="22"/>
          <w:lang w:val="el-GR"/>
        </w:rPr>
        <w:t xml:space="preserve"> την κοινοποίηση της απόφασης κατακύρωσης στον ανάδοχο, ο υποψήφιος που </w:t>
      </w:r>
      <w:r w:rsidR="00E75ADE" w:rsidRPr="009D3114">
        <w:rPr>
          <w:rFonts w:ascii="Verdana" w:hAnsi="Verdana"/>
          <w:bCs/>
          <w:sz w:val="22"/>
          <w:szCs w:val="22"/>
          <w:lang w:val="el-GR"/>
        </w:rPr>
        <w:t>ανακηρύσσεται</w:t>
      </w:r>
      <w:r w:rsidRPr="009D3114">
        <w:rPr>
          <w:rFonts w:ascii="Verdana" w:hAnsi="Verdana"/>
          <w:bCs/>
          <w:sz w:val="22"/>
          <w:szCs w:val="22"/>
          <w:lang w:val="el-GR"/>
        </w:rPr>
        <w:t xml:space="preserve"> ανάδοχος της σύμβασης, προσκομίζει για τη σύναψη της, εντός προθεσμίας είκοσι (20) ημερών από την κοινοποίηση της σχετικής έγγραφης ειδοποίησης σ’ αυτόν, με βεβαίωση παραλαβής σε σφραγισμένο φάκελο, τα εξής έγγραφα και δικαιολογητικά, τα οποία αποσφραγίζονται και ελέγχονται κατά τη διαδικασία που προβλέπεται στο άρθρο 6 της παρούσας:</w:t>
      </w:r>
    </w:p>
    <w:p w:rsidR="00F469E4" w:rsidRPr="009D3114" w:rsidRDefault="00F469E4" w:rsidP="003106F6">
      <w:pPr>
        <w:spacing w:line="360" w:lineRule="auto"/>
        <w:jc w:val="both"/>
        <w:rPr>
          <w:rFonts w:ascii="Verdana" w:hAnsi="Verdana"/>
          <w:b/>
          <w:sz w:val="22"/>
          <w:szCs w:val="22"/>
          <w:lang w:val="el-GR"/>
        </w:rPr>
      </w:pPr>
    </w:p>
    <w:p w:rsidR="007C07B4" w:rsidRPr="009D3114" w:rsidRDefault="007C07B4" w:rsidP="00940AB8">
      <w:pPr>
        <w:spacing w:line="360" w:lineRule="auto"/>
        <w:jc w:val="both"/>
        <w:rPr>
          <w:rFonts w:ascii="Verdana" w:hAnsi="Verdana"/>
          <w:b/>
          <w:sz w:val="22"/>
          <w:szCs w:val="22"/>
          <w:lang w:val="el-GR"/>
        </w:rPr>
      </w:pPr>
      <w:r w:rsidRPr="009D3114">
        <w:rPr>
          <w:rFonts w:ascii="Verdana" w:hAnsi="Verdana"/>
          <w:b/>
          <w:sz w:val="22"/>
          <w:szCs w:val="22"/>
          <w:lang w:val="el-GR"/>
        </w:rPr>
        <w:t>α. Έλληνες πολίτες:</w:t>
      </w:r>
    </w:p>
    <w:p w:rsidR="007C07B4"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Pr="009D3114">
        <w:rPr>
          <w:rFonts w:ascii="Verdana" w:hAnsi="Verdana"/>
          <w:bCs/>
          <w:sz w:val="22"/>
          <w:szCs w:val="22"/>
          <w:lang w:val="el-GR"/>
        </w:rPr>
        <w:t xml:space="preserve"> </w:t>
      </w:r>
      <w:r w:rsidR="007C07B4" w:rsidRPr="009D3114">
        <w:rPr>
          <w:rFonts w:ascii="Verdana" w:hAnsi="Verdana"/>
          <w:bCs/>
          <w:sz w:val="22"/>
          <w:szCs w:val="22"/>
          <w:lang w:val="el-GR"/>
        </w:rPr>
        <w:t xml:space="preserve">Απόσπασμα ποινικού μητρώου, έκδοσης του τελευταίου τριμήνου </w:t>
      </w:r>
      <w:r w:rsidR="00E75ADE" w:rsidRPr="009D3114">
        <w:rPr>
          <w:rFonts w:ascii="Verdana" w:hAnsi="Verdana"/>
          <w:bCs/>
          <w:sz w:val="22"/>
          <w:szCs w:val="22"/>
          <w:lang w:val="el-GR"/>
        </w:rPr>
        <w:t>πριν</w:t>
      </w:r>
      <w:r w:rsidR="007C07B4" w:rsidRPr="009D3114">
        <w:rPr>
          <w:rFonts w:ascii="Verdana" w:hAnsi="Verdana"/>
          <w:bCs/>
          <w:sz w:val="22"/>
          <w:szCs w:val="22"/>
          <w:lang w:val="el-GR"/>
        </w:rPr>
        <w:t xml:space="preserve"> από την κοινοποίηση της ως άνω έγγραφης ειδοποίηση</w:t>
      </w:r>
      <w:r w:rsidR="008C3B5B" w:rsidRPr="009D3114">
        <w:rPr>
          <w:rFonts w:ascii="Verdana" w:hAnsi="Verdana"/>
          <w:bCs/>
          <w:sz w:val="22"/>
          <w:szCs w:val="22"/>
          <w:lang w:val="el-GR"/>
        </w:rPr>
        <w:t xml:space="preserve">, από το οποίο να προκύπτει ότι δεν έχουν καταδικαστεί με αμετάκλητη δικαστική απόφαση </w:t>
      </w:r>
      <w:r w:rsidRPr="009D3114">
        <w:rPr>
          <w:rFonts w:ascii="Verdana" w:hAnsi="Verdana"/>
          <w:bCs/>
          <w:sz w:val="22"/>
          <w:szCs w:val="22"/>
          <w:lang w:val="el-GR"/>
        </w:rPr>
        <w:t xml:space="preserve">για κάποιο από τα αδικήματα της παρ.1 του άρθρου 43 του π.δ 60/2007, ή για κάποιο από τα αδικήματα της </w:t>
      </w:r>
      <w:r w:rsidR="00E75ADE" w:rsidRPr="009D3114">
        <w:rPr>
          <w:rFonts w:ascii="Verdana" w:hAnsi="Verdana"/>
          <w:bCs/>
          <w:sz w:val="22"/>
          <w:szCs w:val="22"/>
          <w:lang w:val="el-GR"/>
        </w:rPr>
        <w:t>υπεξαίρεσης</w:t>
      </w:r>
      <w:r w:rsidRPr="009D3114">
        <w:rPr>
          <w:rFonts w:ascii="Verdana" w:hAnsi="Verdana"/>
          <w:bCs/>
          <w:sz w:val="22"/>
          <w:szCs w:val="22"/>
          <w:lang w:val="el-GR"/>
        </w:rPr>
        <w:t xml:space="preserve">, της απάτης, της εκβίασης, της πλαστογραφίας, της ψευδορκίας, της δωροδοκίας και της δόλιας </w:t>
      </w:r>
      <w:r w:rsidR="00E75ADE" w:rsidRPr="009D3114">
        <w:rPr>
          <w:rFonts w:ascii="Verdana" w:hAnsi="Verdana"/>
          <w:bCs/>
          <w:sz w:val="22"/>
          <w:szCs w:val="22"/>
          <w:lang w:val="el-GR"/>
        </w:rPr>
        <w:t>χρεοκοπίας</w:t>
      </w:r>
      <w:r w:rsidRPr="009D3114">
        <w:rPr>
          <w:rFonts w:ascii="Verdana" w:hAnsi="Verdana"/>
          <w:bCs/>
          <w:sz w:val="22"/>
          <w:szCs w:val="22"/>
          <w:lang w:val="el-GR"/>
        </w:rPr>
        <w:t>.</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Pr="009D3114">
        <w:rPr>
          <w:rFonts w:ascii="Verdana" w:hAnsi="Verdana"/>
          <w:bCs/>
          <w:sz w:val="22"/>
          <w:szCs w:val="22"/>
          <w:lang w:val="el-GR"/>
        </w:rPr>
        <w:t xml:space="preserve"> Πιστοποιητικό αρμόδιας δικαστικής ή διοικητικής αρχής, έκδοσης του τελευταίου εξαμήνου, </w:t>
      </w:r>
      <w:r w:rsidR="00E75ADE" w:rsidRPr="009D3114">
        <w:rPr>
          <w:rFonts w:ascii="Verdana" w:hAnsi="Verdana"/>
          <w:bCs/>
          <w:sz w:val="22"/>
          <w:szCs w:val="22"/>
          <w:lang w:val="el-GR"/>
        </w:rPr>
        <w:t>πριν</w:t>
      </w:r>
      <w:r w:rsidRPr="009D3114">
        <w:rPr>
          <w:rFonts w:ascii="Verdana" w:hAnsi="Verdana"/>
          <w:bCs/>
          <w:sz w:val="22"/>
          <w:szCs w:val="22"/>
          <w:lang w:val="el-GR"/>
        </w:rPr>
        <w:t xml:space="preserve"> από την κοινοποίηση της ως άνω έγγραφης ειδοποίησης, από το οποίο να προκύπτει ότι δεν τελούν σε πτώχευση και σε διαδικασία κήρυξης πτώχευσης.</w:t>
      </w:r>
    </w:p>
    <w:p w:rsidR="004B7B6D" w:rsidRPr="009D3114" w:rsidRDefault="004B7B6D"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Pr="009D3114">
        <w:rPr>
          <w:rFonts w:ascii="Verdana" w:hAnsi="Verdana"/>
          <w:bCs/>
          <w:sz w:val="22"/>
          <w:szCs w:val="22"/>
          <w:lang w:val="el-GR"/>
        </w:rPr>
        <w:t xml:space="preserve"> 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εισφορές κοινωνικής ασφάλισης (κύριας και επικουρικής) και ως προς τις φορολογικές υποχρεώσεις τους.</w:t>
      </w:r>
    </w:p>
    <w:p w:rsidR="00910DEA" w:rsidRPr="009D3114" w:rsidRDefault="004B7B6D" w:rsidP="00940AB8">
      <w:pPr>
        <w:spacing w:line="360" w:lineRule="auto"/>
        <w:jc w:val="both"/>
        <w:rPr>
          <w:rFonts w:ascii="Verdana" w:hAnsi="Verdana"/>
          <w:bCs/>
          <w:sz w:val="22"/>
          <w:szCs w:val="22"/>
          <w:lang w:val="el-GR"/>
        </w:rPr>
      </w:pPr>
      <w:r w:rsidRPr="009D3114">
        <w:rPr>
          <w:rFonts w:ascii="Verdana" w:hAnsi="Verdana"/>
          <w:bCs/>
          <w:sz w:val="22"/>
          <w:szCs w:val="22"/>
          <w:lang w:val="el-GR"/>
        </w:rPr>
        <w:t>Σε περίπτωση εγκατάστασης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00910DEA" w:rsidRPr="009D3114">
        <w:rPr>
          <w:rFonts w:ascii="Verdana" w:hAnsi="Verdana"/>
          <w:bCs/>
          <w:sz w:val="22"/>
          <w:szCs w:val="22"/>
          <w:lang w:val="el-GR"/>
        </w:rPr>
        <w:t>, από την οποία εκδίδονται και τα σχετικά πιστοποιητικά.</w:t>
      </w:r>
    </w:p>
    <w:p w:rsidR="00910DEA" w:rsidRPr="009D3114" w:rsidRDefault="00910DEA"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Pr="009D3114">
        <w:rPr>
          <w:rFonts w:ascii="Verdana" w:hAnsi="Verdana"/>
          <w:bCs/>
          <w:sz w:val="22"/>
          <w:szCs w:val="22"/>
          <w:lang w:val="el-GR"/>
        </w:rPr>
        <w:t xml:space="preserve">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w:t>
      </w:r>
      <w:r w:rsidR="00E75ADE" w:rsidRPr="009D3114">
        <w:rPr>
          <w:rFonts w:ascii="Verdana" w:hAnsi="Verdana"/>
          <w:bCs/>
          <w:sz w:val="22"/>
          <w:szCs w:val="22"/>
          <w:lang w:val="el-GR"/>
        </w:rPr>
        <w:t>εγγεγραμμένοι</w:t>
      </w:r>
      <w:r w:rsidRPr="009D3114">
        <w:rPr>
          <w:rFonts w:ascii="Verdana" w:hAnsi="Verdana"/>
          <w:bCs/>
          <w:sz w:val="22"/>
          <w:szCs w:val="22"/>
          <w:lang w:val="el-GR"/>
        </w:rPr>
        <w:t xml:space="preserve"> μέχρι της επίδοσης της ως άνω έγγραφης ειδοποίησης.</w:t>
      </w:r>
    </w:p>
    <w:p w:rsidR="00F469E4" w:rsidRPr="009D3114" w:rsidRDefault="00F469E4" w:rsidP="0057772D">
      <w:pPr>
        <w:jc w:val="both"/>
        <w:rPr>
          <w:rFonts w:ascii="Verdana" w:hAnsi="Verdana"/>
          <w:b/>
          <w:sz w:val="22"/>
          <w:szCs w:val="22"/>
          <w:lang w:val="el-GR"/>
        </w:rPr>
      </w:pPr>
    </w:p>
    <w:p w:rsidR="00910DEA" w:rsidRPr="009D3114" w:rsidRDefault="00910DEA" w:rsidP="00940AB8">
      <w:pPr>
        <w:spacing w:line="360" w:lineRule="auto"/>
        <w:jc w:val="both"/>
        <w:rPr>
          <w:rFonts w:ascii="Verdana" w:hAnsi="Verdana"/>
          <w:b/>
          <w:sz w:val="22"/>
          <w:szCs w:val="22"/>
          <w:lang w:val="el-GR"/>
        </w:rPr>
      </w:pPr>
      <w:r w:rsidRPr="009D3114">
        <w:rPr>
          <w:rFonts w:ascii="Verdana" w:hAnsi="Verdana"/>
          <w:b/>
          <w:sz w:val="22"/>
          <w:szCs w:val="22"/>
          <w:lang w:val="el-GR"/>
        </w:rPr>
        <w:t>β. Αλλοδαποί</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1B16C3" w:rsidRPr="009D3114">
        <w:rPr>
          <w:rFonts w:ascii="Verdana" w:hAnsi="Verdana"/>
          <w:bCs/>
          <w:sz w:val="22"/>
          <w:szCs w:val="22"/>
          <w:lang w:val="el-GR"/>
        </w:rPr>
        <w:t xml:space="preserve"> Απόσπασμα ποινικού μητρώου ή </w:t>
      </w:r>
      <w:r w:rsidR="00E75ADE" w:rsidRPr="009D3114">
        <w:rPr>
          <w:rFonts w:ascii="Verdana" w:hAnsi="Verdana"/>
          <w:bCs/>
          <w:sz w:val="22"/>
          <w:szCs w:val="22"/>
          <w:lang w:val="el-GR"/>
        </w:rPr>
        <w:t>ισοδύναμου</w:t>
      </w:r>
      <w:r w:rsidR="001B16C3" w:rsidRPr="009D3114">
        <w:rPr>
          <w:rFonts w:ascii="Verdana" w:hAnsi="Verdana"/>
          <w:bCs/>
          <w:sz w:val="22"/>
          <w:szCs w:val="22"/>
          <w:lang w:val="el-GR"/>
        </w:rPr>
        <w:t xml:space="preserve"> εγγράφου αρμόδιας διοικητικής ή δικαστικής αρχής της χώρας εγκατάστασης τους, έκδοσης του τελευταίου τριμήνου </w:t>
      </w:r>
      <w:r w:rsidR="00E75ADE" w:rsidRPr="009D3114">
        <w:rPr>
          <w:rFonts w:ascii="Verdana" w:hAnsi="Verdana"/>
          <w:bCs/>
          <w:sz w:val="22"/>
          <w:szCs w:val="22"/>
          <w:lang w:val="el-GR"/>
        </w:rPr>
        <w:t>πριν</w:t>
      </w:r>
      <w:r w:rsidR="001B16C3" w:rsidRPr="009D3114">
        <w:rPr>
          <w:rFonts w:ascii="Verdana" w:hAnsi="Verdana"/>
          <w:bCs/>
          <w:sz w:val="22"/>
          <w:szCs w:val="22"/>
          <w:lang w:val="el-GR"/>
        </w:rPr>
        <w:t xml:space="preserve"> την κοινοποίηση της ως άνω ειδοποίησης, από το οποίο να προκύπτει ότι δεν έχουν καταδικαστεί με αμετάκλητη δικαστική απόφαση για κάποιο από τα αδικήματα της περίπτωσης (1) του </w:t>
      </w:r>
      <w:r w:rsidR="00E75ADE" w:rsidRPr="009D3114">
        <w:rPr>
          <w:rFonts w:ascii="Verdana" w:hAnsi="Verdana"/>
          <w:bCs/>
          <w:sz w:val="22"/>
          <w:szCs w:val="22"/>
          <w:lang w:val="el-GR"/>
        </w:rPr>
        <w:t>ες</w:t>
      </w:r>
      <w:r w:rsidR="001B16C3" w:rsidRPr="009D3114">
        <w:rPr>
          <w:rFonts w:ascii="Verdana" w:hAnsi="Verdana"/>
          <w:bCs/>
          <w:sz w:val="22"/>
          <w:szCs w:val="22"/>
          <w:lang w:val="el-GR"/>
        </w:rPr>
        <w:t>. α. της παραγράφου 8.2 του παρόντος.</w:t>
      </w:r>
    </w:p>
    <w:p w:rsidR="001B16C3"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1B16C3" w:rsidRPr="009D3114">
        <w:rPr>
          <w:rFonts w:ascii="Verdana" w:hAnsi="Verdana"/>
          <w:bCs/>
          <w:sz w:val="22"/>
          <w:szCs w:val="22"/>
          <w:lang w:val="el-GR"/>
        </w:rPr>
        <w:t xml:space="preserve"> Πιστοποιητικό της κατά περίπτωση αρμόδιας δικαστικής ή διοικητικής αρχής της χώρας εγκατάστασης τους, από το οποίο να προκύπτει ότι δεν τελούν σε κάποια από τις καταστάσεις της περ.(2) του εδ. α. ή υπό άλλη ανάλογη κατάσταση ή </w:t>
      </w:r>
      <w:r w:rsidR="001B16C3" w:rsidRPr="009D3114">
        <w:rPr>
          <w:rFonts w:ascii="Verdana" w:hAnsi="Verdana"/>
          <w:bCs/>
          <w:sz w:val="22"/>
          <w:szCs w:val="22"/>
          <w:lang w:val="el-GR"/>
        </w:rPr>
        <w:lastRenderedPageBreak/>
        <w:t xml:space="preserve">διαδικασία και ότι πληρούνται οι </w:t>
      </w:r>
      <w:r w:rsidR="00E75ADE" w:rsidRPr="009D3114">
        <w:rPr>
          <w:rFonts w:ascii="Verdana" w:hAnsi="Verdana"/>
          <w:bCs/>
          <w:sz w:val="22"/>
          <w:szCs w:val="22"/>
          <w:lang w:val="el-GR"/>
        </w:rPr>
        <w:t>προϋποθέσεις</w:t>
      </w:r>
      <w:r w:rsidR="001B16C3" w:rsidRPr="009D3114">
        <w:rPr>
          <w:rFonts w:ascii="Verdana" w:hAnsi="Verdana"/>
          <w:bCs/>
          <w:sz w:val="22"/>
          <w:szCs w:val="22"/>
          <w:lang w:val="el-GR"/>
        </w:rPr>
        <w:t xml:space="preserve"> της περ.(3) του εδ.α. της παρ. 8.2 του παρόντος.</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1B16C3" w:rsidRPr="009D3114">
        <w:rPr>
          <w:rFonts w:ascii="Verdana" w:hAnsi="Verdana"/>
          <w:bCs/>
          <w:sz w:val="22"/>
          <w:szCs w:val="22"/>
          <w:lang w:val="el-GR"/>
        </w:rPr>
        <w:t xml:space="preserve"> Πιστοποιητικό αρμόδιας αρχής της χώρας εγκατάστασης τους, από το οποίο να προκύπτει </w:t>
      </w:r>
      <w:r w:rsidR="00E80675" w:rsidRPr="009D3114">
        <w:rPr>
          <w:rFonts w:ascii="Verdana" w:hAnsi="Verdana"/>
          <w:bCs/>
          <w:sz w:val="22"/>
          <w:szCs w:val="22"/>
          <w:lang w:val="el-GR"/>
        </w:rPr>
        <w:t xml:space="preserve">ότι ήταν εγγεγραμμένοι στα μητρώα του οικείου επιμελητηρίου ή σε ισοδύναμες επαγγελματικές οργανώσεις κατά την ημέρα </w:t>
      </w:r>
      <w:r w:rsidR="00E75ADE" w:rsidRPr="009D3114">
        <w:rPr>
          <w:rFonts w:ascii="Verdana" w:hAnsi="Verdana"/>
          <w:bCs/>
          <w:sz w:val="22"/>
          <w:szCs w:val="22"/>
          <w:lang w:val="el-GR"/>
        </w:rPr>
        <w:t>διενέργειας</w:t>
      </w:r>
      <w:r w:rsidR="00E80675" w:rsidRPr="009D3114">
        <w:rPr>
          <w:rFonts w:ascii="Verdana" w:hAnsi="Verdana"/>
          <w:bCs/>
          <w:sz w:val="22"/>
          <w:szCs w:val="22"/>
          <w:lang w:val="el-GR"/>
        </w:rPr>
        <w:t xml:space="preserve"> του διαγωνισμού και εξακολουθούν να παραμένουν εγγεγραμμένοι μέχρι την επίδοση της ως άνω έγγραφης ειδοποίησης.</w:t>
      </w:r>
    </w:p>
    <w:p w:rsidR="00F469E4" w:rsidRPr="009D3114" w:rsidRDefault="00F469E4" w:rsidP="0057772D">
      <w:pPr>
        <w:jc w:val="both"/>
        <w:rPr>
          <w:rFonts w:ascii="Verdana" w:hAnsi="Verdana"/>
          <w:b/>
          <w:sz w:val="22"/>
          <w:szCs w:val="22"/>
          <w:lang w:val="el-GR"/>
        </w:rPr>
      </w:pPr>
    </w:p>
    <w:p w:rsidR="00E80675" w:rsidRPr="009D3114" w:rsidRDefault="00E80675" w:rsidP="00940AB8">
      <w:pPr>
        <w:spacing w:line="360" w:lineRule="auto"/>
        <w:jc w:val="both"/>
        <w:rPr>
          <w:rFonts w:ascii="Verdana" w:hAnsi="Verdana"/>
          <w:b/>
          <w:sz w:val="22"/>
          <w:szCs w:val="22"/>
          <w:lang w:val="el-GR"/>
        </w:rPr>
      </w:pPr>
      <w:r w:rsidRPr="009D3114">
        <w:rPr>
          <w:rFonts w:ascii="Verdana" w:hAnsi="Verdana"/>
          <w:b/>
          <w:sz w:val="22"/>
          <w:szCs w:val="22"/>
          <w:lang w:val="el-GR"/>
        </w:rPr>
        <w:t>γ. Τα νομικά πρόσωπα ημεδαπά και αλλοδαπά</w:t>
      </w:r>
    </w:p>
    <w:p w:rsidR="00E80675"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E80675" w:rsidRPr="009D3114">
        <w:rPr>
          <w:rFonts w:ascii="Verdana" w:hAnsi="Verdana"/>
          <w:bCs/>
          <w:sz w:val="22"/>
          <w:szCs w:val="22"/>
          <w:lang w:val="el-GR"/>
        </w:rPr>
        <w:t xml:space="preserve"> Τα παραπάνω δικαιολογητικά των περιπτώσεων των εδαφίων α και β της παρ. 8.2 του παρόντος, αντίστοιχα.</w:t>
      </w:r>
    </w:p>
    <w:p w:rsidR="004B7B6D"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2.</w:t>
      </w:r>
      <w:r w:rsidR="00E80675" w:rsidRPr="009D3114">
        <w:rPr>
          <w:rFonts w:ascii="Verdana" w:hAnsi="Verdana"/>
          <w:bCs/>
          <w:sz w:val="22"/>
          <w:szCs w:val="22"/>
          <w:lang w:val="el-GR"/>
        </w:rPr>
        <w:t xml:space="preserve"> Πιστοποιητικό αρμόδιας δικαστικής ή διοικητικής αρχής</w:t>
      </w:r>
      <w:r w:rsidR="00E80675" w:rsidRPr="009D3114">
        <w:rPr>
          <w:rFonts w:ascii="Verdana" w:hAnsi="Verdana"/>
          <w:b/>
          <w:sz w:val="22"/>
          <w:szCs w:val="22"/>
          <w:lang w:val="el-GR"/>
        </w:rPr>
        <w:t xml:space="preserve">, </w:t>
      </w:r>
      <w:r w:rsidR="00E80675" w:rsidRPr="009D3114">
        <w:rPr>
          <w:rFonts w:ascii="Verdana" w:hAnsi="Verdana"/>
          <w:bCs/>
          <w:sz w:val="22"/>
          <w:szCs w:val="22"/>
          <w:lang w:val="el-GR"/>
        </w:rPr>
        <w:t xml:space="preserve">έκδοσης του τελευταίου εξαμήνου πριν την κοινοποίηση της ως άνω έγγραφης ειδοποίησης, από το οποίο να προκύπτει ότι δεν τελούν υπό κοινή εκκαθάριση του κ.ν. 2190/1920, όπως εκάστοτε ισχύει, ή ειδική εκκαθάριση του ν. 1892/1990 (Α’101), όπως εκάστοτε ισχύει, ή άλλες ανάλογες καταστάσεις (μόνο για αλλοδαπά νομικά πρόσωπα) και επίσης, ότι δεν τελούν υπό διαδικασία έκδοσης απόφασης κοινής ή ειδικής εκκαθάρισης των </w:t>
      </w:r>
      <w:r w:rsidR="00E75ADE" w:rsidRPr="009D3114">
        <w:rPr>
          <w:rFonts w:ascii="Verdana" w:hAnsi="Verdana"/>
          <w:bCs/>
          <w:sz w:val="22"/>
          <w:szCs w:val="22"/>
          <w:lang w:val="el-GR"/>
        </w:rPr>
        <w:t>ανωτέρω</w:t>
      </w:r>
      <w:r w:rsidR="00E80675" w:rsidRPr="009D3114">
        <w:rPr>
          <w:rFonts w:ascii="Verdana" w:hAnsi="Verdana"/>
          <w:bCs/>
          <w:sz w:val="22"/>
          <w:szCs w:val="22"/>
          <w:lang w:val="el-GR"/>
        </w:rPr>
        <w:t xml:space="preserve"> νομοθετημάτων</w:t>
      </w:r>
      <w:r w:rsidR="004F05E4" w:rsidRPr="009D3114">
        <w:rPr>
          <w:rFonts w:ascii="Verdana" w:hAnsi="Verdana"/>
          <w:bCs/>
          <w:sz w:val="22"/>
          <w:szCs w:val="22"/>
          <w:lang w:val="el-GR"/>
        </w:rPr>
        <w:t xml:space="preserve"> </w:t>
      </w:r>
      <w:r w:rsidR="00E80675" w:rsidRPr="009D3114">
        <w:rPr>
          <w:rFonts w:ascii="Verdana" w:hAnsi="Verdana"/>
          <w:bCs/>
          <w:sz w:val="22"/>
          <w:szCs w:val="22"/>
          <w:lang w:val="el-GR"/>
        </w:rPr>
        <w:t>ή υπό άλλες ανάλογες καταστάσεις</w:t>
      </w:r>
      <w:r w:rsidR="004F05E4" w:rsidRPr="009D3114">
        <w:rPr>
          <w:rFonts w:ascii="Verdana" w:hAnsi="Verdana"/>
          <w:bCs/>
          <w:sz w:val="22"/>
          <w:szCs w:val="22"/>
          <w:lang w:val="el-GR"/>
        </w:rPr>
        <w:t xml:space="preserve"> (μόνο για αλλοδαπά νομικά πρόσωπα).</w:t>
      </w:r>
    </w:p>
    <w:p w:rsidR="004F05E4"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3.</w:t>
      </w:r>
      <w:r w:rsidR="004F05E4" w:rsidRPr="009D3114">
        <w:rPr>
          <w:rFonts w:ascii="Verdana" w:hAnsi="Verdana"/>
          <w:bCs/>
          <w:sz w:val="22"/>
          <w:szCs w:val="22"/>
          <w:lang w:val="el-GR"/>
        </w:rPr>
        <w:t xml:space="preserve"> Ειδικότερα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νομικά πρόσωπα πρέπει να προσκομίζουν για τους διαχειριστές στις περιπτώσεις των εταιρειών ΕΠΕ και των προσωπικών εταιρειών (ΟΕ,ΕΕ) και για τον πρόεδρο και διευθύνοντα σύμβουλο για τις ανώνυμες εταιρείες (Α.Ε), απόσπασμα ποινικού μητρώου ή άλλου ισοδύναμο </w:t>
      </w:r>
      <w:r w:rsidR="00E75ADE" w:rsidRPr="009D3114">
        <w:rPr>
          <w:rFonts w:ascii="Verdana" w:hAnsi="Verdana"/>
          <w:bCs/>
          <w:sz w:val="22"/>
          <w:szCs w:val="22"/>
          <w:lang w:val="el-GR"/>
        </w:rPr>
        <w:t>έγγραφο</w:t>
      </w:r>
      <w:r w:rsidR="004F05E4" w:rsidRPr="009D3114">
        <w:rPr>
          <w:rFonts w:ascii="Verdana" w:hAnsi="Verdana"/>
          <w:bCs/>
          <w:sz w:val="22"/>
          <w:szCs w:val="22"/>
          <w:lang w:val="el-GR"/>
        </w:rPr>
        <w:t xml:space="preserve"> αρμόδιας διοικητικής ή δικαστικής αρχής της χώρας εγκατάστασης, από το οποίο να προκύπτει ότι τα </w:t>
      </w:r>
      <w:r w:rsidR="00E75ADE" w:rsidRPr="009D3114">
        <w:rPr>
          <w:rFonts w:ascii="Verdana" w:hAnsi="Verdana"/>
          <w:bCs/>
          <w:sz w:val="22"/>
          <w:szCs w:val="22"/>
          <w:lang w:val="el-GR"/>
        </w:rPr>
        <w:t>ανωτέρω</w:t>
      </w:r>
      <w:r w:rsidR="004F05E4" w:rsidRPr="009D3114">
        <w:rPr>
          <w:rFonts w:ascii="Verdana" w:hAnsi="Verdana"/>
          <w:bCs/>
          <w:sz w:val="22"/>
          <w:szCs w:val="22"/>
          <w:lang w:val="el-GR"/>
        </w:rPr>
        <w:t xml:space="preserve"> πρόσωπα δεν έχουν καταδικαστεί με αμετάκλητη δικαστική απόφαση για κάποιο από τα αδικήματα της περίπτωσης (1) του εδ. α. της παρ. 8.2 του παρόντος.</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4.</w:t>
      </w:r>
      <w:r w:rsidR="004F05E4" w:rsidRPr="009D3114">
        <w:rPr>
          <w:rFonts w:ascii="Verdana" w:hAnsi="Verdana"/>
          <w:bCs/>
          <w:sz w:val="22"/>
          <w:szCs w:val="22"/>
          <w:lang w:val="el-GR"/>
        </w:rPr>
        <w:t xml:space="preserve"> Επί ημεδαπών ανωνύμων εταιρειών, τα προαναφερόμενα πιστοποιητικά της εκκαθάρισης της περίπτωσης (2) του εδ. γ. της παρ. 8.2 του παρόντος, εκδίδονται, όσον αφορά στη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Α.Ε, σύμφωνα με τις διατάξεις των άρθρων 7</w:t>
      </w:r>
      <w:r w:rsidR="004F05E4" w:rsidRPr="009D3114">
        <w:rPr>
          <w:rFonts w:ascii="Verdana" w:hAnsi="Verdana"/>
          <w:bCs/>
          <w:sz w:val="22"/>
          <w:szCs w:val="22"/>
          <w:vertAlign w:val="superscript"/>
          <w:lang w:val="el-GR"/>
        </w:rPr>
        <w:t>α</w:t>
      </w:r>
      <w:r w:rsidR="004F05E4" w:rsidRPr="009D3114">
        <w:rPr>
          <w:rFonts w:ascii="Verdana" w:hAnsi="Verdana"/>
          <w:bCs/>
          <w:sz w:val="22"/>
          <w:szCs w:val="22"/>
          <w:lang w:val="el-GR"/>
        </w:rPr>
        <w:t xml:space="preserve">.1.ια’ και 7β.12 του κ.ν 2190/1920, όπως εκάστοτε ισχύει και όσον αφορά την ειδική εκκαθάριση του ν. 1892/1990, όπως εκάστοτε ισχύει, από το αρμόδιο Εφετείο της έδρας της </w:t>
      </w:r>
      <w:r w:rsidR="00675D7F" w:rsidRPr="009D3114">
        <w:rPr>
          <w:rFonts w:ascii="Verdana" w:hAnsi="Verdana"/>
          <w:bCs/>
          <w:sz w:val="22"/>
          <w:szCs w:val="22"/>
          <w:lang w:val="el-GR"/>
        </w:rPr>
        <w:t>ανωνύμου εταιρείας.</w:t>
      </w:r>
    </w:p>
    <w:p w:rsidR="00675D7F" w:rsidRPr="009D3114" w:rsidRDefault="00675D7F" w:rsidP="00940AB8">
      <w:pPr>
        <w:spacing w:line="360" w:lineRule="auto"/>
        <w:jc w:val="both"/>
        <w:rPr>
          <w:rFonts w:ascii="Verdana" w:hAnsi="Verdana"/>
          <w:bCs/>
          <w:sz w:val="22"/>
          <w:szCs w:val="22"/>
          <w:lang w:val="el-GR"/>
        </w:rPr>
      </w:pPr>
      <w:r w:rsidRPr="009D3114">
        <w:rPr>
          <w:rFonts w:ascii="Verdana" w:hAnsi="Verdana"/>
          <w:bCs/>
          <w:sz w:val="22"/>
          <w:szCs w:val="22"/>
          <w:lang w:val="el-GR"/>
        </w:rPr>
        <w:lastRenderedPageBreak/>
        <w:t>Επί ημεδαπών εταιρειών περιορισμένης ευθύνης (ΕΠΕ) και προσωπικών εταιρειών (ΟΕ,ΕΕ) το πιστοποιητικό της εκκαθάρισης εκδίδεται από το αρμόδιο Πρωτοδικείο της έδρας της συμμετέχουσας στο διαγωνισμό επιχείρησης.</w:t>
      </w:r>
    </w:p>
    <w:p w:rsidR="00F469E4" w:rsidRPr="009D3114" w:rsidRDefault="00F469E4" w:rsidP="0057772D">
      <w:pPr>
        <w:jc w:val="both"/>
        <w:rPr>
          <w:rFonts w:ascii="Verdana" w:hAnsi="Verdana"/>
          <w:b/>
          <w:sz w:val="22"/>
          <w:szCs w:val="22"/>
          <w:lang w:val="el-GR"/>
        </w:rPr>
      </w:pPr>
    </w:p>
    <w:p w:rsidR="00675D7F" w:rsidRPr="009D3114" w:rsidRDefault="00675D7F" w:rsidP="00940AB8">
      <w:pPr>
        <w:spacing w:line="360" w:lineRule="auto"/>
        <w:jc w:val="both"/>
        <w:rPr>
          <w:rFonts w:ascii="Verdana" w:hAnsi="Verdana"/>
          <w:b/>
          <w:sz w:val="22"/>
          <w:szCs w:val="22"/>
          <w:lang w:val="el-GR"/>
        </w:rPr>
      </w:pPr>
      <w:r w:rsidRPr="009D3114">
        <w:rPr>
          <w:rFonts w:ascii="Verdana" w:hAnsi="Verdana"/>
          <w:b/>
          <w:sz w:val="22"/>
          <w:szCs w:val="22"/>
          <w:lang w:val="el-GR"/>
        </w:rPr>
        <w:t>δ. Οι συνεταιρισμοί</w:t>
      </w:r>
    </w:p>
    <w:p w:rsidR="00675D7F" w:rsidRPr="009D3114" w:rsidRDefault="00F469E4" w:rsidP="00940AB8">
      <w:pPr>
        <w:spacing w:line="360" w:lineRule="auto"/>
        <w:jc w:val="both"/>
        <w:rPr>
          <w:rFonts w:ascii="Verdana" w:hAnsi="Verdana"/>
          <w:bCs/>
          <w:sz w:val="22"/>
          <w:szCs w:val="22"/>
          <w:lang w:val="el-GR"/>
        </w:rPr>
      </w:pPr>
      <w:r w:rsidRPr="009D3114">
        <w:rPr>
          <w:rFonts w:ascii="Verdana" w:hAnsi="Verdana"/>
          <w:b/>
          <w:sz w:val="22"/>
          <w:szCs w:val="22"/>
          <w:lang w:val="el-GR"/>
        </w:rPr>
        <w:t>1.</w:t>
      </w:r>
      <w:r w:rsidR="00675D7F" w:rsidRPr="009D3114">
        <w:rPr>
          <w:rFonts w:ascii="Verdana" w:hAnsi="Verdana"/>
          <w:bCs/>
          <w:sz w:val="22"/>
          <w:szCs w:val="22"/>
          <w:lang w:val="el-GR"/>
        </w:rPr>
        <w:t xml:space="preserve"> Απόσπασμα ποινικού μητρώου, έκδοσης τελευταίου τριμήνου </w:t>
      </w:r>
      <w:r w:rsidR="00E75ADE" w:rsidRPr="009D3114">
        <w:rPr>
          <w:rFonts w:ascii="Verdana" w:hAnsi="Verdana"/>
          <w:bCs/>
          <w:sz w:val="22"/>
          <w:szCs w:val="22"/>
          <w:lang w:val="el-GR"/>
        </w:rPr>
        <w:t>πριν</w:t>
      </w:r>
      <w:r w:rsidR="00675D7F" w:rsidRPr="009D3114">
        <w:rPr>
          <w:rFonts w:ascii="Verdana" w:hAnsi="Verdana"/>
          <w:bCs/>
          <w:sz w:val="22"/>
          <w:szCs w:val="22"/>
          <w:lang w:val="el-GR"/>
        </w:rPr>
        <w:t xml:space="preserve"> την κοινοποίηση της ως άνω ειδοποίησης, ή άλλο ισοδύναμο έγγραφο αρμόδιας διοικητικής ή δικαστικής αρχής της χώρας εγκατάστασης, από το οποίο να προκύπτει ότι ο πρόεδρος του Δ.Σ δεν έχει καταδικαστεί με αμετάκλητη δικαστική απόφαση για κάποιο από τα αδικήματα της περίπτωσης (1) του εδ.α. της παρ. 8.2 του παρόντος.</w:t>
      </w:r>
    </w:p>
    <w:p w:rsidR="001A6880"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2.</w:t>
      </w:r>
      <w:r w:rsidR="004F05E4" w:rsidRPr="009D3114">
        <w:rPr>
          <w:rFonts w:ascii="Verdana" w:hAnsi="Verdana"/>
          <w:b/>
          <w:sz w:val="22"/>
          <w:szCs w:val="22"/>
          <w:lang w:val="el-GR"/>
        </w:rPr>
        <w:t xml:space="preserve">  </w:t>
      </w:r>
      <w:r w:rsidR="001A6880" w:rsidRPr="009D3114">
        <w:rPr>
          <w:rFonts w:ascii="Verdana" w:hAnsi="Verdana"/>
          <w:bCs/>
          <w:sz w:val="22"/>
          <w:szCs w:val="22"/>
          <w:lang w:val="el-GR"/>
        </w:rPr>
        <w:t>Τα δικαιολογητικά των περιπτώσεων (2) και (3) του εδ α. της παρ. 8.2 του παρόντος, εφόσον πρόκειται για ημεδαπούς συνεταιρισμούς και της περίπτωσης (2) το</w:t>
      </w:r>
      <w:bookmarkStart w:id="44" w:name="_GoBack"/>
      <w:bookmarkEnd w:id="44"/>
      <w:r w:rsidR="001A6880" w:rsidRPr="009D3114">
        <w:rPr>
          <w:rFonts w:ascii="Verdana" w:hAnsi="Verdana"/>
          <w:bCs/>
          <w:sz w:val="22"/>
          <w:szCs w:val="22"/>
          <w:lang w:val="el-GR"/>
        </w:rPr>
        <w:t>υ εδ. β. της παρ. 8.2 του παρόντος, εφόσον πρόκειται για αλλοδαπούς συνεταιρισμούς, αντίστοιχα</w:t>
      </w:r>
      <w:r w:rsidR="00D81F4B" w:rsidRPr="009D3114">
        <w:rPr>
          <w:rFonts w:ascii="Verdana" w:hAnsi="Verdana"/>
          <w:bCs/>
          <w:sz w:val="22"/>
          <w:szCs w:val="22"/>
          <w:lang w:val="el-GR"/>
        </w:rPr>
        <w:t xml:space="preserve"> και της περίπτωσης (2) του εδ. γ. της παρ. 8.2 του παρόντος.</w:t>
      </w:r>
    </w:p>
    <w:p w:rsidR="00D81F4B" w:rsidRPr="009D3114" w:rsidRDefault="00F469E4" w:rsidP="001A6880">
      <w:pPr>
        <w:spacing w:line="360" w:lineRule="auto"/>
        <w:jc w:val="both"/>
        <w:rPr>
          <w:rFonts w:ascii="Verdana" w:hAnsi="Verdana"/>
          <w:bCs/>
          <w:sz w:val="22"/>
          <w:szCs w:val="22"/>
          <w:lang w:val="el-GR"/>
        </w:rPr>
      </w:pPr>
      <w:r w:rsidRPr="009D3114">
        <w:rPr>
          <w:rFonts w:ascii="Verdana" w:hAnsi="Verdana"/>
          <w:b/>
          <w:sz w:val="22"/>
          <w:szCs w:val="22"/>
          <w:lang w:val="el-GR"/>
        </w:rPr>
        <w:t>3.</w:t>
      </w:r>
      <w:r w:rsidR="00D81F4B" w:rsidRPr="009D3114">
        <w:rPr>
          <w:rFonts w:ascii="Verdana" w:hAnsi="Verdana"/>
          <w:bCs/>
          <w:sz w:val="22"/>
          <w:szCs w:val="22"/>
          <w:lang w:val="el-GR"/>
        </w:rPr>
        <w:t xml:space="preserve"> Βεβαίωση αρμόδιας αρχής, ότι ο συνεταιρισμός λειτουργεί νόμιμα. </w:t>
      </w:r>
    </w:p>
    <w:p w:rsidR="00F469E4" w:rsidRPr="009D3114" w:rsidRDefault="00F469E4" w:rsidP="0057772D">
      <w:pPr>
        <w:jc w:val="both"/>
        <w:rPr>
          <w:rFonts w:ascii="Verdana" w:hAnsi="Verdana"/>
          <w:b/>
          <w:sz w:val="22"/>
          <w:szCs w:val="22"/>
          <w:lang w:val="el-GR"/>
        </w:rPr>
      </w:pPr>
    </w:p>
    <w:p w:rsidR="00D81F4B" w:rsidRPr="009D3114" w:rsidRDefault="00D81F4B" w:rsidP="001A6880">
      <w:pPr>
        <w:spacing w:line="360" w:lineRule="auto"/>
        <w:jc w:val="both"/>
        <w:rPr>
          <w:rFonts w:ascii="Verdana" w:hAnsi="Verdana"/>
          <w:b/>
          <w:sz w:val="22"/>
          <w:szCs w:val="22"/>
          <w:lang w:val="el-GR"/>
        </w:rPr>
      </w:pPr>
      <w:r w:rsidRPr="009D3114">
        <w:rPr>
          <w:rFonts w:ascii="Verdana" w:hAnsi="Verdana"/>
          <w:b/>
          <w:sz w:val="22"/>
          <w:szCs w:val="22"/>
          <w:lang w:val="el-GR"/>
        </w:rPr>
        <w:t>ε. Οι ενώσεις εταιρειών που υποβάλλουν κοινή προσφορά</w:t>
      </w:r>
    </w:p>
    <w:p w:rsidR="00D81F4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Τα παραπάνω κατά περίπτωση δικαιολογητικά, για κάθε υποψήφιο ανάδοχο που συμμετέχει στην ένωση.</w:t>
      </w:r>
    </w:p>
    <w:p w:rsidR="0099617B" w:rsidRPr="009D3114" w:rsidRDefault="00D81F4B" w:rsidP="00940AB8">
      <w:pPr>
        <w:spacing w:line="360" w:lineRule="auto"/>
        <w:jc w:val="both"/>
        <w:rPr>
          <w:rFonts w:ascii="Verdana" w:hAnsi="Verdana"/>
          <w:sz w:val="22"/>
          <w:szCs w:val="22"/>
          <w:lang w:val="el-GR"/>
        </w:rPr>
      </w:pPr>
      <w:r w:rsidRPr="009D3114">
        <w:rPr>
          <w:rFonts w:ascii="Verdana" w:hAnsi="Verdana"/>
          <w:sz w:val="22"/>
          <w:szCs w:val="22"/>
          <w:lang w:val="el-GR"/>
        </w:rPr>
        <w:t>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από ένορκη βεβαίωση του υπόχρεου προς υποβολή του δικαιολογητικού. Εάν στη χώρα αυτή δεν προβλέπεται ούτε ένορκη βεβαίωση, δύναται αυτή να αντικατασταθεί με υπεύθυνη δήλωση ενώπιον αρμόδιας δικαστικής ή διοικητικής αρχής ή συμβολαιογράφου της χώρας στην οποία είναι εγκατεστημένος ο υποψήφιος ανάδοχος.</w:t>
      </w:r>
    </w:p>
    <w:p w:rsidR="00E4223C" w:rsidRPr="009D3114" w:rsidRDefault="0099617B"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Στη κατά τα άνω ένορκη βεβαίωση ή υπεύθυνη δήλωση, θα δηλώνεται ότι στην συγκεκριμένη χώρα δεν εκδίδονται τα συγκεκριμένα έγγραφα και ότι δεν συντρέχουν </w:t>
      </w:r>
      <w:r w:rsidR="00E4223C" w:rsidRPr="009D3114">
        <w:rPr>
          <w:rFonts w:ascii="Verdana" w:hAnsi="Verdana"/>
          <w:sz w:val="22"/>
          <w:szCs w:val="22"/>
          <w:lang w:val="el-GR"/>
        </w:rPr>
        <w:t xml:space="preserve">στο συγκεκριμένο πρόσωπο οι </w:t>
      </w:r>
      <w:r w:rsidR="00E75ADE" w:rsidRPr="009D3114">
        <w:rPr>
          <w:rFonts w:ascii="Verdana" w:hAnsi="Verdana"/>
          <w:sz w:val="22"/>
          <w:szCs w:val="22"/>
          <w:lang w:val="el-GR"/>
        </w:rPr>
        <w:t>ανωτέρω</w:t>
      </w:r>
      <w:r w:rsidR="00E4223C" w:rsidRPr="009D3114">
        <w:rPr>
          <w:rFonts w:ascii="Verdana" w:hAnsi="Verdana"/>
          <w:sz w:val="22"/>
          <w:szCs w:val="22"/>
          <w:lang w:val="el-GR"/>
        </w:rPr>
        <w:t xml:space="preserve"> νομικές καταστάσεις.</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sz w:val="22"/>
          <w:szCs w:val="22"/>
          <w:lang w:val="el-GR"/>
        </w:rPr>
        <w:t xml:space="preserve">Η μη </w:t>
      </w:r>
      <w:r w:rsidR="00E75ADE" w:rsidRPr="009D3114">
        <w:rPr>
          <w:rFonts w:ascii="Verdana" w:hAnsi="Verdana"/>
          <w:sz w:val="22"/>
          <w:szCs w:val="22"/>
          <w:lang w:val="el-GR"/>
        </w:rPr>
        <w:t>έγκαιρη</w:t>
      </w:r>
      <w:r w:rsidRPr="009D3114">
        <w:rPr>
          <w:rFonts w:ascii="Verdana" w:hAnsi="Verdana"/>
          <w:sz w:val="22"/>
          <w:szCs w:val="22"/>
          <w:lang w:val="el-GR"/>
        </w:rPr>
        <w:t xml:space="preserve"> και προσήκουσα υποβολή των δικαιολογητικών της παρ. 8.2 του παρόντος συνιστά λόγο αποκλεισμού του προμηθευτή από το διαγωνισμό.</w:t>
      </w:r>
    </w:p>
    <w:p w:rsidR="00E4223C" w:rsidRPr="009D3114" w:rsidRDefault="00E4223C" w:rsidP="0057772D">
      <w:pPr>
        <w:jc w:val="both"/>
        <w:rPr>
          <w:rFonts w:ascii="Verdana" w:hAnsi="Verdana"/>
          <w:sz w:val="22"/>
          <w:szCs w:val="22"/>
          <w:lang w:val="el-GR"/>
        </w:rPr>
      </w:pPr>
    </w:p>
    <w:p w:rsidR="00E4223C" w:rsidRPr="009D3114" w:rsidRDefault="00E4223C" w:rsidP="00C97869">
      <w:pPr>
        <w:spacing w:line="360" w:lineRule="auto"/>
        <w:jc w:val="both"/>
        <w:rPr>
          <w:rFonts w:ascii="Verdana" w:hAnsi="Verdana"/>
          <w:sz w:val="22"/>
          <w:szCs w:val="22"/>
          <w:lang w:val="el-GR"/>
        </w:rPr>
      </w:pPr>
      <w:r w:rsidRPr="009D3114">
        <w:rPr>
          <w:rFonts w:ascii="Verdana" w:hAnsi="Verdana"/>
          <w:b/>
          <w:bCs/>
          <w:sz w:val="22"/>
          <w:szCs w:val="22"/>
          <w:lang w:val="el-GR"/>
        </w:rPr>
        <w:t>8.3</w:t>
      </w:r>
      <w:r w:rsidRPr="009D3114">
        <w:rPr>
          <w:rFonts w:ascii="Verdana" w:hAnsi="Verdana"/>
          <w:sz w:val="22"/>
          <w:szCs w:val="22"/>
          <w:lang w:val="el-GR"/>
        </w:rPr>
        <w:t xml:space="preserve"> Ο ανάδοχος είναι υποχρεωμένος, το αργότερο μέχρι την υπογραφή της σύμβασης, να καταθέσει εγγυητική επιστολή κα</w:t>
      </w:r>
      <w:r w:rsidR="00C97869" w:rsidRPr="009D3114">
        <w:rPr>
          <w:rFonts w:ascii="Verdana" w:hAnsi="Verdana"/>
          <w:sz w:val="22"/>
          <w:szCs w:val="22"/>
          <w:lang w:val="el-GR"/>
        </w:rPr>
        <w:t xml:space="preserve">λής εκτέλεσης του έργου, προς την </w:t>
      </w:r>
      <w:r w:rsidR="00C97869" w:rsidRPr="009D3114">
        <w:rPr>
          <w:rFonts w:ascii="Verdana" w:hAnsi="Verdana"/>
          <w:sz w:val="22"/>
          <w:szCs w:val="22"/>
          <w:lang w:val="el-GR"/>
        </w:rPr>
        <w:lastRenderedPageBreak/>
        <w:t>Ε.Σ.Α.μεΑ</w:t>
      </w:r>
      <w:r w:rsidRPr="009D3114">
        <w:rPr>
          <w:rFonts w:ascii="Verdana" w:hAnsi="Verdana"/>
          <w:sz w:val="22"/>
          <w:szCs w:val="22"/>
          <w:lang w:val="el-GR"/>
        </w:rPr>
        <w:t xml:space="preserve"> σύμφωνα με τα όσα ορίζονται στο άρθρο 25 του π.δ.118/2007. Το ποσό της εγγυητικής επιστολής αυτής πρέπει να καλύπτει ποσοστό 10% της συνολικής συμβατικής αξίας, χωρίς ΦΠΑ.</w:t>
      </w:r>
    </w:p>
    <w:p w:rsidR="00E4223C"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8.4</w:t>
      </w:r>
      <w:r w:rsidRPr="009D3114">
        <w:rPr>
          <w:rFonts w:ascii="Verdana" w:hAnsi="Verdana"/>
          <w:sz w:val="22"/>
          <w:szCs w:val="22"/>
          <w:lang w:val="el-GR"/>
        </w:rPr>
        <w:t xml:space="preserve"> Εγγυητικές επιστολές που εκδίδονται εκτός Ελλάδας θα συνοδεύονται υποχρεωτικά από επίσημη μετάφραση τους στην Ελληνική γλώσσα.</w:t>
      </w:r>
    </w:p>
    <w:p w:rsidR="00D81F4B" w:rsidRPr="009D3114" w:rsidRDefault="00E4223C" w:rsidP="00940AB8">
      <w:pPr>
        <w:spacing w:line="360" w:lineRule="auto"/>
        <w:jc w:val="both"/>
        <w:rPr>
          <w:rFonts w:ascii="Verdana" w:hAnsi="Verdana"/>
          <w:sz w:val="22"/>
          <w:szCs w:val="22"/>
          <w:lang w:val="el-GR"/>
        </w:rPr>
      </w:pPr>
      <w:r w:rsidRPr="009D3114">
        <w:rPr>
          <w:rFonts w:ascii="Verdana" w:hAnsi="Verdana"/>
          <w:b/>
          <w:bCs/>
          <w:sz w:val="22"/>
          <w:szCs w:val="22"/>
          <w:lang w:val="el-GR"/>
        </w:rPr>
        <w:t>8.5</w:t>
      </w:r>
      <w:r w:rsidRPr="009D3114">
        <w:rPr>
          <w:rFonts w:ascii="Verdana" w:hAnsi="Verdana"/>
          <w:sz w:val="22"/>
          <w:szCs w:val="22"/>
          <w:lang w:val="el-GR"/>
        </w:rPr>
        <w:t xml:space="preserve"> Με την παραλαβή κάθε ενδιάμεσης φάσης ή παραδοτέου, η προηγούμενη εγγυητική επιστολή καλής εκτέλεσης του έργου, μπορεί να αντικατασταθεί με νέα που να αντιστοιχεί στην εναπομένουσα συμβατική αξία του έργου. </w:t>
      </w:r>
      <w:r w:rsidR="00D81F4B" w:rsidRPr="009D3114">
        <w:rPr>
          <w:rFonts w:ascii="Verdana" w:hAnsi="Verdana"/>
          <w:sz w:val="22"/>
          <w:szCs w:val="22"/>
          <w:lang w:val="el-GR"/>
        </w:rPr>
        <w:t xml:space="preserve"> </w:t>
      </w:r>
    </w:p>
    <w:p w:rsidR="00E4223C" w:rsidRPr="009D3114" w:rsidRDefault="00E4223C" w:rsidP="0057772D">
      <w:pPr>
        <w:jc w:val="both"/>
        <w:rPr>
          <w:rFonts w:ascii="Verdana" w:hAnsi="Verdana"/>
          <w:sz w:val="22"/>
          <w:szCs w:val="22"/>
          <w:lang w:val="el-GR"/>
        </w:rPr>
      </w:pPr>
    </w:p>
    <w:p w:rsidR="0099782E" w:rsidRPr="009D3114" w:rsidRDefault="0099782E" w:rsidP="009776CE">
      <w:pPr>
        <w:spacing w:line="360" w:lineRule="auto"/>
        <w:jc w:val="both"/>
        <w:rPr>
          <w:rFonts w:ascii="Verdana" w:hAnsi="Verdana"/>
          <w:b/>
          <w:sz w:val="22"/>
          <w:szCs w:val="22"/>
          <w:lang w:val="el-GR"/>
        </w:rPr>
      </w:pPr>
      <w:r w:rsidRPr="009D3114">
        <w:rPr>
          <w:rFonts w:ascii="Verdana" w:hAnsi="Verdana"/>
          <w:sz w:val="22"/>
          <w:szCs w:val="22"/>
          <w:lang w:val="el-GR"/>
        </w:rPr>
        <w:t xml:space="preserve">Ο ανάδοχος που θα επιλεγεί θα κληθεί να υπογράψει σύμβαση με το </w:t>
      </w:r>
      <w:r w:rsidR="00E031C1" w:rsidRPr="009D3114">
        <w:rPr>
          <w:rFonts w:ascii="Verdana" w:hAnsi="Verdana"/>
          <w:sz w:val="22"/>
          <w:szCs w:val="22"/>
          <w:lang w:val="el-GR"/>
        </w:rPr>
        <w:t>Ε.Σ.Α.</w:t>
      </w:r>
      <w:r w:rsidR="00BC1752" w:rsidRPr="009D3114">
        <w:rPr>
          <w:rFonts w:ascii="Verdana" w:hAnsi="Verdana"/>
          <w:sz w:val="22"/>
          <w:szCs w:val="22"/>
          <w:lang w:val="el-GR"/>
        </w:rPr>
        <w:t>με</w:t>
      </w:r>
      <w:r w:rsidR="00E031C1" w:rsidRPr="009D3114">
        <w:rPr>
          <w:rFonts w:ascii="Verdana" w:hAnsi="Verdana"/>
          <w:sz w:val="22"/>
          <w:szCs w:val="22"/>
          <w:lang w:val="el-GR"/>
        </w:rPr>
        <w:t>Α.</w:t>
      </w:r>
      <w:r w:rsidRPr="009D3114">
        <w:rPr>
          <w:rFonts w:ascii="Verdana" w:hAnsi="Verdana"/>
          <w:sz w:val="22"/>
          <w:szCs w:val="22"/>
          <w:lang w:val="el-GR"/>
        </w:rPr>
        <w:t xml:space="preserve"> που θα βασίζεται στους όρους της παρούσας προκήρυξης. Σε περίπτωση μη επιθυμίας ή αδυναμίας του επιλεγέντος αναδόχου να συνάψει σύμβαση τότε καλείται ο πρώτος επιλαχών.</w:t>
      </w:r>
    </w:p>
    <w:p w:rsidR="0099782E" w:rsidRPr="009D3114" w:rsidRDefault="0099782E" w:rsidP="0057772D">
      <w:pPr>
        <w:jc w:val="both"/>
        <w:rPr>
          <w:rFonts w:ascii="Verdana" w:hAnsi="Verdana"/>
          <w:b/>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Η σύμβαση θα συνταχθεί στην ελληνική γλώσσα. Σε περίπτωση τροποποίησης της σύμβασης, το φυσικό αντικείμενο του έργου θα υλοποιηθεί όπως προδιαγράφηκε.</w:t>
      </w:r>
    </w:p>
    <w:p w:rsidR="0099782E" w:rsidRPr="009D3114" w:rsidRDefault="0099782E" w:rsidP="0057772D">
      <w:pPr>
        <w:jc w:val="both"/>
        <w:rPr>
          <w:rFonts w:ascii="Verdana" w:hAnsi="Verdana"/>
          <w:sz w:val="22"/>
          <w:szCs w:val="22"/>
          <w:lang w:val="el-GR"/>
        </w:rPr>
      </w:pP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Όλες οι επικοινωνίες (προφορικές και γραπτές) του αναδόχου με την Αναθέτουσα Αρχή θα γίνονται στην ελληνική γλώσσα. Οπουδήποτε και οποτεδήποτε κατά τη διάρκεια ισχύος της σύμβασης απαιτηθεί διερμηνεία ή μετάφραση από ή / και προς τα ελληνικά, για την επικοινωνία του αναδόχου με την Αναθέτουσα Αρχή, αυτές θα εξασφαλίζονται με φροντίδα, δαπάνη και ευθύνη του αναδόχου.</w:t>
      </w:r>
    </w:p>
    <w:p w:rsidR="002375BE" w:rsidRPr="009D3114" w:rsidRDefault="002375BE" w:rsidP="009776CE">
      <w:pPr>
        <w:spacing w:line="360" w:lineRule="auto"/>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9</w:t>
      </w:r>
      <w:r w:rsidR="003C716A" w:rsidRPr="009D3114">
        <w:rPr>
          <w:rFonts w:ascii="Verdana" w:hAnsi="Verdana"/>
          <w:b/>
          <w:bCs/>
          <w:sz w:val="22"/>
          <w:szCs w:val="22"/>
          <w:lang w:val="el-GR"/>
        </w:rPr>
        <w:t xml:space="preserve">. </w:t>
      </w:r>
      <w:r w:rsidR="000C5BF5" w:rsidRPr="009D3114">
        <w:rPr>
          <w:rFonts w:ascii="Verdana" w:hAnsi="Verdana"/>
          <w:b/>
          <w:bCs/>
          <w:sz w:val="22"/>
          <w:szCs w:val="22"/>
          <w:lang w:val="el-GR"/>
        </w:rPr>
        <w:t>ΕΝΣΤΑΣΕΙΣ: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spacing w:val="12"/>
          <w:sz w:val="22"/>
          <w:szCs w:val="22"/>
          <w:lang w:val="el-GR"/>
        </w:rPr>
        <w:t>1.</w:t>
      </w:r>
      <w:r w:rsidRPr="009D3114">
        <w:rPr>
          <w:rFonts w:ascii="Verdana" w:hAnsi="Verdana"/>
          <w:bCs/>
          <w:spacing w:val="12"/>
          <w:sz w:val="22"/>
          <w:szCs w:val="22"/>
          <w:lang w:val="el-GR"/>
        </w:rPr>
        <w:t xml:space="preserve"> Κατά της διακήρυξης</w:t>
      </w:r>
      <w:r w:rsidRPr="009D3114">
        <w:rPr>
          <w:rFonts w:ascii="Verdana" w:hAnsi="Verdana"/>
          <w:spacing w:val="12"/>
          <w:sz w:val="22"/>
          <w:szCs w:val="22"/>
          <w:lang w:val="el-GR"/>
        </w:rPr>
        <w:t xml:space="preserve"> του διαγωνισμού, της συμμε</w:t>
      </w:r>
      <w:r w:rsidRPr="009D3114">
        <w:rPr>
          <w:rFonts w:ascii="Verdana" w:hAnsi="Verdana"/>
          <w:spacing w:val="12"/>
          <w:sz w:val="22"/>
          <w:szCs w:val="22"/>
          <w:lang w:val="el-GR"/>
        </w:rPr>
        <w:softHyphen/>
        <w:t>τοχής προμηθευτή σε αυτόν και της διενέργειάς του, έως και την κατακυρωτική απόφαση, επιτρέπεται έν</w:t>
      </w:r>
      <w:r w:rsidRPr="009D3114">
        <w:rPr>
          <w:rFonts w:ascii="Verdana" w:hAnsi="Verdana"/>
          <w:spacing w:val="12"/>
          <w:sz w:val="22"/>
          <w:szCs w:val="22"/>
          <w:lang w:val="el-GR"/>
        </w:rPr>
        <w:softHyphen/>
        <w:t>σταση για λόγους νομιμότητας και ουσίας (ενδικοφανής προσφυγή).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Με την ένσταση που ασκείται κατά της κατακυρωτικής απόφασης επιτρέπεται και η προβολή λόγων που αφορούν την πληρότητα και νομιμότητα των δικαιολο</w:t>
      </w:r>
      <w:r w:rsidRPr="009D3114">
        <w:rPr>
          <w:rFonts w:ascii="Verdana" w:hAnsi="Verdana"/>
          <w:spacing w:val="12"/>
          <w:sz w:val="22"/>
          <w:szCs w:val="22"/>
          <w:lang w:val="el-GR"/>
        </w:rPr>
        <w:softHyphen/>
        <w:t xml:space="preserve">γητικών, τα οποία προσκομίζει ο </w:t>
      </w:r>
      <w:r w:rsidR="007D3528" w:rsidRPr="009D3114">
        <w:rPr>
          <w:rFonts w:ascii="Verdana" w:hAnsi="Verdana"/>
          <w:spacing w:val="12"/>
          <w:sz w:val="22"/>
          <w:szCs w:val="22"/>
          <w:lang w:val="el-GR"/>
        </w:rPr>
        <w:t>προσφέρον</w:t>
      </w:r>
      <w:r w:rsidRPr="009D3114">
        <w:rPr>
          <w:rFonts w:ascii="Verdana" w:hAnsi="Verdana"/>
          <w:spacing w:val="12"/>
          <w:sz w:val="22"/>
          <w:szCs w:val="22"/>
          <w:lang w:val="el-GR"/>
        </w:rPr>
        <w:t xml:space="preserve"> προς τον οποίον πρόκειται να γίνει η κατακύρωση.</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2.</w:t>
      </w:r>
      <w:r w:rsidRPr="009D3114">
        <w:rPr>
          <w:rFonts w:ascii="Verdana" w:hAnsi="Verdana"/>
          <w:spacing w:val="12"/>
          <w:sz w:val="22"/>
          <w:szCs w:val="22"/>
          <w:lang w:val="el-GR"/>
        </w:rPr>
        <w:t xml:space="preserve"> Οι ανωτέρω ενστάσεις υποβάλλονται εγγράφως στο αρμόδιο για την διενέργεια του διαγωνισμού όργανο του φορέα, ως εξής:</w:t>
      </w:r>
    </w:p>
    <w:p w:rsidR="00F469E4" w:rsidRPr="009D3114" w:rsidRDefault="00F469E4" w:rsidP="0057772D">
      <w:pPr>
        <w:jc w:val="both"/>
        <w:rPr>
          <w:rFonts w:ascii="Verdana" w:hAnsi="Verdana"/>
          <w:spacing w:val="12"/>
          <w:sz w:val="22"/>
          <w:szCs w:val="22"/>
          <w:lang w:val="el-GR"/>
        </w:rPr>
      </w:pPr>
    </w:p>
    <w:p w:rsidR="005D0B0F" w:rsidRPr="009D3114" w:rsidRDefault="005D0B0F" w:rsidP="009776CE">
      <w:pPr>
        <w:spacing w:line="360" w:lineRule="auto"/>
        <w:jc w:val="both"/>
        <w:rPr>
          <w:rFonts w:ascii="Verdana" w:hAnsi="Verdana"/>
          <w:b/>
          <w:bCs/>
          <w:spacing w:val="12"/>
          <w:sz w:val="22"/>
          <w:szCs w:val="22"/>
          <w:lang w:val="el-GR"/>
        </w:rPr>
      </w:pPr>
      <w:r w:rsidRPr="009D3114">
        <w:rPr>
          <w:rFonts w:ascii="Verdana" w:hAnsi="Verdana"/>
          <w:b/>
          <w:bCs/>
          <w:spacing w:val="12"/>
          <w:sz w:val="22"/>
          <w:szCs w:val="22"/>
          <w:lang w:val="el-GR"/>
        </w:rPr>
        <w:t>α)</w:t>
      </w:r>
      <w:r w:rsidRPr="009D3114">
        <w:rPr>
          <w:rFonts w:ascii="Verdana" w:hAnsi="Verdana"/>
          <w:spacing w:val="12"/>
          <w:sz w:val="22"/>
          <w:szCs w:val="22"/>
          <w:lang w:val="el-GR"/>
        </w:rPr>
        <w:t xml:space="preserve"> Κατά της διακήρυξης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lastRenderedPageBreak/>
        <w:t>Μέσα στο μισό του χρο</w:t>
      </w:r>
      <w:r w:rsidRPr="009D3114">
        <w:rPr>
          <w:rFonts w:ascii="Verdana" w:hAnsi="Verdana"/>
          <w:spacing w:val="12"/>
          <w:sz w:val="22"/>
          <w:szCs w:val="22"/>
          <w:lang w:val="el-GR"/>
        </w:rPr>
        <w:softHyphen/>
        <w:t>νικού διαστήματος από τη δημοσίευση της διακήρυξης μέχρι την ημερομηνία λήξεως της προθεσμίας υποβολής των προσφορών. Για τον καθορισμό της προθεσμίας αυτής συνυπολογίζονται και οι ημερομηνίες της δημο</w:t>
      </w:r>
      <w:r w:rsidRPr="009D3114">
        <w:rPr>
          <w:rFonts w:ascii="Verdana" w:hAnsi="Verdana"/>
          <w:spacing w:val="12"/>
          <w:sz w:val="22"/>
          <w:szCs w:val="22"/>
          <w:lang w:val="el-GR"/>
        </w:rPr>
        <w:softHyphen/>
        <w:t>σίευσης και της υποβολής των προσφορών.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εξετάζεται από το αρμόδιο γνωμοδοτικό συλλογικό όργανο του φορέα που διενεργεί τον δια</w:t>
      </w:r>
      <w:r w:rsidRPr="009D3114">
        <w:rPr>
          <w:rFonts w:ascii="Verdana" w:hAnsi="Verdana"/>
          <w:spacing w:val="12"/>
          <w:sz w:val="22"/>
          <w:szCs w:val="22"/>
          <w:lang w:val="el-GR"/>
        </w:rPr>
        <w:softHyphen/>
        <w:t>γωνισμό και το αποφασίζον όργανο εκδίδει την σχετική απόφασή του το αργότερο πέντε (5) εργάσιμες ημέρες πριν από την διενέργεια του διαγωνισμού.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β)</w:t>
      </w:r>
      <w:r w:rsidRPr="009D3114">
        <w:rPr>
          <w:rFonts w:ascii="Verdana" w:hAnsi="Verdana"/>
          <w:spacing w:val="12"/>
          <w:sz w:val="22"/>
          <w:szCs w:val="22"/>
          <w:lang w:val="el-GR"/>
        </w:rPr>
        <w:t xml:space="preserve"> Κατά των πράξεων ή παραλείψεων της αναθέτου</w:t>
      </w:r>
      <w:r w:rsidRPr="009D3114">
        <w:rPr>
          <w:rFonts w:ascii="Verdana" w:hAnsi="Verdana"/>
          <w:spacing w:val="12"/>
          <w:sz w:val="22"/>
          <w:szCs w:val="22"/>
          <w:lang w:val="el-GR"/>
        </w:rPr>
        <w:softHyphen/>
        <w:t>σας αρχής που αφορούν την συμμετοχή οποιουδήπο</w:t>
      </w:r>
      <w:r w:rsidRPr="009D3114">
        <w:rPr>
          <w:rFonts w:ascii="Verdana" w:hAnsi="Verdana"/>
          <w:spacing w:val="12"/>
          <w:sz w:val="22"/>
          <w:szCs w:val="22"/>
          <w:lang w:val="el-GR"/>
        </w:rPr>
        <w:softHyphen/>
        <w:t>τε προμηθευτή στον διαγωνισμό ή την διενέργεια του διαγωνισμού ως προς τη διαδικασία παραλαβής και αποσφράγισης των προσφορών, κατά τη διάρκεια δι</w:t>
      </w:r>
      <w:r w:rsidRPr="009D3114">
        <w:rPr>
          <w:rFonts w:ascii="Verdana" w:hAnsi="Verdana"/>
          <w:spacing w:val="12"/>
          <w:sz w:val="22"/>
          <w:szCs w:val="22"/>
          <w:lang w:val="el-GR"/>
        </w:rPr>
        <w:softHyphen/>
        <w:t xml:space="preserve">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δεν επιφέρει αναβολή ή διακοπή του διαγωνισμού, αλλά εξετάζεται κατά την αξιολόγηση των αποτελεσμάτων του διαγωνισμού από το αρμόδιο συλ</w:t>
      </w:r>
      <w:r w:rsidRPr="009D3114">
        <w:rPr>
          <w:rFonts w:ascii="Verdana" w:hAnsi="Verdana"/>
          <w:spacing w:val="12"/>
          <w:sz w:val="22"/>
          <w:szCs w:val="22"/>
          <w:lang w:val="el-GR"/>
        </w:rPr>
        <w:softHyphen/>
        <w:t>λογικό όργανο και εκδίδεται η σχετική απόφαση μετά από γνωμοδότηση αυτού.</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κατά της συμμετοχής προμηθευτή σε δι</w:t>
      </w:r>
      <w:r w:rsidRPr="009D3114">
        <w:rPr>
          <w:rFonts w:ascii="Verdana" w:hAnsi="Verdana"/>
          <w:spacing w:val="12"/>
          <w:sz w:val="22"/>
          <w:szCs w:val="22"/>
          <w:lang w:val="el-GR"/>
        </w:rPr>
        <w:softHyphen/>
        <w:t>αγωνισμό κοινοποιείται υποχρεωτικά σε αυτόν κατά του οποίου στρέφεται, εντός δύο (2) ημερών από της υποβολής της.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γ)</w:t>
      </w:r>
      <w:r w:rsidRPr="009D3114">
        <w:rPr>
          <w:rFonts w:ascii="Verdana" w:hAnsi="Verdana"/>
          <w:spacing w:val="12"/>
          <w:sz w:val="22"/>
          <w:szCs w:val="22"/>
          <w:lang w:val="el-GR"/>
        </w:rPr>
        <w:t xml:space="preserve"> Κατά της διενέργειας του διαγωνισμού έως και την κατακυρωτική απόφαση, μέσα σε χρονικό διάστημα τριών (3) εργασίμων ημερών, αφό</w:t>
      </w:r>
      <w:r w:rsidRPr="009D3114">
        <w:rPr>
          <w:rFonts w:ascii="Verdana" w:hAnsi="Verdana"/>
          <w:spacing w:val="12"/>
          <w:sz w:val="22"/>
          <w:szCs w:val="22"/>
          <w:lang w:val="el-GR"/>
        </w:rPr>
        <w:softHyphen/>
        <w:t>του ο ενδιαφερόμενος προμηθευτής έλαβε γνώση της σχετικής πράξεως ή παραλείψεως της αναθέτουσας αρχής. Στον κλειστό διαγωνισμό, δικαίωμα ένστασης στην περίπτωση αυτή έχουν μόνον όσοι επιλέχθηκαν να υποβάλουν προσφορά.</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 xml:space="preserve">Η ένσταση αυτή κοινοποιείται υποχρεωτικά, εντός δύο (2) ημερών από την υποβολή της, σε αυτόν κατά του οποίου στρέφεται. </w:t>
      </w:r>
      <w:r w:rsidR="000A40E5" w:rsidRPr="009D3114">
        <w:rPr>
          <w:rFonts w:ascii="Verdana" w:hAnsi="Verdana"/>
          <w:spacing w:val="12"/>
          <w:sz w:val="22"/>
          <w:szCs w:val="22"/>
          <w:lang w:val="el-GR"/>
        </w:rPr>
        <w:t>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προθεσμίας υποβολής ενστάσεων.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δ)</w:t>
      </w:r>
      <w:r w:rsidRPr="009D3114">
        <w:rPr>
          <w:rFonts w:ascii="Verdana" w:hAnsi="Verdana"/>
          <w:spacing w:val="12"/>
          <w:sz w:val="22"/>
          <w:szCs w:val="22"/>
          <w:lang w:val="el-GR"/>
        </w:rPr>
        <w:t xml:space="preserve"> Εκτός των ανωτέρω περιπτώσεων, κατά της κατακυρωτικής απόφασης, όσον αφορά τη νομιμότητα και πληρότητα των δικαιολογητικών, μέσα σε χρονικό διάστημα τριών (3) εργασίμων ημερών, αφότου ο ενδιαφερόμενος </w:t>
      </w:r>
      <w:r w:rsidRPr="009D3114">
        <w:rPr>
          <w:rFonts w:ascii="Verdana" w:hAnsi="Verdana"/>
          <w:spacing w:val="12"/>
          <w:sz w:val="22"/>
          <w:szCs w:val="22"/>
          <w:lang w:val="el-GR"/>
        </w:rPr>
        <w:lastRenderedPageBreak/>
        <w:t>προμηθευτής έλαβε γνώση της ανωτέρω κατακυρωτικής απόφασης και των ως άνω δικαιολογητικών.</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ένσταση αυτή κοινοποιείται υποχρεωτικά, εντός δύο (2) ημερών από την υποβολή της στον μειοδότη κατά του οποίου στρέφεται. Η ένσταση εξετάζεται από το αρμόδιο γνωμοδοτικό συλλογικό όργανο και το αποφασίζον όργανο εκδίδει την σχετική απόφασή του το αργότερο σε δέκα (10) εργάσιμες ημέρες από την λήξη της ανωτέρω τριημέρου προθεσμίας.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3.</w:t>
      </w:r>
      <w:r w:rsidRPr="009D3114">
        <w:rPr>
          <w:rFonts w:ascii="Verdana" w:hAnsi="Verdana"/>
          <w:spacing w:val="12"/>
          <w:sz w:val="22"/>
          <w:szCs w:val="22"/>
          <w:lang w:val="el-GR"/>
        </w:rPr>
        <w:t xml:space="preserve">  Ενστάσεις που υποβάλλονται για οποιουσδήποτε άλλους λόγους, εκτός από τους προαναφερόμενους, δεν γίνονται δεκτές.</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b/>
          <w:bCs/>
          <w:spacing w:val="12"/>
          <w:sz w:val="22"/>
          <w:szCs w:val="22"/>
          <w:lang w:val="el-GR"/>
        </w:rPr>
        <w:t>4.</w:t>
      </w:r>
      <w:r w:rsidRPr="009D3114">
        <w:rPr>
          <w:rFonts w:ascii="Verdana" w:hAnsi="Verdana"/>
          <w:spacing w:val="12"/>
          <w:sz w:val="22"/>
          <w:szCs w:val="22"/>
          <w:lang w:val="el-GR"/>
        </w:rPr>
        <w:t xml:space="preserve"> Η σχετική απόφαση επί της ενστάσεως κοινοποι</w:t>
      </w:r>
      <w:r w:rsidRPr="009D3114">
        <w:rPr>
          <w:rFonts w:ascii="Verdana" w:hAnsi="Verdana"/>
          <w:spacing w:val="12"/>
          <w:sz w:val="22"/>
          <w:szCs w:val="22"/>
          <w:lang w:val="el-GR"/>
        </w:rPr>
        <w:softHyphen/>
        <w:t>είται στους ενιστάμενους χωρίς υπαίτια καθυστέρηση της Υπηρεσίας. Οι ενιστάμενοι λαμβάνουν πλήρη γνώ</w:t>
      </w:r>
      <w:r w:rsidRPr="009D3114">
        <w:rPr>
          <w:rFonts w:ascii="Verdana" w:hAnsi="Verdana"/>
          <w:spacing w:val="12"/>
          <w:sz w:val="22"/>
          <w:szCs w:val="22"/>
          <w:lang w:val="el-GR"/>
        </w:rPr>
        <w:softHyphen/>
        <w:t>ση της σχετικής απόφασης, μετά την κοινοποίηση του σώματός της σε αυτούς, από την αναθέτουσα αρχή, με φροντίδα τους.</w:t>
      </w:r>
    </w:p>
    <w:p w:rsidR="005D0B0F" w:rsidRPr="009D3114" w:rsidRDefault="005D0B0F" w:rsidP="009776CE">
      <w:pPr>
        <w:pStyle w:val="31"/>
        <w:spacing w:line="360" w:lineRule="auto"/>
        <w:rPr>
          <w:rFonts w:ascii="Verdana" w:hAnsi="Verdana" w:cs="Times New Roman"/>
          <w:spacing w:val="12"/>
          <w:sz w:val="22"/>
          <w:szCs w:val="22"/>
        </w:rPr>
      </w:pPr>
      <w:r w:rsidRPr="009D3114">
        <w:rPr>
          <w:rFonts w:ascii="Verdana" w:hAnsi="Verdana" w:cs="Times New Roman"/>
          <w:b/>
          <w:bCs/>
          <w:spacing w:val="12"/>
          <w:sz w:val="22"/>
          <w:szCs w:val="22"/>
        </w:rPr>
        <w:t>5.</w:t>
      </w:r>
      <w:r w:rsidRPr="009D3114">
        <w:rPr>
          <w:rFonts w:ascii="Verdana" w:hAnsi="Verdana" w:cs="Times New Roman"/>
          <w:spacing w:val="12"/>
          <w:sz w:val="22"/>
          <w:szCs w:val="22"/>
        </w:rPr>
        <w:t xml:space="preserve"> Ο προμηθευτής μπορεί κατά των αποφάσεων που επιβάλλουν σε βάρος του κυρώσεις δυνάμει των άρθρων 18, 20, 26, 32, 33, 34 και 39 του  π.δ/τος 118/07 να υποβάλει προσφυγή για λόγους νομιμότητας και ουσίας μέσα σε ανατρεπτική προθεσμία τριάντα (30) ημερών, από την ημερομηνία που έλαβε γνώση της σχετικής απόφασης από την αναθέτουσα αρχή.</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Επί της προσφυγής, αποφασίζει ο αρμόδιος Υπουρ</w:t>
      </w:r>
      <w:r w:rsidRPr="009D3114">
        <w:rPr>
          <w:rFonts w:ascii="Verdana" w:hAnsi="Verdana"/>
          <w:spacing w:val="12"/>
          <w:sz w:val="22"/>
          <w:szCs w:val="22"/>
          <w:lang w:val="el-GR"/>
        </w:rPr>
        <w:softHyphen/>
        <w:t>γός ή το αρμόδιο για την διοίκηση του φορέα όργανο, ύστερα από γνωμοδότηση του αρμόδιου συλλογικού οργάνου.</w:t>
      </w:r>
    </w:p>
    <w:p w:rsidR="005D0B0F" w:rsidRPr="009D3114" w:rsidRDefault="005D0B0F" w:rsidP="009776CE">
      <w:pPr>
        <w:spacing w:line="360" w:lineRule="auto"/>
        <w:jc w:val="both"/>
        <w:rPr>
          <w:rFonts w:ascii="Verdana" w:hAnsi="Verdana"/>
          <w:spacing w:val="12"/>
          <w:sz w:val="22"/>
          <w:szCs w:val="22"/>
          <w:lang w:val="el-GR"/>
        </w:rPr>
      </w:pPr>
      <w:r w:rsidRPr="009D3114">
        <w:rPr>
          <w:rFonts w:ascii="Verdana" w:hAnsi="Verdana"/>
          <w:spacing w:val="12"/>
          <w:sz w:val="22"/>
          <w:szCs w:val="22"/>
          <w:lang w:val="el-GR"/>
        </w:rPr>
        <w:t>Η εν λόγω απόφαση δεν επιδέχεται προσβολή με άλλη οιασδήποτε φύσεως διοικητική προσφυγή.</w:t>
      </w:r>
    </w:p>
    <w:p w:rsidR="0099782E" w:rsidRPr="009D3114" w:rsidRDefault="005D0B0F" w:rsidP="009776CE">
      <w:pPr>
        <w:spacing w:line="360" w:lineRule="auto"/>
        <w:jc w:val="both"/>
        <w:rPr>
          <w:rFonts w:ascii="Verdana" w:hAnsi="Verdana"/>
          <w:sz w:val="22"/>
          <w:szCs w:val="22"/>
          <w:lang w:val="el-GR"/>
        </w:rPr>
      </w:pPr>
      <w:r w:rsidRPr="009D3114">
        <w:rPr>
          <w:rFonts w:ascii="Verdana" w:hAnsi="Verdana"/>
          <w:b/>
          <w:bCs/>
          <w:spacing w:val="12"/>
          <w:sz w:val="22"/>
          <w:szCs w:val="22"/>
          <w:lang w:val="el-GR"/>
        </w:rPr>
        <w:t>6.</w:t>
      </w:r>
      <w:r w:rsidRPr="009D3114">
        <w:rPr>
          <w:rFonts w:ascii="Verdana" w:hAnsi="Verdana"/>
          <w:spacing w:val="12"/>
          <w:sz w:val="22"/>
          <w:szCs w:val="22"/>
          <w:lang w:val="el-GR"/>
        </w:rPr>
        <w:t xml:space="preserve"> Για το παραδεκτό της άσκησης ένστασης σύμφωνα με τις παραγράφους 1 και 2, προσκομίζεται παράβολο κατάθεσης υπέρ του Δημοσίου ποσού ίσου με το 0,10 επί τοις εκατό (0,10%) επί της προϋπολογισμένης αξίας του υπό προμήθεια είδους, το ύψος του οποίου δεν μπο</w:t>
      </w:r>
      <w:r w:rsidRPr="009D3114">
        <w:rPr>
          <w:rFonts w:ascii="Verdana" w:hAnsi="Verdana"/>
          <w:spacing w:val="12"/>
          <w:sz w:val="22"/>
          <w:szCs w:val="22"/>
          <w:lang w:val="el-GR"/>
        </w:rPr>
        <w:softHyphen/>
        <w:t>ρεί να είναι μικρότερο των χιλίων (1.000) και μεγαλύτερο των πέντε χιλιάδων (5.000) Ευρώ. Το παράβολο αποτελεί δημόσιο έσοδο και καταχωρείται στον κωδικό αριθμό ει</w:t>
      </w:r>
      <w:r w:rsidRPr="009D3114">
        <w:rPr>
          <w:rFonts w:ascii="Verdana" w:hAnsi="Verdana"/>
          <w:spacing w:val="12"/>
          <w:sz w:val="22"/>
          <w:szCs w:val="22"/>
          <w:lang w:val="el-GR"/>
        </w:rPr>
        <w:softHyphen/>
        <w:t>σόδου (Κ.Α.Ε.) 3741 (“παράβολα από κάθε αιτία”). Με κοινή απόφαση των Υπουργών Οικονομίας και Οικονομικών και Ανάπτυξης μπορεί να αναπροσαρμόζονται το ποσοστό του παράβολου και το ύψος των ανωτέρω ποσών</w:t>
      </w:r>
      <w:r w:rsidR="0099782E" w:rsidRPr="009D3114">
        <w:rPr>
          <w:rFonts w:ascii="Verdana" w:hAnsi="Verdana"/>
          <w:sz w:val="22"/>
          <w:szCs w:val="22"/>
          <w:lang w:val="el-GR"/>
        </w:rPr>
        <w:t>.</w:t>
      </w:r>
    </w:p>
    <w:p w:rsidR="00AE1BB9" w:rsidRPr="009D3114" w:rsidRDefault="00AE1BB9" w:rsidP="0057772D">
      <w:pPr>
        <w:jc w:val="both"/>
        <w:rPr>
          <w:rFonts w:ascii="Verdana" w:hAnsi="Verdana"/>
          <w:sz w:val="22"/>
          <w:szCs w:val="22"/>
          <w:lang w:val="el-GR"/>
        </w:rPr>
      </w:pPr>
    </w:p>
    <w:p w:rsidR="0099782E" w:rsidRPr="009D3114" w:rsidRDefault="0096333A"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10</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ΑΚΥΡΩΣΗ ΔΙΑΓΩΝΙΣΜΟΥ</w:t>
      </w:r>
      <w:r w:rsidR="000C5BF5" w:rsidRPr="009D3114">
        <w:rPr>
          <w:rFonts w:ascii="Verdana" w:hAnsi="Verdana"/>
          <w:b/>
          <w:bCs/>
          <w:sz w:val="22"/>
          <w:szCs w:val="22"/>
          <w:lang w:val="el-GR"/>
        </w:rPr>
        <w:t>:</w:t>
      </w:r>
    </w:p>
    <w:p w:rsidR="0099782E" w:rsidRPr="009D3114" w:rsidRDefault="00BC1752" w:rsidP="00940AB8">
      <w:pPr>
        <w:spacing w:line="360" w:lineRule="auto"/>
        <w:jc w:val="both"/>
        <w:rPr>
          <w:rFonts w:ascii="Verdana" w:hAnsi="Verdana"/>
          <w:sz w:val="22"/>
          <w:szCs w:val="22"/>
          <w:lang w:val="el-GR"/>
        </w:rPr>
      </w:pPr>
      <w:r w:rsidRPr="009D3114">
        <w:rPr>
          <w:rFonts w:ascii="Verdana" w:hAnsi="Verdana"/>
          <w:sz w:val="22"/>
          <w:szCs w:val="22"/>
          <w:lang w:val="el-GR"/>
        </w:rPr>
        <w:lastRenderedPageBreak/>
        <w:t>Η Ε.Σ.Α.μεΑ.</w:t>
      </w:r>
      <w:r w:rsidR="0099782E" w:rsidRPr="009D3114">
        <w:rPr>
          <w:rFonts w:ascii="Verdana" w:hAnsi="Verdana"/>
          <w:sz w:val="22"/>
          <w:szCs w:val="22"/>
          <w:lang w:val="el-GR"/>
        </w:rPr>
        <w:t xml:space="preserve"> διατηρεί το δικαίωμα ακύρωσης του διαγωνισμού, εφόσον συντρέχει μία τουλάχιστον από τις ακόλουθες αιτίες:</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α.</w:t>
      </w:r>
      <w:r w:rsidRPr="009D3114">
        <w:rPr>
          <w:rFonts w:ascii="Verdana" w:hAnsi="Verdana"/>
          <w:sz w:val="22"/>
          <w:szCs w:val="22"/>
          <w:lang w:val="el-GR"/>
        </w:rPr>
        <w:t xml:space="preserve"> </w:t>
      </w:r>
      <w:r w:rsidRPr="009D3114">
        <w:rPr>
          <w:rFonts w:ascii="Verdana" w:hAnsi="Verdana"/>
          <w:sz w:val="22"/>
          <w:szCs w:val="22"/>
          <w:lang w:val="el-GR"/>
        </w:rPr>
        <w:tab/>
        <w:t>εάν το αποτέλεσμα του διαγωνισμού κριθεί αιτιολογημένα μη ικανοποιητικό,</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β.</w:t>
      </w:r>
      <w:r w:rsidRPr="009D3114">
        <w:rPr>
          <w:rFonts w:ascii="Verdana" w:hAnsi="Verdana"/>
          <w:sz w:val="22"/>
          <w:szCs w:val="22"/>
          <w:lang w:val="el-GR"/>
        </w:rPr>
        <w:t xml:space="preserve"> </w:t>
      </w:r>
      <w:r w:rsidRPr="009D3114">
        <w:rPr>
          <w:rFonts w:ascii="Verdana" w:hAnsi="Verdana"/>
          <w:sz w:val="22"/>
          <w:szCs w:val="22"/>
          <w:lang w:val="el-GR"/>
        </w:rPr>
        <w:tab/>
        <w:t>εάν κατά την κρίση της Επιτροπής Διαγωνισμού ο ανταγωνισμός υπήρξε ανεπαρκής, ή εάν υπάρχουν σοβαρές ενδείξεις ότι έγινε συνεννόηση των διαγωνιζομένων προς αποφυγή πραγματικού ανταγωνισμού,</w:t>
      </w:r>
    </w:p>
    <w:p w:rsidR="0099782E" w:rsidRPr="009D3114" w:rsidRDefault="0099782E" w:rsidP="009776CE">
      <w:pPr>
        <w:spacing w:line="360" w:lineRule="auto"/>
        <w:ind w:left="540" w:hanging="540"/>
        <w:jc w:val="both"/>
        <w:rPr>
          <w:rFonts w:ascii="Verdana" w:hAnsi="Verdana"/>
          <w:sz w:val="22"/>
          <w:szCs w:val="22"/>
          <w:lang w:val="el-GR"/>
        </w:rPr>
      </w:pPr>
      <w:r w:rsidRPr="009D3114">
        <w:rPr>
          <w:rFonts w:ascii="Verdana" w:hAnsi="Verdana"/>
          <w:b/>
          <w:bCs/>
          <w:sz w:val="22"/>
          <w:szCs w:val="22"/>
          <w:lang w:val="el-GR"/>
        </w:rPr>
        <w:t>γ.</w:t>
      </w:r>
      <w:r w:rsidRPr="009D3114">
        <w:rPr>
          <w:rFonts w:ascii="Verdana" w:hAnsi="Verdana"/>
          <w:sz w:val="22"/>
          <w:szCs w:val="22"/>
          <w:lang w:val="el-GR"/>
        </w:rPr>
        <w:t xml:space="preserve"> </w:t>
      </w:r>
      <w:r w:rsidRPr="009D3114">
        <w:rPr>
          <w:rFonts w:ascii="Verdana" w:hAnsi="Verdana"/>
          <w:sz w:val="22"/>
          <w:szCs w:val="22"/>
          <w:lang w:val="el-GR"/>
        </w:rPr>
        <w:tab/>
        <w:t>εάν λήξει η ισχύς των προσφορών και δε δοθούν από τους διαγωνιζομέ</w:t>
      </w:r>
      <w:r w:rsidR="002B4532" w:rsidRPr="009D3114">
        <w:rPr>
          <w:rFonts w:ascii="Verdana" w:hAnsi="Verdana"/>
          <w:sz w:val="22"/>
          <w:szCs w:val="22"/>
          <w:lang w:val="el-GR"/>
        </w:rPr>
        <w:t>νους οι απαιτούμενες επεξηγήσεις.</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Σε περίπτωση ακύρωσης του διαγωνισμού οι συμμετάσχοντες σ’ αυτόν δεν θα έχουν δικαίωμα αποζημιώσεως για οποιονδήποτε λόγο.</w:t>
      </w:r>
    </w:p>
    <w:p w:rsidR="00AE4262" w:rsidRPr="009D3114" w:rsidRDefault="00AE4262" w:rsidP="0057772D">
      <w:pPr>
        <w:jc w:val="both"/>
        <w:rPr>
          <w:rFonts w:ascii="Verdana" w:hAnsi="Verdana"/>
          <w:sz w:val="22"/>
          <w:szCs w:val="22"/>
          <w:lang w:val="el-GR"/>
        </w:rPr>
      </w:pPr>
    </w:p>
    <w:p w:rsidR="00236D88" w:rsidRPr="009D3114" w:rsidRDefault="0099782E" w:rsidP="00940AB8">
      <w:pPr>
        <w:spacing w:line="360" w:lineRule="auto"/>
        <w:jc w:val="both"/>
        <w:rPr>
          <w:rFonts w:ascii="Verdana" w:hAnsi="Verdana"/>
          <w:b/>
          <w:bCs/>
          <w:sz w:val="22"/>
          <w:szCs w:val="22"/>
          <w:lang w:val="el-GR"/>
        </w:rPr>
      </w:pPr>
      <w:r w:rsidRPr="009D3114">
        <w:rPr>
          <w:rFonts w:ascii="Verdana" w:hAnsi="Verdana"/>
          <w:b/>
          <w:bCs/>
          <w:sz w:val="22"/>
          <w:szCs w:val="22"/>
          <w:lang w:val="el-GR"/>
        </w:rPr>
        <w:t>1</w:t>
      </w:r>
      <w:r w:rsidR="0096333A" w:rsidRPr="009D3114">
        <w:rPr>
          <w:rFonts w:ascii="Verdana" w:hAnsi="Verdana"/>
          <w:b/>
          <w:bCs/>
          <w:sz w:val="22"/>
          <w:szCs w:val="22"/>
          <w:lang w:val="el-GR"/>
        </w:rPr>
        <w:t>1</w:t>
      </w:r>
      <w:r w:rsidR="003C716A" w:rsidRPr="009D3114">
        <w:rPr>
          <w:rFonts w:ascii="Verdana" w:hAnsi="Verdana"/>
          <w:b/>
          <w:bCs/>
          <w:sz w:val="22"/>
          <w:szCs w:val="22"/>
          <w:lang w:val="el-GR"/>
        </w:rPr>
        <w:t xml:space="preserve">. </w:t>
      </w:r>
      <w:r w:rsidRPr="009D3114">
        <w:rPr>
          <w:rFonts w:ascii="Verdana" w:hAnsi="Verdana"/>
          <w:b/>
          <w:bCs/>
          <w:sz w:val="22"/>
          <w:szCs w:val="22"/>
          <w:lang w:val="el-GR"/>
        </w:rPr>
        <w:t>ΠΑΡΟΧΗ ΠΡΟΣΘΕΤΩΝ Η ΝΕΩΝ ΕΡΓΑΣΙΩΝ</w:t>
      </w:r>
      <w:r w:rsidR="000C5BF5" w:rsidRPr="009D3114">
        <w:rPr>
          <w:rFonts w:ascii="Verdana" w:hAnsi="Verdana"/>
          <w:b/>
          <w:bCs/>
          <w:sz w:val="22"/>
          <w:szCs w:val="22"/>
          <w:lang w:val="el-GR"/>
        </w:rPr>
        <w:t>:</w:t>
      </w:r>
    </w:p>
    <w:p w:rsidR="00AE4262" w:rsidRPr="009D3114" w:rsidRDefault="009F3C0B" w:rsidP="009776CE">
      <w:pPr>
        <w:spacing w:line="360" w:lineRule="auto"/>
        <w:jc w:val="both"/>
        <w:rPr>
          <w:rFonts w:ascii="Verdana" w:hAnsi="Verdana"/>
          <w:b/>
          <w:bCs/>
          <w:sz w:val="22"/>
          <w:szCs w:val="22"/>
          <w:lang w:val="el-GR"/>
        </w:rPr>
      </w:pPr>
      <w:bookmarkStart w:id="45" w:name="_Toc536597414"/>
      <w:bookmarkStart w:id="46" w:name="_Toc511623122"/>
      <w:r w:rsidRPr="009D3114">
        <w:rPr>
          <w:rFonts w:ascii="Verdana" w:hAnsi="Verdana"/>
          <w:sz w:val="22"/>
          <w:szCs w:val="22"/>
          <w:lang w:val="el-GR"/>
        </w:rPr>
        <w:t>Δεν προβλέπεται η παροχή πρόσθετων ή νέων εργασιών ή παροχής άλλων υπηρεσιών πέρα των ρητά αναφερόμενων στην παρούσα διακήρυξη.</w:t>
      </w:r>
    </w:p>
    <w:p w:rsidR="008A0923" w:rsidRPr="009D3114" w:rsidRDefault="008A0923" w:rsidP="0057772D">
      <w:pPr>
        <w:jc w:val="both"/>
        <w:rPr>
          <w:rFonts w:ascii="Verdana" w:hAnsi="Verdana"/>
          <w:b/>
          <w:bCs/>
          <w:sz w:val="22"/>
          <w:szCs w:val="22"/>
          <w:lang w:val="el-GR"/>
        </w:rPr>
      </w:pPr>
    </w:p>
    <w:p w:rsidR="0099782E" w:rsidRPr="009D3114" w:rsidRDefault="00CA4AFC" w:rsidP="00940AB8">
      <w:pPr>
        <w:spacing w:line="360" w:lineRule="auto"/>
        <w:jc w:val="both"/>
        <w:rPr>
          <w:rFonts w:ascii="Verdana" w:hAnsi="Verdana"/>
          <w:b/>
          <w:bCs/>
          <w:sz w:val="22"/>
          <w:szCs w:val="22"/>
          <w:lang w:val="el-GR"/>
        </w:rPr>
      </w:pPr>
      <w:r>
        <w:rPr>
          <w:rFonts w:ascii="Verdana" w:hAnsi="Verdana"/>
          <w:b/>
          <w:bCs/>
          <w:sz w:val="22"/>
          <w:szCs w:val="22"/>
          <w:lang w:val="el-GR"/>
        </w:rPr>
        <w:t>12</w:t>
      </w:r>
      <w:r w:rsidR="003C716A" w:rsidRPr="009D3114">
        <w:rPr>
          <w:rFonts w:ascii="Verdana" w:hAnsi="Verdana"/>
          <w:b/>
          <w:bCs/>
          <w:sz w:val="22"/>
          <w:szCs w:val="22"/>
          <w:lang w:val="el-GR"/>
        </w:rPr>
        <w:t xml:space="preserve">. </w:t>
      </w:r>
      <w:r w:rsidR="0099782E" w:rsidRPr="009D3114">
        <w:rPr>
          <w:rFonts w:ascii="Verdana" w:hAnsi="Verdana"/>
          <w:b/>
          <w:bCs/>
          <w:sz w:val="22"/>
          <w:szCs w:val="22"/>
          <w:lang w:val="el-GR"/>
        </w:rPr>
        <w:t>ΙΣΧΥΟΥΣΑ ΝΟΜΟΘΕΣΙΑ – ΕΠΙΛΥΣΗ ΔΙΑΦΟΡΩΝ</w:t>
      </w:r>
      <w:bookmarkEnd w:id="45"/>
      <w:bookmarkEnd w:id="46"/>
      <w:r w:rsidR="000C5BF5" w:rsidRPr="009D3114">
        <w:rPr>
          <w:rFonts w:ascii="Verdana" w:hAnsi="Verdana"/>
          <w:b/>
          <w:bCs/>
          <w:sz w:val="22"/>
          <w:szCs w:val="22"/>
          <w:lang w:val="el-GR"/>
        </w:rPr>
        <w:t>:</w:t>
      </w:r>
    </w:p>
    <w:p w:rsidR="0099782E" w:rsidRPr="009D3114" w:rsidRDefault="0099782E" w:rsidP="00940AB8">
      <w:pPr>
        <w:spacing w:line="360" w:lineRule="auto"/>
        <w:jc w:val="both"/>
        <w:rPr>
          <w:rFonts w:ascii="Verdana" w:hAnsi="Verdana"/>
          <w:sz w:val="22"/>
          <w:szCs w:val="22"/>
          <w:lang w:val="el-GR"/>
        </w:rPr>
      </w:pPr>
      <w:r w:rsidRPr="009D3114">
        <w:rPr>
          <w:rFonts w:ascii="Verdana" w:hAnsi="Verdana"/>
          <w:sz w:val="22"/>
          <w:szCs w:val="22"/>
          <w:lang w:val="el-GR"/>
        </w:rPr>
        <w:t>Η παρούσα προκήρυξη και η σύμβαση που θα καταρτισθεί με βάση αυτή, θα διέπεται αποκ</w:t>
      </w:r>
      <w:r w:rsidR="00451AA6" w:rsidRPr="009D3114">
        <w:rPr>
          <w:rFonts w:ascii="Verdana" w:hAnsi="Verdana"/>
          <w:sz w:val="22"/>
          <w:szCs w:val="22"/>
          <w:lang w:val="el-GR"/>
        </w:rPr>
        <w:t>λειστικά από το Ελληνικό Δίκαιο.</w:t>
      </w:r>
    </w:p>
    <w:p w:rsidR="0099782E" w:rsidRPr="009D3114" w:rsidRDefault="0099782E" w:rsidP="009776CE">
      <w:pPr>
        <w:spacing w:line="360" w:lineRule="auto"/>
        <w:jc w:val="both"/>
        <w:rPr>
          <w:rFonts w:ascii="Verdana" w:hAnsi="Verdana"/>
          <w:sz w:val="22"/>
          <w:szCs w:val="22"/>
          <w:lang w:val="el-GR"/>
        </w:rPr>
      </w:pPr>
      <w:r w:rsidRPr="009D3114">
        <w:rPr>
          <w:rFonts w:ascii="Verdana" w:hAnsi="Verdana"/>
          <w:sz w:val="22"/>
          <w:szCs w:val="22"/>
          <w:lang w:val="el-GR"/>
        </w:rPr>
        <w:t>Για κάθε διαφορά / διένεξη πάνω στους όρους της παρούσας προκήρυξης και στην εκτέλεση της σύμβασης, ο ανάδοχος υπάγεται στην αποκλειστική αρμοδιότητα των Ελληνικών Δικαστηρίων των Αθηνών.</w:t>
      </w:r>
    </w:p>
    <w:p w:rsidR="0025405C" w:rsidRPr="009D3114" w:rsidRDefault="0025405C" w:rsidP="0057772D">
      <w:pPr>
        <w:pStyle w:val="1"/>
        <w:spacing w:after="120"/>
        <w:rPr>
          <w:rFonts w:ascii="Verdana" w:hAnsi="Verdana" w:cs="Times New Roman"/>
          <w:sz w:val="22"/>
          <w:szCs w:val="22"/>
        </w:rPr>
      </w:pPr>
    </w:p>
    <w:p w:rsidR="000C5BF5" w:rsidRPr="009D3114" w:rsidRDefault="00CA4AFC" w:rsidP="000C5BF5">
      <w:pPr>
        <w:pStyle w:val="1"/>
        <w:spacing w:after="120" w:line="360" w:lineRule="auto"/>
        <w:rPr>
          <w:rFonts w:ascii="Verdana" w:hAnsi="Verdana" w:cs="Times New Roman"/>
          <w:sz w:val="22"/>
          <w:szCs w:val="22"/>
        </w:rPr>
      </w:pPr>
      <w:r>
        <w:rPr>
          <w:rFonts w:ascii="Verdana" w:hAnsi="Verdana" w:cs="Times New Roman"/>
          <w:sz w:val="22"/>
          <w:szCs w:val="22"/>
        </w:rPr>
        <w:t>13</w:t>
      </w:r>
      <w:r w:rsidR="000C5BF5" w:rsidRPr="009D3114">
        <w:rPr>
          <w:rFonts w:ascii="Verdana" w:hAnsi="Verdana" w:cs="Times New Roman"/>
          <w:sz w:val="22"/>
          <w:szCs w:val="22"/>
        </w:rPr>
        <w:t>. ΠΑΡΑΡΤΗΜΑΤΑ:</w:t>
      </w:r>
    </w:p>
    <w:p w:rsidR="00E77EDB" w:rsidRDefault="009776CE" w:rsidP="002375BE">
      <w:pPr>
        <w:pStyle w:val="1"/>
        <w:spacing w:after="120" w:line="360" w:lineRule="auto"/>
        <w:rPr>
          <w:rFonts w:ascii="Verdana" w:hAnsi="Verdana" w:cs="Times New Roman"/>
          <w:b w:val="0"/>
          <w:bCs w:val="0"/>
          <w:sz w:val="22"/>
          <w:szCs w:val="22"/>
        </w:rPr>
      </w:pPr>
      <w:r w:rsidRPr="009D3114">
        <w:rPr>
          <w:rFonts w:ascii="Verdana" w:hAnsi="Verdana" w:cs="Times New Roman"/>
          <w:b w:val="0"/>
          <w:bCs w:val="0"/>
          <w:sz w:val="22"/>
          <w:szCs w:val="22"/>
        </w:rPr>
        <w:t xml:space="preserve">Αναπόσπαστα μέρη της παρούσας είναι το </w:t>
      </w:r>
      <w:r w:rsidR="002375BE" w:rsidRPr="009D3114">
        <w:rPr>
          <w:rFonts w:ascii="Verdana" w:hAnsi="Verdana" w:cs="Times New Roman"/>
          <w:sz w:val="22"/>
          <w:szCs w:val="22"/>
        </w:rPr>
        <w:t>ΠΑΡΑΡΤΗΜΑ Α</w:t>
      </w:r>
      <w:r w:rsidR="002375BE" w:rsidRPr="009D3114">
        <w:rPr>
          <w:rFonts w:ascii="Verdana" w:hAnsi="Verdana" w:cs="Times New Roman"/>
          <w:b w:val="0"/>
          <w:bCs w:val="0"/>
          <w:sz w:val="22"/>
          <w:szCs w:val="22"/>
        </w:rPr>
        <w:t xml:space="preserve"> </w:t>
      </w:r>
      <w:r w:rsidRPr="009D3114">
        <w:rPr>
          <w:rFonts w:ascii="Verdana" w:hAnsi="Verdana" w:cs="Times New Roman"/>
          <w:b w:val="0"/>
          <w:bCs w:val="0"/>
          <w:sz w:val="22"/>
          <w:szCs w:val="22"/>
        </w:rPr>
        <w:t>«</w:t>
      </w:r>
      <w:r w:rsidR="006F4AE6">
        <w:rPr>
          <w:rFonts w:ascii="Verdana" w:hAnsi="Verdana" w:cs="Times New Roman"/>
          <w:b w:val="0"/>
          <w:bCs w:val="0"/>
          <w:sz w:val="22"/>
          <w:szCs w:val="22"/>
        </w:rPr>
        <w:t xml:space="preserve">Σχέδιο </w:t>
      </w:r>
      <w:r w:rsidRPr="009D3114">
        <w:rPr>
          <w:rFonts w:ascii="Verdana" w:hAnsi="Verdana" w:cs="Times New Roman"/>
          <w:b w:val="0"/>
          <w:bCs w:val="0"/>
          <w:sz w:val="22"/>
          <w:szCs w:val="22"/>
        </w:rPr>
        <w:t>Σύμβασης»</w:t>
      </w:r>
    </w:p>
    <w:p w:rsidR="00294793" w:rsidRPr="00294793" w:rsidRDefault="00294793" w:rsidP="00294793">
      <w:pPr>
        <w:rPr>
          <w:lang w:val="el-GR"/>
        </w:rPr>
      </w:pPr>
    </w:p>
    <w:p w:rsidR="0099782E" w:rsidRDefault="00BC1752" w:rsidP="009776CE">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Ο ΠΡΟΕΔΡΟΣ </w:t>
      </w:r>
      <w:r w:rsidR="00D21351" w:rsidRPr="009D3114">
        <w:rPr>
          <w:rFonts w:ascii="Verdana" w:hAnsi="Verdana"/>
          <w:b/>
          <w:sz w:val="22"/>
          <w:szCs w:val="22"/>
          <w:lang w:val="el-GR"/>
        </w:rPr>
        <w:t>ΤΗΣ Ε</w:t>
      </w:r>
      <w:r w:rsidR="00294793">
        <w:rPr>
          <w:rFonts w:ascii="Verdana" w:hAnsi="Verdana"/>
          <w:b/>
          <w:sz w:val="22"/>
          <w:szCs w:val="22"/>
          <w:lang w:val="el-GR"/>
        </w:rPr>
        <w:t>.</w:t>
      </w:r>
      <w:r w:rsidR="00D21351" w:rsidRPr="009D3114">
        <w:rPr>
          <w:rFonts w:ascii="Verdana" w:hAnsi="Verdana"/>
          <w:b/>
          <w:sz w:val="22"/>
          <w:szCs w:val="22"/>
          <w:lang w:val="el-GR"/>
        </w:rPr>
        <w:t>Σ</w:t>
      </w:r>
      <w:r w:rsidR="00294793">
        <w:rPr>
          <w:rFonts w:ascii="Verdana" w:hAnsi="Verdana"/>
          <w:b/>
          <w:sz w:val="22"/>
          <w:szCs w:val="22"/>
          <w:lang w:val="el-GR"/>
        </w:rPr>
        <w:t>.</w:t>
      </w:r>
      <w:r w:rsidR="00D21351" w:rsidRPr="009D3114">
        <w:rPr>
          <w:rFonts w:ascii="Verdana" w:hAnsi="Verdana"/>
          <w:b/>
          <w:sz w:val="22"/>
          <w:szCs w:val="22"/>
          <w:lang w:val="el-GR"/>
        </w:rPr>
        <w:t>Α</w:t>
      </w:r>
      <w:r w:rsidR="00294793">
        <w:rPr>
          <w:rFonts w:ascii="Verdana" w:hAnsi="Verdana"/>
          <w:b/>
          <w:sz w:val="22"/>
          <w:szCs w:val="22"/>
          <w:lang w:val="el-GR"/>
        </w:rPr>
        <w:t>.</w:t>
      </w:r>
      <w:r w:rsidR="00D21351" w:rsidRPr="009D3114">
        <w:rPr>
          <w:rFonts w:ascii="Verdana" w:hAnsi="Verdana"/>
          <w:b/>
          <w:sz w:val="22"/>
          <w:szCs w:val="22"/>
          <w:lang w:val="el-GR"/>
        </w:rPr>
        <w:t>μεΑ</w:t>
      </w:r>
      <w:r w:rsidR="00294793">
        <w:rPr>
          <w:rFonts w:ascii="Verdana" w:hAnsi="Verdana"/>
          <w:b/>
          <w:sz w:val="22"/>
          <w:szCs w:val="22"/>
          <w:lang w:val="el-GR"/>
        </w:rPr>
        <w:t>.</w:t>
      </w:r>
    </w:p>
    <w:p w:rsidR="00294793" w:rsidRPr="009D3114" w:rsidRDefault="00294793" w:rsidP="009776CE">
      <w:pPr>
        <w:spacing w:line="360" w:lineRule="auto"/>
        <w:ind w:left="4500" w:right="-1"/>
        <w:jc w:val="both"/>
        <w:rPr>
          <w:rFonts w:ascii="Verdana" w:hAnsi="Verdana"/>
          <w:b/>
          <w:sz w:val="22"/>
          <w:szCs w:val="22"/>
          <w:lang w:val="el-GR"/>
        </w:rPr>
      </w:pPr>
    </w:p>
    <w:p w:rsidR="00260120" w:rsidRPr="001A1780" w:rsidRDefault="00BC1752" w:rsidP="0089473B">
      <w:pPr>
        <w:spacing w:line="360" w:lineRule="auto"/>
        <w:ind w:left="4500" w:right="-1"/>
        <w:jc w:val="both"/>
        <w:rPr>
          <w:rFonts w:ascii="Verdana" w:hAnsi="Verdana"/>
          <w:b/>
          <w:sz w:val="22"/>
          <w:szCs w:val="22"/>
          <w:lang w:val="el-GR"/>
        </w:rPr>
      </w:pPr>
      <w:r w:rsidRPr="009D3114">
        <w:rPr>
          <w:rFonts w:ascii="Verdana" w:hAnsi="Verdana"/>
          <w:b/>
          <w:sz w:val="22"/>
          <w:szCs w:val="22"/>
          <w:lang w:val="el-GR"/>
        </w:rPr>
        <w:t xml:space="preserve">ΒΑΡΔΑΚΑΣΤΑΝΗΣ </w:t>
      </w:r>
      <w:r w:rsidR="00294793">
        <w:rPr>
          <w:rFonts w:ascii="Verdana" w:hAnsi="Verdana"/>
          <w:b/>
          <w:sz w:val="22"/>
          <w:szCs w:val="22"/>
          <w:lang w:val="el-GR"/>
        </w:rPr>
        <w:t>ΙΩΑΝΝΗΣ</w:t>
      </w:r>
    </w:p>
    <w:p w:rsidR="00294793" w:rsidRPr="001A1780" w:rsidRDefault="00294793" w:rsidP="0089473B">
      <w:pPr>
        <w:spacing w:line="360" w:lineRule="auto"/>
        <w:ind w:left="4500" w:right="-1"/>
        <w:jc w:val="both"/>
        <w:rPr>
          <w:rFonts w:ascii="Verdana" w:hAnsi="Verdana"/>
          <w:b/>
          <w:sz w:val="22"/>
          <w:szCs w:val="22"/>
          <w:lang w:val="el-GR"/>
        </w:rPr>
      </w:pPr>
    </w:p>
    <w:p w:rsidR="00294793" w:rsidRPr="001A1780" w:rsidRDefault="00294793" w:rsidP="0089473B">
      <w:pPr>
        <w:spacing w:line="360" w:lineRule="auto"/>
        <w:ind w:left="4500" w:right="-1"/>
        <w:jc w:val="both"/>
        <w:rPr>
          <w:rFonts w:ascii="Verdana" w:hAnsi="Verdana"/>
          <w:b/>
          <w:sz w:val="22"/>
          <w:szCs w:val="22"/>
          <w:lang w:val="el-GR"/>
        </w:rPr>
      </w:pPr>
    </w:p>
    <w:p w:rsidR="00294793" w:rsidRPr="001A1780" w:rsidRDefault="00294793" w:rsidP="0089473B">
      <w:pPr>
        <w:spacing w:line="360" w:lineRule="auto"/>
        <w:ind w:left="4500" w:right="-1"/>
        <w:jc w:val="both"/>
        <w:rPr>
          <w:rFonts w:ascii="Verdana" w:hAnsi="Verdana"/>
          <w:b/>
          <w:sz w:val="22"/>
          <w:szCs w:val="22"/>
          <w:lang w:val="el-GR"/>
        </w:rPr>
      </w:pPr>
    </w:p>
    <w:p w:rsidR="00294793" w:rsidRPr="001A1780" w:rsidRDefault="00294793" w:rsidP="0089473B">
      <w:pPr>
        <w:spacing w:line="360" w:lineRule="auto"/>
        <w:ind w:left="4500" w:right="-1"/>
        <w:jc w:val="both"/>
        <w:rPr>
          <w:rFonts w:ascii="Verdana" w:hAnsi="Verdana"/>
          <w:b/>
          <w:sz w:val="22"/>
          <w:szCs w:val="22"/>
          <w:lang w:val="el-GR"/>
        </w:rPr>
      </w:pPr>
    </w:p>
    <w:p w:rsidR="00294793" w:rsidRPr="001A1780" w:rsidRDefault="00294793" w:rsidP="000E086B">
      <w:pPr>
        <w:spacing w:line="360" w:lineRule="auto"/>
        <w:ind w:right="-1"/>
        <w:jc w:val="both"/>
        <w:rPr>
          <w:rFonts w:ascii="Verdana" w:hAnsi="Verdana"/>
          <w:b/>
          <w:sz w:val="22"/>
          <w:szCs w:val="22"/>
          <w:lang w:val="el-GR"/>
        </w:rPr>
      </w:pPr>
    </w:p>
    <w:p w:rsidR="00294793" w:rsidRPr="001A1780" w:rsidRDefault="00294793" w:rsidP="0089473B">
      <w:pPr>
        <w:spacing w:line="360" w:lineRule="auto"/>
        <w:ind w:left="4500" w:right="-1"/>
        <w:jc w:val="both"/>
        <w:rPr>
          <w:rFonts w:ascii="Verdana" w:hAnsi="Verdana"/>
          <w:b/>
          <w:sz w:val="22"/>
          <w:szCs w:val="22"/>
          <w:lang w:val="el-GR"/>
        </w:rPr>
      </w:pPr>
    </w:p>
    <w:p w:rsidR="00294793" w:rsidRPr="000E086B" w:rsidRDefault="00294793" w:rsidP="008E2375">
      <w:pPr>
        <w:spacing w:line="360" w:lineRule="auto"/>
        <w:ind w:right="-1"/>
        <w:jc w:val="both"/>
        <w:rPr>
          <w:rFonts w:ascii="Verdana" w:hAnsi="Verdana"/>
          <w:sz w:val="22"/>
          <w:szCs w:val="22"/>
          <w:lang w:val="el-GR"/>
        </w:rPr>
      </w:pPr>
    </w:p>
    <w:sectPr w:rsidR="00294793" w:rsidRPr="000E086B" w:rsidSect="00041526">
      <w:headerReference w:type="even" r:id="rId8"/>
      <w:headerReference w:type="default" r:id="rId9"/>
      <w:footerReference w:type="even" r:id="rId10"/>
      <w:footerReference w:type="default" r:id="rId11"/>
      <w:headerReference w:type="first" r:id="rId12"/>
      <w:footerReference w:type="first" r:id="rId13"/>
      <w:pgSz w:w="11907" w:h="16840"/>
      <w:pgMar w:top="1140" w:right="1107" w:bottom="12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1F" w:rsidRDefault="0095751F">
      <w:r>
        <w:separator/>
      </w:r>
    </w:p>
  </w:endnote>
  <w:endnote w:type="continuationSeparator" w:id="0">
    <w:p w:rsidR="0095751F" w:rsidRDefault="0095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rsidP="0006674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7772D" w:rsidRDefault="0057772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rsidP="00E632DD">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A3813">
      <w:rPr>
        <w:rStyle w:val="af2"/>
        <w:noProof/>
      </w:rPr>
      <w:t>29</w:t>
    </w:r>
    <w:r>
      <w:rPr>
        <w:rStyle w:val="af2"/>
      </w:rPr>
      <w:fldChar w:fldCharType="end"/>
    </w:r>
  </w:p>
  <w:p w:rsidR="0057772D" w:rsidRDefault="0057772D" w:rsidP="0006674D">
    <w:pPr>
      <w:pStyle w:val="a9"/>
      <w:tabs>
        <w:tab w:val="clear" w:pos="8306"/>
        <w:tab w:val="right" w:pos="9000"/>
      </w:tabs>
      <w:ind w:right="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1F" w:rsidRDefault="0095751F">
      <w:r>
        <w:separator/>
      </w:r>
    </w:p>
  </w:footnote>
  <w:footnote w:type="continuationSeparator" w:id="0">
    <w:p w:rsidR="0095751F" w:rsidRDefault="0095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2D" w:rsidRDefault="0057772D">
    <w:pPr>
      <w:pStyle w:val="a8"/>
    </w:pPr>
  </w:p>
  <w:tbl>
    <w:tblPr>
      <w:tblW w:w="9428" w:type="dxa"/>
      <w:jc w:val="center"/>
      <w:tblLook w:val="01E0" w:firstRow="1" w:lastRow="1" w:firstColumn="1" w:lastColumn="1" w:noHBand="0" w:noVBand="0"/>
    </w:tblPr>
    <w:tblGrid>
      <w:gridCol w:w="2578"/>
      <w:gridCol w:w="2772"/>
      <w:gridCol w:w="2487"/>
      <w:gridCol w:w="2082"/>
    </w:tblGrid>
    <w:tr w:rsidR="0057772D" w:rsidRPr="00EA3813" w:rsidTr="0057772D">
      <w:trPr>
        <w:trHeight w:val="1829"/>
        <w:jc w:val="center"/>
      </w:trPr>
      <w:tc>
        <w:tcPr>
          <w:tcW w:w="2578" w:type="dxa"/>
        </w:tcPr>
        <w:p w:rsidR="0057772D" w:rsidRPr="009C6FFD" w:rsidRDefault="0057772D" w:rsidP="00DA4E62">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705" r:id="rId2"/>
            </w:object>
          </w:r>
        </w:p>
      </w:tc>
      <w:tc>
        <w:tcPr>
          <w:tcW w:w="2777" w:type="dxa"/>
          <w:vAlign w:val="center"/>
        </w:tcPr>
        <w:p w:rsidR="0057772D" w:rsidRPr="009C6FFD" w:rsidRDefault="0057772D" w:rsidP="00DA4E62">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352550" cy="7524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57772D" w:rsidRPr="009C6FFD" w:rsidRDefault="0057772D" w:rsidP="00DA4E62">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1171575" cy="762000"/>
                <wp:effectExtent l="0" t="0" r="0" b="0"/>
                <wp:docPr id="2" name="Εικόνα 2"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57772D" w:rsidRPr="009C6FFD" w:rsidRDefault="0057772D" w:rsidP="00DA4E62">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57772D" w:rsidRPr="009C6FFD" w:rsidRDefault="0057772D" w:rsidP="00DA4E62">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57772D" w:rsidRDefault="0057772D">
    <w:pPr>
      <w:pStyle w:val="a8"/>
    </w:pPr>
  </w:p>
  <w:p w:rsidR="0057772D" w:rsidRDefault="005777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2FA1FEC"/>
    <w:lvl w:ilvl="0">
      <w:start w:val="1"/>
      <w:numFmt w:val="decimal"/>
      <w:pStyle w:val="BodyText14"/>
      <w:lvlText w:val="%1."/>
      <w:lvlJc w:val="left"/>
      <w:pPr>
        <w:tabs>
          <w:tab w:val="num" w:pos="720"/>
        </w:tabs>
        <w:ind w:left="720" w:hanging="360"/>
      </w:pPr>
    </w:lvl>
  </w:abstractNum>
  <w:abstractNum w:abstractNumId="1">
    <w:nsid w:val="FFFFFF81"/>
    <w:multiLevelType w:val="singleLevel"/>
    <w:tmpl w:val="6066C7EA"/>
    <w:lvl w:ilvl="0">
      <w:start w:val="1"/>
      <w:numFmt w:val="bullet"/>
      <w:pStyle w:val="a"/>
      <w:lvlText w:val=""/>
      <w:lvlJc w:val="left"/>
      <w:pPr>
        <w:tabs>
          <w:tab w:val="num" w:pos="1440"/>
        </w:tabs>
        <w:ind w:left="1440" w:hanging="360"/>
      </w:pPr>
      <w:rPr>
        <w:rFonts w:ascii="Symbol" w:hAnsi="Symbol" w:hint="default"/>
      </w:rPr>
    </w:lvl>
  </w:abstractNum>
  <w:abstractNum w:abstractNumId="2">
    <w:nsid w:val="FFFFFF82"/>
    <w:multiLevelType w:val="singleLevel"/>
    <w:tmpl w:val="BD260780"/>
    <w:lvl w:ilvl="0">
      <w:start w:val="1"/>
      <w:numFmt w:val="bullet"/>
      <w:pStyle w:val="a0"/>
      <w:lvlText w:val=""/>
      <w:lvlJc w:val="left"/>
      <w:pPr>
        <w:tabs>
          <w:tab w:val="num" w:pos="1080"/>
        </w:tabs>
        <w:ind w:left="1080" w:hanging="360"/>
      </w:pPr>
      <w:rPr>
        <w:rFonts w:ascii="Symbol" w:hAnsi="Symbol" w:hint="default"/>
      </w:rPr>
    </w:lvl>
  </w:abstractNum>
  <w:abstractNum w:abstractNumId="3">
    <w:nsid w:val="FFFFFF88"/>
    <w:multiLevelType w:val="singleLevel"/>
    <w:tmpl w:val="28DCC546"/>
    <w:lvl w:ilvl="0">
      <w:start w:val="1"/>
      <w:numFmt w:val="decimal"/>
      <w:pStyle w:val="a1"/>
      <w:lvlText w:val="%1."/>
      <w:lvlJc w:val="left"/>
      <w:pPr>
        <w:tabs>
          <w:tab w:val="num" w:pos="360"/>
        </w:tabs>
        <w:ind w:left="360" w:hanging="360"/>
      </w:pPr>
    </w:lvl>
  </w:abstractNum>
  <w:abstractNum w:abstractNumId="4">
    <w:nsid w:val="03D0735E"/>
    <w:multiLevelType w:val="multilevel"/>
    <w:tmpl w:val="074C41AA"/>
    <w:lvl w:ilvl="0">
      <w:start w:val="1"/>
      <w:numFmt w:val="decimal"/>
      <w:pStyle w:val="2"/>
      <w:lvlText w:val="13.%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5">
    <w:nsid w:val="045431C4"/>
    <w:multiLevelType w:val="multilevel"/>
    <w:tmpl w:val="A1CC9FF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Verdana" w:eastAsia="Times New Roman" w:hAnsi="Verdana" w:cs="Times New Roman"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82C2F02"/>
    <w:multiLevelType w:val="hybridMultilevel"/>
    <w:tmpl w:val="CBC02E1A"/>
    <w:lvl w:ilvl="0" w:tplc="04080003">
      <w:start w:val="1"/>
      <w:numFmt w:val="bullet"/>
      <w:lvlText w:val="o"/>
      <w:lvlJc w:val="left"/>
      <w:pPr>
        <w:ind w:left="800" w:hanging="360"/>
      </w:pPr>
      <w:rPr>
        <w:rFonts w:ascii="Courier New" w:hAnsi="Courier New" w:cs="Courier New" w:hint="default"/>
      </w:rPr>
    </w:lvl>
    <w:lvl w:ilvl="1" w:tplc="04080003" w:tentative="1">
      <w:start w:val="1"/>
      <w:numFmt w:val="bullet"/>
      <w:lvlText w:val="o"/>
      <w:lvlJc w:val="left"/>
      <w:pPr>
        <w:ind w:left="1520" w:hanging="360"/>
      </w:pPr>
      <w:rPr>
        <w:rFonts w:ascii="Courier New" w:hAnsi="Courier New" w:cs="Courier New" w:hint="default"/>
      </w:rPr>
    </w:lvl>
    <w:lvl w:ilvl="2" w:tplc="04080005" w:tentative="1">
      <w:start w:val="1"/>
      <w:numFmt w:val="bullet"/>
      <w:lvlText w:val=""/>
      <w:lvlJc w:val="left"/>
      <w:pPr>
        <w:ind w:left="2240" w:hanging="360"/>
      </w:pPr>
      <w:rPr>
        <w:rFonts w:ascii="Wingdings" w:hAnsi="Wingdings" w:hint="default"/>
      </w:rPr>
    </w:lvl>
    <w:lvl w:ilvl="3" w:tplc="04080001" w:tentative="1">
      <w:start w:val="1"/>
      <w:numFmt w:val="bullet"/>
      <w:lvlText w:val=""/>
      <w:lvlJc w:val="left"/>
      <w:pPr>
        <w:ind w:left="2960" w:hanging="360"/>
      </w:pPr>
      <w:rPr>
        <w:rFonts w:ascii="Symbol" w:hAnsi="Symbol" w:hint="default"/>
      </w:rPr>
    </w:lvl>
    <w:lvl w:ilvl="4" w:tplc="04080003" w:tentative="1">
      <w:start w:val="1"/>
      <w:numFmt w:val="bullet"/>
      <w:lvlText w:val="o"/>
      <w:lvlJc w:val="left"/>
      <w:pPr>
        <w:ind w:left="3680" w:hanging="360"/>
      </w:pPr>
      <w:rPr>
        <w:rFonts w:ascii="Courier New" w:hAnsi="Courier New" w:cs="Courier New" w:hint="default"/>
      </w:rPr>
    </w:lvl>
    <w:lvl w:ilvl="5" w:tplc="04080005" w:tentative="1">
      <w:start w:val="1"/>
      <w:numFmt w:val="bullet"/>
      <w:lvlText w:val=""/>
      <w:lvlJc w:val="left"/>
      <w:pPr>
        <w:ind w:left="4400" w:hanging="360"/>
      </w:pPr>
      <w:rPr>
        <w:rFonts w:ascii="Wingdings" w:hAnsi="Wingdings" w:hint="default"/>
      </w:rPr>
    </w:lvl>
    <w:lvl w:ilvl="6" w:tplc="04080001" w:tentative="1">
      <w:start w:val="1"/>
      <w:numFmt w:val="bullet"/>
      <w:lvlText w:val=""/>
      <w:lvlJc w:val="left"/>
      <w:pPr>
        <w:ind w:left="5120" w:hanging="360"/>
      </w:pPr>
      <w:rPr>
        <w:rFonts w:ascii="Symbol" w:hAnsi="Symbol" w:hint="default"/>
      </w:rPr>
    </w:lvl>
    <w:lvl w:ilvl="7" w:tplc="04080003" w:tentative="1">
      <w:start w:val="1"/>
      <w:numFmt w:val="bullet"/>
      <w:lvlText w:val="o"/>
      <w:lvlJc w:val="left"/>
      <w:pPr>
        <w:ind w:left="5840" w:hanging="360"/>
      </w:pPr>
      <w:rPr>
        <w:rFonts w:ascii="Courier New" w:hAnsi="Courier New" w:cs="Courier New" w:hint="default"/>
      </w:rPr>
    </w:lvl>
    <w:lvl w:ilvl="8" w:tplc="04080005" w:tentative="1">
      <w:start w:val="1"/>
      <w:numFmt w:val="bullet"/>
      <w:lvlText w:val=""/>
      <w:lvlJc w:val="left"/>
      <w:pPr>
        <w:ind w:left="6560" w:hanging="360"/>
      </w:pPr>
      <w:rPr>
        <w:rFonts w:ascii="Wingdings" w:hAnsi="Wingdings" w:hint="default"/>
      </w:rPr>
    </w:lvl>
  </w:abstractNum>
  <w:abstractNum w:abstractNumId="7">
    <w:nsid w:val="17500914"/>
    <w:multiLevelType w:val="multilevel"/>
    <w:tmpl w:val="3AB24988"/>
    <w:lvl w:ilvl="0">
      <w:start w:val="1"/>
      <w:numFmt w:val="decimal"/>
      <w:pStyle w:val="BodyText7"/>
      <w:lvlText w:val="7.%1."/>
      <w:lvlJc w:val="left"/>
      <w:pPr>
        <w:tabs>
          <w:tab w:val="num" w:pos="432"/>
        </w:tabs>
        <w:ind w:left="432" w:hanging="432"/>
      </w:pPr>
      <w:rPr>
        <w:rFonts w:ascii="Arial" w:hAnsi="Arial" w:hint="default"/>
        <w:b/>
        <w:i w:val="0"/>
        <w:sz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75B376B"/>
    <w:multiLevelType w:val="multilevel"/>
    <w:tmpl w:val="8466E75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nsid w:val="1B0668DA"/>
    <w:multiLevelType w:val="multilevel"/>
    <w:tmpl w:val="615468CE"/>
    <w:lvl w:ilvl="0">
      <w:start w:val="1"/>
      <w:numFmt w:val="decimal"/>
      <w:pStyle w:val="BodyText10"/>
      <w:lvlText w:val="9.%1."/>
      <w:lvlJc w:val="left"/>
      <w:pPr>
        <w:tabs>
          <w:tab w:val="num" w:pos="999"/>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1EBB31DC"/>
    <w:multiLevelType w:val="multilevel"/>
    <w:tmpl w:val="999EE294"/>
    <w:lvl w:ilvl="0">
      <w:start w:val="1"/>
      <w:numFmt w:val="decimal"/>
      <w:pStyle w:val="BodyText16"/>
      <w:lvlText w:val="15.%1."/>
      <w:lvlJc w:val="left"/>
      <w:pPr>
        <w:tabs>
          <w:tab w:val="num" w:pos="737"/>
        </w:tabs>
        <w:ind w:left="737" w:hanging="737"/>
      </w:pPr>
      <w:rPr>
        <w:rFonts w:ascii="Arial" w:hAnsi="Arial" w:hint="default"/>
        <w:b/>
        <w:i w:val="0"/>
        <w:sz w:val="22"/>
      </w:rPr>
    </w:lvl>
    <w:lvl w:ilvl="1">
      <w:start w:val="1"/>
      <w:numFmt w:val="decimal"/>
      <w:lvlText w:val="%1.%2"/>
      <w:lvlJc w:val="left"/>
      <w:pPr>
        <w:tabs>
          <w:tab w:val="num" w:pos="2763"/>
        </w:tabs>
        <w:ind w:left="2763" w:hanging="576"/>
      </w:pPr>
    </w:lvl>
    <w:lvl w:ilvl="2">
      <w:start w:val="1"/>
      <w:numFmt w:val="decimal"/>
      <w:lvlText w:val="%1.%2.%3"/>
      <w:lvlJc w:val="left"/>
      <w:pPr>
        <w:tabs>
          <w:tab w:val="num" w:pos="2907"/>
        </w:tabs>
        <w:ind w:left="2907" w:hanging="720"/>
      </w:pPr>
    </w:lvl>
    <w:lvl w:ilvl="3">
      <w:start w:val="1"/>
      <w:numFmt w:val="decimal"/>
      <w:lvlText w:val="%1.%2.%3.%4"/>
      <w:lvlJc w:val="left"/>
      <w:pPr>
        <w:tabs>
          <w:tab w:val="num" w:pos="3051"/>
        </w:tabs>
        <w:ind w:left="3051" w:hanging="864"/>
      </w:pPr>
    </w:lvl>
    <w:lvl w:ilvl="4">
      <w:start w:val="1"/>
      <w:numFmt w:val="decimal"/>
      <w:lvlText w:val="%1.%2.%3.%4.%5"/>
      <w:lvlJc w:val="left"/>
      <w:pPr>
        <w:tabs>
          <w:tab w:val="num" w:pos="3195"/>
        </w:tabs>
        <w:ind w:left="3195" w:hanging="1008"/>
      </w:pPr>
    </w:lvl>
    <w:lvl w:ilvl="5">
      <w:start w:val="1"/>
      <w:numFmt w:val="decimal"/>
      <w:lvlText w:val="%1.%2.%3.%4.%5.%6"/>
      <w:lvlJc w:val="left"/>
      <w:pPr>
        <w:tabs>
          <w:tab w:val="num" w:pos="3339"/>
        </w:tabs>
        <w:ind w:left="3339" w:hanging="1152"/>
      </w:pPr>
    </w:lvl>
    <w:lvl w:ilvl="6">
      <w:start w:val="1"/>
      <w:numFmt w:val="decimal"/>
      <w:lvlText w:val="%1.%2.%3.%4.%5.%6.%7"/>
      <w:lvlJc w:val="left"/>
      <w:pPr>
        <w:tabs>
          <w:tab w:val="num" w:pos="3483"/>
        </w:tabs>
        <w:ind w:left="3483" w:hanging="1296"/>
      </w:pPr>
    </w:lvl>
    <w:lvl w:ilvl="7">
      <w:start w:val="1"/>
      <w:numFmt w:val="decimal"/>
      <w:lvlText w:val="%1.%2.%3.%4.%5.%6.%7.%8"/>
      <w:lvlJc w:val="left"/>
      <w:pPr>
        <w:tabs>
          <w:tab w:val="num" w:pos="3627"/>
        </w:tabs>
        <w:ind w:left="3627" w:hanging="1440"/>
      </w:pPr>
    </w:lvl>
    <w:lvl w:ilvl="8">
      <w:start w:val="1"/>
      <w:numFmt w:val="decimal"/>
      <w:lvlText w:val="%1.%2.%3.%4.%5.%6.%7.%8.%9"/>
      <w:lvlJc w:val="left"/>
      <w:pPr>
        <w:tabs>
          <w:tab w:val="num" w:pos="3771"/>
        </w:tabs>
        <w:ind w:left="3771" w:hanging="1584"/>
      </w:pPr>
    </w:lvl>
  </w:abstractNum>
  <w:abstractNum w:abstractNumId="11">
    <w:nsid w:val="21EF7C63"/>
    <w:multiLevelType w:val="multilevel"/>
    <w:tmpl w:val="ED824230"/>
    <w:lvl w:ilvl="0">
      <w:start w:val="1"/>
      <w:numFmt w:val="decimal"/>
      <w:pStyle w:val="BodyText21"/>
      <w:lvlText w:val="16.%1."/>
      <w:lvlJc w:val="left"/>
      <w:pPr>
        <w:tabs>
          <w:tab w:val="num" w:pos="737"/>
        </w:tabs>
        <w:ind w:left="737" w:hanging="737"/>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820860"/>
    <w:multiLevelType w:val="multilevel"/>
    <w:tmpl w:val="B7C4482C"/>
    <w:lvl w:ilvl="0">
      <w:start w:val="1"/>
      <w:numFmt w:val="decimal"/>
      <w:pStyle w:val="BodyText13"/>
      <w:lvlText w:val="13.%1."/>
      <w:lvlJc w:val="left"/>
      <w:pPr>
        <w:tabs>
          <w:tab w:val="num" w:pos="680"/>
        </w:tabs>
        <w:ind w:left="680" w:hanging="680"/>
      </w:pPr>
      <w:rPr>
        <w:rFonts w:ascii="Arial" w:hAnsi="Arial" w:hint="default"/>
        <w:b/>
        <w:i w:val="0"/>
        <w:sz w:val="22"/>
      </w:rPr>
    </w:lvl>
    <w:lvl w:ilvl="1">
      <w:start w:val="1"/>
      <w:numFmt w:val="decimal"/>
      <w:lvlText w:val="%1.%2"/>
      <w:lvlJc w:val="left"/>
      <w:pPr>
        <w:tabs>
          <w:tab w:val="num" w:pos="5463"/>
        </w:tabs>
        <w:ind w:left="5463" w:hanging="576"/>
      </w:pPr>
    </w:lvl>
    <w:lvl w:ilvl="2">
      <w:start w:val="1"/>
      <w:numFmt w:val="decimal"/>
      <w:lvlText w:val="%1.%2.%3"/>
      <w:lvlJc w:val="left"/>
      <w:pPr>
        <w:tabs>
          <w:tab w:val="num" w:pos="5607"/>
        </w:tabs>
        <w:ind w:left="5607" w:hanging="720"/>
      </w:pPr>
    </w:lvl>
    <w:lvl w:ilvl="3">
      <w:start w:val="1"/>
      <w:numFmt w:val="decimal"/>
      <w:lvlText w:val="%1.%2.%3.%4"/>
      <w:lvlJc w:val="left"/>
      <w:pPr>
        <w:tabs>
          <w:tab w:val="num" w:pos="5751"/>
        </w:tabs>
        <w:ind w:left="5751" w:hanging="864"/>
      </w:pPr>
    </w:lvl>
    <w:lvl w:ilvl="4">
      <w:start w:val="1"/>
      <w:numFmt w:val="decimal"/>
      <w:lvlText w:val="%1.%2.%3.%4.%5"/>
      <w:lvlJc w:val="left"/>
      <w:pPr>
        <w:tabs>
          <w:tab w:val="num" w:pos="5895"/>
        </w:tabs>
        <w:ind w:left="5895" w:hanging="1008"/>
      </w:pPr>
    </w:lvl>
    <w:lvl w:ilvl="5">
      <w:start w:val="1"/>
      <w:numFmt w:val="decimal"/>
      <w:lvlText w:val="%1.%2.%3.%4.%5.%6"/>
      <w:lvlJc w:val="left"/>
      <w:pPr>
        <w:tabs>
          <w:tab w:val="num" w:pos="6039"/>
        </w:tabs>
        <w:ind w:left="6039" w:hanging="1152"/>
      </w:pPr>
    </w:lvl>
    <w:lvl w:ilvl="6">
      <w:start w:val="1"/>
      <w:numFmt w:val="decimal"/>
      <w:lvlText w:val="%1.%2.%3.%4.%5.%6.%7"/>
      <w:lvlJc w:val="left"/>
      <w:pPr>
        <w:tabs>
          <w:tab w:val="num" w:pos="6183"/>
        </w:tabs>
        <w:ind w:left="6183" w:hanging="1296"/>
      </w:pPr>
    </w:lvl>
    <w:lvl w:ilvl="7">
      <w:start w:val="1"/>
      <w:numFmt w:val="decimal"/>
      <w:lvlText w:val="%1.%2.%3.%4.%5.%6.%7.%8"/>
      <w:lvlJc w:val="left"/>
      <w:pPr>
        <w:tabs>
          <w:tab w:val="num" w:pos="6327"/>
        </w:tabs>
        <w:ind w:left="6327" w:hanging="1440"/>
      </w:pPr>
    </w:lvl>
    <w:lvl w:ilvl="8">
      <w:start w:val="1"/>
      <w:numFmt w:val="decimal"/>
      <w:lvlText w:val="%1.%2.%3.%4.%5.%6.%7.%8.%9"/>
      <w:lvlJc w:val="left"/>
      <w:pPr>
        <w:tabs>
          <w:tab w:val="num" w:pos="6471"/>
        </w:tabs>
        <w:ind w:left="6471" w:hanging="1584"/>
      </w:pPr>
    </w:lvl>
  </w:abstractNum>
  <w:abstractNum w:abstractNumId="13">
    <w:nsid w:val="25892734"/>
    <w:multiLevelType w:val="hybridMultilevel"/>
    <w:tmpl w:val="6AE0A612"/>
    <w:lvl w:ilvl="0" w:tplc="FFFFFFFF">
      <w:start w:val="1"/>
      <w:numFmt w:val="decimal"/>
      <w:pStyle w:val="4"/>
      <w:lvlText w:val="%1."/>
      <w:lvlJc w:val="left"/>
      <w:pPr>
        <w:tabs>
          <w:tab w:val="num" w:pos="36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220A2E"/>
    <w:multiLevelType w:val="hybridMultilevel"/>
    <w:tmpl w:val="EBF4735A"/>
    <w:lvl w:ilvl="0" w:tplc="FFFFFFFF">
      <w:start w:val="1"/>
      <w:numFmt w:val="decimal"/>
      <w:pStyle w:val="3"/>
      <w:lvlText w:val="21.%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F3C4438"/>
    <w:multiLevelType w:val="hybridMultilevel"/>
    <w:tmpl w:val="D2EADF32"/>
    <w:lvl w:ilvl="0" w:tplc="FFFFFFFF">
      <w:start w:val="1"/>
      <w:numFmt w:val="decimal"/>
      <w:pStyle w:val="BodyText17"/>
      <w:lvlText w:val="20.%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5BC241C"/>
    <w:multiLevelType w:val="hybridMultilevel"/>
    <w:tmpl w:val="0472E1C2"/>
    <w:lvl w:ilvl="0" w:tplc="520CFAE2">
      <w:numFmt w:val="bullet"/>
      <w:lvlText w:val="-"/>
      <w:lvlJc w:val="left"/>
      <w:pPr>
        <w:tabs>
          <w:tab w:val="num" w:pos="1800"/>
        </w:tabs>
        <w:ind w:left="1800" w:hanging="360"/>
      </w:pPr>
      <w:rPr>
        <w:rFonts w:ascii="Arial" w:eastAsia="Times New Roman" w:hAnsi="Arial" w:cs="Arial" w:hint="default"/>
        <w:b/>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66D2778"/>
    <w:multiLevelType w:val="hybridMultilevel"/>
    <w:tmpl w:val="CC845C84"/>
    <w:lvl w:ilvl="0" w:tplc="CBC0023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72E0E39"/>
    <w:multiLevelType w:val="hybridMultilevel"/>
    <w:tmpl w:val="863C24E0"/>
    <w:lvl w:ilvl="0" w:tplc="DD9AF4DE">
      <w:numFmt w:val="bullet"/>
      <w:lvlText w:val="-"/>
      <w:lvlJc w:val="left"/>
      <w:pPr>
        <w:tabs>
          <w:tab w:val="num" w:pos="1080"/>
        </w:tabs>
        <w:ind w:left="1080" w:hanging="360"/>
      </w:pPr>
      <w:rPr>
        <w:rFonts w:ascii="Arial" w:eastAsia="Times New Roman" w:hAnsi="Arial" w:cs="Arial" w:hint="default"/>
        <w:b/>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9">
    <w:nsid w:val="38931E19"/>
    <w:multiLevelType w:val="hybridMultilevel"/>
    <w:tmpl w:val="DCB25ADE"/>
    <w:lvl w:ilvl="0" w:tplc="CBC0023E">
      <w:start w:val="1"/>
      <w:numFmt w:val="bullet"/>
      <w:lvlText w:val=""/>
      <w:lvlJc w:val="left"/>
      <w:pPr>
        <w:tabs>
          <w:tab w:val="num" w:pos="360"/>
        </w:tabs>
        <w:ind w:left="360" w:hanging="360"/>
      </w:pPr>
      <w:rPr>
        <w:rFonts w:ascii="Symbol" w:hAnsi="Symbol" w:hint="default"/>
        <w:color w:val="000000"/>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3D925253"/>
    <w:multiLevelType w:val="multilevel"/>
    <w:tmpl w:val="1C16E260"/>
    <w:lvl w:ilvl="0">
      <w:start w:val="1"/>
      <w:numFmt w:val="decimal"/>
      <w:pStyle w:val="BodyText12"/>
      <w:lvlText w:val="11.%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1">
    <w:nsid w:val="3F7C3735"/>
    <w:multiLevelType w:val="hybridMultilevel"/>
    <w:tmpl w:val="6A8012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0873116"/>
    <w:multiLevelType w:val="hybridMultilevel"/>
    <w:tmpl w:val="80D882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25E4387"/>
    <w:multiLevelType w:val="multilevel"/>
    <w:tmpl w:val="44805266"/>
    <w:lvl w:ilvl="0">
      <w:start w:val="2"/>
      <w:numFmt w:val="decimal"/>
      <w:lvlText w:val="%1"/>
      <w:lvlJc w:val="left"/>
      <w:pPr>
        <w:ind w:left="375" w:hanging="375"/>
      </w:pPr>
      <w:rPr>
        <w:rFonts w:cs="Arial" w:hint="default"/>
        <w:color w:val="auto"/>
      </w:rPr>
    </w:lvl>
    <w:lvl w:ilvl="1">
      <w:start w:val="2"/>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800" w:hanging="180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520" w:hanging="2520"/>
      </w:pPr>
      <w:rPr>
        <w:rFonts w:cs="Arial" w:hint="default"/>
        <w:color w:val="auto"/>
      </w:rPr>
    </w:lvl>
  </w:abstractNum>
  <w:abstractNum w:abstractNumId="24">
    <w:nsid w:val="481931A1"/>
    <w:multiLevelType w:val="multilevel"/>
    <w:tmpl w:val="A0824308"/>
    <w:lvl w:ilvl="0">
      <w:start w:val="1"/>
      <w:numFmt w:val="decimal"/>
      <w:pStyle w:val="BodyText20"/>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2647A0"/>
    <w:multiLevelType w:val="multilevel"/>
    <w:tmpl w:val="0C64DDFE"/>
    <w:lvl w:ilvl="0">
      <w:start w:val="1"/>
      <w:numFmt w:val="decimal"/>
      <w:pStyle w:val="BodyText6"/>
      <w:lvlText w:val="6.%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B41C48"/>
    <w:multiLevelType w:val="hybridMultilevel"/>
    <w:tmpl w:val="14905322"/>
    <w:lvl w:ilvl="0" w:tplc="9E4E83AA">
      <w:start w:val="1"/>
      <w:numFmt w:val="decimal"/>
      <w:pStyle w:val="BodyText5"/>
      <w:lvlText w:val="5.%1."/>
      <w:lvlJc w:val="left"/>
      <w:pPr>
        <w:tabs>
          <w:tab w:val="num" w:pos="1145"/>
        </w:tabs>
        <w:ind w:left="785"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7E40D12C">
      <w:start w:val="1"/>
      <w:numFmt w:val="decimal"/>
      <w:lvlText w:val="%2."/>
      <w:lvlJc w:val="left"/>
      <w:pPr>
        <w:tabs>
          <w:tab w:val="num" w:pos="1440"/>
        </w:tabs>
        <w:ind w:left="1440" w:hanging="360"/>
      </w:pPr>
    </w:lvl>
    <w:lvl w:ilvl="2" w:tplc="0AE66418">
      <w:start w:val="1"/>
      <w:numFmt w:val="decimal"/>
      <w:lvlText w:val="%3."/>
      <w:lvlJc w:val="left"/>
      <w:pPr>
        <w:tabs>
          <w:tab w:val="num" w:pos="2160"/>
        </w:tabs>
        <w:ind w:left="2160" w:hanging="360"/>
      </w:pPr>
    </w:lvl>
    <w:lvl w:ilvl="3" w:tplc="8378276E">
      <w:start w:val="1"/>
      <w:numFmt w:val="decimal"/>
      <w:lvlText w:val="%4."/>
      <w:lvlJc w:val="left"/>
      <w:pPr>
        <w:tabs>
          <w:tab w:val="num" w:pos="2880"/>
        </w:tabs>
        <w:ind w:left="2880" w:hanging="360"/>
      </w:pPr>
    </w:lvl>
    <w:lvl w:ilvl="4" w:tplc="1BDE7278">
      <w:start w:val="1"/>
      <w:numFmt w:val="decimal"/>
      <w:lvlText w:val="%5."/>
      <w:lvlJc w:val="left"/>
      <w:pPr>
        <w:tabs>
          <w:tab w:val="num" w:pos="3600"/>
        </w:tabs>
        <w:ind w:left="3600" w:hanging="360"/>
      </w:pPr>
    </w:lvl>
    <w:lvl w:ilvl="5" w:tplc="D8B88258">
      <w:start w:val="1"/>
      <w:numFmt w:val="decimal"/>
      <w:lvlText w:val="%6."/>
      <w:lvlJc w:val="left"/>
      <w:pPr>
        <w:tabs>
          <w:tab w:val="num" w:pos="4320"/>
        </w:tabs>
        <w:ind w:left="4320" w:hanging="360"/>
      </w:pPr>
    </w:lvl>
    <w:lvl w:ilvl="6" w:tplc="C7BE79C4">
      <w:start w:val="1"/>
      <w:numFmt w:val="decimal"/>
      <w:lvlText w:val="%7."/>
      <w:lvlJc w:val="left"/>
      <w:pPr>
        <w:tabs>
          <w:tab w:val="num" w:pos="5040"/>
        </w:tabs>
        <w:ind w:left="5040" w:hanging="360"/>
      </w:pPr>
    </w:lvl>
    <w:lvl w:ilvl="7" w:tplc="CE5E7A1A">
      <w:start w:val="1"/>
      <w:numFmt w:val="decimal"/>
      <w:lvlText w:val="%8."/>
      <w:lvlJc w:val="left"/>
      <w:pPr>
        <w:tabs>
          <w:tab w:val="num" w:pos="5760"/>
        </w:tabs>
        <w:ind w:left="5760" w:hanging="360"/>
      </w:pPr>
    </w:lvl>
    <w:lvl w:ilvl="8" w:tplc="CE9CF206">
      <w:start w:val="1"/>
      <w:numFmt w:val="decimal"/>
      <w:lvlText w:val="%9."/>
      <w:lvlJc w:val="left"/>
      <w:pPr>
        <w:tabs>
          <w:tab w:val="num" w:pos="6480"/>
        </w:tabs>
        <w:ind w:left="6480" w:hanging="360"/>
      </w:pPr>
    </w:lvl>
  </w:abstractNum>
  <w:abstractNum w:abstractNumId="27">
    <w:nsid w:val="52D27F7A"/>
    <w:multiLevelType w:val="hybridMultilevel"/>
    <w:tmpl w:val="11926418"/>
    <w:lvl w:ilvl="0" w:tplc="73C4CB16">
      <w:start w:val="1"/>
      <w:numFmt w:val="decimal"/>
      <w:pStyle w:val="BodyText4"/>
      <w:lvlText w:val="4.%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8E26F230">
      <w:start w:val="1"/>
      <w:numFmt w:val="decimal"/>
      <w:lvlText w:val="%2."/>
      <w:lvlJc w:val="left"/>
      <w:pPr>
        <w:tabs>
          <w:tab w:val="num" w:pos="1440"/>
        </w:tabs>
        <w:ind w:left="1440" w:hanging="360"/>
      </w:pPr>
    </w:lvl>
    <w:lvl w:ilvl="2" w:tplc="BB6A7BF8">
      <w:start w:val="1"/>
      <w:numFmt w:val="decimal"/>
      <w:lvlText w:val="%3."/>
      <w:lvlJc w:val="left"/>
      <w:pPr>
        <w:tabs>
          <w:tab w:val="num" w:pos="2160"/>
        </w:tabs>
        <w:ind w:left="2160" w:hanging="360"/>
      </w:pPr>
    </w:lvl>
    <w:lvl w:ilvl="3" w:tplc="56B82F94">
      <w:start w:val="1"/>
      <w:numFmt w:val="decimal"/>
      <w:lvlText w:val="%4."/>
      <w:lvlJc w:val="left"/>
      <w:pPr>
        <w:tabs>
          <w:tab w:val="num" w:pos="2880"/>
        </w:tabs>
        <w:ind w:left="2880" w:hanging="360"/>
      </w:pPr>
    </w:lvl>
    <w:lvl w:ilvl="4" w:tplc="90B04FEE">
      <w:start w:val="1"/>
      <w:numFmt w:val="decimal"/>
      <w:lvlText w:val="%5."/>
      <w:lvlJc w:val="left"/>
      <w:pPr>
        <w:tabs>
          <w:tab w:val="num" w:pos="3600"/>
        </w:tabs>
        <w:ind w:left="3600" w:hanging="360"/>
      </w:pPr>
    </w:lvl>
    <w:lvl w:ilvl="5" w:tplc="C896BABE">
      <w:start w:val="1"/>
      <w:numFmt w:val="decimal"/>
      <w:lvlText w:val="%6."/>
      <w:lvlJc w:val="left"/>
      <w:pPr>
        <w:tabs>
          <w:tab w:val="num" w:pos="4320"/>
        </w:tabs>
        <w:ind w:left="4320" w:hanging="360"/>
      </w:pPr>
    </w:lvl>
    <w:lvl w:ilvl="6" w:tplc="C3820EA0">
      <w:start w:val="1"/>
      <w:numFmt w:val="decimal"/>
      <w:lvlText w:val="%7."/>
      <w:lvlJc w:val="left"/>
      <w:pPr>
        <w:tabs>
          <w:tab w:val="num" w:pos="5040"/>
        </w:tabs>
        <w:ind w:left="5040" w:hanging="360"/>
      </w:pPr>
    </w:lvl>
    <w:lvl w:ilvl="7" w:tplc="85F8F00C">
      <w:start w:val="1"/>
      <w:numFmt w:val="decimal"/>
      <w:lvlText w:val="%8."/>
      <w:lvlJc w:val="left"/>
      <w:pPr>
        <w:tabs>
          <w:tab w:val="num" w:pos="5760"/>
        </w:tabs>
        <w:ind w:left="5760" w:hanging="360"/>
      </w:pPr>
    </w:lvl>
    <w:lvl w:ilvl="8" w:tplc="C660CC40">
      <w:start w:val="1"/>
      <w:numFmt w:val="decimal"/>
      <w:lvlText w:val="%9."/>
      <w:lvlJc w:val="left"/>
      <w:pPr>
        <w:tabs>
          <w:tab w:val="num" w:pos="6480"/>
        </w:tabs>
        <w:ind w:left="6480" w:hanging="360"/>
      </w:pPr>
    </w:lvl>
  </w:abstractNum>
  <w:abstractNum w:abstractNumId="28">
    <w:nsid w:val="52E14F24"/>
    <w:multiLevelType w:val="hybridMultilevel"/>
    <w:tmpl w:val="C6D2DE70"/>
    <w:lvl w:ilvl="0" w:tplc="0409000B">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A54087A"/>
    <w:multiLevelType w:val="hybridMultilevel"/>
    <w:tmpl w:val="BF1C2D1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0">
    <w:nsid w:val="5D3C06D7"/>
    <w:multiLevelType w:val="hybridMultilevel"/>
    <w:tmpl w:val="62583D3E"/>
    <w:lvl w:ilvl="0" w:tplc="DD9AF4DE">
      <w:numFmt w:val="bullet"/>
      <w:lvlText w:val="-"/>
      <w:lvlJc w:val="left"/>
      <w:pPr>
        <w:tabs>
          <w:tab w:val="num" w:pos="1800"/>
        </w:tabs>
        <w:ind w:left="1800" w:hanging="360"/>
      </w:pPr>
      <w:rPr>
        <w:rFonts w:ascii="Arial" w:eastAsia="Times New Roman" w:hAnsi="Arial" w:cs="Arial" w:hint="default"/>
        <w:b/>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1">
    <w:nsid w:val="5FB157C8"/>
    <w:multiLevelType w:val="hybridMultilevel"/>
    <w:tmpl w:val="6E8C88B0"/>
    <w:lvl w:ilvl="0" w:tplc="6018DE08">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F6702E7"/>
    <w:multiLevelType w:val="multilevel"/>
    <w:tmpl w:val="25CA23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767E000F"/>
    <w:multiLevelType w:val="hybridMultilevel"/>
    <w:tmpl w:val="2E3283F2"/>
    <w:lvl w:ilvl="0" w:tplc="49CC8FEC">
      <w:start w:val="1988"/>
      <w:numFmt w:val="bullet"/>
      <w:pStyle w:val="a2"/>
      <w:lvlText w:val=""/>
      <w:lvlJc w:val="left"/>
      <w:pPr>
        <w:tabs>
          <w:tab w:val="num" w:pos="3780"/>
        </w:tabs>
        <w:ind w:left="3780" w:hanging="360"/>
      </w:pPr>
      <w:rPr>
        <w:rFonts w:ascii="Symbol" w:eastAsia="Times New Roman" w:hAnsi="Symbol" w:cs="Times New Roman" w:hint="default"/>
        <w:b/>
      </w:rPr>
    </w:lvl>
    <w:lvl w:ilvl="1" w:tplc="F2BCD572">
      <w:start w:val="1"/>
      <w:numFmt w:val="decimal"/>
      <w:lvlText w:val="%2."/>
      <w:lvlJc w:val="left"/>
      <w:pPr>
        <w:tabs>
          <w:tab w:val="num" w:pos="1440"/>
        </w:tabs>
        <w:ind w:left="1440" w:hanging="360"/>
      </w:pPr>
    </w:lvl>
    <w:lvl w:ilvl="2" w:tplc="37424B5A">
      <w:start w:val="1"/>
      <w:numFmt w:val="decimal"/>
      <w:lvlText w:val="%3."/>
      <w:lvlJc w:val="left"/>
      <w:pPr>
        <w:tabs>
          <w:tab w:val="num" w:pos="2160"/>
        </w:tabs>
        <w:ind w:left="2160" w:hanging="360"/>
      </w:pPr>
    </w:lvl>
    <w:lvl w:ilvl="3" w:tplc="39FE2B44">
      <w:start w:val="1"/>
      <w:numFmt w:val="decimal"/>
      <w:lvlText w:val="%4."/>
      <w:lvlJc w:val="left"/>
      <w:pPr>
        <w:tabs>
          <w:tab w:val="num" w:pos="2880"/>
        </w:tabs>
        <w:ind w:left="2880" w:hanging="360"/>
      </w:pPr>
    </w:lvl>
    <w:lvl w:ilvl="4" w:tplc="47FE430E">
      <w:start w:val="1"/>
      <w:numFmt w:val="decimal"/>
      <w:lvlText w:val="%5."/>
      <w:lvlJc w:val="left"/>
      <w:pPr>
        <w:tabs>
          <w:tab w:val="num" w:pos="3600"/>
        </w:tabs>
        <w:ind w:left="3600" w:hanging="360"/>
      </w:pPr>
    </w:lvl>
    <w:lvl w:ilvl="5" w:tplc="E8628580">
      <w:start w:val="1"/>
      <w:numFmt w:val="decimal"/>
      <w:lvlText w:val="%6."/>
      <w:lvlJc w:val="left"/>
      <w:pPr>
        <w:tabs>
          <w:tab w:val="num" w:pos="4320"/>
        </w:tabs>
        <w:ind w:left="4320" w:hanging="360"/>
      </w:pPr>
    </w:lvl>
    <w:lvl w:ilvl="6" w:tplc="0494FC5E">
      <w:start w:val="1"/>
      <w:numFmt w:val="decimal"/>
      <w:lvlText w:val="%7."/>
      <w:lvlJc w:val="left"/>
      <w:pPr>
        <w:tabs>
          <w:tab w:val="num" w:pos="5040"/>
        </w:tabs>
        <w:ind w:left="5040" w:hanging="360"/>
      </w:pPr>
    </w:lvl>
    <w:lvl w:ilvl="7" w:tplc="34B204C2">
      <w:start w:val="1"/>
      <w:numFmt w:val="decimal"/>
      <w:lvlText w:val="%8."/>
      <w:lvlJc w:val="left"/>
      <w:pPr>
        <w:tabs>
          <w:tab w:val="num" w:pos="5760"/>
        </w:tabs>
        <w:ind w:left="5760" w:hanging="360"/>
      </w:pPr>
    </w:lvl>
    <w:lvl w:ilvl="8" w:tplc="FE34D5F6">
      <w:start w:val="1"/>
      <w:numFmt w:val="decimal"/>
      <w:lvlText w:val="%9."/>
      <w:lvlJc w:val="left"/>
      <w:pPr>
        <w:tabs>
          <w:tab w:val="num" w:pos="6480"/>
        </w:tabs>
        <w:ind w:left="6480" w:hanging="360"/>
      </w:pPr>
    </w:lvl>
  </w:abstractNum>
  <w:abstractNum w:abstractNumId="35">
    <w:nsid w:val="76863652"/>
    <w:multiLevelType w:val="multilevel"/>
    <w:tmpl w:val="552C0F76"/>
    <w:lvl w:ilvl="0">
      <w:start w:val="1"/>
      <w:numFmt w:val="decimal"/>
      <w:pStyle w:val="BodyText15"/>
      <w:lvlText w:val="14.%1."/>
      <w:lvlJc w:val="left"/>
      <w:pPr>
        <w:tabs>
          <w:tab w:val="num" w:pos="737"/>
        </w:tabs>
        <w:ind w:left="737" w:hanging="737"/>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6">
    <w:nsid w:val="77B816B7"/>
    <w:multiLevelType w:val="multilevel"/>
    <w:tmpl w:val="DA28E92E"/>
    <w:lvl w:ilvl="0">
      <w:start w:val="1"/>
      <w:numFmt w:val="decimal"/>
      <w:pStyle w:val="BodyText18"/>
      <w:lvlText w:val="16.%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7">
    <w:nsid w:val="78FA5F72"/>
    <w:multiLevelType w:val="multilevel"/>
    <w:tmpl w:val="D3584F10"/>
    <w:lvl w:ilvl="0">
      <w:start w:val="1"/>
      <w:numFmt w:val="decimal"/>
      <w:pStyle w:val="BodyText11"/>
      <w:lvlText w:val="10.%1."/>
      <w:lvlJc w:val="left"/>
      <w:pPr>
        <w:tabs>
          <w:tab w:val="num" w:pos="1287"/>
        </w:tabs>
        <w:ind w:left="999" w:hanging="432"/>
      </w:pPr>
      <w:rPr>
        <w:rFonts w:ascii="Arial" w:hAnsi="Arial" w:hint="default"/>
        <w:b/>
        <w:i w:val="0"/>
        <w:sz w:val="22"/>
      </w:rPr>
    </w:lvl>
    <w:lvl w:ilvl="1">
      <w:start w:val="1"/>
      <w:numFmt w:val="decimal"/>
      <w:lvlText w:val="%1.%2"/>
      <w:lvlJc w:val="left"/>
      <w:pPr>
        <w:tabs>
          <w:tab w:val="num" w:pos="1143"/>
        </w:tabs>
        <w:ind w:left="1143"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8">
    <w:nsid w:val="7CC617D3"/>
    <w:multiLevelType w:val="hybridMultilevel"/>
    <w:tmpl w:val="6630B5F0"/>
    <w:lvl w:ilvl="0" w:tplc="E2B838A2">
      <w:start w:val="1"/>
      <w:numFmt w:val="decimal"/>
      <w:pStyle w:val="BodyText19"/>
      <w:lvlText w:val="18.%1."/>
      <w:lvlJc w:val="left"/>
      <w:pPr>
        <w:tabs>
          <w:tab w:val="num" w:pos="720"/>
        </w:tabs>
        <w:ind w:left="360" w:hanging="360"/>
      </w:pPr>
      <w:rPr>
        <w:rFonts w:ascii="Arial" w:hAnsi="Arial" w:hint="default"/>
        <w:b/>
        <w:i w:val="0"/>
        <w:caps w:val="0"/>
        <w:strike w:val="0"/>
        <w:dstrike w:val="0"/>
        <w:outline w:val="0"/>
        <w:shadow w:val="0"/>
        <w:emboss w:val="0"/>
        <w:imprint w:val="0"/>
        <w:vanish w:val="0"/>
        <w:webHidden w:val="0"/>
        <w:sz w:val="22"/>
        <w:u w:val="none"/>
        <w:effect w:val="none"/>
        <w:vertAlign w:val="baseline"/>
        <w:specVanish w:val="0"/>
      </w:rPr>
    </w:lvl>
    <w:lvl w:ilvl="1" w:tplc="013009B0">
      <w:start w:val="1"/>
      <w:numFmt w:val="decimal"/>
      <w:lvlText w:val="%2."/>
      <w:lvlJc w:val="left"/>
      <w:pPr>
        <w:tabs>
          <w:tab w:val="num" w:pos="1440"/>
        </w:tabs>
        <w:ind w:left="1440" w:hanging="360"/>
      </w:pPr>
    </w:lvl>
    <w:lvl w:ilvl="2" w:tplc="25988380">
      <w:start w:val="1"/>
      <w:numFmt w:val="decimal"/>
      <w:lvlText w:val="%3."/>
      <w:lvlJc w:val="left"/>
      <w:pPr>
        <w:tabs>
          <w:tab w:val="num" w:pos="2160"/>
        </w:tabs>
        <w:ind w:left="2160" w:hanging="360"/>
      </w:pPr>
    </w:lvl>
    <w:lvl w:ilvl="3" w:tplc="5C1AE978">
      <w:start w:val="1"/>
      <w:numFmt w:val="decimal"/>
      <w:lvlText w:val="%4."/>
      <w:lvlJc w:val="left"/>
      <w:pPr>
        <w:tabs>
          <w:tab w:val="num" w:pos="2880"/>
        </w:tabs>
        <w:ind w:left="2880" w:hanging="360"/>
      </w:pPr>
    </w:lvl>
    <w:lvl w:ilvl="4" w:tplc="45B6EC5A">
      <w:start w:val="1"/>
      <w:numFmt w:val="decimal"/>
      <w:lvlText w:val="%5."/>
      <w:lvlJc w:val="left"/>
      <w:pPr>
        <w:tabs>
          <w:tab w:val="num" w:pos="3600"/>
        </w:tabs>
        <w:ind w:left="3600" w:hanging="360"/>
      </w:pPr>
    </w:lvl>
    <w:lvl w:ilvl="5" w:tplc="DE5CFE5E">
      <w:start w:val="1"/>
      <w:numFmt w:val="decimal"/>
      <w:lvlText w:val="%6."/>
      <w:lvlJc w:val="left"/>
      <w:pPr>
        <w:tabs>
          <w:tab w:val="num" w:pos="4320"/>
        </w:tabs>
        <w:ind w:left="4320" w:hanging="360"/>
      </w:pPr>
    </w:lvl>
    <w:lvl w:ilvl="6" w:tplc="075E20E0">
      <w:start w:val="1"/>
      <w:numFmt w:val="decimal"/>
      <w:lvlText w:val="%7."/>
      <w:lvlJc w:val="left"/>
      <w:pPr>
        <w:tabs>
          <w:tab w:val="num" w:pos="5040"/>
        </w:tabs>
        <w:ind w:left="5040" w:hanging="360"/>
      </w:pPr>
    </w:lvl>
    <w:lvl w:ilvl="7" w:tplc="B8E0EC54">
      <w:start w:val="1"/>
      <w:numFmt w:val="decimal"/>
      <w:lvlText w:val="%8."/>
      <w:lvlJc w:val="left"/>
      <w:pPr>
        <w:tabs>
          <w:tab w:val="num" w:pos="5760"/>
        </w:tabs>
        <w:ind w:left="5760" w:hanging="360"/>
      </w:pPr>
    </w:lvl>
    <w:lvl w:ilvl="8" w:tplc="F13C2BCC">
      <w:start w:val="1"/>
      <w:numFmt w:val="decimal"/>
      <w:lvlText w:val="%9."/>
      <w:lvlJc w:val="left"/>
      <w:pPr>
        <w:tabs>
          <w:tab w:val="num" w:pos="6480"/>
        </w:tabs>
        <w:ind w:left="6480" w:hanging="360"/>
      </w:pPr>
    </w:lvl>
  </w:abstractNum>
  <w:num w:numId="1">
    <w:abstractNumId w:val="1"/>
  </w:num>
  <w:num w:numId="2">
    <w:abstractNumId w:val="34"/>
  </w:num>
  <w:num w:numId="3">
    <w:abstractNumId w:val="3"/>
  </w:num>
  <w:num w:numId="4">
    <w:abstractNumId w:val="2"/>
  </w:num>
  <w:num w:numId="5">
    <w:abstractNumId w:val="14"/>
  </w:num>
  <w:num w:numId="6">
    <w:abstractNumId w:val="13"/>
  </w:num>
  <w:num w:numId="7">
    <w:abstractNumId w:val="0"/>
  </w:num>
  <w:num w:numId="8">
    <w:abstractNumId w:val="4"/>
  </w:num>
  <w:num w:numId="9">
    <w:abstractNumId w:val="27"/>
  </w:num>
  <w:num w:numId="10">
    <w:abstractNumId w:val="26"/>
  </w:num>
  <w:num w:numId="11">
    <w:abstractNumId w:val="25"/>
  </w:num>
  <w:num w:numId="12">
    <w:abstractNumId w:val="7"/>
  </w:num>
  <w:num w:numId="13">
    <w:abstractNumId w:val="9"/>
  </w:num>
  <w:num w:numId="14">
    <w:abstractNumId w:val="37"/>
  </w:num>
  <w:num w:numId="15">
    <w:abstractNumId w:val="20"/>
  </w:num>
  <w:num w:numId="16">
    <w:abstractNumId w:val="12"/>
  </w:num>
  <w:num w:numId="17">
    <w:abstractNumId w:val="35"/>
  </w:num>
  <w:num w:numId="18">
    <w:abstractNumId w:val="10"/>
  </w:num>
  <w:num w:numId="19">
    <w:abstractNumId w:val="36"/>
  </w:num>
  <w:num w:numId="20">
    <w:abstractNumId w:val="38"/>
  </w:num>
  <w:num w:numId="21">
    <w:abstractNumId w:val="24"/>
  </w:num>
  <w:num w:numId="22">
    <w:abstractNumId w:val="15"/>
  </w:num>
  <w:num w:numId="23">
    <w:abstractNumId w:val="11"/>
  </w:num>
  <w:num w:numId="24">
    <w:abstractNumId w:val="33"/>
  </w:num>
  <w:num w:numId="25">
    <w:abstractNumId w:val="5"/>
  </w:num>
  <w:num w:numId="26">
    <w:abstractNumId w:val="32"/>
  </w:num>
  <w:num w:numId="27">
    <w:abstractNumId w:val="8"/>
  </w:num>
  <w:num w:numId="28">
    <w:abstractNumId w:val="29"/>
  </w:num>
  <w:num w:numId="29">
    <w:abstractNumId w:val="22"/>
  </w:num>
  <w:num w:numId="30">
    <w:abstractNumId w:val="21"/>
  </w:num>
  <w:num w:numId="31">
    <w:abstractNumId w:val="23"/>
  </w:num>
  <w:num w:numId="32">
    <w:abstractNumId w:val="28"/>
  </w:num>
  <w:num w:numId="33">
    <w:abstractNumId w:val="6"/>
  </w:num>
  <w:num w:numId="34">
    <w:abstractNumId w:val="19"/>
  </w:num>
  <w:num w:numId="35">
    <w:abstractNumId w:val="17"/>
  </w:num>
  <w:num w:numId="36">
    <w:abstractNumId w:val="30"/>
  </w:num>
  <w:num w:numId="37">
    <w:abstractNumId w:val="16"/>
  </w:num>
  <w:num w:numId="38">
    <w:abstractNumId w:val="18"/>
  </w:num>
  <w:num w:numId="39">
    <w:abstractNumId w:val="31"/>
  </w:num>
  <w:num w:numId="40">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3536"/>
    <w:rsid w:val="000005C2"/>
    <w:rsid w:val="00005FB5"/>
    <w:rsid w:val="00010E52"/>
    <w:rsid w:val="00011B3A"/>
    <w:rsid w:val="00016B66"/>
    <w:rsid w:val="0002365C"/>
    <w:rsid w:val="00025592"/>
    <w:rsid w:val="00041526"/>
    <w:rsid w:val="00045725"/>
    <w:rsid w:val="00047130"/>
    <w:rsid w:val="00050276"/>
    <w:rsid w:val="000506C9"/>
    <w:rsid w:val="00054729"/>
    <w:rsid w:val="00054AA3"/>
    <w:rsid w:val="0006359D"/>
    <w:rsid w:val="0006674D"/>
    <w:rsid w:val="0006795A"/>
    <w:rsid w:val="00070273"/>
    <w:rsid w:val="00076527"/>
    <w:rsid w:val="000767B6"/>
    <w:rsid w:val="00086344"/>
    <w:rsid w:val="00097C5F"/>
    <w:rsid w:val="00097E33"/>
    <w:rsid w:val="000A40E5"/>
    <w:rsid w:val="000A53A3"/>
    <w:rsid w:val="000C315C"/>
    <w:rsid w:val="000C5BF5"/>
    <w:rsid w:val="000C5C3C"/>
    <w:rsid w:val="000D6A75"/>
    <w:rsid w:val="000E086B"/>
    <w:rsid w:val="000E66BD"/>
    <w:rsid w:val="000F0FD8"/>
    <w:rsid w:val="000F2718"/>
    <w:rsid w:val="000F4021"/>
    <w:rsid w:val="000F4DA2"/>
    <w:rsid w:val="00104307"/>
    <w:rsid w:val="00104E69"/>
    <w:rsid w:val="0010590D"/>
    <w:rsid w:val="001071D4"/>
    <w:rsid w:val="001074D5"/>
    <w:rsid w:val="00112117"/>
    <w:rsid w:val="001123DA"/>
    <w:rsid w:val="00114980"/>
    <w:rsid w:val="0011663F"/>
    <w:rsid w:val="001200C6"/>
    <w:rsid w:val="00121221"/>
    <w:rsid w:val="001273F6"/>
    <w:rsid w:val="00131B4C"/>
    <w:rsid w:val="00134E34"/>
    <w:rsid w:val="00147267"/>
    <w:rsid w:val="00156150"/>
    <w:rsid w:val="00156314"/>
    <w:rsid w:val="001564FA"/>
    <w:rsid w:val="00156860"/>
    <w:rsid w:val="00160EE8"/>
    <w:rsid w:val="00162CBD"/>
    <w:rsid w:val="00163096"/>
    <w:rsid w:val="00166AB2"/>
    <w:rsid w:val="001678A6"/>
    <w:rsid w:val="00171B2D"/>
    <w:rsid w:val="0017320C"/>
    <w:rsid w:val="00173E16"/>
    <w:rsid w:val="00183FD1"/>
    <w:rsid w:val="001926C4"/>
    <w:rsid w:val="00193DBB"/>
    <w:rsid w:val="0019635E"/>
    <w:rsid w:val="001A0847"/>
    <w:rsid w:val="001A1780"/>
    <w:rsid w:val="001A37F2"/>
    <w:rsid w:val="001A4A39"/>
    <w:rsid w:val="001A6880"/>
    <w:rsid w:val="001A780D"/>
    <w:rsid w:val="001B0902"/>
    <w:rsid w:val="001B16C3"/>
    <w:rsid w:val="001B37CE"/>
    <w:rsid w:val="001B3D13"/>
    <w:rsid w:val="001B64A2"/>
    <w:rsid w:val="001B6F80"/>
    <w:rsid w:val="001B71AB"/>
    <w:rsid w:val="001C0776"/>
    <w:rsid w:val="001C1145"/>
    <w:rsid w:val="001D7DDE"/>
    <w:rsid w:val="001F2012"/>
    <w:rsid w:val="001F3B1B"/>
    <w:rsid w:val="001F7546"/>
    <w:rsid w:val="00200601"/>
    <w:rsid w:val="00200A8F"/>
    <w:rsid w:val="002032A8"/>
    <w:rsid w:val="002072A6"/>
    <w:rsid w:val="00213343"/>
    <w:rsid w:val="00214671"/>
    <w:rsid w:val="00214C7A"/>
    <w:rsid w:val="00215B29"/>
    <w:rsid w:val="002161BE"/>
    <w:rsid w:val="0022112C"/>
    <w:rsid w:val="002218C7"/>
    <w:rsid w:val="00225133"/>
    <w:rsid w:val="00226B7E"/>
    <w:rsid w:val="00227085"/>
    <w:rsid w:val="0022768B"/>
    <w:rsid w:val="00232D54"/>
    <w:rsid w:val="00234941"/>
    <w:rsid w:val="00236D88"/>
    <w:rsid w:val="002375BE"/>
    <w:rsid w:val="00241AB4"/>
    <w:rsid w:val="00242D2F"/>
    <w:rsid w:val="002479DE"/>
    <w:rsid w:val="0025405C"/>
    <w:rsid w:val="00254F46"/>
    <w:rsid w:val="00256BBA"/>
    <w:rsid w:val="0025715D"/>
    <w:rsid w:val="00260120"/>
    <w:rsid w:val="00263BF4"/>
    <w:rsid w:val="00266162"/>
    <w:rsid w:val="00266196"/>
    <w:rsid w:val="002672B9"/>
    <w:rsid w:val="00267D45"/>
    <w:rsid w:val="002836E0"/>
    <w:rsid w:val="00287ED6"/>
    <w:rsid w:val="00292322"/>
    <w:rsid w:val="00293FF8"/>
    <w:rsid w:val="00294793"/>
    <w:rsid w:val="002A4364"/>
    <w:rsid w:val="002A44E5"/>
    <w:rsid w:val="002A52E0"/>
    <w:rsid w:val="002A7A8F"/>
    <w:rsid w:val="002B1480"/>
    <w:rsid w:val="002B3536"/>
    <w:rsid w:val="002B4532"/>
    <w:rsid w:val="002B46E3"/>
    <w:rsid w:val="002C19B0"/>
    <w:rsid w:val="002C3AC2"/>
    <w:rsid w:val="002D1E75"/>
    <w:rsid w:val="002D359A"/>
    <w:rsid w:val="002D48E4"/>
    <w:rsid w:val="002E06A6"/>
    <w:rsid w:val="002E090F"/>
    <w:rsid w:val="002E1497"/>
    <w:rsid w:val="002E4D7C"/>
    <w:rsid w:val="002E50D1"/>
    <w:rsid w:val="002F0648"/>
    <w:rsid w:val="002F419B"/>
    <w:rsid w:val="002F4641"/>
    <w:rsid w:val="0030207D"/>
    <w:rsid w:val="00304742"/>
    <w:rsid w:val="003106F6"/>
    <w:rsid w:val="00310E2F"/>
    <w:rsid w:val="00314174"/>
    <w:rsid w:val="003155CB"/>
    <w:rsid w:val="00316039"/>
    <w:rsid w:val="00316E74"/>
    <w:rsid w:val="00322BD3"/>
    <w:rsid w:val="00323DA1"/>
    <w:rsid w:val="00324D3D"/>
    <w:rsid w:val="00324E82"/>
    <w:rsid w:val="003317DB"/>
    <w:rsid w:val="00331D5F"/>
    <w:rsid w:val="0033311B"/>
    <w:rsid w:val="00333362"/>
    <w:rsid w:val="00340088"/>
    <w:rsid w:val="003415E7"/>
    <w:rsid w:val="003601AD"/>
    <w:rsid w:val="00366627"/>
    <w:rsid w:val="00366949"/>
    <w:rsid w:val="00366D0B"/>
    <w:rsid w:val="0038069A"/>
    <w:rsid w:val="003808BE"/>
    <w:rsid w:val="00381199"/>
    <w:rsid w:val="00383EE4"/>
    <w:rsid w:val="00384064"/>
    <w:rsid w:val="00386919"/>
    <w:rsid w:val="00387EEC"/>
    <w:rsid w:val="00397251"/>
    <w:rsid w:val="003A0E5E"/>
    <w:rsid w:val="003A1AF4"/>
    <w:rsid w:val="003A1C3A"/>
    <w:rsid w:val="003A2EAE"/>
    <w:rsid w:val="003B0B9E"/>
    <w:rsid w:val="003B0EE3"/>
    <w:rsid w:val="003B2463"/>
    <w:rsid w:val="003B7DF2"/>
    <w:rsid w:val="003C1570"/>
    <w:rsid w:val="003C37D3"/>
    <w:rsid w:val="003C493B"/>
    <w:rsid w:val="003C5118"/>
    <w:rsid w:val="003C55BC"/>
    <w:rsid w:val="003C5E6B"/>
    <w:rsid w:val="003C716A"/>
    <w:rsid w:val="003D1BC7"/>
    <w:rsid w:val="003E05AA"/>
    <w:rsid w:val="003E127E"/>
    <w:rsid w:val="003E3F21"/>
    <w:rsid w:val="003E5F86"/>
    <w:rsid w:val="003E7539"/>
    <w:rsid w:val="003F10B5"/>
    <w:rsid w:val="003F5E06"/>
    <w:rsid w:val="003F745B"/>
    <w:rsid w:val="004039FB"/>
    <w:rsid w:val="0040640F"/>
    <w:rsid w:val="004102B5"/>
    <w:rsid w:val="00411413"/>
    <w:rsid w:val="00412457"/>
    <w:rsid w:val="00414816"/>
    <w:rsid w:val="00420CF7"/>
    <w:rsid w:val="00421E0A"/>
    <w:rsid w:val="004234DD"/>
    <w:rsid w:val="00426617"/>
    <w:rsid w:val="004319EA"/>
    <w:rsid w:val="00431E54"/>
    <w:rsid w:val="00441FE4"/>
    <w:rsid w:val="0044381E"/>
    <w:rsid w:val="00451AA6"/>
    <w:rsid w:val="00453099"/>
    <w:rsid w:val="004539AA"/>
    <w:rsid w:val="00462223"/>
    <w:rsid w:val="00463463"/>
    <w:rsid w:val="00463EF3"/>
    <w:rsid w:val="00473D93"/>
    <w:rsid w:val="004766A3"/>
    <w:rsid w:val="0048411B"/>
    <w:rsid w:val="0049004D"/>
    <w:rsid w:val="00491E70"/>
    <w:rsid w:val="00492EE8"/>
    <w:rsid w:val="004943B3"/>
    <w:rsid w:val="004A38D4"/>
    <w:rsid w:val="004A5578"/>
    <w:rsid w:val="004A75E1"/>
    <w:rsid w:val="004B0E98"/>
    <w:rsid w:val="004B10B4"/>
    <w:rsid w:val="004B20B7"/>
    <w:rsid w:val="004B6401"/>
    <w:rsid w:val="004B7B6D"/>
    <w:rsid w:val="004D0B3C"/>
    <w:rsid w:val="004D1F41"/>
    <w:rsid w:val="004D28D2"/>
    <w:rsid w:val="004D5D1A"/>
    <w:rsid w:val="004E1657"/>
    <w:rsid w:val="004E2B4B"/>
    <w:rsid w:val="004E34AE"/>
    <w:rsid w:val="004E3DB4"/>
    <w:rsid w:val="004E419B"/>
    <w:rsid w:val="004E4746"/>
    <w:rsid w:val="004F05E4"/>
    <w:rsid w:val="004F14BD"/>
    <w:rsid w:val="004F161B"/>
    <w:rsid w:val="004F37FF"/>
    <w:rsid w:val="00503087"/>
    <w:rsid w:val="005050E4"/>
    <w:rsid w:val="00513194"/>
    <w:rsid w:val="005212C7"/>
    <w:rsid w:val="00521958"/>
    <w:rsid w:val="00523F88"/>
    <w:rsid w:val="005247EE"/>
    <w:rsid w:val="0052679A"/>
    <w:rsid w:val="005318DF"/>
    <w:rsid w:val="005338F8"/>
    <w:rsid w:val="0053540F"/>
    <w:rsid w:val="00535EAC"/>
    <w:rsid w:val="00537370"/>
    <w:rsid w:val="00551089"/>
    <w:rsid w:val="00553795"/>
    <w:rsid w:val="005618C5"/>
    <w:rsid w:val="00564FE5"/>
    <w:rsid w:val="005655B9"/>
    <w:rsid w:val="005677FD"/>
    <w:rsid w:val="0057772D"/>
    <w:rsid w:val="0058498D"/>
    <w:rsid w:val="00585DD7"/>
    <w:rsid w:val="00585E5E"/>
    <w:rsid w:val="00587449"/>
    <w:rsid w:val="00587731"/>
    <w:rsid w:val="005907C2"/>
    <w:rsid w:val="00590F29"/>
    <w:rsid w:val="005937DB"/>
    <w:rsid w:val="00594178"/>
    <w:rsid w:val="0059519A"/>
    <w:rsid w:val="0059593D"/>
    <w:rsid w:val="005A4B46"/>
    <w:rsid w:val="005A68D9"/>
    <w:rsid w:val="005B0D21"/>
    <w:rsid w:val="005B3380"/>
    <w:rsid w:val="005B34FD"/>
    <w:rsid w:val="005C2EB5"/>
    <w:rsid w:val="005C44D0"/>
    <w:rsid w:val="005C5710"/>
    <w:rsid w:val="005C66E6"/>
    <w:rsid w:val="005D0B0F"/>
    <w:rsid w:val="005D3672"/>
    <w:rsid w:val="005E17A5"/>
    <w:rsid w:val="0060081D"/>
    <w:rsid w:val="00602972"/>
    <w:rsid w:val="00602D39"/>
    <w:rsid w:val="00605E9A"/>
    <w:rsid w:val="00610A32"/>
    <w:rsid w:val="00620587"/>
    <w:rsid w:val="00621AF3"/>
    <w:rsid w:val="00622763"/>
    <w:rsid w:val="00623BB3"/>
    <w:rsid w:val="00625065"/>
    <w:rsid w:val="006266D6"/>
    <w:rsid w:val="00631BA7"/>
    <w:rsid w:val="00636732"/>
    <w:rsid w:val="00647BBF"/>
    <w:rsid w:val="0065325C"/>
    <w:rsid w:val="00653276"/>
    <w:rsid w:val="006564F5"/>
    <w:rsid w:val="00656EDD"/>
    <w:rsid w:val="006641C8"/>
    <w:rsid w:val="00666A29"/>
    <w:rsid w:val="00667462"/>
    <w:rsid w:val="00670B43"/>
    <w:rsid w:val="00670F06"/>
    <w:rsid w:val="00671BF3"/>
    <w:rsid w:val="0067307E"/>
    <w:rsid w:val="006741A2"/>
    <w:rsid w:val="00675D7F"/>
    <w:rsid w:val="006766C2"/>
    <w:rsid w:val="00677D7A"/>
    <w:rsid w:val="00680165"/>
    <w:rsid w:val="006810FE"/>
    <w:rsid w:val="006814A6"/>
    <w:rsid w:val="00686AD0"/>
    <w:rsid w:val="0068728B"/>
    <w:rsid w:val="006900AA"/>
    <w:rsid w:val="00692822"/>
    <w:rsid w:val="00696A82"/>
    <w:rsid w:val="00697B6C"/>
    <w:rsid w:val="006A03D5"/>
    <w:rsid w:val="006A06CF"/>
    <w:rsid w:val="006A13F2"/>
    <w:rsid w:val="006B0394"/>
    <w:rsid w:val="006B2890"/>
    <w:rsid w:val="006B2D6E"/>
    <w:rsid w:val="006B6EB0"/>
    <w:rsid w:val="006C3175"/>
    <w:rsid w:val="006C36FD"/>
    <w:rsid w:val="006C5333"/>
    <w:rsid w:val="006D0C42"/>
    <w:rsid w:val="006D1F7D"/>
    <w:rsid w:val="006D4B92"/>
    <w:rsid w:val="006E0324"/>
    <w:rsid w:val="006E0735"/>
    <w:rsid w:val="006E2484"/>
    <w:rsid w:val="006E53DC"/>
    <w:rsid w:val="006F4638"/>
    <w:rsid w:val="006F4AE6"/>
    <w:rsid w:val="006F54EF"/>
    <w:rsid w:val="006F59BF"/>
    <w:rsid w:val="00704BD1"/>
    <w:rsid w:val="00705A02"/>
    <w:rsid w:val="00711EF3"/>
    <w:rsid w:val="00712415"/>
    <w:rsid w:val="0072261F"/>
    <w:rsid w:val="007269C4"/>
    <w:rsid w:val="007317C4"/>
    <w:rsid w:val="007323DA"/>
    <w:rsid w:val="00735463"/>
    <w:rsid w:val="00747035"/>
    <w:rsid w:val="007506AC"/>
    <w:rsid w:val="00755D45"/>
    <w:rsid w:val="0075635E"/>
    <w:rsid w:val="00770A2A"/>
    <w:rsid w:val="00770CF1"/>
    <w:rsid w:val="00771B5A"/>
    <w:rsid w:val="0077233E"/>
    <w:rsid w:val="007770D1"/>
    <w:rsid w:val="00777482"/>
    <w:rsid w:val="0079039B"/>
    <w:rsid w:val="007919E8"/>
    <w:rsid w:val="00797AA0"/>
    <w:rsid w:val="007A30B1"/>
    <w:rsid w:val="007B02B4"/>
    <w:rsid w:val="007B4478"/>
    <w:rsid w:val="007B5000"/>
    <w:rsid w:val="007C07B4"/>
    <w:rsid w:val="007C0EE0"/>
    <w:rsid w:val="007C20B0"/>
    <w:rsid w:val="007C2780"/>
    <w:rsid w:val="007D23C2"/>
    <w:rsid w:val="007D2D68"/>
    <w:rsid w:val="007D3528"/>
    <w:rsid w:val="007E1A9A"/>
    <w:rsid w:val="007F05CB"/>
    <w:rsid w:val="007F57EF"/>
    <w:rsid w:val="007F6F6C"/>
    <w:rsid w:val="008019FD"/>
    <w:rsid w:val="00803884"/>
    <w:rsid w:val="00803E4B"/>
    <w:rsid w:val="00807244"/>
    <w:rsid w:val="00807B70"/>
    <w:rsid w:val="008127F6"/>
    <w:rsid w:val="0081787B"/>
    <w:rsid w:val="008218A4"/>
    <w:rsid w:val="008223D0"/>
    <w:rsid w:val="00822A2E"/>
    <w:rsid w:val="0082406C"/>
    <w:rsid w:val="00830C6D"/>
    <w:rsid w:val="00832826"/>
    <w:rsid w:val="008353D8"/>
    <w:rsid w:val="00840BA8"/>
    <w:rsid w:val="008429F4"/>
    <w:rsid w:val="00847E53"/>
    <w:rsid w:val="0085515B"/>
    <w:rsid w:val="008645CD"/>
    <w:rsid w:val="00871335"/>
    <w:rsid w:val="00871768"/>
    <w:rsid w:val="00871D81"/>
    <w:rsid w:val="008729B1"/>
    <w:rsid w:val="008831CE"/>
    <w:rsid w:val="008861FD"/>
    <w:rsid w:val="00891DB1"/>
    <w:rsid w:val="0089473B"/>
    <w:rsid w:val="008A0923"/>
    <w:rsid w:val="008A2233"/>
    <w:rsid w:val="008A4F28"/>
    <w:rsid w:val="008A6E27"/>
    <w:rsid w:val="008B7AC5"/>
    <w:rsid w:val="008C3660"/>
    <w:rsid w:val="008C3B5B"/>
    <w:rsid w:val="008C43C1"/>
    <w:rsid w:val="008C6C3F"/>
    <w:rsid w:val="008D09D3"/>
    <w:rsid w:val="008D1485"/>
    <w:rsid w:val="008D2AB1"/>
    <w:rsid w:val="008E0682"/>
    <w:rsid w:val="008E2375"/>
    <w:rsid w:val="008E4D43"/>
    <w:rsid w:val="008E4E4D"/>
    <w:rsid w:val="008E7FED"/>
    <w:rsid w:val="008F5F46"/>
    <w:rsid w:val="00903A2F"/>
    <w:rsid w:val="0091020C"/>
    <w:rsid w:val="00910DEA"/>
    <w:rsid w:val="00920C3A"/>
    <w:rsid w:val="00927709"/>
    <w:rsid w:val="00930CE2"/>
    <w:rsid w:val="00932997"/>
    <w:rsid w:val="00940AB8"/>
    <w:rsid w:val="0094108B"/>
    <w:rsid w:val="009419E5"/>
    <w:rsid w:val="0094608F"/>
    <w:rsid w:val="00951558"/>
    <w:rsid w:val="00952FB1"/>
    <w:rsid w:val="009543D1"/>
    <w:rsid w:val="0095751F"/>
    <w:rsid w:val="0096333A"/>
    <w:rsid w:val="00971147"/>
    <w:rsid w:val="0097114F"/>
    <w:rsid w:val="00971A7E"/>
    <w:rsid w:val="00973AD6"/>
    <w:rsid w:val="00973D76"/>
    <w:rsid w:val="00975B19"/>
    <w:rsid w:val="00977321"/>
    <w:rsid w:val="009776CE"/>
    <w:rsid w:val="0099617B"/>
    <w:rsid w:val="0099782E"/>
    <w:rsid w:val="009A0969"/>
    <w:rsid w:val="009A4B3E"/>
    <w:rsid w:val="009B221D"/>
    <w:rsid w:val="009B27B8"/>
    <w:rsid w:val="009B47E0"/>
    <w:rsid w:val="009B673F"/>
    <w:rsid w:val="009C4AD7"/>
    <w:rsid w:val="009C5B5C"/>
    <w:rsid w:val="009C6598"/>
    <w:rsid w:val="009D1817"/>
    <w:rsid w:val="009D3114"/>
    <w:rsid w:val="009D368D"/>
    <w:rsid w:val="009D7BEC"/>
    <w:rsid w:val="009E2B09"/>
    <w:rsid w:val="009E589A"/>
    <w:rsid w:val="009E7530"/>
    <w:rsid w:val="009F0A76"/>
    <w:rsid w:val="009F25C9"/>
    <w:rsid w:val="009F3C0B"/>
    <w:rsid w:val="009F7788"/>
    <w:rsid w:val="00A02675"/>
    <w:rsid w:val="00A03E70"/>
    <w:rsid w:val="00A21A89"/>
    <w:rsid w:val="00A21B10"/>
    <w:rsid w:val="00A24A9E"/>
    <w:rsid w:val="00A25A0F"/>
    <w:rsid w:val="00A334AC"/>
    <w:rsid w:val="00A3475A"/>
    <w:rsid w:val="00A3705A"/>
    <w:rsid w:val="00A40CD5"/>
    <w:rsid w:val="00A41A02"/>
    <w:rsid w:val="00A47D42"/>
    <w:rsid w:val="00A5146F"/>
    <w:rsid w:val="00A573A6"/>
    <w:rsid w:val="00A63C22"/>
    <w:rsid w:val="00A63FE7"/>
    <w:rsid w:val="00A65530"/>
    <w:rsid w:val="00A67042"/>
    <w:rsid w:val="00A704FA"/>
    <w:rsid w:val="00A70D6F"/>
    <w:rsid w:val="00A75224"/>
    <w:rsid w:val="00A80981"/>
    <w:rsid w:val="00A81513"/>
    <w:rsid w:val="00A84EA6"/>
    <w:rsid w:val="00A8687A"/>
    <w:rsid w:val="00A9090B"/>
    <w:rsid w:val="00A91367"/>
    <w:rsid w:val="00A937FD"/>
    <w:rsid w:val="00AA022A"/>
    <w:rsid w:val="00AB1C81"/>
    <w:rsid w:val="00AB2B21"/>
    <w:rsid w:val="00AC0717"/>
    <w:rsid w:val="00AD257E"/>
    <w:rsid w:val="00AE1BB9"/>
    <w:rsid w:val="00AE25AB"/>
    <w:rsid w:val="00AE3676"/>
    <w:rsid w:val="00AE4262"/>
    <w:rsid w:val="00AE5EFC"/>
    <w:rsid w:val="00AF27BD"/>
    <w:rsid w:val="00AF2F88"/>
    <w:rsid w:val="00B00E18"/>
    <w:rsid w:val="00B03A33"/>
    <w:rsid w:val="00B03D95"/>
    <w:rsid w:val="00B07AB6"/>
    <w:rsid w:val="00B1096B"/>
    <w:rsid w:val="00B1246F"/>
    <w:rsid w:val="00B12A75"/>
    <w:rsid w:val="00B22A0B"/>
    <w:rsid w:val="00B24731"/>
    <w:rsid w:val="00B26190"/>
    <w:rsid w:val="00B27045"/>
    <w:rsid w:val="00B30E65"/>
    <w:rsid w:val="00B3798E"/>
    <w:rsid w:val="00B37DEF"/>
    <w:rsid w:val="00B44864"/>
    <w:rsid w:val="00B51128"/>
    <w:rsid w:val="00B544C0"/>
    <w:rsid w:val="00B56133"/>
    <w:rsid w:val="00B5624B"/>
    <w:rsid w:val="00B60D35"/>
    <w:rsid w:val="00B62A9C"/>
    <w:rsid w:val="00B6513C"/>
    <w:rsid w:val="00B67D93"/>
    <w:rsid w:val="00B70B4E"/>
    <w:rsid w:val="00B72754"/>
    <w:rsid w:val="00B733CD"/>
    <w:rsid w:val="00B746E8"/>
    <w:rsid w:val="00B7559D"/>
    <w:rsid w:val="00B764C4"/>
    <w:rsid w:val="00B82372"/>
    <w:rsid w:val="00B82CB9"/>
    <w:rsid w:val="00B831CC"/>
    <w:rsid w:val="00B83B96"/>
    <w:rsid w:val="00B86509"/>
    <w:rsid w:val="00B87F14"/>
    <w:rsid w:val="00B96B24"/>
    <w:rsid w:val="00BA0CF1"/>
    <w:rsid w:val="00BA130B"/>
    <w:rsid w:val="00BB0D8E"/>
    <w:rsid w:val="00BB23DD"/>
    <w:rsid w:val="00BB4834"/>
    <w:rsid w:val="00BC1752"/>
    <w:rsid w:val="00BC4B8F"/>
    <w:rsid w:val="00BC4DE4"/>
    <w:rsid w:val="00BD1991"/>
    <w:rsid w:val="00BD2776"/>
    <w:rsid w:val="00BD37AF"/>
    <w:rsid w:val="00BD5CDB"/>
    <w:rsid w:val="00BE3CC1"/>
    <w:rsid w:val="00BE6993"/>
    <w:rsid w:val="00BF14EF"/>
    <w:rsid w:val="00BF30DA"/>
    <w:rsid w:val="00BF62AE"/>
    <w:rsid w:val="00BF7CC0"/>
    <w:rsid w:val="00C010A1"/>
    <w:rsid w:val="00C01E42"/>
    <w:rsid w:val="00C04018"/>
    <w:rsid w:val="00C065DF"/>
    <w:rsid w:val="00C157C4"/>
    <w:rsid w:val="00C17F8A"/>
    <w:rsid w:val="00C2115D"/>
    <w:rsid w:val="00C23250"/>
    <w:rsid w:val="00C34E0F"/>
    <w:rsid w:val="00C36D02"/>
    <w:rsid w:val="00C44FB9"/>
    <w:rsid w:val="00C67E86"/>
    <w:rsid w:val="00C7126B"/>
    <w:rsid w:val="00C713E9"/>
    <w:rsid w:val="00C91B43"/>
    <w:rsid w:val="00C92AF0"/>
    <w:rsid w:val="00C96F77"/>
    <w:rsid w:val="00C97869"/>
    <w:rsid w:val="00CA0463"/>
    <w:rsid w:val="00CA151F"/>
    <w:rsid w:val="00CA1D02"/>
    <w:rsid w:val="00CA4AFC"/>
    <w:rsid w:val="00CA6092"/>
    <w:rsid w:val="00CA633A"/>
    <w:rsid w:val="00CB22FA"/>
    <w:rsid w:val="00CB6B12"/>
    <w:rsid w:val="00CB7005"/>
    <w:rsid w:val="00CB705A"/>
    <w:rsid w:val="00CC2CA1"/>
    <w:rsid w:val="00CC4A85"/>
    <w:rsid w:val="00CC7833"/>
    <w:rsid w:val="00CD0853"/>
    <w:rsid w:val="00CD4010"/>
    <w:rsid w:val="00CD4562"/>
    <w:rsid w:val="00CE1D64"/>
    <w:rsid w:val="00CE2DD2"/>
    <w:rsid w:val="00CE4CE0"/>
    <w:rsid w:val="00CE7435"/>
    <w:rsid w:val="00CF09C9"/>
    <w:rsid w:val="00CF22B0"/>
    <w:rsid w:val="00D0476D"/>
    <w:rsid w:val="00D112C1"/>
    <w:rsid w:val="00D12776"/>
    <w:rsid w:val="00D12F9B"/>
    <w:rsid w:val="00D13FF7"/>
    <w:rsid w:val="00D14B0D"/>
    <w:rsid w:val="00D200A7"/>
    <w:rsid w:val="00D21351"/>
    <w:rsid w:val="00D23091"/>
    <w:rsid w:val="00D2664A"/>
    <w:rsid w:val="00D310CE"/>
    <w:rsid w:val="00D438DC"/>
    <w:rsid w:val="00D44618"/>
    <w:rsid w:val="00D456FD"/>
    <w:rsid w:val="00D4726D"/>
    <w:rsid w:val="00D5078F"/>
    <w:rsid w:val="00D54A6C"/>
    <w:rsid w:val="00D55D1A"/>
    <w:rsid w:val="00D61742"/>
    <w:rsid w:val="00D65A23"/>
    <w:rsid w:val="00D66CA0"/>
    <w:rsid w:val="00D7097E"/>
    <w:rsid w:val="00D73C3D"/>
    <w:rsid w:val="00D74262"/>
    <w:rsid w:val="00D74BDC"/>
    <w:rsid w:val="00D7546C"/>
    <w:rsid w:val="00D8098A"/>
    <w:rsid w:val="00D81F4B"/>
    <w:rsid w:val="00D82F83"/>
    <w:rsid w:val="00D830E3"/>
    <w:rsid w:val="00D834B7"/>
    <w:rsid w:val="00D86387"/>
    <w:rsid w:val="00D86854"/>
    <w:rsid w:val="00D9518B"/>
    <w:rsid w:val="00D97252"/>
    <w:rsid w:val="00DA0756"/>
    <w:rsid w:val="00DA2B9F"/>
    <w:rsid w:val="00DA3395"/>
    <w:rsid w:val="00DA4E62"/>
    <w:rsid w:val="00DB21E3"/>
    <w:rsid w:val="00DB2F04"/>
    <w:rsid w:val="00DB50D2"/>
    <w:rsid w:val="00DB7915"/>
    <w:rsid w:val="00DB7F36"/>
    <w:rsid w:val="00DC4B73"/>
    <w:rsid w:val="00DC79DB"/>
    <w:rsid w:val="00DD165E"/>
    <w:rsid w:val="00DD5509"/>
    <w:rsid w:val="00DE2D5A"/>
    <w:rsid w:val="00DE4556"/>
    <w:rsid w:val="00DE60F8"/>
    <w:rsid w:val="00DF15C8"/>
    <w:rsid w:val="00DF4574"/>
    <w:rsid w:val="00DF60C9"/>
    <w:rsid w:val="00DF64E2"/>
    <w:rsid w:val="00DF67D8"/>
    <w:rsid w:val="00E00135"/>
    <w:rsid w:val="00E031C1"/>
    <w:rsid w:val="00E03569"/>
    <w:rsid w:val="00E04838"/>
    <w:rsid w:val="00E13467"/>
    <w:rsid w:val="00E147B5"/>
    <w:rsid w:val="00E2265C"/>
    <w:rsid w:val="00E2621E"/>
    <w:rsid w:val="00E3165E"/>
    <w:rsid w:val="00E32CD1"/>
    <w:rsid w:val="00E36650"/>
    <w:rsid w:val="00E4223C"/>
    <w:rsid w:val="00E432E8"/>
    <w:rsid w:val="00E62F94"/>
    <w:rsid w:val="00E632DD"/>
    <w:rsid w:val="00E66CEC"/>
    <w:rsid w:val="00E7069E"/>
    <w:rsid w:val="00E72CB0"/>
    <w:rsid w:val="00E72EA0"/>
    <w:rsid w:val="00E752FC"/>
    <w:rsid w:val="00E759B1"/>
    <w:rsid w:val="00E75ADE"/>
    <w:rsid w:val="00E7617D"/>
    <w:rsid w:val="00E76835"/>
    <w:rsid w:val="00E7762F"/>
    <w:rsid w:val="00E77EDB"/>
    <w:rsid w:val="00E80675"/>
    <w:rsid w:val="00E81D1E"/>
    <w:rsid w:val="00E857C1"/>
    <w:rsid w:val="00E87E8A"/>
    <w:rsid w:val="00E9146F"/>
    <w:rsid w:val="00E92DD5"/>
    <w:rsid w:val="00E95975"/>
    <w:rsid w:val="00EA3813"/>
    <w:rsid w:val="00EA538C"/>
    <w:rsid w:val="00EA6257"/>
    <w:rsid w:val="00EA7F6E"/>
    <w:rsid w:val="00EB3745"/>
    <w:rsid w:val="00EB4D27"/>
    <w:rsid w:val="00EB5E72"/>
    <w:rsid w:val="00EC4167"/>
    <w:rsid w:val="00ED7C07"/>
    <w:rsid w:val="00EE663F"/>
    <w:rsid w:val="00EF1305"/>
    <w:rsid w:val="00EF6AFC"/>
    <w:rsid w:val="00EF71C2"/>
    <w:rsid w:val="00F13B19"/>
    <w:rsid w:val="00F17F28"/>
    <w:rsid w:val="00F20E2F"/>
    <w:rsid w:val="00F24B11"/>
    <w:rsid w:val="00F27A3A"/>
    <w:rsid w:val="00F33F00"/>
    <w:rsid w:val="00F469E4"/>
    <w:rsid w:val="00F4708E"/>
    <w:rsid w:val="00F555C5"/>
    <w:rsid w:val="00F64F38"/>
    <w:rsid w:val="00F65EA7"/>
    <w:rsid w:val="00F70A03"/>
    <w:rsid w:val="00F77CEF"/>
    <w:rsid w:val="00F80FF5"/>
    <w:rsid w:val="00F87988"/>
    <w:rsid w:val="00F93A0A"/>
    <w:rsid w:val="00F97B60"/>
    <w:rsid w:val="00FA2438"/>
    <w:rsid w:val="00FA2ECB"/>
    <w:rsid w:val="00FA3D43"/>
    <w:rsid w:val="00FA48AA"/>
    <w:rsid w:val="00FA5C5E"/>
    <w:rsid w:val="00FA5FB5"/>
    <w:rsid w:val="00FA66B5"/>
    <w:rsid w:val="00FB198E"/>
    <w:rsid w:val="00FB3146"/>
    <w:rsid w:val="00FC1E32"/>
    <w:rsid w:val="00FC38FE"/>
    <w:rsid w:val="00FC56DC"/>
    <w:rsid w:val="00FD2992"/>
    <w:rsid w:val="00FE4980"/>
    <w:rsid w:val="00FE50F7"/>
    <w:rsid w:val="00FF0849"/>
    <w:rsid w:val="00FF0DF1"/>
    <w:rsid w:val="00FF186C"/>
    <w:rsid w:val="00FF244F"/>
    <w:rsid w:val="00FF6445"/>
    <w:rsid w:val="00FF7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52408A-02D6-48FE-824E-8ACBCBBD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6314"/>
    <w:rPr>
      <w:sz w:val="24"/>
      <w:szCs w:val="24"/>
      <w:lang w:val="en-GB" w:eastAsia="en-US"/>
    </w:rPr>
  </w:style>
  <w:style w:type="paragraph" w:styleId="1">
    <w:name w:val="heading 1"/>
    <w:aliases w:val="h1,1,H1,H11,H12,H111,H13,H112,H14,H113,H15,H114,H16,H115,H17,H116,H18,H117,H19,H118,H110,H119,H120,H1110,l1,Head 1 (Chapter heading),Head 1,Head 11,Head 12,Head 111,Head 13,Head 112,Head 14,Head 113,Head 15,Head 114,Head 16,Head 115"/>
    <w:basedOn w:val="a3"/>
    <w:next w:val="a3"/>
    <w:qFormat/>
    <w:rsid w:val="00156314"/>
    <w:pPr>
      <w:keepNext/>
      <w:jc w:val="both"/>
      <w:outlineLvl w:val="0"/>
    </w:pPr>
    <w:rPr>
      <w:rFonts w:ascii="Arial" w:hAnsi="Arial" w:cs="Arial"/>
      <w:b/>
      <w:bCs/>
      <w:sz w:val="32"/>
      <w:lang w:val="el-GR"/>
    </w:rPr>
  </w:style>
  <w:style w:type="paragraph" w:styleId="20">
    <w:name w:val="heading 2"/>
    <w:aliases w:val="h2,H2,H21,H22,H211,H23,H212,H221,H2111,H24,H213,H222,H2112,H231,H2121,H2211,H21111,H25,H26,H214,H223,H2113,H27,H215,H224,H2114,H28,H216,H225,H2115,H232,H241,H2122,H2212,H21112,H251,H2131,H2221,H21121,H261,H2141,H2231,H21131,H271,H2151"/>
    <w:basedOn w:val="a3"/>
    <w:next w:val="a3"/>
    <w:qFormat/>
    <w:rsid w:val="00156314"/>
    <w:pPr>
      <w:keepNext/>
      <w:jc w:val="center"/>
      <w:outlineLvl w:val="1"/>
    </w:pPr>
    <w:rPr>
      <w:rFonts w:ascii="Arial" w:hAnsi="Arial" w:cs="Arial"/>
      <w:b/>
      <w:bCs/>
      <w:lang w:val="el-GR"/>
    </w:rPr>
  </w:style>
  <w:style w:type="paragraph" w:styleId="30">
    <w:name w:val="heading 3"/>
    <w:basedOn w:val="a3"/>
    <w:next w:val="a3"/>
    <w:qFormat/>
    <w:rsid w:val="00156314"/>
    <w:pPr>
      <w:keepNext/>
      <w:jc w:val="both"/>
      <w:outlineLvl w:val="2"/>
    </w:pPr>
    <w:rPr>
      <w:rFonts w:ascii="Arial" w:hAnsi="Arial" w:cs="Arial"/>
      <w:b/>
      <w:bCs/>
      <w:lang w:val="el-GR"/>
    </w:rPr>
  </w:style>
  <w:style w:type="paragraph" w:styleId="40">
    <w:name w:val="heading 4"/>
    <w:aliases w:val="επι,h4,H4"/>
    <w:basedOn w:val="a3"/>
    <w:next w:val="a3"/>
    <w:qFormat/>
    <w:rsid w:val="00156314"/>
    <w:pPr>
      <w:keepNext/>
      <w:spacing w:line="360" w:lineRule="auto"/>
      <w:outlineLvl w:val="3"/>
    </w:pPr>
    <w:rPr>
      <w:rFonts w:ascii="Arial" w:hAnsi="Arial" w:cs="Arial"/>
      <w:b/>
      <w:bCs/>
      <w:lang w:val="el-GR"/>
    </w:rPr>
  </w:style>
  <w:style w:type="paragraph" w:styleId="5">
    <w:name w:val="heading 5"/>
    <w:aliases w:val="(3-digit Partial)"/>
    <w:basedOn w:val="a3"/>
    <w:next w:val="a3"/>
    <w:qFormat/>
    <w:rsid w:val="00156314"/>
    <w:pPr>
      <w:keepNext/>
      <w:spacing w:before="60" w:after="60"/>
      <w:outlineLvl w:val="4"/>
    </w:pPr>
    <w:rPr>
      <w:rFonts w:ascii="Arial" w:hAnsi="Arial"/>
      <w:b/>
      <w:sz w:val="22"/>
      <w:lang w:val="el-GR"/>
    </w:rPr>
  </w:style>
  <w:style w:type="paragraph" w:styleId="6">
    <w:name w:val="heading 6"/>
    <w:aliases w:val="(4-digit Partial)"/>
    <w:basedOn w:val="a3"/>
    <w:next w:val="a3"/>
    <w:qFormat/>
    <w:rsid w:val="00156314"/>
    <w:pPr>
      <w:keepNext/>
      <w:jc w:val="center"/>
      <w:outlineLvl w:val="5"/>
    </w:pPr>
    <w:rPr>
      <w:rFonts w:ascii="Arial" w:hAnsi="Arial"/>
      <w:b/>
      <w:color w:val="800000"/>
      <w:lang w:val="el-GR"/>
    </w:rPr>
  </w:style>
  <w:style w:type="paragraph" w:styleId="7">
    <w:name w:val="heading 7"/>
    <w:aliases w:val="(2-digit Partial)"/>
    <w:basedOn w:val="a3"/>
    <w:next w:val="a3"/>
    <w:qFormat/>
    <w:rsid w:val="00156314"/>
    <w:pPr>
      <w:keepNext/>
      <w:spacing w:line="360" w:lineRule="auto"/>
      <w:jc w:val="both"/>
      <w:outlineLvl w:val="6"/>
    </w:pPr>
    <w:rPr>
      <w:rFonts w:ascii="Tahoma" w:hAnsi="Tahoma" w:cs="Tahoma"/>
      <w:b/>
      <w:bCs/>
      <w:color w:val="0000FF"/>
      <w:sz w:val="22"/>
      <w:lang w:val="el-GR"/>
    </w:rPr>
  </w:style>
  <w:style w:type="paragraph" w:styleId="8">
    <w:name w:val="heading 8"/>
    <w:aliases w:val="(Appendix titles)"/>
    <w:basedOn w:val="a3"/>
    <w:next w:val="a3"/>
    <w:qFormat/>
    <w:rsid w:val="00156314"/>
    <w:pPr>
      <w:keepNext/>
      <w:spacing w:before="120" w:after="120"/>
      <w:jc w:val="both"/>
      <w:outlineLvl w:val="7"/>
    </w:pPr>
    <w:rPr>
      <w:rFonts w:ascii="Arial" w:hAnsi="Arial"/>
      <w:b/>
      <w:bCs/>
      <w:sz w:val="22"/>
      <w:u w:val="single"/>
      <w:lang w:val="el-GR"/>
    </w:rPr>
  </w:style>
  <w:style w:type="paragraph" w:styleId="9">
    <w:name w:val="heading 9"/>
    <w:aliases w:val="(5-digit full hdg)"/>
    <w:basedOn w:val="a3"/>
    <w:next w:val="a3"/>
    <w:qFormat/>
    <w:rsid w:val="00156314"/>
    <w:pPr>
      <w:keepNext/>
      <w:spacing w:before="120" w:after="120"/>
      <w:jc w:val="both"/>
      <w:outlineLvl w:val="8"/>
    </w:pPr>
    <w:rPr>
      <w:rFonts w:ascii="Arial" w:hAnsi="Arial"/>
      <w:b/>
      <w:bCs/>
      <w:sz w:val="22"/>
      <w:lang w:val="el-GR"/>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
    <w:name w:val="Hyperlink"/>
    <w:basedOn w:val="a4"/>
    <w:rsid w:val="00156314"/>
    <w:rPr>
      <w:color w:val="0000FF"/>
      <w:u w:val="single"/>
    </w:rPr>
  </w:style>
  <w:style w:type="character" w:styleId="-0">
    <w:name w:val="FollowedHyperlink"/>
    <w:basedOn w:val="a4"/>
    <w:rsid w:val="00156314"/>
    <w:rPr>
      <w:color w:val="800080"/>
      <w:u w:val="single"/>
    </w:rPr>
  </w:style>
  <w:style w:type="paragraph" w:styleId="Web">
    <w:name w:val="Normal (Web)"/>
    <w:basedOn w:val="a3"/>
    <w:rsid w:val="00156314"/>
    <w:pPr>
      <w:spacing w:before="100" w:beforeAutospacing="1" w:after="100" w:afterAutospacing="1"/>
    </w:pPr>
    <w:rPr>
      <w:rFonts w:ascii="Arial Unicode MS" w:eastAsia="Arial Unicode MS" w:hAnsi="Arial Unicode MS" w:cs="Arial Unicode MS"/>
      <w:lang w:val="el-GR" w:eastAsia="el-GR"/>
    </w:rPr>
  </w:style>
  <w:style w:type="paragraph" w:styleId="a7">
    <w:name w:val="footnote text"/>
    <w:basedOn w:val="a3"/>
    <w:semiHidden/>
    <w:rsid w:val="00156314"/>
    <w:rPr>
      <w:sz w:val="20"/>
      <w:szCs w:val="20"/>
    </w:rPr>
  </w:style>
  <w:style w:type="paragraph" w:styleId="a8">
    <w:name w:val="header"/>
    <w:aliases w:val="hd"/>
    <w:basedOn w:val="a3"/>
    <w:link w:val="Char"/>
    <w:uiPriority w:val="99"/>
    <w:rsid w:val="00156314"/>
    <w:pPr>
      <w:tabs>
        <w:tab w:val="center" w:pos="4153"/>
        <w:tab w:val="right" w:pos="8306"/>
      </w:tabs>
      <w:spacing w:line="340" w:lineRule="atLeast"/>
      <w:jc w:val="both"/>
    </w:pPr>
    <w:rPr>
      <w:rFonts w:ascii="Comic Sans MS" w:hAnsi="Comic Sans MS"/>
      <w:sz w:val="22"/>
      <w:lang w:val="el-GR" w:eastAsia="el-GR"/>
    </w:rPr>
  </w:style>
  <w:style w:type="paragraph" w:styleId="a9">
    <w:name w:val="footer"/>
    <w:basedOn w:val="a3"/>
    <w:rsid w:val="00156314"/>
    <w:pPr>
      <w:tabs>
        <w:tab w:val="center" w:pos="4153"/>
        <w:tab w:val="right" w:pos="8306"/>
      </w:tabs>
    </w:pPr>
  </w:style>
  <w:style w:type="paragraph" w:styleId="a">
    <w:name w:val="endnote text"/>
    <w:basedOn w:val="a3"/>
    <w:semiHidden/>
    <w:rsid w:val="00156314"/>
    <w:pPr>
      <w:numPr>
        <w:numId w:val="1"/>
      </w:numPr>
      <w:ind w:left="0" w:firstLine="0"/>
    </w:pPr>
    <w:rPr>
      <w:sz w:val="20"/>
      <w:szCs w:val="20"/>
    </w:rPr>
  </w:style>
  <w:style w:type="paragraph" w:styleId="a2">
    <w:name w:val="List Bullet"/>
    <w:autoRedefine/>
    <w:rsid w:val="00156314"/>
    <w:pPr>
      <w:numPr>
        <w:numId w:val="2"/>
      </w:numPr>
      <w:spacing w:before="120" w:after="60"/>
      <w:jc w:val="both"/>
    </w:pPr>
    <w:rPr>
      <w:rFonts w:ascii="Arial" w:hAnsi="Arial"/>
      <w:sz w:val="22"/>
      <w:lang w:eastAsia="en-US"/>
    </w:rPr>
  </w:style>
  <w:style w:type="paragraph" w:styleId="a1">
    <w:name w:val="List Number"/>
    <w:rsid w:val="00156314"/>
    <w:pPr>
      <w:numPr>
        <w:numId w:val="3"/>
      </w:numPr>
      <w:spacing w:before="120" w:after="120"/>
      <w:jc w:val="both"/>
    </w:pPr>
    <w:rPr>
      <w:rFonts w:ascii="Arial" w:hAnsi="Arial"/>
      <w:sz w:val="22"/>
      <w:lang w:eastAsia="en-US"/>
    </w:rPr>
  </w:style>
  <w:style w:type="paragraph" w:styleId="3">
    <w:name w:val="List Bullet 3"/>
    <w:basedOn w:val="a3"/>
    <w:autoRedefine/>
    <w:rsid w:val="00156314"/>
    <w:pPr>
      <w:numPr>
        <w:numId w:val="5"/>
      </w:numPr>
      <w:tabs>
        <w:tab w:val="num" w:pos="1080"/>
      </w:tabs>
      <w:spacing w:before="60" w:after="60"/>
      <w:ind w:left="1083" w:hanging="181"/>
      <w:jc w:val="both"/>
    </w:pPr>
    <w:rPr>
      <w:rFonts w:ascii="Arial" w:hAnsi="Arial"/>
      <w:sz w:val="22"/>
      <w:lang w:val="el-GR"/>
    </w:rPr>
  </w:style>
  <w:style w:type="paragraph" w:styleId="4">
    <w:name w:val="List Bullet 4"/>
    <w:basedOn w:val="a3"/>
    <w:autoRedefine/>
    <w:rsid w:val="00156314"/>
    <w:pPr>
      <w:numPr>
        <w:numId w:val="6"/>
      </w:numPr>
      <w:pBdr>
        <w:left w:val="double" w:sz="4" w:space="12" w:color="auto"/>
        <w:right w:val="double" w:sz="4" w:space="4" w:color="auto"/>
      </w:pBdr>
      <w:tabs>
        <w:tab w:val="clear" w:pos="360"/>
        <w:tab w:val="num" w:pos="540"/>
      </w:tabs>
      <w:spacing w:before="120" w:after="120"/>
      <w:ind w:left="540"/>
      <w:jc w:val="both"/>
    </w:pPr>
    <w:rPr>
      <w:rFonts w:ascii="Arial" w:hAnsi="Arial"/>
      <w:sz w:val="22"/>
      <w:lang w:val="el-GR"/>
    </w:rPr>
  </w:style>
  <w:style w:type="paragraph" w:styleId="2">
    <w:name w:val="List Number 2"/>
    <w:rsid w:val="00156314"/>
    <w:pPr>
      <w:numPr>
        <w:numId w:val="8"/>
      </w:numPr>
      <w:tabs>
        <w:tab w:val="num" w:pos="360"/>
      </w:tabs>
      <w:spacing w:before="120" w:after="120"/>
      <w:ind w:left="360" w:hanging="360"/>
      <w:jc w:val="both"/>
    </w:pPr>
    <w:rPr>
      <w:rFonts w:ascii="Arial" w:hAnsi="Arial"/>
      <w:sz w:val="22"/>
      <w:lang w:eastAsia="en-US"/>
    </w:rPr>
  </w:style>
  <w:style w:type="paragraph" w:styleId="aa">
    <w:name w:val="Body Text"/>
    <w:basedOn w:val="a3"/>
    <w:link w:val="Char0"/>
    <w:rsid w:val="00156314"/>
    <w:pPr>
      <w:spacing w:after="120"/>
    </w:pPr>
  </w:style>
  <w:style w:type="paragraph" w:styleId="ab">
    <w:name w:val="Body Text Indent"/>
    <w:basedOn w:val="a3"/>
    <w:rsid w:val="00156314"/>
    <w:pPr>
      <w:ind w:left="360"/>
      <w:jc w:val="both"/>
    </w:pPr>
    <w:rPr>
      <w:rFonts w:ascii="Arial" w:hAnsi="Arial" w:cs="Arial"/>
      <w:lang w:val="el-GR"/>
    </w:rPr>
  </w:style>
  <w:style w:type="paragraph" w:styleId="a0">
    <w:name w:val="List Continue"/>
    <w:rsid w:val="00156314"/>
    <w:pPr>
      <w:numPr>
        <w:numId w:val="4"/>
      </w:numPr>
      <w:tabs>
        <w:tab w:val="num" w:pos="360"/>
      </w:tabs>
      <w:spacing w:before="240" w:after="120"/>
      <w:ind w:left="360"/>
      <w:jc w:val="both"/>
    </w:pPr>
    <w:rPr>
      <w:rFonts w:ascii="Arial" w:hAnsi="Arial"/>
      <w:sz w:val="22"/>
      <w:lang w:eastAsia="en-US"/>
    </w:rPr>
  </w:style>
  <w:style w:type="paragraph" w:styleId="21">
    <w:name w:val="Body Text 2"/>
    <w:basedOn w:val="a3"/>
    <w:rsid w:val="00156314"/>
    <w:pPr>
      <w:overflowPunct w:val="0"/>
      <w:autoSpaceDE w:val="0"/>
      <w:autoSpaceDN w:val="0"/>
      <w:adjustRightInd w:val="0"/>
      <w:jc w:val="both"/>
    </w:pPr>
    <w:rPr>
      <w:rFonts w:ascii="Arial" w:hAnsi="Arial" w:cs="Arial"/>
      <w:sz w:val="18"/>
      <w:szCs w:val="20"/>
      <w:lang w:val="el-GR"/>
    </w:rPr>
  </w:style>
  <w:style w:type="paragraph" w:styleId="31">
    <w:name w:val="Body Text 3"/>
    <w:basedOn w:val="a3"/>
    <w:rsid w:val="00156314"/>
    <w:pPr>
      <w:overflowPunct w:val="0"/>
      <w:autoSpaceDE w:val="0"/>
      <w:autoSpaceDN w:val="0"/>
      <w:adjustRightInd w:val="0"/>
      <w:jc w:val="both"/>
    </w:pPr>
    <w:rPr>
      <w:rFonts w:ascii="Arial" w:hAnsi="Arial" w:cs="Arial"/>
      <w:szCs w:val="20"/>
      <w:lang w:val="el-GR"/>
    </w:rPr>
  </w:style>
  <w:style w:type="paragraph" w:styleId="22">
    <w:name w:val="Body Text Indent 2"/>
    <w:basedOn w:val="a3"/>
    <w:rsid w:val="00156314"/>
    <w:pPr>
      <w:tabs>
        <w:tab w:val="left" w:pos="1080"/>
      </w:tabs>
      <w:spacing w:line="360" w:lineRule="auto"/>
      <w:ind w:left="357"/>
    </w:pPr>
    <w:rPr>
      <w:rFonts w:ascii="Arial" w:hAnsi="Arial" w:cs="Arial"/>
      <w:lang w:val="el-GR"/>
    </w:rPr>
  </w:style>
  <w:style w:type="paragraph" w:styleId="32">
    <w:name w:val="Body Text Indent 3"/>
    <w:basedOn w:val="a3"/>
    <w:rsid w:val="00156314"/>
    <w:pPr>
      <w:spacing w:line="360" w:lineRule="auto"/>
      <w:ind w:left="-360"/>
    </w:pPr>
    <w:rPr>
      <w:rFonts w:ascii="Tahoma" w:hAnsi="Tahoma" w:cs="Tahoma"/>
      <w:i/>
      <w:iCs/>
      <w:sz w:val="16"/>
      <w:lang w:val="el-GR"/>
    </w:rPr>
  </w:style>
  <w:style w:type="paragraph" w:styleId="ac">
    <w:name w:val="Plain Text"/>
    <w:basedOn w:val="a3"/>
    <w:rsid w:val="00156314"/>
    <w:pPr>
      <w:spacing w:before="100" w:beforeAutospacing="1" w:after="100" w:afterAutospacing="1"/>
    </w:pPr>
    <w:rPr>
      <w:rFonts w:ascii="Arial Unicode MS" w:eastAsia="Arial Unicode MS" w:hAnsi="Arial Unicode MS" w:cs="Arial Unicode MS"/>
    </w:rPr>
  </w:style>
  <w:style w:type="paragraph" w:customStyle="1" w:styleId="Text2">
    <w:name w:val="Text 2"/>
    <w:basedOn w:val="a3"/>
    <w:rsid w:val="00156314"/>
    <w:pPr>
      <w:tabs>
        <w:tab w:val="left" w:pos="2161"/>
      </w:tabs>
      <w:spacing w:after="240"/>
      <w:ind w:left="1077"/>
      <w:jc w:val="both"/>
    </w:pPr>
    <w:rPr>
      <w:szCs w:val="20"/>
      <w:lang w:val="el-GR" w:eastAsia="el-GR"/>
    </w:rPr>
  </w:style>
  <w:style w:type="paragraph" w:customStyle="1" w:styleId="Rub1">
    <w:name w:val="Rub1"/>
    <w:basedOn w:val="a3"/>
    <w:rsid w:val="00156314"/>
    <w:pPr>
      <w:tabs>
        <w:tab w:val="left" w:pos="1276"/>
      </w:tabs>
      <w:jc w:val="both"/>
    </w:pPr>
    <w:rPr>
      <w:b/>
      <w:smallCaps/>
      <w:sz w:val="20"/>
      <w:szCs w:val="20"/>
      <w:lang w:val="el-GR" w:eastAsia="el-GR"/>
    </w:rPr>
  </w:style>
  <w:style w:type="paragraph" w:customStyle="1" w:styleId="BodyText4">
    <w:name w:val="Body Text 4"/>
    <w:rsid w:val="00156314"/>
    <w:pPr>
      <w:numPr>
        <w:numId w:val="9"/>
      </w:numPr>
      <w:tabs>
        <w:tab w:val="num" w:pos="540"/>
      </w:tabs>
      <w:spacing w:before="120" w:after="120"/>
      <w:ind w:left="540" w:hanging="540"/>
      <w:jc w:val="both"/>
    </w:pPr>
    <w:rPr>
      <w:rFonts w:ascii="Arial" w:hAnsi="Arial"/>
      <w:sz w:val="22"/>
      <w:lang w:eastAsia="en-US"/>
    </w:rPr>
  </w:style>
  <w:style w:type="paragraph" w:customStyle="1" w:styleId="BodyText5">
    <w:name w:val="Body Text 5"/>
    <w:rsid w:val="00156314"/>
    <w:pPr>
      <w:numPr>
        <w:numId w:val="10"/>
      </w:numPr>
      <w:tabs>
        <w:tab w:val="num" w:pos="540"/>
      </w:tabs>
      <w:spacing w:before="120" w:after="120"/>
      <w:ind w:left="540" w:hanging="540"/>
      <w:jc w:val="both"/>
    </w:pPr>
    <w:rPr>
      <w:rFonts w:ascii="Arial" w:hAnsi="Arial"/>
      <w:sz w:val="22"/>
      <w:lang w:eastAsia="en-US"/>
    </w:rPr>
  </w:style>
  <w:style w:type="paragraph" w:customStyle="1" w:styleId="BodyText6">
    <w:name w:val="Body Text 6"/>
    <w:basedOn w:val="BodyText5"/>
    <w:rsid w:val="00156314"/>
    <w:pPr>
      <w:numPr>
        <w:numId w:val="11"/>
      </w:numPr>
      <w:tabs>
        <w:tab w:val="num" w:pos="1145"/>
      </w:tabs>
    </w:pPr>
  </w:style>
  <w:style w:type="paragraph" w:customStyle="1" w:styleId="BodyText7">
    <w:name w:val="Body Text 7"/>
    <w:rsid w:val="00156314"/>
    <w:pPr>
      <w:numPr>
        <w:numId w:val="12"/>
      </w:numPr>
      <w:tabs>
        <w:tab w:val="clear" w:pos="432"/>
        <w:tab w:val="num" w:pos="540"/>
      </w:tabs>
      <w:spacing w:before="120" w:after="120"/>
      <w:ind w:left="540" w:hanging="540"/>
      <w:jc w:val="both"/>
    </w:pPr>
    <w:rPr>
      <w:rFonts w:ascii="Arial" w:hAnsi="Arial"/>
      <w:sz w:val="22"/>
      <w:lang w:eastAsia="en-US"/>
    </w:rPr>
  </w:style>
  <w:style w:type="paragraph" w:customStyle="1" w:styleId="BodyText9">
    <w:name w:val="Body Text 9"/>
    <w:rsid w:val="00156314"/>
    <w:pPr>
      <w:tabs>
        <w:tab w:val="num" w:pos="540"/>
        <w:tab w:val="num" w:pos="1287"/>
      </w:tabs>
      <w:spacing w:before="120" w:after="120"/>
      <w:ind w:left="540" w:hanging="540"/>
      <w:jc w:val="both"/>
    </w:pPr>
    <w:rPr>
      <w:rFonts w:ascii="Arial" w:hAnsi="Arial"/>
      <w:sz w:val="22"/>
      <w:lang w:eastAsia="en-US"/>
    </w:rPr>
  </w:style>
  <w:style w:type="paragraph" w:customStyle="1" w:styleId="BodyText10">
    <w:name w:val="Body Text 10"/>
    <w:rsid w:val="00156314"/>
    <w:pPr>
      <w:numPr>
        <w:numId w:val="13"/>
      </w:numPr>
      <w:tabs>
        <w:tab w:val="num" w:pos="540"/>
      </w:tabs>
      <w:spacing w:before="120" w:after="120"/>
      <w:ind w:left="540" w:hanging="540"/>
      <w:jc w:val="both"/>
    </w:pPr>
    <w:rPr>
      <w:rFonts w:ascii="Arial" w:hAnsi="Arial"/>
      <w:sz w:val="22"/>
      <w:lang w:eastAsia="en-US"/>
    </w:rPr>
  </w:style>
  <w:style w:type="paragraph" w:customStyle="1" w:styleId="BodyText11">
    <w:name w:val="Body Text 11"/>
    <w:rsid w:val="00156314"/>
    <w:pPr>
      <w:numPr>
        <w:numId w:val="14"/>
      </w:numPr>
      <w:tabs>
        <w:tab w:val="num" w:pos="540"/>
      </w:tabs>
      <w:spacing w:before="120" w:after="120"/>
      <w:ind w:left="540" w:hanging="540"/>
      <w:jc w:val="both"/>
    </w:pPr>
    <w:rPr>
      <w:rFonts w:ascii="Arial" w:hAnsi="Arial"/>
      <w:sz w:val="22"/>
      <w:lang w:eastAsia="en-US"/>
    </w:rPr>
  </w:style>
  <w:style w:type="paragraph" w:customStyle="1" w:styleId="BodyText12">
    <w:name w:val="Body Text 12"/>
    <w:rsid w:val="00156314"/>
    <w:pPr>
      <w:numPr>
        <w:numId w:val="15"/>
      </w:numPr>
      <w:tabs>
        <w:tab w:val="num" w:pos="680"/>
      </w:tabs>
      <w:spacing w:before="120" w:after="120"/>
      <w:ind w:left="680" w:hanging="680"/>
      <w:jc w:val="both"/>
    </w:pPr>
    <w:rPr>
      <w:rFonts w:ascii="Arial" w:hAnsi="Arial"/>
      <w:sz w:val="22"/>
      <w:lang w:eastAsia="en-US"/>
    </w:rPr>
  </w:style>
  <w:style w:type="paragraph" w:customStyle="1" w:styleId="BodyText13">
    <w:name w:val="Body Text 13"/>
    <w:rsid w:val="00156314"/>
    <w:pPr>
      <w:numPr>
        <w:numId w:val="16"/>
      </w:numPr>
      <w:tabs>
        <w:tab w:val="num" w:pos="540"/>
      </w:tabs>
      <w:spacing w:before="120" w:after="120"/>
      <w:ind w:left="540" w:hanging="540"/>
      <w:jc w:val="both"/>
    </w:pPr>
    <w:rPr>
      <w:rFonts w:ascii="Arial" w:hAnsi="Arial"/>
      <w:sz w:val="22"/>
      <w:lang w:eastAsia="en-US"/>
    </w:rPr>
  </w:style>
  <w:style w:type="paragraph" w:customStyle="1" w:styleId="BodyText14">
    <w:name w:val="Body Text 14"/>
    <w:rsid w:val="00156314"/>
    <w:pPr>
      <w:numPr>
        <w:numId w:val="7"/>
      </w:numPr>
      <w:tabs>
        <w:tab w:val="clear" w:pos="720"/>
        <w:tab w:val="num" w:pos="737"/>
      </w:tabs>
      <w:spacing w:before="120" w:after="120"/>
      <w:ind w:left="737" w:hanging="737"/>
      <w:jc w:val="both"/>
    </w:pPr>
    <w:rPr>
      <w:rFonts w:ascii="Arial" w:hAnsi="Arial"/>
      <w:sz w:val="22"/>
      <w:lang w:eastAsia="en-US"/>
    </w:rPr>
  </w:style>
  <w:style w:type="paragraph" w:customStyle="1" w:styleId="BodyText15">
    <w:name w:val="Body Text 15"/>
    <w:rsid w:val="00156314"/>
    <w:pPr>
      <w:numPr>
        <w:numId w:val="17"/>
      </w:numPr>
      <w:spacing w:before="120" w:after="120"/>
      <w:jc w:val="both"/>
    </w:pPr>
    <w:rPr>
      <w:rFonts w:ascii="Arial" w:hAnsi="Arial"/>
      <w:sz w:val="22"/>
      <w:lang w:eastAsia="en-US"/>
    </w:rPr>
  </w:style>
  <w:style w:type="paragraph" w:customStyle="1" w:styleId="BodyText16">
    <w:name w:val="Body Text 16"/>
    <w:rsid w:val="00156314"/>
    <w:pPr>
      <w:numPr>
        <w:numId w:val="18"/>
      </w:numPr>
      <w:tabs>
        <w:tab w:val="num" w:pos="540"/>
      </w:tabs>
      <w:spacing w:before="120" w:after="120"/>
      <w:ind w:left="540" w:hanging="540"/>
      <w:jc w:val="both"/>
    </w:pPr>
    <w:rPr>
      <w:rFonts w:ascii="Arial" w:hAnsi="Arial"/>
      <w:sz w:val="22"/>
      <w:lang w:eastAsia="en-US"/>
    </w:rPr>
  </w:style>
  <w:style w:type="paragraph" w:customStyle="1" w:styleId="BodyText18">
    <w:name w:val="Body Text 18"/>
    <w:rsid w:val="00156314"/>
    <w:pPr>
      <w:numPr>
        <w:numId w:val="19"/>
      </w:numPr>
      <w:tabs>
        <w:tab w:val="num" w:pos="720"/>
      </w:tabs>
      <w:spacing w:before="120" w:after="120"/>
      <w:ind w:left="720" w:hanging="720"/>
      <w:jc w:val="both"/>
    </w:pPr>
    <w:rPr>
      <w:rFonts w:ascii="Arial" w:hAnsi="Arial"/>
      <w:sz w:val="22"/>
      <w:lang w:eastAsia="en-US"/>
    </w:rPr>
  </w:style>
  <w:style w:type="paragraph" w:customStyle="1" w:styleId="BodyText19">
    <w:name w:val="Body Text 19"/>
    <w:rsid w:val="00156314"/>
    <w:pPr>
      <w:numPr>
        <w:numId w:val="20"/>
      </w:numPr>
      <w:spacing w:before="120" w:after="120"/>
      <w:jc w:val="both"/>
    </w:pPr>
    <w:rPr>
      <w:rFonts w:ascii="Arial" w:hAnsi="Arial"/>
      <w:sz w:val="22"/>
      <w:lang w:eastAsia="en-US"/>
    </w:rPr>
  </w:style>
  <w:style w:type="paragraph" w:customStyle="1" w:styleId="BodyText20">
    <w:name w:val="Body Text 20"/>
    <w:rsid w:val="00156314"/>
    <w:pPr>
      <w:numPr>
        <w:numId w:val="21"/>
      </w:numPr>
      <w:tabs>
        <w:tab w:val="num" w:pos="540"/>
      </w:tabs>
      <w:spacing w:before="120" w:after="120"/>
      <w:ind w:left="540" w:hanging="540"/>
      <w:jc w:val="both"/>
    </w:pPr>
    <w:rPr>
      <w:rFonts w:ascii="Arial" w:hAnsi="Arial"/>
      <w:sz w:val="22"/>
      <w:lang w:eastAsia="en-US"/>
    </w:rPr>
  </w:style>
  <w:style w:type="paragraph" w:customStyle="1" w:styleId="BodyText17">
    <w:name w:val="Body Text 17"/>
    <w:rsid w:val="00156314"/>
    <w:pPr>
      <w:numPr>
        <w:numId w:val="22"/>
      </w:numPr>
      <w:tabs>
        <w:tab w:val="clear" w:pos="720"/>
        <w:tab w:val="num" w:pos="737"/>
      </w:tabs>
      <w:spacing w:before="120" w:after="120"/>
      <w:ind w:left="737" w:hanging="737"/>
      <w:jc w:val="both"/>
    </w:pPr>
    <w:rPr>
      <w:rFonts w:ascii="Arial" w:hAnsi="Arial"/>
      <w:sz w:val="22"/>
      <w:lang w:eastAsia="en-US"/>
    </w:rPr>
  </w:style>
  <w:style w:type="paragraph" w:customStyle="1" w:styleId="BodyText21">
    <w:name w:val="Body Text 21"/>
    <w:rsid w:val="00156314"/>
    <w:pPr>
      <w:numPr>
        <w:numId w:val="23"/>
      </w:numPr>
      <w:tabs>
        <w:tab w:val="num" w:pos="540"/>
      </w:tabs>
      <w:spacing w:before="120" w:after="120"/>
      <w:ind w:left="540" w:hanging="540"/>
      <w:jc w:val="both"/>
    </w:pPr>
    <w:rPr>
      <w:rFonts w:ascii="Arial" w:hAnsi="Arial"/>
      <w:sz w:val="22"/>
      <w:lang w:eastAsia="en-US"/>
    </w:rPr>
  </w:style>
  <w:style w:type="paragraph" w:customStyle="1" w:styleId="Normal1">
    <w:name w:val="Normal 1"/>
    <w:basedOn w:val="a3"/>
    <w:rsid w:val="00156314"/>
    <w:pPr>
      <w:spacing w:line="360" w:lineRule="auto"/>
      <w:jc w:val="both"/>
    </w:pPr>
    <w:rPr>
      <w:rFonts w:ascii="Arial" w:hAnsi="Arial" w:cs="Arial"/>
      <w:sz w:val="22"/>
      <w:lang w:val="el-GR" w:eastAsia="el-GR"/>
    </w:rPr>
  </w:style>
  <w:style w:type="paragraph" w:customStyle="1" w:styleId="ad">
    <w:name w:val="Óþìá êåéìÝíïõ"/>
    <w:basedOn w:val="a3"/>
    <w:rsid w:val="00156314"/>
    <w:pPr>
      <w:widowControl w:val="0"/>
      <w:spacing w:line="360" w:lineRule="auto"/>
      <w:jc w:val="both"/>
    </w:pPr>
    <w:rPr>
      <w:sz w:val="22"/>
      <w:szCs w:val="20"/>
      <w:lang w:val="el-GR" w:eastAsia="el-GR"/>
    </w:rPr>
  </w:style>
  <w:style w:type="paragraph" w:customStyle="1" w:styleId="TESTO">
    <w:name w:val="TESTO"/>
    <w:basedOn w:val="a3"/>
    <w:rsid w:val="00156314"/>
    <w:pPr>
      <w:spacing w:after="120" w:line="288" w:lineRule="auto"/>
      <w:jc w:val="both"/>
    </w:pPr>
    <w:rPr>
      <w:rFonts w:ascii="Arial" w:hAnsi="Arial"/>
      <w:sz w:val="22"/>
      <w:szCs w:val="20"/>
      <w:lang w:val="it-IT"/>
    </w:rPr>
  </w:style>
  <w:style w:type="paragraph" w:customStyle="1" w:styleId="ae">
    <w:name w:val="Τετράφυλλο"/>
    <w:basedOn w:val="a3"/>
    <w:rsid w:val="00156314"/>
    <w:pPr>
      <w:tabs>
        <w:tab w:val="num" w:pos="720"/>
      </w:tabs>
      <w:ind w:left="720" w:hanging="360"/>
    </w:pPr>
    <w:rPr>
      <w:lang w:val="el-GR" w:eastAsia="el-GR"/>
    </w:rPr>
  </w:style>
  <w:style w:type="paragraph" w:customStyle="1" w:styleId="ccategoryblock">
    <w:name w:val="ccategory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ablock">
    <w:name w:val="ccategorya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400" w:lineRule="atLeast"/>
    </w:pPr>
    <w:rPr>
      <w:rFonts w:ascii="Verdana" w:eastAsia="Arial Unicode MS" w:hAnsi="Verdana" w:cs="Arial Unicode MS"/>
      <w:color w:val="000000"/>
      <w:sz w:val="22"/>
      <w:szCs w:val="22"/>
      <w:lang w:val="el-GR" w:eastAsia="el-GR"/>
    </w:rPr>
  </w:style>
  <w:style w:type="paragraph" w:customStyle="1" w:styleId="ccategorytblock">
    <w:name w:val="ccategorytblock"/>
    <w:basedOn w:val="a3"/>
    <w:rsid w:val="00156314"/>
    <w:pPr>
      <w:pBdr>
        <w:top w:val="single" w:sz="24" w:space="0" w:color="C8C8C8"/>
        <w:left w:val="single" w:sz="24" w:space="0" w:color="C8C8C8"/>
        <w:bottom w:val="single" w:sz="24" w:space="0" w:color="C8C8C8"/>
        <w:right w:val="single" w:sz="24" w:space="0" w:color="C8C8C8"/>
      </w:pBdr>
      <w:shd w:val="clear" w:color="auto" w:fill="FFFFFF"/>
      <w:spacing w:line="320" w:lineRule="atLeast"/>
    </w:pPr>
    <w:rPr>
      <w:rFonts w:ascii="Verdana" w:eastAsia="Arial Unicode MS" w:hAnsi="Verdana" w:cs="Arial Unicode MS"/>
      <w:color w:val="000000"/>
      <w:lang w:val="el-GR" w:eastAsia="el-GR"/>
    </w:rPr>
  </w:style>
  <w:style w:type="paragraph" w:customStyle="1" w:styleId="xl24">
    <w:name w:val="xl2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008000"/>
      <w:sz w:val="15"/>
      <w:szCs w:val="15"/>
      <w:lang w:val="en-US"/>
    </w:rPr>
  </w:style>
  <w:style w:type="paragraph" w:customStyle="1" w:styleId="xl25">
    <w:name w:val="xl2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sz w:val="15"/>
      <w:szCs w:val="15"/>
      <w:lang w:val="en-US"/>
    </w:rPr>
  </w:style>
  <w:style w:type="paragraph" w:customStyle="1" w:styleId="xl26">
    <w:name w:val="xl26"/>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Arial Unicode MS" w:hAnsi="Verdana" w:cs="Arial Unicode MS"/>
      <w:color w:val="FF0000"/>
      <w:sz w:val="15"/>
      <w:szCs w:val="15"/>
      <w:lang w:val="en-US"/>
    </w:rPr>
  </w:style>
  <w:style w:type="paragraph" w:customStyle="1" w:styleId="xl27">
    <w:name w:val="xl27"/>
    <w:basedOn w:val="a3"/>
    <w:rsid w:val="00156314"/>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8">
    <w:name w:val="xl28"/>
    <w:basedOn w:val="a3"/>
    <w:rsid w:val="00156314"/>
    <w:pPr>
      <w:pBdr>
        <w:top w:val="single" w:sz="4" w:space="0" w:color="auto"/>
        <w:left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29">
    <w:name w:val="xl29"/>
    <w:basedOn w:val="a3"/>
    <w:rsid w:val="00156314"/>
    <w:pPr>
      <w:pBdr>
        <w:top w:val="single" w:sz="4" w:space="0" w:color="auto"/>
        <w:bottom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0">
    <w:name w:val="xl30"/>
    <w:basedOn w:val="a3"/>
    <w:rsid w:val="00156314"/>
    <w:pPr>
      <w:pBdr>
        <w:top w:val="single" w:sz="4" w:space="0" w:color="auto"/>
        <w:bottom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1">
    <w:name w:val="xl31"/>
    <w:basedOn w:val="a3"/>
    <w:rsid w:val="00156314"/>
    <w:pPr>
      <w:pBdr>
        <w:top w:val="single" w:sz="4" w:space="0" w:color="auto"/>
        <w:lef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2">
    <w:name w:val="xl32"/>
    <w:basedOn w:val="a3"/>
    <w:rsid w:val="00156314"/>
    <w:pPr>
      <w:pBdr>
        <w:top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xl33">
    <w:name w:val="xl33"/>
    <w:basedOn w:val="a3"/>
    <w:rsid w:val="00156314"/>
    <w:pPr>
      <w:pBdr>
        <w:top w:val="single" w:sz="4" w:space="0" w:color="auto"/>
        <w:right w:val="single" w:sz="4" w:space="0" w:color="auto"/>
      </w:pBdr>
      <w:shd w:val="clear" w:color="auto" w:fill="0066CC"/>
      <w:spacing w:before="100" w:beforeAutospacing="1" w:after="100" w:afterAutospacing="1"/>
      <w:jc w:val="center"/>
    </w:pPr>
    <w:rPr>
      <w:rFonts w:ascii="Verdana" w:eastAsia="Arial Unicode MS" w:hAnsi="Verdana" w:cs="Arial Unicode MS"/>
      <w:b/>
      <w:bCs/>
      <w:color w:val="FFFFFF"/>
      <w:sz w:val="15"/>
      <w:szCs w:val="15"/>
      <w:lang w:val="en-US"/>
    </w:rPr>
  </w:style>
  <w:style w:type="paragraph" w:customStyle="1" w:styleId="font5">
    <w:name w:val="font5"/>
    <w:basedOn w:val="a3"/>
    <w:rsid w:val="00156314"/>
    <w:pPr>
      <w:spacing w:before="100" w:beforeAutospacing="1" w:after="100" w:afterAutospacing="1"/>
    </w:pPr>
    <w:rPr>
      <w:rFonts w:ascii="Verdana" w:eastAsia="Arial Unicode MS" w:hAnsi="Verdana" w:cs="Arial Unicode MS"/>
      <w:color w:val="008000"/>
      <w:sz w:val="14"/>
      <w:szCs w:val="14"/>
      <w:lang w:val="en-US"/>
    </w:rPr>
  </w:style>
  <w:style w:type="paragraph" w:customStyle="1" w:styleId="xl34">
    <w:name w:val="xl34"/>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sz w:val="16"/>
      <w:szCs w:val="16"/>
      <w:lang w:val="en-US"/>
    </w:rPr>
  </w:style>
  <w:style w:type="paragraph" w:customStyle="1" w:styleId="xl35">
    <w:name w:val="xl35"/>
    <w:basedOn w:val="a3"/>
    <w:rsid w:val="001563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b/>
      <w:bCs/>
      <w:sz w:val="16"/>
      <w:szCs w:val="16"/>
      <w:lang w:val="en-US"/>
    </w:rPr>
  </w:style>
  <w:style w:type="paragraph" w:customStyle="1" w:styleId="xl36">
    <w:name w:val="xl36"/>
    <w:basedOn w:val="a3"/>
    <w:rsid w:val="00156314"/>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7">
    <w:name w:val="xl37"/>
    <w:basedOn w:val="a3"/>
    <w:rsid w:val="0015631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8">
    <w:name w:val="xl38"/>
    <w:basedOn w:val="a3"/>
    <w:rsid w:val="00156314"/>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6"/>
      <w:szCs w:val="16"/>
      <w:lang w:val="en-US"/>
    </w:rPr>
  </w:style>
  <w:style w:type="paragraph" w:customStyle="1" w:styleId="xl39">
    <w:name w:val="xl39"/>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0">
    <w:name w:val="xl40"/>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1">
    <w:name w:val="xl41"/>
    <w:basedOn w:val="a3"/>
    <w:rsid w:val="0015631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xl42">
    <w:name w:val="xl42"/>
    <w:basedOn w:val="a3"/>
    <w:rsid w:val="0015631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6"/>
      <w:szCs w:val="16"/>
      <w:lang w:val="en-US"/>
    </w:rPr>
  </w:style>
  <w:style w:type="paragraph" w:customStyle="1" w:styleId="black">
    <w:name w:val="black"/>
    <w:basedOn w:val="a3"/>
    <w:rsid w:val="00156314"/>
    <w:pPr>
      <w:spacing w:before="100" w:beforeAutospacing="1" w:after="100" w:afterAutospacing="1"/>
    </w:pPr>
    <w:rPr>
      <w:rFonts w:ascii="Verdana" w:eastAsia="Arial Unicode MS" w:hAnsi="Verdana" w:cs="Arial Unicode MS"/>
      <w:color w:val="000000"/>
      <w:sz w:val="21"/>
      <w:szCs w:val="21"/>
    </w:rPr>
  </w:style>
  <w:style w:type="paragraph" w:customStyle="1" w:styleId="af">
    <w:name w:val="Âáóéêü"/>
    <w:rsid w:val="00156314"/>
    <w:pPr>
      <w:widowControl w:val="0"/>
    </w:pPr>
  </w:style>
  <w:style w:type="paragraph" w:customStyle="1" w:styleId="xl43">
    <w:name w:val="xl43"/>
    <w:basedOn w:val="a3"/>
    <w:rsid w:val="00156314"/>
    <w:pPr>
      <w:shd w:val="clear" w:color="auto" w:fill="C0C0C0"/>
      <w:spacing w:before="100" w:beforeAutospacing="1" w:after="100" w:afterAutospacing="1"/>
    </w:pPr>
    <w:rPr>
      <w:rFonts w:ascii="Arial" w:eastAsia="Arial Unicode MS" w:hAnsi="Arial" w:cs="Arial"/>
      <w:color w:val="000000"/>
      <w:lang w:val="en-US"/>
    </w:rPr>
  </w:style>
  <w:style w:type="paragraph" w:customStyle="1" w:styleId="xl44">
    <w:name w:val="xl44"/>
    <w:basedOn w:val="a3"/>
    <w:rsid w:val="00156314"/>
    <w:pPr>
      <w:pBdr>
        <w:left w:val="single" w:sz="4" w:space="0" w:color="008080"/>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xl45">
    <w:name w:val="xl45"/>
    <w:basedOn w:val="a3"/>
    <w:rsid w:val="00156314"/>
    <w:pPr>
      <w:pBdr>
        <w:bottom w:val="single" w:sz="12" w:space="0" w:color="008080"/>
      </w:pBdr>
      <w:shd w:val="clear" w:color="auto" w:fill="FFFFFF"/>
      <w:spacing w:before="100" w:beforeAutospacing="1" w:after="100" w:afterAutospacing="1"/>
    </w:pPr>
    <w:rPr>
      <w:rFonts w:ascii="Arial" w:eastAsia="Arial Unicode MS" w:hAnsi="Arial" w:cs="Arial"/>
      <w:color w:val="000000"/>
      <w:lang w:val="en-US"/>
    </w:rPr>
  </w:style>
  <w:style w:type="paragraph" w:customStyle="1" w:styleId="Style1">
    <w:name w:val="Style1"/>
    <w:basedOn w:val="a3"/>
    <w:rsid w:val="00156314"/>
    <w:pPr>
      <w:spacing w:line="360" w:lineRule="auto"/>
      <w:jc w:val="both"/>
    </w:pPr>
    <w:rPr>
      <w:szCs w:val="20"/>
    </w:rPr>
  </w:style>
  <w:style w:type="paragraph" w:customStyle="1" w:styleId="33">
    <w:name w:val="Στυλ3"/>
    <w:basedOn w:val="a3"/>
    <w:rsid w:val="00156314"/>
    <w:pPr>
      <w:tabs>
        <w:tab w:val="num" w:pos="1859"/>
      </w:tabs>
      <w:ind w:left="1782" w:hanging="283"/>
    </w:pPr>
  </w:style>
  <w:style w:type="paragraph" w:customStyle="1" w:styleId="JobTitle">
    <w:name w:val="Job Title"/>
    <w:next w:val="a3"/>
    <w:rsid w:val="00156314"/>
    <w:pPr>
      <w:spacing w:after="60" w:line="220" w:lineRule="atLeast"/>
    </w:pPr>
    <w:rPr>
      <w:rFonts w:ascii="Arial Black" w:hAnsi="Arial Black"/>
      <w:spacing w:val="-10"/>
      <w:lang w:val="en-US" w:eastAsia="en-US"/>
    </w:rPr>
  </w:style>
  <w:style w:type="paragraph" w:customStyle="1" w:styleId="Achievement">
    <w:name w:val="Achievement"/>
    <w:basedOn w:val="aa"/>
    <w:rsid w:val="00156314"/>
    <w:pPr>
      <w:tabs>
        <w:tab w:val="num" w:pos="732"/>
      </w:tabs>
      <w:spacing w:after="60" w:line="220" w:lineRule="atLeast"/>
      <w:ind w:left="732" w:hanging="454"/>
      <w:jc w:val="both"/>
    </w:pPr>
    <w:rPr>
      <w:rFonts w:ascii="Arial" w:hAnsi="Arial"/>
      <w:spacing w:val="-5"/>
      <w:szCs w:val="20"/>
      <w:lang w:val="el-GR"/>
    </w:rPr>
  </w:style>
  <w:style w:type="character" w:styleId="af0">
    <w:name w:val="footnote reference"/>
    <w:basedOn w:val="a4"/>
    <w:semiHidden/>
    <w:rsid w:val="00156314"/>
    <w:rPr>
      <w:vertAlign w:val="superscript"/>
    </w:rPr>
  </w:style>
  <w:style w:type="character" w:styleId="af1">
    <w:name w:val="endnote reference"/>
    <w:basedOn w:val="a4"/>
    <w:semiHidden/>
    <w:rsid w:val="00156314"/>
    <w:rPr>
      <w:vertAlign w:val="superscript"/>
    </w:rPr>
  </w:style>
  <w:style w:type="character" w:customStyle="1" w:styleId="niki">
    <w:name w:val="niki"/>
    <w:rsid w:val="00156314"/>
    <w:rPr>
      <w:rFonts w:ascii="Verdana" w:hAnsi="Verdana" w:hint="default"/>
      <w:noProof w:val="0"/>
      <w:sz w:val="24"/>
      <w:lang w:val="el-GR"/>
    </w:rPr>
  </w:style>
  <w:style w:type="character" w:styleId="af2">
    <w:name w:val="page number"/>
    <w:basedOn w:val="a4"/>
    <w:rsid w:val="00156314"/>
  </w:style>
  <w:style w:type="paragraph" w:styleId="af3">
    <w:name w:val="Block Text"/>
    <w:basedOn w:val="a3"/>
    <w:rsid w:val="00156314"/>
    <w:pPr>
      <w:spacing w:line="360" w:lineRule="auto"/>
      <w:ind w:left="-720" w:right="-795"/>
      <w:jc w:val="both"/>
    </w:pPr>
    <w:rPr>
      <w:sz w:val="20"/>
      <w:lang w:val="el-GR" w:eastAsia="el-GR"/>
    </w:rPr>
  </w:style>
  <w:style w:type="paragraph" w:styleId="af4">
    <w:name w:val="Balloon Text"/>
    <w:basedOn w:val="a3"/>
    <w:semiHidden/>
    <w:rsid w:val="0015631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9C6598"/>
    <w:pPr>
      <w:spacing w:after="160" w:line="240" w:lineRule="exact"/>
    </w:pPr>
    <w:rPr>
      <w:rFonts w:ascii="Tahoma" w:hAnsi="Tahoma"/>
      <w:sz w:val="20"/>
      <w:szCs w:val="20"/>
      <w:lang w:val="en-US"/>
    </w:rPr>
  </w:style>
  <w:style w:type="paragraph" w:customStyle="1" w:styleId="CharCharCharChar">
    <w:name w:val="Char Char Char Char"/>
    <w:basedOn w:val="a3"/>
    <w:rsid w:val="002D359A"/>
    <w:pPr>
      <w:spacing w:after="160" w:line="240" w:lineRule="exact"/>
    </w:pPr>
    <w:rPr>
      <w:rFonts w:ascii="Tahoma" w:hAnsi="Tahoma"/>
      <w:sz w:val="20"/>
      <w:szCs w:val="20"/>
      <w:lang w:val="en-US"/>
    </w:rPr>
  </w:style>
  <w:style w:type="paragraph" w:customStyle="1" w:styleId="CharCharCharChar1CharCharCharCharCharCharCharCharCharChar">
    <w:name w:val="Char Char Char Char1 Char Char Char Char Char Char Char Char Char Char"/>
    <w:basedOn w:val="a3"/>
    <w:rsid w:val="0060081D"/>
    <w:pPr>
      <w:spacing w:after="160" w:line="240" w:lineRule="exact"/>
    </w:pPr>
    <w:rPr>
      <w:rFonts w:ascii="Tahoma" w:hAnsi="Tahoma"/>
      <w:sz w:val="20"/>
      <w:szCs w:val="20"/>
      <w:lang w:val="en-US"/>
    </w:rPr>
  </w:style>
  <w:style w:type="table" w:styleId="af5">
    <w:name w:val="Table Grid"/>
    <w:basedOn w:val="a5"/>
    <w:rsid w:val="00971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1AB4"/>
    <w:pPr>
      <w:autoSpaceDE w:val="0"/>
      <w:autoSpaceDN w:val="0"/>
      <w:adjustRightInd w:val="0"/>
    </w:pPr>
    <w:rPr>
      <w:rFonts w:ascii="Tahoma" w:hAnsi="Tahoma" w:cs="Tahoma"/>
      <w:color w:val="000000"/>
      <w:sz w:val="24"/>
      <w:szCs w:val="24"/>
      <w:lang w:val="en-US" w:eastAsia="en-US"/>
    </w:rPr>
  </w:style>
  <w:style w:type="paragraph" w:customStyle="1" w:styleId="CharCharCharCharCharCharCharCharChar">
    <w:name w:val="Char Char Char Char Char Char Char Char Char"/>
    <w:basedOn w:val="a3"/>
    <w:rsid w:val="00E87E8A"/>
    <w:pPr>
      <w:spacing w:after="160" w:line="240" w:lineRule="exact"/>
    </w:pPr>
    <w:rPr>
      <w:rFonts w:ascii="Tahoma" w:hAnsi="Tahoma"/>
      <w:sz w:val="20"/>
      <w:szCs w:val="20"/>
      <w:lang w:val="en-US"/>
    </w:rPr>
  </w:style>
  <w:style w:type="paragraph" w:customStyle="1" w:styleId="CharCharCharCharCharCharCharCharCharCharChar">
    <w:name w:val="Char Char Char Char Char Char Char Char Char Char Char"/>
    <w:basedOn w:val="a3"/>
    <w:rsid w:val="006B2890"/>
    <w:pPr>
      <w:spacing w:after="160" w:line="240" w:lineRule="exact"/>
    </w:pPr>
    <w:rPr>
      <w:rFonts w:ascii="Tahoma" w:hAnsi="Tahoma"/>
      <w:sz w:val="20"/>
      <w:szCs w:val="20"/>
      <w:lang w:val="en-US"/>
    </w:rPr>
  </w:style>
  <w:style w:type="paragraph" w:customStyle="1" w:styleId="CharChar">
    <w:name w:val="Char Char"/>
    <w:basedOn w:val="a3"/>
    <w:rsid w:val="00D54A6C"/>
    <w:pPr>
      <w:spacing w:after="160" w:line="240" w:lineRule="exact"/>
    </w:pPr>
    <w:rPr>
      <w:rFonts w:ascii="Tahoma" w:hAnsi="Tahoma"/>
      <w:sz w:val="20"/>
      <w:szCs w:val="20"/>
      <w:lang w:val="en-US"/>
    </w:rPr>
  </w:style>
  <w:style w:type="paragraph" w:customStyle="1" w:styleId="CharCharChar">
    <w:name w:val="Char Char Char"/>
    <w:basedOn w:val="a3"/>
    <w:rsid w:val="00B44864"/>
    <w:pPr>
      <w:spacing w:after="160" w:line="240" w:lineRule="exact"/>
    </w:pPr>
    <w:rPr>
      <w:rFonts w:ascii="Tahoma" w:hAnsi="Tahoma"/>
      <w:sz w:val="20"/>
      <w:szCs w:val="20"/>
      <w:lang w:val="en-US"/>
    </w:rPr>
  </w:style>
  <w:style w:type="paragraph" w:customStyle="1" w:styleId="310">
    <w:name w:val="Σώμα κείμενου 31"/>
    <w:basedOn w:val="a3"/>
    <w:rsid w:val="00F13B19"/>
    <w:pPr>
      <w:overflowPunct w:val="0"/>
      <w:autoSpaceDE w:val="0"/>
      <w:autoSpaceDN w:val="0"/>
      <w:adjustRightInd w:val="0"/>
      <w:spacing w:after="120"/>
      <w:jc w:val="both"/>
      <w:textAlignment w:val="baseline"/>
    </w:pPr>
    <w:rPr>
      <w:sz w:val="22"/>
      <w:szCs w:val="22"/>
      <w:lang w:val="el-GR"/>
    </w:rPr>
  </w:style>
  <w:style w:type="paragraph" w:customStyle="1" w:styleId="Normaltbl">
    <w:name w:val="Normal_tbl"/>
    <w:basedOn w:val="a3"/>
    <w:rsid w:val="00F13B19"/>
    <w:pPr>
      <w:overflowPunct w:val="0"/>
      <w:autoSpaceDE w:val="0"/>
      <w:autoSpaceDN w:val="0"/>
      <w:adjustRightInd w:val="0"/>
      <w:spacing w:before="120" w:after="120" w:line="288" w:lineRule="atLeast"/>
      <w:jc w:val="both"/>
      <w:textAlignment w:val="baseline"/>
    </w:pPr>
    <w:rPr>
      <w:sz w:val="26"/>
      <w:szCs w:val="26"/>
      <w:lang w:val="el-GR" w:eastAsia="el-GR"/>
    </w:rPr>
  </w:style>
  <w:style w:type="paragraph" w:customStyle="1" w:styleId="312pt127">
    <w:name w:val="Α κείμενο 3 + 12 pt Πρώτη γραμμή:  127 εκ."/>
    <w:basedOn w:val="31"/>
    <w:rsid w:val="00F13B19"/>
    <w:pPr>
      <w:overflowPunct/>
      <w:autoSpaceDE/>
      <w:autoSpaceDN/>
      <w:adjustRightInd/>
      <w:spacing w:before="60" w:after="60"/>
      <w:ind w:firstLine="720"/>
    </w:pPr>
    <w:rPr>
      <w:rFonts w:ascii="Times New Roman" w:hAnsi="Times New Roman" w:cs="Times New Roman"/>
      <w:lang w:eastAsia="el-GR"/>
    </w:rPr>
  </w:style>
  <w:style w:type="paragraph" w:customStyle="1" w:styleId="bodyCharCharCharCharCharChar">
    <w:name w:val="body Char Char Char Char Char Char"/>
    <w:semiHidden/>
    <w:rsid w:val="00F13B19"/>
    <w:pPr>
      <w:spacing w:after="120"/>
      <w:jc w:val="both"/>
    </w:pPr>
    <w:rPr>
      <w:rFonts w:ascii="Tahoma" w:hAnsi="Tahoma" w:cs="Tahoma"/>
      <w:color w:val="FF0000"/>
      <w:sz w:val="22"/>
      <w:szCs w:val="22"/>
    </w:rPr>
  </w:style>
  <w:style w:type="paragraph" w:customStyle="1" w:styleId="CharCharCharCharChar">
    <w:name w:val="Char Char Char Char Char"/>
    <w:basedOn w:val="a3"/>
    <w:rsid w:val="00E81D1E"/>
    <w:pPr>
      <w:spacing w:after="160" w:line="240" w:lineRule="exact"/>
    </w:pPr>
    <w:rPr>
      <w:rFonts w:ascii="Tahoma" w:hAnsi="Tahoma"/>
      <w:sz w:val="20"/>
      <w:szCs w:val="20"/>
      <w:lang w:val="en-US"/>
    </w:rPr>
  </w:style>
  <w:style w:type="paragraph" w:customStyle="1" w:styleId="10">
    <w:name w:val="Παράγραφος λίστας1"/>
    <w:basedOn w:val="a3"/>
    <w:qFormat/>
    <w:rsid w:val="00FF0849"/>
    <w:pPr>
      <w:spacing w:after="120" w:line="288" w:lineRule="auto"/>
      <w:ind w:left="720"/>
      <w:contextualSpacing/>
      <w:jc w:val="both"/>
    </w:pPr>
    <w:rPr>
      <w:rFonts w:ascii="Sylfaen" w:eastAsia="SimSun" w:hAnsi="Sylfaen"/>
      <w:sz w:val="22"/>
      <w:lang w:val="el-GR" w:eastAsia="zh-CN"/>
    </w:rPr>
  </w:style>
  <w:style w:type="character" w:styleId="af6">
    <w:name w:val="Strong"/>
    <w:basedOn w:val="a4"/>
    <w:uiPriority w:val="22"/>
    <w:qFormat/>
    <w:rsid w:val="00414816"/>
    <w:rPr>
      <w:b/>
      <w:bCs/>
    </w:rPr>
  </w:style>
  <w:style w:type="character" w:customStyle="1" w:styleId="Char0">
    <w:name w:val="Σώμα κειμένου Char"/>
    <w:basedOn w:val="a4"/>
    <w:link w:val="aa"/>
    <w:rsid w:val="00CA4AFC"/>
    <w:rPr>
      <w:sz w:val="24"/>
      <w:szCs w:val="24"/>
      <w:lang w:val="en-GB" w:eastAsia="en-US"/>
    </w:rPr>
  </w:style>
  <w:style w:type="paragraph" w:styleId="af7">
    <w:name w:val="List Paragraph"/>
    <w:basedOn w:val="a3"/>
    <w:uiPriority w:val="34"/>
    <w:qFormat/>
    <w:rsid w:val="00A41A02"/>
    <w:pPr>
      <w:ind w:left="720"/>
    </w:pPr>
  </w:style>
  <w:style w:type="paragraph" w:customStyle="1" w:styleId="Tabletext">
    <w:name w:val="Table text"/>
    <w:basedOn w:val="a3"/>
    <w:rsid w:val="00387EEC"/>
    <w:pPr>
      <w:spacing w:before="40" w:after="40"/>
      <w:jc w:val="both"/>
    </w:pPr>
    <w:rPr>
      <w:rFonts w:ascii="Arial" w:hAnsi="Arial"/>
      <w:sz w:val="20"/>
      <w:szCs w:val="20"/>
      <w:lang w:val="el-GR"/>
    </w:rPr>
  </w:style>
  <w:style w:type="paragraph" w:customStyle="1" w:styleId="TabletextCharChar1">
    <w:name w:val="Table text Char Char1"/>
    <w:basedOn w:val="a3"/>
    <w:semiHidden/>
    <w:rsid w:val="00771B5A"/>
    <w:pPr>
      <w:widowControl w:val="0"/>
      <w:spacing w:after="120"/>
    </w:pPr>
    <w:rPr>
      <w:rFonts w:ascii="Tahoma" w:hAnsi="Tahoma"/>
      <w:sz w:val="22"/>
      <w:szCs w:val="20"/>
      <w:lang w:val="el-GR"/>
    </w:rPr>
  </w:style>
  <w:style w:type="character" w:customStyle="1" w:styleId="Char">
    <w:name w:val="Κεφαλίδα Char"/>
    <w:aliases w:val="hd Char"/>
    <w:basedOn w:val="a4"/>
    <w:link w:val="a8"/>
    <w:uiPriority w:val="99"/>
    <w:rsid w:val="00DA4E62"/>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21259">
      <w:bodyDiv w:val="1"/>
      <w:marLeft w:val="0"/>
      <w:marRight w:val="0"/>
      <w:marTop w:val="0"/>
      <w:marBottom w:val="0"/>
      <w:divBdr>
        <w:top w:val="none" w:sz="0" w:space="0" w:color="auto"/>
        <w:left w:val="none" w:sz="0" w:space="0" w:color="auto"/>
        <w:bottom w:val="none" w:sz="0" w:space="0" w:color="auto"/>
        <w:right w:val="none" w:sz="0" w:space="0" w:color="auto"/>
      </w:divBdr>
    </w:div>
    <w:div w:id="233198086">
      <w:bodyDiv w:val="1"/>
      <w:marLeft w:val="0"/>
      <w:marRight w:val="0"/>
      <w:marTop w:val="0"/>
      <w:marBottom w:val="0"/>
      <w:divBdr>
        <w:top w:val="none" w:sz="0" w:space="0" w:color="auto"/>
        <w:left w:val="none" w:sz="0" w:space="0" w:color="auto"/>
        <w:bottom w:val="none" w:sz="0" w:space="0" w:color="auto"/>
        <w:right w:val="none" w:sz="0" w:space="0" w:color="auto"/>
      </w:divBdr>
    </w:div>
    <w:div w:id="242107426">
      <w:bodyDiv w:val="1"/>
      <w:marLeft w:val="0"/>
      <w:marRight w:val="0"/>
      <w:marTop w:val="0"/>
      <w:marBottom w:val="0"/>
      <w:divBdr>
        <w:top w:val="none" w:sz="0" w:space="0" w:color="auto"/>
        <w:left w:val="none" w:sz="0" w:space="0" w:color="auto"/>
        <w:bottom w:val="none" w:sz="0" w:space="0" w:color="auto"/>
        <w:right w:val="none" w:sz="0" w:space="0" w:color="auto"/>
      </w:divBdr>
    </w:div>
    <w:div w:id="1085809025">
      <w:bodyDiv w:val="1"/>
      <w:marLeft w:val="150"/>
      <w:marRight w:val="0"/>
      <w:marTop w:val="375"/>
      <w:marBottom w:val="0"/>
      <w:divBdr>
        <w:top w:val="none" w:sz="0" w:space="0" w:color="auto"/>
        <w:left w:val="none" w:sz="0" w:space="0" w:color="auto"/>
        <w:bottom w:val="none" w:sz="0" w:space="0" w:color="auto"/>
        <w:right w:val="none" w:sz="0" w:space="0" w:color="auto"/>
      </w:divBdr>
    </w:div>
    <w:div w:id="1308122033">
      <w:bodyDiv w:val="1"/>
      <w:marLeft w:val="0"/>
      <w:marRight w:val="0"/>
      <w:marTop w:val="0"/>
      <w:marBottom w:val="0"/>
      <w:divBdr>
        <w:top w:val="none" w:sz="0" w:space="0" w:color="auto"/>
        <w:left w:val="none" w:sz="0" w:space="0" w:color="auto"/>
        <w:bottom w:val="none" w:sz="0" w:space="0" w:color="auto"/>
        <w:right w:val="none" w:sz="0" w:space="0" w:color="auto"/>
      </w:divBdr>
    </w:div>
    <w:div w:id="1550453650">
      <w:bodyDiv w:val="1"/>
      <w:marLeft w:val="0"/>
      <w:marRight w:val="0"/>
      <w:marTop w:val="0"/>
      <w:marBottom w:val="0"/>
      <w:divBdr>
        <w:top w:val="none" w:sz="0" w:space="0" w:color="auto"/>
        <w:left w:val="none" w:sz="0" w:space="0" w:color="auto"/>
        <w:bottom w:val="none" w:sz="0" w:space="0" w:color="auto"/>
        <w:right w:val="none" w:sz="0" w:space="0" w:color="auto"/>
      </w:divBdr>
    </w:div>
    <w:div w:id="18575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D8073-F500-4D2B-BC1F-0BD0EB7D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9267</Words>
  <Characters>50044</Characters>
  <Application>Microsoft Office Word</Application>
  <DocSecurity>0</DocSecurity>
  <Lines>417</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axatzipetrou</cp:lastModifiedBy>
  <cp:revision>23</cp:revision>
  <cp:lastPrinted>2014-07-03T06:09:00Z</cp:lastPrinted>
  <dcterms:created xsi:type="dcterms:W3CDTF">2014-06-11T10:03:00Z</dcterms:created>
  <dcterms:modified xsi:type="dcterms:W3CDTF">2014-07-03T06:09:00Z</dcterms:modified>
</cp:coreProperties>
</file>