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05" w:rsidRPr="003C1EC8" w:rsidRDefault="00127E05" w:rsidP="003C1EC8">
      <w:pPr>
        <w:spacing w:line="360" w:lineRule="auto"/>
        <w:ind w:right="-540"/>
        <w:rPr>
          <w:b/>
          <w:bCs/>
          <w:sz w:val="22"/>
          <w:szCs w:val="22"/>
          <w:u w:val="single"/>
          <w:lang w:val="en-US"/>
        </w:rPr>
      </w:pPr>
    </w:p>
    <w:p w:rsidR="00127E05" w:rsidRPr="003C1EC8" w:rsidRDefault="00127E05" w:rsidP="003C1EC8">
      <w:pPr>
        <w:spacing w:line="360" w:lineRule="auto"/>
        <w:ind w:right="-540"/>
        <w:jc w:val="center"/>
        <w:rPr>
          <w:b/>
          <w:bCs/>
          <w:sz w:val="22"/>
          <w:szCs w:val="22"/>
          <w:u w:val="single"/>
          <w:lang w:val="en-US"/>
        </w:rPr>
      </w:pPr>
    </w:p>
    <w:p w:rsidR="003C1EC8" w:rsidRDefault="003C1EC8" w:rsidP="003C1EC8">
      <w:pPr>
        <w:spacing w:line="360" w:lineRule="auto"/>
        <w:ind w:right="-540"/>
        <w:jc w:val="center"/>
        <w:rPr>
          <w:b/>
          <w:bCs/>
          <w:sz w:val="22"/>
          <w:szCs w:val="22"/>
          <w:u w:val="single"/>
          <w:lang w:val="en-US"/>
        </w:rPr>
      </w:pPr>
    </w:p>
    <w:p w:rsidR="003C1EC8" w:rsidRDefault="003C1EC8" w:rsidP="00AC5A74">
      <w:pPr>
        <w:spacing w:line="360" w:lineRule="auto"/>
        <w:ind w:right="-540"/>
        <w:jc w:val="center"/>
        <w:rPr>
          <w:b/>
          <w:bCs/>
          <w:sz w:val="22"/>
          <w:szCs w:val="22"/>
          <w:u w:val="single"/>
          <w:lang w:val="en-US"/>
        </w:rPr>
      </w:pPr>
    </w:p>
    <w:p w:rsidR="003C1EC8" w:rsidRPr="00A76475" w:rsidRDefault="00AD75E5" w:rsidP="00AC5A74">
      <w:pPr>
        <w:spacing w:line="360" w:lineRule="auto"/>
        <w:ind w:left="2880" w:right="-540"/>
        <w:rPr>
          <w:b/>
          <w:bCs/>
          <w:sz w:val="22"/>
          <w:szCs w:val="22"/>
          <w:u w:val="single"/>
        </w:rPr>
      </w:pPr>
      <w:r w:rsidRPr="003C1EC8">
        <w:rPr>
          <w:b/>
          <w:bCs/>
          <w:sz w:val="22"/>
          <w:szCs w:val="22"/>
          <w:u w:val="single"/>
        </w:rPr>
        <w:t>ΣΥΜΒΑΣΗ ΕΡΓΟΥ</w:t>
      </w:r>
    </w:p>
    <w:p w:rsidR="003C1EC8" w:rsidRPr="00A76475" w:rsidRDefault="003C1EC8" w:rsidP="00AC5A74">
      <w:pPr>
        <w:pStyle w:val="a8"/>
        <w:spacing w:line="360" w:lineRule="auto"/>
        <w:jc w:val="center"/>
        <w:rPr>
          <w:rFonts w:ascii="Verdana" w:hAnsi="Verdana"/>
          <w:b/>
          <w:bCs/>
          <w:color w:val="000000"/>
          <w:sz w:val="22"/>
          <w:szCs w:val="22"/>
        </w:rPr>
      </w:pPr>
    </w:p>
    <w:p w:rsidR="00AC5A74" w:rsidRPr="00AC5A74" w:rsidRDefault="00AC5A74" w:rsidP="00AC5A74">
      <w:pPr>
        <w:pStyle w:val="20"/>
        <w:numPr>
          <w:ilvl w:val="0"/>
          <w:numId w:val="0"/>
        </w:numPr>
        <w:spacing w:line="360" w:lineRule="auto"/>
        <w:ind w:left="578" w:hanging="578"/>
        <w:jc w:val="center"/>
        <w:rPr>
          <w:rFonts w:ascii="Verdana" w:hAnsi="Verdana" w:cs="Times New Roman"/>
          <w:i w:val="0"/>
          <w:sz w:val="22"/>
          <w:szCs w:val="22"/>
        </w:rPr>
      </w:pPr>
      <w:r w:rsidRPr="00AC5A74">
        <w:rPr>
          <w:rFonts w:ascii="Verdana" w:hAnsi="Verdana" w:cs="Times New Roman"/>
          <w:i w:val="0"/>
          <w:sz w:val="22"/>
          <w:szCs w:val="22"/>
        </w:rPr>
        <w:t>«</w:t>
      </w:r>
      <w:r w:rsidR="00572365">
        <w:rPr>
          <w:rFonts w:ascii="Verdana" w:hAnsi="Verdana" w:cs="Times New Roman"/>
          <w:i w:val="0"/>
          <w:sz w:val="22"/>
          <w:szCs w:val="22"/>
        </w:rPr>
        <w:t xml:space="preserve">ΠΡΟΣΒΑΣΙΜΗΣ ΨΗΦΙΟΠΟΙΗΣΗΣ </w:t>
      </w:r>
      <w:r w:rsidRPr="00AC5A74">
        <w:rPr>
          <w:rFonts w:ascii="Verdana" w:hAnsi="Verdana" w:cs="Times New Roman"/>
          <w:i w:val="0"/>
          <w:sz w:val="22"/>
          <w:szCs w:val="22"/>
        </w:rPr>
        <w:t>ΜΕΛΕΤΗΣ»</w:t>
      </w:r>
    </w:p>
    <w:p w:rsidR="00AC5A74" w:rsidRPr="00AC5A74" w:rsidRDefault="00AC5A74" w:rsidP="00AC5A74">
      <w:pPr>
        <w:jc w:val="center"/>
      </w:pPr>
    </w:p>
    <w:p w:rsidR="00AC5A74" w:rsidRPr="00AC5A74" w:rsidRDefault="00AC5A74" w:rsidP="00AC5A74">
      <w:pPr>
        <w:spacing w:line="360" w:lineRule="auto"/>
        <w:ind w:right="426"/>
        <w:rPr>
          <w:rFonts w:cs="Tahoma"/>
          <w:b/>
          <w:sz w:val="22"/>
          <w:szCs w:val="22"/>
        </w:rPr>
      </w:pPr>
      <w:r w:rsidRPr="00AC5A74">
        <w:rPr>
          <w:b/>
          <w:sz w:val="22"/>
          <w:szCs w:val="22"/>
        </w:rPr>
        <w:t>της πράξης</w:t>
      </w:r>
      <w:r w:rsidRPr="00AC5A74">
        <w:rPr>
          <w:sz w:val="22"/>
          <w:szCs w:val="22"/>
        </w:rPr>
        <w:t xml:space="preserve"> </w:t>
      </w:r>
      <w:r w:rsidRPr="00AC5A74">
        <w:rPr>
          <w:rFonts w:cs="Tahoma"/>
          <w:b/>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Ε.Π. «Διοικητική Μεταρρύθμιση 2007-2013»</w:t>
      </w: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AC5A74">
      <w:pPr>
        <w:spacing w:line="360" w:lineRule="auto"/>
        <w:jc w:val="center"/>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3C1EC8" w:rsidRPr="00AC5A74" w:rsidRDefault="003C1EC8" w:rsidP="003C1EC8">
      <w:pPr>
        <w:spacing w:line="360" w:lineRule="auto"/>
        <w:rPr>
          <w:sz w:val="22"/>
          <w:szCs w:val="22"/>
          <w:lang w:eastAsia="zh-CN"/>
        </w:rPr>
      </w:pPr>
    </w:p>
    <w:p w:rsidR="00127E05" w:rsidRPr="003C1EC8" w:rsidRDefault="003919F9" w:rsidP="003C1EC8">
      <w:pPr>
        <w:spacing w:line="360" w:lineRule="auto"/>
        <w:ind w:right="-540"/>
        <w:jc w:val="center"/>
        <w:rPr>
          <w:sz w:val="22"/>
          <w:szCs w:val="22"/>
        </w:rPr>
      </w:pPr>
      <w:r w:rsidRPr="003C1EC8">
        <w:rPr>
          <w:sz w:val="22"/>
          <w:szCs w:val="22"/>
        </w:rPr>
        <w:t>Στην Αθήνα σήμερα</w:t>
      </w:r>
      <w:r w:rsidRPr="003C1EC8">
        <w:rPr>
          <w:color w:val="000000"/>
          <w:sz w:val="22"/>
          <w:szCs w:val="22"/>
        </w:rPr>
        <w:t xml:space="preserve">, </w:t>
      </w:r>
      <w:r w:rsidRPr="003C1EC8">
        <w:rPr>
          <w:color w:val="000000"/>
          <w:sz w:val="22"/>
          <w:szCs w:val="22"/>
          <w:highlight w:val="yellow"/>
        </w:rPr>
        <w:t xml:space="preserve"> </w:t>
      </w:r>
      <w:r w:rsidR="003C1EC8" w:rsidRPr="003C1EC8">
        <w:rPr>
          <w:color w:val="000000"/>
          <w:sz w:val="22"/>
          <w:szCs w:val="22"/>
          <w:highlight w:val="yellow"/>
        </w:rPr>
        <w:t>..</w:t>
      </w:r>
      <w:r w:rsidR="00CF7AC1" w:rsidRPr="003C1EC8">
        <w:rPr>
          <w:color w:val="000000"/>
          <w:sz w:val="22"/>
          <w:szCs w:val="22"/>
          <w:highlight w:val="yellow"/>
        </w:rPr>
        <w:t>/</w:t>
      </w:r>
      <w:r w:rsidR="003C1EC8" w:rsidRPr="003C1EC8">
        <w:rPr>
          <w:color w:val="000000"/>
          <w:sz w:val="22"/>
          <w:szCs w:val="22"/>
          <w:highlight w:val="yellow"/>
        </w:rPr>
        <w:t>.</w:t>
      </w:r>
      <w:r w:rsidR="003C1EC8" w:rsidRPr="00017290">
        <w:rPr>
          <w:color w:val="000000"/>
          <w:sz w:val="22"/>
          <w:szCs w:val="22"/>
          <w:highlight w:val="yellow"/>
        </w:rPr>
        <w:t>.</w:t>
      </w:r>
      <w:r w:rsidR="00667A00" w:rsidRPr="003C1EC8">
        <w:rPr>
          <w:color w:val="000000"/>
          <w:sz w:val="22"/>
          <w:szCs w:val="22"/>
          <w:highlight w:val="yellow"/>
        </w:rPr>
        <w:t>/</w:t>
      </w:r>
      <w:r w:rsidRPr="003C1EC8">
        <w:rPr>
          <w:color w:val="000000"/>
          <w:sz w:val="22"/>
          <w:szCs w:val="22"/>
          <w:highlight w:val="yellow"/>
        </w:rPr>
        <w:t>20</w:t>
      </w:r>
      <w:r w:rsidR="00191838" w:rsidRPr="003C1EC8">
        <w:rPr>
          <w:color w:val="000000"/>
          <w:sz w:val="22"/>
          <w:szCs w:val="22"/>
          <w:highlight w:val="yellow"/>
        </w:rPr>
        <w:t>1</w:t>
      </w:r>
      <w:r w:rsidR="00AC5A74">
        <w:rPr>
          <w:color w:val="000000"/>
          <w:sz w:val="22"/>
          <w:szCs w:val="22"/>
          <w:highlight w:val="yellow"/>
        </w:rPr>
        <w:t>4</w:t>
      </w:r>
      <w:r w:rsidR="00DF6B28" w:rsidRPr="003C1EC8">
        <w:rPr>
          <w:sz w:val="22"/>
          <w:szCs w:val="22"/>
          <w:highlight w:val="yellow"/>
        </w:rPr>
        <w:t>,</w:t>
      </w:r>
    </w:p>
    <w:p w:rsidR="004317AB" w:rsidRPr="003C1EC8" w:rsidRDefault="00DF6B28" w:rsidP="003C1EC8">
      <w:pPr>
        <w:spacing w:line="360" w:lineRule="auto"/>
        <w:ind w:right="-540"/>
        <w:rPr>
          <w:sz w:val="22"/>
          <w:szCs w:val="22"/>
        </w:rPr>
      </w:pPr>
      <w:r w:rsidRPr="003C1EC8">
        <w:rPr>
          <w:sz w:val="22"/>
          <w:szCs w:val="22"/>
        </w:rPr>
        <w:t>οι υπογράφοντες</w:t>
      </w:r>
      <w:r w:rsidR="003919F9" w:rsidRPr="003C1EC8">
        <w:rPr>
          <w:sz w:val="22"/>
          <w:szCs w:val="22"/>
        </w:rPr>
        <w:t xml:space="preserve"> </w:t>
      </w:r>
      <w:r w:rsidRPr="003C1EC8">
        <w:rPr>
          <w:sz w:val="22"/>
          <w:szCs w:val="22"/>
        </w:rPr>
        <w:t xml:space="preserve">την παρούσα </w:t>
      </w:r>
      <w:r w:rsidR="003919F9" w:rsidRPr="003C1EC8">
        <w:rPr>
          <w:sz w:val="22"/>
          <w:szCs w:val="22"/>
        </w:rPr>
        <w:t>αφενός:</w:t>
      </w:r>
    </w:p>
    <w:p w:rsidR="003919F9" w:rsidRPr="003C1EC8" w:rsidRDefault="00DF6B28" w:rsidP="003C1EC8">
      <w:pPr>
        <w:spacing w:line="360" w:lineRule="auto"/>
        <w:rPr>
          <w:sz w:val="22"/>
          <w:szCs w:val="22"/>
        </w:rPr>
      </w:pPr>
      <w:r w:rsidRPr="003C1EC8">
        <w:rPr>
          <w:bCs/>
          <w:sz w:val="22"/>
          <w:szCs w:val="22"/>
        </w:rPr>
        <w:t>Η</w:t>
      </w:r>
      <w:r w:rsidRPr="003C1EC8">
        <w:rPr>
          <w:b/>
          <w:bCs/>
          <w:sz w:val="22"/>
          <w:szCs w:val="22"/>
        </w:rPr>
        <w:t xml:space="preserve"> ΕΘΝΙΚΗ ΣΥΝΟΜΟΣΠΟΝΔΙΑ</w:t>
      </w:r>
      <w:r w:rsidR="003919F9" w:rsidRPr="003C1EC8">
        <w:rPr>
          <w:b/>
          <w:bCs/>
          <w:sz w:val="22"/>
          <w:szCs w:val="22"/>
        </w:rPr>
        <w:t xml:space="preserve"> ΑΤΟΜΩΝ </w:t>
      </w:r>
      <w:r w:rsidR="00127E05" w:rsidRPr="003C1EC8">
        <w:rPr>
          <w:b/>
          <w:bCs/>
          <w:sz w:val="22"/>
          <w:szCs w:val="22"/>
        </w:rPr>
        <w:t xml:space="preserve">με </w:t>
      </w:r>
      <w:r w:rsidR="003919F9" w:rsidRPr="003C1EC8">
        <w:rPr>
          <w:b/>
          <w:bCs/>
          <w:sz w:val="22"/>
          <w:szCs w:val="22"/>
        </w:rPr>
        <w:t>ΑΝΑΠΗΡΙΑ (Ε</w:t>
      </w:r>
      <w:r w:rsidR="00A97956" w:rsidRPr="003C1EC8">
        <w:rPr>
          <w:b/>
          <w:bCs/>
          <w:sz w:val="22"/>
          <w:szCs w:val="22"/>
        </w:rPr>
        <w:t>.</w:t>
      </w:r>
      <w:r w:rsidR="003919F9" w:rsidRPr="003C1EC8">
        <w:rPr>
          <w:b/>
          <w:bCs/>
          <w:sz w:val="22"/>
          <w:szCs w:val="22"/>
        </w:rPr>
        <w:t>Σ</w:t>
      </w:r>
      <w:r w:rsidR="00A97956" w:rsidRPr="003C1EC8">
        <w:rPr>
          <w:b/>
          <w:bCs/>
          <w:sz w:val="22"/>
          <w:szCs w:val="22"/>
        </w:rPr>
        <w:t>.</w:t>
      </w:r>
      <w:r w:rsidR="003919F9" w:rsidRPr="003C1EC8">
        <w:rPr>
          <w:b/>
          <w:bCs/>
          <w:sz w:val="22"/>
          <w:szCs w:val="22"/>
        </w:rPr>
        <w:t>Α</w:t>
      </w:r>
      <w:r w:rsidR="00A97956" w:rsidRPr="003C1EC8">
        <w:rPr>
          <w:b/>
          <w:bCs/>
          <w:sz w:val="22"/>
          <w:szCs w:val="22"/>
        </w:rPr>
        <w:t>.</w:t>
      </w:r>
      <w:r w:rsidR="003919F9" w:rsidRPr="003C1EC8">
        <w:rPr>
          <w:b/>
          <w:bCs/>
          <w:sz w:val="22"/>
          <w:szCs w:val="22"/>
        </w:rPr>
        <w:t>μεΑ</w:t>
      </w:r>
      <w:r w:rsidR="00A97956" w:rsidRPr="003C1EC8">
        <w:rPr>
          <w:b/>
          <w:bCs/>
          <w:sz w:val="22"/>
          <w:szCs w:val="22"/>
        </w:rPr>
        <w:t>.</w:t>
      </w:r>
      <w:r w:rsidR="003919F9" w:rsidRPr="003C1EC8">
        <w:rPr>
          <w:b/>
          <w:bCs/>
          <w:sz w:val="22"/>
          <w:szCs w:val="22"/>
        </w:rPr>
        <w:t xml:space="preserve">), </w:t>
      </w:r>
      <w:r w:rsidR="003919F9" w:rsidRPr="003C1EC8">
        <w:rPr>
          <w:sz w:val="22"/>
          <w:szCs w:val="22"/>
        </w:rPr>
        <w:t xml:space="preserve">που εδρεύει </w:t>
      </w:r>
      <w:r w:rsidR="00AD75E5" w:rsidRPr="003C1EC8">
        <w:rPr>
          <w:sz w:val="22"/>
          <w:szCs w:val="22"/>
        </w:rPr>
        <w:t>στην Ηλιούπολη Αττικής</w:t>
      </w:r>
      <w:r w:rsidR="003919F9" w:rsidRPr="003C1EC8">
        <w:rPr>
          <w:sz w:val="22"/>
          <w:szCs w:val="22"/>
        </w:rPr>
        <w:t xml:space="preserve">, οδός Ελ. Βενιζέλου 236, (εφεξής </w:t>
      </w:r>
      <w:r w:rsidR="003919F9" w:rsidRPr="003C1EC8">
        <w:rPr>
          <w:b/>
          <w:sz w:val="22"/>
          <w:szCs w:val="22"/>
        </w:rPr>
        <w:t>ΕΡΓΟΔΟΤΗΣ)</w:t>
      </w:r>
      <w:r w:rsidR="00AD75E5" w:rsidRPr="003C1EC8">
        <w:rPr>
          <w:b/>
          <w:sz w:val="22"/>
          <w:szCs w:val="22"/>
        </w:rPr>
        <w:t>,</w:t>
      </w:r>
      <w:r w:rsidR="003919F9" w:rsidRPr="003C1EC8">
        <w:rPr>
          <w:sz w:val="22"/>
          <w:szCs w:val="22"/>
        </w:rPr>
        <w:t xml:space="preserve"> η οποία εκπροσωπείται νόμιμα από τον </w:t>
      </w:r>
      <w:r w:rsidR="00AD75E5" w:rsidRPr="003C1EC8">
        <w:rPr>
          <w:sz w:val="22"/>
          <w:szCs w:val="22"/>
        </w:rPr>
        <w:t xml:space="preserve">Πρόεδρο του Δ.Σ </w:t>
      </w:r>
      <w:r w:rsidR="00D84185" w:rsidRPr="003C1EC8">
        <w:rPr>
          <w:sz w:val="22"/>
          <w:szCs w:val="22"/>
        </w:rPr>
        <w:t>Ιωάννη Βαρδακαστάνη</w:t>
      </w:r>
    </w:p>
    <w:p w:rsidR="003919F9" w:rsidRPr="003C1EC8" w:rsidRDefault="003919F9" w:rsidP="003C1EC8">
      <w:pPr>
        <w:spacing w:line="360" w:lineRule="auto"/>
        <w:rPr>
          <w:sz w:val="22"/>
          <w:szCs w:val="22"/>
        </w:rPr>
      </w:pPr>
      <w:r w:rsidRPr="003C1EC8">
        <w:rPr>
          <w:sz w:val="22"/>
          <w:szCs w:val="22"/>
        </w:rPr>
        <w:t>Και αφετέρου:</w:t>
      </w:r>
    </w:p>
    <w:p w:rsidR="003919F9" w:rsidRPr="00017290" w:rsidRDefault="00D35D48" w:rsidP="003C1EC8">
      <w:pPr>
        <w:pStyle w:val="ListBullet1"/>
        <w:numPr>
          <w:ilvl w:val="0"/>
          <w:numId w:val="0"/>
        </w:numPr>
        <w:spacing w:line="360" w:lineRule="auto"/>
        <w:rPr>
          <w:sz w:val="22"/>
          <w:szCs w:val="22"/>
        </w:rPr>
      </w:pPr>
      <w:r w:rsidRPr="003C1EC8">
        <w:rPr>
          <w:sz w:val="22"/>
          <w:szCs w:val="22"/>
        </w:rPr>
        <w:t xml:space="preserve">Η </w:t>
      </w:r>
      <w:r w:rsidR="008A225D" w:rsidRPr="003C1EC8">
        <w:rPr>
          <w:sz w:val="22"/>
          <w:szCs w:val="22"/>
        </w:rPr>
        <w:t xml:space="preserve">εταιρία </w:t>
      </w:r>
      <w:r w:rsidR="003C1EC8" w:rsidRPr="00017290">
        <w:rPr>
          <w:sz w:val="22"/>
          <w:szCs w:val="22"/>
          <w:highlight w:val="yellow"/>
        </w:rPr>
        <w:t>……………………</w:t>
      </w:r>
    </w:p>
    <w:p w:rsidR="00035596" w:rsidRPr="003C1EC8" w:rsidRDefault="00035596" w:rsidP="003C1EC8">
      <w:pPr>
        <w:spacing w:before="0" w:after="0" w:line="360" w:lineRule="auto"/>
        <w:rPr>
          <w:b/>
          <w:sz w:val="22"/>
          <w:szCs w:val="22"/>
        </w:rPr>
      </w:pPr>
    </w:p>
    <w:p w:rsidR="003919F9" w:rsidRPr="003C1EC8" w:rsidRDefault="00035596" w:rsidP="003C1EC8">
      <w:pPr>
        <w:spacing w:before="0" w:after="0" w:line="360" w:lineRule="auto"/>
        <w:rPr>
          <w:b/>
          <w:sz w:val="22"/>
          <w:szCs w:val="22"/>
        </w:rPr>
      </w:pPr>
      <w:r w:rsidRPr="003C1EC8">
        <w:rPr>
          <w:b/>
          <w:sz w:val="22"/>
          <w:szCs w:val="22"/>
        </w:rPr>
        <w:t>Λαμβάνοντας υπόψη</w:t>
      </w:r>
    </w:p>
    <w:p w:rsidR="00035596" w:rsidRPr="003C1EC8" w:rsidRDefault="00035596" w:rsidP="003C1EC8">
      <w:pPr>
        <w:spacing w:before="0" w:after="0" w:line="360" w:lineRule="auto"/>
        <w:rPr>
          <w:b/>
          <w:sz w:val="22"/>
          <w:szCs w:val="22"/>
        </w:rPr>
      </w:pPr>
    </w:p>
    <w:p w:rsidR="00035596" w:rsidRPr="003C1EC8" w:rsidRDefault="00035596" w:rsidP="003C1EC8">
      <w:pPr>
        <w:numPr>
          <w:ilvl w:val="0"/>
          <w:numId w:val="8"/>
        </w:numPr>
        <w:spacing w:before="0" w:after="0" w:line="360" w:lineRule="auto"/>
        <w:rPr>
          <w:sz w:val="22"/>
          <w:szCs w:val="22"/>
        </w:rPr>
      </w:pPr>
      <w:r w:rsidRPr="003C1EC8">
        <w:rPr>
          <w:sz w:val="22"/>
          <w:szCs w:val="22"/>
        </w:rPr>
        <w:t>Τις διατάξεις όπως αυτές ισχύουν:</w:t>
      </w:r>
    </w:p>
    <w:p w:rsidR="00035596" w:rsidRPr="003C1EC8" w:rsidRDefault="00035596" w:rsidP="003C1EC8">
      <w:pPr>
        <w:numPr>
          <w:ilvl w:val="1"/>
          <w:numId w:val="4"/>
        </w:numPr>
        <w:spacing w:before="0" w:after="0" w:line="360" w:lineRule="auto"/>
        <w:rPr>
          <w:sz w:val="22"/>
          <w:szCs w:val="22"/>
        </w:rPr>
      </w:pPr>
      <w:r w:rsidRPr="003C1EC8">
        <w:rPr>
          <w:sz w:val="22"/>
          <w:szCs w:val="22"/>
        </w:rPr>
        <w:t>Του Π.Δ. 118/2007 Κανονισμός Προμηθειών Δημοσίου (Κ.Π.Δ.)</w:t>
      </w:r>
    </w:p>
    <w:p w:rsidR="00035596" w:rsidRPr="003C1EC8" w:rsidRDefault="00191838" w:rsidP="003C1EC8">
      <w:pPr>
        <w:numPr>
          <w:ilvl w:val="1"/>
          <w:numId w:val="4"/>
        </w:numPr>
        <w:spacing w:before="0" w:after="0" w:line="360" w:lineRule="auto"/>
        <w:rPr>
          <w:sz w:val="22"/>
          <w:szCs w:val="22"/>
        </w:rPr>
      </w:pPr>
      <w:r w:rsidRPr="003C1EC8">
        <w:rPr>
          <w:sz w:val="22"/>
          <w:szCs w:val="22"/>
        </w:rPr>
        <w:t>Την α</w:t>
      </w:r>
      <w:r w:rsidR="00035596" w:rsidRPr="003C1EC8">
        <w:rPr>
          <w:sz w:val="22"/>
          <w:szCs w:val="22"/>
        </w:rPr>
        <w:t>ναλογική χρήση των διατάξεων 681-702 του Αστικού Κώδικα περί συμβάσεων έργων</w:t>
      </w:r>
    </w:p>
    <w:p w:rsidR="00035596" w:rsidRPr="003C1EC8" w:rsidRDefault="00035596" w:rsidP="003C1EC8">
      <w:pPr>
        <w:spacing w:before="0" w:after="0" w:line="360" w:lineRule="auto"/>
        <w:rPr>
          <w:sz w:val="22"/>
          <w:szCs w:val="22"/>
        </w:rPr>
      </w:pPr>
    </w:p>
    <w:p w:rsidR="00035596" w:rsidRPr="003C1EC8" w:rsidRDefault="00035596" w:rsidP="003C1EC8">
      <w:pPr>
        <w:numPr>
          <w:ilvl w:val="0"/>
          <w:numId w:val="2"/>
        </w:numPr>
        <w:spacing w:line="360" w:lineRule="auto"/>
        <w:rPr>
          <w:sz w:val="22"/>
          <w:szCs w:val="22"/>
          <w:lang w:val="en-US"/>
        </w:rPr>
      </w:pPr>
      <w:r w:rsidRPr="003C1EC8">
        <w:rPr>
          <w:sz w:val="22"/>
          <w:szCs w:val="22"/>
        </w:rPr>
        <w:t>Τις αποφάσεις:</w:t>
      </w:r>
    </w:p>
    <w:p w:rsidR="003C1EC8" w:rsidRPr="009D3114" w:rsidRDefault="009F7AC3" w:rsidP="00AC5A74">
      <w:pPr>
        <w:numPr>
          <w:ilvl w:val="1"/>
          <w:numId w:val="26"/>
        </w:numPr>
        <w:spacing w:line="360" w:lineRule="auto"/>
        <w:rPr>
          <w:sz w:val="22"/>
          <w:szCs w:val="22"/>
        </w:rPr>
      </w:pPr>
      <w:r>
        <w:rPr>
          <w:rFonts w:cs="Tahoma"/>
          <w:sz w:val="22"/>
          <w:szCs w:val="22"/>
        </w:rPr>
        <w:t>Την υπ’ αριθ. 1788/9-9-2009 Απόφαση Ένταξης για το έργο με τίτλο «Μελέτη Συμβατότητας της Ελληνικής Νομοθεσίας με τη Διεθνή Σύμβαση για τα Δικαιώματα των Ατόμων με Αναπηρία»</w:t>
      </w:r>
      <w:r>
        <w:rPr>
          <w:rFonts w:cs="Tahoma"/>
          <w:sz w:val="22"/>
          <w:szCs w:val="22"/>
        </w:rPr>
        <w:t xml:space="preserve"> </w:t>
      </w:r>
      <w:r w:rsidR="00AC5A74">
        <w:rPr>
          <w:rFonts w:cs="Arial"/>
          <w:sz w:val="22"/>
          <w:szCs w:val="22"/>
        </w:rPr>
        <w:t>του Ε.Π Διοικητική Μετα</w:t>
      </w:r>
      <w:r>
        <w:rPr>
          <w:rFonts w:cs="Arial"/>
          <w:sz w:val="22"/>
          <w:szCs w:val="22"/>
        </w:rPr>
        <w:t>ρ</w:t>
      </w:r>
      <w:r w:rsidR="00AC5A74">
        <w:rPr>
          <w:rFonts w:cs="Arial"/>
          <w:sz w:val="22"/>
          <w:szCs w:val="22"/>
        </w:rPr>
        <w:t>ρύθμιση.</w:t>
      </w:r>
    </w:p>
    <w:p w:rsidR="003C1EC8" w:rsidRPr="009D3114" w:rsidRDefault="00AC5A74" w:rsidP="00AC5A74">
      <w:pPr>
        <w:spacing w:before="0" w:after="0" w:line="360" w:lineRule="auto"/>
        <w:ind w:left="720" w:hanging="720"/>
        <w:rPr>
          <w:color w:val="000000"/>
          <w:sz w:val="22"/>
          <w:szCs w:val="22"/>
        </w:rPr>
      </w:pPr>
      <w:r>
        <w:rPr>
          <w:color w:val="000000"/>
          <w:sz w:val="22"/>
          <w:szCs w:val="22"/>
        </w:rPr>
        <w:t>2.2</w:t>
      </w:r>
      <w:r>
        <w:rPr>
          <w:color w:val="000000"/>
          <w:sz w:val="22"/>
          <w:szCs w:val="22"/>
        </w:rPr>
        <w:tab/>
      </w:r>
      <w:r w:rsidR="003C1EC8" w:rsidRPr="009D3114">
        <w:rPr>
          <w:color w:val="000000"/>
          <w:sz w:val="22"/>
          <w:szCs w:val="22"/>
        </w:rPr>
        <w:t xml:space="preserve">Απόφαση </w:t>
      </w:r>
      <w:r w:rsidR="009F7AC3">
        <w:rPr>
          <w:color w:val="000000"/>
          <w:sz w:val="22"/>
          <w:szCs w:val="22"/>
          <w:lang w:val="en-US"/>
        </w:rPr>
        <w:t>No</w:t>
      </w:r>
      <w:r w:rsidR="009F7AC3" w:rsidRPr="009F7AC3">
        <w:rPr>
          <w:color w:val="000000"/>
          <w:sz w:val="22"/>
          <w:szCs w:val="22"/>
        </w:rPr>
        <w:t>20/5.05.2014</w:t>
      </w:r>
      <w:r w:rsidR="00137591" w:rsidRPr="00137591">
        <w:rPr>
          <w:color w:val="000000"/>
          <w:sz w:val="22"/>
          <w:szCs w:val="22"/>
        </w:rPr>
        <w:t xml:space="preserve"> </w:t>
      </w:r>
      <w:r w:rsidR="003C1EC8" w:rsidRPr="009D3114">
        <w:rPr>
          <w:color w:val="000000"/>
          <w:sz w:val="22"/>
          <w:szCs w:val="22"/>
        </w:rPr>
        <w:t xml:space="preserve">έγκρισης τευχών και τεχνικών προδιαγραφών. </w:t>
      </w:r>
    </w:p>
    <w:p w:rsidR="003C1EC8" w:rsidRPr="00C01AF1" w:rsidRDefault="003C1EC8" w:rsidP="00AC5A74">
      <w:pPr>
        <w:numPr>
          <w:ilvl w:val="1"/>
          <w:numId w:val="22"/>
        </w:numPr>
        <w:spacing w:before="0" w:after="0" w:line="360" w:lineRule="auto"/>
        <w:rPr>
          <w:color w:val="000000"/>
          <w:sz w:val="22"/>
          <w:szCs w:val="22"/>
        </w:rPr>
      </w:pPr>
      <w:r w:rsidRPr="009D3114">
        <w:rPr>
          <w:color w:val="000000"/>
          <w:sz w:val="22"/>
          <w:szCs w:val="22"/>
        </w:rPr>
        <w:t xml:space="preserve">Απόφαση </w:t>
      </w:r>
      <w:r w:rsidR="009F7AC3">
        <w:rPr>
          <w:color w:val="000000"/>
          <w:sz w:val="22"/>
          <w:szCs w:val="22"/>
          <w:lang w:val="en-US"/>
        </w:rPr>
        <w:t>No</w:t>
      </w:r>
      <w:r w:rsidR="009F7AC3" w:rsidRPr="009F7AC3">
        <w:rPr>
          <w:color w:val="000000"/>
          <w:sz w:val="22"/>
          <w:szCs w:val="22"/>
        </w:rPr>
        <w:t>20/5.05.2014</w:t>
      </w:r>
      <w:r w:rsidR="009F7AC3" w:rsidRPr="00137591">
        <w:rPr>
          <w:color w:val="000000"/>
          <w:sz w:val="22"/>
          <w:szCs w:val="22"/>
        </w:rPr>
        <w:t xml:space="preserve"> </w:t>
      </w:r>
      <w:r w:rsidRPr="009D3114">
        <w:rPr>
          <w:color w:val="000000"/>
          <w:sz w:val="22"/>
          <w:szCs w:val="22"/>
        </w:rPr>
        <w:t>ορισμού επιτροπής διαγωνισμού, αξιολόγησης, παραλαβής</w:t>
      </w:r>
    </w:p>
    <w:p w:rsidR="00C01AF1" w:rsidRPr="003C1EC8" w:rsidRDefault="00C01AF1" w:rsidP="003C1EC8">
      <w:pPr>
        <w:numPr>
          <w:ilvl w:val="1"/>
          <w:numId w:val="22"/>
        </w:numPr>
        <w:spacing w:before="0" w:after="0" w:line="360" w:lineRule="auto"/>
        <w:rPr>
          <w:color w:val="000000"/>
          <w:sz w:val="22"/>
          <w:szCs w:val="22"/>
        </w:rPr>
      </w:pPr>
      <w:r>
        <w:rPr>
          <w:color w:val="000000"/>
          <w:sz w:val="22"/>
          <w:szCs w:val="22"/>
        </w:rPr>
        <w:t xml:space="preserve">Απόφαση </w:t>
      </w:r>
      <w:r w:rsidRPr="00C01AF1">
        <w:rPr>
          <w:color w:val="000000"/>
          <w:sz w:val="22"/>
          <w:szCs w:val="22"/>
          <w:highlight w:val="yellow"/>
        </w:rPr>
        <w:t>……………………….</w:t>
      </w:r>
      <w:r>
        <w:rPr>
          <w:color w:val="000000"/>
          <w:sz w:val="22"/>
          <w:szCs w:val="22"/>
        </w:rPr>
        <w:t xml:space="preserve"> της Αναθέτουσας Αρχής για την κατακύρωση του διαγωνισμού στην εταιρεία </w:t>
      </w:r>
      <w:r w:rsidRPr="00C01AF1">
        <w:rPr>
          <w:color w:val="000000"/>
          <w:sz w:val="22"/>
          <w:szCs w:val="22"/>
          <w:highlight w:val="yellow"/>
        </w:rPr>
        <w:t>……………</w:t>
      </w:r>
      <w:r>
        <w:rPr>
          <w:color w:val="000000"/>
          <w:sz w:val="22"/>
          <w:szCs w:val="22"/>
        </w:rPr>
        <w:t xml:space="preserve"> </w:t>
      </w:r>
    </w:p>
    <w:p w:rsidR="00626B07" w:rsidRPr="00AC5A74" w:rsidRDefault="00626B07" w:rsidP="003C1EC8">
      <w:pPr>
        <w:pStyle w:val="a8"/>
        <w:numPr>
          <w:ilvl w:val="0"/>
          <w:numId w:val="2"/>
        </w:numPr>
        <w:spacing w:line="360" w:lineRule="auto"/>
        <w:rPr>
          <w:rFonts w:ascii="Verdana" w:hAnsi="Verdana"/>
          <w:color w:val="000000"/>
          <w:sz w:val="22"/>
          <w:szCs w:val="22"/>
        </w:rPr>
      </w:pPr>
      <w:r w:rsidRPr="00AC5A74">
        <w:rPr>
          <w:rFonts w:ascii="Verdana" w:hAnsi="Verdana"/>
          <w:color w:val="000000"/>
          <w:sz w:val="22"/>
          <w:szCs w:val="22"/>
        </w:rPr>
        <w:t xml:space="preserve">Την υπ’ αριθ. </w:t>
      </w:r>
      <w:r w:rsidR="003C1EC8" w:rsidRPr="00AC5A74">
        <w:rPr>
          <w:rFonts w:ascii="Verdana" w:hAnsi="Verdana"/>
          <w:color w:val="000000"/>
          <w:sz w:val="22"/>
          <w:szCs w:val="22"/>
          <w:highlight w:val="yellow"/>
        </w:rPr>
        <w:t>………………..</w:t>
      </w:r>
      <w:r w:rsidR="003C1EC8" w:rsidRPr="00AC5A74">
        <w:rPr>
          <w:rFonts w:ascii="Verdana" w:hAnsi="Verdana"/>
          <w:color w:val="000000"/>
          <w:sz w:val="22"/>
          <w:szCs w:val="22"/>
        </w:rPr>
        <w:t xml:space="preserve"> </w:t>
      </w:r>
      <w:r w:rsidRPr="00AC5A74">
        <w:rPr>
          <w:rFonts w:ascii="Verdana" w:hAnsi="Verdana"/>
          <w:color w:val="000000"/>
          <w:sz w:val="22"/>
          <w:szCs w:val="22"/>
        </w:rPr>
        <w:t>διακήρυξη του διαγωνισμού</w:t>
      </w:r>
      <w:r w:rsidR="00AC5A74" w:rsidRPr="00AC5A74">
        <w:rPr>
          <w:rFonts w:ascii="Verdana" w:hAnsi="Verdana"/>
          <w:color w:val="000000"/>
          <w:sz w:val="22"/>
          <w:szCs w:val="22"/>
        </w:rPr>
        <w:t>.</w:t>
      </w:r>
    </w:p>
    <w:p w:rsidR="00626B07" w:rsidRPr="003C1EC8" w:rsidRDefault="00191838" w:rsidP="003C1EC8">
      <w:pPr>
        <w:numPr>
          <w:ilvl w:val="0"/>
          <w:numId w:val="2"/>
        </w:numPr>
        <w:spacing w:before="0" w:after="0" w:line="360" w:lineRule="auto"/>
        <w:rPr>
          <w:color w:val="000000"/>
          <w:sz w:val="22"/>
          <w:szCs w:val="22"/>
        </w:rPr>
      </w:pPr>
      <w:r w:rsidRPr="00AC5A74">
        <w:rPr>
          <w:color w:val="000000"/>
          <w:sz w:val="22"/>
          <w:szCs w:val="22"/>
        </w:rPr>
        <w:t>Την από</w:t>
      </w:r>
      <w:r w:rsidR="00AC5A74">
        <w:rPr>
          <w:color w:val="000000"/>
          <w:sz w:val="22"/>
          <w:szCs w:val="22"/>
        </w:rPr>
        <w:t xml:space="preserve"> </w:t>
      </w:r>
      <w:r w:rsidRPr="00AC5A74">
        <w:rPr>
          <w:color w:val="000000"/>
          <w:sz w:val="22"/>
          <w:szCs w:val="22"/>
          <w:highlight w:val="yellow"/>
        </w:rPr>
        <w:t xml:space="preserve"> </w:t>
      </w:r>
      <w:r w:rsidR="003C1EC8" w:rsidRPr="00AC5A74">
        <w:rPr>
          <w:color w:val="000000"/>
          <w:sz w:val="22"/>
          <w:szCs w:val="22"/>
          <w:highlight w:val="yellow"/>
        </w:rPr>
        <w:t>……………………..</w:t>
      </w:r>
      <w:r w:rsidR="00A9349F" w:rsidRPr="00AC5A74">
        <w:rPr>
          <w:color w:val="000000"/>
          <w:sz w:val="22"/>
          <w:szCs w:val="22"/>
        </w:rPr>
        <w:t xml:space="preserve"> προσφορά του δεύτερου των συμβαλλομένων, όπου αυτή</w:t>
      </w:r>
      <w:r w:rsidR="00667A00" w:rsidRPr="00AC5A74">
        <w:rPr>
          <w:color w:val="000000"/>
          <w:sz w:val="22"/>
          <w:szCs w:val="22"/>
        </w:rPr>
        <w:t xml:space="preserve"> </w:t>
      </w:r>
      <w:r w:rsidR="00A9349F" w:rsidRPr="00AC5A74">
        <w:rPr>
          <w:color w:val="000000"/>
          <w:sz w:val="22"/>
          <w:szCs w:val="22"/>
        </w:rPr>
        <w:t xml:space="preserve">δεν έρχεται σε αντίθεση με τις προαναφερόμενες αποφάσεις.  </w:t>
      </w:r>
    </w:p>
    <w:p w:rsidR="0015096F" w:rsidRPr="003C1EC8" w:rsidRDefault="0015096F" w:rsidP="003C1EC8">
      <w:pPr>
        <w:spacing w:before="0" w:after="0" w:line="360" w:lineRule="auto"/>
        <w:rPr>
          <w:b/>
          <w:sz w:val="22"/>
          <w:szCs w:val="22"/>
        </w:rPr>
      </w:pPr>
      <w:bookmarkStart w:id="0" w:name="_GoBack"/>
      <w:bookmarkEnd w:id="0"/>
    </w:p>
    <w:p w:rsidR="003919F9" w:rsidRPr="003C1EC8" w:rsidRDefault="001638EE" w:rsidP="003C1EC8">
      <w:pPr>
        <w:spacing w:before="0" w:after="0" w:line="360" w:lineRule="auto"/>
        <w:jc w:val="center"/>
        <w:rPr>
          <w:b/>
          <w:sz w:val="22"/>
          <w:szCs w:val="22"/>
        </w:rPr>
      </w:pPr>
      <w:r w:rsidRPr="003C1EC8">
        <w:rPr>
          <w:b/>
          <w:sz w:val="22"/>
          <w:szCs w:val="22"/>
        </w:rPr>
        <w:t>ΣΥΜΦΩΝΗΣΑΝ, ΣΥΝΟΜΟΛΟΓΗΣΑΝ ΚΑΙ ΕΚΑΝΑΝ</w:t>
      </w:r>
      <w:r w:rsidR="003919F9" w:rsidRPr="003C1EC8">
        <w:rPr>
          <w:b/>
          <w:sz w:val="22"/>
          <w:szCs w:val="22"/>
        </w:rPr>
        <w:t xml:space="preserve"> </w:t>
      </w:r>
      <w:r w:rsidR="00DF6B28" w:rsidRPr="003C1EC8">
        <w:rPr>
          <w:b/>
          <w:sz w:val="22"/>
          <w:szCs w:val="22"/>
        </w:rPr>
        <w:t xml:space="preserve">ΑΜΟΙΒΑΙΑ </w:t>
      </w:r>
      <w:r w:rsidR="00AD75E5" w:rsidRPr="003C1EC8">
        <w:rPr>
          <w:b/>
          <w:sz w:val="22"/>
          <w:szCs w:val="22"/>
        </w:rPr>
        <w:t>ΑΠΟΔΕΚΤΑ ΤΑ ΠΑΡΑΚΑΤΩ:</w:t>
      </w:r>
    </w:p>
    <w:p w:rsidR="003919F9" w:rsidRPr="003C1EC8" w:rsidRDefault="003919F9" w:rsidP="003C1EC8">
      <w:pPr>
        <w:spacing w:before="0" w:after="0" w:line="360" w:lineRule="auto"/>
        <w:rPr>
          <w:sz w:val="22"/>
          <w:szCs w:val="22"/>
        </w:rPr>
      </w:pPr>
    </w:p>
    <w:p w:rsidR="0015096F" w:rsidRPr="003C1EC8" w:rsidRDefault="0015096F" w:rsidP="003C1EC8">
      <w:pPr>
        <w:spacing w:before="0" w:after="0" w:line="360" w:lineRule="auto"/>
        <w:jc w:val="center"/>
        <w:rPr>
          <w:b/>
          <w:sz w:val="22"/>
          <w:szCs w:val="22"/>
        </w:rPr>
      </w:pPr>
    </w:p>
    <w:p w:rsidR="00127E05" w:rsidRPr="003C1EC8" w:rsidRDefault="003919F9" w:rsidP="003C1EC8">
      <w:pPr>
        <w:spacing w:before="0" w:after="0" w:line="360" w:lineRule="auto"/>
        <w:jc w:val="center"/>
        <w:rPr>
          <w:b/>
          <w:sz w:val="22"/>
          <w:szCs w:val="22"/>
        </w:rPr>
      </w:pPr>
      <w:r w:rsidRPr="003C1EC8">
        <w:rPr>
          <w:b/>
          <w:sz w:val="22"/>
          <w:szCs w:val="22"/>
        </w:rPr>
        <w:t>Άρθρο 1</w:t>
      </w:r>
    </w:p>
    <w:p w:rsidR="003919F9" w:rsidRPr="003C1EC8" w:rsidRDefault="003919F9" w:rsidP="003C1EC8">
      <w:pPr>
        <w:spacing w:before="0" w:after="0" w:line="360" w:lineRule="auto"/>
        <w:jc w:val="center"/>
        <w:rPr>
          <w:b/>
          <w:sz w:val="22"/>
          <w:szCs w:val="22"/>
        </w:rPr>
      </w:pPr>
      <w:r w:rsidRPr="003C1EC8">
        <w:rPr>
          <w:b/>
          <w:sz w:val="22"/>
          <w:szCs w:val="22"/>
        </w:rPr>
        <w:t>Αντικείμενο της σύμβασης</w:t>
      </w:r>
    </w:p>
    <w:p w:rsidR="003919F9" w:rsidRDefault="00572365" w:rsidP="00C01AF1">
      <w:pPr>
        <w:spacing w:line="360" w:lineRule="auto"/>
        <w:rPr>
          <w:sz w:val="22"/>
          <w:szCs w:val="22"/>
        </w:rPr>
      </w:pPr>
      <w:r>
        <w:rPr>
          <w:rFonts w:cs="Tahoma"/>
          <w:sz w:val="22"/>
          <w:szCs w:val="22"/>
        </w:rPr>
        <w:t xml:space="preserve">Αντικείμενο της σύμβασης είναι η προσβάσιμη ψηφιοποίηση </w:t>
      </w:r>
      <w:r w:rsidR="00AC5A74" w:rsidRPr="00993F5C">
        <w:rPr>
          <w:rFonts w:cs="Tahoma"/>
          <w:sz w:val="22"/>
          <w:szCs w:val="22"/>
        </w:rPr>
        <w:t>της μελέτης που παράχθηκε στο πλαίσιο του Υποέργου 1</w:t>
      </w:r>
      <w:r w:rsidR="00AC5A74">
        <w:rPr>
          <w:rFonts w:cs="Tahoma"/>
          <w:sz w:val="22"/>
          <w:szCs w:val="22"/>
        </w:rPr>
        <w:t xml:space="preserve"> (</w:t>
      </w:r>
      <w:r w:rsidR="00AC5A74">
        <w:rPr>
          <w:sz w:val="22"/>
          <w:szCs w:val="22"/>
        </w:rPr>
        <w:t xml:space="preserve">εκπόνηση </w:t>
      </w:r>
      <w:r w:rsidR="00AC5A74" w:rsidRPr="006A06CF">
        <w:rPr>
          <w:sz w:val="22"/>
          <w:szCs w:val="22"/>
        </w:rPr>
        <w:t>μελέτη</w:t>
      </w:r>
      <w:r w:rsidR="00AC5A74">
        <w:rPr>
          <w:sz w:val="22"/>
          <w:szCs w:val="22"/>
        </w:rPr>
        <w:t>ς</w:t>
      </w:r>
      <w:r w:rsidR="00AC5A74" w:rsidRPr="006A06CF">
        <w:rPr>
          <w:sz w:val="22"/>
          <w:szCs w:val="22"/>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r w:rsidR="00AC5A74" w:rsidRPr="00993F5C">
        <w:rPr>
          <w:rFonts w:cs="Tahoma"/>
          <w:sz w:val="22"/>
          <w:szCs w:val="22"/>
        </w:rPr>
        <w:t xml:space="preserve">όπως περιγράφεται </w:t>
      </w:r>
      <w:r w:rsidR="00AC5A74">
        <w:rPr>
          <w:rFonts w:cs="Tahoma"/>
          <w:sz w:val="22"/>
          <w:szCs w:val="22"/>
        </w:rPr>
        <w:t xml:space="preserve">στη </w:t>
      </w:r>
      <w:r w:rsidR="00AC5A74" w:rsidRPr="00993F5C">
        <w:rPr>
          <w:rFonts w:cs="Tahoma"/>
          <w:sz w:val="22"/>
          <w:szCs w:val="22"/>
        </w:rPr>
        <w:t>παραπάνω</w:t>
      </w:r>
      <w:r w:rsidR="00AC5A74">
        <w:rPr>
          <w:rFonts w:cs="Tahoma"/>
          <w:sz w:val="22"/>
          <w:szCs w:val="22"/>
        </w:rPr>
        <w:t>)</w:t>
      </w:r>
      <w:r w:rsidR="00AC5A74" w:rsidRPr="00993F5C">
        <w:rPr>
          <w:rFonts w:cs="Tahoma"/>
          <w:sz w:val="22"/>
          <w:szCs w:val="22"/>
        </w:rPr>
        <w:t>.</w:t>
      </w:r>
    </w:p>
    <w:p w:rsidR="00A76475" w:rsidRPr="003C1EC8" w:rsidRDefault="00A76475" w:rsidP="00C01AF1">
      <w:pPr>
        <w:spacing w:line="360" w:lineRule="auto"/>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2</w:t>
      </w:r>
    </w:p>
    <w:p w:rsidR="003919F9" w:rsidRPr="003C1EC8" w:rsidRDefault="003919F9" w:rsidP="003C1EC8">
      <w:pPr>
        <w:spacing w:line="360" w:lineRule="auto"/>
        <w:jc w:val="center"/>
        <w:rPr>
          <w:b/>
          <w:sz w:val="22"/>
          <w:szCs w:val="22"/>
        </w:rPr>
      </w:pPr>
      <w:r w:rsidRPr="003C1EC8">
        <w:rPr>
          <w:b/>
          <w:sz w:val="22"/>
          <w:szCs w:val="22"/>
        </w:rPr>
        <w:t>Διάρκεια</w:t>
      </w:r>
    </w:p>
    <w:p w:rsidR="003919F9" w:rsidRPr="003C1EC8" w:rsidRDefault="003919F9" w:rsidP="003C1EC8">
      <w:pPr>
        <w:spacing w:line="360" w:lineRule="auto"/>
        <w:rPr>
          <w:sz w:val="22"/>
          <w:szCs w:val="22"/>
        </w:rPr>
      </w:pPr>
      <w:r w:rsidRPr="003C1EC8">
        <w:rPr>
          <w:sz w:val="22"/>
          <w:szCs w:val="22"/>
        </w:rPr>
        <w:t xml:space="preserve">Η ισχύς της παρούσας σύμβασης αρχίζει από </w:t>
      </w:r>
      <w:r w:rsidR="00297869" w:rsidRPr="003C1EC8">
        <w:rPr>
          <w:sz w:val="22"/>
          <w:szCs w:val="22"/>
        </w:rPr>
        <w:t xml:space="preserve">σήμερα </w:t>
      </w:r>
      <w:r w:rsidRPr="003C1EC8">
        <w:rPr>
          <w:sz w:val="22"/>
          <w:szCs w:val="22"/>
        </w:rPr>
        <w:t xml:space="preserve">και λήγει με την οριστική και προσήκουσα παραλαβή του συνόλου του έργου. </w:t>
      </w:r>
      <w:r w:rsidR="004F0DBB" w:rsidRPr="003C1EC8">
        <w:rPr>
          <w:sz w:val="22"/>
          <w:szCs w:val="22"/>
        </w:rPr>
        <w:t>Σύμφωνα πάντα με το χρονοδιάγρα</w:t>
      </w:r>
      <w:r w:rsidR="00056FB3" w:rsidRPr="003C1EC8">
        <w:rPr>
          <w:sz w:val="22"/>
          <w:szCs w:val="22"/>
        </w:rPr>
        <w:t>μμα υλοποίησης του έργου Άρθρο 7</w:t>
      </w:r>
      <w:r w:rsidR="001638EE" w:rsidRPr="003C1EC8">
        <w:rPr>
          <w:sz w:val="22"/>
          <w:szCs w:val="22"/>
        </w:rPr>
        <w:t>.</w:t>
      </w:r>
    </w:p>
    <w:p w:rsidR="003919F9" w:rsidRPr="003C1EC8" w:rsidRDefault="003919F9" w:rsidP="003C1EC8">
      <w:pPr>
        <w:spacing w:line="360" w:lineRule="auto"/>
        <w:rPr>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p>
    <w:p w:rsidR="003919F9" w:rsidRPr="003C1EC8" w:rsidRDefault="003919F9" w:rsidP="003C1EC8">
      <w:pPr>
        <w:spacing w:line="360" w:lineRule="auto"/>
        <w:jc w:val="center"/>
        <w:rPr>
          <w:b/>
          <w:sz w:val="22"/>
          <w:szCs w:val="22"/>
        </w:rPr>
      </w:pPr>
      <w:r w:rsidRPr="003C1EC8">
        <w:rPr>
          <w:b/>
          <w:sz w:val="22"/>
          <w:szCs w:val="22"/>
        </w:rPr>
        <w:t>Υποχρεώσεις του Αναδόχου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είναι υπεύθυνος για την καλή και προσήκουσα εκτέλεση του Έργου. Ειδικότερα οφείλει να φέρει σε πέρας το ανατεθέν έργο μέσα </w:t>
      </w:r>
      <w:r w:rsidR="001638EE" w:rsidRPr="003C1EC8">
        <w:rPr>
          <w:sz w:val="22"/>
          <w:szCs w:val="22"/>
        </w:rPr>
        <w:t>στα χρονικά πλαίσια του άρθρου 2</w:t>
      </w:r>
      <w:r w:rsidRPr="003C1EC8">
        <w:rPr>
          <w:sz w:val="22"/>
          <w:szCs w:val="22"/>
        </w:rPr>
        <w:t xml:space="preserve"> και σύμφωνα με τους όρους της παρούσας σύμβασης και της προσφοράς του, το ισχύον θεσμικό πλαίσιο, τους εθνικούς και κοινοτικούς κανόνες</w:t>
      </w:r>
      <w:r w:rsidR="00F8100A" w:rsidRPr="003C1EC8">
        <w:rPr>
          <w:sz w:val="22"/>
          <w:szCs w:val="22"/>
        </w:rPr>
        <w:t xml:space="preserve"> και</w:t>
      </w:r>
      <w:r w:rsidR="001472C2" w:rsidRPr="003C1EC8">
        <w:rPr>
          <w:sz w:val="22"/>
          <w:szCs w:val="22"/>
        </w:rPr>
        <w:t xml:space="preserve"> τις διατάξεις εφαρμογής</w:t>
      </w:r>
      <w:r w:rsidRPr="003C1EC8">
        <w:rPr>
          <w:sz w:val="22"/>
          <w:szCs w:val="22"/>
        </w:rPr>
        <w:t xml:space="preserve"> του έργου</w:t>
      </w:r>
      <w:r w:rsidR="00F8100A" w:rsidRPr="003C1EC8">
        <w:rPr>
          <w:sz w:val="22"/>
          <w:szCs w:val="22"/>
        </w:rPr>
        <w:t>.</w:t>
      </w:r>
      <w:r w:rsidRPr="003C1EC8">
        <w:rPr>
          <w:sz w:val="22"/>
          <w:szCs w:val="22"/>
        </w:rPr>
        <w:t xml:space="preserve"> </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ορίζει τον Υπεύθυνο Έργου (ΥΕ) και εν γένει το υπόλοιπο προσωπικό που θα απασχοληθούν στο έργο, σύμφωνα με την τεχνική προσφορά η οποία αποτελεί αναπόσπαστο τμήμα της παρούσας. Ο </w:t>
      </w:r>
      <w:r w:rsidRPr="003C1EC8">
        <w:rPr>
          <w:sz w:val="22"/>
          <w:szCs w:val="22"/>
        </w:rPr>
        <w:lastRenderedPageBreak/>
        <w:t>Ανάδοχος οφείλει να χρησιμοποιήσει εξαρχής όλα τα άτομα που θα απασχοληθούν στο έργο σύμφωνα με την προσφορά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Ο ΥΕ έχει τη συνολική ευθύνη έναντι του Εργοδότη για το συντονισμό και τη λειτουργία του Έργου.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δια του ΥΕ, ενημερώνει </w:t>
      </w:r>
      <w:r w:rsidR="00F8100A" w:rsidRPr="003C1EC8">
        <w:rPr>
          <w:sz w:val="22"/>
          <w:szCs w:val="22"/>
        </w:rPr>
        <w:t>αμελλητί</w:t>
      </w:r>
      <w:r w:rsidRPr="003C1EC8">
        <w:rPr>
          <w:sz w:val="22"/>
          <w:szCs w:val="22"/>
        </w:rPr>
        <w:t xml:space="preserve">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Για τις ανάγκες της παρο</w:t>
      </w:r>
      <w:r w:rsidR="00C01AF1">
        <w:rPr>
          <w:sz w:val="22"/>
          <w:szCs w:val="22"/>
        </w:rPr>
        <w:t>ύσας Σύμβασης ορίζεται Υπεύθυνος</w:t>
      </w:r>
      <w:r w:rsidRPr="003C1EC8">
        <w:rPr>
          <w:sz w:val="22"/>
          <w:szCs w:val="22"/>
        </w:rPr>
        <w:t xml:space="preserve"> Έργου από την πλευρά του </w:t>
      </w:r>
      <w:r w:rsidR="00667A00" w:rsidRPr="003C1EC8">
        <w:rPr>
          <w:sz w:val="22"/>
          <w:szCs w:val="22"/>
        </w:rPr>
        <w:t>αναδόχου</w:t>
      </w:r>
      <w:r w:rsidR="00C01AF1">
        <w:rPr>
          <w:sz w:val="22"/>
          <w:szCs w:val="22"/>
        </w:rPr>
        <w:t xml:space="preserve"> ο  </w:t>
      </w:r>
      <w:r w:rsidR="00C01AF1" w:rsidRPr="00C01AF1">
        <w:rPr>
          <w:sz w:val="22"/>
          <w:szCs w:val="22"/>
          <w:highlight w:val="yellow"/>
        </w:rPr>
        <w:t>………………………</w:t>
      </w:r>
      <w:r w:rsidR="00667A00" w:rsidRPr="003C1EC8">
        <w:rPr>
          <w:b/>
          <w:sz w:val="22"/>
          <w:szCs w:val="22"/>
        </w:rPr>
        <w:t>,</w:t>
      </w:r>
      <w:r w:rsidR="00C01AF1">
        <w:rPr>
          <w:sz w:val="22"/>
          <w:szCs w:val="22"/>
        </w:rPr>
        <w:t xml:space="preserve"> ο οποίος είναι αρμόδιος</w:t>
      </w:r>
      <w:r w:rsidRPr="003C1EC8">
        <w:rPr>
          <w:sz w:val="22"/>
          <w:szCs w:val="22"/>
        </w:rPr>
        <w:t xml:space="preserve"> για την υποβολή στον Εργοδότη εκ μέρους του Αναδόχου όλων των παραδοτέων καθώς και κάθε στοιχείου που τυχόν του ζητηθεί από τον Εργοδότη για τον έλεγχο της ομαλής εκτέλεσης του Έργου σύμφωνα και με την παρούσα σύμβαση. Οι πράξεις ή παραλείψεις του Υπεύθυνου Έργου αποτελούν πράξεις και παραλείψεις του Αναδόχου, ο οποίος ενέχεται αλληλέγγυα και εις </w:t>
      </w:r>
      <w:r w:rsidR="00F8100A" w:rsidRPr="003C1EC8">
        <w:rPr>
          <w:sz w:val="22"/>
          <w:szCs w:val="22"/>
        </w:rPr>
        <w:t>ολόκληρων</w:t>
      </w:r>
      <w:r w:rsidRPr="003C1EC8">
        <w:rPr>
          <w:sz w:val="22"/>
          <w:szCs w:val="22"/>
        </w:rPr>
        <w:t xml:space="preserve"> έναντι του Εργοδότη.</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υποχρεούται</w:t>
      </w:r>
      <w:r w:rsidR="003919F9" w:rsidRPr="003C1EC8">
        <w:rPr>
          <w:sz w:val="22"/>
          <w:szCs w:val="22"/>
        </w:rPr>
        <w:t xml:space="preserve"> να προσφέρει τις υπηρεσίες του σε αγαστή και πλήρη συνεργασία με το προσωπικό του Εργοδότη και κατά το βέλτιστο επιστημονικά και τεχνικά τρόπο.</w:t>
      </w:r>
    </w:p>
    <w:p w:rsidR="00127E05" w:rsidRPr="003C1EC8" w:rsidRDefault="003919F9" w:rsidP="003C1EC8">
      <w:pPr>
        <w:numPr>
          <w:ilvl w:val="0"/>
          <w:numId w:val="13"/>
        </w:numPr>
        <w:tabs>
          <w:tab w:val="clear" w:pos="720"/>
          <w:tab w:val="num" w:pos="360"/>
        </w:tabs>
        <w:spacing w:line="360" w:lineRule="auto"/>
        <w:ind w:left="360"/>
        <w:rPr>
          <w:b/>
          <w:sz w:val="22"/>
          <w:szCs w:val="22"/>
        </w:rPr>
      </w:pPr>
      <w:r w:rsidRPr="003C1EC8">
        <w:rPr>
          <w:sz w:val="22"/>
          <w:szCs w:val="22"/>
        </w:rPr>
        <w:t xml:space="preserve">Ο Ανάδοχος υποχρεούται να τηρεί </w:t>
      </w:r>
      <w:r w:rsidR="00191838" w:rsidRPr="003C1EC8">
        <w:rPr>
          <w:sz w:val="22"/>
          <w:szCs w:val="22"/>
        </w:rPr>
        <w:t>και να υποβάλλει στον Εργοδότη,</w:t>
      </w:r>
      <w:r w:rsidRPr="003C1EC8">
        <w:rPr>
          <w:sz w:val="22"/>
          <w:szCs w:val="22"/>
        </w:rPr>
        <w:t xml:space="preserve">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w:t>
      </w:r>
      <w:r w:rsidR="00B77011" w:rsidRPr="003C1EC8">
        <w:rPr>
          <w:sz w:val="22"/>
          <w:szCs w:val="22"/>
        </w:rPr>
        <w:t>ου έργου κλπ, καθώς και να συνεργάζεται πλήρως σε κά</w:t>
      </w:r>
      <w:r w:rsidR="00191838" w:rsidRPr="003C1EC8">
        <w:rPr>
          <w:sz w:val="22"/>
          <w:szCs w:val="22"/>
        </w:rPr>
        <w:t>θε έλεγχο της Αναθέτουσας Αρχής.</w:t>
      </w:r>
      <w:r w:rsidR="00B77011" w:rsidRPr="003C1EC8">
        <w:rPr>
          <w:sz w:val="22"/>
          <w:szCs w:val="22"/>
        </w:rPr>
        <w:t xml:space="preserve"> </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Απαγορεύεται στον Ανάδοχο να αναθέσει σε τρίτους οποιεσδήποτε αρμοδιότητες, που απορρέουν από την παρούσα.</w:t>
      </w:r>
    </w:p>
    <w:p w:rsidR="00127E05" w:rsidRPr="003C1EC8" w:rsidRDefault="00EF6E7E" w:rsidP="003C1EC8">
      <w:pPr>
        <w:numPr>
          <w:ilvl w:val="0"/>
          <w:numId w:val="13"/>
        </w:numPr>
        <w:tabs>
          <w:tab w:val="clear" w:pos="720"/>
          <w:tab w:val="num" w:pos="360"/>
        </w:tabs>
        <w:spacing w:line="360" w:lineRule="auto"/>
        <w:ind w:left="360"/>
        <w:rPr>
          <w:b/>
          <w:sz w:val="22"/>
          <w:szCs w:val="22"/>
        </w:rPr>
      </w:pPr>
      <w:r w:rsidRPr="003C1EC8">
        <w:rPr>
          <w:sz w:val="22"/>
          <w:szCs w:val="22"/>
        </w:rPr>
        <w:t>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4317AB" w:rsidRPr="003C1EC8" w:rsidRDefault="004317AB" w:rsidP="003C1EC8">
      <w:pPr>
        <w:spacing w:line="360" w:lineRule="auto"/>
        <w:jc w:val="center"/>
        <w:rPr>
          <w:b/>
          <w:sz w:val="22"/>
          <w:szCs w:val="22"/>
        </w:rPr>
      </w:pPr>
    </w:p>
    <w:p w:rsidR="003919F9" w:rsidRPr="003C1EC8" w:rsidRDefault="001638EE" w:rsidP="003C1EC8">
      <w:pPr>
        <w:spacing w:line="360" w:lineRule="auto"/>
        <w:jc w:val="center"/>
        <w:rPr>
          <w:b/>
          <w:sz w:val="22"/>
          <w:szCs w:val="22"/>
        </w:rPr>
      </w:pPr>
      <w:r w:rsidRPr="003C1EC8">
        <w:rPr>
          <w:b/>
          <w:sz w:val="22"/>
          <w:szCs w:val="22"/>
        </w:rPr>
        <w:t>Άρθρο 3</w:t>
      </w:r>
      <w:r w:rsidR="003919F9" w:rsidRPr="003C1EC8">
        <w:rPr>
          <w:b/>
          <w:sz w:val="22"/>
          <w:szCs w:val="22"/>
          <w:vertAlign w:val="superscript"/>
        </w:rPr>
        <w:t>α</w:t>
      </w:r>
    </w:p>
    <w:p w:rsidR="003919F9" w:rsidRPr="003C1EC8" w:rsidRDefault="003919F9" w:rsidP="003C1EC8">
      <w:pPr>
        <w:spacing w:line="360" w:lineRule="auto"/>
        <w:jc w:val="center"/>
        <w:rPr>
          <w:b/>
          <w:sz w:val="22"/>
          <w:szCs w:val="22"/>
        </w:rPr>
      </w:pPr>
      <w:r w:rsidRPr="003C1EC8">
        <w:rPr>
          <w:b/>
          <w:sz w:val="22"/>
          <w:szCs w:val="22"/>
        </w:rPr>
        <w:t>Εμπιστευτικότητα</w:t>
      </w:r>
      <w:r w:rsidR="004E1790" w:rsidRPr="003C1EC8">
        <w:rPr>
          <w:b/>
          <w:sz w:val="22"/>
          <w:szCs w:val="22"/>
        </w:rPr>
        <w:t xml:space="preserve"> – Δικαιώματα Πνευματικής Ιδιοκτησίας </w:t>
      </w:r>
    </w:p>
    <w:p w:rsidR="00127E05" w:rsidRPr="003C1EC8" w:rsidRDefault="003919F9" w:rsidP="003C1EC8">
      <w:pPr>
        <w:numPr>
          <w:ilvl w:val="0"/>
          <w:numId w:val="11"/>
        </w:numPr>
        <w:tabs>
          <w:tab w:val="clear" w:pos="720"/>
          <w:tab w:val="num" w:pos="360"/>
        </w:tabs>
        <w:spacing w:line="360" w:lineRule="auto"/>
        <w:ind w:left="360"/>
        <w:rPr>
          <w:sz w:val="22"/>
          <w:szCs w:val="22"/>
        </w:rPr>
      </w:pPr>
      <w:r w:rsidRPr="003C1EC8">
        <w:rPr>
          <w:sz w:val="22"/>
          <w:szCs w:val="22"/>
        </w:rPr>
        <w:t>Καθ’ όλη τη διάρκεια ισχύος της Σύμβασης αλλά και μετά τη λήξη ή λύση αυτής, ο Ανάδοχος (συμπεριλαμβανομένων των προστηθέντων αυτού) αναλαμβάνει την υποχρέωση να τηρήσει εμπιστευτικές και να μη γνωστοποιήσει σε τρίτους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υποχρεώσεων του.</w:t>
      </w:r>
    </w:p>
    <w:p w:rsidR="004E1790" w:rsidRPr="003C1EC8" w:rsidRDefault="004E1790" w:rsidP="003C1EC8">
      <w:pPr>
        <w:numPr>
          <w:ilvl w:val="0"/>
          <w:numId w:val="11"/>
        </w:numPr>
        <w:tabs>
          <w:tab w:val="clear" w:pos="720"/>
          <w:tab w:val="num" w:pos="360"/>
        </w:tabs>
        <w:spacing w:line="360" w:lineRule="auto"/>
        <w:ind w:left="360"/>
        <w:rPr>
          <w:sz w:val="22"/>
          <w:szCs w:val="22"/>
        </w:rPr>
      </w:pPr>
      <w:r w:rsidRPr="003C1EC8">
        <w:rPr>
          <w:sz w:val="22"/>
          <w:szCs w:val="22"/>
        </w:rPr>
        <w:t>Το σύνολο των συμβατικών Παραδοτέων, που θα εκπονηθούν στο πλαίσιο της παρούσας, θα αποτελούν πνευματική ιδιοκτησία αποκλειστικά του Εργοδότη, ο οποίος θα έχει το πλήρες δικαίωμα εκμετάλλευσής τους. Τα δικαιώματα πνευματικής ιδιοκτησίας μεταβιβάζονται αυτοδικαίως από τον Ανάδοχο στον Εργοδότη, με την αποδοχή των συμβατικών Παραδοτέων.</w:t>
      </w:r>
    </w:p>
    <w:p w:rsidR="004317AB" w:rsidRPr="003C1EC8" w:rsidRDefault="004317AB"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4</w:t>
      </w:r>
    </w:p>
    <w:p w:rsidR="003919F9" w:rsidRPr="003C1EC8" w:rsidRDefault="003919F9" w:rsidP="003C1EC8">
      <w:pPr>
        <w:spacing w:line="360" w:lineRule="auto"/>
        <w:jc w:val="center"/>
        <w:rPr>
          <w:b/>
          <w:sz w:val="22"/>
          <w:szCs w:val="22"/>
        </w:rPr>
      </w:pPr>
      <w:r w:rsidRPr="003C1EC8">
        <w:rPr>
          <w:b/>
          <w:sz w:val="22"/>
          <w:szCs w:val="22"/>
        </w:rPr>
        <w:t>Αντικατάσταση του Υπευθύνου και των στελεχών</w:t>
      </w:r>
    </w:p>
    <w:p w:rsidR="00F35D10" w:rsidRPr="003C1EC8" w:rsidRDefault="00F35D10" w:rsidP="003C1EC8">
      <w:pPr>
        <w:spacing w:line="360" w:lineRule="auto"/>
        <w:rPr>
          <w:sz w:val="22"/>
          <w:szCs w:val="22"/>
        </w:rPr>
      </w:pPr>
      <w:r w:rsidRPr="003C1EC8">
        <w:rPr>
          <w:sz w:val="22"/>
          <w:szCs w:val="22"/>
        </w:rPr>
        <w:t>Αντικα</w:t>
      </w:r>
      <w:r w:rsidR="00C01AF1">
        <w:rPr>
          <w:sz w:val="22"/>
          <w:szCs w:val="22"/>
        </w:rPr>
        <w:t>τάσταση του ΥΕ και των στελεχών</w:t>
      </w:r>
      <w:r w:rsidRPr="003C1EC8">
        <w:rPr>
          <w:sz w:val="22"/>
          <w:szCs w:val="22"/>
        </w:rPr>
        <w:t xml:space="preserve"> της τεχνικής προσφοράς καταρχήν απαγορεύεται. Επιτρέπεται μόνο κατ’ εξαίρεση μετά από αιτιολογημένη πρόταση του Αναδόχου και σύμφωνη γνώμη του Εργοδότη.</w:t>
      </w:r>
    </w:p>
    <w:p w:rsidR="00F35D10" w:rsidRPr="003C1EC8" w:rsidRDefault="00F35D10" w:rsidP="003C1EC8">
      <w:pPr>
        <w:spacing w:line="360" w:lineRule="auto"/>
        <w:rPr>
          <w:sz w:val="22"/>
          <w:szCs w:val="22"/>
        </w:rPr>
      </w:pPr>
      <w:r w:rsidRPr="003C1EC8">
        <w:rPr>
          <w:sz w:val="22"/>
          <w:szCs w:val="22"/>
        </w:rPr>
        <w:t>Στο Παράρτημα Ι της παρούσας σύμβασης, επισυνάπτεται πίνακας με την ομάδα έργου όπως κατατέθηκε από τον ανάδοχο στην Τεχνική Προσφορά.</w:t>
      </w:r>
    </w:p>
    <w:p w:rsidR="003919F9" w:rsidRPr="003C1EC8" w:rsidRDefault="003919F9" w:rsidP="003C1EC8">
      <w:pPr>
        <w:spacing w:line="360" w:lineRule="auto"/>
        <w:rPr>
          <w:sz w:val="22"/>
          <w:szCs w:val="22"/>
        </w:rPr>
      </w:pPr>
    </w:p>
    <w:p w:rsidR="00C01AF1" w:rsidRDefault="00C01AF1" w:rsidP="003C1EC8">
      <w:pPr>
        <w:spacing w:line="360" w:lineRule="auto"/>
        <w:jc w:val="center"/>
        <w:rPr>
          <w:b/>
          <w:sz w:val="22"/>
          <w:szCs w:val="22"/>
        </w:rPr>
      </w:pPr>
    </w:p>
    <w:p w:rsidR="003919F9" w:rsidRPr="003C1EC8" w:rsidRDefault="00B77011" w:rsidP="003C1EC8">
      <w:pPr>
        <w:spacing w:line="360" w:lineRule="auto"/>
        <w:jc w:val="center"/>
        <w:rPr>
          <w:b/>
          <w:sz w:val="22"/>
          <w:szCs w:val="22"/>
        </w:rPr>
      </w:pPr>
      <w:r w:rsidRPr="003C1EC8">
        <w:rPr>
          <w:b/>
          <w:sz w:val="22"/>
          <w:szCs w:val="22"/>
        </w:rPr>
        <w:t>Άρθρο 5</w:t>
      </w:r>
    </w:p>
    <w:p w:rsidR="003919F9" w:rsidRPr="003C1EC8" w:rsidRDefault="003919F9" w:rsidP="003C1EC8">
      <w:pPr>
        <w:spacing w:line="360" w:lineRule="auto"/>
        <w:jc w:val="center"/>
        <w:rPr>
          <w:b/>
          <w:sz w:val="22"/>
          <w:szCs w:val="22"/>
        </w:rPr>
      </w:pPr>
      <w:r w:rsidRPr="003C1EC8">
        <w:rPr>
          <w:b/>
          <w:sz w:val="22"/>
          <w:szCs w:val="22"/>
        </w:rPr>
        <w:t>Υποχρεώσεις του Εργοδότη</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Ο Εργοδότης υποχρεούται να λάβει κάθε ενδεδειγμένο μέτρο για να διευκολύνει τον Ανάδοχο στο έργο του.</w:t>
      </w:r>
    </w:p>
    <w:p w:rsidR="00127E05"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lastRenderedPageBreak/>
        <w:t xml:space="preserve">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E23440" w:rsidRPr="003C1EC8" w:rsidRDefault="003919F9" w:rsidP="003C1EC8">
      <w:pPr>
        <w:numPr>
          <w:ilvl w:val="0"/>
          <w:numId w:val="14"/>
        </w:numPr>
        <w:tabs>
          <w:tab w:val="clear" w:pos="720"/>
          <w:tab w:val="num" w:pos="360"/>
        </w:tabs>
        <w:spacing w:line="360" w:lineRule="auto"/>
        <w:ind w:left="360"/>
        <w:rPr>
          <w:sz w:val="22"/>
          <w:szCs w:val="22"/>
        </w:rPr>
      </w:pPr>
      <w:r w:rsidRPr="003C1EC8">
        <w:rPr>
          <w:sz w:val="22"/>
          <w:szCs w:val="22"/>
        </w:rPr>
        <w:t xml:space="preserve">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w:t>
      </w:r>
      <w:r w:rsidR="00B77011" w:rsidRPr="003C1EC8">
        <w:rPr>
          <w:sz w:val="22"/>
          <w:szCs w:val="22"/>
        </w:rPr>
        <w:t>πληρωμής της παρούσας σύμβασης</w:t>
      </w:r>
      <w:r w:rsidR="00E23440"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E23440" w:rsidP="003C1EC8">
      <w:pPr>
        <w:spacing w:line="360" w:lineRule="auto"/>
        <w:jc w:val="center"/>
        <w:rPr>
          <w:b/>
          <w:sz w:val="22"/>
          <w:szCs w:val="22"/>
        </w:rPr>
      </w:pPr>
      <w:r w:rsidRPr="003C1EC8">
        <w:rPr>
          <w:b/>
          <w:sz w:val="22"/>
          <w:szCs w:val="22"/>
        </w:rPr>
        <w:t>Άρθρο 6</w:t>
      </w:r>
    </w:p>
    <w:p w:rsidR="00127E05" w:rsidRPr="003C1EC8" w:rsidRDefault="003919F9" w:rsidP="003C1EC8">
      <w:pPr>
        <w:spacing w:line="360" w:lineRule="auto"/>
        <w:jc w:val="center"/>
        <w:rPr>
          <w:b/>
          <w:sz w:val="22"/>
          <w:szCs w:val="22"/>
        </w:rPr>
      </w:pPr>
      <w:r w:rsidRPr="003C1EC8">
        <w:rPr>
          <w:b/>
          <w:sz w:val="22"/>
          <w:szCs w:val="22"/>
        </w:rPr>
        <w:t>Έργο του Αναδόχου</w:t>
      </w:r>
    </w:p>
    <w:p w:rsidR="00572365" w:rsidRPr="000A0649" w:rsidRDefault="00572365" w:rsidP="00572365">
      <w:pPr>
        <w:spacing w:line="360" w:lineRule="auto"/>
        <w:ind w:right="-114"/>
        <w:rPr>
          <w:rFonts w:cs="Arial"/>
          <w:b/>
          <w:bCs/>
          <w:sz w:val="22"/>
          <w:szCs w:val="22"/>
          <w:u w:val="single"/>
        </w:rPr>
      </w:pPr>
      <w:r w:rsidRPr="000A0649">
        <w:rPr>
          <w:rFonts w:cs="Arial"/>
          <w:b/>
          <w:bCs/>
          <w:sz w:val="22"/>
          <w:szCs w:val="22"/>
          <w:u w:val="single"/>
        </w:rPr>
        <w:t xml:space="preserve">Εξασφάλιση προσβασιμότητας </w:t>
      </w:r>
      <w:r>
        <w:rPr>
          <w:rFonts w:cs="Arial"/>
          <w:b/>
          <w:bCs/>
          <w:sz w:val="22"/>
          <w:szCs w:val="22"/>
          <w:u w:val="single"/>
        </w:rPr>
        <w:t>της μελέτης</w:t>
      </w:r>
    </w:p>
    <w:p w:rsidR="00572365" w:rsidRPr="000A0649" w:rsidRDefault="00572365" w:rsidP="00572365">
      <w:pPr>
        <w:spacing w:line="360" w:lineRule="auto"/>
        <w:ind w:right="-114"/>
        <w:rPr>
          <w:rFonts w:cs="Arial"/>
          <w:sz w:val="22"/>
          <w:szCs w:val="22"/>
        </w:rPr>
      </w:pPr>
      <w:r w:rsidRPr="00574ADB">
        <w:rPr>
          <w:rFonts w:cs="Arial"/>
          <w:sz w:val="22"/>
          <w:szCs w:val="22"/>
        </w:rPr>
        <w:t xml:space="preserve">Ο Ανάδοχος θα πρέπει να εξασφαλίσει την ηλεκτρονική προσβασιμότητα </w:t>
      </w:r>
      <w:r w:rsidRPr="00993F5C">
        <w:rPr>
          <w:rFonts w:cs="Arial"/>
          <w:sz w:val="22"/>
          <w:szCs w:val="22"/>
        </w:rPr>
        <w:t xml:space="preserve">του </w:t>
      </w:r>
      <w:r w:rsidRPr="00574ADB">
        <w:rPr>
          <w:rFonts w:cs="Arial"/>
          <w:sz w:val="22"/>
          <w:szCs w:val="22"/>
        </w:rPr>
        <w:t>περιεχομένου της μελέτης σύμφωνα με τις ανάγκες και τις ιδιαιτερότητες της ομάδας/-ων – στόχου, στην/-ις οποία/-ες απευθύνεται το έργο, μέσω της παραγωγής και διάθεσης εναλλακτικών προσβάσιμων μορφών. Συγκεκριμένα περιλαμβάνεται:</w:t>
      </w:r>
    </w:p>
    <w:p w:rsidR="00572365" w:rsidRPr="000A0649" w:rsidRDefault="00572365" w:rsidP="00572365">
      <w:pPr>
        <w:numPr>
          <w:ilvl w:val="0"/>
          <w:numId w:val="32"/>
        </w:numPr>
        <w:spacing w:after="0" w:line="360" w:lineRule="auto"/>
        <w:ind w:right="-114"/>
        <w:rPr>
          <w:rFonts w:cs="Arial"/>
          <w:sz w:val="22"/>
          <w:szCs w:val="22"/>
        </w:rPr>
      </w:pPr>
      <w:r w:rsidRPr="000A0649">
        <w:rPr>
          <w:rFonts w:cs="Arial"/>
          <w:sz w:val="22"/>
          <w:szCs w:val="22"/>
        </w:rPr>
        <w:t xml:space="preserve">επιδιόρθωση </w:t>
      </w:r>
      <w:r>
        <w:rPr>
          <w:rFonts w:cs="Arial"/>
          <w:sz w:val="22"/>
          <w:szCs w:val="22"/>
        </w:rPr>
        <w:t>των πρωτότυπων (</w:t>
      </w:r>
      <w:r w:rsidRPr="000A0649">
        <w:rPr>
          <w:rFonts w:cs="Arial"/>
          <w:sz w:val="22"/>
          <w:szCs w:val="22"/>
        </w:rPr>
        <w:t>ψηφιακών</w:t>
      </w:r>
      <w:r>
        <w:rPr>
          <w:rFonts w:cs="Arial"/>
          <w:sz w:val="22"/>
          <w:szCs w:val="22"/>
        </w:rPr>
        <w:t>)</w:t>
      </w:r>
      <w:r w:rsidRPr="000A0649">
        <w:rPr>
          <w:rFonts w:cs="Arial"/>
          <w:sz w:val="22"/>
          <w:szCs w:val="22"/>
        </w:rPr>
        <w:t xml:space="preserve"> αρχείων διαφόρων τύπων, όπως </w:t>
      </w:r>
      <w:r w:rsidRPr="009A399D">
        <w:rPr>
          <w:rFonts w:cs="Arial"/>
          <w:sz w:val="22"/>
          <w:szCs w:val="22"/>
          <w:lang w:val="en-US"/>
        </w:rPr>
        <w:t>PDF</w:t>
      </w:r>
      <w:r w:rsidRPr="000A0649">
        <w:rPr>
          <w:rFonts w:cs="Arial"/>
          <w:sz w:val="22"/>
          <w:szCs w:val="22"/>
        </w:rPr>
        <w:t xml:space="preserve">, </w:t>
      </w:r>
      <w:r w:rsidRPr="009A399D">
        <w:rPr>
          <w:rFonts w:cs="Arial"/>
          <w:sz w:val="22"/>
          <w:szCs w:val="22"/>
          <w:lang w:val="en-US"/>
        </w:rPr>
        <w:t>Word</w:t>
      </w:r>
      <w:r w:rsidRPr="000A0649">
        <w:rPr>
          <w:rFonts w:cs="Arial"/>
          <w:sz w:val="22"/>
          <w:szCs w:val="22"/>
        </w:rPr>
        <w:t xml:space="preserve">, </w:t>
      </w:r>
      <w:r w:rsidRPr="009A399D">
        <w:rPr>
          <w:rFonts w:cs="Arial"/>
          <w:sz w:val="22"/>
          <w:szCs w:val="22"/>
          <w:lang w:val="en-US"/>
        </w:rPr>
        <w:t>Powerpoint</w:t>
      </w:r>
      <w:r w:rsidRPr="000A0649">
        <w:rPr>
          <w:rFonts w:cs="Arial"/>
          <w:sz w:val="22"/>
          <w:szCs w:val="22"/>
        </w:rPr>
        <w:t xml:space="preserve">, </w:t>
      </w:r>
      <w:r>
        <w:rPr>
          <w:rFonts w:cs="Arial"/>
          <w:sz w:val="22"/>
          <w:szCs w:val="22"/>
          <w:lang w:val="en-US"/>
        </w:rPr>
        <w:t>Excel</w:t>
      </w:r>
      <w:r w:rsidRPr="0097786A">
        <w:rPr>
          <w:rFonts w:cs="Arial"/>
          <w:sz w:val="22"/>
          <w:szCs w:val="22"/>
        </w:rPr>
        <w:t xml:space="preserve">, </w:t>
      </w:r>
      <w:r w:rsidRPr="000A0649">
        <w:rPr>
          <w:rFonts w:cs="Arial"/>
          <w:sz w:val="22"/>
          <w:szCs w:val="22"/>
        </w:rPr>
        <w:t>κλπ. και παραγωγή προσβάσιμων εκδόσεων αυτών με βάση διεθνείς οδηγίες, πρότυπα και καλές πρακτικές για τη προσβασιμοπο</w:t>
      </w:r>
      <w:r>
        <w:rPr>
          <w:rFonts w:cs="Arial"/>
          <w:sz w:val="22"/>
          <w:szCs w:val="22"/>
        </w:rPr>
        <w:t>ίη</w:t>
      </w:r>
      <w:r w:rsidRPr="000A0649">
        <w:rPr>
          <w:rFonts w:cs="Arial"/>
          <w:sz w:val="22"/>
          <w:szCs w:val="22"/>
        </w:rPr>
        <w:t>ση</w:t>
      </w:r>
      <w:r>
        <w:rPr>
          <w:rFonts w:cs="Arial"/>
          <w:sz w:val="22"/>
          <w:szCs w:val="22"/>
        </w:rPr>
        <w:t>,</w:t>
      </w:r>
    </w:p>
    <w:p w:rsidR="00572365" w:rsidRPr="000A0649" w:rsidRDefault="00572365" w:rsidP="00572365">
      <w:pPr>
        <w:numPr>
          <w:ilvl w:val="0"/>
          <w:numId w:val="32"/>
        </w:numPr>
        <w:spacing w:after="0" w:line="360" w:lineRule="auto"/>
        <w:ind w:right="-114"/>
        <w:rPr>
          <w:rFonts w:cs="Arial"/>
          <w:sz w:val="22"/>
          <w:szCs w:val="22"/>
        </w:rPr>
      </w:pPr>
      <w:r w:rsidRPr="000A0649">
        <w:rPr>
          <w:rFonts w:cs="Arial"/>
          <w:sz w:val="22"/>
          <w:szCs w:val="22"/>
        </w:rPr>
        <w:t>δημιουργία εναλλακτικών</w:t>
      </w:r>
      <w:r>
        <w:rPr>
          <w:rFonts w:cs="Arial"/>
          <w:sz w:val="22"/>
          <w:szCs w:val="22"/>
        </w:rPr>
        <w:t>, ισοδύναμων, προσβάσιμων</w:t>
      </w:r>
      <w:r w:rsidRPr="000A0649">
        <w:rPr>
          <w:rFonts w:cs="Arial"/>
          <w:sz w:val="22"/>
          <w:szCs w:val="22"/>
        </w:rPr>
        <w:t xml:space="preserve"> μορφών, όπως ισοδύναμα αρχεία </w:t>
      </w:r>
      <w:r w:rsidRPr="009A399D">
        <w:rPr>
          <w:rFonts w:cs="Arial"/>
          <w:sz w:val="22"/>
          <w:szCs w:val="22"/>
          <w:lang w:val="en-US"/>
        </w:rPr>
        <w:t>txt</w:t>
      </w:r>
      <w:r w:rsidRPr="000A0649">
        <w:rPr>
          <w:rFonts w:cs="Arial"/>
          <w:sz w:val="22"/>
          <w:szCs w:val="22"/>
        </w:rPr>
        <w:t xml:space="preserve"> ή ισοδύναμα αρχεία ήχου με </w:t>
      </w:r>
      <w:r>
        <w:rPr>
          <w:rFonts w:cs="Arial"/>
          <w:sz w:val="22"/>
          <w:szCs w:val="22"/>
        </w:rPr>
        <w:t xml:space="preserve">συνθετική φωνή μέσω </w:t>
      </w:r>
      <w:r w:rsidRPr="000A0649">
        <w:rPr>
          <w:rFonts w:cs="Arial"/>
          <w:sz w:val="22"/>
          <w:szCs w:val="22"/>
        </w:rPr>
        <w:t>τεχνολογ</w:t>
      </w:r>
      <w:r>
        <w:rPr>
          <w:rFonts w:cs="Arial"/>
          <w:sz w:val="22"/>
          <w:szCs w:val="22"/>
        </w:rPr>
        <w:t>ίας</w:t>
      </w:r>
      <w:r w:rsidRPr="000A0649">
        <w:rPr>
          <w:rFonts w:cs="Arial"/>
          <w:sz w:val="22"/>
          <w:szCs w:val="22"/>
        </w:rPr>
        <w:t xml:space="preserve"> ΤΤ</w:t>
      </w:r>
      <w:r w:rsidRPr="009A399D">
        <w:rPr>
          <w:rFonts w:cs="Arial"/>
          <w:sz w:val="22"/>
          <w:szCs w:val="22"/>
          <w:lang w:val="en-US"/>
        </w:rPr>
        <w:t>S</w:t>
      </w:r>
      <w:r w:rsidRPr="000A0649">
        <w:rPr>
          <w:rFonts w:cs="Arial"/>
          <w:sz w:val="22"/>
          <w:szCs w:val="22"/>
        </w:rPr>
        <w:t xml:space="preserve"> (</w:t>
      </w:r>
      <w:r>
        <w:rPr>
          <w:rFonts w:cs="Arial"/>
          <w:sz w:val="22"/>
          <w:szCs w:val="22"/>
        </w:rPr>
        <w:t xml:space="preserve">αγγλ. </w:t>
      </w:r>
      <w:r w:rsidRPr="009A399D">
        <w:rPr>
          <w:rFonts w:cs="Arial"/>
          <w:sz w:val="22"/>
          <w:szCs w:val="22"/>
          <w:lang w:val="en-US"/>
        </w:rPr>
        <w:t>text</w:t>
      </w:r>
      <w:r w:rsidRPr="000A0649">
        <w:rPr>
          <w:rFonts w:cs="Arial"/>
          <w:sz w:val="22"/>
          <w:szCs w:val="22"/>
        </w:rPr>
        <w:t>-</w:t>
      </w:r>
      <w:r w:rsidRPr="009A399D">
        <w:rPr>
          <w:rFonts w:cs="Arial"/>
          <w:sz w:val="22"/>
          <w:szCs w:val="22"/>
          <w:lang w:val="en-US"/>
        </w:rPr>
        <w:t>to</w:t>
      </w:r>
      <w:r w:rsidRPr="000A0649">
        <w:rPr>
          <w:rFonts w:cs="Arial"/>
          <w:sz w:val="22"/>
          <w:szCs w:val="22"/>
        </w:rPr>
        <w:t>-</w:t>
      </w:r>
      <w:r w:rsidRPr="009A399D">
        <w:rPr>
          <w:rFonts w:cs="Arial"/>
          <w:sz w:val="22"/>
          <w:szCs w:val="22"/>
          <w:lang w:val="en-US"/>
        </w:rPr>
        <w:t>speech</w:t>
      </w:r>
      <w:r w:rsidRPr="000A0649">
        <w:rPr>
          <w:rFonts w:cs="Arial"/>
          <w:sz w:val="22"/>
          <w:szCs w:val="22"/>
        </w:rPr>
        <w:t>).</w:t>
      </w:r>
    </w:p>
    <w:p w:rsidR="00572365" w:rsidRDefault="00572365" w:rsidP="00572365">
      <w:pPr>
        <w:spacing w:line="360" w:lineRule="auto"/>
        <w:ind w:right="-114"/>
        <w:rPr>
          <w:rFonts w:cs="Arial"/>
          <w:b/>
          <w:bCs/>
          <w:sz w:val="22"/>
          <w:szCs w:val="22"/>
          <w:u w:val="single"/>
        </w:rPr>
      </w:pPr>
    </w:p>
    <w:p w:rsidR="00572365" w:rsidRPr="000A0649" w:rsidRDefault="00572365" w:rsidP="00572365">
      <w:pPr>
        <w:spacing w:line="360" w:lineRule="auto"/>
        <w:ind w:right="-114"/>
        <w:rPr>
          <w:rFonts w:cs="Arial"/>
          <w:b/>
          <w:bCs/>
          <w:sz w:val="22"/>
          <w:szCs w:val="22"/>
          <w:u w:val="single"/>
        </w:rPr>
      </w:pPr>
      <w:r w:rsidRPr="000A0649">
        <w:rPr>
          <w:rFonts w:cs="Arial"/>
          <w:b/>
          <w:bCs/>
          <w:sz w:val="22"/>
          <w:szCs w:val="22"/>
          <w:u w:val="single"/>
        </w:rPr>
        <w:t>Προσέγγιση – Μεθοδολογία υλοποίησης</w:t>
      </w:r>
    </w:p>
    <w:p w:rsidR="00572365" w:rsidRPr="000A0649" w:rsidRDefault="00572365" w:rsidP="00572365">
      <w:pPr>
        <w:numPr>
          <w:ilvl w:val="0"/>
          <w:numId w:val="34"/>
        </w:numPr>
        <w:tabs>
          <w:tab w:val="clear" w:pos="1800"/>
          <w:tab w:val="num" w:pos="1080"/>
        </w:tabs>
        <w:spacing w:after="0" w:line="360" w:lineRule="auto"/>
        <w:ind w:left="1080" w:right="-114"/>
        <w:rPr>
          <w:rFonts w:cs="Arial"/>
          <w:bCs/>
          <w:sz w:val="22"/>
          <w:szCs w:val="22"/>
        </w:rPr>
      </w:pPr>
      <w:r w:rsidRPr="000A0649">
        <w:rPr>
          <w:rFonts w:cs="Arial"/>
          <w:bCs/>
          <w:sz w:val="22"/>
          <w:szCs w:val="22"/>
        </w:rPr>
        <w:t>Καθορισμός των προδιαγραφών μετατροπής του περιεχόμενου σε εναλλακτικές προσβάσιμες μορφές για διάφορες αναπηρίες και συνθήκες χρήσης</w:t>
      </w:r>
    </w:p>
    <w:p w:rsidR="00572365" w:rsidRPr="000A0649" w:rsidRDefault="00572365" w:rsidP="00572365">
      <w:pPr>
        <w:numPr>
          <w:ilvl w:val="0"/>
          <w:numId w:val="34"/>
        </w:numPr>
        <w:tabs>
          <w:tab w:val="clear" w:pos="1800"/>
          <w:tab w:val="num" w:pos="1080"/>
        </w:tabs>
        <w:spacing w:after="0" w:line="360" w:lineRule="auto"/>
        <w:ind w:left="1080" w:right="-114"/>
        <w:rPr>
          <w:rFonts w:cs="Arial"/>
          <w:bCs/>
          <w:sz w:val="22"/>
          <w:szCs w:val="22"/>
        </w:rPr>
      </w:pPr>
      <w:r w:rsidRPr="000A0649">
        <w:rPr>
          <w:rFonts w:cs="Arial"/>
          <w:bCs/>
          <w:sz w:val="22"/>
          <w:szCs w:val="22"/>
        </w:rPr>
        <w:t>Κατάρτιση πλάνου ελέγχου και πιστοποίησης της προσβασιμότητας</w:t>
      </w:r>
    </w:p>
    <w:p w:rsidR="00572365" w:rsidRPr="000A0649" w:rsidRDefault="00572365" w:rsidP="00572365">
      <w:pPr>
        <w:numPr>
          <w:ilvl w:val="0"/>
          <w:numId w:val="34"/>
        </w:numPr>
        <w:tabs>
          <w:tab w:val="clear" w:pos="1800"/>
          <w:tab w:val="num" w:pos="1080"/>
        </w:tabs>
        <w:spacing w:after="0" w:line="360" w:lineRule="auto"/>
        <w:ind w:left="1080" w:right="-114"/>
        <w:rPr>
          <w:rFonts w:cs="Arial"/>
          <w:bCs/>
          <w:sz w:val="22"/>
          <w:szCs w:val="22"/>
        </w:rPr>
      </w:pPr>
      <w:r w:rsidRPr="000A0649">
        <w:rPr>
          <w:rFonts w:cs="Arial"/>
          <w:bCs/>
          <w:sz w:val="22"/>
          <w:szCs w:val="22"/>
        </w:rPr>
        <w:t>Μετατροπή και ανάρτηση περιεχομένου σε εναλλακτικές ψηφιακές μορφές</w:t>
      </w:r>
    </w:p>
    <w:p w:rsidR="00572365" w:rsidRPr="00330621" w:rsidRDefault="00572365" w:rsidP="00572365">
      <w:pPr>
        <w:numPr>
          <w:ilvl w:val="0"/>
          <w:numId w:val="34"/>
        </w:numPr>
        <w:tabs>
          <w:tab w:val="clear" w:pos="1800"/>
          <w:tab w:val="num" w:pos="1080"/>
        </w:tabs>
        <w:spacing w:after="0" w:line="360" w:lineRule="auto"/>
        <w:ind w:left="1080" w:right="-114"/>
        <w:rPr>
          <w:rFonts w:cs="Arial"/>
          <w:bCs/>
          <w:sz w:val="22"/>
          <w:szCs w:val="22"/>
        </w:rPr>
      </w:pPr>
      <w:r w:rsidRPr="00330621">
        <w:rPr>
          <w:rFonts w:cs="Arial"/>
          <w:bCs/>
          <w:sz w:val="22"/>
          <w:szCs w:val="22"/>
        </w:rPr>
        <w:t>Έλεγχο και πιστοποίηση της προσβασιμότητας</w:t>
      </w:r>
    </w:p>
    <w:p w:rsidR="00572365" w:rsidRDefault="00572365" w:rsidP="00572365">
      <w:pPr>
        <w:spacing w:line="360" w:lineRule="auto"/>
        <w:ind w:right="-114"/>
        <w:rPr>
          <w:rFonts w:cs="Arial"/>
          <w:b/>
          <w:bCs/>
          <w:sz w:val="22"/>
          <w:szCs w:val="22"/>
          <w:u w:val="single"/>
        </w:rPr>
      </w:pPr>
      <w:bookmarkStart w:id="1" w:name="_Toc289647535"/>
    </w:p>
    <w:p w:rsidR="00572365" w:rsidRPr="009A399D" w:rsidRDefault="00572365" w:rsidP="00572365">
      <w:pPr>
        <w:spacing w:line="360" w:lineRule="auto"/>
        <w:ind w:right="-114"/>
        <w:rPr>
          <w:rFonts w:cs="Arial"/>
          <w:b/>
          <w:bCs/>
          <w:sz w:val="22"/>
          <w:szCs w:val="22"/>
          <w:u w:val="single"/>
        </w:rPr>
      </w:pPr>
      <w:r w:rsidRPr="009A399D">
        <w:rPr>
          <w:rFonts w:cs="Arial"/>
          <w:b/>
          <w:bCs/>
          <w:sz w:val="22"/>
          <w:szCs w:val="22"/>
          <w:u w:val="single"/>
        </w:rPr>
        <w:t>Τεχνικές απαιτήσεις</w:t>
      </w:r>
      <w:bookmarkEnd w:id="1"/>
    </w:p>
    <w:p w:rsidR="00572365" w:rsidRDefault="00572365" w:rsidP="00572365">
      <w:pPr>
        <w:spacing w:line="360" w:lineRule="auto"/>
        <w:ind w:right="-114"/>
        <w:rPr>
          <w:rFonts w:cs="Arial"/>
          <w:bCs/>
          <w:sz w:val="22"/>
          <w:szCs w:val="22"/>
        </w:rPr>
      </w:pPr>
      <w:r w:rsidRPr="00372645">
        <w:rPr>
          <w:rFonts w:cs="Arial"/>
          <w:bCs/>
          <w:sz w:val="22"/>
          <w:szCs w:val="22"/>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t>
      </w:r>
      <w:r w:rsidRPr="009A399D">
        <w:rPr>
          <w:rFonts w:cs="Arial"/>
          <w:bCs/>
          <w:sz w:val="22"/>
          <w:szCs w:val="22"/>
        </w:rPr>
        <w:t>W</w:t>
      </w:r>
      <w:r w:rsidRPr="00372645">
        <w:rPr>
          <w:rFonts w:cs="Arial"/>
          <w:bCs/>
          <w:sz w:val="22"/>
          <w:szCs w:val="22"/>
        </w:rPr>
        <w:t>3</w:t>
      </w:r>
      <w:r w:rsidRPr="009A399D">
        <w:rPr>
          <w:rFonts w:cs="Arial"/>
          <w:bCs/>
          <w:sz w:val="22"/>
          <w:szCs w:val="22"/>
        </w:rPr>
        <w:t>C</w:t>
      </w:r>
      <w:r w:rsidRPr="00372645">
        <w:rPr>
          <w:rFonts w:cs="Arial"/>
          <w:bCs/>
          <w:sz w:val="22"/>
          <w:szCs w:val="22"/>
        </w:rPr>
        <w:t xml:space="preserve">). Στην προσφορά του, θα πρέπει ο </w:t>
      </w:r>
      <w:r>
        <w:rPr>
          <w:rFonts w:cs="Arial"/>
          <w:bCs/>
          <w:sz w:val="22"/>
          <w:szCs w:val="22"/>
        </w:rPr>
        <w:t xml:space="preserve">υποψήφιος </w:t>
      </w:r>
      <w:r w:rsidRPr="00372645">
        <w:rPr>
          <w:rFonts w:cs="Arial"/>
          <w:bCs/>
          <w:sz w:val="22"/>
          <w:szCs w:val="22"/>
        </w:rPr>
        <w:t>Ανάδοχος να περιγράψει τις ενέργειές του που αφορούν στον γενικό και ειδικό έλεγχο και πιστοποίηση της προσβασιμότητας και καταλληλότητας των παραγόμενων εναλλακτικών μορφών.</w:t>
      </w:r>
    </w:p>
    <w:p w:rsidR="00572365" w:rsidRDefault="00572365" w:rsidP="00572365">
      <w:pPr>
        <w:rPr>
          <w:b/>
          <w:sz w:val="22"/>
          <w:szCs w:val="22"/>
        </w:rPr>
      </w:pPr>
    </w:p>
    <w:p w:rsidR="00572365" w:rsidRPr="00496304" w:rsidRDefault="00572365" w:rsidP="00572365">
      <w:pPr>
        <w:rPr>
          <w:b/>
          <w:sz w:val="22"/>
          <w:szCs w:val="22"/>
        </w:rPr>
      </w:pPr>
      <w:r w:rsidRPr="00496304">
        <w:rPr>
          <w:b/>
          <w:sz w:val="22"/>
          <w:szCs w:val="22"/>
        </w:rPr>
        <w:t xml:space="preserve">ΣΤΑΔΙΑ ΥΛΟΠΟΙΗΣΗΣ </w:t>
      </w:r>
    </w:p>
    <w:p w:rsidR="00572365" w:rsidRDefault="00572365" w:rsidP="00572365"/>
    <w:p w:rsidR="00572365" w:rsidRDefault="00572365" w:rsidP="00572365">
      <w:pPr>
        <w:spacing w:line="360" w:lineRule="auto"/>
        <w:rPr>
          <w:sz w:val="22"/>
          <w:szCs w:val="22"/>
        </w:rPr>
      </w:pPr>
      <w:r>
        <w:rPr>
          <w:sz w:val="22"/>
          <w:szCs w:val="22"/>
        </w:rPr>
        <w:t>Τ</w:t>
      </w:r>
      <w:r w:rsidRPr="00496304">
        <w:rPr>
          <w:sz w:val="22"/>
          <w:szCs w:val="22"/>
        </w:rPr>
        <w:t xml:space="preserve">α στάδια υλοποίησης είναι τα ακόλουθα: </w:t>
      </w:r>
    </w:p>
    <w:p w:rsidR="00572365" w:rsidRPr="00330621" w:rsidRDefault="00572365" w:rsidP="00572365">
      <w:pPr>
        <w:widowControl w:val="0"/>
        <w:numPr>
          <w:ilvl w:val="0"/>
          <w:numId w:val="35"/>
        </w:numPr>
        <w:autoSpaceDE w:val="0"/>
        <w:autoSpaceDN w:val="0"/>
        <w:adjustRightInd w:val="0"/>
        <w:spacing w:before="60" w:line="360" w:lineRule="auto"/>
        <w:rPr>
          <w:bCs/>
          <w:sz w:val="22"/>
          <w:szCs w:val="22"/>
        </w:rPr>
      </w:pPr>
      <w:r w:rsidRPr="00330621">
        <w:rPr>
          <w:bCs/>
          <w:sz w:val="22"/>
          <w:szCs w:val="22"/>
        </w:rPr>
        <w:t xml:space="preserve">Παραγωγή </w:t>
      </w:r>
      <w:r w:rsidRPr="00330621">
        <w:rPr>
          <w:rFonts w:cs="Arial"/>
          <w:bCs/>
          <w:sz w:val="22"/>
          <w:szCs w:val="22"/>
        </w:rPr>
        <w:t xml:space="preserve">δείγματος </w:t>
      </w:r>
      <w:r w:rsidRPr="00330621">
        <w:rPr>
          <w:bCs/>
          <w:sz w:val="22"/>
          <w:szCs w:val="22"/>
        </w:rPr>
        <w:t>του υλικού σε εναλλακτικές, προσβάσιμες ψηφιακές μορφές, το οποίο θα υποβληθεί στην Ε.Σ.Α.μεΑ. για λήψη παρατηρήσεων.</w:t>
      </w:r>
    </w:p>
    <w:p w:rsidR="00572365" w:rsidRPr="00330621" w:rsidRDefault="00572365" w:rsidP="00572365">
      <w:pPr>
        <w:numPr>
          <w:ilvl w:val="0"/>
          <w:numId w:val="35"/>
        </w:numPr>
        <w:spacing w:after="0" w:line="360" w:lineRule="auto"/>
        <w:ind w:right="-114"/>
        <w:jc w:val="left"/>
        <w:rPr>
          <w:rFonts w:cs="Arial"/>
          <w:sz w:val="22"/>
          <w:szCs w:val="22"/>
        </w:rPr>
      </w:pPr>
      <w:r w:rsidRPr="00330621">
        <w:rPr>
          <w:rFonts w:cs="Arial"/>
          <w:sz w:val="22"/>
          <w:szCs w:val="22"/>
        </w:rPr>
        <w:t>Αποπεράτωση και δημιουργία τριών (3) ολοκληρωμένων αντιγράφων.</w:t>
      </w:r>
    </w:p>
    <w:p w:rsidR="00572365" w:rsidRPr="00330621" w:rsidRDefault="00572365" w:rsidP="00572365">
      <w:pPr>
        <w:numPr>
          <w:ilvl w:val="0"/>
          <w:numId w:val="35"/>
        </w:numPr>
        <w:spacing w:after="0" w:line="360" w:lineRule="auto"/>
        <w:ind w:right="-114"/>
        <w:jc w:val="left"/>
        <w:rPr>
          <w:rFonts w:cs="Arial"/>
          <w:sz w:val="22"/>
          <w:szCs w:val="22"/>
        </w:rPr>
      </w:pPr>
      <w:r w:rsidRPr="00330621">
        <w:rPr>
          <w:rFonts w:cs="Arial"/>
          <w:bCs/>
          <w:sz w:val="22"/>
          <w:szCs w:val="22"/>
        </w:rPr>
        <w:t>Παράδοση (συσκευασία, μεταφορά)</w:t>
      </w:r>
      <w:r>
        <w:rPr>
          <w:rFonts w:cs="Arial"/>
          <w:bCs/>
          <w:sz w:val="22"/>
          <w:szCs w:val="22"/>
          <w:lang w:val="en-US"/>
        </w:rPr>
        <w:t>.</w:t>
      </w:r>
    </w:p>
    <w:p w:rsidR="00572365" w:rsidRDefault="00572365" w:rsidP="00572365">
      <w:pPr>
        <w:widowControl w:val="0"/>
        <w:autoSpaceDE w:val="0"/>
        <w:autoSpaceDN w:val="0"/>
        <w:adjustRightInd w:val="0"/>
        <w:spacing w:before="60" w:line="360" w:lineRule="auto"/>
        <w:rPr>
          <w:bCs/>
          <w:sz w:val="22"/>
          <w:szCs w:val="22"/>
        </w:rPr>
      </w:pPr>
    </w:p>
    <w:p w:rsidR="00572365" w:rsidRPr="00162CBD" w:rsidRDefault="00572365" w:rsidP="00572365">
      <w:pPr>
        <w:spacing w:line="360" w:lineRule="auto"/>
        <w:ind w:right="-907"/>
        <w:rPr>
          <w:b/>
          <w:sz w:val="22"/>
          <w:szCs w:val="22"/>
        </w:rPr>
      </w:pPr>
      <w:r w:rsidRPr="00496304">
        <w:rPr>
          <w:bCs/>
          <w:sz w:val="22"/>
          <w:szCs w:val="22"/>
        </w:rPr>
        <w:t xml:space="preserve">Μετά την τελική έγκριση </w:t>
      </w:r>
      <w:r>
        <w:rPr>
          <w:bCs/>
          <w:sz w:val="22"/>
          <w:szCs w:val="22"/>
        </w:rPr>
        <w:t>του δείγματος</w:t>
      </w:r>
      <w:r w:rsidRPr="00496304">
        <w:rPr>
          <w:bCs/>
          <w:sz w:val="22"/>
          <w:szCs w:val="22"/>
        </w:rPr>
        <w:t xml:space="preserve"> από την Ε</w:t>
      </w:r>
      <w:r>
        <w:rPr>
          <w:bCs/>
          <w:sz w:val="22"/>
          <w:szCs w:val="22"/>
        </w:rPr>
        <w:t>.</w:t>
      </w:r>
      <w:r w:rsidRPr="00496304">
        <w:rPr>
          <w:bCs/>
          <w:sz w:val="22"/>
          <w:szCs w:val="22"/>
        </w:rPr>
        <w:t>Σ</w:t>
      </w:r>
      <w:r>
        <w:rPr>
          <w:bCs/>
          <w:sz w:val="22"/>
          <w:szCs w:val="22"/>
        </w:rPr>
        <w:t>.</w:t>
      </w:r>
      <w:r w:rsidRPr="00496304">
        <w:rPr>
          <w:bCs/>
          <w:sz w:val="22"/>
          <w:szCs w:val="22"/>
        </w:rPr>
        <w:t>Α</w:t>
      </w:r>
      <w:r>
        <w:rPr>
          <w:bCs/>
          <w:sz w:val="22"/>
          <w:szCs w:val="22"/>
        </w:rPr>
        <w:t>.</w:t>
      </w:r>
      <w:r w:rsidRPr="00496304">
        <w:rPr>
          <w:bCs/>
          <w:sz w:val="22"/>
          <w:szCs w:val="22"/>
        </w:rPr>
        <w:t>μεΑ</w:t>
      </w:r>
      <w:r>
        <w:rPr>
          <w:bCs/>
          <w:sz w:val="22"/>
          <w:szCs w:val="22"/>
        </w:rPr>
        <w:t>.</w:t>
      </w:r>
      <w:r w:rsidRPr="00496304">
        <w:rPr>
          <w:bCs/>
          <w:sz w:val="22"/>
          <w:szCs w:val="22"/>
        </w:rPr>
        <w:t xml:space="preserve">, ο Ανάδοχος οφείλει να προχωρήσει στην </w:t>
      </w:r>
      <w:r>
        <w:rPr>
          <w:bCs/>
          <w:sz w:val="22"/>
          <w:szCs w:val="22"/>
        </w:rPr>
        <w:t xml:space="preserve">παραγωγή - αναπαραγωγή και </w:t>
      </w:r>
      <w:r w:rsidRPr="00496304">
        <w:rPr>
          <w:bCs/>
          <w:sz w:val="22"/>
          <w:szCs w:val="22"/>
        </w:rPr>
        <w:t xml:space="preserve">έγκαιρη παράδοση του υλικού σε </w:t>
      </w:r>
      <w:r>
        <w:rPr>
          <w:bCs/>
          <w:sz w:val="22"/>
          <w:szCs w:val="22"/>
        </w:rPr>
        <w:t xml:space="preserve">εναλλακτικές, προσβάσιμες ψηφιακές </w:t>
      </w:r>
      <w:r w:rsidRPr="00496304">
        <w:rPr>
          <w:bCs/>
          <w:sz w:val="22"/>
          <w:szCs w:val="22"/>
        </w:rPr>
        <w:t>μορφ</w:t>
      </w:r>
      <w:r>
        <w:rPr>
          <w:bCs/>
          <w:sz w:val="22"/>
          <w:szCs w:val="22"/>
        </w:rPr>
        <w:t>ές</w:t>
      </w:r>
      <w:r w:rsidRPr="00496304">
        <w:rPr>
          <w:bCs/>
          <w:sz w:val="22"/>
          <w:szCs w:val="22"/>
        </w:rPr>
        <w:t xml:space="preserve"> έως και την καταληκτική ημερομηνία όπως αυτή ορίζεται για τα παραδοτέα στο</w:t>
      </w:r>
      <w:r>
        <w:rPr>
          <w:bCs/>
          <w:sz w:val="22"/>
          <w:szCs w:val="22"/>
        </w:rPr>
        <w:t xml:space="preserve"> άρθρο 7</w:t>
      </w:r>
      <w:r w:rsidRPr="00496304">
        <w:rPr>
          <w:bCs/>
          <w:sz w:val="22"/>
          <w:szCs w:val="22"/>
        </w:rPr>
        <w:t>.</w:t>
      </w:r>
    </w:p>
    <w:p w:rsidR="00F8100A" w:rsidRPr="003C1EC8" w:rsidRDefault="00F8100A" w:rsidP="003C1EC8">
      <w:pPr>
        <w:spacing w:line="360" w:lineRule="auto"/>
        <w:jc w:val="center"/>
        <w:rPr>
          <w:b/>
          <w:sz w:val="22"/>
          <w:szCs w:val="22"/>
        </w:rPr>
      </w:pPr>
    </w:p>
    <w:p w:rsidR="003919F9" w:rsidRPr="003C1EC8" w:rsidRDefault="00E23440" w:rsidP="003C1EC8">
      <w:pPr>
        <w:spacing w:line="360" w:lineRule="auto"/>
        <w:jc w:val="center"/>
        <w:rPr>
          <w:b/>
          <w:sz w:val="22"/>
          <w:szCs w:val="22"/>
        </w:rPr>
      </w:pPr>
      <w:r w:rsidRPr="003C1EC8">
        <w:rPr>
          <w:b/>
          <w:sz w:val="22"/>
          <w:szCs w:val="22"/>
        </w:rPr>
        <w:t>Άρθρο 7</w:t>
      </w:r>
    </w:p>
    <w:p w:rsidR="003919F9" w:rsidRPr="003C1EC8" w:rsidRDefault="003919F9" w:rsidP="003C1EC8">
      <w:pPr>
        <w:spacing w:line="360" w:lineRule="auto"/>
        <w:jc w:val="center"/>
        <w:rPr>
          <w:b/>
          <w:sz w:val="22"/>
          <w:szCs w:val="22"/>
        </w:rPr>
      </w:pPr>
      <w:r w:rsidRPr="003C1EC8">
        <w:rPr>
          <w:b/>
          <w:sz w:val="22"/>
          <w:szCs w:val="22"/>
        </w:rPr>
        <w:t>Στάδια Υλοποίησης του Έργου</w:t>
      </w:r>
    </w:p>
    <w:p w:rsidR="003919F9" w:rsidRPr="003C1EC8" w:rsidRDefault="003919F9" w:rsidP="003C1EC8">
      <w:pPr>
        <w:spacing w:line="360" w:lineRule="auto"/>
        <w:jc w:val="center"/>
        <w:rPr>
          <w:b/>
          <w:sz w:val="22"/>
          <w:szCs w:val="22"/>
        </w:rPr>
      </w:pPr>
      <w:r w:rsidRPr="003C1EC8">
        <w:rPr>
          <w:b/>
          <w:sz w:val="22"/>
          <w:szCs w:val="22"/>
        </w:rPr>
        <w:t>Χρονοδιάγραμμα Εργασιών</w:t>
      </w:r>
    </w:p>
    <w:p w:rsidR="00D43D8C" w:rsidRPr="00D43D8C" w:rsidRDefault="0011469D" w:rsidP="00D43D8C">
      <w:pPr>
        <w:spacing w:line="360" w:lineRule="auto"/>
        <w:rPr>
          <w:sz w:val="22"/>
          <w:szCs w:val="22"/>
        </w:rPr>
      </w:pPr>
      <w:r>
        <w:rPr>
          <w:sz w:val="22"/>
          <w:szCs w:val="22"/>
        </w:rPr>
        <w:t xml:space="preserve">Η υλοποίηση του έργου αρχίζει </w:t>
      </w:r>
      <w:r w:rsidR="00542BEC" w:rsidRPr="003C1EC8">
        <w:rPr>
          <w:sz w:val="22"/>
          <w:szCs w:val="22"/>
        </w:rPr>
        <w:t>από την υπογραφή της παρούσας</w:t>
      </w:r>
      <w:r>
        <w:rPr>
          <w:sz w:val="22"/>
          <w:szCs w:val="22"/>
        </w:rPr>
        <w:t xml:space="preserve"> και ολοκληρώνεται την</w:t>
      </w:r>
      <w:r w:rsidR="00A76475">
        <w:rPr>
          <w:sz w:val="22"/>
          <w:szCs w:val="22"/>
        </w:rPr>
        <w:t xml:space="preserve"> </w:t>
      </w:r>
      <w:r w:rsidR="00A76475" w:rsidRPr="00A76475">
        <w:rPr>
          <w:sz w:val="22"/>
          <w:szCs w:val="22"/>
          <w:highlight w:val="yellow"/>
        </w:rPr>
        <w:t>……………</w:t>
      </w:r>
      <w:r>
        <w:rPr>
          <w:sz w:val="22"/>
          <w:szCs w:val="22"/>
        </w:rPr>
        <w:t xml:space="preserve">, </w:t>
      </w:r>
      <w:r w:rsidR="00542BEC" w:rsidRPr="003C1EC8">
        <w:rPr>
          <w:sz w:val="22"/>
          <w:szCs w:val="22"/>
        </w:rPr>
        <w:t>οπ</w:t>
      </w:r>
      <w:r w:rsidR="00D43D8C">
        <w:rPr>
          <w:sz w:val="22"/>
          <w:szCs w:val="22"/>
        </w:rPr>
        <w:t>ότε και ο</w:t>
      </w:r>
      <w:r w:rsidR="009E1D81" w:rsidRPr="003C1EC8">
        <w:rPr>
          <w:sz w:val="22"/>
          <w:szCs w:val="22"/>
        </w:rPr>
        <w:t xml:space="preserve"> ανάδοχο</w:t>
      </w:r>
      <w:r w:rsidR="00D43D8C">
        <w:rPr>
          <w:sz w:val="22"/>
          <w:szCs w:val="22"/>
        </w:rPr>
        <w:t xml:space="preserve">ς οφείλει να παραδώσει το </w:t>
      </w:r>
      <w:r w:rsidR="00AC5A74">
        <w:rPr>
          <w:sz w:val="22"/>
          <w:szCs w:val="22"/>
        </w:rPr>
        <w:t xml:space="preserve">σύνολο του </w:t>
      </w:r>
      <w:r w:rsidR="00D43D8C">
        <w:rPr>
          <w:sz w:val="22"/>
          <w:szCs w:val="22"/>
        </w:rPr>
        <w:t>έργου. Συ</w:t>
      </w:r>
      <w:r w:rsidR="00A76475">
        <w:rPr>
          <w:sz w:val="22"/>
          <w:szCs w:val="22"/>
        </w:rPr>
        <w:t xml:space="preserve">γκεκριμένα η παράδοση </w:t>
      </w:r>
      <w:r w:rsidR="00D43D8C">
        <w:rPr>
          <w:sz w:val="22"/>
          <w:szCs w:val="22"/>
        </w:rPr>
        <w:t>θα γίνει σύμφωνα με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239"/>
      </w:tblGrid>
      <w:tr w:rsidR="00AC5A74" w:rsidTr="00AC5A74">
        <w:tc>
          <w:tcPr>
            <w:tcW w:w="4657"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lastRenderedPageBreak/>
              <w:t>ΕΙΔΟΣ</w:t>
            </w:r>
          </w:p>
        </w:tc>
        <w:tc>
          <w:tcPr>
            <w:tcW w:w="4658" w:type="dxa"/>
          </w:tcPr>
          <w:p w:rsidR="00AC5A74" w:rsidRPr="00AC5A74" w:rsidRDefault="00AC5A74" w:rsidP="00AC5A74">
            <w:pPr>
              <w:widowControl w:val="0"/>
              <w:autoSpaceDE w:val="0"/>
              <w:autoSpaceDN w:val="0"/>
              <w:adjustRightInd w:val="0"/>
              <w:spacing w:line="360" w:lineRule="auto"/>
              <w:jc w:val="center"/>
              <w:rPr>
                <w:b/>
                <w:bCs/>
                <w:color w:val="000000"/>
                <w:sz w:val="22"/>
                <w:szCs w:val="22"/>
              </w:rPr>
            </w:pPr>
            <w:r w:rsidRPr="00AC5A74">
              <w:rPr>
                <w:b/>
                <w:bCs/>
                <w:color w:val="000000"/>
                <w:sz w:val="22"/>
                <w:szCs w:val="22"/>
              </w:rPr>
              <w:t>ΠΑΡΑΔΟΣΗ</w:t>
            </w:r>
          </w:p>
        </w:tc>
      </w:tr>
      <w:tr w:rsidR="00AC5A74" w:rsidRPr="00771B5A" w:rsidTr="00AC5A74">
        <w:tc>
          <w:tcPr>
            <w:tcW w:w="4657" w:type="dxa"/>
          </w:tcPr>
          <w:p w:rsidR="00AC5A74" w:rsidRPr="00AC5A74" w:rsidRDefault="00572365" w:rsidP="00AC5A74">
            <w:pPr>
              <w:widowControl w:val="0"/>
              <w:autoSpaceDE w:val="0"/>
              <w:autoSpaceDN w:val="0"/>
              <w:adjustRightInd w:val="0"/>
              <w:spacing w:line="360" w:lineRule="auto"/>
              <w:rPr>
                <w:bCs/>
                <w:color w:val="000000"/>
                <w:sz w:val="22"/>
                <w:szCs w:val="22"/>
              </w:rPr>
            </w:pPr>
            <w:r>
              <w:rPr>
                <w:bCs/>
                <w:color w:val="000000"/>
                <w:sz w:val="22"/>
                <w:szCs w:val="22"/>
              </w:rPr>
              <w:t xml:space="preserve">ΠΡΟΣΒΑΣΙΜΗ ΨΗΦΙΟΠΟΙΗΣΗ </w:t>
            </w:r>
            <w:r w:rsidR="00AC5A74" w:rsidRPr="00AC5A74">
              <w:rPr>
                <w:bCs/>
                <w:color w:val="000000"/>
                <w:sz w:val="22"/>
                <w:szCs w:val="22"/>
              </w:rPr>
              <w:t xml:space="preserve">ΜΕΛΕΤΗΣ </w:t>
            </w:r>
          </w:p>
        </w:tc>
        <w:tc>
          <w:tcPr>
            <w:tcW w:w="4658" w:type="dxa"/>
          </w:tcPr>
          <w:p w:rsidR="00AC5A74" w:rsidRPr="00AC5A74" w:rsidRDefault="00AC5A74" w:rsidP="00AC5A74">
            <w:pPr>
              <w:widowControl w:val="0"/>
              <w:autoSpaceDE w:val="0"/>
              <w:autoSpaceDN w:val="0"/>
              <w:adjustRightInd w:val="0"/>
              <w:spacing w:line="360" w:lineRule="auto"/>
              <w:rPr>
                <w:bCs/>
                <w:color w:val="000000"/>
                <w:sz w:val="22"/>
                <w:szCs w:val="22"/>
              </w:rPr>
            </w:pPr>
            <w:r w:rsidRPr="00AC5A74">
              <w:rPr>
                <w:bCs/>
                <w:color w:val="000000"/>
                <w:sz w:val="22"/>
                <w:szCs w:val="22"/>
              </w:rPr>
              <w:t>5 μήνες από την υπογραφή της σύμβασης</w:t>
            </w:r>
            <w:r>
              <w:rPr>
                <w:bCs/>
                <w:color w:val="000000"/>
                <w:sz w:val="22"/>
                <w:szCs w:val="22"/>
              </w:rPr>
              <w:t xml:space="preserve">, ήτοι την </w:t>
            </w:r>
            <w:r w:rsidRPr="00AC5A74">
              <w:rPr>
                <w:bCs/>
                <w:color w:val="000000"/>
                <w:sz w:val="22"/>
                <w:szCs w:val="22"/>
                <w:highlight w:val="yellow"/>
              </w:rPr>
              <w:t>……………</w:t>
            </w:r>
          </w:p>
        </w:tc>
      </w:tr>
    </w:tbl>
    <w:p w:rsidR="00127E05" w:rsidRPr="003C1EC8" w:rsidRDefault="00127E05" w:rsidP="003C1EC8">
      <w:pPr>
        <w:spacing w:line="360" w:lineRule="auto"/>
        <w:rPr>
          <w:sz w:val="22"/>
          <w:szCs w:val="22"/>
        </w:rPr>
      </w:pPr>
    </w:p>
    <w:p w:rsidR="003919F9" w:rsidRPr="003C1EC8" w:rsidRDefault="003919F9" w:rsidP="003C1EC8">
      <w:pPr>
        <w:spacing w:line="360" w:lineRule="auto"/>
        <w:rPr>
          <w:sz w:val="22"/>
          <w:szCs w:val="22"/>
        </w:rPr>
      </w:pPr>
      <w:r w:rsidRPr="003C1EC8">
        <w:rPr>
          <w:sz w:val="22"/>
          <w:szCs w:val="22"/>
        </w:rPr>
        <w:t>Με απόφαση του Εργοδότη ο συμβατικός χρόνος των επιμέρους παραδοτέων μπορεί να μετατίθεται κατά τους όρους της επόμενης παραγράφου.</w:t>
      </w:r>
    </w:p>
    <w:p w:rsidR="003919F9" w:rsidRPr="003C1EC8" w:rsidRDefault="003919F9" w:rsidP="003C1EC8">
      <w:pPr>
        <w:spacing w:line="360" w:lineRule="auto"/>
        <w:rPr>
          <w:sz w:val="22"/>
          <w:szCs w:val="22"/>
        </w:rPr>
      </w:pPr>
      <w:r w:rsidRPr="003C1EC8">
        <w:rPr>
          <w:sz w:val="22"/>
          <w:szCs w:val="22"/>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δεν επιβάλλονται κυρώσεις.</w:t>
      </w:r>
    </w:p>
    <w:p w:rsidR="003919F9" w:rsidRPr="003C1EC8" w:rsidRDefault="003919F9" w:rsidP="003C1EC8">
      <w:pPr>
        <w:spacing w:line="360" w:lineRule="auto"/>
        <w:jc w:val="center"/>
        <w:rPr>
          <w:sz w:val="22"/>
          <w:szCs w:val="22"/>
        </w:rPr>
      </w:pPr>
    </w:p>
    <w:p w:rsidR="003919F9" w:rsidRPr="003C1EC8" w:rsidRDefault="00E23440" w:rsidP="003C1EC8">
      <w:pPr>
        <w:spacing w:line="360" w:lineRule="auto"/>
        <w:jc w:val="center"/>
        <w:rPr>
          <w:b/>
          <w:sz w:val="22"/>
          <w:szCs w:val="22"/>
        </w:rPr>
      </w:pPr>
      <w:r w:rsidRPr="003C1EC8">
        <w:rPr>
          <w:b/>
          <w:sz w:val="22"/>
          <w:szCs w:val="22"/>
        </w:rPr>
        <w:t>Άρθρο 8</w:t>
      </w:r>
    </w:p>
    <w:p w:rsidR="003919F9" w:rsidRPr="003C1EC8" w:rsidRDefault="003919F9" w:rsidP="003C1EC8">
      <w:pPr>
        <w:spacing w:line="360" w:lineRule="auto"/>
        <w:jc w:val="center"/>
        <w:rPr>
          <w:b/>
          <w:sz w:val="22"/>
          <w:szCs w:val="22"/>
        </w:rPr>
      </w:pPr>
      <w:r w:rsidRPr="003C1EC8">
        <w:rPr>
          <w:b/>
          <w:sz w:val="22"/>
          <w:szCs w:val="22"/>
        </w:rPr>
        <w:t>Αμοιβή του Αναδόχου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Η αμοιβή του Αναδόχου για το έργο που θα εκτελέσει ανέρχεται στο συνολικό ποσό των</w:t>
      </w:r>
      <w:r w:rsidR="00D43D8C">
        <w:rPr>
          <w:b/>
          <w:sz w:val="22"/>
          <w:szCs w:val="22"/>
        </w:rPr>
        <w:t xml:space="preserve"> </w:t>
      </w:r>
      <w:r w:rsidR="00D43D8C" w:rsidRPr="00D43D8C">
        <w:rPr>
          <w:b/>
          <w:sz w:val="22"/>
          <w:szCs w:val="22"/>
          <w:highlight w:val="yellow"/>
        </w:rPr>
        <w:t>…………………….</w:t>
      </w:r>
      <w:r w:rsidRPr="003C1EC8">
        <w:rPr>
          <w:sz w:val="22"/>
          <w:szCs w:val="22"/>
        </w:rPr>
        <w:t>, πλέον του αναλογούντος Φ.Π.Α.</w:t>
      </w:r>
    </w:p>
    <w:p w:rsidR="00712C49" w:rsidRPr="003C1EC8" w:rsidRDefault="00712C49" w:rsidP="003C1EC8">
      <w:pPr>
        <w:numPr>
          <w:ilvl w:val="0"/>
          <w:numId w:val="15"/>
        </w:numPr>
        <w:tabs>
          <w:tab w:val="clear" w:pos="780"/>
          <w:tab w:val="num" w:pos="360"/>
        </w:tabs>
        <w:spacing w:line="360" w:lineRule="auto"/>
        <w:ind w:left="360"/>
        <w:rPr>
          <w:sz w:val="22"/>
          <w:szCs w:val="22"/>
        </w:rPr>
      </w:pPr>
      <w:r w:rsidRPr="003C1EC8">
        <w:rPr>
          <w:sz w:val="22"/>
          <w:szCs w:val="22"/>
        </w:rPr>
        <w:t>Η σειρά ισχύς των τευχών είναι:</w:t>
      </w:r>
    </w:p>
    <w:p w:rsidR="00712C49" w:rsidRPr="003C1EC8" w:rsidRDefault="00712C49" w:rsidP="003C1EC8">
      <w:pPr>
        <w:numPr>
          <w:ilvl w:val="0"/>
          <w:numId w:val="5"/>
        </w:numPr>
        <w:spacing w:line="360" w:lineRule="auto"/>
        <w:rPr>
          <w:sz w:val="22"/>
          <w:szCs w:val="22"/>
        </w:rPr>
      </w:pPr>
      <w:r w:rsidRPr="003C1EC8">
        <w:rPr>
          <w:sz w:val="22"/>
          <w:szCs w:val="22"/>
        </w:rPr>
        <w:t>Η παρούσα σύμβαση</w:t>
      </w:r>
    </w:p>
    <w:p w:rsidR="00712C49" w:rsidRPr="003C1EC8" w:rsidRDefault="00712C49" w:rsidP="003C1EC8">
      <w:pPr>
        <w:numPr>
          <w:ilvl w:val="0"/>
          <w:numId w:val="5"/>
        </w:numPr>
        <w:spacing w:line="360" w:lineRule="auto"/>
        <w:rPr>
          <w:sz w:val="22"/>
          <w:szCs w:val="22"/>
        </w:rPr>
      </w:pPr>
      <w:r w:rsidRPr="003C1EC8">
        <w:rPr>
          <w:sz w:val="22"/>
          <w:szCs w:val="22"/>
        </w:rPr>
        <w:t>Το τεύχος διακήρυξης του διαγωνισμού</w:t>
      </w:r>
    </w:p>
    <w:p w:rsidR="00712C49" w:rsidRPr="003C1EC8" w:rsidRDefault="00712C49" w:rsidP="003C1EC8">
      <w:pPr>
        <w:numPr>
          <w:ilvl w:val="0"/>
          <w:numId w:val="5"/>
        </w:numPr>
        <w:spacing w:line="360" w:lineRule="auto"/>
        <w:rPr>
          <w:sz w:val="22"/>
          <w:szCs w:val="22"/>
        </w:rPr>
      </w:pPr>
      <w:r w:rsidRPr="003C1EC8">
        <w:rPr>
          <w:sz w:val="22"/>
          <w:szCs w:val="22"/>
        </w:rPr>
        <w:t xml:space="preserve">Η τεχνική προσφορά του αναδόχου </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127E05"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Δεν προβλέπεται αναπροσαρμογή της αμοιβής του Αναδόχου κατά τη διάρκεια υλοποίησης του έργου που αναλαμβάνει με την παρούσα σύμβαση.</w:t>
      </w:r>
    </w:p>
    <w:p w:rsidR="003919F9" w:rsidRPr="003C1EC8" w:rsidRDefault="003919F9" w:rsidP="003C1EC8">
      <w:pPr>
        <w:numPr>
          <w:ilvl w:val="0"/>
          <w:numId w:val="15"/>
        </w:numPr>
        <w:tabs>
          <w:tab w:val="clear" w:pos="780"/>
          <w:tab w:val="num" w:pos="360"/>
        </w:tabs>
        <w:spacing w:line="360" w:lineRule="auto"/>
        <w:ind w:left="360"/>
        <w:rPr>
          <w:sz w:val="22"/>
          <w:szCs w:val="22"/>
        </w:rPr>
      </w:pPr>
      <w:r w:rsidRPr="003C1EC8">
        <w:rPr>
          <w:sz w:val="22"/>
          <w:szCs w:val="22"/>
        </w:rPr>
        <w:t>Ρητά συμφωνείται ότι ο Ανάδοχος ουδεμία άλλη απαίτηση έχει έναντι του Εργοδότη.</w:t>
      </w:r>
    </w:p>
    <w:p w:rsidR="0015096F" w:rsidRPr="003C1EC8" w:rsidRDefault="0015096F"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9</w:t>
      </w:r>
    </w:p>
    <w:p w:rsidR="003919F9" w:rsidRPr="003C1EC8" w:rsidRDefault="003919F9" w:rsidP="003C1EC8">
      <w:pPr>
        <w:spacing w:line="360" w:lineRule="auto"/>
        <w:jc w:val="center"/>
        <w:rPr>
          <w:b/>
          <w:sz w:val="22"/>
          <w:szCs w:val="22"/>
        </w:rPr>
      </w:pPr>
      <w:r w:rsidRPr="003C1EC8">
        <w:rPr>
          <w:b/>
          <w:sz w:val="22"/>
          <w:szCs w:val="22"/>
        </w:rPr>
        <w:t>Τρόπος πληρωμής</w:t>
      </w:r>
    </w:p>
    <w:p w:rsidR="00A76475" w:rsidRPr="007F1BE3" w:rsidRDefault="00A76475" w:rsidP="00A76475">
      <w:pPr>
        <w:spacing w:line="360" w:lineRule="auto"/>
        <w:rPr>
          <w:sz w:val="22"/>
          <w:szCs w:val="22"/>
        </w:rPr>
      </w:pPr>
      <w:r w:rsidRPr="007F1BE3">
        <w:rPr>
          <w:sz w:val="22"/>
          <w:szCs w:val="22"/>
        </w:rPr>
        <w:t>Ο τρόπος πληρωμής θα είναι ο ακόλουθος :</w:t>
      </w:r>
    </w:p>
    <w:p w:rsidR="00A76475" w:rsidRDefault="00A76475" w:rsidP="00A76475">
      <w:pPr>
        <w:numPr>
          <w:ilvl w:val="1"/>
          <w:numId w:val="5"/>
        </w:numPr>
        <w:tabs>
          <w:tab w:val="clear" w:pos="1440"/>
          <w:tab w:val="num" w:pos="360"/>
        </w:tabs>
        <w:spacing w:line="360" w:lineRule="auto"/>
        <w:ind w:left="360"/>
        <w:rPr>
          <w:sz w:val="22"/>
          <w:szCs w:val="22"/>
        </w:rPr>
      </w:pPr>
      <w:r w:rsidRPr="007F1BE3">
        <w:rPr>
          <w:sz w:val="22"/>
          <w:szCs w:val="22"/>
        </w:rPr>
        <w:t xml:space="preserve">Χορήγηση </w:t>
      </w:r>
      <w:r w:rsidR="00984257">
        <w:rPr>
          <w:sz w:val="22"/>
          <w:szCs w:val="22"/>
        </w:rPr>
        <w:t xml:space="preserve">έντοκης </w:t>
      </w:r>
      <w:r w:rsidRPr="007F1BE3">
        <w:rPr>
          <w:sz w:val="22"/>
          <w:szCs w:val="22"/>
        </w:rPr>
        <w:t>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p>
    <w:p w:rsidR="00127E05"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των επιμέρους πληρωμών θα γίνεται στον εξουσιοδοτημένο εκπρόσωπο του Αναδόχου,</w:t>
      </w:r>
      <w:r w:rsidRPr="00D43D8C">
        <w:rPr>
          <w:sz w:val="22"/>
          <w:szCs w:val="22"/>
        </w:rPr>
        <w:t xml:space="preserve"> </w:t>
      </w:r>
      <w:r w:rsidR="00D43D8C" w:rsidRPr="00D43D8C">
        <w:rPr>
          <w:sz w:val="22"/>
          <w:szCs w:val="22"/>
        </w:rPr>
        <w:t>……………….</w:t>
      </w:r>
    </w:p>
    <w:p w:rsidR="005E5038" w:rsidRPr="003C1EC8" w:rsidRDefault="003919F9" w:rsidP="003C1EC8">
      <w:pPr>
        <w:numPr>
          <w:ilvl w:val="1"/>
          <w:numId w:val="5"/>
        </w:numPr>
        <w:tabs>
          <w:tab w:val="clear" w:pos="1440"/>
          <w:tab w:val="num" w:pos="360"/>
        </w:tabs>
        <w:spacing w:line="360" w:lineRule="auto"/>
        <w:ind w:left="360"/>
        <w:rPr>
          <w:sz w:val="22"/>
          <w:szCs w:val="22"/>
        </w:rPr>
      </w:pPr>
      <w:r w:rsidRPr="003C1EC8">
        <w:rPr>
          <w:sz w:val="22"/>
          <w:szCs w:val="22"/>
        </w:rPr>
        <w:t>Η καταβολή όλων των πληρωμών του Εργοδότη προς τον Ανάδοχο, σύμφωνα με την παρούσα, θα γίνονται με την έκδοση των κατάλληλων παραστατικών</w:t>
      </w:r>
      <w:r w:rsidR="00E30EBC" w:rsidRPr="003C1EC8">
        <w:rPr>
          <w:sz w:val="22"/>
          <w:szCs w:val="22"/>
        </w:rPr>
        <w:t xml:space="preserve"> </w:t>
      </w:r>
      <w:r w:rsidRPr="003C1EC8">
        <w:rPr>
          <w:sz w:val="22"/>
          <w:szCs w:val="22"/>
        </w:rPr>
        <w:t>/</w:t>
      </w:r>
      <w:r w:rsidR="00E30EBC" w:rsidRPr="003C1EC8">
        <w:rPr>
          <w:sz w:val="22"/>
          <w:szCs w:val="22"/>
        </w:rPr>
        <w:t xml:space="preserve"> </w:t>
      </w:r>
      <w:r w:rsidRPr="003C1EC8">
        <w:rPr>
          <w:sz w:val="22"/>
          <w:szCs w:val="22"/>
        </w:rPr>
        <w:t>δικαιολογητικών</w:t>
      </w:r>
      <w:r w:rsidR="00E30EBC" w:rsidRPr="003C1EC8">
        <w:rPr>
          <w:sz w:val="22"/>
          <w:szCs w:val="22"/>
        </w:rPr>
        <w:t xml:space="preserve"> σύμφωνα με τον νόμο και τις εκάστοτε ισχύουσες υπουργικές αποφάσεις</w:t>
      </w:r>
      <w:r w:rsidRPr="003C1EC8">
        <w:rPr>
          <w:sz w:val="22"/>
          <w:szCs w:val="22"/>
        </w:rPr>
        <w:t>. Από κάθε τιμολόγιο του Αναδόχου θα γίνονται οι νόμιμες παρακρατήσεις σύμφωνα με τους ισχύοντες νόμους και τις εγκυκλίους του Υπουργείου Οικονομικών.</w:t>
      </w:r>
      <w:r w:rsidR="00524EFC" w:rsidRPr="003C1EC8">
        <w:rPr>
          <w:sz w:val="22"/>
          <w:szCs w:val="22"/>
        </w:rPr>
        <w:t xml:space="preserve"> </w:t>
      </w:r>
    </w:p>
    <w:p w:rsidR="00D81BCD" w:rsidRPr="003C1EC8" w:rsidRDefault="00D81BCD"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10</w:t>
      </w:r>
    </w:p>
    <w:p w:rsidR="003919F9" w:rsidRPr="003C1EC8" w:rsidRDefault="003919F9" w:rsidP="003C1EC8">
      <w:pPr>
        <w:spacing w:line="360" w:lineRule="auto"/>
        <w:jc w:val="center"/>
        <w:rPr>
          <w:b/>
          <w:sz w:val="22"/>
          <w:szCs w:val="22"/>
        </w:rPr>
      </w:pPr>
      <w:r w:rsidRPr="003C1EC8">
        <w:rPr>
          <w:b/>
          <w:sz w:val="22"/>
          <w:szCs w:val="22"/>
        </w:rPr>
        <w:t>Εγγυήσεις</w:t>
      </w:r>
    </w:p>
    <w:p w:rsidR="00127E05" w:rsidRPr="003C1EC8" w:rsidRDefault="003919F9" w:rsidP="003C1EC8">
      <w:pPr>
        <w:numPr>
          <w:ilvl w:val="0"/>
          <w:numId w:val="16"/>
        </w:numPr>
        <w:tabs>
          <w:tab w:val="clear" w:pos="720"/>
          <w:tab w:val="num" w:pos="360"/>
        </w:tabs>
        <w:spacing w:line="360" w:lineRule="auto"/>
        <w:ind w:left="360"/>
        <w:rPr>
          <w:sz w:val="22"/>
          <w:szCs w:val="22"/>
        </w:rPr>
      </w:pPr>
      <w:r w:rsidRPr="003C1EC8">
        <w:rPr>
          <w:sz w:val="22"/>
          <w:szCs w:val="22"/>
        </w:rPr>
        <w:t>Προς εξασφάλιση του Εργοδότη, για την καλή εκτέλεση των όρων της Σύμβασης, ο Ανάδοχος κατέθεσ</w:t>
      </w:r>
      <w:r w:rsidR="00C271AC">
        <w:rPr>
          <w:sz w:val="22"/>
          <w:szCs w:val="22"/>
        </w:rPr>
        <w:t>ε εγγυητική επιστολή</w:t>
      </w:r>
      <w:r w:rsidR="00101125">
        <w:rPr>
          <w:b/>
          <w:color w:val="000000"/>
          <w:sz w:val="22"/>
          <w:szCs w:val="22"/>
        </w:rPr>
        <w:t xml:space="preserve"> </w:t>
      </w:r>
      <w:r w:rsidR="00101125" w:rsidRPr="00101125">
        <w:rPr>
          <w:b/>
          <w:color w:val="000000"/>
          <w:sz w:val="22"/>
          <w:szCs w:val="22"/>
          <w:highlight w:val="yellow"/>
        </w:rPr>
        <w:t>…………………………</w:t>
      </w:r>
      <w:r w:rsidR="00667A00" w:rsidRPr="003C1EC8">
        <w:rPr>
          <w:b/>
          <w:sz w:val="22"/>
          <w:szCs w:val="22"/>
        </w:rPr>
        <w:t>,</w:t>
      </w:r>
      <w:r w:rsidR="00702680" w:rsidRPr="003C1EC8">
        <w:rPr>
          <w:b/>
          <w:sz w:val="22"/>
          <w:szCs w:val="22"/>
        </w:rPr>
        <w:t xml:space="preserve"> </w:t>
      </w:r>
      <w:r w:rsidRPr="003C1EC8">
        <w:rPr>
          <w:sz w:val="22"/>
          <w:szCs w:val="22"/>
        </w:rPr>
        <w:t>που αντιπροσωπεύει ποσοστό 10% της συνολικής συμβατικής αξίας, χωρίς Φ.Π.Α.</w:t>
      </w:r>
    </w:p>
    <w:p w:rsidR="00127E05" w:rsidRPr="00101125" w:rsidRDefault="003919F9" w:rsidP="00101125">
      <w:pPr>
        <w:numPr>
          <w:ilvl w:val="0"/>
          <w:numId w:val="16"/>
        </w:numPr>
        <w:tabs>
          <w:tab w:val="clear" w:pos="720"/>
          <w:tab w:val="num" w:pos="360"/>
        </w:tabs>
        <w:spacing w:line="360" w:lineRule="auto"/>
        <w:ind w:left="360"/>
        <w:rPr>
          <w:sz w:val="22"/>
          <w:szCs w:val="22"/>
        </w:rPr>
      </w:pPr>
      <w:r w:rsidRPr="003C1EC8">
        <w:rPr>
          <w:sz w:val="22"/>
          <w:szCs w:val="22"/>
        </w:rPr>
        <w:t xml:space="preserve">Η εγγυητική επιστολή της προηγούμενης παραγράφου επιστρέφεται στον Ανάδοχο μετά την οριστική παραλαβή του </w:t>
      </w:r>
      <w:r w:rsidR="00C271AC">
        <w:rPr>
          <w:sz w:val="22"/>
          <w:szCs w:val="22"/>
        </w:rPr>
        <w:t xml:space="preserve">συνόλου του </w:t>
      </w:r>
      <w:r w:rsidRPr="003C1EC8">
        <w:rPr>
          <w:sz w:val="22"/>
          <w:szCs w:val="22"/>
        </w:rPr>
        <w:t xml:space="preserve">έργου και την έκδοση του σχετικού πρωτοκόλλου και το αργότερο εντός δύο (2) μηνών από τη λήξη της παρούσας σύμβασης. </w:t>
      </w:r>
      <w:r w:rsidR="00F80C18" w:rsidRPr="00777D67">
        <w:rPr>
          <w:rFonts w:cs="Arial"/>
          <w:bCs/>
          <w:iCs/>
          <w:sz w:val="22"/>
          <w:szCs w:val="22"/>
        </w:rPr>
        <w:t xml:space="preserve">Η Ε.Σ.Α.μεΑ σε ουδεμία επιβάρυνση θα υποβληθεί σε περίπτωση μη έγκαιρης επιστροφής της εγγυητικής επιστολής λόγω μη εκπλήρωσης των υποχρεώσεων του </w:t>
      </w:r>
      <w:r w:rsidR="00F80C18" w:rsidRPr="00777D67">
        <w:rPr>
          <w:rFonts w:cs="Arial"/>
          <w:bCs/>
          <w:iCs/>
          <w:sz w:val="22"/>
          <w:szCs w:val="22"/>
        </w:rPr>
        <w:lastRenderedPageBreak/>
        <w:t>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rsidR="00B45BA2" w:rsidRPr="003C1EC8" w:rsidRDefault="00B45BA2"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11</w:t>
      </w:r>
    </w:p>
    <w:p w:rsidR="003919F9" w:rsidRPr="003C1EC8" w:rsidRDefault="003919F9" w:rsidP="003C1EC8">
      <w:pPr>
        <w:spacing w:line="360" w:lineRule="auto"/>
        <w:jc w:val="center"/>
        <w:rPr>
          <w:b/>
          <w:sz w:val="22"/>
          <w:szCs w:val="22"/>
        </w:rPr>
      </w:pPr>
      <w:r w:rsidRPr="003C1EC8">
        <w:rPr>
          <w:b/>
          <w:sz w:val="22"/>
          <w:szCs w:val="22"/>
        </w:rPr>
        <w:t>Έλεγχος, Παραλαβή και Αξιολόγηση του Έργου</w:t>
      </w:r>
    </w:p>
    <w:p w:rsidR="00C25C23" w:rsidRPr="003C1EC8" w:rsidRDefault="00C25C23" w:rsidP="003C1EC8">
      <w:pPr>
        <w:spacing w:line="360" w:lineRule="auto"/>
        <w:jc w:val="center"/>
        <w:rPr>
          <w:b/>
          <w:sz w:val="22"/>
          <w:szCs w:val="22"/>
        </w:rPr>
      </w:pP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περιβάλλον-format που θα είναι πλήρως επεξεργάσιμο και ελέγξιμο.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w:t>
      </w:r>
      <w:r w:rsidR="00137591">
        <w:rPr>
          <w:sz w:val="22"/>
          <w:szCs w:val="22"/>
        </w:rPr>
        <w:t xml:space="preserve">συγκροτηθεί για το σκοπό αυτό. Ο Εργοδότης διατηρεί το δικαίωμα </w:t>
      </w:r>
      <w:r w:rsidR="00DF1738">
        <w:rPr>
          <w:sz w:val="22"/>
          <w:szCs w:val="22"/>
        </w:rPr>
        <w:t xml:space="preserve">με απόφαση του, </w:t>
      </w:r>
      <w:r w:rsidR="00137591">
        <w:rPr>
          <w:sz w:val="22"/>
          <w:szCs w:val="22"/>
        </w:rPr>
        <w:t xml:space="preserve">να αντικαθιστά μέλη ή και ολόκληρη την </w:t>
      </w:r>
      <w:r w:rsidR="00137591" w:rsidRPr="003C1EC8">
        <w:rPr>
          <w:sz w:val="22"/>
          <w:szCs w:val="22"/>
        </w:rPr>
        <w:t>Επιτροπή Παρακολούθησης και Παραλαβής Έργου</w:t>
      </w:r>
      <w:r w:rsidR="00137591">
        <w:rPr>
          <w:sz w:val="22"/>
          <w:szCs w:val="22"/>
        </w:rPr>
        <w:t xml:space="preserve"> </w:t>
      </w:r>
      <w:r w:rsidR="00DF1738">
        <w:rPr>
          <w:sz w:val="22"/>
          <w:szCs w:val="22"/>
        </w:rPr>
        <w:t xml:space="preserve">σε </w:t>
      </w:r>
      <w:r w:rsidR="00137591">
        <w:rPr>
          <w:sz w:val="22"/>
          <w:szCs w:val="22"/>
        </w:rPr>
        <w:t>οποιαδ</w:t>
      </w:r>
      <w:r w:rsidR="00DF1738">
        <w:rPr>
          <w:sz w:val="22"/>
          <w:szCs w:val="22"/>
        </w:rPr>
        <w:t>ήποτε φάση του έργου</w:t>
      </w:r>
      <w:r w:rsidR="00137591">
        <w:rPr>
          <w:sz w:val="22"/>
          <w:szCs w:val="22"/>
        </w:rPr>
        <w:t xml:space="preserve"> και χωρίς προηγούμενη ειδοποίηση </w:t>
      </w:r>
      <w:r w:rsidR="00DF1738">
        <w:rPr>
          <w:sz w:val="22"/>
          <w:szCs w:val="22"/>
        </w:rPr>
        <w:t>ή συγκατάθεση του Α</w:t>
      </w:r>
      <w:r w:rsidR="00137591">
        <w:rPr>
          <w:sz w:val="22"/>
          <w:szCs w:val="22"/>
        </w:rPr>
        <w:t>ναδόχου.</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Για τον έλεγχο της υλοποίησης και της εκτέλεσης των προβλέψεων της παρούσας  Σύμβασης, καθώς και την παραλαβή των παραδοτέων υπεύθυνες είναι τόσο η αρμόδια Υπηρεσία του Εργοδότη όσο και η Ε.Π.Π.Ε.</w:t>
      </w:r>
    </w:p>
    <w:p w:rsidR="00C25C23" w:rsidRPr="003C1EC8" w:rsidRDefault="00C25C23" w:rsidP="003C1EC8">
      <w:pPr>
        <w:numPr>
          <w:ilvl w:val="0"/>
          <w:numId w:val="17"/>
        </w:numPr>
        <w:tabs>
          <w:tab w:val="clear" w:pos="735"/>
          <w:tab w:val="left" w:pos="360"/>
        </w:tabs>
        <w:spacing w:line="360" w:lineRule="auto"/>
        <w:ind w:left="360" w:right="-154" w:hanging="360"/>
        <w:rPr>
          <w:sz w:val="22"/>
          <w:szCs w:val="22"/>
        </w:rPr>
      </w:pPr>
      <w:r w:rsidRPr="003C1EC8">
        <w:rPr>
          <w:sz w:val="22"/>
          <w:szCs w:val="22"/>
        </w:rPr>
        <w:t>Κατά τη διάρκεια υλοποίησης του έργου ο Ανάδοχος υποχρεούται να συμμορφώνεται με τις υποδείξεις της Επιτροπής, το έργο της οποίας είναι:</w:t>
      </w:r>
    </w:p>
    <w:p w:rsidR="00127E05" w:rsidRPr="003C1EC8" w:rsidRDefault="00C25C23" w:rsidP="003C1EC8">
      <w:pPr>
        <w:numPr>
          <w:ilvl w:val="0"/>
          <w:numId w:val="10"/>
        </w:numPr>
        <w:tabs>
          <w:tab w:val="clear" w:pos="939"/>
        </w:tabs>
        <w:spacing w:after="0" w:line="360" w:lineRule="auto"/>
        <w:ind w:left="1260" w:right="426" w:firstLine="0"/>
        <w:rPr>
          <w:color w:val="000000"/>
          <w:sz w:val="22"/>
          <w:szCs w:val="22"/>
        </w:rPr>
      </w:pPr>
      <w:r w:rsidRPr="003C1EC8">
        <w:rPr>
          <w:color w:val="000000"/>
          <w:sz w:val="22"/>
          <w:szCs w:val="22"/>
        </w:rPr>
        <w:t>Η παροχή κατευθύνσεων στον Ανάδοχο</w:t>
      </w:r>
    </w:p>
    <w:p w:rsidR="00127E05" w:rsidRPr="003C1EC8" w:rsidRDefault="00C25C23"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t xml:space="preserve">Η παρακολούθηση και ο έλεγχος της πορείας υλοποίησης του έργου από τον Ανάδοχο, η διατύπωση παρατηρήσεων και διορθώσεων. </w:t>
      </w:r>
    </w:p>
    <w:p w:rsidR="00C25C23" w:rsidRPr="003C1EC8" w:rsidRDefault="00267F2F" w:rsidP="003C1EC8">
      <w:pPr>
        <w:numPr>
          <w:ilvl w:val="0"/>
          <w:numId w:val="10"/>
        </w:numPr>
        <w:tabs>
          <w:tab w:val="clear" w:pos="939"/>
        </w:tabs>
        <w:spacing w:after="0" w:line="360" w:lineRule="auto"/>
        <w:ind w:left="1440" w:right="26"/>
        <w:rPr>
          <w:color w:val="000000"/>
          <w:sz w:val="22"/>
          <w:szCs w:val="22"/>
        </w:rPr>
      </w:pPr>
      <w:r w:rsidRPr="003C1EC8">
        <w:rPr>
          <w:color w:val="000000"/>
          <w:sz w:val="22"/>
          <w:szCs w:val="22"/>
        </w:rPr>
        <w:lastRenderedPageBreak/>
        <w:t xml:space="preserve">Η </w:t>
      </w:r>
      <w:r w:rsidR="00C25C23" w:rsidRPr="003C1EC8">
        <w:rPr>
          <w:color w:val="000000"/>
          <w:sz w:val="22"/>
          <w:szCs w:val="22"/>
        </w:rPr>
        <w:t xml:space="preserve">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127E05" w:rsidRPr="003C1EC8" w:rsidRDefault="00C25C23" w:rsidP="003C1EC8">
      <w:pPr>
        <w:numPr>
          <w:ilvl w:val="0"/>
          <w:numId w:val="17"/>
        </w:numPr>
        <w:tabs>
          <w:tab w:val="clear" w:pos="735"/>
          <w:tab w:val="left" w:pos="360"/>
        </w:tabs>
        <w:spacing w:line="360" w:lineRule="auto"/>
        <w:ind w:left="360" w:right="26" w:hanging="360"/>
        <w:rPr>
          <w:sz w:val="22"/>
          <w:szCs w:val="22"/>
        </w:rPr>
      </w:pPr>
      <w:r w:rsidRPr="003C1EC8">
        <w:rPr>
          <w:color w:val="000000"/>
          <w:sz w:val="22"/>
          <w:szCs w:val="22"/>
        </w:rPr>
        <w:t xml:space="preserve">Η ΕΠΠΕ ή ο Πρόεδρος της ΕΠΠΕ θα έχει το δικαίωμα να προσκαλεί τον Ανάδοχο σε συσκέψεις, κατά τις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C25C23" w:rsidRPr="003C1EC8" w:rsidRDefault="00267F2F" w:rsidP="003C1EC8">
      <w:pPr>
        <w:numPr>
          <w:ilvl w:val="0"/>
          <w:numId w:val="17"/>
        </w:numPr>
        <w:tabs>
          <w:tab w:val="clear" w:pos="735"/>
          <w:tab w:val="left" w:pos="360"/>
        </w:tabs>
        <w:spacing w:line="360" w:lineRule="auto"/>
        <w:ind w:left="360" w:right="26" w:hanging="360"/>
        <w:rPr>
          <w:sz w:val="22"/>
          <w:szCs w:val="22"/>
        </w:rPr>
      </w:pPr>
      <w:r w:rsidRPr="003C1EC8">
        <w:rPr>
          <w:sz w:val="22"/>
          <w:szCs w:val="22"/>
        </w:rPr>
        <w:t xml:space="preserve">Η ποιοτική </w:t>
      </w:r>
      <w:r w:rsidR="00C25C23" w:rsidRPr="003C1EC8">
        <w:rPr>
          <w:sz w:val="22"/>
          <w:szCs w:val="22"/>
        </w:rPr>
        <w:t>παραλαβή των Παραδοτέων γίνεται με την παρακάτω διαδικασία:</w:t>
      </w:r>
      <w:r w:rsidR="00C25C23" w:rsidRPr="003C1EC8">
        <w:rPr>
          <w:b/>
          <w:color w:val="000000"/>
          <w:sz w:val="22"/>
          <w:szCs w:val="22"/>
          <w:u w:val="single"/>
        </w:rPr>
        <w:t xml:space="preserve">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τις παρατηρήσεις της στον Ανάδοχο εντός δέκα (10) εργασίμων ημερών από την ημερομηνία λήψης τους. Ο Ανάδοχος οφείλει να συμμορφωθεί με τις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color w:val="000000"/>
          <w:sz w:val="22"/>
          <w:szCs w:val="22"/>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περιβάλλον-format που θα είναι πλήρως επεξεργάσιμο και ελέγξιμο.</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με τα αναφερόμενα κατωτέρω.</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lastRenderedPageBreak/>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127E05" w:rsidRPr="003C1EC8" w:rsidRDefault="00C25C23" w:rsidP="003C1EC8">
      <w:pPr>
        <w:numPr>
          <w:ilvl w:val="0"/>
          <w:numId w:val="9"/>
        </w:numPr>
        <w:tabs>
          <w:tab w:val="clear" w:pos="2160"/>
          <w:tab w:val="num" w:pos="1440"/>
          <w:tab w:val="left" w:pos="8280"/>
        </w:tabs>
        <w:spacing w:line="360" w:lineRule="auto"/>
        <w:ind w:left="1440" w:right="26"/>
        <w:rPr>
          <w:color w:val="000000"/>
          <w:sz w:val="22"/>
          <w:szCs w:val="22"/>
        </w:rPr>
      </w:pPr>
      <w:r w:rsidRPr="003C1EC8">
        <w:rPr>
          <w:sz w:val="22"/>
          <w:szCs w:val="22"/>
        </w:rPr>
        <w:t>Στην προηγούμενη περίπτωση ο ανάδοχος υποχρεούται να επανυποβάλλει τα σχετικά έγγραφα ή να προβεί στις απαραίτητες διορθωτικές ενέργειες, σύμφωνα με τις διαπιστωθείσες ελλείψεις ή / και τις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τις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127E05"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C25C23" w:rsidRPr="003C1EC8" w:rsidRDefault="00C25C23" w:rsidP="003C1EC8">
      <w:pPr>
        <w:numPr>
          <w:ilvl w:val="0"/>
          <w:numId w:val="9"/>
        </w:numPr>
        <w:tabs>
          <w:tab w:val="clear" w:pos="2160"/>
          <w:tab w:val="num" w:pos="1440"/>
        </w:tabs>
        <w:spacing w:line="360" w:lineRule="auto"/>
        <w:ind w:left="1440" w:right="26"/>
        <w:rPr>
          <w:color w:val="000000"/>
          <w:sz w:val="22"/>
          <w:szCs w:val="22"/>
        </w:rPr>
      </w:pPr>
      <w:r w:rsidRPr="003C1EC8">
        <w:rPr>
          <w:sz w:val="22"/>
          <w:szCs w:val="22"/>
        </w:rPr>
        <w:t>Η Επιτροπή, εφόσον διαπιστώσει: 1ον) την εμπρόθεσμη πα</w:t>
      </w:r>
      <w:r w:rsidR="00A526B6">
        <w:rPr>
          <w:sz w:val="22"/>
          <w:szCs w:val="22"/>
        </w:rPr>
        <w:t>ράδοση, 2ον) την ολοκλήρωση κάθε τεύχους</w:t>
      </w:r>
      <w:r w:rsidRPr="003C1EC8">
        <w:rPr>
          <w:sz w:val="22"/>
          <w:szCs w:val="22"/>
        </w:rPr>
        <w:t xml:space="preserve"> και αφού ελέγξει και αναφέρει ρητά τις εκτελεσθείσες εργασίες, την πραγματοποίηση των τυχών διορθώσεων ή συμπληρώσεων </w:t>
      </w:r>
      <w:r w:rsidRPr="003C1EC8">
        <w:rPr>
          <w:sz w:val="22"/>
          <w:szCs w:val="22"/>
        </w:rPr>
        <w:lastRenderedPageBreak/>
        <w:t>που απαιτήθηκαν για την άρση των προβλημάτων που διαπιστώθ</w:t>
      </w:r>
      <w:r w:rsidR="00032CEE">
        <w:rPr>
          <w:sz w:val="22"/>
          <w:szCs w:val="22"/>
        </w:rPr>
        <w:t>ηκαν κατά την παραλαβή του τεύχους</w:t>
      </w:r>
      <w:r w:rsidRPr="003C1EC8">
        <w:rPr>
          <w:sz w:val="22"/>
          <w:szCs w:val="22"/>
        </w:rPr>
        <w:t xml:space="preserve">, συντάσσει πρωτόκολλο οριστικής  παραλαβής, εις 3πλούν και το διαβιβάζει στην ΕΣΑμεΑ.  </w:t>
      </w:r>
    </w:p>
    <w:p w:rsidR="003919F9" w:rsidRPr="003C1EC8" w:rsidRDefault="003919F9" w:rsidP="003C1EC8">
      <w:pPr>
        <w:spacing w:line="360" w:lineRule="auto"/>
        <w:rPr>
          <w:sz w:val="22"/>
          <w:szCs w:val="22"/>
        </w:rPr>
      </w:pPr>
    </w:p>
    <w:p w:rsidR="003919F9" w:rsidRPr="00DF1738" w:rsidRDefault="00524EFC" w:rsidP="003C1EC8">
      <w:pPr>
        <w:spacing w:line="360" w:lineRule="auto"/>
        <w:jc w:val="center"/>
        <w:rPr>
          <w:b/>
          <w:sz w:val="22"/>
          <w:szCs w:val="22"/>
        </w:rPr>
      </w:pPr>
      <w:r w:rsidRPr="00DF1738">
        <w:rPr>
          <w:b/>
          <w:sz w:val="22"/>
          <w:szCs w:val="22"/>
        </w:rPr>
        <w:t>Άρθρο12</w:t>
      </w:r>
    </w:p>
    <w:p w:rsidR="003919F9" w:rsidRPr="00DF1738" w:rsidRDefault="003919F9" w:rsidP="003C1EC8">
      <w:pPr>
        <w:spacing w:line="360" w:lineRule="auto"/>
        <w:jc w:val="center"/>
        <w:rPr>
          <w:b/>
          <w:sz w:val="22"/>
          <w:szCs w:val="22"/>
        </w:rPr>
      </w:pPr>
      <w:r w:rsidRPr="00DF1738">
        <w:rPr>
          <w:b/>
          <w:sz w:val="22"/>
          <w:szCs w:val="22"/>
        </w:rPr>
        <w:t>Κήρυξη Αναδόχου εκπτώτου</w:t>
      </w:r>
    </w:p>
    <w:p w:rsidR="003919F9" w:rsidRPr="00DF1738" w:rsidRDefault="003919F9" w:rsidP="003C1EC8">
      <w:pPr>
        <w:spacing w:line="360" w:lineRule="auto"/>
        <w:jc w:val="center"/>
        <w:rPr>
          <w:b/>
          <w:sz w:val="22"/>
          <w:szCs w:val="22"/>
        </w:rPr>
      </w:pPr>
      <w:r w:rsidRPr="00DF1738">
        <w:rPr>
          <w:b/>
          <w:sz w:val="22"/>
          <w:szCs w:val="22"/>
        </w:rPr>
        <w:t>Κυρώσεις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αυτός δεν εκπληρώνει εγκαίρως και εντός των συμβατικών προθεσμιών ή εκπληρώνει πλημμελώς τις συμβατικές του υποχρεώσεις ή παραβιάζει ουσιώδη όρο της παρούσας σύμβασης.</w:t>
      </w:r>
    </w:p>
    <w:p w:rsidR="00127E05"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 xml:space="preserve">Σε περίπτωση καθυστέρησης παράδοσης ενδιάμεσης φάσης του έργου από υπέρβαση τμηματικής προθεσμίας </w:t>
      </w:r>
      <w:r w:rsidR="000D7B41" w:rsidRPr="00DF1738">
        <w:rPr>
          <w:sz w:val="22"/>
          <w:szCs w:val="22"/>
        </w:rPr>
        <w:t xml:space="preserve">ή σε περίπτωση καθυστέρησης παράδοσης δύο συνεχόμενων τευχών </w:t>
      </w:r>
      <w:r w:rsidRPr="00DF1738">
        <w:rPr>
          <w:sz w:val="22"/>
          <w:szCs w:val="22"/>
        </w:rPr>
        <w:t>με υπαιτιότητα του Αναδόχου επιβάλλονται κυρώσεις σύμφωνα με τα παρακάτω.</w:t>
      </w:r>
    </w:p>
    <w:p w:rsidR="00127E05" w:rsidRPr="00DF1738" w:rsidRDefault="005A74AC" w:rsidP="003C1EC8">
      <w:pPr>
        <w:numPr>
          <w:ilvl w:val="2"/>
          <w:numId w:val="10"/>
        </w:numPr>
        <w:tabs>
          <w:tab w:val="clear" w:pos="2340"/>
          <w:tab w:val="num" w:pos="360"/>
        </w:tabs>
        <w:spacing w:line="360" w:lineRule="auto"/>
        <w:ind w:left="360"/>
        <w:rPr>
          <w:sz w:val="22"/>
          <w:szCs w:val="22"/>
        </w:rPr>
      </w:pPr>
      <w:r w:rsidRPr="00DF1738">
        <w:rPr>
          <w:sz w:val="22"/>
          <w:szCs w:val="22"/>
        </w:rPr>
        <w:t>Αν παρέλθει η συμφωνημένη προθεσμία</w:t>
      </w:r>
      <w:r w:rsidR="003919F9" w:rsidRPr="00DF1738">
        <w:rPr>
          <w:sz w:val="22"/>
          <w:szCs w:val="22"/>
        </w:rPr>
        <w:t xml:space="preserve"> παράδοσης </w:t>
      </w:r>
      <w:r w:rsidRPr="00DF1738">
        <w:rPr>
          <w:sz w:val="22"/>
          <w:szCs w:val="22"/>
        </w:rPr>
        <w:t>τε</w:t>
      </w:r>
      <w:r w:rsidR="004D7708" w:rsidRPr="00DF1738">
        <w:rPr>
          <w:sz w:val="22"/>
          <w:szCs w:val="22"/>
        </w:rPr>
        <w:t>ύχους</w:t>
      </w:r>
      <w:r w:rsidR="003919F9" w:rsidRPr="00DF1738">
        <w:rPr>
          <w:sz w:val="22"/>
          <w:szCs w:val="22"/>
        </w:rPr>
        <w:t xml:space="preserve"> </w:t>
      </w:r>
      <w:r w:rsidRPr="00DF1738">
        <w:rPr>
          <w:sz w:val="22"/>
          <w:szCs w:val="22"/>
        </w:rPr>
        <w:t>ή δεν παραδοθεί</w:t>
      </w:r>
      <w:r w:rsidR="003919F9" w:rsidRPr="00DF1738">
        <w:rPr>
          <w:sz w:val="22"/>
          <w:szCs w:val="22"/>
        </w:rPr>
        <w:t xml:space="preserve"> σύμφωνα με τους συμβατικούς όρους, τότε ο Ανάδοχος υποχρεούται να καταβάλλει ως ποινική ρήτρα για κάθ</w:t>
      </w:r>
      <w:r w:rsidR="00130266" w:rsidRPr="00DF1738">
        <w:rPr>
          <w:sz w:val="22"/>
          <w:szCs w:val="22"/>
        </w:rPr>
        <w:t xml:space="preserve">ε ημέρα καθυστέρησης ποσοστό </w:t>
      </w:r>
      <w:r w:rsidRPr="00DF1738">
        <w:rPr>
          <w:sz w:val="22"/>
          <w:szCs w:val="22"/>
        </w:rPr>
        <w:t>10</w:t>
      </w:r>
      <w:r w:rsidR="003919F9" w:rsidRPr="00DF1738">
        <w:rPr>
          <w:sz w:val="22"/>
          <w:szCs w:val="22"/>
        </w:rPr>
        <w:t>%</w:t>
      </w:r>
      <w:r w:rsidR="00130266" w:rsidRPr="00DF1738">
        <w:rPr>
          <w:sz w:val="22"/>
          <w:szCs w:val="22"/>
        </w:rPr>
        <w:t xml:space="preserve"> επί του συμβατικού τιμήματος </w:t>
      </w:r>
      <w:r w:rsidRPr="00DF1738">
        <w:rPr>
          <w:sz w:val="22"/>
          <w:szCs w:val="22"/>
        </w:rPr>
        <w:t xml:space="preserve"> του τεύχους που καθυστερεί και θα παρακρατείται</w:t>
      </w:r>
      <w:r w:rsidR="003919F9" w:rsidRPr="00DF1738">
        <w:rPr>
          <w:sz w:val="22"/>
          <w:szCs w:val="22"/>
        </w:rPr>
        <w:t xml:space="preserve"> από την επομένη πληρωμή του Αναδόχου.</w:t>
      </w:r>
      <w:r w:rsidRPr="00DF1738">
        <w:rPr>
          <w:sz w:val="22"/>
          <w:szCs w:val="22"/>
        </w:rPr>
        <w:t xml:space="preserve"> </w:t>
      </w:r>
    </w:p>
    <w:p w:rsidR="00127E05" w:rsidRPr="00DF1738" w:rsidRDefault="003919F9" w:rsidP="00A526B6">
      <w:pPr>
        <w:numPr>
          <w:ilvl w:val="2"/>
          <w:numId w:val="10"/>
        </w:numPr>
        <w:tabs>
          <w:tab w:val="clear" w:pos="2340"/>
          <w:tab w:val="num" w:pos="360"/>
        </w:tabs>
        <w:spacing w:line="360" w:lineRule="auto"/>
        <w:ind w:left="360"/>
        <w:rPr>
          <w:sz w:val="22"/>
          <w:szCs w:val="22"/>
        </w:rPr>
      </w:pPr>
      <w:r w:rsidRPr="00DF1738">
        <w:rPr>
          <w:sz w:val="22"/>
          <w:szCs w:val="22"/>
        </w:rPr>
        <w:t xml:space="preserve">Με απόφαση του Εργοδότη </w:t>
      </w:r>
      <w:r w:rsidR="00130266" w:rsidRPr="00DF1738">
        <w:rPr>
          <w:sz w:val="22"/>
          <w:szCs w:val="22"/>
        </w:rPr>
        <w:t xml:space="preserve">μπορούν να </w:t>
      </w:r>
      <w:r w:rsidRPr="00DF1738">
        <w:rPr>
          <w:sz w:val="22"/>
          <w:szCs w:val="22"/>
        </w:rPr>
        <w:t xml:space="preserve">ανακαλούνται οι ρήτρες καθυστέρησης </w:t>
      </w:r>
      <w:r w:rsidR="00130266" w:rsidRPr="00DF1738">
        <w:rPr>
          <w:sz w:val="22"/>
          <w:szCs w:val="22"/>
        </w:rPr>
        <w:t>για τυχόν τμηματικές προθεσμίες.</w:t>
      </w:r>
      <w:r w:rsidR="004D7708" w:rsidRPr="00DF1738">
        <w:rPr>
          <w:sz w:val="22"/>
          <w:szCs w:val="22"/>
        </w:rPr>
        <w:t xml:space="preserve"> </w:t>
      </w:r>
    </w:p>
    <w:p w:rsidR="003919F9" w:rsidRPr="00DF1738" w:rsidRDefault="003919F9" w:rsidP="003C1EC8">
      <w:pPr>
        <w:numPr>
          <w:ilvl w:val="2"/>
          <w:numId w:val="10"/>
        </w:numPr>
        <w:tabs>
          <w:tab w:val="clear" w:pos="2340"/>
          <w:tab w:val="num" w:pos="360"/>
        </w:tabs>
        <w:spacing w:line="360" w:lineRule="auto"/>
        <w:ind w:left="360"/>
        <w:rPr>
          <w:sz w:val="22"/>
          <w:szCs w:val="22"/>
        </w:rPr>
      </w:pPr>
      <w:r w:rsidRPr="00DF1738">
        <w:rPr>
          <w:sz w:val="22"/>
          <w:szCs w:val="22"/>
        </w:rPr>
        <w:t>Στον Ανάδοχο που κηρύσσεται έκπτωτος από την σύμβαση, επιβάλλ</w:t>
      </w:r>
      <w:r w:rsidR="005A74AC" w:rsidRPr="00DF1738">
        <w:rPr>
          <w:sz w:val="22"/>
          <w:szCs w:val="22"/>
        </w:rPr>
        <w:t>εται ολική</w:t>
      </w:r>
      <w:r w:rsidRPr="00DF1738">
        <w:rPr>
          <w:sz w:val="22"/>
          <w:szCs w:val="22"/>
        </w:rPr>
        <w:t xml:space="preserve"> κατάπτωση της εγγύησης καλής εκτέλεσης της σύμβασης στην </w:t>
      </w:r>
      <w:r w:rsidR="005A74AC" w:rsidRPr="00DF1738">
        <w:rPr>
          <w:sz w:val="22"/>
          <w:szCs w:val="22"/>
        </w:rPr>
        <w:t xml:space="preserve">περίπτωση που </w:t>
      </w:r>
      <w:r w:rsidR="004D7708" w:rsidRPr="00DF1738">
        <w:rPr>
          <w:sz w:val="22"/>
          <w:szCs w:val="22"/>
        </w:rPr>
        <w:t xml:space="preserve"> δεν παραδόθηκαν</w:t>
      </w:r>
      <w:r w:rsidRPr="00DF1738">
        <w:rPr>
          <w:sz w:val="22"/>
          <w:szCs w:val="22"/>
        </w:rPr>
        <w:t xml:space="preserve"> στα πλαίσια του συμβατικού χρόνου, </w:t>
      </w:r>
      <w:r w:rsidR="004D7708" w:rsidRPr="00DF1738">
        <w:rPr>
          <w:sz w:val="22"/>
          <w:szCs w:val="22"/>
        </w:rPr>
        <w:t xml:space="preserve">δύο συνεχόμενα τεύχη </w:t>
      </w:r>
      <w:r w:rsidR="004D7708" w:rsidRPr="00DF1738">
        <w:rPr>
          <w:sz w:val="22"/>
          <w:szCs w:val="22"/>
          <w:lang w:val="en-US"/>
        </w:rPr>
        <w:t>newsletter</w:t>
      </w:r>
      <w:r w:rsidR="004D7708" w:rsidRPr="00DF1738">
        <w:rPr>
          <w:sz w:val="22"/>
          <w:szCs w:val="22"/>
        </w:rPr>
        <w:t xml:space="preserve">. Η ολική κατάπτωση της </w:t>
      </w:r>
      <w:r w:rsidRPr="00DF1738">
        <w:rPr>
          <w:sz w:val="22"/>
          <w:szCs w:val="22"/>
        </w:rPr>
        <w:t xml:space="preserve"> </w:t>
      </w:r>
      <w:r w:rsidR="004D7708" w:rsidRPr="00DF1738">
        <w:rPr>
          <w:sz w:val="22"/>
          <w:szCs w:val="22"/>
        </w:rPr>
        <w:t xml:space="preserve">εγγύησης καλής εκτέλεσης της σύμβασης, δεν απαλλάσσει των ανάδοχο από την υποχρέωση καταβολής ποινικής ρήτρας, σύμφωνα με την παράγραφο 3 του παρόντος. </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lastRenderedPageBreak/>
        <w:t>Σε περίπτωση έκπτωσής του ο Ανάδοχος:</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Α) Υποχρεούται να παραδώσει στον Εργοδότη όλα τα στοιχεία που έχει στη </w:t>
      </w:r>
      <w:r w:rsidRPr="004D7708">
        <w:rPr>
          <w:sz w:val="22"/>
          <w:szCs w:val="22"/>
        </w:rPr>
        <w:tab/>
      </w:r>
      <w:r w:rsidR="003919F9" w:rsidRPr="004D7708">
        <w:rPr>
          <w:sz w:val="22"/>
          <w:szCs w:val="22"/>
        </w:rPr>
        <w:t>διάθεσή του.</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Β) Δεν δικαιούται αποζημίωσης</w:t>
      </w:r>
      <w:r w:rsidR="005A74AC" w:rsidRPr="004D7708">
        <w:rPr>
          <w:sz w:val="22"/>
          <w:szCs w:val="22"/>
        </w:rPr>
        <w:t>.</w:t>
      </w:r>
    </w:p>
    <w:p w:rsidR="008A1567"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Γ) Ευθύνεται για κάθε άμεση ή έμμεση προκαλούμενη ζημία του Εργοδότη ή </w:t>
      </w:r>
      <w:r w:rsidRPr="004D7708">
        <w:rPr>
          <w:sz w:val="22"/>
          <w:szCs w:val="22"/>
        </w:rPr>
        <w:tab/>
      </w:r>
      <w:r w:rsidR="003919F9" w:rsidRPr="004D7708">
        <w:rPr>
          <w:sz w:val="22"/>
          <w:szCs w:val="22"/>
        </w:rPr>
        <w:t>τυχόν διαφέρον που θα προκύψει, οι οποίες καταλογίζεται σε βάρος του.</w:t>
      </w:r>
    </w:p>
    <w:p w:rsidR="003919F9" w:rsidRPr="004D7708" w:rsidRDefault="003919F9" w:rsidP="003C1EC8">
      <w:pPr>
        <w:numPr>
          <w:ilvl w:val="2"/>
          <w:numId w:val="10"/>
        </w:numPr>
        <w:tabs>
          <w:tab w:val="clear" w:pos="2340"/>
          <w:tab w:val="num" w:pos="360"/>
        </w:tabs>
        <w:spacing w:line="360" w:lineRule="auto"/>
        <w:ind w:left="360"/>
        <w:rPr>
          <w:sz w:val="22"/>
          <w:szCs w:val="22"/>
        </w:rPr>
      </w:pPr>
      <w:r w:rsidRPr="004D7708">
        <w:rPr>
          <w:sz w:val="22"/>
          <w:szCs w:val="22"/>
        </w:rPr>
        <w:t xml:space="preserve">Ο ανάδοχος δεν κηρύσσεται έκπτωτος από την σύμβαση και οι ρήτρες δεν επιβάλλονται όταν: </w:t>
      </w:r>
    </w:p>
    <w:p w:rsidR="003919F9" w:rsidRPr="004D7708" w:rsidRDefault="00D81E8F" w:rsidP="003C1EC8">
      <w:pPr>
        <w:spacing w:line="360" w:lineRule="auto"/>
        <w:rPr>
          <w:sz w:val="22"/>
          <w:szCs w:val="22"/>
        </w:rPr>
      </w:pPr>
      <w:r w:rsidRPr="004D7708">
        <w:rPr>
          <w:sz w:val="22"/>
          <w:szCs w:val="22"/>
        </w:rPr>
        <w:tab/>
      </w:r>
      <w:r w:rsidR="003919F9" w:rsidRPr="004D7708">
        <w:rPr>
          <w:sz w:val="22"/>
          <w:szCs w:val="22"/>
        </w:rPr>
        <w:t xml:space="preserve">Α) Οι παραδόσεις δεν πραγματοποιήθηκαν με ευθύνη του Εργοδότη. </w:t>
      </w:r>
    </w:p>
    <w:p w:rsidR="003919F9" w:rsidRPr="003C1EC8" w:rsidRDefault="00D81E8F" w:rsidP="003C1EC8">
      <w:pPr>
        <w:spacing w:line="360" w:lineRule="auto"/>
        <w:rPr>
          <w:sz w:val="22"/>
          <w:szCs w:val="22"/>
        </w:rPr>
      </w:pPr>
      <w:r w:rsidRPr="004D7708">
        <w:rPr>
          <w:sz w:val="22"/>
          <w:szCs w:val="22"/>
        </w:rPr>
        <w:tab/>
      </w:r>
      <w:r w:rsidR="003919F9" w:rsidRPr="004D7708">
        <w:rPr>
          <w:sz w:val="22"/>
          <w:szCs w:val="22"/>
        </w:rPr>
        <w:t>Β) Συντρέχουν λόγοι ανωτέρας βίας.</w:t>
      </w:r>
      <w:r w:rsidR="003919F9" w:rsidRPr="003C1EC8">
        <w:rPr>
          <w:sz w:val="22"/>
          <w:szCs w:val="22"/>
        </w:rPr>
        <w:t xml:space="preserve"> </w:t>
      </w:r>
    </w:p>
    <w:p w:rsidR="003919F9" w:rsidRPr="003C1EC8" w:rsidRDefault="003919F9" w:rsidP="003C1EC8">
      <w:pPr>
        <w:spacing w:line="360" w:lineRule="auto"/>
        <w:rPr>
          <w:sz w:val="22"/>
          <w:szCs w:val="22"/>
        </w:rPr>
      </w:pPr>
    </w:p>
    <w:p w:rsidR="003919F9" w:rsidRPr="003C1EC8" w:rsidRDefault="00524EFC" w:rsidP="003C1EC8">
      <w:pPr>
        <w:spacing w:line="360" w:lineRule="auto"/>
        <w:jc w:val="center"/>
        <w:rPr>
          <w:b/>
          <w:sz w:val="22"/>
          <w:szCs w:val="22"/>
        </w:rPr>
      </w:pPr>
      <w:r w:rsidRPr="003C1EC8">
        <w:rPr>
          <w:b/>
          <w:sz w:val="22"/>
          <w:szCs w:val="22"/>
        </w:rPr>
        <w:t>Άρθρο 13</w:t>
      </w:r>
    </w:p>
    <w:p w:rsidR="003919F9" w:rsidRPr="003C1EC8" w:rsidRDefault="003919F9" w:rsidP="003C1EC8">
      <w:pPr>
        <w:spacing w:line="360" w:lineRule="auto"/>
        <w:jc w:val="center"/>
        <w:rPr>
          <w:b/>
          <w:sz w:val="22"/>
          <w:szCs w:val="22"/>
        </w:rPr>
      </w:pPr>
      <w:r w:rsidRPr="003C1EC8">
        <w:rPr>
          <w:b/>
          <w:sz w:val="22"/>
          <w:szCs w:val="22"/>
        </w:rPr>
        <w:t>Εφαρμοστέο Δίκαιο – Δωσιδικία</w:t>
      </w:r>
    </w:p>
    <w:p w:rsidR="00D81E8F" w:rsidRPr="003C1EC8" w:rsidRDefault="003919F9" w:rsidP="003C1EC8">
      <w:pPr>
        <w:numPr>
          <w:ilvl w:val="0"/>
          <w:numId w:val="18"/>
        </w:numPr>
        <w:tabs>
          <w:tab w:val="clear" w:pos="720"/>
          <w:tab w:val="num" w:pos="360"/>
        </w:tabs>
        <w:spacing w:line="360" w:lineRule="auto"/>
        <w:ind w:hanging="720"/>
        <w:rPr>
          <w:sz w:val="22"/>
          <w:szCs w:val="22"/>
        </w:rPr>
      </w:pPr>
      <w:r w:rsidRPr="003C1EC8">
        <w:rPr>
          <w:sz w:val="22"/>
          <w:szCs w:val="22"/>
        </w:rPr>
        <w:t>Η παρούσα σύμβαση συντάχθηκε στην ελληνική γλώσσα.</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Η παρούσα σύμβαση διέπεται από το Ελληνικό</w:t>
      </w:r>
      <w:r w:rsidR="00D81E8F" w:rsidRPr="003C1EC8">
        <w:rPr>
          <w:sz w:val="22"/>
          <w:szCs w:val="22"/>
        </w:rPr>
        <w:t xml:space="preserve"> Δίκαιο και συγκεκριμένα από το </w:t>
      </w:r>
      <w:r w:rsidRPr="003C1EC8">
        <w:rPr>
          <w:sz w:val="22"/>
          <w:szCs w:val="22"/>
        </w:rPr>
        <w:t xml:space="preserve">νομικό πλαίσιο του άρθρου 1 της παρούσας, όπως κάθε φορά ισχύει. </w:t>
      </w:r>
    </w:p>
    <w:p w:rsidR="00D81E8F"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αυτής, αρμόδια κρίνονται τα δικαστήρια Αθηνών.</w:t>
      </w:r>
    </w:p>
    <w:p w:rsidR="003919F9" w:rsidRPr="003C1EC8" w:rsidRDefault="003919F9" w:rsidP="003C1EC8">
      <w:pPr>
        <w:numPr>
          <w:ilvl w:val="0"/>
          <w:numId w:val="18"/>
        </w:numPr>
        <w:tabs>
          <w:tab w:val="clear" w:pos="720"/>
          <w:tab w:val="num" w:pos="360"/>
        </w:tabs>
        <w:spacing w:line="360" w:lineRule="auto"/>
        <w:ind w:left="360"/>
        <w:rPr>
          <w:sz w:val="22"/>
          <w:szCs w:val="22"/>
        </w:rPr>
      </w:pPr>
      <w:r w:rsidRPr="003C1EC8">
        <w:rPr>
          <w:sz w:val="22"/>
          <w:szCs w:val="22"/>
        </w:rPr>
        <w:t>Κατά το χρονικό διάστημα επίλυσης των διαφορών τα συμβαλλόμενα μέρη οφείλουν να εκτελούν τις υποχρεώσεις τους και να ασκούν τα δικαιώματά τους με καλή πίστη και σύμφωνα με τους όρους της παρούσας.</w:t>
      </w:r>
    </w:p>
    <w:p w:rsidR="005E5038" w:rsidRPr="003C1EC8" w:rsidRDefault="005E5038" w:rsidP="003C1EC8">
      <w:pPr>
        <w:spacing w:line="360" w:lineRule="auto"/>
        <w:jc w:val="center"/>
        <w:rPr>
          <w:b/>
          <w:sz w:val="22"/>
          <w:szCs w:val="22"/>
        </w:rPr>
      </w:pPr>
    </w:p>
    <w:p w:rsidR="003919F9" w:rsidRPr="003C1EC8" w:rsidRDefault="00524EFC" w:rsidP="003C1EC8">
      <w:pPr>
        <w:spacing w:line="360" w:lineRule="auto"/>
        <w:jc w:val="center"/>
        <w:rPr>
          <w:b/>
          <w:sz w:val="22"/>
          <w:szCs w:val="22"/>
        </w:rPr>
      </w:pPr>
      <w:r w:rsidRPr="003C1EC8">
        <w:rPr>
          <w:b/>
          <w:sz w:val="22"/>
          <w:szCs w:val="22"/>
        </w:rPr>
        <w:t>Άρθρο 14</w:t>
      </w:r>
    </w:p>
    <w:p w:rsidR="003919F9" w:rsidRPr="003C1EC8" w:rsidRDefault="003919F9" w:rsidP="003C1EC8">
      <w:pPr>
        <w:spacing w:line="360" w:lineRule="auto"/>
        <w:jc w:val="center"/>
        <w:rPr>
          <w:b/>
          <w:sz w:val="22"/>
          <w:szCs w:val="22"/>
        </w:rPr>
      </w:pPr>
      <w:r w:rsidRPr="003C1EC8">
        <w:rPr>
          <w:b/>
          <w:sz w:val="22"/>
          <w:szCs w:val="22"/>
        </w:rPr>
        <w:t>Τελικές διατάξεις</w:t>
      </w: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lastRenderedPageBreak/>
        <w:t>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9320E4" w:rsidRPr="003C1EC8" w:rsidRDefault="009320E4" w:rsidP="003C1EC8">
      <w:pPr>
        <w:numPr>
          <w:ilvl w:val="0"/>
          <w:numId w:val="19"/>
        </w:numPr>
        <w:tabs>
          <w:tab w:val="clear" w:pos="720"/>
          <w:tab w:val="num" w:pos="360"/>
        </w:tabs>
        <w:spacing w:line="360" w:lineRule="auto"/>
        <w:ind w:left="360"/>
        <w:rPr>
          <w:sz w:val="22"/>
          <w:szCs w:val="22"/>
        </w:rPr>
      </w:pPr>
      <w:r w:rsidRPr="003C1EC8">
        <w:rPr>
          <w:sz w:val="22"/>
          <w:szCs w:val="22"/>
        </w:rPr>
        <w:t>Η σειρά ισχύς των τευχών είναι:</w:t>
      </w:r>
    </w:p>
    <w:p w:rsidR="009320E4" w:rsidRPr="003C1EC8" w:rsidRDefault="009320E4" w:rsidP="003C1EC8">
      <w:pPr>
        <w:numPr>
          <w:ilvl w:val="0"/>
          <w:numId w:val="6"/>
        </w:numPr>
        <w:spacing w:line="360" w:lineRule="auto"/>
        <w:rPr>
          <w:sz w:val="22"/>
          <w:szCs w:val="22"/>
        </w:rPr>
      </w:pPr>
      <w:r w:rsidRPr="003C1EC8">
        <w:rPr>
          <w:sz w:val="22"/>
          <w:szCs w:val="22"/>
        </w:rPr>
        <w:t>Η παρούσα σύμβαση</w:t>
      </w:r>
    </w:p>
    <w:p w:rsidR="009320E4" w:rsidRPr="003C1EC8" w:rsidRDefault="009320E4" w:rsidP="003C1EC8">
      <w:pPr>
        <w:numPr>
          <w:ilvl w:val="0"/>
          <w:numId w:val="6"/>
        </w:numPr>
        <w:spacing w:line="360" w:lineRule="auto"/>
        <w:rPr>
          <w:sz w:val="22"/>
          <w:szCs w:val="22"/>
        </w:rPr>
      </w:pPr>
      <w:r w:rsidRPr="003C1EC8">
        <w:rPr>
          <w:sz w:val="22"/>
          <w:szCs w:val="22"/>
        </w:rPr>
        <w:t>Το τεύχος διακήρυξης του διαγωνισμού</w:t>
      </w:r>
    </w:p>
    <w:p w:rsidR="009320E4" w:rsidRPr="003C1EC8" w:rsidRDefault="009320E4" w:rsidP="003C1EC8">
      <w:pPr>
        <w:numPr>
          <w:ilvl w:val="0"/>
          <w:numId w:val="6"/>
        </w:numPr>
        <w:spacing w:line="360" w:lineRule="auto"/>
        <w:rPr>
          <w:sz w:val="22"/>
          <w:szCs w:val="22"/>
        </w:rPr>
      </w:pPr>
      <w:r w:rsidRPr="003C1EC8">
        <w:rPr>
          <w:sz w:val="22"/>
          <w:szCs w:val="22"/>
        </w:rPr>
        <w:t xml:space="preserve">Η τεχνική προσφορά του αναδόχου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Για όσα θέματα δεν γίνεται αναφορά στην παρούσα σύμβαση, εφαρμόζονται αναλογικά</w:t>
      </w:r>
      <w:r w:rsidR="004E1790" w:rsidRPr="003C1EC8">
        <w:rPr>
          <w:sz w:val="22"/>
          <w:szCs w:val="22"/>
        </w:rPr>
        <w:t>:</w:t>
      </w:r>
      <w:r w:rsidRPr="003C1EC8">
        <w:rPr>
          <w:sz w:val="22"/>
          <w:szCs w:val="22"/>
        </w:rPr>
        <w:t xml:space="preserve"> </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Οι διατάξεις περί προμηθειών του Δημοσίου</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Η σχετική Απόφαση Διενέργειας του Διαγωνισμού</w:t>
      </w:r>
    </w:p>
    <w:p w:rsidR="004E1790" w:rsidRPr="003C1EC8" w:rsidRDefault="004E1790" w:rsidP="003C1EC8">
      <w:pPr>
        <w:numPr>
          <w:ilvl w:val="0"/>
          <w:numId w:val="12"/>
        </w:numPr>
        <w:tabs>
          <w:tab w:val="clear" w:pos="720"/>
          <w:tab w:val="left" w:pos="900"/>
        </w:tabs>
        <w:spacing w:before="0" w:after="0" w:line="360" w:lineRule="auto"/>
        <w:ind w:left="900" w:right="426" w:hanging="357"/>
        <w:rPr>
          <w:sz w:val="22"/>
          <w:szCs w:val="22"/>
        </w:rPr>
      </w:pPr>
      <w:r w:rsidRPr="003C1EC8">
        <w:rPr>
          <w:sz w:val="22"/>
          <w:szCs w:val="22"/>
        </w:rPr>
        <w:t xml:space="preserve">Η Τεχνική και οικονομική Προσφορά του Αναδόχου, όπου αυτή δεν έρχεται σε αντίθεση με την προαναφερόμενη απόφαση. </w:t>
      </w:r>
    </w:p>
    <w:p w:rsidR="004E1790" w:rsidRPr="003C1EC8" w:rsidRDefault="004E1790" w:rsidP="003C1EC8">
      <w:pPr>
        <w:spacing w:line="360" w:lineRule="auto"/>
        <w:rPr>
          <w:sz w:val="22"/>
          <w:szCs w:val="22"/>
        </w:rPr>
      </w:pPr>
    </w:p>
    <w:p w:rsidR="008A1567"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 xml:space="preserve">Απαγορεύεται η από τον Ανάδοχο εκχώρηση των οικονομικών απαιτήσεων που απορρέουν από την παρούσα σύμβαση σε τρίτους.   </w:t>
      </w:r>
    </w:p>
    <w:p w:rsidR="003919F9" w:rsidRPr="003C1EC8" w:rsidRDefault="003919F9" w:rsidP="003C1EC8">
      <w:pPr>
        <w:numPr>
          <w:ilvl w:val="0"/>
          <w:numId w:val="19"/>
        </w:numPr>
        <w:tabs>
          <w:tab w:val="clear" w:pos="720"/>
          <w:tab w:val="num" w:pos="360"/>
        </w:tabs>
        <w:spacing w:line="360" w:lineRule="auto"/>
        <w:ind w:left="360"/>
        <w:rPr>
          <w:sz w:val="22"/>
          <w:szCs w:val="22"/>
        </w:rPr>
      </w:pPr>
      <w:r w:rsidRPr="003C1EC8">
        <w:rPr>
          <w:sz w:val="22"/>
          <w:szCs w:val="22"/>
        </w:rPr>
        <w:t>Οποιαδήποτε τροποποίηση, μεταβολή ή συμπλήρωση της παρούσας θα γίνεται εγγράφως μετά από σχετική συμφωνία και των δύο συμβαλλόμενων μερών.</w:t>
      </w:r>
    </w:p>
    <w:p w:rsidR="003919F9" w:rsidRPr="003C1EC8" w:rsidRDefault="003919F9" w:rsidP="003C1EC8">
      <w:pPr>
        <w:spacing w:line="360" w:lineRule="auto"/>
        <w:rPr>
          <w:sz w:val="22"/>
          <w:szCs w:val="22"/>
        </w:rPr>
      </w:pPr>
    </w:p>
    <w:p w:rsidR="003919F9" w:rsidRPr="003C1EC8" w:rsidRDefault="003919F9" w:rsidP="003C1EC8">
      <w:pPr>
        <w:spacing w:line="360" w:lineRule="auto"/>
        <w:rPr>
          <w:sz w:val="22"/>
          <w:szCs w:val="22"/>
        </w:rPr>
      </w:pPr>
      <w:r w:rsidRPr="003C1EC8">
        <w:rPr>
          <w:sz w:val="22"/>
          <w:szCs w:val="22"/>
        </w:rPr>
        <w:t xml:space="preserve">Αφού συντάχθηκε η παρούσα σύμβαση και τα συμβαλλόμενα μέρη τη διάβασαν και έκαναν αποδεκτό το περιεχόμενό της, τη </w:t>
      </w:r>
      <w:r w:rsidR="001A2AF3" w:rsidRPr="003C1EC8">
        <w:rPr>
          <w:sz w:val="22"/>
          <w:szCs w:val="22"/>
        </w:rPr>
        <w:t>μονογράψανε</w:t>
      </w:r>
      <w:r w:rsidRPr="003C1EC8">
        <w:rPr>
          <w:sz w:val="22"/>
          <w:szCs w:val="22"/>
        </w:rPr>
        <w:t xml:space="preserve"> σε όλες τις σελίδες της και την υπέγραψαν σε </w:t>
      </w:r>
      <w:r w:rsidR="001A2AF3" w:rsidRPr="003C1EC8">
        <w:rPr>
          <w:sz w:val="22"/>
          <w:szCs w:val="22"/>
        </w:rPr>
        <w:t xml:space="preserve">τέσσερα </w:t>
      </w:r>
      <w:r w:rsidRPr="003C1EC8">
        <w:rPr>
          <w:sz w:val="22"/>
          <w:szCs w:val="22"/>
        </w:rPr>
        <w:t>(</w:t>
      </w:r>
      <w:r w:rsidR="00A676E9" w:rsidRPr="003C1EC8">
        <w:rPr>
          <w:sz w:val="22"/>
          <w:szCs w:val="22"/>
        </w:rPr>
        <w:t>3</w:t>
      </w:r>
      <w:r w:rsidRPr="003C1EC8">
        <w:rPr>
          <w:sz w:val="22"/>
          <w:szCs w:val="22"/>
        </w:rPr>
        <w:t xml:space="preserve">) όμοια πρωτότυπα, από τα οποία το ένα κατατέθηκε στην ΕΣΑμεΑ και τα άλλα </w:t>
      </w:r>
      <w:r w:rsidR="001A2AF3" w:rsidRPr="003C1EC8">
        <w:rPr>
          <w:sz w:val="22"/>
          <w:szCs w:val="22"/>
        </w:rPr>
        <w:t xml:space="preserve"> δύο </w:t>
      </w:r>
      <w:r w:rsidRPr="003C1EC8">
        <w:rPr>
          <w:sz w:val="22"/>
          <w:szCs w:val="22"/>
        </w:rPr>
        <w:t>(</w:t>
      </w:r>
      <w:r w:rsidR="001A2AF3" w:rsidRPr="003C1EC8">
        <w:rPr>
          <w:sz w:val="22"/>
          <w:szCs w:val="22"/>
        </w:rPr>
        <w:t>2)</w:t>
      </w:r>
      <w:r w:rsidRPr="003C1EC8">
        <w:rPr>
          <w:sz w:val="22"/>
          <w:szCs w:val="22"/>
        </w:rPr>
        <w:t xml:space="preserve"> έλαβε ο Ανάδοχος.</w:t>
      </w:r>
    </w:p>
    <w:p w:rsidR="0015096F" w:rsidRPr="003C1EC8" w:rsidRDefault="0015096F" w:rsidP="003C1EC8">
      <w:pPr>
        <w:spacing w:line="360" w:lineRule="auto"/>
        <w:jc w:val="center"/>
        <w:rPr>
          <w:b/>
          <w:sz w:val="22"/>
          <w:szCs w:val="22"/>
        </w:rPr>
      </w:pPr>
    </w:p>
    <w:p w:rsidR="003919F9" w:rsidRPr="003C1EC8" w:rsidRDefault="003919F9" w:rsidP="003C1EC8">
      <w:pPr>
        <w:spacing w:line="360" w:lineRule="auto"/>
        <w:jc w:val="center"/>
        <w:rPr>
          <w:b/>
          <w:sz w:val="22"/>
          <w:szCs w:val="22"/>
        </w:rPr>
      </w:pPr>
      <w:r w:rsidRPr="003C1EC8">
        <w:rPr>
          <w:b/>
          <w:sz w:val="22"/>
          <w:szCs w:val="22"/>
        </w:rPr>
        <w:t>ΟΙ ΣΥΜΒΑΛΛΟΜΕΝΟΙ</w:t>
      </w:r>
    </w:p>
    <w:p w:rsidR="004E1790" w:rsidRPr="003C1EC8" w:rsidRDefault="004E1790" w:rsidP="003C1EC8">
      <w:pPr>
        <w:spacing w:line="360" w:lineRule="auto"/>
        <w:jc w:val="center"/>
        <w:rPr>
          <w:b/>
          <w:sz w:val="22"/>
          <w:szCs w:val="22"/>
        </w:rPr>
      </w:pPr>
    </w:p>
    <w:p w:rsidR="004E1790" w:rsidRPr="003C1EC8" w:rsidRDefault="00A526B6" w:rsidP="003C1EC8">
      <w:pPr>
        <w:spacing w:line="360" w:lineRule="auto"/>
        <w:rPr>
          <w:b/>
          <w:sz w:val="22"/>
          <w:szCs w:val="22"/>
        </w:rPr>
      </w:pPr>
      <w:r>
        <w:rPr>
          <w:b/>
          <w:sz w:val="22"/>
          <w:szCs w:val="22"/>
        </w:rPr>
        <w:t>ΓΙΑ ΤΟΝ ΕΡΓΟΔΟΤΗ</w:t>
      </w:r>
      <w:r>
        <w:rPr>
          <w:b/>
          <w:sz w:val="22"/>
          <w:szCs w:val="22"/>
        </w:rPr>
        <w:tab/>
      </w:r>
      <w:r>
        <w:rPr>
          <w:b/>
          <w:sz w:val="22"/>
          <w:szCs w:val="22"/>
        </w:rPr>
        <w:tab/>
      </w:r>
      <w:r>
        <w:rPr>
          <w:b/>
          <w:sz w:val="22"/>
          <w:szCs w:val="22"/>
        </w:rPr>
        <w:tab/>
      </w:r>
      <w:r>
        <w:rPr>
          <w:b/>
          <w:sz w:val="22"/>
          <w:szCs w:val="22"/>
        </w:rPr>
        <w:tab/>
        <w:t xml:space="preserve">        </w:t>
      </w:r>
      <w:r w:rsidR="00A676E9" w:rsidRPr="003C1EC8">
        <w:rPr>
          <w:b/>
          <w:sz w:val="22"/>
          <w:szCs w:val="22"/>
        </w:rPr>
        <w:tab/>
      </w:r>
      <w:r w:rsidR="003919F9" w:rsidRPr="003C1EC8">
        <w:rPr>
          <w:b/>
          <w:sz w:val="22"/>
          <w:szCs w:val="22"/>
        </w:rPr>
        <w:t>ΓΙΑ ΤΟΝ ΑΝΑΔΟΧΟ</w:t>
      </w:r>
    </w:p>
    <w:p w:rsidR="003919F9" w:rsidRPr="003C1EC8" w:rsidRDefault="003919F9" w:rsidP="003C1EC8">
      <w:pPr>
        <w:spacing w:line="360" w:lineRule="auto"/>
        <w:rPr>
          <w:sz w:val="22"/>
          <w:szCs w:val="22"/>
        </w:rPr>
      </w:pPr>
      <w:r w:rsidRPr="003C1EC8">
        <w:rPr>
          <w:b/>
          <w:sz w:val="22"/>
          <w:szCs w:val="22"/>
        </w:rPr>
        <w:lastRenderedPageBreak/>
        <w:t xml:space="preserve"> </w:t>
      </w:r>
    </w:p>
    <w:sectPr w:rsidR="003919F9" w:rsidRPr="003C1EC8" w:rsidSect="0087551E">
      <w:headerReference w:type="even" r:id="rId8"/>
      <w:headerReference w:type="default" r:id="rId9"/>
      <w:footerReference w:type="even" r:id="rId10"/>
      <w:footerReference w:type="default" r:id="rId11"/>
      <w:headerReference w:type="first" r:id="rId12"/>
      <w:footerReference w:type="first" r:id="rId13"/>
      <w:pgSz w:w="11906" w:h="16838"/>
      <w:pgMar w:top="1079"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CE" w:rsidRDefault="001929CE">
      <w:r>
        <w:separator/>
      </w:r>
    </w:p>
  </w:endnote>
  <w:endnote w:type="continuationSeparator" w:id="0">
    <w:p w:rsidR="001929CE" w:rsidRDefault="0019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rbel">
    <w:panose1 w:val="020B0503020204020204"/>
    <w:charset w:val="A1"/>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FB04B0" w:rsidP="0087551E">
    <w:pPr>
      <w:pStyle w:val="a5"/>
      <w:framePr w:wrap="around" w:vAnchor="text" w:hAnchor="margin" w:xAlign="center" w:y="1"/>
      <w:rPr>
        <w:rStyle w:val="a6"/>
      </w:rPr>
    </w:pPr>
    <w:r>
      <w:rPr>
        <w:rStyle w:val="a6"/>
      </w:rPr>
      <w:fldChar w:fldCharType="begin"/>
    </w:r>
    <w:r w:rsidR="00B774D6">
      <w:rPr>
        <w:rStyle w:val="a6"/>
      </w:rPr>
      <w:instrText xml:space="preserve">PAGE  </w:instrText>
    </w:r>
    <w:r>
      <w:rPr>
        <w:rStyle w:val="a6"/>
      </w:rPr>
      <w:fldChar w:fldCharType="end"/>
    </w:r>
  </w:p>
  <w:p w:rsidR="00B774D6" w:rsidRDefault="00B774D6">
    <w:pPr>
      <w:pStyle w:val="a5"/>
      <w:ind w:right="360"/>
    </w:pPr>
  </w:p>
  <w:p w:rsidR="00B774D6" w:rsidRDefault="00B774D6"/>
  <w:p w:rsidR="00B774D6" w:rsidRDefault="00B774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rsidP="0087551E">
    <w:pPr>
      <w:pStyle w:val="a5"/>
      <w:framePr w:wrap="around" w:vAnchor="text" w:hAnchor="margin" w:xAlign="center" w:y="1"/>
      <w:rPr>
        <w:rStyle w:val="a6"/>
      </w:rPr>
    </w:pPr>
    <w:r w:rsidRPr="00127E05">
      <w:rPr>
        <w:rStyle w:val="a6"/>
      </w:rPr>
      <w:t xml:space="preserve">Σελίδα </w:t>
    </w:r>
    <w:r w:rsidR="00FB04B0" w:rsidRPr="00127E05">
      <w:rPr>
        <w:rStyle w:val="a6"/>
      </w:rPr>
      <w:fldChar w:fldCharType="begin"/>
    </w:r>
    <w:r w:rsidRPr="00127E05">
      <w:rPr>
        <w:rStyle w:val="a6"/>
      </w:rPr>
      <w:instrText xml:space="preserve"> PAGE </w:instrText>
    </w:r>
    <w:r w:rsidR="00FB04B0" w:rsidRPr="00127E05">
      <w:rPr>
        <w:rStyle w:val="a6"/>
      </w:rPr>
      <w:fldChar w:fldCharType="separate"/>
    </w:r>
    <w:r w:rsidR="009F7AC3">
      <w:rPr>
        <w:rStyle w:val="a6"/>
        <w:noProof/>
      </w:rPr>
      <w:t>2</w:t>
    </w:r>
    <w:r w:rsidR="00FB04B0" w:rsidRPr="00127E05">
      <w:rPr>
        <w:rStyle w:val="a6"/>
      </w:rPr>
      <w:fldChar w:fldCharType="end"/>
    </w:r>
    <w:r w:rsidRPr="00127E05">
      <w:rPr>
        <w:rStyle w:val="a6"/>
      </w:rPr>
      <w:t xml:space="preserve"> από </w:t>
    </w:r>
    <w:r w:rsidR="00FB04B0" w:rsidRPr="00127E05">
      <w:rPr>
        <w:rStyle w:val="a6"/>
      </w:rPr>
      <w:fldChar w:fldCharType="begin"/>
    </w:r>
    <w:r w:rsidRPr="00127E05">
      <w:rPr>
        <w:rStyle w:val="a6"/>
      </w:rPr>
      <w:instrText xml:space="preserve"> NUMPAGES </w:instrText>
    </w:r>
    <w:r w:rsidR="00FB04B0" w:rsidRPr="00127E05">
      <w:rPr>
        <w:rStyle w:val="a6"/>
      </w:rPr>
      <w:fldChar w:fldCharType="separate"/>
    </w:r>
    <w:r w:rsidR="009F7AC3">
      <w:rPr>
        <w:rStyle w:val="a6"/>
        <w:noProof/>
      </w:rPr>
      <w:t>16</w:t>
    </w:r>
    <w:r w:rsidR="00FB04B0" w:rsidRPr="00127E05">
      <w:rPr>
        <w:rStyle w:val="a6"/>
      </w:rPr>
      <w:fldChar w:fldCharType="end"/>
    </w:r>
  </w:p>
  <w:p w:rsidR="00B774D6" w:rsidRDefault="00B774D6">
    <w:pP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EC" w:rsidRDefault="00B659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CE" w:rsidRDefault="001929CE">
      <w:r>
        <w:separator/>
      </w:r>
    </w:p>
  </w:footnote>
  <w:footnote w:type="continuationSeparator" w:id="0">
    <w:p w:rsidR="001929CE" w:rsidRDefault="0019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D6" w:rsidRDefault="00B774D6"/>
  <w:p w:rsidR="00B774D6" w:rsidRDefault="00B774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EC" w:rsidRDefault="00B659E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EC" w:rsidRDefault="00B659EC">
    <w:pPr>
      <w:pStyle w:val="a7"/>
    </w:pPr>
  </w:p>
  <w:tbl>
    <w:tblPr>
      <w:tblW w:w="9428" w:type="dxa"/>
      <w:jc w:val="center"/>
      <w:tblLook w:val="01E0" w:firstRow="1" w:lastRow="1" w:firstColumn="1" w:lastColumn="1" w:noHBand="0" w:noVBand="0"/>
    </w:tblPr>
    <w:tblGrid>
      <w:gridCol w:w="2578"/>
      <w:gridCol w:w="2772"/>
      <w:gridCol w:w="2487"/>
      <w:gridCol w:w="2082"/>
    </w:tblGrid>
    <w:tr w:rsidR="00B659EC" w:rsidRPr="009C6FFD" w:rsidTr="00E01818">
      <w:trPr>
        <w:trHeight w:val="1829"/>
        <w:jc w:val="center"/>
      </w:trPr>
      <w:tc>
        <w:tcPr>
          <w:tcW w:w="2578" w:type="dxa"/>
        </w:tcPr>
        <w:p w:rsidR="00B659EC" w:rsidRPr="009C6FFD" w:rsidRDefault="00B659EC" w:rsidP="00B659EC">
          <w:pPr>
            <w:ind w:right="426"/>
            <w:rPr>
              <w:rFonts w:cs="Tahoma"/>
              <w:noProof/>
              <w:szCs w:val="20"/>
            </w:rPr>
          </w:pPr>
          <w:r w:rsidRPr="009C6FFD">
            <w:rPr>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4381" r:id="rId2"/>
            </w:object>
          </w:r>
        </w:p>
      </w:tc>
      <w:tc>
        <w:tcPr>
          <w:tcW w:w="2777" w:type="dxa"/>
          <w:vAlign w:val="center"/>
        </w:tcPr>
        <w:p w:rsidR="00B659EC" w:rsidRPr="009C6FFD" w:rsidRDefault="00B659EC" w:rsidP="00B659EC">
          <w:pPr>
            <w:ind w:right="426"/>
            <w:rPr>
              <w:rFonts w:cs="Tahoma"/>
              <w:noProof/>
              <w:szCs w:val="20"/>
            </w:rPr>
          </w:pPr>
          <w:r w:rsidRPr="009C6FFD">
            <w:rPr>
              <w:rFonts w:cs="Tahoma"/>
              <w:noProof/>
              <w:szCs w:val="20"/>
              <w:lang w:eastAsia="el-GR"/>
            </w:rPr>
            <w:drawing>
              <wp:inline distT="0" distB="0" distL="0" distR="0">
                <wp:extent cx="1352550" cy="7524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B659EC" w:rsidRPr="009C6FFD" w:rsidRDefault="00B659EC" w:rsidP="00B659EC">
          <w:pPr>
            <w:ind w:right="426"/>
            <w:rPr>
              <w:rFonts w:cs="Tahoma"/>
              <w:noProof/>
              <w:szCs w:val="20"/>
            </w:rPr>
          </w:pPr>
          <w:r w:rsidRPr="009C6FFD">
            <w:rPr>
              <w:rFonts w:cs="Tahoma"/>
              <w:noProof/>
              <w:szCs w:val="20"/>
              <w:lang w:eastAsia="el-GR"/>
            </w:rPr>
            <w:drawing>
              <wp:inline distT="0" distB="0" distL="0" distR="0">
                <wp:extent cx="1171575" cy="762000"/>
                <wp:effectExtent l="0" t="0" r="0" b="0"/>
                <wp:docPr id="2" name="Εικόνα 2"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B659EC" w:rsidRPr="009C6FFD" w:rsidRDefault="00B659EC" w:rsidP="00B659EC">
          <w:pPr>
            <w:ind w:right="426"/>
            <w:rPr>
              <w:rFonts w:cs="Tahoma"/>
              <w:noProof/>
              <w:szCs w:val="20"/>
            </w:rPr>
          </w:pPr>
          <w:r w:rsidRPr="009C6FFD">
            <w:rPr>
              <w:rFonts w:cs="Tahoma"/>
              <w:noProof/>
              <w:szCs w:val="20"/>
              <w:lang w:eastAsia="el-GR"/>
            </w:rPr>
            <w:drawing>
              <wp:inline distT="0" distB="0" distL="0" distR="0">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B659EC" w:rsidRPr="009C6FFD" w:rsidRDefault="00B659EC" w:rsidP="00B659EC">
          <w:pPr>
            <w:ind w:right="426"/>
            <w:rPr>
              <w:rFonts w:cs="Tahoma"/>
              <w:szCs w:val="20"/>
            </w:rPr>
          </w:pPr>
          <w:r w:rsidRPr="009C6FFD">
            <w:rPr>
              <w:rFonts w:cs="Tahoma"/>
              <w:iCs/>
              <w:szCs w:val="20"/>
            </w:rPr>
            <w:t>ΕΥΡΩΠΑΪΚΗ ΕΝΩΣΗ ΕΥΡΩΠΑΪΚΟ ΚΟΙΝΩΝΙΚΟ ΤΑΜΕΙΟ</w:t>
          </w:r>
        </w:p>
      </w:tc>
    </w:tr>
  </w:tbl>
  <w:p w:rsidR="00B659EC" w:rsidRDefault="00B659EC">
    <w:pPr>
      <w:pStyle w:val="a7"/>
    </w:pPr>
  </w:p>
  <w:p w:rsidR="00B659EC" w:rsidRDefault="00B659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8DCC546"/>
    <w:lvl w:ilvl="0">
      <w:start w:val="1"/>
      <w:numFmt w:val="decimal"/>
      <w:pStyle w:val="a"/>
      <w:lvlText w:val="%1."/>
      <w:lvlJc w:val="left"/>
      <w:pPr>
        <w:tabs>
          <w:tab w:val="num" w:pos="360"/>
        </w:tabs>
        <w:ind w:left="360" w:hanging="360"/>
      </w:pPr>
    </w:lvl>
  </w:abstractNum>
  <w:abstractNum w:abstractNumId="1">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74743F6"/>
    <w:multiLevelType w:val="hybridMultilevel"/>
    <w:tmpl w:val="0582AD46"/>
    <w:lvl w:ilvl="0" w:tplc="2C28581C">
      <w:start w:val="1"/>
      <w:numFmt w:val="bullet"/>
      <w:pStyle w:val="ListBullet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14919C2"/>
    <w:multiLevelType w:val="hybridMultilevel"/>
    <w:tmpl w:val="97762EC6"/>
    <w:lvl w:ilvl="0" w:tplc="0408000F">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7C61A0D"/>
    <w:multiLevelType w:val="hybridMultilevel"/>
    <w:tmpl w:val="F1E2FA3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EAA72AE"/>
    <w:multiLevelType w:val="hybridMultilevel"/>
    <w:tmpl w:val="7CC8640A"/>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0">
    <w:nsid w:val="31181178"/>
    <w:multiLevelType w:val="hybridMultilevel"/>
    <w:tmpl w:val="2C24B64A"/>
    <w:lvl w:ilvl="0" w:tplc="C9B47AA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1F65495"/>
    <w:multiLevelType w:val="hybridMultilevel"/>
    <w:tmpl w:val="245672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284288"/>
    <w:multiLevelType w:val="hybridMultilevel"/>
    <w:tmpl w:val="30FEDF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5BC241C"/>
    <w:multiLevelType w:val="hybridMultilevel"/>
    <w:tmpl w:val="0472E1C2"/>
    <w:lvl w:ilvl="0" w:tplc="520CFAE2">
      <w:numFmt w:val="bullet"/>
      <w:lvlText w:val="-"/>
      <w:lvlJc w:val="left"/>
      <w:pPr>
        <w:tabs>
          <w:tab w:val="num" w:pos="1800"/>
        </w:tabs>
        <w:ind w:left="1800" w:hanging="360"/>
      </w:pPr>
      <w:rPr>
        <w:rFonts w:ascii="Arial" w:eastAsia="Times New Roman" w:hAnsi="Arial" w:cs="Arial" w:hint="default"/>
        <w:b/>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72E0E39"/>
    <w:multiLevelType w:val="hybridMultilevel"/>
    <w:tmpl w:val="863C24E0"/>
    <w:lvl w:ilvl="0" w:tplc="DD9AF4DE">
      <w:numFmt w:val="bullet"/>
      <w:lvlText w:val="-"/>
      <w:lvlJc w:val="left"/>
      <w:pPr>
        <w:tabs>
          <w:tab w:val="num" w:pos="1080"/>
        </w:tabs>
        <w:ind w:left="1080" w:hanging="360"/>
      </w:pPr>
      <w:rPr>
        <w:rFonts w:ascii="Arial" w:eastAsia="Times New Roman" w:hAnsi="Arial" w:cs="Arial" w:hint="default"/>
        <w:b/>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5">
    <w:nsid w:val="4C52334D"/>
    <w:multiLevelType w:val="multilevel"/>
    <w:tmpl w:val="F692066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296"/>
        </w:tabs>
        <w:ind w:left="129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851"/>
        </w:tabs>
        <w:ind w:left="851" w:hanging="851"/>
      </w:pPr>
      <w:rPr>
        <w:rFonts w:ascii="Times New Roman" w:hAnsi="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1683E31"/>
    <w:multiLevelType w:val="hybridMultilevel"/>
    <w:tmpl w:val="939E9D0C"/>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194662E"/>
    <w:multiLevelType w:val="multilevel"/>
    <w:tmpl w:val="A1C8F24C"/>
    <w:lvl w:ilvl="0">
      <w:start w:val="2"/>
      <w:numFmt w:val="decimal"/>
      <w:lvlText w:val="%1"/>
      <w:lvlJc w:val="left"/>
      <w:pPr>
        <w:ind w:left="375" w:hanging="375"/>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18">
    <w:nsid w:val="5271061D"/>
    <w:multiLevelType w:val="hybridMultilevel"/>
    <w:tmpl w:val="36966F06"/>
    <w:lvl w:ilvl="0" w:tplc="DD9AF4DE">
      <w:numFmt w:val="bullet"/>
      <w:lvlText w:val="-"/>
      <w:lvlJc w:val="left"/>
      <w:pPr>
        <w:tabs>
          <w:tab w:val="num" w:pos="1800"/>
        </w:tabs>
        <w:ind w:left="1800" w:hanging="360"/>
      </w:pPr>
      <w:rPr>
        <w:rFonts w:ascii="Arial" w:eastAsia="Times New Roman" w:hAnsi="Arial" w:cs="Arial" w:hint="default"/>
        <w:b/>
      </w:rPr>
    </w:lvl>
    <w:lvl w:ilvl="1" w:tplc="AEEC14F0">
      <w:start w:val="1"/>
      <w:numFmt w:val="lowerLetter"/>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D3C06D7"/>
    <w:multiLevelType w:val="hybridMultilevel"/>
    <w:tmpl w:val="62583D3E"/>
    <w:lvl w:ilvl="0" w:tplc="DD9AF4DE">
      <w:numFmt w:val="bullet"/>
      <w:lvlText w:val="-"/>
      <w:lvlJc w:val="left"/>
      <w:pPr>
        <w:tabs>
          <w:tab w:val="num" w:pos="1800"/>
        </w:tabs>
        <w:ind w:left="1800" w:hanging="360"/>
      </w:pPr>
      <w:rPr>
        <w:rFonts w:ascii="Arial" w:eastAsia="Times New Roman" w:hAnsi="Arial" w:cs="Arial" w:hint="default"/>
        <w:b/>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0">
    <w:nsid w:val="5D7930C2"/>
    <w:multiLevelType w:val="multilevel"/>
    <w:tmpl w:val="0D885A2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5E1F2764"/>
    <w:multiLevelType w:val="hybridMultilevel"/>
    <w:tmpl w:val="B62AE0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E8C7CAF"/>
    <w:multiLevelType w:val="hybridMultilevel"/>
    <w:tmpl w:val="33F830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FB157C8"/>
    <w:multiLevelType w:val="hybridMultilevel"/>
    <w:tmpl w:val="6E8C88B0"/>
    <w:lvl w:ilvl="0" w:tplc="6018DE08">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0527649"/>
    <w:multiLevelType w:val="hybridMultilevel"/>
    <w:tmpl w:val="3A2878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1612326"/>
    <w:multiLevelType w:val="hybridMultilevel"/>
    <w:tmpl w:val="5AB43B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C570CF7"/>
    <w:multiLevelType w:val="hybridMultilevel"/>
    <w:tmpl w:val="CD746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70C1618D"/>
    <w:multiLevelType w:val="hybridMultilevel"/>
    <w:tmpl w:val="5FE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67E000F"/>
    <w:multiLevelType w:val="hybridMultilevel"/>
    <w:tmpl w:val="2E3283F2"/>
    <w:lvl w:ilvl="0" w:tplc="FFFFFFFF">
      <w:start w:val="1988"/>
      <w:numFmt w:val="bullet"/>
      <w:pStyle w:val="a0"/>
      <w:lvlText w:val=""/>
      <w:lvlJc w:val="left"/>
      <w:pPr>
        <w:tabs>
          <w:tab w:val="num" w:pos="3780"/>
        </w:tabs>
        <w:ind w:left="3780" w:hanging="360"/>
      </w:pPr>
      <w:rPr>
        <w:rFonts w:ascii="Symbol" w:eastAsia="Times New Roman" w:hAnsi="Symbol" w:cs="Times New Roman"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025148"/>
    <w:multiLevelType w:val="hybridMultilevel"/>
    <w:tmpl w:val="D15EACA8"/>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59D6F8E0">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ED75F33"/>
    <w:multiLevelType w:val="hybridMultilevel"/>
    <w:tmpl w:val="21A668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27"/>
  </w:num>
  <w:num w:numId="3">
    <w:abstractNumId w:val="15"/>
  </w:num>
  <w:num w:numId="4">
    <w:abstractNumId w:val="2"/>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0"/>
  </w:num>
  <w:num w:numId="11">
    <w:abstractNumId w:val="7"/>
  </w:num>
  <w:num w:numId="12">
    <w:abstractNumId w:val="5"/>
  </w:num>
  <w:num w:numId="13">
    <w:abstractNumId w:val="16"/>
  </w:num>
  <w:num w:numId="14">
    <w:abstractNumId w:val="12"/>
  </w:num>
  <w:num w:numId="15">
    <w:abstractNumId w:val="9"/>
  </w:num>
  <w:num w:numId="16">
    <w:abstractNumId w:val="31"/>
  </w:num>
  <w:num w:numId="17">
    <w:abstractNumId w:val="10"/>
  </w:num>
  <w:num w:numId="18">
    <w:abstractNumId w:val="24"/>
  </w:num>
  <w:num w:numId="19">
    <w:abstractNumId w:val="25"/>
  </w:num>
  <w:num w:numId="20">
    <w:abstractNumId w:val="0"/>
  </w:num>
  <w:num w:numId="21">
    <w:abstractNumId w:val="29"/>
  </w:num>
  <w:num w:numId="22">
    <w:abstractNumId w:val="20"/>
  </w:num>
  <w:num w:numId="23">
    <w:abstractNumId w:val="21"/>
  </w:num>
  <w:num w:numId="24">
    <w:abstractNumId w:val="26"/>
  </w:num>
  <w:num w:numId="25">
    <w:abstractNumId w:val="8"/>
  </w:num>
  <w:num w:numId="26">
    <w:abstractNumId w:val="17"/>
  </w:num>
  <w:num w:numId="27">
    <w:abstractNumId w:val="28"/>
  </w:num>
  <w:num w:numId="28">
    <w:abstractNumId w:val="11"/>
  </w:num>
  <w:num w:numId="29">
    <w:abstractNumId w:val="22"/>
  </w:num>
  <w:num w:numId="30">
    <w:abstractNumId w:val="19"/>
  </w:num>
  <w:num w:numId="31">
    <w:abstractNumId w:val="13"/>
  </w:num>
  <w:num w:numId="32">
    <w:abstractNumId w:val="14"/>
  </w:num>
  <w:num w:numId="33">
    <w:abstractNumId w:val="23"/>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936"/>
    <w:rsid w:val="000140F8"/>
    <w:rsid w:val="00017290"/>
    <w:rsid w:val="00022BF8"/>
    <w:rsid w:val="000231DB"/>
    <w:rsid w:val="00032CEE"/>
    <w:rsid w:val="00035596"/>
    <w:rsid w:val="00056FB3"/>
    <w:rsid w:val="000702E2"/>
    <w:rsid w:val="000A2862"/>
    <w:rsid w:val="000B4080"/>
    <w:rsid w:val="000D2106"/>
    <w:rsid w:val="000D7B41"/>
    <w:rsid w:val="000F17E0"/>
    <w:rsid w:val="001010CA"/>
    <w:rsid w:val="00101125"/>
    <w:rsid w:val="0011469D"/>
    <w:rsid w:val="00127E05"/>
    <w:rsid w:val="00130266"/>
    <w:rsid w:val="00135936"/>
    <w:rsid w:val="00137591"/>
    <w:rsid w:val="001472C2"/>
    <w:rsid w:val="0015096F"/>
    <w:rsid w:val="001638EE"/>
    <w:rsid w:val="001669A2"/>
    <w:rsid w:val="00167D35"/>
    <w:rsid w:val="00170405"/>
    <w:rsid w:val="001828C4"/>
    <w:rsid w:val="00191838"/>
    <w:rsid w:val="001929CE"/>
    <w:rsid w:val="001A2AF3"/>
    <w:rsid w:val="001A34A4"/>
    <w:rsid w:val="001A3AB7"/>
    <w:rsid w:val="001C7E4A"/>
    <w:rsid w:val="001D2EA7"/>
    <w:rsid w:val="001E0687"/>
    <w:rsid w:val="0021508E"/>
    <w:rsid w:val="00221033"/>
    <w:rsid w:val="00221BB9"/>
    <w:rsid w:val="00222392"/>
    <w:rsid w:val="00241F1C"/>
    <w:rsid w:val="00264FB8"/>
    <w:rsid w:val="00267F2F"/>
    <w:rsid w:val="00270346"/>
    <w:rsid w:val="002975BA"/>
    <w:rsid w:val="00297869"/>
    <w:rsid w:val="002B1B89"/>
    <w:rsid w:val="002B51F4"/>
    <w:rsid w:val="002C53C7"/>
    <w:rsid w:val="002D1046"/>
    <w:rsid w:val="002F20D1"/>
    <w:rsid w:val="00314EF1"/>
    <w:rsid w:val="00352C80"/>
    <w:rsid w:val="00352FCD"/>
    <w:rsid w:val="0037688A"/>
    <w:rsid w:val="00380FB6"/>
    <w:rsid w:val="003919F9"/>
    <w:rsid w:val="003C1EC8"/>
    <w:rsid w:val="003D3DDF"/>
    <w:rsid w:val="00404060"/>
    <w:rsid w:val="004317AB"/>
    <w:rsid w:val="00436F62"/>
    <w:rsid w:val="00457C85"/>
    <w:rsid w:val="0048522D"/>
    <w:rsid w:val="004A240F"/>
    <w:rsid w:val="004D7708"/>
    <w:rsid w:val="004E1790"/>
    <w:rsid w:val="004F0DBB"/>
    <w:rsid w:val="00524EFC"/>
    <w:rsid w:val="00537ABB"/>
    <w:rsid w:val="00542BEC"/>
    <w:rsid w:val="00552627"/>
    <w:rsid w:val="00572365"/>
    <w:rsid w:val="00594C96"/>
    <w:rsid w:val="005A0FCC"/>
    <w:rsid w:val="005A74AC"/>
    <w:rsid w:val="005E5038"/>
    <w:rsid w:val="00602D60"/>
    <w:rsid w:val="006047D8"/>
    <w:rsid w:val="00626B07"/>
    <w:rsid w:val="006270BA"/>
    <w:rsid w:val="006406D7"/>
    <w:rsid w:val="00667A00"/>
    <w:rsid w:val="006705A7"/>
    <w:rsid w:val="006824DB"/>
    <w:rsid w:val="00683C38"/>
    <w:rsid w:val="00697AED"/>
    <w:rsid w:val="006A14B5"/>
    <w:rsid w:val="006A611E"/>
    <w:rsid w:val="006B129E"/>
    <w:rsid w:val="006B1C93"/>
    <w:rsid w:val="006C26B2"/>
    <w:rsid w:val="006C2A0E"/>
    <w:rsid w:val="006C7AA4"/>
    <w:rsid w:val="006E655B"/>
    <w:rsid w:val="006F18F7"/>
    <w:rsid w:val="00702680"/>
    <w:rsid w:val="00703750"/>
    <w:rsid w:val="0070402A"/>
    <w:rsid w:val="00712C49"/>
    <w:rsid w:val="00725F53"/>
    <w:rsid w:val="007419A2"/>
    <w:rsid w:val="007532F8"/>
    <w:rsid w:val="007662A5"/>
    <w:rsid w:val="0077711E"/>
    <w:rsid w:val="00796C90"/>
    <w:rsid w:val="00846D9C"/>
    <w:rsid w:val="008609DC"/>
    <w:rsid w:val="0087551E"/>
    <w:rsid w:val="008A045B"/>
    <w:rsid w:val="008A1567"/>
    <w:rsid w:val="008A225D"/>
    <w:rsid w:val="008A6D22"/>
    <w:rsid w:val="008C5E74"/>
    <w:rsid w:val="008D57DE"/>
    <w:rsid w:val="009320E4"/>
    <w:rsid w:val="00937BA0"/>
    <w:rsid w:val="009415D1"/>
    <w:rsid w:val="00941ABA"/>
    <w:rsid w:val="00955532"/>
    <w:rsid w:val="00966107"/>
    <w:rsid w:val="00967612"/>
    <w:rsid w:val="00984257"/>
    <w:rsid w:val="009D6C57"/>
    <w:rsid w:val="009E1D81"/>
    <w:rsid w:val="009E2B28"/>
    <w:rsid w:val="009F43EC"/>
    <w:rsid w:val="009F5FE2"/>
    <w:rsid w:val="009F7AC3"/>
    <w:rsid w:val="00A06896"/>
    <w:rsid w:val="00A12374"/>
    <w:rsid w:val="00A526B6"/>
    <w:rsid w:val="00A52E1D"/>
    <w:rsid w:val="00A6175A"/>
    <w:rsid w:val="00A676E9"/>
    <w:rsid w:val="00A76475"/>
    <w:rsid w:val="00A82D27"/>
    <w:rsid w:val="00A9349F"/>
    <w:rsid w:val="00A97956"/>
    <w:rsid w:val="00AA2697"/>
    <w:rsid w:val="00AA45CB"/>
    <w:rsid w:val="00AB5217"/>
    <w:rsid w:val="00AB5C83"/>
    <w:rsid w:val="00AC5A74"/>
    <w:rsid w:val="00AD75E5"/>
    <w:rsid w:val="00AF2C2D"/>
    <w:rsid w:val="00B437FB"/>
    <w:rsid w:val="00B45BA2"/>
    <w:rsid w:val="00B659EC"/>
    <w:rsid w:val="00B77011"/>
    <w:rsid w:val="00B774D6"/>
    <w:rsid w:val="00B97601"/>
    <w:rsid w:val="00BB33E1"/>
    <w:rsid w:val="00BB6CC4"/>
    <w:rsid w:val="00BC3851"/>
    <w:rsid w:val="00BD4A4C"/>
    <w:rsid w:val="00C01AF1"/>
    <w:rsid w:val="00C25C23"/>
    <w:rsid w:val="00C271AC"/>
    <w:rsid w:val="00C61E94"/>
    <w:rsid w:val="00C87EC2"/>
    <w:rsid w:val="00CB436C"/>
    <w:rsid w:val="00CC3162"/>
    <w:rsid w:val="00CF7AC1"/>
    <w:rsid w:val="00D02C16"/>
    <w:rsid w:val="00D321EB"/>
    <w:rsid w:val="00D35D48"/>
    <w:rsid w:val="00D43D8C"/>
    <w:rsid w:val="00D4676F"/>
    <w:rsid w:val="00D527CF"/>
    <w:rsid w:val="00D617DB"/>
    <w:rsid w:val="00D6598E"/>
    <w:rsid w:val="00D7422B"/>
    <w:rsid w:val="00D81BCD"/>
    <w:rsid w:val="00D81E8F"/>
    <w:rsid w:val="00D84185"/>
    <w:rsid w:val="00DA2ACD"/>
    <w:rsid w:val="00DE05FB"/>
    <w:rsid w:val="00DF1738"/>
    <w:rsid w:val="00DF6B28"/>
    <w:rsid w:val="00E23440"/>
    <w:rsid w:val="00E30EBC"/>
    <w:rsid w:val="00E411B8"/>
    <w:rsid w:val="00E5364C"/>
    <w:rsid w:val="00E629BB"/>
    <w:rsid w:val="00E77FA2"/>
    <w:rsid w:val="00E900C5"/>
    <w:rsid w:val="00EB6C40"/>
    <w:rsid w:val="00ED5B00"/>
    <w:rsid w:val="00EF6E7E"/>
    <w:rsid w:val="00F24621"/>
    <w:rsid w:val="00F35D10"/>
    <w:rsid w:val="00F72CE5"/>
    <w:rsid w:val="00F80C18"/>
    <w:rsid w:val="00F8100A"/>
    <w:rsid w:val="00FA3ED3"/>
    <w:rsid w:val="00FA486C"/>
    <w:rsid w:val="00FB04B0"/>
    <w:rsid w:val="00FC13BF"/>
    <w:rsid w:val="00FF7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DE36EF-1BC7-4139-8807-7B46A912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598E"/>
    <w:pPr>
      <w:spacing w:before="120" w:after="120"/>
      <w:jc w:val="both"/>
    </w:pPr>
    <w:rPr>
      <w:rFonts w:ascii="Verdana" w:hAnsi="Verdana"/>
      <w:szCs w:val="24"/>
      <w:lang w:eastAsia="en-US"/>
    </w:rPr>
  </w:style>
  <w:style w:type="paragraph" w:styleId="1">
    <w:name w:val="heading 1"/>
    <w:basedOn w:val="a1"/>
    <w:next w:val="a1"/>
    <w:qFormat/>
    <w:rsid w:val="00D6598E"/>
    <w:pPr>
      <w:keepNext/>
      <w:numPr>
        <w:numId w:val="3"/>
      </w:numPr>
      <w:spacing w:before="0" w:after="60" w:line="288" w:lineRule="auto"/>
      <w:ind w:left="431" w:hanging="431"/>
      <w:outlineLvl w:val="0"/>
    </w:pPr>
    <w:rPr>
      <w:rFonts w:ascii="Sylfaen" w:eastAsia="SimSun" w:hAnsi="Sylfaen" w:cs="Arial"/>
      <w:b/>
      <w:bCs/>
      <w:kern w:val="32"/>
      <w:sz w:val="32"/>
      <w:szCs w:val="32"/>
      <w:lang w:eastAsia="zh-CN"/>
    </w:rPr>
  </w:style>
  <w:style w:type="paragraph" w:styleId="20">
    <w:name w:val="heading 2"/>
    <w:basedOn w:val="a1"/>
    <w:next w:val="a1"/>
    <w:qFormat/>
    <w:rsid w:val="00D6598E"/>
    <w:pPr>
      <w:keepNext/>
      <w:numPr>
        <w:ilvl w:val="1"/>
        <w:numId w:val="3"/>
      </w:numPr>
      <w:spacing w:before="60" w:after="60"/>
      <w:ind w:left="578" w:hanging="578"/>
      <w:outlineLvl w:val="1"/>
    </w:pPr>
    <w:rPr>
      <w:rFonts w:ascii="Sylfaen" w:eastAsia="SimSun" w:hAnsi="Sylfaen" w:cs="Arial"/>
      <w:b/>
      <w:bCs/>
      <w:i/>
      <w:iCs/>
      <w:sz w:val="28"/>
      <w:szCs w:val="28"/>
      <w:lang w:eastAsia="zh-CN"/>
    </w:rPr>
  </w:style>
  <w:style w:type="paragraph" w:styleId="30">
    <w:name w:val="heading 3"/>
    <w:basedOn w:val="a1"/>
    <w:next w:val="a1"/>
    <w:qFormat/>
    <w:rsid w:val="00D6598E"/>
    <w:pPr>
      <w:keepNext/>
      <w:numPr>
        <w:ilvl w:val="2"/>
        <w:numId w:val="3"/>
      </w:numPr>
      <w:spacing w:before="60" w:after="60" w:line="288" w:lineRule="auto"/>
      <w:outlineLvl w:val="2"/>
    </w:pPr>
    <w:rPr>
      <w:rFonts w:ascii="Sylfaen" w:eastAsia="SimSun" w:hAnsi="Sylfaen" w:cs="Arial"/>
      <w:b/>
      <w:bCs/>
      <w:sz w:val="24"/>
      <w:szCs w:val="26"/>
      <w:lang w:eastAsia="zh-CN"/>
    </w:rPr>
  </w:style>
  <w:style w:type="paragraph" w:styleId="4">
    <w:name w:val="heading 4"/>
    <w:basedOn w:val="a1"/>
    <w:next w:val="a1"/>
    <w:qFormat/>
    <w:rsid w:val="00D6598E"/>
    <w:pPr>
      <w:keepNext/>
      <w:numPr>
        <w:ilvl w:val="3"/>
        <w:numId w:val="3"/>
      </w:numPr>
      <w:spacing w:before="60" w:after="60" w:line="288" w:lineRule="auto"/>
      <w:ind w:left="862" w:hanging="862"/>
      <w:outlineLvl w:val="3"/>
    </w:pPr>
    <w:rPr>
      <w:rFonts w:ascii="Sylfaen" w:eastAsia="SimSun" w:hAnsi="Sylfaen"/>
      <w:b/>
      <w:bCs/>
      <w:i/>
      <w:sz w:val="22"/>
      <w:szCs w:val="28"/>
      <w:lang w:eastAsia="zh-CN"/>
    </w:rPr>
  </w:style>
  <w:style w:type="paragraph" w:styleId="5">
    <w:name w:val="heading 5"/>
    <w:aliases w:val="(3-digit Partial)"/>
    <w:basedOn w:val="a1"/>
    <w:next w:val="a1"/>
    <w:qFormat/>
    <w:rsid w:val="00D6598E"/>
    <w:pPr>
      <w:numPr>
        <w:ilvl w:val="4"/>
        <w:numId w:val="3"/>
      </w:numPr>
      <w:spacing w:before="240" w:after="60" w:line="288" w:lineRule="auto"/>
      <w:outlineLvl w:val="4"/>
    </w:pPr>
    <w:rPr>
      <w:rFonts w:ascii="Sylfaen" w:eastAsia="SimSun" w:hAnsi="Sylfaen"/>
      <w:b/>
      <w:bCs/>
      <w:i/>
      <w:iCs/>
      <w:sz w:val="26"/>
      <w:szCs w:val="26"/>
      <w:lang w:eastAsia="zh-CN"/>
    </w:rPr>
  </w:style>
  <w:style w:type="paragraph" w:styleId="6">
    <w:name w:val="heading 6"/>
    <w:aliases w:val="(4-digit Partial)"/>
    <w:basedOn w:val="a1"/>
    <w:next w:val="a1"/>
    <w:qFormat/>
    <w:rsid w:val="00D6598E"/>
    <w:pPr>
      <w:numPr>
        <w:ilvl w:val="5"/>
        <w:numId w:val="3"/>
      </w:numPr>
      <w:spacing w:before="240" w:after="60" w:line="288" w:lineRule="auto"/>
      <w:outlineLvl w:val="5"/>
    </w:pPr>
    <w:rPr>
      <w:rFonts w:ascii="Sylfaen" w:eastAsia="SimSun" w:hAnsi="Sylfaen"/>
      <w:b/>
      <w:bCs/>
      <w:sz w:val="22"/>
      <w:szCs w:val="22"/>
      <w:lang w:eastAsia="zh-CN"/>
    </w:rPr>
  </w:style>
  <w:style w:type="paragraph" w:styleId="7">
    <w:name w:val="heading 7"/>
    <w:aliases w:val="(2-digit Partial)"/>
    <w:basedOn w:val="a1"/>
    <w:next w:val="a1"/>
    <w:qFormat/>
    <w:rsid w:val="00D6598E"/>
    <w:pPr>
      <w:numPr>
        <w:ilvl w:val="6"/>
        <w:numId w:val="3"/>
      </w:numPr>
      <w:spacing w:before="240" w:after="60" w:line="288" w:lineRule="auto"/>
      <w:outlineLvl w:val="6"/>
    </w:pPr>
    <w:rPr>
      <w:rFonts w:ascii="Sylfaen" w:eastAsia="SimSun" w:hAnsi="Sylfaen"/>
      <w:sz w:val="22"/>
      <w:lang w:eastAsia="zh-CN"/>
    </w:rPr>
  </w:style>
  <w:style w:type="paragraph" w:styleId="8">
    <w:name w:val="heading 8"/>
    <w:aliases w:val="(Appendix titles)"/>
    <w:basedOn w:val="a1"/>
    <w:next w:val="a1"/>
    <w:qFormat/>
    <w:rsid w:val="00D6598E"/>
    <w:pPr>
      <w:numPr>
        <w:ilvl w:val="7"/>
        <w:numId w:val="3"/>
      </w:numPr>
      <w:spacing w:before="240" w:after="60" w:line="288" w:lineRule="auto"/>
      <w:outlineLvl w:val="7"/>
    </w:pPr>
    <w:rPr>
      <w:rFonts w:ascii="Sylfaen" w:eastAsia="SimSun" w:hAnsi="Sylfaen"/>
      <w:i/>
      <w:iCs/>
      <w:sz w:val="22"/>
      <w:lang w:eastAsia="zh-CN"/>
    </w:rPr>
  </w:style>
  <w:style w:type="paragraph" w:styleId="9">
    <w:name w:val="heading 9"/>
    <w:aliases w:val="(5-digit full hdg)"/>
    <w:basedOn w:val="a1"/>
    <w:next w:val="a1"/>
    <w:qFormat/>
    <w:rsid w:val="00D6598E"/>
    <w:pPr>
      <w:numPr>
        <w:ilvl w:val="8"/>
        <w:numId w:val="3"/>
      </w:numPr>
      <w:spacing w:before="240" w:after="60" w:line="288" w:lineRule="auto"/>
      <w:outlineLvl w:val="8"/>
    </w:pPr>
    <w:rPr>
      <w:rFonts w:ascii="Arial" w:eastAsia="SimSun"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istBullet1">
    <w:name w:val="List Bullet 1"/>
    <w:basedOn w:val="a1"/>
    <w:rsid w:val="00D6598E"/>
    <w:pPr>
      <w:numPr>
        <w:numId w:val="1"/>
      </w:numPr>
    </w:pPr>
  </w:style>
  <w:style w:type="paragraph" w:styleId="a5">
    <w:name w:val="footer"/>
    <w:basedOn w:val="a1"/>
    <w:rsid w:val="00D6598E"/>
    <w:pPr>
      <w:tabs>
        <w:tab w:val="center" w:pos="4153"/>
        <w:tab w:val="right" w:pos="8306"/>
      </w:tabs>
    </w:pPr>
  </w:style>
  <w:style w:type="character" w:styleId="a6">
    <w:name w:val="page number"/>
    <w:basedOn w:val="a2"/>
    <w:rsid w:val="00D6598E"/>
  </w:style>
  <w:style w:type="paragraph" w:customStyle="1" w:styleId="CharCharCharCharCharCharCharCharCharCharCharChar1Char">
    <w:name w:val="Char Char Char Char Char Char Char Char Char Char Char Char1 Char"/>
    <w:basedOn w:val="a1"/>
    <w:rsid w:val="00D6598E"/>
    <w:pPr>
      <w:autoSpaceDE w:val="0"/>
      <w:autoSpaceDN w:val="0"/>
      <w:adjustRightInd w:val="0"/>
      <w:spacing w:before="0" w:after="160" w:line="240" w:lineRule="exact"/>
      <w:jc w:val="left"/>
    </w:pPr>
    <w:rPr>
      <w:szCs w:val="20"/>
      <w:lang w:val="en-US"/>
    </w:rPr>
  </w:style>
  <w:style w:type="paragraph" w:customStyle="1" w:styleId="CharCharCharCharCharCharCharCharCharCharCharCharCharChar">
    <w:name w:val="Char Char Char Char Char Char Char Char Char Char Char Char Char Char"/>
    <w:basedOn w:val="a1"/>
    <w:rsid w:val="00D6598E"/>
    <w:pPr>
      <w:spacing w:before="0" w:after="160" w:line="240" w:lineRule="exact"/>
      <w:jc w:val="left"/>
    </w:pPr>
    <w:rPr>
      <w:rFonts w:ascii="Tahoma" w:hAnsi="Tahoma"/>
      <w:szCs w:val="20"/>
      <w:lang w:val="en-US"/>
    </w:rPr>
  </w:style>
  <w:style w:type="paragraph" w:styleId="-HTML">
    <w:name w:val="HTML Preformatted"/>
    <w:basedOn w:val="a1"/>
    <w:rsid w:val="00D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lang w:val="en-US"/>
    </w:rPr>
  </w:style>
  <w:style w:type="paragraph" w:customStyle="1" w:styleId="CharCharChar">
    <w:name w:val="Char Char Char"/>
    <w:basedOn w:val="a1"/>
    <w:rsid w:val="00D6598E"/>
    <w:pPr>
      <w:autoSpaceDE w:val="0"/>
      <w:autoSpaceDN w:val="0"/>
      <w:adjustRightInd w:val="0"/>
      <w:spacing w:before="0" w:after="160" w:line="240" w:lineRule="exact"/>
      <w:jc w:val="left"/>
    </w:pPr>
    <w:rPr>
      <w:szCs w:val="20"/>
      <w:lang w:val="en-US"/>
    </w:rPr>
  </w:style>
  <w:style w:type="paragraph" w:styleId="Web">
    <w:name w:val="Normal (Web)"/>
    <w:basedOn w:val="a1"/>
    <w:rsid w:val="00D6598E"/>
    <w:pPr>
      <w:spacing w:before="100" w:beforeAutospacing="1" w:after="100" w:afterAutospacing="1"/>
      <w:jc w:val="left"/>
    </w:pPr>
    <w:rPr>
      <w:rFonts w:ascii="Times New Roman" w:hAnsi="Times New Roman"/>
      <w:sz w:val="24"/>
      <w:lang w:val="en-US"/>
    </w:rPr>
  </w:style>
  <w:style w:type="paragraph" w:styleId="a7">
    <w:name w:val="header"/>
    <w:basedOn w:val="a1"/>
    <w:link w:val="Char"/>
    <w:uiPriority w:val="99"/>
    <w:rsid w:val="00D6598E"/>
    <w:pPr>
      <w:tabs>
        <w:tab w:val="center" w:pos="4320"/>
        <w:tab w:val="right" w:pos="8640"/>
      </w:tabs>
    </w:pPr>
  </w:style>
  <w:style w:type="paragraph" w:customStyle="1" w:styleId="CharCharCharChar1CharCharCharCharCharCharCharCharCharCharCharCharCharCharCharChar">
    <w:name w:val="Char Char Char Char1 Char Char Char Char Char Char Char Char Char Char Char Char Char Char Char Char"/>
    <w:basedOn w:val="a1"/>
    <w:rsid w:val="00D6598E"/>
    <w:pPr>
      <w:spacing w:before="0" w:after="160" w:line="240" w:lineRule="exact"/>
      <w:jc w:val="left"/>
    </w:pPr>
    <w:rPr>
      <w:rFonts w:ascii="Tahoma" w:hAnsi="Tahoma"/>
      <w:szCs w:val="20"/>
      <w:lang w:val="en-US"/>
    </w:rPr>
  </w:style>
  <w:style w:type="paragraph" w:styleId="a8">
    <w:name w:val="Body Text"/>
    <w:basedOn w:val="a1"/>
    <w:rsid w:val="00B437FB"/>
    <w:pPr>
      <w:widowControl w:val="0"/>
      <w:autoSpaceDE w:val="0"/>
      <w:autoSpaceDN w:val="0"/>
      <w:adjustRightInd w:val="0"/>
      <w:spacing w:before="0" w:after="0" w:line="240" w:lineRule="atLeast"/>
    </w:pPr>
    <w:rPr>
      <w:rFonts w:ascii="Times New Roman" w:hAnsi="Times New Roman"/>
      <w:sz w:val="24"/>
      <w:lang w:eastAsia="el-GR"/>
    </w:rPr>
  </w:style>
  <w:style w:type="paragraph" w:customStyle="1" w:styleId="Style1">
    <w:name w:val="Style1"/>
    <w:basedOn w:val="a1"/>
    <w:rsid w:val="00B437FB"/>
    <w:pPr>
      <w:spacing w:before="0" w:after="0" w:line="360" w:lineRule="auto"/>
    </w:pPr>
    <w:rPr>
      <w:rFonts w:ascii="Times New Roman" w:hAnsi="Times New Roman"/>
      <w:sz w:val="24"/>
      <w:szCs w:val="20"/>
      <w:lang w:val="en-GB"/>
    </w:rPr>
  </w:style>
  <w:style w:type="paragraph" w:customStyle="1" w:styleId="CharCharCharCharChar">
    <w:name w:val="Char Char Char Char Char"/>
    <w:basedOn w:val="a1"/>
    <w:rsid w:val="00DA2ACD"/>
    <w:pPr>
      <w:spacing w:before="0" w:after="160" w:line="240" w:lineRule="exact"/>
      <w:jc w:val="left"/>
    </w:pPr>
    <w:rPr>
      <w:rFonts w:ascii="Tahoma" w:hAnsi="Tahoma"/>
      <w:szCs w:val="20"/>
      <w:lang w:val="en-US"/>
    </w:rPr>
  </w:style>
  <w:style w:type="paragraph" w:styleId="2">
    <w:name w:val="List Number 2"/>
    <w:rsid w:val="00DA2ACD"/>
    <w:pPr>
      <w:numPr>
        <w:numId w:val="7"/>
      </w:numPr>
      <w:tabs>
        <w:tab w:val="num" w:pos="360"/>
      </w:tabs>
      <w:spacing w:before="120" w:after="120"/>
      <w:ind w:left="360" w:hanging="360"/>
      <w:jc w:val="both"/>
    </w:pPr>
    <w:rPr>
      <w:rFonts w:ascii="Arial" w:hAnsi="Arial"/>
      <w:sz w:val="22"/>
      <w:lang w:eastAsia="en-US"/>
    </w:rPr>
  </w:style>
  <w:style w:type="table" w:styleId="a9">
    <w:name w:val="Table Grid"/>
    <w:basedOn w:val="a3"/>
    <w:rsid w:val="0001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221BB9"/>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rsid w:val="00FC13BF"/>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1"/>
    <w:rsid w:val="00AD75E5"/>
    <w:pPr>
      <w:spacing w:before="0" w:after="160" w:line="240" w:lineRule="exact"/>
      <w:jc w:val="left"/>
    </w:pPr>
    <w:rPr>
      <w:rFonts w:ascii="Tahoma" w:hAnsi="Tahoma"/>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rsid w:val="00D81BCD"/>
    <w:pPr>
      <w:spacing w:before="0" w:after="160" w:line="240" w:lineRule="exact"/>
      <w:jc w:val="left"/>
    </w:pPr>
    <w:rPr>
      <w:rFonts w:ascii="Tahoma" w:hAnsi="Tahoma"/>
      <w:szCs w:val="20"/>
      <w:lang w:val="en-US"/>
    </w:rPr>
  </w:style>
  <w:style w:type="paragraph" w:styleId="a">
    <w:name w:val="List Number"/>
    <w:rsid w:val="003C1EC8"/>
    <w:pPr>
      <w:numPr>
        <w:numId w:val="20"/>
      </w:numPr>
      <w:spacing w:before="120" w:after="120"/>
      <w:jc w:val="both"/>
    </w:pPr>
    <w:rPr>
      <w:rFonts w:ascii="Arial" w:hAnsi="Arial"/>
      <w:sz w:val="22"/>
      <w:lang w:eastAsia="en-US"/>
    </w:rPr>
  </w:style>
  <w:style w:type="paragraph" w:styleId="a0">
    <w:name w:val="List Bullet"/>
    <w:autoRedefine/>
    <w:rsid w:val="003C1EC8"/>
    <w:pPr>
      <w:numPr>
        <w:numId w:val="21"/>
      </w:numPr>
      <w:spacing w:before="120" w:after="60"/>
      <w:jc w:val="both"/>
    </w:pPr>
    <w:rPr>
      <w:rFonts w:ascii="Arial" w:hAnsi="Arial"/>
      <w:sz w:val="22"/>
      <w:lang w:eastAsia="en-US"/>
    </w:rPr>
  </w:style>
  <w:style w:type="character" w:styleId="-">
    <w:name w:val="Hyperlink"/>
    <w:basedOn w:val="a2"/>
    <w:rsid w:val="00D43D8C"/>
    <w:rPr>
      <w:color w:val="0000FF"/>
      <w:u w:val="single"/>
    </w:rPr>
  </w:style>
  <w:style w:type="paragraph" w:styleId="3">
    <w:name w:val="List Bullet 3"/>
    <w:basedOn w:val="a1"/>
    <w:autoRedefine/>
    <w:rsid w:val="00A76475"/>
    <w:pPr>
      <w:numPr>
        <w:numId w:val="25"/>
      </w:numPr>
      <w:tabs>
        <w:tab w:val="num" w:pos="1080"/>
      </w:tabs>
      <w:spacing w:before="60" w:after="60"/>
      <w:ind w:left="1083" w:hanging="181"/>
    </w:pPr>
    <w:rPr>
      <w:rFonts w:ascii="Arial" w:hAnsi="Arial"/>
      <w:sz w:val="22"/>
    </w:rPr>
  </w:style>
  <w:style w:type="character" w:customStyle="1" w:styleId="Char">
    <w:name w:val="Κεφαλίδα Char"/>
    <w:basedOn w:val="a2"/>
    <w:link w:val="a7"/>
    <w:uiPriority w:val="99"/>
    <w:rsid w:val="00B659EC"/>
    <w:rPr>
      <w:rFonts w:ascii="Verdana" w:hAnsi="Verdana"/>
      <w:szCs w:val="24"/>
      <w:lang w:eastAsia="en-US"/>
    </w:rPr>
  </w:style>
  <w:style w:type="paragraph" w:styleId="aa">
    <w:name w:val="Balloon Text"/>
    <w:basedOn w:val="a1"/>
    <w:link w:val="Char0"/>
    <w:uiPriority w:val="99"/>
    <w:semiHidden/>
    <w:unhideWhenUsed/>
    <w:rsid w:val="009F7AC3"/>
    <w:pPr>
      <w:spacing w:before="0" w:after="0"/>
    </w:pPr>
    <w:rPr>
      <w:rFonts w:ascii="Segoe UI" w:hAnsi="Segoe UI" w:cs="Segoe UI"/>
      <w:sz w:val="18"/>
      <w:szCs w:val="18"/>
    </w:rPr>
  </w:style>
  <w:style w:type="character" w:customStyle="1" w:styleId="Char0">
    <w:name w:val="Κείμενο πλαισίου Char"/>
    <w:basedOn w:val="a2"/>
    <w:link w:val="aa"/>
    <w:uiPriority w:val="99"/>
    <w:semiHidden/>
    <w:rsid w:val="009F7AC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10449">
      <w:bodyDiv w:val="1"/>
      <w:marLeft w:val="0"/>
      <w:marRight w:val="0"/>
      <w:marTop w:val="0"/>
      <w:marBottom w:val="0"/>
      <w:divBdr>
        <w:top w:val="none" w:sz="0" w:space="0" w:color="auto"/>
        <w:left w:val="none" w:sz="0" w:space="0" w:color="auto"/>
        <w:bottom w:val="none" w:sz="0" w:space="0" w:color="auto"/>
        <w:right w:val="none" w:sz="0" w:space="0" w:color="auto"/>
      </w:divBdr>
    </w:div>
    <w:div w:id="18309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AA4C-9B49-4A9C-89B9-B999F9B9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3243</Words>
  <Characters>17517</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ΣΥΜΒΑΣΗ ΕΡΓΟΥ</vt:lpstr>
    </vt:vector>
  </TitlesOfParts>
  <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ΕΡΓΟΥ</dc:title>
  <dc:creator>Irene</dc:creator>
  <cp:lastModifiedBy>axatzipetrou</cp:lastModifiedBy>
  <cp:revision>6</cp:revision>
  <cp:lastPrinted>2014-07-03T06:14:00Z</cp:lastPrinted>
  <dcterms:created xsi:type="dcterms:W3CDTF">2014-06-11T10:44:00Z</dcterms:created>
  <dcterms:modified xsi:type="dcterms:W3CDTF">2014-07-03T06:20:00Z</dcterms:modified>
</cp:coreProperties>
</file>