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B6" w:rsidRDefault="00EF5BB6" w:rsidP="009776CE">
      <w:pPr>
        <w:pStyle w:val="20"/>
        <w:spacing w:line="360" w:lineRule="auto"/>
        <w:rPr>
          <w:rFonts w:ascii="Verdana" w:hAnsi="Verdana" w:cs="Times New Roman"/>
          <w:sz w:val="22"/>
          <w:szCs w:val="22"/>
          <w:u w:val="single"/>
        </w:rPr>
      </w:pPr>
    </w:p>
    <w:p w:rsidR="00EF5BB6" w:rsidRDefault="00EF5BB6" w:rsidP="009776CE">
      <w:pPr>
        <w:pStyle w:val="20"/>
        <w:spacing w:line="360" w:lineRule="auto"/>
        <w:rPr>
          <w:rFonts w:ascii="Verdana" w:hAnsi="Verdana" w:cs="Times New Roman"/>
          <w:sz w:val="22"/>
          <w:szCs w:val="22"/>
          <w:u w:val="single"/>
        </w:rPr>
      </w:pPr>
    </w:p>
    <w:p w:rsidR="00521958" w:rsidRPr="00C7126B" w:rsidRDefault="00521958" w:rsidP="009776CE">
      <w:pPr>
        <w:pStyle w:val="20"/>
        <w:spacing w:line="360" w:lineRule="auto"/>
        <w:rPr>
          <w:rFonts w:ascii="Verdana" w:hAnsi="Verdana" w:cs="Times New Roman"/>
          <w:sz w:val="22"/>
          <w:szCs w:val="22"/>
          <w:u w:val="single"/>
        </w:rPr>
      </w:pPr>
      <w:r w:rsidRPr="009D3114">
        <w:rPr>
          <w:rFonts w:ascii="Verdana" w:hAnsi="Verdana" w:cs="Times New Roman"/>
          <w:sz w:val="22"/>
          <w:szCs w:val="22"/>
          <w:u w:val="single"/>
        </w:rPr>
        <w:t xml:space="preserve">ΔΙΑΚΗΡΥΞΗ </w:t>
      </w:r>
      <w:r w:rsidR="00294793">
        <w:rPr>
          <w:rFonts w:ascii="Verdana" w:hAnsi="Verdana" w:cs="Times New Roman"/>
          <w:sz w:val="22"/>
          <w:szCs w:val="22"/>
          <w:u w:val="single"/>
        </w:rPr>
        <w:t>ΥΠ’</w:t>
      </w:r>
      <w:r w:rsidR="00294793" w:rsidRPr="00C7126B">
        <w:rPr>
          <w:rFonts w:ascii="Verdana" w:hAnsi="Verdana" w:cs="Times New Roman"/>
          <w:sz w:val="22"/>
          <w:szCs w:val="22"/>
          <w:u w:val="single"/>
        </w:rPr>
        <w:t xml:space="preserve"> </w:t>
      </w:r>
      <w:r w:rsidRPr="009D3114">
        <w:rPr>
          <w:rFonts w:ascii="Verdana" w:hAnsi="Verdana" w:cs="Times New Roman"/>
          <w:sz w:val="22"/>
          <w:szCs w:val="22"/>
          <w:u w:val="single"/>
        </w:rPr>
        <w:t xml:space="preserve">ΑΡΙΘΜΟΝ </w:t>
      </w:r>
      <w:r w:rsidR="00095F21" w:rsidRPr="001B1155">
        <w:rPr>
          <w:rFonts w:ascii="Verdana" w:hAnsi="Verdana"/>
          <w:bCs w:val="0"/>
          <w:sz w:val="22"/>
          <w:szCs w:val="22"/>
          <w:u w:val="single"/>
        </w:rPr>
        <w:t>3155</w:t>
      </w:r>
      <w:r w:rsidR="00C7126B" w:rsidRPr="00B77CF8">
        <w:rPr>
          <w:rFonts w:ascii="Verdana" w:hAnsi="Verdana" w:cs="Times New Roman"/>
          <w:sz w:val="22"/>
          <w:szCs w:val="22"/>
          <w:u w:val="single"/>
        </w:rPr>
        <w:t>/</w:t>
      </w:r>
      <w:r w:rsidR="00095F21" w:rsidRPr="001B1155">
        <w:rPr>
          <w:rFonts w:ascii="Verdana" w:hAnsi="Verdana" w:cs="Times New Roman"/>
          <w:sz w:val="22"/>
          <w:szCs w:val="22"/>
          <w:u w:val="single"/>
        </w:rPr>
        <w:t>4.09.</w:t>
      </w:r>
      <w:r w:rsidR="006160F0">
        <w:rPr>
          <w:rFonts w:ascii="Verdana" w:hAnsi="Verdana" w:cs="Times New Roman"/>
          <w:sz w:val="22"/>
          <w:szCs w:val="22"/>
          <w:u w:val="single"/>
        </w:rPr>
        <w:t>2014</w:t>
      </w:r>
    </w:p>
    <w:p w:rsidR="00521958" w:rsidRPr="009D3114" w:rsidRDefault="00521958" w:rsidP="009776CE">
      <w:pPr>
        <w:spacing w:line="360" w:lineRule="auto"/>
        <w:jc w:val="center"/>
        <w:rPr>
          <w:rFonts w:ascii="Verdana" w:hAnsi="Verdana"/>
          <w:sz w:val="22"/>
          <w:szCs w:val="22"/>
          <w:lang w:val="el-GR"/>
        </w:rPr>
      </w:pPr>
    </w:p>
    <w:p w:rsidR="00521958" w:rsidRPr="002D22FA" w:rsidRDefault="00A21A89" w:rsidP="00C61F24">
      <w:pPr>
        <w:pStyle w:val="20"/>
        <w:spacing w:line="360" w:lineRule="auto"/>
        <w:rPr>
          <w:rFonts w:ascii="Verdana" w:hAnsi="Verdana" w:cs="Times New Roman"/>
          <w:sz w:val="22"/>
          <w:szCs w:val="22"/>
        </w:rPr>
      </w:pPr>
      <w:r w:rsidRPr="00C61F24">
        <w:rPr>
          <w:rFonts w:ascii="Verdana" w:hAnsi="Verdana" w:cs="Times New Roman"/>
          <w:sz w:val="22"/>
          <w:szCs w:val="22"/>
        </w:rPr>
        <w:t>ΠΡΟΧΕΙΡΟΣ</w:t>
      </w:r>
      <w:r w:rsidR="00521958" w:rsidRPr="00C61F24">
        <w:rPr>
          <w:rFonts w:ascii="Verdana" w:hAnsi="Verdana" w:cs="Times New Roman"/>
          <w:sz w:val="22"/>
          <w:szCs w:val="22"/>
        </w:rPr>
        <w:t xml:space="preserve"> ΔΙΑΓΩΝΙΣΜΟΣ</w:t>
      </w:r>
      <w:r w:rsidR="00B77CF8">
        <w:rPr>
          <w:rFonts w:ascii="Verdana" w:hAnsi="Verdana" w:cs="Times New Roman"/>
          <w:sz w:val="22"/>
          <w:szCs w:val="22"/>
        </w:rPr>
        <w:t xml:space="preserve"> </w:t>
      </w:r>
      <w:r w:rsidR="002D22FA">
        <w:rPr>
          <w:rFonts w:ascii="Verdana" w:hAnsi="Verdana" w:cs="Times New Roman"/>
          <w:sz w:val="22"/>
          <w:szCs w:val="22"/>
        </w:rPr>
        <w:t>«ΠΑΡΟΧΗ ΥΠΗΡΕΣΙΩΝ ΕΣΤΙΑΣΗΣ (</w:t>
      </w:r>
      <w:r w:rsidR="002D22FA">
        <w:rPr>
          <w:rFonts w:ascii="Verdana" w:hAnsi="Verdana" w:cs="Times New Roman"/>
          <w:sz w:val="22"/>
          <w:szCs w:val="22"/>
          <w:lang w:val="en-US"/>
        </w:rPr>
        <w:t>CATERING</w:t>
      </w:r>
      <w:r w:rsidR="002D22FA" w:rsidRPr="002D22FA">
        <w:rPr>
          <w:rFonts w:ascii="Verdana" w:hAnsi="Verdana" w:cs="Times New Roman"/>
          <w:sz w:val="22"/>
          <w:szCs w:val="22"/>
        </w:rPr>
        <w:t>)</w:t>
      </w:r>
      <w:r w:rsidR="00E628E8">
        <w:rPr>
          <w:rFonts w:ascii="Verdana" w:hAnsi="Verdana" w:cs="Times New Roman"/>
          <w:sz w:val="22"/>
          <w:szCs w:val="22"/>
        </w:rPr>
        <w:t xml:space="preserve"> ΣΤΗΝ ΠΕΡΙΦΕΡ</w:t>
      </w:r>
      <w:r w:rsidR="001B1155">
        <w:rPr>
          <w:rFonts w:ascii="Verdana" w:hAnsi="Verdana" w:cs="Times New Roman"/>
          <w:sz w:val="22"/>
          <w:szCs w:val="22"/>
        </w:rPr>
        <w:t>Ε</w:t>
      </w:r>
      <w:r w:rsidR="00E628E8">
        <w:rPr>
          <w:rFonts w:ascii="Verdana" w:hAnsi="Verdana" w:cs="Times New Roman"/>
          <w:sz w:val="22"/>
          <w:szCs w:val="22"/>
        </w:rPr>
        <w:t>ΙΑ ΑΤΤΙΚΗΣ</w:t>
      </w:r>
      <w:r w:rsidR="002D22FA" w:rsidRPr="002D22FA">
        <w:rPr>
          <w:rFonts w:ascii="Verdana" w:hAnsi="Verdana" w:cs="Times New Roman"/>
          <w:sz w:val="22"/>
          <w:szCs w:val="22"/>
        </w:rPr>
        <w:t>»</w:t>
      </w:r>
    </w:p>
    <w:p w:rsidR="00521958" w:rsidRPr="00C61F24" w:rsidRDefault="00521958" w:rsidP="00C61F24">
      <w:pPr>
        <w:spacing w:line="360" w:lineRule="auto"/>
        <w:jc w:val="center"/>
        <w:rPr>
          <w:rFonts w:ascii="Verdana" w:hAnsi="Verdana"/>
          <w:b/>
          <w:bCs/>
          <w:sz w:val="22"/>
          <w:szCs w:val="22"/>
          <w:lang w:val="el-GR"/>
        </w:rPr>
      </w:pPr>
      <w:r w:rsidRPr="00C61F24">
        <w:rPr>
          <w:rFonts w:ascii="Verdana" w:hAnsi="Verdana"/>
          <w:b/>
          <w:bCs/>
          <w:sz w:val="22"/>
          <w:szCs w:val="22"/>
          <w:lang w:val="el-GR"/>
        </w:rPr>
        <w:t xml:space="preserve">ΜΕ ΚΡΙΤΗΡΙΟ ΤΗ </w:t>
      </w:r>
      <w:r w:rsidR="00770E61">
        <w:rPr>
          <w:rFonts w:ascii="Verdana" w:hAnsi="Verdana"/>
          <w:b/>
          <w:bCs/>
          <w:sz w:val="22"/>
          <w:szCs w:val="22"/>
          <w:lang w:val="el-GR"/>
        </w:rPr>
        <w:t>ΧΑΜΗΛΟΤΕΡΗ</w:t>
      </w:r>
      <w:r w:rsidR="007F6A69">
        <w:rPr>
          <w:rFonts w:ascii="Verdana" w:hAnsi="Verdana"/>
          <w:b/>
          <w:bCs/>
          <w:sz w:val="22"/>
          <w:szCs w:val="22"/>
          <w:lang w:val="el-GR"/>
        </w:rPr>
        <w:t xml:space="preserve"> ΟΙΚΟΝΟΜΙΚΗ </w:t>
      </w:r>
      <w:r w:rsidRPr="00C61F24">
        <w:rPr>
          <w:rFonts w:ascii="Verdana" w:hAnsi="Verdana"/>
          <w:b/>
          <w:bCs/>
          <w:sz w:val="22"/>
          <w:szCs w:val="22"/>
          <w:lang w:val="el-GR"/>
        </w:rPr>
        <w:t>ΠΡΟΣΦΟΡΑ</w:t>
      </w:r>
    </w:p>
    <w:p w:rsidR="00B77CF8" w:rsidRDefault="00EB3745" w:rsidP="00C61F24">
      <w:pPr>
        <w:pStyle w:val="1"/>
        <w:tabs>
          <w:tab w:val="num" w:pos="432"/>
        </w:tabs>
        <w:spacing w:after="120" w:line="360" w:lineRule="auto"/>
        <w:ind w:left="431" w:hanging="431"/>
        <w:jc w:val="center"/>
        <w:rPr>
          <w:rFonts w:ascii="Verdana" w:hAnsi="Verdana"/>
          <w:bCs w:val="0"/>
          <w:sz w:val="22"/>
          <w:szCs w:val="22"/>
        </w:rPr>
      </w:pPr>
      <w:r w:rsidRPr="00C61F24">
        <w:rPr>
          <w:rFonts w:ascii="Verdana" w:hAnsi="Verdana"/>
          <w:bCs w:val="0"/>
          <w:sz w:val="22"/>
          <w:szCs w:val="22"/>
        </w:rPr>
        <w:t xml:space="preserve">ΓΙΑ ΤΗΝ ΕΠΙΛΟΓΗ ΑΝΑΔΟΧΟΥ </w:t>
      </w:r>
      <w:bookmarkStart w:id="0" w:name="_GoBack"/>
      <w:bookmarkEnd w:id="0"/>
    </w:p>
    <w:p w:rsidR="00C61F24" w:rsidRDefault="00B77CF8" w:rsidP="00C61F24">
      <w:pPr>
        <w:pStyle w:val="1"/>
        <w:tabs>
          <w:tab w:val="num" w:pos="432"/>
        </w:tabs>
        <w:spacing w:after="120" w:line="360" w:lineRule="auto"/>
        <w:ind w:left="431" w:hanging="431"/>
        <w:jc w:val="center"/>
        <w:rPr>
          <w:sz w:val="22"/>
          <w:szCs w:val="22"/>
        </w:rPr>
      </w:pPr>
      <w:r>
        <w:rPr>
          <w:rFonts w:ascii="Verdana" w:hAnsi="Verdana"/>
          <w:bCs w:val="0"/>
          <w:sz w:val="22"/>
          <w:szCs w:val="22"/>
        </w:rPr>
        <w:t xml:space="preserve">στο πλαίσιο </w:t>
      </w:r>
      <w:r w:rsidR="00C61F24">
        <w:rPr>
          <w:rFonts w:ascii="Verdana" w:hAnsi="Verdana"/>
          <w:bCs w:val="0"/>
          <w:sz w:val="22"/>
          <w:szCs w:val="22"/>
        </w:rPr>
        <w:t xml:space="preserve">του </w:t>
      </w:r>
      <w:r w:rsidR="00C61F24" w:rsidRPr="00C61F24">
        <w:rPr>
          <w:rFonts w:ascii="Verdana" w:hAnsi="Verdana" w:cs="Tahoma"/>
          <w:sz w:val="22"/>
          <w:szCs w:val="22"/>
        </w:rPr>
        <w:t>Υποέργου 1 Δράση 5</w:t>
      </w:r>
      <w:r w:rsidR="00C61F24" w:rsidRPr="00C61F24">
        <w:rPr>
          <w:sz w:val="22"/>
          <w:szCs w:val="22"/>
        </w:rPr>
        <w:t xml:space="preserve"> </w:t>
      </w:r>
    </w:p>
    <w:p w:rsidR="001D7DDE" w:rsidRPr="00C61F24" w:rsidRDefault="00C61F24" w:rsidP="00C61F24">
      <w:pPr>
        <w:pStyle w:val="1"/>
        <w:tabs>
          <w:tab w:val="num" w:pos="432"/>
        </w:tabs>
        <w:spacing w:after="120" w:line="360" w:lineRule="auto"/>
        <w:ind w:left="431" w:hanging="431"/>
        <w:jc w:val="center"/>
        <w:rPr>
          <w:rFonts w:ascii="Verdana" w:hAnsi="Verdana" w:cs="Tahoma"/>
          <w:sz w:val="22"/>
          <w:szCs w:val="22"/>
        </w:rPr>
      </w:pPr>
      <w:r w:rsidRPr="00C61F24">
        <w:rPr>
          <w:sz w:val="22"/>
          <w:szCs w:val="22"/>
        </w:rPr>
        <w:t xml:space="preserve"> </w:t>
      </w:r>
      <w:r w:rsidRPr="00C61F24">
        <w:rPr>
          <w:rFonts w:ascii="Verdana" w:hAnsi="Verdana" w:cs="Tahoma"/>
          <w:sz w:val="22"/>
          <w:szCs w:val="22"/>
        </w:rPr>
        <w:t>«ΠΡΟΓΡΑΜΜΑ ΔΒΜ ΑΤΟΜΩΝ ΜΕ ΒΑΡΙΕΣ ΑΝΑΠΗΡΙΕΣ ΚΑΙ ΠΟΛΛΑΠΛΕΣ ΑΝΑΓΚΕΣ ΕΞΑΡΤΗΣΗΣ ΣΕ ΚΟΙΝΩΝΙΚΕΣ ΔΕΞΙΟΤΗΤΕΣ»</w:t>
      </w:r>
    </w:p>
    <w:p w:rsidR="001D7DDE" w:rsidRPr="001D7DDE" w:rsidRDefault="001D7DDE" w:rsidP="001D7DDE">
      <w:pPr>
        <w:jc w:val="center"/>
        <w:rPr>
          <w:rFonts w:ascii="Verdana" w:hAnsi="Verdana"/>
          <w:lang w:val="el-GR"/>
        </w:rPr>
      </w:pPr>
    </w:p>
    <w:p w:rsidR="001D7DDE" w:rsidRPr="001D7DDE" w:rsidRDefault="001D7DDE" w:rsidP="001D7DDE">
      <w:pPr>
        <w:pStyle w:val="20"/>
        <w:spacing w:line="360" w:lineRule="auto"/>
        <w:ind w:left="578"/>
        <w:rPr>
          <w:rFonts w:ascii="Verdana" w:hAnsi="Verdana" w:cs="Times New Roman"/>
          <w:sz w:val="22"/>
          <w:szCs w:val="22"/>
        </w:rPr>
      </w:pPr>
      <w:r w:rsidRPr="001D7DDE">
        <w:rPr>
          <w:rFonts w:ascii="Verdana" w:hAnsi="Verdana" w:cs="Times New Roman"/>
          <w:sz w:val="22"/>
          <w:szCs w:val="22"/>
        </w:rPr>
        <w:t>της Πράξης</w:t>
      </w:r>
    </w:p>
    <w:p w:rsidR="001D7DDE" w:rsidRPr="001D7DDE" w:rsidRDefault="001D7DDE" w:rsidP="001D7DDE">
      <w:pPr>
        <w:spacing w:line="360" w:lineRule="auto"/>
        <w:jc w:val="center"/>
        <w:rPr>
          <w:rFonts w:ascii="Verdana" w:hAnsi="Verdana"/>
          <w:b/>
          <w:sz w:val="22"/>
          <w:szCs w:val="22"/>
          <w:lang w:val="el-GR"/>
        </w:rPr>
      </w:pPr>
      <w:r w:rsidRPr="001D7DDE">
        <w:rPr>
          <w:rFonts w:ascii="Verdana" w:hAnsi="Verdana" w:cs="Arial"/>
          <w:b/>
          <w:sz w:val="22"/>
          <w:szCs w:val="22"/>
          <w:lang w:val="el-GR"/>
        </w:rPr>
        <w:t>ΠΡΟΓΡΑΜΜΑΤΑ ΔΙΑ ΒΙΟΥ ΕΚΠΑΙΔΕΥΣΗΣ ΓΙΑ ΤΗΝ ΑΝΑΠΗΡΙΑ - ΑΠ 7 με κωδ. ΟΠΣ 277710</w:t>
      </w:r>
    </w:p>
    <w:p w:rsidR="001D7DDE" w:rsidRPr="001D7DDE" w:rsidRDefault="001D7DDE" w:rsidP="001D7DDE">
      <w:pPr>
        <w:spacing w:line="360" w:lineRule="auto"/>
        <w:jc w:val="center"/>
        <w:rPr>
          <w:rFonts w:ascii="Verdana" w:hAnsi="Verdana"/>
          <w:b/>
          <w:sz w:val="22"/>
          <w:szCs w:val="22"/>
          <w:lang w:val="el-GR"/>
        </w:rPr>
      </w:pPr>
      <w:r w:rsidRPr="001D7DDE">
        <w:rPr>
          <w:rFonts w:ascii="Verdana" w:hAnsi="Verdana" w:cs="Arial"/>
          <w:b/>
          <w:sz w:val="22"/>
          <w:szCs w:val="22"/>
          <w:lang w:val="el-GR"/>
        </w:rPr>
        <w:t>ΠΡΟΓΡΑΜΜΑΤΑ ΔΙΑ ΒΙΟΥ ΕΚΠΑΙΔΕΥΣΗΣ ΓΙΑ ΤΗΝ ΑΝΑΠΗΡΙΑ - ΑΠ 8 με κωδ. ΟΠΣ 277711</w:t>
      </w:r>
    </w:p>
    <w:p w:rsidR="001D7DDE" w:rsidRPr="00777071" w:rsidRDefault="001D7DDE" w:rsidP="00777071">
      <w:pPr>
        <w:spacing w:line="360" w:lineRule="auto"/>
        <w:jc w:val="center"/>
        <w:rPr>
          <w:rFonts w:ascii="Verdana" w:hAnsi="Verdana" w:cs="Arial"/>
          <w:b/>
          <w:sz w:val="22"/>
          <w:szCs w:val="22"/>
          <w:lang w:val="el-GR"/>
        </w:rPr>
      </w:pPr>
      <w:r w:rsidRPr="001D7DDE">
        <w:rPr>
          <w:rFonts w:ascii="Verdana" w:hAnsi="Verdana" w:cs="Arial"/>
          <w:b/>
          <w:sz w:val="22"/>
          <w:szCs w:val="22"/>
          <w:lang w:val="el-GR"/>
        </w:rPr>
        <w:t xml:space="preserve">ΠΡΟΓΡΑΜΜΑΤΑ ΔΙΑ ΒΙΟΥ ΕΚΠΑΙΔΕΥΣΗΣ ΓΙΑ ΤΗΝ ΑΝΑΠΗΡΙΑ - ΑΠ 9 με κωδ. </w:t>
      </w:r>
      <w:r w:rsidRPr="00462223">
        <w:rPr>
          <w:rFonts w:ascii="Verdana" w:hAnsi="Verdana" w:cs="Arial"/>
          <w:b/>
          <w:sz w:val="22"/>
          <w:szCs w:val="22"/>
          <w:lang w:val="el-GR"/>
        </w:rPr>
        <w:t>ΟΠΣ 277712</w:t>
      </w:r>
    </w:p>
    <w:p w:rsidR="001D7DDE" w:rsidRDefault="001D7DDE" w:rsidP="001D7DDE">
      <w:pPr>
        <w:spacing w:line="360" w:lineRule="auto"/>
        <w:ind w:right="426"/>
        <w:jc w:val="center"/>
        <w:rPr>
          <w:rFonts w:ascii="Verdana" w:hAnsi="Verdana" w:cs="Tahoma"/>
          <w:b/>
          <w:sz w:val="22"/>
          <w:szCs w:val="22"/>
          <w:lang w:val="el-GR"/>
        </w:rPr>
      </w:pPr>
      <w:r w:rsidRPr="00462223">
        <w:rPr>
          <w:rFonts w:ascii="Verdana" w:hAnsi="Verdana" w:cs="Tahoma"/>
          <w:b/>
          <w:sz w:val="22"/>
          <w:szCs w:val="22"/>
          <w:lang w:val="el-GR"/>
        </w:rPr>
        <w:t>του Ε.Π. «</w:t>
      </w:r>
      <w:r w:rsidRPr="00462223">
        <w:rPr>
          <w:rFonts w:ascii="Verdana" w:hAnsi="Verdana"/>
          <w:b/>
          <w:bCs/>
          <w:sz w:val="22"/>
          <w:szCs w:val="22"/>
          <w:lang w:val="el-GR"/>
        </w:rPr>
        <w:t>Εκπαίδευση και Δια Βίου Μάθηση</w:t>
      </w:r>
      <w:r w:rsidRPr="00462223">
        <w:rPr>
          <w:rFonts w:ascii="Verdana" w:hAnsi="Verdana" w:cs="Tahoma"/>
          <w:b/>
          <w:sz w:val="22"/>
          <w:szCs w:val="22"/>
          <w:lang w:val="el-GR"/>
        </w:rPr>
        <w:t>»</w:t>
      </w:r>
    </w:p>
    <w:p w:rsidR="00777071" w:rsidRPr="00462223" w:rsidRDefault="00777071" w:rsidP="001D7DDE">
      <w:pPr>
        <w:spacing w:line="360" w:lineRule="auto"/>
        <w:ind w:right="426"/>
        <w:jc w:val="center"/>
        <w:rPr>
          <w:rFonts w:ascii="Verdana" w:hAnsi="Verdana" w:cs="Tahoma"/>
          <w:b/>
          <w:sz w:val="22"/>
          <w:szCs w:val="22"/>
          <w:lang w:val="el-GR"/>
        </w:rPr>
      </w:pPr>
    </w:p>
    <w:p w:rsidR="00C61F24" w:rsidRPr="00FA38C4" w:rsidRDefault="00C61F24" w:rsidP="00C61F24">
      <w:pPr>
        <w:spacing w:line="360" w:lineRule="auto"/>
        <w:ind w:left="2160" w:right="426" w:hanging="2160"/>
        <w:jc w:val="both"/>
        <w:rPr>
          <w:rFonts w:ascii="Verdana" w:hAnsi="Verdana" w:cs="Tahoma"/>
          <w:sz w:val="22"/>
          <w:szCs w:val="22"/>
          <w:lang w:val="el-GR"/>
        </w:rPr>
      </w:pPr>
      <w:r w:rsidRPr="00FA38C4">
        <w:rPr>
          <w:rFonts w:ascii="Verdana" w:hAnsi="Verdana" w:cs="Tahoma"/>
          <w:b/>
          <w:sz w:val="22"/>
          <w:szCs w:val="22"/>
          <w:lang w:val="el-GR"/>
        </w:rPr>
        <w:t>Προϋπολογισμός:</w:t>
      </w:r>
      <w:r w:rsidRPr="0090113B">
        <w:rPr>
          <w:rFonts w:ascii="Verdana" w:hAnsi="Verdana" w:cs="Tahoma"/>
          <w:b/>
          <w:sz w:val="22"/>
          <w:szCs w:val="22"/>
          <w:lang w:val="el-GR"/>
        </w:rPr>
        <w:t>€</w:t>
      </w:r>
      <w:r w:rsidR="002D22FA" w:rsidRPr="002D22FA">
        <w:rPr>
          <w:rFonts w:ascii="Verdana" w:hAnsi="Verdana" w:cs="Tahoma"/>
          <w:b/>
          <w:sz w:val="22"/>
          <w:szCs w:val="22"/>
          <w:lang w:val="el-GR"/>
        </w:rPr>
        <w:t>58.536,82</w:t>
      </w:r>
      <w:r w:rsidRPr="0090113B">
        <w:rPr>
          <w:rFonts w:ascii="Verdana" w:hAnsi="Verdana" w:cs="Tahoma"/>
          <w:b/>
          <w:sz w:val="22"/>
          <w:szCs w:val="22"/>
          <w:lang w:val="el-GR"/>
        </w:rPr>
        <w:t>μη συμπεριλαμβανομένου του ΦΠΑ</w:t>
      </w:r>
      <w:r>
        <w:rPr>
          <w:rFonts w:ascii="Verdana" w:hAnsi="Verdana" w:cs="Tahoma"/>
          <w:b/>
          <w:sz w:val="22"/>
          <w:szCs w:val="22"/>
          <w:lang w:val="el-GR"/>
        </w:rPr>
        <w:t xml:space="preserve"> </w:t>
      </w:r>
      <w:r w:rsidR="002D22FA" w:rsidRPr="002D22FA">
        <w:rPr>
          <w:rFonts w:ascii="Verdana" w:hAnsi="Verdana" w:cs="Tahoma"/>
          <w:b/>
          <w:sz w:val="22"/>
          <w:szCs w:val="22"/>
          <w:lang w:val="el-GR"/>
        </w:rPr>
        <w:t>1</w:t>
      </w:r>
      <w:r w:rsidRPr="0090113B">
        <w:rPr>
          <w:rFonts w:ascii="Verdana" w:hAnsi="Verdana" w:cs="Tahoma"/>
          <w:b/>
          <w:sz w:val="22"/>
          <w:szCs w:val="22"/>
          <w:lang w:val="el-GR"/>
        </w:rPr>
        <w:t>3</w:t>
      </w:r>
      <w:r>
        <w:rPr>
          <w:rFonts w:ascii="Verdana" w:hAnsi="Verdana" w:cs="Tahoma"/>
          <w:b/>
          <w:sz w:val="22"/>
          <w:szCs w:val="22"/>
          <w:lang w:val="el-GR"/>
        </w:rPr>
        <w:t>%</w:t>
      </w:r>
      <w:r w:rsidRPr="0090113B">
        <w:rPr>
          <w:rFonts w:ascii="Verdana" w:hAnsi="Verdana" w:cs="Tahoma"/>
          <w:b/>
          <w:sz w:val="22"/>
          <w:szCs w:val="22"/>
          <w:lang w:val="el-GR"/>
        </w:rPr>
        <w:t xml:space="preserve"> (ήτοι €</w:t>
      </w:r>
      <w:r w:rsidR="002D22FA">
        <w:rPr>
          <w:rFonts w:ascii="Verdana" w:hAnsi="Verdana" w:cs="Tahoma"/>
          <w:b/>
          <w:sz w:val="22"/>
          <w:szCs w:val="22"/>
          <w:lang w:val="el-GR"/>
        </w:rPr>
        <w:t>6</w:t>
      </w:r>
      <w:r w:rsidR="002D22FA" w:rsidRPr="002D22FA">
        <w:rPr>
          <w:rFonts w:ascii="Verdana" w:hAnsi="Verdana" w:cs="Tahoma"/>
          <w:b/>
          <w:sz w:val="22"/>
          <w:szCs w:val="22"/>
          <w:lang w:val="el-GR"/>
        </w:rPr>
        <w:t>6</w:t>
      </w:r>
      <w:r w:rsidR="002D22FA">
        <w:rPr>
          <w:rFonts w:ascii="Verdana" w:hAnsi="Verdana" w:cs="Tahoma"/>
          <w:b/>
          <w:sz w:val="22"/>
          <w:szCs w:val="22"/>
          <w:lang w:val="el-GR"/>
        </w:rPr>
        <w:t>.</w:t>
      </w:r>
      <w:r w:rsidR="002D22FA" w:rsidRPr="002D22FA">
        <w:rPr>
          <w:rFonts w:ascii="Verdana" w:hAnsi="Verdana" w:cs="Tahoma"/>
          <w:b/>
          <w:sz w:val="22"/>
          <w:szCs w:val="22"/>
          <w:lang w:val="el-GR"/>
        </w:rPr>
        <w:t>15</w:t>
      </w:r>
      <w:r w:rsidR="00777071">
        <w:rPr>
          <w:rFonts w:ascii="Verdana" w:hAnsi="Verdana" w:cs="Tahoma"/>
          <w:b/>
          <w:sz w:val="22"/>
          <w:szCs w:val="22"/>
          <w:lang w:val="el-GR"/>
        </w:rPr>
        <w:t>0,00</w:t>
      </w:r>
      <w:r w:rsidR="002D22FA">
        <w:rPr>
          <w:rFonts w:ascii="Verdana" w:hAnsi="Verdana" w:cs="Tahoma"/>
          <w:b/>
          <w:sz w:val="22"/>
          <w:szCs w:val="22"/>
          <w:lang w:val="el-GR"/>
        </w:rPr>
        <w:t xml:space="preserve"> συμπεριλαμβανομένου ΦΠΑ </w:t>
      </w:r>
      <w:r w:rsidR="002D22FA" w:rsidRPr="002D22FA">
        <w:rPr>
          <w:rFonts w:ascii="Verdana" w:hAnsi="Verdana" w:cs="Tahoma"/>
          <w:b/>
          <w:sz w:val="22"/>
          <w:szCs w:val="22"/>
          <w:lang w:val="el-GR"/>
        </w:rPr>
        <w:t>1</w:t>
      </w:r>
      <w:r w:rsidRPr="0090113B">
        <w:rPr>
          <w:rFonts w:ascii="Verdana" w:hAnsi="Verdana" w:cs="Tahoma"/>
          <w:b/>
          <w:sz w:val="22"/>
          <w:szCs w:val="22"/>
          <w:lang w:val="el-GR"/>
        </w:rPr>
        <w:t>3%)</w:t>
      </w:r>
      <w:r w:rsidRPr="00FA38C4">
        <w:rPr>
          <w:rFonts w:ascii="Verdana" w:hAnsi="Verdana" w:cs="Tahoma"/>
          <w:sz w:val="22"/>
          <w:szCs w:val="22"/>
          <w:lang w:val="el-GR"/>
        </w:rPr>
        <w:t xml:space="preserve"> </w:t>
      </w:r>
    </w:p>
    <w:p w:rsidR="00C61F24" w:rsidRPr="00FA38C4" w:rsidRDefault="00C61F24" w:rsidP="00C61F24">
      <w:pPr>
        <w:spacing w:line="360" w:lineRule="auto"/>
        <w:ind w:right="426" w:hanging="2160"/>
        <w:jc w:val="both"/>
        <w:rPr>
          <w:rFonts w:ascii="Verdana" w:hAnsi="Verdana" w:cs="Tahoma"/>
          <w:bCs/>
          <w:sz w:val="22"/>
          <w:szCs w:val="22"/>
          <w:lang w:val="el-GR"/>
        </w:rPr>
      </w:pPr>
    </w:p>
    <w:p w:rsidR="00C61F24" w:rsidRDefault="00C61F24" w:rsidP="00C61F24">
      <w:pPr>
        <w:spacing w:line="360" w:lineRule="auto"/>
        <w:jc w:val="both"/>
        <w:rPr>
          <w:lang w:val="el-GR"/>
        </w:rPr>
      </w:pPr>
      <w:r>
        <w:rPr>
          <w:rFonts w:ascii="Verdana" w:hAnsi="Verdana"/>
          <w:b/>
          <w:bCs/>
          <w:sz w:val="22"/>
          <w:szCs w:val="22"/>
          <w:lang w:val="el-GR"/>
        </w:rPr>
        <w:t>Το Έργο «</w:t>
      </w:r>
      <w:r w:rsidR="00B77CF8" w:rsidRPr="00B77CF8">
        <w:rPr>
          <w:rFonts w:ascii="Verdana" w:hAnsi="Verdana"/>
          <w:b/>
          <w:bCs/>
          <w:sz w:val="22"/>
          <w:szCs w:val="22"/>
          <w:lang w:val="el-GR"/>
        </w:rPr>
        <w:t>ΕΚΠΑΙΔΕΥΣΗ ΕΚΠΑΙΔΕΥΤΩΝ</w:t>
      </w:r>
      <w:r w:rsidRPr="00B40C77">
        <w:rPr>
          <w:rFonts w:ascii="Verdana" w:hAnsi="Verdana"/>
          <w:b/>
          <w:bCs/>
          <w:sz w:val="22"/>
          <w:szCs w:val="22"/>
          <w:lang w:val="el-GR"/>
        </w:rPr>
        <w:t>» υλοποιείται μέσω του</w:t>
      </w:r>
      <w:r w:rsidRPr="00B40C77">
        <w:rPr>
          <w:rFonts w:ascii="Verdana" w:hAnsi="Verdana"/>
          <w:b/>
          <w:bCs/>
          <w:sz w:val="22"/>
          <w:szCs w:val="22"/>
        </w:rPr>
        <w:t> </w:t>
      </w:r>
      <w:r w:rsidRPr="00B40C77">
        <w:rPr>
          <w:rFonts w:ascii="Verdana" w:hAnsi="Verdana"/>
          <w:b/>
          <w:bCs/>
          <w:sz w:val="22"/>
          <w:szCs w:val="22"/>
          <w:lang w:val="el-GR"/>
        </w:rPr>
        <w:t xml:space="preserve"> Επιχειρησιακού Προγράμματος</w:t>
      </w:r>
      <w:r w:rsidRPr="00B40C77">
        <w:rPr>
          <w:rFonts w:ascii="Verdana" w:hAnsi="Verdana"/>
          <w:b/>
          <w:bCs/>
          <w:sz w:val="22"/>
          <w:szCs w:val="22"/>
        </w:rPr>
        <w:t> </w:t>
      </w:r>
      <w:r w:rsidRPr="00B40C77">
        <w:rPr>
          <w:rFonts w:ascii="Verdana" w:hAnsi="Verdana"/>
          <w:b/>
          <w:bCs/>
          <w:sz w:val="22"/>
          <w:szCs w:val="22"/>
          <w:lang w:val="el-GR"/>
        </w:rPr>
        <w:t xml:space="preserve"> «Εκπαίδευση και Διά Βίου Μάθηση»</w:t>
      </w:r>
      <w:r w:rsidRPr="00B40C77">
        <w:rPr>
          <w:rFonts w:ascii="Verdana" w:hAnsi="Verdana"/>
          <w:b/>
          <w:bCs/>
          <w:sz w:val="22"/>
          <w:szCs w:val="22"/>
        </w:rPr>
        <w:t> </w:t>
      </w:r>
      <w:r w:rsidRPr="00B40C77">
        <w:rPr>
          <w:rFonts w:ascii="Verdana" w:hAnsi="Verdana"/>
          <w:b/>
          <w:bCs/>
          <w:sz w:val="22"/>
          <w:szCs w:val="22"/>
          <w:lang w:val="el-GR"/>
        </w:rPr>
        <w:t xml:space="preserve"> και συγχρηματοδοτείται από την Ευρωπαϊκή Ένωση (Ευρωπαϊκό Κοινωνικό Ταμείο - ΕΚΤ) </w:t>
      </w:r>
      <w:r w:rsidRPr="00B40C77">
        <w:rPr>
          <w:rFonts w:ascii="Verdana" w:hAnsi="Verdana"/>
          <w:b/>
          <w:bCs/>
          <w:sz w:val="22"/>
          <w:szCs w:val="22"/>
        </w:rPr>
        <w:t> </w:t>
      </w:r>
      <w:r w:rsidRPr="00B40C77">
        <w:rPr>
          <w:rFonts w:ascii="Verdana" w:hAnsi="Verdana"/>
          <w:b/>
          <w:bCs/>
          <w:sz w:val="22"/>
          <w:szCs w:val="22"/>
          <w:lang w:val="el-GR"/>
        </w:rPr>
        <w:t>και από εθνικούς πόρους</w:t>
      </w:r>
      <w:r w:rsidRPr="00DA4143">
        <w:rPr>
          <w:rFonts w:ascii="Verdana" w:hAnsi="Verdana"/>
          <w:b/>
          <w:bCs/>
          <w:sz w:val="22"/>
          <w:szCs w:val="22"/>
          <w:lang w:val="el-GR"/>
        </w:rPr>
        <w:t>.</w:t>
      </w:r>
    </w:p>
    <w:p w:rsidR="00C61F24" w:rsidRPr="0090113B" w:rsidRDefault="00C61F24" w:rsidP="00C61F24">
      <w:pPr>
        <w:tabs>
          <w:tab w:val="left" w:pos="210"/>
          <w:tab w:val="left" w:pos="1940"/>
        </w:tabs>
        <w:rPr>
          <w:lang w:val="el-GR"/>
        </w:rPr>
      </w:pPr>
      <w:r>
        <w:rPr>
          <w:lang w:val="el-GR"/>
        </w:rPr>
        <w:tab/>
      </w:r>
    </w:p>
    <w:p w:rsidR="00C61F24" w:rsidRPr="00FA38C4" w:rsidRDefault="00C61F24" w:rsidP="00C61F24">
      <w:pPr>
        <w:pStyle w:val="6"/>
        <w:spacing w:line="360" w:lineRule="auto"/>
        <w:ind w:left="2520" w:right="426" w:hanging="2520"/>
        <w:jc w:val="both"/>
        <w:rPr>
          <w:rFonts w:ascii="Verdana" w:hAnsi="Verdana" w:cs="Tahoma"/>
          <w:b w:val="0"/>
          <w:color w:val="auto"/>
          <w:sz w:val="22"/>
          <w:szCs w:val="22"/>
        </w:rPr>
      </w:pPr>
      <w:r w:rsidRPr="00FA38C4">
        <w:rPr>
          <w:rFonts w:ascii="Verdana" w:hAnsi="Verdana" w:cs="Tahoma"/>
          <w:color w:val="auto"/>
          <w:sz w:val="22"/>
          <w:szCs w:val="22"/>
        </w:rPr>
        <w:t>Αναθέτουσα Αρχή:</w:t>
      </w:r>
      <w:r w:rsidRPr="00FA38C4">
        <w:rPr>
          <w:rFonts w:ascii="Verdana" w:hAnsi="Verdana" w:cs="Tahoma"/>
          <w:b w:val="0"/>
          <w:color w:val="auto"/>
          <w:sz w:val="22"/>
          <w:szCs w:val="22"/>
        </w:rPr>
        <w:t xml:space="preserve"> Εθνική Συνομοσπονδία Ατόμων με Αναπηρία (εφεξής Ε.Σ.Α.μεΑ.).</w:t>
      </w:r>
    </w:p>
    <w:p w:rsidR="00C61F24" w:rsidRDefault="00C61F24" w:rsidP="00C61F24">
      <w:pPr>
        <w:spacing w:line="360" w:lineRule="auto"/>
        <w:ind w:right="699"/>
        <w:jc w:val="center"/>
        <w:rPr>
          <w:rFonts w:ascii="Verdana" w:hAnsi="Verdana" w:cs="Tahoma"/>
          <w:b/>
          <w:sz w:val="22"/>
          <w:szCs w:val="22"/>
          <w:lang w:val="el-GR"/>
        </w:rPr>
      </w:pPr>
    </w:p>
    <w:p w:rsidR="00C61F24" w:rsidRDefault="00C61F24" w:rsidP="00C61F24">
      <w:pPr>
        <w:spacing w:line="360" w:lineRule="auto"/>
        <w:ind w:right="699"/>
        <w:jc w:val="center"/>
        <w:rPr>
          <w:rFonts w:ascii="Verdana" w:hAnsi="Verdana" w:cs="Tahoma"/>
          <w:b/>
          <w:sz w:val="22"/>
          <w:szCs w:val="22"/>
          <w:lang w:val="el-GR"/>
        </w:rPr>
      </w:pPr>
    </w:p>
    <w:p w:rsidR="00C61F24" w:rsidRPr="00D8601F" w:rsidRDefault="00C61F24" w:rsidP="00C61F24">
      <w:pPr>
        <w:spacing w:line="360" w:lineRule="auto"/>
        <w:ind w:right="699"/>
        <w:jc w:val="center"/>
        <w:rPr>
          <w:rFonts w:ascii="Verdana" w:hAnsi="Verdana" w:cs="Tahoma"/>
          <w:b/>
          <w:sz w:val="22"/>
          <w:szCs w:val="22"/>
          <w:lang w:val="el-GR"/>
        </w:rPr>
      </w:pPr>
      <w:r w:rsidRPr="00D8601F">
        <w:rPr>
          <w:rFonts w:ascii="Verdana" w:hAnsi="Verdana" w:cs="Tahoma"/>
          <w:b/>
          <w:sz w:val="22"/>
          <w:szCs w:val="22"/>
          <w:lang w:val="el-GR"/>
        </w:rPr>
        <w:t xml:space="preserve">  Α Π Ο Φ Α Σ Η</w:t>
      </w:r>
    </w:p>
    <w:p w:rsidR="00C61F24" w:rsidRPr="00D8601F" w:rsidRDefault="00C61F24" w:rsidP="00C61F24">
      <w:pPr>
        <w:spacing w:line="360" w:lineRule="auto"/>
        <w:jc w:val="center"/>
        <w:rPr>
          <w:rFonts w:ascii="Verdana" w:hAnsi="Verdana" w:cs="Tahoma"/>
          <w:b/>
          <w:sz w:val="22"/>
          <w:szCs w:val="22"/>
          <w:lang w:val="el-GR"/>
        </w:rPr>
      </w:pPr>
    </w:p>
    <w:p w:rsidR="00C61F24" w:rsidRPr="00D8601F" w:rsidRDefault="00C61F24" w:rsidP="00C61F24">
      <w:pPr>
        <w:spacing w:line="360" w:lineRule="auto"/>
        <w:jc w:val="center"/>
        <w:rPr>
          <w:rFonts w:ascii="Verdana" w:hAnsi="Verdana" w:cs="Tahoma"/>
          <w:b/>
          <w:sz w:val="22"/>
          <w:szCs w:val="22"/>
          <w:lang w:val="el-GR"/>
        </w:rPr>
      </w:pPr>
      <w:r w:rsidRPr="00D8601F">
        <w:rPr>
          <w:rFonts w:ascii="Verdana" w:hAnsi="Verdana" w:cs="Tahoma"/>
          <w:b/>
          <w:sz w:val="22"/>
          <w:szCs w:val="22"/>
          <w:lang w:val="el-GR"/>
        </w:rPr>
        <w:t xml:space="preserve">Ο ΠΡΟΕΔΡΟΣ ΤΗΣ  ΕΘΝΙΚΗΣ ΣΥΝΟΜΟΣΠΟΝΔΙΑΣ ΑΤΟΜΩΝ ΜΕ ΑΝΑΠΗΡΙΑ    </w:t>
      </w:r>
    </w:p>
    <w:p w:rsidR="00C61F24" w:rsidRPr="008C631F" w:rsidRDefault="00C61F24" w:rsidP="00C61F24">
      <w:pPr>
        <w:pStyle w:val="aa"/>
        <w:spacing w:before="100" w:beforeAutospacing="1" w:after="100" w:afterAutospacing="1" w:line="360" w:lineRule="auto"/>
        <w:rPr>
          <w:rFonts w:ascii="Verdana" w:hAnsi="Verdana" w:cs="Tahoma"/>
          <w:sz w:val="22"/>
          <w:szCs w:val="22"/>
          <w:lang w:val="el-GR"/>
        </w:rPr>
      </w:pPr>
      <w:r w:rsidRPr="00D8601F">
        <w:rPr>
          <w:rFonts w:ascii="Verdana" w:hAnsi="Verdana" w:cs="Tahoma"/>
          <w:sz w:val="22"/>
          <w:szCs w:val="22"/>
        </w:rPr>
        <w:t>Έχοντας υπ’ όψη:</w:t>
      </w:r>
    </w:p>
    <w:p w:rsidR="00C61F24" w:rsidRPr="00AB12C3" w:rsidRDefault="00C61F24" w:rsidP="00C61F24">
      <w:pPr>
        <w:numPr>
          <w:ilvl w:val="0"/>
          <w:numId w:val="41"/>
        </w:numPr>
        <w:spacing w:before="120" w:line="360" w:lineRule="auto"/>
        <w:jc w:val="both"/>
        <w:rPr>
          <w:rFonts w:ascii="Verdana" w:hAnsi="Verdana" w:cs="Tahoma"/>
          <w:sz w:val="22"/>
          <w:szCs w:val="22"/>
          <w:lang w:val="el-GR"/>
        </w:rPr>
      </w:pPr>
      <w:r w:rsidRPr="00AB12C3">
        <w:rPr>
          <w:rFonts w:ascii="Verdana" w:hAnsi="Verdana"/>
          <w:sz w:val="22"/>
          <w:szCs w:val="22"/>
          <w:lang w:val="el-GR"/>
        </w:rPr>
        <w:t xml:space="preserve">Το Π.Δ. 118/2007 «Κανονισμός Προμηθειών </w:t>
      </w:r>
      <w:r>
        <w:rPr>
          <w:rFonts w:ascii="Verdana" w:hAnsi="Verdana"/>
          <w:sz w:val="22"/>
          <w:szCs w:val="22"/>
          <w:lang w:val="el-GR"/>
        </w:rPr>
        <w:t>Δημοσίου» (ΦΕΚ 150/Α/2-7-2007).</w:t>
      </w:r>
    </w:p>
    <w:p w:rsidR="00C61F24" w:rsidRPr="00AB6B5F" w:rsidRDefault="00C61F24" w:rsidP="00C61F24">
      <w:pPr>
        <w:numPr>
          <w:ilvl w:val="0"/>
          <w:numId w:val="41"/>
        </w:numPr>
        <w:spacing w:before="120" w:line="360" w:lineRule="auto"/>
        <w:jc w:val="both"/>
        <w:rPr>
          <w:rFonts w:ascii="Verdana" w:hAnsi="Verdana" w:cs="Tahoma"/>
          <w:sz w:val="22"/>
          <w:szCs w:val="22"/>
          <w:lang w:val="el-GR"/>
        </w:rPr>
      </w:pPr>
      <w:r w:rsidRPr="00260120">
        <w:rPr>
          <w:rFonts w:ascii="Verdana" w:hAnsi="Verdana"/>
          <w:sz w:val="22"/>
          <w:szCs w:val="22"/>
          <w:lang w:val="el-GR"/>
        </w:rPr>
        <w:t>Τις διατάξεις των άρθρων 681-702 του Αστικού Κώδικα περί συμβάσεων έργων.</w:t>
      </w:r>
    </w:p>
    <w:p w:rsidR="00C61F24" w:rsidRPr="00D8601F" w:rsidRDefault="00C61F24" w:rsidP="00C61F24">
      <w:pPr>
        <w:numPr>
          <w:ilvl w:val="0"/>
          <w:numId w:val="41"/>
        </w:numPr>
        <w:spacing w:before="120" w:line="360" w:lineRule="auto"/>
        <w:jc w:val="both"/>
        <w:rPr>
          <w:rFonts w:ascii="Verdana" w:hAnsi="Verdana" w:cs="Tahoma"/>
          <w:sz w:val="22"/>
          <w:szCs w:val="22"/>
          <w:lang w:val="el-GR"/>
        </w:rPr>
      </w:pPr>
      <w:r w:rsidRPr="00D8601F">
        <w:rPr>
          <w:rFonts w:ascii="Verdana" w:hAnsi="Verdana" w:cs="Tahoma"/>
          <w:sz w:val="22"/>
          <w:szCs w:val="22"/>
          <w:lang w:val="el-GR"/>
        </w:rPr>
        <w:t>Το Ν. 2286/95 «Προμήθειες του δημοσίου τομέα και ρυθμίσεις συναφών θεμάτων» (ΦΕΚ 19/Α/1995).</w:t>
      </w:r>
    </w:p>
    <w:p w:rsidR="00C61F24" w:rsidRPr="00D8601F" w:rsidRDefault="00C61F24" w:rsidP="00C61F24">
      <w:pPr>
        <w:numPr>
          <w:ilvl w:val="0"/>
          <w:numId w:val="41"/>
        </w:num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sz w:val="22"/>
          <w:szCs w:val="22"/>
          <w:lang w:val="el-GR"/>
        </w:rPr>
        <w:t>Το Εθνικό Στρατηγικό Πλαίσιο Αναφοράς (Ε.Σ.Π.Α.) 2007-2013 και ειδικότερα τα Επιχειρησιακά Προγράμματα, τα οποία υποβλήθηκαν στην ΕΕ και περιέχουν δράσεις συγχρηματοδοτήσεις από το Ε.Κ.Τ.</w:t>
      </w:r>
    </w:p>
    <w:p w:rsidR="00C61F24" w:rsidRPr="00D8601F" w:rsidRDefault="00C61F24" w:rsidP="00C61F24">
      <w:pPr>
        <w:numPr>
          <w:ilvl w:val="0"/>
          <w:numId w:val="41"/>
        </w:num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sz w:val="22"/>
          <w:szCs w:val="22"/>
          <w:lang w:val="el-GR"/>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C61F24" w:rsidRPr="00664608" w:rsidRDefault="00C61F24" w:rsidP="00C61F24">
      <w:pPr>
        <w:numPr>
          <w:ilvl w:val="0"/>
          <w:numId w:val="41"/>
        </w:numPr>
        <w:autoSpaceDE w:val="0"/>
        <w:autoSpaceDN w:val="0"/>
        <w:adjustRightInd w:val="0"/>
        <w:spacing w:line="360" w:lineRule="auto"/>
        <w:jc w:val="both"/>
        <w:rPr>
          <w:rFonts w:ascii="Verdana" w:hAnsi="Verdana" w:cs="Tahoma"/>
          <w:sz w:val="22"/>
          <w:szCs w:val="22"/>
          <w:lang w:val="el-GR"/>
        </w:rPr>
      </w:pPr>
      <w:r w:rsidRPr="00D8601F">
        <w:rPr>
          <w:rFonts w:ascii="Verdana" w:hAnsi="Verdana"/>
          <w:sz w:val="22"/>
          <w:szCs w:val="22"/>
          <w:lang w:val="el-GR"/>
        </w:rPr>
        <w:t>Το υπ’ αριθ. 2058/16-02-2009 έγγραφο της ΕΥΔΕΠ «ΕΚΠΑΙΔΕΥΣΗ ΚΑΙ ΔΙΑ ΒΙΟΥ ΜΑΘΗΣΗ» περί επιβεβαίωσης διαχειριστικής επάρκειας του δικαιούχου.</w:t>
      </w:r>
    </w:p>
    <w:p w:rsidR="00664608" w:rsidRPr="008C631F" w:rsidRDefault="00664608" w:rsidP="00664608">
      <w:pPr>
        <w:autoSpaceDE w:val="0"/>
        <w:autoSpaceDN w:val="0"/>
        <w:adjustRightInd w:val="0"/>
        <w:spacing w:line="360" w:lineRule="auto"/>
        <w:ind w:left="720"/>
        <w:jc w:val="both"/>
        <w:rPr>
          <w:rFonts w:ascii="Verdana" w:hAnsi="Verdana" w:cs="Tahoma"/>
          <w:sz w:val="22"/>
          <w:szCs w:val="22"/>
          <w:lang w:val="el-GR"/>
        </w:rPr>
      </w:pPr>
    </w:p>
    <w:p w:rsidR="00C61F24" w:rsidRDefault="00C61F24" w:rsidP="00C61F24">
      <w:pPr>
        <w:autoSpaceDE w:val="0"/>
        <w:autoSpaceDN w:val="0"/>
        <w:adjustRightInd w:val="0"/>
        <w:spacing w:line="360" w:lineRule="auto"/>
        <w:ind w:left="360"/>
        <w:jc w:val="both"/>
        <w:rPr>
          <w:rFonts w:ascii="Verdana" w:hAnsi="Verdana"/>
          <w:sz w:val="22"/>
          <w:szCs w:val="22"/>
          <w:lang w:val="el-GR"/>
        </w:rPr>
      </w:pPr>
      <w:r>
        <w:rPr>
          <w:rFonts w:ascii="Verdana" w:hAnsi="Verdana"/>
          <w:sz w:val="22"/>
          <w:szCs w:val="22"/>
          <w:lang w:val="el-GR"/>
        </w:rPr>
        <w:t>Τις αποφάσεις:</w:t>
      </w:r>
    </w:p>
    <w:p w:rsidR="00664608" w:rsidRDefault="00664608" w:rsidP="00C61F24">
      <w:pPr>
        <w:autoSpaceDE w:val="0"/>
        <w:autoSpaceDN w:val="0"/>
        <w:adjustRightInd w:val="0"/>
        <w:spacing w:line="360" w:lineRule="auto"/>
        <w:ind w:left="360"/>
        <w:jc w:val="both"/>
        <w:rPr>
          <w:rFonts w:ascii="Verdana" w:hAnsi="Verdana"/>
          <w:sz w:val="22"/>
          <w:szCs w:val="22"/>
          <w:lang w:val="el-GR"/>
        </w:rPr>
      </w:pPr>
    </w:p>
    <w:p w:rsidR="00C61F24" w:rsidRPr="009D3114" w:rsidRDefault="00C61F24" w:rsidP="00C61F24">
      <w:pPr>
        <w:spacing w:line="360" w:lineRule="auto"/>
        <w:ind w:left="720" w:hanging="360"/>
        <w:rPr>
          <w:rFonts w:ascii="Verdana" w:hAnsi="Verdana"/>
          <w:sz w:val="22"/>
          <w:szCs w:val="22"/>
          <w:lang w:val="el-GR"/>
        </w:rPr>
      </w:pPr>
      <w:r>
        <w:rPr>
          <w:rFonts w:ascii="Verdana" w:hAnsi="Verdana" w:cs="Arial"/>
          <w:sz w:val="22"/>
          <w:szCs w:val="22"/>
          <w:lang w:val="el-GR"/>
        </w:rPr>
        <w:t xml:space="preserve">7. </w:t>
      </w:r>
      <w:r w:rsidRPr="009D3114">
        <w:rPr>
          <w:rFonts w:ascii="Verdana" w:hAnsi="Verdana" w:cs="Arial"/>
          <w:sz w:val="22"/>
          <w:szCs w:val="22"/>
          <w:lang w:val="el-GR"/>
        </w:rPr>
        <w:t xml:space="preserve">Απόφαση ένταξης 11344/29-7-2010 του προγράμματος δια βίου εκπαίδευσης για την αναπηρία ΑΠ 7. </w:t>
      </w:r>
    </w:p>
    <w:p w:rsidR="00C61F24" w:rsidRPr="009D3114" w:rsidRDefault="00C61F24" w:rsidP="00C61F24">
      <w:pPr>
        <w:spacing w:line="360" w:lineRule="auto"/>
        <w:ind w:left="720" w:hanging="360"/>
        <w:rPr>
          <w:rFonts w:ascii="Verdana" w:hAnsi="Verdana"/>
          <w:sz w:val="22"/>
          <w:szCs w:val="22"/>
          <w:lang w:val="el-GR"/>
        </w:rPr>
      </w:pPr>
      <w:r>
        <w:rPr>
          <w:rFonts w:ascii="Verdana" w:hAnsi="Verdana" w:cs="Arial"/>
          <w:sz w:val="22"/>
          <w:szCs w:val="22"/>
          <w:lang w:val="el-GR"/>
        </w:rPr>
        <w:t xml:space="preserve">8. </w:t>
      </w:r>
      <w:r w:rsidRPr="009D3114">
        <w:rPr>
          <w:rFonts w:ascii="Verdana" w:hAnsi="Verdana" w:cs="Arial"/>
          <w:sz w:val="22"/>
          <w:szCs w:val="22"/>
          <w:lang w:val="el-GR"/>
        </w:rPr>
        <w:t>Απόφαση ένταξης 11345/29-7-2010 του προγράμματος δια βίου εκπαίδευσης για την αναπηρία ΑΠ 8.</w:t>
      </w:r>
    </w:p>
    <w:p w:rsidR="00C61F24" w:rsidRDefault="00C61F24" w:rsidP="00C61F24">
      <w:pPr>
        <w:spacing w:line="360" w:lineRule="auto"/>
        <w:ind w:left="720" w:hanging="360"/>
        <w:rPr>
          <w:rFonts w:ascii="Verdana" w:hAnsi="Verdana"/>
          <w:sz w:val="22"/>
          <w:szCs w:val="22"/>
          <w:lang w:val="el-GR"/>
        </w:rPr>
      </w:pPr>
      <w:r>
        <w:rPr>
          <w:rFonts w:ascii="Verdana" w:hAnsi="Verdana" w:cs="Arial"/>
          <w:sz w:val="22"/>
          <w:szCs w:val="22"/>
          <w:lang w:val="el-GR"/>
        </w:rPr>
        <w:lastRenderedPageBreak/>
        <w:t xml:space="preserve">9. </w:t>
      </w:r>
      <w:r w:rsidRPr="009D3114">
        <w:rPr>
          <w:rFonts w:ascii="Verdana" w:hAnsi="Verdana" w:cs="Arial"/>
          <w:sz w:val="22"/>
          <w:szCs w:val="22"/>
          <w:lang w:val="el-GR"/>
        </w:rPr>
        <w:t>Απόφαση ένταξης 11346/29-7-2010 του προγράμματος δια βίου εκπαίδευσης για την αναπηρία ΑΠ 9.</w:t>
      </w:r>
    </w:p>
    <w:p w:rsidR="00C61F24" w:rsidRDefault="00C61F24" w:rsidP="00B77CF8">
      <w:pPr>
        <w:spacing w:line="360" w:lineRule="auto"/>
        <w:ind w:left="720" w:hanging="360"/>
        <w:jc w:val="both"/>
        <w:rPr>
          <w:rFonts w:ascii="Verdana" w:hAnsi="Verdana"/>
          <w:sz w:val="22"/>
          <w:szCs w:val="22"/>
          <w:lang w:val="el-GR"/>
        </w:rPr>
      </w:pPr>
      <w:r>
        <w:rPr>
          <w:rFonts w:ascii="Verdana" w:hAnsi="Verdana"/>
          <w:sz w:val="22"/>
          <w:szCs w:val="22"/>
          <w:lang w:val="el-GR"/>
        </w:rPr>
        <w:t>10</w:t>
      </w:r>
      <w:r w:rsidRPr="00D8601F">
        <w:rPr>
          <w:rFonts w:ascii="Verdana" w:hAnsi="Verdana"/>
          <w:sz w:val="22"/>
          <w:szCs w:val="22"/>
          <w:lang w:val="el-GR"/>
        </w:rPr>
        <w:t xml:space="preserve">.Την απόφαση </w:t>
      </w:r>
      <w:r w:rsidR="00021EAF">
        <w:rPr>
          <w:rFonts w:ascii="Verdana" w:hAnsi="Verdana"/>
          <w:sz w:val="22"/>
          <w:szCs w:val="22"/>
          <w:lang w:val="en-US"/>
        </w:rPr>
        <w:t>No</w:t>
      </w:r>
      <w:r w:rsidR="00095F21" w:rsidRPr="00095F21">
        <w:rPr>
          <w:rFonts w:ascii="Verdana" w:hAnsi="Verdana"/>
          <w:sz w:val="22"/>
          <w:szCs w:val="22"/>
          <w:lang w:val="el-GR"/>
        </w:rPr>
        <w:t>22/22.07.</w:t>
      </w:r>
      <w:r w:rsidR="00021EAF" w:rsidRPr="00021EAF">
        <w:rPr>
          <w:rFonts w:ascii="Verdana" w:hAnsi="Verdana"/>
          <w:sz w:val="22"/>
          <w:szCs w:val="22"/>
          <w:lang w:val="el-GR"/>
        </w:rPr>
        <w:t>2014</w:t>
      </w:r>
      <w:r w:rsidRPr="00D8601F">
        <w:rPr>
          <w:rFonts w:ascii="Verdana" w:hAnsi="Verdana"/>
          <w:sz w:val="22"/>
          <w:szCs w:val="22"/>
          <w:lang w:val="el-GR"/>
        </w:rPr>
        <w:t xml:space="preserve">  έγκρισης τευχών και τεχνικών </w:t>
      </w:r>
      <w:r>
        <w:rPr>
          <w:rFonts w:ascii="Verdana" w:hAnsi="Verdana"/>
          <w:sz w:val="22"/>
          <w:szCs w:val="22"/>
          <w:lang w:val="el-GR"/>
        </w:rPr>
        <w:t xml:space="preserve">         </w:t>
      </w:r>
      <w:r w:rsidRPr="00D8601F">
        <w:rPr>
          <w:rFonts w:ascii="Verdana" w:hAnsi="Verdana"/>
          <w:sz w:val="22"/>
          <w:szCs w:val="22"/>
          <w:lang w:val="el-GR"/>
        </w:rPr>
        <w:t xml:space="preserve">προδιαγραφών της Ε.Σ.ΑμεΑ. </w:t>
      </w:r>
    </w:p>
    <w:p w:rsidR="00C61F24" w:rsidRPr="00302AEA" w:rsidRDefault="00C61F24" w:rsidP="00B77CF8">
      <w:pPr>
        <w:spacing w:line="360" w:lineRule="auto"/>
        <w:ind w:left="720" w:hanging="360"/>
        <w:jc w:val="both"/>
        <w:rPr>
          <w:rFonts w:ascii="Verdana" w:hAnsi="Verdana"/>
          <w:sz w:val="22"/>
          <w:szCs w:val="22"/>
          <w:lang w:val="el-GR"/>
        </w:rPr>
      </w:pPr>
      <w:r>
        <w:rPr>
          <w:rFonts w:ascii="Verdana" w:hAnsi="Verdana"/>
          <w:sz w:val="22"/>
          <w:szCs w:val="22"/>
          <w:lang w:val="el-GR"/>
        </w:rPr>
        <w:t>11</w:t>
      </w:r>
      <w:r w:rsidRPr="00D8601F">
        <w:rPr>
          <w:rFonts w:ascii="Verdana" w:hAnsi="Verdana"/>
          <w:sz w:val="22"/>
          <w:szCs w:val="22"/>
          <w:lang w:val="el-GR"/>
        </w:rPr>
        <w:t xml:space="preserve">. Την απόφαση </w:t>
      </w:r>
      <w:r w:rsidR="00021EAF">
        <w:rPr>
          <w:rFonts w:ascii="Verdana" w:hAnsi="Verdana"/>
          <w:sz w:val="22"/>
          <w:szCs w:val="22"/>
          <w:lang w:val="en-US"/>
        </w:rPr>
        <w:t>No</w:t>
      </w:r>
      <w:r w:rsidR="00095F21">
        <w:rPr>
          <w:rFonts w:ascii="Verdana" w:hAnsi="Verdana"/>
          <w:sz w:val="22"/>
          <w:szCs w:val="22"/>
          <w:lang w:val="el-GR"/>
        </w:rPr>
        <w:t>22/22.07.</w:t>
      </w:r>
      <w:r w:rsidR="00021EAF" w:rsidRPr="00021EAF">
        <w:rPr>
          <w:rFonts w:ascii="Verdana" w:hAnsi="Verdana"/>
          <w:sz w:val="22"/>
          <w:szCs w:val="22"/>
          <w:lang w:val="el-GR"/>
        </w:rPr>
        <w:t>2014</w:t>
      </w:r>
      <w:r w:rsidRPr="00D8601F">
        <w:rPr>
          <w:rFonts w:ascii="Verdana" w:hAnsi="Verdana"/>
          <w:sz w:val="22"/>
          <w:szCs w:val="22"/>
          <w:lang w:val="el-GR"/>
        </w:rPr>
        <w:t xml:space="preserve"> ορισμού επιτροπής διαγωνισμού, αξιολόγησης, παραλαβής της Ε.Σ.Α.μεΑ.</w:t>
      </w:r>
    </w:p>
    <w:p w:rsidR="00302AEA" w:rsidRPr="00302AEA" w:rsidRDefault="00302AEA" w:rsidP="00B77CF8">
      <w:pPr>
        <w:spacing w:line="360" w:lineRule="auto"/>
        <w:ind w:left="720" w:hanging="360"/>
        <w:jc w:val="both"/>
        <w:rPr>
          <w:rFonts w:ascii="Verdana" w:hAnsi="Verdana"/>
          <w:sz w:val="22"/>
          <w:szCs w:val="22"/>
          <w:lang w:val="el-GR"/>
        </w:rPr>
      </w:pPr>
      <w:r w:rsidRPr="00302AEA">
        <w:rPr>
          <w:rFonts w:ascii="Verdana" w:hAnsi="Verdana"/>
          <w:sz w:val="22"/>
          <w:szCs w:val="22"/>
          <w:lang w:val="el-GR"/>
        </w:rPr>
        <w:t xml:space="preserve">12. </w:t>
      </w:r>
      <w:r>
        <w:rPr>
          <w:rFonts w:ascii="Verdana" w:hAnsi="Verdana"/>
          <w:sz w:val="22"/>
          <w:szCs w:val="22"/>
          <w:lang w:val="el-GR"/>
        </w:rPr>
        <w:t xml:space="preserve">Την απόφαση Νο </w:t>
      </w:r>
      <w:r w:rsidR="00043485" w:rsidRPr="00043485">
        <w:rPr>
          <w:rFonts w:ascii="Verdana" w:hAnsi="Verdana"/>
          <w:sz w:val="22"/>
          <w:szCs w:val="22"/>
          <w:lang w:val="el-GR"/>
        </w:rPr>
        <w:t>23</w:t>
      </w:r>
      <w:r>
        <w:rPr>
          <w:rFonts w:ascii="Verdana" w:hAnsi="Verdana"/>
          <w:sz w:val="22"/>
          <w:szCs w:val="22"/>
          <w:lang w:val="el-GR"/>
        </w:rPr>
        <w:t>/3.09.14 της Εκτελεστικής Γραμματείας για την επαναπροκήρυξη του διαγωνισμού.</w:t>
      </w:r>
    </w:p>
    <w:p w:rsidR="003A0E5E" w:rsidRPr="009D3114" w:rsidRDefault="003A0E5E" w:rsidP="009776CE">
      <w:pPr>
        <w:pStyle w:val="Style1"/>
        <w:rPr>
          <w:rFonts w:ascii="Verdana" w:hAnsi="Verdana"/>
          <w:sz w:val="22"/>
          <w:szCs w:val="22"/>
          <w:lang w:val="el-GR"/>
        </w:rPr>
      </w:pPr>
    </w:p>
    <w:p w:rsidR="0099782E" w:rsidRPr="009D3114" w:rsidRDefault="0099782E" w:rsidP="008E0682">
      <w:pPr>
        <w:pStyle w:val="20"/>
        <w:spacing w:line="360" w:lineRule="auto"/>
        <w:rPr>
          <w:rFonts w:ascii="Verdana" w:hAnsi="Verdana" w:cs="Times New Roman"/>
          <w:sz w:val="22"/>
          <w:szCs w:val="22"/>
        </w:rPr>
      </w:pPr>
      <w:r w:rsidRPr="009D3114">
        <w:rPr>
          <w:rFonts w:ascii="Verdana" w:hAnsi="Verdana" w:cs="Times New Roman"/>
          <w:sz w:val="22"/>
          <w:szCs w:val="22"/>
        </w:rPr>
        <w:t>ΠΡΟΚΗΡΥΣΣΟΥΜΕ</w:t>
      </w:r>
    </w:p>
    <w:p w:rsidR="00610A32" w:rsidRPr="009D3114" w:rsidRDefault="00610A32" w:rsidP="00610A32">
      <w:pPr>
        <w:rPr>
          <w:rFonts w:ascii="Verdana" w:hAnsi="Verdana"/>
          <w:sz w:val="22"/>
          <w:szCs w:val="22"/>
          <w:lang w:val="el-GR"/>
        </w:rPr>
      </w:pPr>
    </w:p>
    <w:p w:rsidR="00CA633A" w:rsidRPr="009D3114" w:rsidRDefault="00A21A89" w:rsidP="003A0E5E">
      <w:pPr>
        <w:spacing w:line="360" w:lineRule="auto"/>
        <w:jc w:val="both"/>
        <w:rPr>
          <w:rFonts w:ascii="Verdana" w:hAnsi="Verdana"/>
          <w:sz w:val="22"/>
          <w:szCs w:val="22"/>
          <w:lang w:val="el-GR"/>
        </w:rPr>
      </w:pPr>
      <w:r w:rsidRPr="009D3114">
        <w:rPr>
          <w:rFonts w:ascii="Verdana" w:hAnsi="Verdana"/>
          <w:sz w:val="22"/>
          <w:szCs w:val="22"/>
          <w:lang w:val="el-GR"/>
        </w:rPr>
        <w:t xml:space="preserve">Πρόχειρο </w:t>
      </w:r>
      <w:r w:rsidR="0099782E" w:rsidRPr="009D3114">
        <w:rPr>
          <w:rFonts w:ascii="Verdana" w:hAnsi="Verdana"/>
          <w:sz w:val="22"/>
          <w:szCs w:val="22"/>
          <w:lang w:val="el-GR"/>
        </w:rPr>
        <w:t xml:space="preserve">διαγωνισμό </w:t>
      </w:r>
      <w:r w:rsidR="00664608">
        <w:rPr>
          <w:rFonts w:ascii="Verdana" w:hAnsi="Verdana"/>
          <w:sz w:val="22"/>
          <w:szCs w:val="22"/>
          <w:lang w:val="el-GR"/>
        </w:rPr>
        <w:t>«</w:t>
      </w:r>
      <w:r w:rsidR="002D22FA" w:rsidRPr="002D22FA">
        <w:rPr>
          <w:rFonts w:ascii="Verdana" w:hAnsi="Verdana"/>
          <w:sz w:val="22"/>
          <w:szCs w:val="22"/>
          <w:lang w:val="el-GR"/>
        </w:rPr>
        <w:t>ΠΑΡΟΧΗ ΥΠΗΡΕΣΙΩΝ ΕΣΤΙΑΣΗΣ (</w:t>
      </w:r>
      <w:r w:rsidR="002D22FA">
        <w:rPr>
          <w:rFonts w:ascii="Verdana" w:hAnsi="Verdana"/>
          <w:sz w:val="22"/>
          <w:szCs w:val="22"/>
          <w:lang w:val="en-US"/>
        </w:rPr>
        <w:t>CATERING</w:t>
      </w:r>
      <w:r w:rsidR="002D22FA" w:rsidRPr="002D22FA">
        <w:rPr>
          <w:rFonts w:ascii="Verdana" w:hAnsi="Verdana"/>
          <w:sz w:val="22"/>
          <w:szCs w:val="22"/>
          <w:lang w:val="el-GR"/>
        </w:rPr>
        <w:t>)</w:t>
      </w:r>
      <w:r w:rsidR="00E628E8">
        <w:rPr>
          <w:rFonts w:ascii="Verdana" w:hAnsi="Verdana"/>
          <w:sz w:val="22"/>
          <w:szCs w:val="22"/>
          <w:lang w:val="el-GR"/>
        </w:rPr>
        <w:t xml:space="preserve"> ΣΤΗΝ ΠΕΡΙΦΕΡΕΙΑ ΑΤΤΙΚΗΣ</w:t>
      </w:r>
      <w:r w:rsidR="00664608">
        <w:rPr>
          <w:rFonts w:ascii="Verdana" w:hAnsi="Verdana"/>
          <w:sz w:val="22"/>
          <w:szCs w:val="22"/>
          <w:lang w:val="el-GR"/>
        </w:rPr>
        <w:t xml:space="preserve">» </w:t>
      </w:r>
      <w:r w:rsidR="0099782E" w:rsidRPr="009D3114">
        <w:rPr>
          <w:rFonts w:ascii="Verdana" w:hAnsi="Verdana"/>
          <w:sz w:val="22"/>
          <w:szCs w:val="22"/>
          <w:lang w:val="el-GR"/>
        </w:rPr>
        <w:t xml:space="preserve">με κριτήριο τη </w:t>
      </w:r>
      <w:r w:rsidR="00770E61">
        <w:rPr>
          <w:rFonts w:ascii="Verdana" w:hAnsi="Verdana"/>
          <w:sz w:val="22"/>
          <w:szCs w:val="22"/>
          <w:lang w:val="el-GR"/>
        </w:rPr>
        <w:t xml:space="preserve">χαμηλότερη </w:t>
      </w:r>
      <w:r w:rsidR="007F6A69">
        <w:rPr>
          <w:rFonts w:ascii="Verdana" w:hAnsi="Verdana"/>
          <w:sz w:val="22"/>
          <w:szCs w:val="22"/>
          <w:lang w:val="el-GR"/>
        </w:rPr>
        <w:t>οικονομική προσφορά</w:t>
      </w:r>
      <w:r w:rsidR="00412457" w:rsidRPr="009D3114">
        <w:rPr>
          <w:rFonts w:ascii="Verdana" w:hAnsi="Verdana"/>
          <w:sz w:val="22"/>
          <w:szCs w:val="22"/>
          <w:lang w:val="el-GR"/>
        </w:rPr>
        <w:t xml:space="preserve"> με </w:t>
      </w:r>
      <w:r w:rsidR="0099782E" w:rsidRPr="009D3114">
        <w:rPr>
          <w:rFonts w:ascii="Verdana" w:hAnsi="Verdana"/>
          <w:sz w:val="22"/>
          <w:szCs w:val="22"/>
          <w:lang w:val="el-GR"/>
        </w:rPr>
        <w:t>σφραγισμένες προσφορέ</w:t>
      </w:r>
      <w:r w:rsidR="00215B29">
        <w:rPr>
          <w:rFonts w:ascii="Verdana" w:hAnsi="Verdana"/>
          <w:sz w:val="22"/>
          <w:szCs w:val="22"/>
          <w:lang w:val="el-GR"/>
        </w:rPr>
        <w:t>ς</w:t>
      </w:r>
      <w:r w:rsidR="00A573A6">
        <w:rPr>
          <w:rFonts w:ascii="Verdana" w:hAnsi="Verdana"/>
          <w:sz w:val="22"/>
          <w:szCs w:val="22"/>
          <w:lang w:val="el-GR"/>
        </w:rPr>
        <w:t xml:space="preserve"> για την εκλογή αναδόχου </w:t>
      </w:r>
      <w:r w:rsidR="002D22FA">
        <w:rPr>
          <w:rFonts w:ascii="Verdana" w:hAnsi="Verdana"/>
          <w:sz w:val="22"/>
          <w:szCs w:val="22"/>
          <w:lang w:val="el-GR"/>
        </w:rPr>
        <w:t xml:space="preserve">στο πλαίσιο της </w:t>
      </w:r>
      <w:r w:rsidR="00A573A6">
        <w:rPr>
          <w:rFonts w:ascii="Verdana" w:hAnsi="Verdana"/>
          <w:sz w:val="22"/>
          <w:szCs w:val="22"/>
          <w:lang w:val="el-GR"/>
        </w:rPr>
        <w:t>δράση</w:t>
      </w:r>
      <w:r w:rsidR="002D22FA">
        <w:rPr>
          <w:rFonts w:ascii="Verdana" w:hAnsi="Verdana"/>
          <w:sz w:val="22"/>
          <w:szCs w:val="22"/>
          <w:lang w:val="el-GR"/>
        </w:rPr>
        <w:t>ς</w:t>
      </w:r>
      <w:r w:rsidR="00777071">
        <w:rPr>
          <w:rFonts w:ascii="Verdana" w:hAnsi="Verdana"/>
          <w:sz w:val="22"/>
          <w:szCs w:val="22"/>
          <w:lang w:val="el-GR"/>
        </w:rPr>
        <w:t xml:space="preserve"> 5</w:t>
      </w:r>
      <w:r w:rsidR="00215B29">
        <w:rPr>
          <w:rFonts w:ascii="Verdana" w:hAnsi="Verdana"/>
          <w:sz w:val="22"/>
          <w:szCs w:val="22"/>
          <w:lang w:val="el-GR"/>
        </w:rPr>
        <w:t xml:space="preserve"> του </w:t>
      </w:r>
      <w:r w:rsidR="0099782E" w:rsidRPr="009D3114">
        <w:rPr>
          <w:rFonts w:ascii="Verdana" w:hAnsi="Verdana"/>
          <w:sz w:val="22"/>
          <w:szCs w:val="22"/>
          <w:lang w:val="el-GR"/>
        </w:rPr>
        <w:t xml:space="preserve"> </w:t>
      </w:r>
      <w:r w:rsidR="002A44E5" w:rsidRPr="009D3114">
        <w:rPr>
          <w:rFonts w:ascii="Verdana" w:hAnsi="Verdana"/>
          <w:sz w:val="22"/>
          <w:szCs w:val="22"/>
          <w:lang w:val="el-GR"/>
        </w:rPr>
        <w:t>υποέργο</w:t>
      </w:r>
      <w:r w:rsidR="00215B29">
        <w:rPr>
          <w:rFonts w:ascii="Verdana" w:hAnsi="Verdana"/>
          <w:sz w:val="22"/>
          <w:szCs w:val="22"/>
          <w:lang w:val="el-GR"/>
        </w:rPr>
        <w:t>υ 1</w:t>
      </w:r>
      <w:r w:rsidR="002A44E5" w:rsidRPr="009D3114">
        <w:rPr>
          <w:rFonts w:ascii="Verdana" w:hAnsi="Verdana"/>
          <w:sz w:val="22"/>
          <w:szCs w:val="22"/>
          <w:lang w:val="el-GR"/>
        </w:rPr>
        <w:t xml:space="preserve"> «</w:t>
      </w:r>
      <w:r w:rsidR="00777071" w:rsidRPr="00777071">
        <w:rPr>
          <w:rFonts w:ascii="Verdana" w:hAnsi="Verdana" w:cs="Tahoma"/>
          <w:sz w:val="22"/>
          <w:szCs w:val="22"/>
          <w:lang w:val="el-GR"/>
        </w:rPr>
        <w:t>ΠΡΟΓΡΑΜΜΑ ΔΒΜ ΑΤΟΜΩΝ ΜΕ ΒΑΡΙΕΣ ΑΝΑΠΗΡΙΕΣ ΚΑΙ ΠΟΛΛΑΠΛΕΣ ΑΝΑΓΚΕΣ ΕΞΑΡΤΗΣΗΣ ΣΕ ΚΟΙΝΩΝΙΚΕΣ ΔΕΞΙΟΤΗΤΕΣ</w:t>
      </w:r>
      <w:r w:rsidR="003A0E5E" w:rsidRPr="009D3114">
        <w:rPr>
          <w:rFonts w:ascii="Verdana" w:hAnsi="Verdana"/>
          <w:sz w:val="22"/>
          <w:szCs w:val="22"/>
          <w:lang w:val="el-GR"/>
        </w:rPr>
        <w:t>»</w:t>
      </w:r>
      <w:r w:rsidR="00A573A6">
        <w:rPr>
          <w:rFonts w:ascii="Verdana" w:hAnsi="Verdana"/>
          <w:sz w:val="22"/>
          <w:szCs w:val="22"/>
          <w:lang w:val="el-GR"/>
        </w:rPr>
        <w:t>.</w:t>
      </w:r>
    </w:p>
    <w:p w:rsidR="004D0B3C" w:rsidRPr="00777071" w:rsidRDefault="008E0682" w:rsidP="00A21A89">
      <w:pPr>
        <w:spacing w:line="360" w:lineRule="auto"/>
        <w:jc w:val="both"/>
        <w:rPr>
          <w:rFonts w:ascii="Verdana" w:hAnsi="Verdana"/>
          <w:sz w:val="22"/>
          <w:szCs w:val="22"/>
          <w:lang w:val="el-GR"/>
        </w:rPr>
      </w:pPr>
      <w:r w:rsidRPr="009D3114">
        <w:rPr>
          <w:rFonts w:ascii="Verdana" w:hAnsi="Verdana"/>
          <w:sz w:val="22"/>
          <w:szCs w:val="22"/>
          <w:lang w:val="el-GR"/>
        </w:rPr>
        <w:t>1</w:t>
      </w:r>
      <w:r w:rsidR="0099782E" w:rsidRPr="009D3114">
        <w:rPr>
          <w:rFonts w:ascii="Verdana" w:hAnsi="Verdana"/>
          <w:sz w:val="22"/>
          <w:szCs w:val="22"/>
          <w:lang w:val="el-GR"/>
        </w:rPr>
        <w:t xml:space="preserve">. Η επιλογή </w:t>
      </w:r>
      <w:r w:rsidRPr="009D3114">
        <w:rPr>
          <w:rFonts w:ascii="Verdana" w:hAnsi="Verdana"/>
          <w:sz w:val="22"/>
          <w:szCs w:val="22"/>
          <w:lang w:val="el-GR"/>
        </w:rPr>
        <w:t xml:space="preserve">αναδόχου </w:t>
      </w:r>
      <w:r w:rsidR="0099782E" w:rsidRPr="009D3114">
        <w:rPr>
          <w:rFonts w:ascii="Verdana" w:hAnsi="Verdana"/>
          <w:sz w:val="22"/>
          <w:szCs w:val="22"/>
          <w:lang w:val="el-GR"/>
        </w:rPr>
        <w:t>θα γίνει σύμφωνα με τους γενικούς και ειδικούς όρους που περιλα</w:t>
      </w:r>
      <w:r w:rsidR="00521958" w:rsidRPr="009D3114">
        <w:rPr>
          <w:rFonts w:ascii="Verdana" w:hAnsi="Verdana"/>
          <w:sz w:val="22"/>
          <w:szCs w:val="22"/>
          <w:lang w:val="el-GR"/>
        </w:rPr>
        <w:t>μβάνονται στην παρούσα διακήρυξη</w:t>
      </w:r>
      <w:r w:rsidR="008E4D43" w:rsidRPr="009D3114">
        <w:rPr>
          <w:rFonts w:ascii="Verdana" w:hAnsi="Verdana"/>
          <w:sz w:val="22"/>
          <w:szCs w:val="22"/>
          <w:lang w:val="el-GR"/>
        </w:rPr>
        <w:t xml:space="preserve"> κα</w:t>
      </w:r>
      <w:r w:rsidR="00473D93">
        <w:rPr>
          <w:rFonts w:ascii="Verdana" w:hAnsi="Verdana"/>
          <w:sz w:val="22"/>
          <w:szCs w:val="22"/>
          <w:lang w:val="el-GR"/>
        </w:rPr>
        <w:t>ι μετά από παρέλευση δέκα</w:t>
      </w:r>
      <w:r w:rsidR="00A21A89" w:rsidRPr="009D3114">
        <w:rPr>
          <w:rFonts w:ascii="Verdana" w:hAnsi="Verdana"/>
          <w:sz w:val="22"/>
          <w:szCs w:val="22"/>
          <w:lang w:val="el-GR"/>
        </w:rPr>
        <w:t xml:space="preserve"> </w:t>
      </w:r>
      <w:r w:rsidR="00777071">
        <w:rPr>
          <w:rFonts w:ascii="Verdana" w:hAnsi="Verdana"/>
          <w:sz w:val="22"/>
          <w:szCs w:val="22"/>
          <w:lang w:val="el-GR"/>
        </w:rPr>
        <w:t xml:space="preserve">πέντε </w:t>
      </w:r>
      <w:r w:rsidR="00A21A89" w:rsidRPr="009D3114">
        <w:rPr>
          <w:rFonts w:ascii="Verdana" w:hAnsi="Verdana"/>
          <w:sz w:val="22"/>
          <w:szCs w:val="22"/>
          <w:lang w:val="el-GR"/>
        </w:rPr>
        <w:t>(</w:t>
      </w:r>
      <w:r w:rsidR="00473D93">
        <w:rPr>
          <w:rFonts w:ascii="Verdana" w:hAnsi="Verdana"/>
          <w:sz w:val="22"/>
          <w:szCs w:val="22"/>
          <w:lang w:val="el-GR"/>
        </w:rPr>
        <w:t>1</w:t>
      </w:r>
      <w:r w:rsidR="00777071">
        <w:rPr>
          <w:rFonts w:ascii="Verdana" w:hAnsi="Verdana"/>
          <w:sz w:val="22"/>
          <w:szCs w:val="22"/>
          <w:lang w:val="el-GR"/>
        </w:rPr>
        <w:t>5</w:t>
      </w:r>
      <w:r w:rsidR="0099782E" w:rsidRPr="009D3114">
        <w:rPr>
          <w:rFonts w:ascii="Verdana" w:hAnsi="Verdana"/>
          <w:sz w:val="22"/>
          <w:szCs w:val="22"/>
          <w:lang w:val="el-GR"/>
        </w:rPr>
        <w:t>) ημερών απ</w:t>
      </w:r>
      <w:r w:rsidR="00521958" w:rsidRPr="009D3114">
        <w:rPr>
          <w:rFonts w:ascii="Verdana" w:hAnsi="Verdana"/>
          <w:sz w:val="22"/>
          <w:szCs w:val="22"/>
          <w:lang w:val="el-GR"/>
        </w:rPr>
        <w:t>ό την ημέρα</w:t>
      </w:r>
      <w:r w:rsidR="00777071">
        <w:rPr>
          <w:rFonts w:ascii="Verdana" w:hAnsi="Verdana"/>
          <w:sz w:val="22"/>
          <w:szCs w:val="22"/>
          <w:lang w:val="el-GR"/>
        </w:rPr>
        <w:t xml:space="preserve"> ανάρτησης της παρούσας στην ιστοσελίδα της Ε.Σ.Α.μεΑ</w:t>
      </w:r>
      <w:r w:rsidR="004D0B3C" w:rsidRPr="009D3114">
        <w:rPr>
          <w:rFonts w:ascii="Verdana" w:hAnsi="Verdana"/>
          <w:sz w:val="22"/>
          <w:szCs w:val="22"/>
          <w:lang w:val="el-GR"/>
        </w:rPr>
        <w:t>.</w:t>
      </w:r>
      <w:r w:rsidR="00777071">
        <w:rPr>
          <w:rFonts w:ascii="Verdana" w:hAnsi="Verdana"/>
          <w:sz w:val="22"/>
          <w:szCs w:val="22"/>
          <w:lang w:val="el-GR"/>
        </w:rPr>
        <w:t xml:space="preserve"> </w:t>
      </w:r>
      <w:r w:rsidR="001A37F2" w:rsidRPr="009D3114">
        <w:rPr>
          <w:rFonts w:ascii="Verdana" w:hAnsi="Verdana"/>
          <w:sz w:val="22"/>
          <w:szCs w:val="22"/>
          <w:lang w:val="el-GR"/>
        </w:rPr>
        <w:t xml:space="preserve">Περίληψη της </w:t>
      </w:r>
      <w:r w:rsidR="004D0B3C" w:rsidRPr="009D3114">
        <w:rPr>
          <w:rFonts w:ascii="Verdana" w:hAnsi="Verdana"/>
          <w:sz w:val="22"/>
          <w:szCs w:val="22"/>
          <w:lang w:val="el-GR"/>
        </w:rPr>
        <w:t xml:space="preserve"> παρούσα</w:t>
      </w:r>
      <w:r w:rsidR="001A37F2" w:rsidRPr="009D3114">
        <w:rPr>
          <w:rFonts w:ascii="Verdana" w:hAnsi="Verdana"/>
          <w:sz w:val="22"/>
          <w:szCs w:val="22"/>
          <w:lang w:val="el-GR"/>
        </w:rPr>
        <w:t>ς</w:t>
      </w:r>
      <w:r w:rsidR="004D0B3C" w:rsidRPr="009D3114">
        <w:rPr>
          <w:rFonts w:ascii="Verdana" w:hAnsi="Verdana"/>
          <w:sz w:val="22"/>
          <w:szCs w:val="22"/>
          <w:lang w:val="el-GR"/>
        </w:rPr>
        <w:t xml:space="preserve"> </w:t>
      </w:r>
      <w:r w:rsidR="004D0B3C" w:rsidRPr="00777071">
        <w:rPr>
          <w:rFonts w:ascii="Verdana" w:hAnsi="Verdana"/>
          <w:sz w:val="22"/>
          <w:szCs w:val="22"/>
          <w:lang w:val="el-GR"/>
        </w:rPr>
        <w:t>αναρτήθηκε στην ιστοσελί</w:t>
      </w:r>
      <w:r w:rsidR="004D0B3C" w:rsidRPr="009D3114">
        <w:rPr>
          <w:rFonts w:ascii="Verdana" w:hAnsi="Verdana"/>
          <w:sz w:val="22"/>
          <w:szCs w:val="22"/>
          <w:lang w:val="el-GR"/>
        </w:rPr>
        <w:t xml:space="preserve">δα της Ε.Σ.Αμε.Α. </w:t>
      </w:r>
      <w:r w:rsidR="00777071">
        <w:rPr>
          <w:rFonts w:ascii="Verdana" w:hAnsi="Verdana"/>
          <w:sz w:val="22"/>
          <w:szCs w:val="22"/>
          <w:lang w:val="el-GR"/>
        </w:rPr>
        <w:t xml:space="preserve">στις </w:t>
      </w:r>
      <w:r w:rsidR="002D22FA">
        <w:rPr>
          <w:rFonts w:ascii="Verdana" w:hAnsi="Verdana"/>
          <w:sz w:val="22"/>
          <w:szCs w:val="22"/>
          <w:lang w:val="el-GR"/>
        </w:rPr>
        <w:t xml:space="preserve"> </w:t>
      </w:r>
      <w:r w:rsidR="00095F21" w:rsidRPr="00095F21">
        <w:rPr>
          <w:rFonts w:ascii="Verdana" w:hAnsi="Verdana"/>
          <w:sz w:val="22"/>
          <w:szCs w:val="22"/>
          <w:lang w:val="el-GR"/>
        </w:rPr>
        <w:t>4.09.</w:t>
      </w:r>
      <w:r w:rsidR="00777071">
        <w:rPr>
          <w:rFonts w:ascii="Verdana" w:hAnsi="Verdana"/>
          <w:sz w:val="22"/>
          <w:szCs w:val="22"/>
          <w:lang w:val="el-GR"/>
        </w:rPr>
        <w:t>2014</w:t>
      </w:r>
      <w:r w:rsidR="00462223">
        <w:rPr>
          <w:rFonts w:ascii="Verdana" w:hAnsi="Verdana"/>
          <w:sz w:val="22"/>
          <w:szCs w:val="22"/>
          <w:lang w:val="el-GR"/>
        </w:rPr>
        <w:t>.</w:t>
      </w:r>
    </w:p>
    <w:p w:rsidR="008E0682" w:rsidRPr="009D3114" w:rsidRDefault="008E0682" w:rsidP="002375BE">
      <w:pPr>
        <w:pStyle w:val="Style1"/>
        <w:rPr>
          <w:rFonts w:ascii="Verdana" w:hAnsi="Verdana"/>
          <w:sz w:val="22"/>
          <w:szCs w:val="22"/>
          <w:lang w:val="el-GR"/>
        </w:rPr>
      </w:pPr>
      <w:r w:rsidRPr="009D3114">
        <w:rPr>
          <w:rFonts w:ascii="Verdana" w:hAnsi="Verdana"/>
          <w:sz w:val="22"/>
          <w:szCs w:val="22"/>
          <w:lang w:val="el-GR"/>
        </w:rPr>
        <w:t>2. Περίληψη της προκήρυξης έχει αναρτηθεί στα γραφεία της Ε.Σ.Α.μεΑ.</w:t>
      </w:r>
    </w:p>
    <w:p w:rsidR="00383EE4" w:rsidRPr="009D3114" w:rsidRDefault="008E0682" w:rsidP="00A21A89">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3</w:t>
      </w:r>
      <w:r w:rsidR="0099782E" w:rsidRPr="009D3114">
        <w:rPr>
          <w:rFonts w:ascii="Verdana" w:hAnsi="Verdana" w:cs="Times New Roman"/>
          <w:sz w:val="22"/>
          <w:szCs w:val="22"/>
        </w:rPr>
        <w:t xml:space="preserve">. Ο συνολικός προϋπολογισμός του προκηρυσσόμενου έργου ανέρχεται στο ποσό των </w:t>
      </w:r>
      <w:r w:rsidR="002D22FA">
        <w:rPr>
          <w:rFonts w:ascii="Verdana" w:hAnsi="Verdana" w:cs="Times New Roman"/>
          <w:b/>
          <w:sz w:val="22"/>
          <w:szCs w:val="22"/>
        </w:rPr>
        <w:t>66.15</w:t>
      </w:r>
      <w:r w:rsidR="00777071">
        <w:rPr>
          <w:rFonts w:ascii="Verdana" w:hAnsi="Verdana" w:cs="Times New Roman"/>
          <w:b/>
          <w:sz w:val="22"/>
          <w:szCs w:val="22"/>
        </w:rPr>
        <w:t>0,00</w:t>
      </w:r>
      <w:r w:rsidR="00294793" w:rsidRPr="00822A2E">
        <w:rPr>
          <w:rFonts w:ascii="Verdana" w:hAnsi="Verdana" w:cs="Times New Roman"/>
          <w:b/>
          <w:sz w:val="22"/>
          <w:szCs w:val="22"/>
        </w:rPr>
        <w:t xml:space="preserve">€ </w:t>
      </w:r>
      <w:r w:rsidR="00822A2E">
        <w:rPr>
          <w:rFonts w:ascii="Verdana" w:hAnsi="Verdana" w:cs="Times New Roman"/>
          <w:sz w:val="22"/>
          <w:szCs w:val="22"/>
        </w:rPr>
        <w:t xml:space="preserve">συμπεριλαμβανομένου ΦΠΑ </w:t>
      </w:r>
      <w:r w:rsidR="002D22FA">
        <w:rPr>
          <w:rFonts w:ascii="Verdana" w:hAnsi="Verdana" w:cs="Times New Roman"/>
          <w:sz w:val="22"/>
          <w:szCs w:val="22"/>
        </w:rPr>
        <w:t>13%, ήτοι 58.536,82</w:t>
      </w:r>
      <w:r w:rsidR="00294793">
        <w:rPr>
          <w:rFonts w:ascii="Verdana" w:hAnsi="Verdana" w:cs="Times New Roman"/>
          <w:sz w:val="22"/>
          <w:szCs w:val="22"/>
        </w:rPr>
        <w:t>€</w:t>
      </w:r>
      <w:r w:rsidR="002D22FA">
        <w:rPr>
          <w:rFonts w:ascii="Verdana" w:hAnsi="Verdana" w:cs="Times New Roman"/>
          <w:sz w:val="22"/>
          <w:szCs w:val="22"/>
        </w:rPr>
        <w:t xml:space="preserve"> μη συμπεριλαμβανομένου ΦΠΑ 1</w:t>
      </w:r>
      <w:r w:rsidR="00822A2E">
        <w:rPr>
          <w:rFonts w:ascii="Verdana" w:hAnsi="Verdana" w:cs="Times New Roman"/>
          <w:sz w:val="22"/>
          <w:szCs w:val="22"/>
        </w:rPr>
        <w:t>3%.</w:t>
      </w:r>
      <w:r w:rsidR="00A03E70" w:rsidRPr="009D3114">
        <w:rPr>
          <w:rFonts w:ascii="Verdana" w:hAnsi="Verdana" w:cs="Times New Roman"/>
          <w:sz w:val="22"/>
          <w:szCs w:val="22"/>
        </w:rPr>
        <w:t xml:space="preserve"> </w:t>
      </w:r>
    </w:p>
    <w:p w:rsidR="0099782E" w:rsidRPr="00021EAF" w:rsidRDefault="008E0682" w:rsidP="009776CE">
      <w:pPr>
        <w:spacing w:line="360" w:lineRule="auto"/>
        <w:ind w:right="-1"/>
        <w:jc w:val="both"/>
        <w:rPr>
          <w:rFonts w:ascii="Verdana" w:hAnsi="Verdana"/>
          <w:sz w:val="22"/>
          <w:szCs w:val="22"/>
          <w:lang w:val="el-GR"/>
        </w:rPr>
      </w:pPr>
      <w:r w:rsidRPr="009D3114">
        <w:rPr>
          <w:rFonts w:ascii="Verdana" w:hAnsi="Verdana"/>
          <w:sz w:val="22"/>
          <w:szCs w:val="22"/>
          <w:lang w:val="el-GR"/>
        </w:rPr>
        <w:t>4</w:t>
      </w:r>
      <w:r w:rsidR="0099782E" w:rsidRPr="009D3114">
        <w:rPr>
          <w:rFonts w:ascii="Verdana" w:hAnsi="Verdana"/>
          <w:sz w:val="22"/>
          <w:szCs w:val="22"/>
          <w:lang w:val="el-GR"/>
        </w:rPr>
        <w:t xml:space="preserve">. Ο διαγωνισμός θα διεξαχθεί </w:t>
      </w:r>
      <w:r w:rsidR="00462223">
        <w:rPr>
          <w:rFonts w:ascii="Verdana" w:hAnsi="Verdana"/>
          <w:sz w:val="22"/>
          <w:szCs w:val="22"/>
          <w:lang w:val="el-GR"/>
        </w:rPr>
        <w:t xml:space="preserve">στις </w:t>
      </w:r>
      <w:r w:rsidR="00302AEA" w:rsidRPr="00095F21">
        <w:rPr>
          <w:rFonts w:ascii="Verdana" w:hAnsi="Verdana"/>
          <w:b/>
          <w:sz w:val="22"/>
          <w:szCs w:val="22"/>
          <w:lang w:val="el-GR"/>
        </w:rPr>
        <w:t>2</w:t>
      </w:r>
      <w:r w:rsidR="002D22FA">
        <w:rPr>
          <w:rFonts w:ascii="Verdana" w:hAnsi="Verdana"/>
          <w:b/>
          <w:sz w:val="22"/>
          <w:szCs w:val="22"/>
          <w:lang w:val="el-GR"/>
        </w:rPr>
        <w:t>2/09</w:t>
      </w:r>
      <w:r w:rsidR="00777071">
        <w:rPr>
          <w:rFonts w:ascii="Verdana" w:hAnsi="Verdana"/>
          <w:b/>
          <w:sz w:val="22"/>
          <w:szCs w:val="22"/>
          <w:lang w:val="el-GR"/>
        </w:rPr>
        <w:t>/2014</w:t>
      </w:r>
      <w:r w:rsidR="00462223" w:rsidRPr="00294793">
        <w:rPr>
          <w:rFonts w:ascii="Verdana" w:hAnsi="Verdana"/>
          <w:b/>
          <w:sz w:val="22"/>
          <w:szCs w:val="22"/>
          <w:lang w:val="el-GR"/>
        </w:rPr>
        <w:t xml:space="preserve"> ημέρα </w:t>
      </w:r>
      <w:r w:rsidR="00302AEA">
        <w:rPr>
          <w:rFonts w:ascii="Verdana" w:hAnsi="Verdana"/>
          <w:b/>
          <w:sz w:val="22"/>
          <w:szCs w:val="22"/>
          <w:lang w:val="el-GR"/>
        </w:rPr>
        <w:t xml:space="preserve">Δευτέρα </w:t>
      </w:r>
      <w:r w:rsidR="0099782E" w:rsidRPr="009D3114">
        <w:rPr>
          <w:rFonts w:ascii="Verdana" w:hAnsi="Verdana"/>
          <w:b/>
          <w:sz w:val="22"/>
          <w:szCs w:val="22"/>
          <w:lang w:val="el-GR"/>
        </w:rPr>
        <w:t xml:space="preserve">και ώρα </w:t>
      </w:r>
      <w:r w:rsidR="00AB1C81" w:rsidRPr="00AB1C81">
        <w:rPr>
          <w:rFonts w:ascii="Verdana" w:hAnsi="Verdana"/>
          <w:b/>
          <w:sz w:val="22"/>
          <w:szCs w:val="22"/>
          <w:lang w:val="el-GR"/>
        </w:rPr>
        <w:t>09</w:t>
      </w:r>
      <w:r w:rsidR="0099782E" w:rsidRPr="009D3114">
        <w:rPr>
          <w:rFonts w:ascii="Verdana" w:hAnsi="Verdana"/>
          <w:b/>
          <w:sz w:val="22"/>
          <w:szCs w:val="22"/>
          <w:lang w:val="el-GR"/>
        </w:rPr>
        <w:t>:00</w:t>
      </w:r>
      <w:r w:rsidR="00AB1C81">
        <w:rPr>
          <w:rFonts w:ascii="Verdana" w:hAnsi="Verdana"/>
          <w:b/>
          <w:sz w:val="22"/>
          <w:szCs w:val="22"/>
          <w:lang w:val="el-GR"/>
        </w:rPr>
        <w:t>π</w:t>
      </w:r>
      <w:r w:rsidR="00294793" w:rsidRPr="00294793">
        <w:rPr>
          <w:rFonts w:ascii="Verdana" w:hAnsi="Verdana"/>
          <w:b/>
          <w:sz w:val="22"/>
          <w:szCs w:val="22"/>
          <w:lang w:val="el-GR"/>
        </w:rPr>
        <w:t>.</w:t>
      </w:r>
      <w:r w:rsidR="00473D93">
        <w:rPr>
          <w:rFonts w:ascii="Verdana" w:hAnsi="Verdana"/>
          <w:b/>
          <w:sz w:val="22"/>
          <w:szCs w:val="22"/>
          <w:lang w:val="el-GR"/>
        </w:rPr>
        <w:t>μ</w:t>
      </w:r>
      <w:r w:rsidR="00294793" w:rsidRPr="00294793">
        <w:rPr>
          <w:rFonts w:ascii="Verdana" w:hAnsi="Verdana"/>
          <w:b/>
          <w:sz w:val="22"/>
          <w:szCs w:val="22"/>
          <w:lang w:val="el-GR"/>
        </w:rPr>
        <w:t>.</w:t>
      </w:r>
      <w:r w:rsidR="0099782E" w:rsidRPr="009D3114">
        <w:rPr>
          <w:rFonts w:ascii="Verdana" w:hAnsi="Verdana"/>
          <w:b/>
          <w:sz w:val="22"/>
          <w:szCs w:val="22"/>
          <w:lang w:val="el-GR"/>
        </w:rPr>
        <w:t>,</w:t>
      </w:r>
      <w:r w:rsidR="0099782E" w:rsidRPr="009D3114">
        <w:rPr>
          <w:rFonts w:ascii="Verdana" w:hAnsi="Verdana"/>
          <w:sz w:val="22"/>
          <w:szCs w:val="22"/>
          <w:lang w:val="el-GR"/>
        </w:rPr>
        <w:t xml:space="preserve"> στα γραφεία τ</w:t>
      </w:r>
      <w:r w:rsidR="00412457" w:rsidRPr="009D3114">
        <w:rPr>
          <w:rFonts w:ascii="Verdana" w:hAnsi="Verdana"/>
          <w:sz w:val="22"/>
          <w:szCs w:val="22"/>
          <w:lang w:val="el-GR"/>
        </w:rPr>
        <w:t>ης ΕΣΑμεΑ</w:t>
      </w:r>
      <w:r w:rsidR="0099782E" w:rsidRPr="009D3114">
        <w:rPr>
          <w:rFonts w:ascii="Verdana" w:hAnsi="Verdana"/>
          <w:sz w:val="22"/>
          <w:szCs w:val="22"/>
          <w:lang w:val="el-GR"/>
        </w:rPr>
        <w:t xml:space="preserve"> από</w:t>
      </w:r>
      <w:r w:rsidR="004D0B3C" w:rsidRPr="009D3114">
        <w:rPr>
          <w:rFonts w:ascii="Verdana" w:hAnsi="Verdana"/>
          <w:sz w:val="22"/>
          <w:szCs w:val="22"/>
          <w:lang w:val="el-GR"/>
        </w:rPr>
        <w:t xml:space="preserve"> την </w:t>
      </w:r>
      <w:r w:rsidR="0099782E" w:rsidRPr="009D3114">
        <w:rPr>
          <w:rFonts w:ascii="Verdana" w:hAnsi="Verdana"/>
          <w:sz w:val="22"/>
          <w:szCs w:val="22"/>
          <w:lang w:val="el-GR"/>
        </w:rPr>
        <w:t>αρμόδια επιτροπή διενέργειας διαγωνισμού, παραλαβής και αξιολόγησης τ</w:t>
      </w:r>
      <w:r w:rsidR="004A38D4" w:rsidRPr="009D3114">
        <w:rPr>
          <w:rFonts w:ascii="Verdana" w:hAnsi="Verdana"/>
          <w:sz w:val="22"/>
          <w:szCs w:val="22"/>
          <w:lang w:val="el-GR"/>
        </w:rPr>
        <w:t>ων προσφορών, η οποία  ορίσθηκε με σχετική απόφαση της Ε.Γ. της ΕΣΑμεΑ</w:t>
      </w:r>
      <w:r w:rsidR="00215B29">
        <w:rPr>
          <w:rFonts w:ascii="Verdana" w:hAnsi="Verdana"/>
          <w:sz w:val="22"/>
          <w:szCs w:val="22"/>
          <w:lang w:val="el-GR"/>
        </w:rPr>
        <w:t xml:space="preserve"> </w:t>
      </w:r>
      <w:r w:rsidR="00294793">
        <w:rPr>
          <w:rFonts w:ascii="Verdana" w:hAnsi="Verdana"/>
          <w:sz w:val="22"/>
          <w:szCs w:val="22"/>
          <w:lang w:val="en-US"/>
        </w:rPr>
        <w:t>No</w:t>
      </w:r>
      <w:r w:rsidR="00021EAF" w:rsidRPr="00021EAF">
        <w:rPr>
          <w:rFonts w:ascii="Verdana" w:hAnsi="Verdana"/>
          <w:sz w:val="22"/>
          <w:szCs w:val="22"/>
          <w:lang w:val="el-GR"/>
        </w:rPr>
        <w:t>20/5.05.2014</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5</w:t>
      </w:r>
      <w:r w:rsidR="0099782E" w:rsidRPr="009D3114">
        <w:rPr>
          <w:rFonts w:ascii="Verdana" w:hAnsi="Verdana"/>
          <w:sz w:val="22"/>
          <w:szCs w:val="22"/>
          <w:lang w:val="el-GR"/>
        </w:rPr>
        <w:t xml:space="preserve">. Οι υποψήφιοι θα πρέπει να υποβάλουν τις προσφορές σύμφωνα με τα </w:t>
      </w:r>
      <w:r w:rsidR="001A37F2" w:rsidRPr="009D3114">
        <w:rPr>
          <w:rFonts w:ascii="Verdana" w:hAnsi="Verdana"/>
          <w:sz w:val="22"/>
          <w:szCs w:val="22"/>
          <w:lang w:val="el-GR"/>
        </w:rPr>
        <w:t>οριζόμενα στην παρούσα διακήρυξη</w:t>
      </w:r>
      <w:r w:rsidR="0099782E" w:rsidRPr="009D3114">
        <w:rPr>
          <w:rFonts w:ascii="Verdana" w:hAnsi="Verdana"/>
          <w:sz w:val="22"/>
          <w:szCs w:val="22"/>
          <w:lang w:val="el-GR"/>
        </w:rPr>
        <w:t xml:space="preserve"> </w:t>
      </w:r>
      <w:r w:rsidR="0099782E" w:rsidRPr="009D3114">
        <w:rPr>
          <w:rFonts w:ascii="Verdana" w:hAnsi="Verdana"/>
          <w:b/>
          <w:sz w:val="22"/>
          <w:szCs w:val="22"/>
          <w:lang w:val="el-GR"/>
        </w:rPr>
        <w:t>το αργότερο μέχρ</w:t>
      </w:r>
      <w:r w:rsidR="00473D93">
        <w:rPr>
          <w:rFonts w:ascii="Verdana" w:hAnsi="Verdana"/>
          <w:b/>
          <w:sz w:val="22"/>
          <w:szCs w:val="22"/>
          <w:lang w:val="el-GR"/>
        </w:rPr>
        <w:t xml:space="preserve">ι </w:t>
      </w:r>
      <w:r w:rsidR="00302AEA">
        <w:rPr>
          <w:rFonts w:ascii="Verdana" w:hAnsi="Verdana"/>
          <w:b/>
          <w:sz w:val="22"/>
          <w:szCs w:val="22"/>
          <w:lang w:val="el-GR"/>
        </w:rPr>
        <w:t>2</w:t>
      </w:r>
      <w:r w:rsidR="002D22FA">
        <w:rPr>
          <w:rFonts w:ascii="Verdana" w:hAnsi="Verdana"/>
          <w:b/>
          <w:sz w:val="22"/>
          <w:szCs w:val="22"/>
          <w:lang w:val="el-GR"/>
        </w:rPr>
        <w:t>2/09</w:t>
      </w:r>
      <w:r w:rsidR="00777071">
        <w:rPr>
          <w:rFonts w:ascii="Verdana" w:hAnsi="Verdana"/>
          <w:b/>
          <w:sz w:val="22"/>
          <w:szCs w:val="22"/>
          <w:lang w:val="el-GR"/>
        </w:rPr>
        <w:t>/2014</w:t>
      </w:r>
      <w:r w:rsidR="00473D93">
        <w:rPr>
          <w:rFonts w:ascii="Verdana" w:hAnsi="Verdana"/>
          <w:b/>
          <w:sz w:val="22"/>
          <w:szCs w:val="22"/>
          <w:lang w:val="el-GR"/>
        </w:rPr>
        <w:t xml:space="preserve"> </w:t>
      </w:r>
      <w:r w:rsidR="004D0B3C" w:rsidRPr="009D3114">
        <w:rPr>
          <w:rFonts w:ascii="Verdana" w:hAnsi="Verdana"/>
          <w:b/>
          <w:sz w:val="22"/>
          <w:szCs w:val="22"/>
          <w:lang w:val="el-GR"/>
        </w:rPr>
        <w:t xml:space="preserve"> ημέ</w:t>
      </w:r>
      <w:r w:rsidR="00473D93">
        <w:rPr>
          <w:rFonts w:ascii="Verdana" w:hAnsi="Verdana"/>
          <w:b/>
          <w:sz w:val="22"/>
          <w:szCs w:val="22"/>
          <w:lang w:val="el-GR"/>
        </w:rPr>
        <w:t xml:space="preserve">ρα </w:t>
      </w:r>
      <w:r w:rsidR="00302AEA">
        <w:rPr>
          <w:rFonts w:ascii="Verdana" w:hAnsi="Verdana"/>
          <w:b/>
          <w:sz w:val="22"/>
          <w:szCs w:val="22"/>
          <w:lang w:val="el-GR"/>
        </w:rPr>
        <w:lastRenderedPageBreak/>
        <w:t>Δευτέρα</w:t>
      </w:r>
      <w:r w:rsidR="00777071">
        <w:rPr>
          <w:rFonts w:ascii="Verdana" w:hAnsi="Verdana"/>
          <w:b/>
          <w:sz w:val="22"/>
          <w:szCs w:val="22"/>
          <w:lang w:val="el-GR"/>
        </w:rPr>
        <w:t xml:space="preserve"> </w:t>
      </w:r>
      <w:r w:rsidR="00A5146F" w:rsidRPr="009D3114">
        <w:rPr>
          <w:rFonts w:ascii="Verdana" w:hAnsi="Verdana"/>
          <w:b/>
          <w:sz w:val="22"/>
          <w:szCs w:val="22"/>
          <w:lang w:val="el-GR"/>
        </w:rPr>
        <w:t xml:space="preserve">και ώρα </w:t>
      </w:r>
      <w:r w:rsidR="00AB1C81">
        <w:rPr>
          <w:rFonts w:ascii="Verdana" w:hAnsi="Verdana"/>
          <w:b/>
          <w:sz w:val="22"/>
          <w:szCs w:val="22"/>
          <w:lang w:val="el-GR"/>
        </w:rPr>
        <w:t>09</w:t>
      </w:r>
      <w:r w:rsidR="004A38D4" w:rsidRPr="009D3114">
        <w:rPr>
          <w:rFonts w:ascii="Verdana" w:hAnsi="Verdana"/>
          <w:b/>
          <w:sz w:val="22"/>
          <w:szCs w:val="22"/>
          <w:lang w:val="el-GR"/>
        </w:rPr>
        <w:t>:</w:t>
      </w:r>
      <w:r w:rsidR="0099782E" w:rsidRPr="009D3114">
        <w:rPr>
          <w:rFonts w:ascii="Verdana" w:hAnsi="Verdana"/>
          <w:b/>
          <w:sz w:val="22"/>
          <w:szCs w:val="22"/>
          <w:lang w:val="el-GR"/>
        </w:rPr>
        <w:t>00</w:t>
      </w:r>
      <w:r w:rsidR="0099782E" w:rsidRPr="009D3114">
        <w:rPr>
          <w:rFonts w:ascii="Verdana" w:hAnsi="Verdana"/>
          <w:sz w:val="22"/>
          <w:szCs w:val="22"/>
          <w:lang w:val="el-GR"/>
        </w:rPr>
        <w:t xml:space="preserve"> </w:t>
      </w:r>
      <w:r w:rsidR="0099782E" w:rsidRPr="009D3114">
        <w:rPr>
          <w:rFonts w:ascii="Verdana" w:hAnsi="Verdana"/>
          <w:b/>
          <w:bCs/>
          <w:sz w:val="22"/>
          <w:szCs w:val="22"/>
          <w:lang w:val="el-GR"/>
        </w:rPr>
        <w:t xml:space="preserve">στα γραφεία </w:t>
      </w:r>
      <w:r w:rsidR="004A38D4" w:rsidRPr="009D3114">
        <w:rPr>
          <w:rFonts w:ascii="Verdana" w:hAnsi="Verdana"/>
          <w:b/>
          <w:bCs/>
          <w:sz w:val="22"/>
          <w:szCs w:val="22"/>
          <w:lang w:val="el-GR"/>
        </w:rPr>
        <w:t>της Ε</w:t>
      </w:r>
      <w:r w:rsidR="00B77CF8">
        <w:rPr>
          <w:rFonts w:ascii="Verdana" w:hAnsi="Verdana"/>
          <w:b/>
          <w:bCs/>
          <w:sz w:val="22"/>
          <w:szCs w:val="22"/>
          <w:lang w:val="el-GR"/>
        </w:rPr>
        <w:t>.</w:t>
      </w:r>
      <w:r w:rsidR="004A38D4" w:rsidRPr="009D3114">
        <w:rPr>
          <w:rFonts w:ascii="Verdana" w:hAnsi="Verdana"/>
          <w:b/>
          <w:bCs/>
          <w:sz w:val="22"/>
          <w:szCs w:val="22"/>
          <w:lang w:val="el-GR"/>
        </w:rPr>
        <w:t>Σ</w:t>
      </w:r>
      <w:r w:rsidR="00B77CF8">
        <w:rPr>
          <w:rFonts w:ascii="Verdana" w:hAnsi="Verdana"/>
          <w:b/>
          <w:bCs/>
          <w:sz w:val="22"/>
          <w:szCs w:val="22"/>
          <w:lang w:val="el-GR"/>
        </w:rPr>
        <w:t>.</w:t>
      </w:r>
      <w:r w:rsidR="004A38D4" w:rsidRPr="009D3114">
        <w:rPr>
          <w:rFonts w:ascii="Verdana" w:hAnsi="Verdana"/>
          <w:b/>
          <w:bCs/>
          <w:sz w:val="22"/>
          <w:szCs w:val="22"/>
          <w:lang w:val="el-GR"/>
        </w:rPr>
        <w:t>Α</w:t>
      </w:r>
      <w:r w:rsidR="00B77CF8">
        <w:rPr>
          <w:rFonts w:ascii="Verdana" w:hAnsi="Verdana"/>
          <w:b/>
          <w:bCs/>
          <w:sz w:val="22"/>
          <w:szCs w:val="22"/>
          <w:lang w:val="el-GR"/>
        </w:rPr>
        <w:t>.</w:t>
      </w:r>
      <w:r w:rsidR="004A38D4" w:rsidRPr="009D3114">
        <w:rPr>
          <w:rFonts w:ascii="Verdana" w:hAnsi="Verdana"/>
          <w:b/>
          <w:bCs/>
          <w:sz w:val="22"/>
          <w:szCs w:val="22"/>
          <w:lang w:val="el-GR"/>
        </w:rPr>
        <w:t>μεΑ</w:t>
      </w:r>
      <w:r w:rsidR="00B77CF8">
        <w:rPr>
          <w:rFonts w:ascii="Verdana" w:hAnsi="Verdana"/>
          <w:b/>
          <w:bCs/>
          <w:sz w:val="22"/>
          <w:szCs w:val="22"/>
          <w:lang w:val="el-GR"/>
        </w:rPr>
        <w:t>.</w:t>
      </w:r>
      <w:r w:rsidR="004A38D4" w:rsidRPr="009D3114">
        <w:rPr>
          <w:rFonts w:ascii="Verdana" w:hAnsi="Verdana"/>
          <w:b/>
          <w:bCs/>
          <w:sz w:val="22"/>
          <w:szCs w:val="22"/>
          <w:lang w:val="el-GR"/>
        </w:rPr>
        <w:t xml:space="preserve"> Ελ. Βενιζέλου 236 Ηλιούπολη ΑΘΗΝΑ </w:t>
      </w:r>
      <w:r w:rsidR="0099782E" w:rsidRPr="009D3114">
        <w:rPr>
          <w:rFonts w:ascii="Verdana" w:hAnsi="Verdana"/>
          <w:b/>
          <w:bCs/>
          <w:sz w:val="22"/>
          <w:szCs w:val="22"/>
          <w:lang w:val="el-GR"/>
        </w:rPr>
        <w:t xml:space="preserve"> τηλ. </w:t>
      </w:r>
      <w:r w:rsidR="004A38D4" w:rsidRPr="009D3114">
        <w:rPr>
          <w:rFonts w:ascii="Verdana" w:hAnsi="Verdana"/>
          <w:b/>
          <w:bCs/>
          <w:sz w:val="22"/>
          <w:szCs w:val="22"/>
          <w:lang w:val="el-GR"/>
        </w:rPr>
        <w:t>210 9949837</w:t>
      </w:r>
      <w:r w:rsidR="0099782E" w:rsidRPr="009D3114">
        <w:rPr>
          <w:rFonts w:ascii="Verdana" w:hAnsi="Verdana"/>
          <w:b/>
          <w:bCs/>
          <w:sz w:val="22"/>
          <w:szCs w:val="22"/>
          <w:lang w:val="el-GR"/>
        </w:rPr>
        <w:t xml:space="preserve">, </w:t>
      </w:r>
      <w:r w:rsidR="0099782E" w:rsidRPr="009D3114">
        <w:rPr>
          <w:rFonts w:ascii="Verdana" w:hAnsi="Verdana"/>
          <w:b/>
          <w:bCs/>
          <w:sz w:val="22"/>
          <w:szCs w:val="22"/>
          <w:lang w:val="en-US"/>
        </w:rPr>
        <w:t>Fax</w:t>
      </w:r>
      <w:r w:rsidR="0099782E" w:rsidRPr="009D3114">
        <w:rPr>
          <w:rFonts w:ascii="Verdana" w:hAnsi="Verdana"/>
          <w:b/>
          <w:bCs/>
          <w:sz w:val="22"/>
          <w:szCs w:val="22"/>
          <w:lang w:val="el-GR"/>
        </w:rPr>
        <w:t xml:space="preserve"> </w:t>
      </w:r>
      <w:r w:rsidR="004A38D4" w:rsidRPr="009D3114">
        <w:rPr>
          <w:rFonts w:ascii="Verdana" w:hAnsi="Verdana"/>
          <w:b/>
          <w:bCs/>
          <w:sz w:val="22"/>
          <w:szCs w:val="22"/>
          <w:lang w:val="el-GR"/>
        </w:rPr>
        <w:t>210 5238967</w:t>
      </w:r>
      <w:r w:rsidR="0099782E" w:rsidRPr="009D3114">
        <w:rPr>
          <w:rFonts w:ascii="Verdana" w:hAnsi="Verdana"/>
          <w:sz w:val="22"/>
          <w:szCs w:val="22"/>
          <w:lang w:val="el-GR"/>
        </w:rPr>
        <w:t>.</w:t>
      </w:r>
    </w:p>
    <w:p w:rsidR="0099782E" w:rsidRPr="009D3114" w:rsidRDefault="008E0682"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6</w:t>
      </w:r>
      <w:r w:rsidR="0099782E" w:rsidRPr="009D3114">
        <w:rPr>
          <w:rFonts w:ascii="Verdana" w:hAnsi="Verdana" w:cs="Times New Roman"/>
          <w:sz w:val="22"/>
          <w:szCs w:val="22"/>
        </w:rPr>
        <w:t>.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7</w:t>
      </w:r>
      <w:r w:rsidR="0099782E" w:rsidRPr="009D3114">
        <w:rPr>
          <w:rFonts w:ascii="Verdana" w:hAnsi="Verdana"/>
          <w:sz w:val="22"/>
          <w:szCs w:val="22"/>
          <w:lang w:val="el-GR"/>
        </w:rPr>
        <w:t xml:space="preserve">. Οι υποβαλλόμενες στο διαγωνισμό προσφορές ισχύουν και δεσμεύουν τον προσφέροντα για εκατόν είκοσι (120) ημερολογιακές ημέρες, προθεσμία που αρχίζει από την επόμενη της ημερομηνίας </w:t>
      </w:r>
      <w:r w:rsidR="00215B29">
        <w:rPr>
          <w:rFonts w:ascii="Verdana" w:hAnsi="Verdana"/>
          <w:sz w:val="22"/>
          <w:szCs w:val="22"/>
          <w:lang w:val="el-GR"/>
        </w:rPr>
        <w:t>του διαγωνισμού.</w:t>
      </w:r>
      <w:r w:rsidR="00A03E70" w:rsidRPr="009D3114">
        <w:rPr>
          <w:rFonts w:ascii="Verdana" w:hAnsi="Verdana"/>
          <w:sz w:val="22"/>
          <w:szCs w:val="22"/>
          <w:lang w:val="el-GR"/>
        </w:rPr>
        <w:t xml:space="preserve"> Κριτήριο ανάθεσης είναι η </w:t>
      </w:r>
      <w:r w:rsidR="00777071">
        <w:rPr>
          <w:rFonts w:ascii="Verdana" w:hAnsi="Verdana"/>
          <w:sz w:val="22"/>
          <w:szCs w:val="22"/>
          <w:lang w:val="el-GR"/>
        </w:rPr>
        <w:t xml:space="preserve">χαμηλότερη </w:t>
      </w:r>
      <w:r w:rsidR="00215B29">
        <w:rPr>
          <w:rFonts w:ascii="Verdana" w:hAnsi="Verdana"/>
          <w:sz w:val="22"/>
          <w:szCs w:val="22"/>
          <w:lang w:val="el-GR"/>
        </w:rPr>
        <w:t>προσφορά</w:t>
      </w:r>
      <w:r w:rsidR="00A03E70" w:rsidRPr="009D3114">
        <w:rPr>
          <w:rFonts w:ascii="Verdana" w:hAnsi="Verdana"/>
          <w:sz w:val="22"/>
          <w:szCs w:val="22"/>
          <w:lang w:val="el-GR"/>
        </w:rPr>
        <w:t>.</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8</w:t>
      </w:r>
      <w:r w:rsidR="0099782E" w:rsidRPr="009D3114">
        <w:rPr>
          <w:rFonts w:ascii="Verdana" w:hAnsi="Verdana"/>
          <w:sz w:val="22"/>
          <w:szCs w:val="22"/>
          <w:lang w:val="el-GR"/>
        </w:rPr>
        <w:t>. Οι προσφορές πρέπει να έχουν συνταχθεί στην ελληνική γλώσσα.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9</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 xml:space="preserve">Τα έξοδα δημοσίευσης της περίληψης της </w:t>
      </w:r>
      <w:r w:rsidR="001A37F2" w:rsidRPr="009D3114">
        <w:rPr>
          <w:rFonts w:ascii="Verdana" w:hAnsi="Verdana"/>
          <w:sz w:val="22"/>
          <w:szCs w:val="22"/>
          <w:lang w:val="el-GR"/>
        </w:rPr>
        <w:t xml:space="preserve">προκήρυξης </w:t>
      </w:r>
      <w:r w:rsidR="0099782E" w:rsidRPr="009D3114">
        <w:rPr>
          <w:rFonts w:ascii="Verdana" w:hAnsi="Verdana"/>
          <w:sz w:val="22"/>
          <w:szCs w:val="22"/>
          <w:lang w:val="el-GR"/>
        </w:rPr>
        <w:t xml:space="preserve">βαρύνουν </w:t>
      </w:r>
      <w:r w:rsidR="0038069A" w:rsidRPr="009D3114">
        <w:rPr>
          <w:rFonts w:ascii="Verdana" w:hAnsi="Verdana"/>
          <w:sz w:val="22"/>
          <w:szCs w:val="22"/>
          <w:lang w:val="el-GR"/>
        </w:rPr>
        <w:t>την Ε.Σ.Α.μεΑ.</w:t>
      </w:r>
    </w:p>
    <w:p w:rsidR="00704BD1" w:rsidRPr="009D3114" w:rsidRDefault="008E0682" w:rsidP="009776CE">
      <w:pPr>
        <w:spacing w:line="360" w:lineRule="auto"/>
        <w:jc w:val="both"/>
        <w:rPr>
          <w:rFonts w:ascii="Verdana" w:hAnsi="Verdana"/>
          <w:b/>
          <w:bCs/>
          <w:sz w:val="22"/>
          <w:szCs w:val="22"/>
          <w:lang w:val="el-GR"/>
        </w:rPr>
      </w:pPr>
      <w:r w:rsidRPr="009D3114">
        <w:rPr>
          <w:rFonts w:ascii="Verdana" w:hAnsi="Verdana"/>
          <w:sz w:val="22"/>
          <w:szCs w:val="22"/>
          <w:lang w:val="el-GR"/>
        </w:rPr>
        <w:t>10</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Διευκρινίσεις σχετικά με τους όρ</w:t>
      </w:r>
      <w:r w:rsidR="001A37F2" w:rsidRPr="009D3114">
        <w:rPr>
          <w:rFonts w:ascii="Verdana" w:hAnsi="Verdana"/>
          <w:sz w:val="22"/>
          <w:szCs w:val="22"/>
          <w:lang w:val="el-GR"/>
        </w:rPr>
        <w:t>ους της διακήρυξης</w:t>
      </w:r>
      <w:r w:rsidR="0099782E" w:rsidRPr="009D3114">
        <w:rPr>
          <w:rFonts w:ascii="Verdana" w:hAnsi="Verdana"/>
          <w:sz w:val="22"/>
          <w:szCs w:val="22"/>
          <w:lang w:val="el-GR"/>
        </w:rPr>
        <w:t>, α</w:t>
      </w:r>
      <w:r w:rsidR="001A37F2" w:rsidRPr="009D3114">
        <w:rPr>
          <w:rFonts w:ascii="Verdana" w:hAnsi="Verdana"/>
          <w:sz w:val="22"/>
          <w:szCs w:val="22"/>
          <w:lang w:val="el-GR"/>
        </w:rPr>
        <w:t>ντίγραφα της παρούσας</w:t>
      </w:r>
      <w:r w:rsidR="0099782E" w:rsidRPr="009D3114">
        <w:rPr>
          <w:rFonts w:ascii="Verdana" w:hAnsi="Verdana"/>
          <w:sz w:val="22"/>
          <w:szCs w:val="22"/>
          <w:lang w:val="el-GR"/>
        </w:rPr>
        <w:t xml:space="preserve"> και σχετικό πληροφοριακό υλικό διατίθενται στα γραφεία</w:t>
      </w:r>
      <w:r w:rsidR="00ED7C07" w:rsidRPr="009D3114">
        <w:rPr>
          <w:rFonts w:ascii="Verdana" w:hAnsi="Verdana"/>
          <w:sz w:val="22"/>
          <w:szCs w:val="22"/>
          <w:lang w:val="el-GR"/>
        </w:rPr>
        <w:t xml:space="preserve"> της Ε.Σ.Α.</w:t>
      </w:r>
      <w:r w:rsidR="00E031C1" w:rsidRPr="009D3114">
        <w:rPr>
          <w:rFonts w:ascii="Verdana" w:hAnsi="Verdana"/>
          <w:sz w:val="22"/>
          <w:szCs w:val="22"/>
          <w:lang w:val="el-GR"/>
        </w:rPr>
        <w:t>μεΑ.</w:t>
      </w:r>
      <w:r w:rsidR="0099782E" w:rsidRPr="009D3114">
        <w:rPr>
          <w:rFonts w:ascii="Verdana" w:hAnsi="Verdana"/>
          <w:sz w:val="22"/>
          <w:szCs w:val="22"/>
          <w:lang w:val="el-GR"/>
        </w:rPr>
        <w:t xml:space="preserve"> </w:t>
      </w:r>
      <w:r w:rsidR="0099782E" w:rsidRPr="00A573A6">
        <w:rPr>
          <w:rFonts w:ascii="Verdana" w:hAnsi="Verdana"/>
          <w:b/>
          <w:sz w:val="22"/>
          <w:szCs w:val="22"/>
          <w:lang w:val="el-GR"/>
        </w:rPr>
        <w:t>από ώρα 08:00</w:t>
      </w:r>
      <w:r w:rsidR="00462223" w:rsidRPr="00A573A6">
        <w:rPr>
          <w:rFonts w:ascii="Verdana" w:hAnsi="Verdana"/>
          <w:b/>
          <w:sz w:val="22"/>
          <w:szCs w:val="22"/>
          <w:lang w:val="el-GR"/>
        </w:rPr>
        <w:t xml:space="preserve"> έως 15:00 μ</w:t>
      </w:r>
      <w:r w:rsidR="00587449" w:rsidRPr="00A573A6">
        <w:rPr>
          <w:rFonts w:ascii="Verdana" w:hAnsi="Verdana"/>
          <w:b/>
          <w:sz w:val="22"/>
          <w:szCs w:val="22"/>
          <w:lang w:val="el-GR"/>
        </w:rPr>
        <w:t xml:space="preserve">έχρι και </w:t>
      </w:r>
      <w:r w:rsidR="00473D93" w:rsidRPr="00A573A6">
        <w:rPr>
          <w:rFonts w:ascii="Verdana" w:hAnsi="Verdana"/>
          <w:b/>
          <w:sz w:val="22"/>
          <w:szCs w:val="22"/>
          <w:lang w:val="el-GR"/>
        </w:rPr>
        <w:t xml:space="preserve">τις </w:t>
      </w:r>
      <w:r w:rsidR="00302AEA">
        <w:rPr>
          <w:rFonts w:ascii="Verdana" w:hAnsi="Verdana"/>
          <w:b/>
          <w:sz w:val="22"/>
          <w:szCs w:val="22"/>
          <w:lang w:val="el-GR"/>
        </w:rPr>
        <w:t>17/09</w:t>
      </w:r>
      <w:r w:rsidR="00777071">
        <w:rPr>
          <w:rFonts w:ascii="Verdana" w:hAnsi="Verdana"/>
          <w:b/>
          <w:sz w:val="22"/>
          <w:szCs w:val="22"/>
          <w:lang w:val="el-GR"/>
        </w:rPr>
        <w:t>/2014</w:t>
      </w:r>
      <w:r w:rsidR="00A573A6">
        <w:rPr>
          <w:rFonts w:ascii="Verdana" w:hAnsi="Verdana"/>
          <w:b/>
          <w:sz w:val="22"/>
          <w:szCs w:val="22"/>
          <w:lang w:val="el-GR"/>
        </w:rPr>
        <w:t>.</w:t>
      </w:r>
      <w:r w:rsidR="00473D93">
        <w:rPr>
          <w:rFonts w:ascii="Verdana" w:hAnsi="Verdana"/>
          <w:sz w:val="22"/>
          <w:szCs w:val="22"/>
          <w:lang w:val="el-GR"/>
        </w:rPr>
        <w:t xml:space="preserve"> </w:t>
      </w:r>
      <w:r w:rsidR="0099782E" w:rsidRPr="009D3114">
        <w:rPr>
          <w:rFonts w:ascii="Verdana" w:hAnsi="Verdana"/>
          <w:b/>
          <w:bCs/>
          <w:sz w:val="22"/>
          <w:szCs w:val="22"/>
          <w:lang w:val="el-GR"/>
        </w:rPr>
        <w:t xml:space="preserve">Πληροφορίες: κα </w:t>
      </w:r>
      <w:r w:rsidR="00453099" w:rsidRPr="009D3114">
        <w:rPr>
          <w:rFonts w:ascii="Verdana" w:hAnsi="Verdana"/>
          <w:b/>
          <w:bCs/>
          <w:sz w:val="22"/>
          <w:szCs w:val="22"/>
          <w:lang w:val="el-GR"/>
        </w:rPr>
        <w:t xml:space="preserve">Γεωργοπούλου Σπυριδούλα </w:t>
      </w:r>
      <w:r w:rsidR="00F87988" w:rsidRPr="009D3114">
        <w:rPr>
          <w:rFonts w:ascii="Verdana" w:hAnsi="Verdana"/>
          <w:b/>
          <w:bCs/>
          <w:sz w:val="22"/>
          <w:szCs w:val="22"/>
          <w:lang w:val="el-GR"/>
        </w:rPr>
        <w:t>στο τηλέφωνο</w:t>
      </w:r>
      <w:r w:rsidR="0099782E" w:rsidRPr="009D3114">
        <w:rPr>
          <w:rFonts w:ascii="Verdana" w:hAnsi="Verdana"/>
          <w:b/>
          <w:bCs/>
          <w:sz w:val="22"/>
          <w:szCs w:val="22"/>
          <w:lang w:val="el-GR"/>
        </w:rPr>
        <w:t xml:space="preserve"> 210-</w:t>
      </w:r>
      <w:r w:rsidR="00F87988" w:rsidRPr="009D3114">
        <w:rPr>
          <w:rFonts w:ascii="Verdana" w:hAnsi="Verdana"/>
          <w:b/>
          <w:bCs/>
          <w:sz w:val="22"/>
          <w:szCs w:val="22"/>
          <w:lang w:val="el-GR"/>
        </w:rPr>
        <w:t>9949837</w:t>
      </w:r>
      <w:r w:rsidR="004D0B3C" w:rsidRPr="009D3114">
        <w:rPr>
          <w:rFonts w:ascii="Verdana" w:hAnsi="Verdana"/>
          <w:b/>
          <w:bCs/>
          <w:sz w:val="22"/>
          <w:szCs w:val="22"/>
          <w:lang w:val="el-GR"/>
        </w:rPr>
        <w:t>.</w:t>
      </w:r>
    </w:p>
    <w:p w:rsidR="00704BD1" w:rsidRPr="009D3114" w:rsidRDefault="00704BD1" w:rsidP="00262032">
      <w:pPr>
        <w:jc w:val="both"/>
        <w:rPr>
          <w:rFonts w:ascii="Verdana" w:hAnsi="Verdana"/>
          <w:b/>
          <w:bCs/>
          <w:sz w:val="22"/>
          <w:szCs w:val="22"/>
          <w:lang w:val="el-GR"/>
        </w:rPr>
      </w:pPr>
    </w:p>
    <w:p w:rsidR="00704BD1" w:rsidRPr="009D3114" w:rsidRDefault="00E857C1" w:rsidP="00704BD1">
      <w:pPr>
        <w:spacing w:line="360" w:lineRule="auto"/>
        <w:rPr>
          <w:rFonts w:ascii="Verdana" w:hAnsi="Verdana"/>
          <w:b/>
          <w:sz w:val="22"/>
          <w:szCs w:val="22"/>
          <w:lang w:val="el-GR"/>
        </w:rPr>
      </w:pPr>
      <w:r w:rsidRPr="009D3114">
        <w:rPr>
          <w:rFonts w:ascii="Verdana" w:hAnsi="Verdana"/>
          <w:b/>
          <w:sz w:val="22"/>
          <w:szCs w:val="22"/>
          <w:lang w:val="el-GR"/>
        </w:rPr>
        <w:t>ΠΕΡΙΕΧΟ</w:t>
      </w:r>
      <w:r w:rsidR="00704BD1" w:rsidRPr="009D3114">
        <w:rPr>
          <w:rFonts w:ascii="Verdana" w:hAnsi="Verdana"/>
          <w:b/>
          <w:sz w:val="22"/>
          <w:szCs w:val="22"/>
          <w:lang w:val="el-GR"/>
        </w:rPr>
        <w:t>ΜΕΝΑ:</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 Αντικείμενο</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2: Γενικές προϋποθέσεις συμμετοχής στο διαγωνισμό</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3: Προσφορές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4: Περιεχόμενα φακ</w:t>
      </w:r>
      <w:r w:rsidR="007770D1" w:rsidRPr="009D3114">
        <w:rPr>
          <w:rFonts w:ascii="Verdana" w:hAnsi="Verdana"/>
          <w:bCs/>
          <w:sz w:val="22"/>
          <w:szCs w:val="22"/>
          <w:lang w:val="el-GR"/>
        </w:rPr>
        <w:t xml:space="preserve">έλων - </w:t>
      </w:r>
      <w:r w:rsidRPr="009D3114">
        <w:rPr>
          <w:rFonts w:ascii="Verdana" w:hAnsi="Verdana"/>
          <w:bCs/>
          <w:sz w:val="22"/>
          <w:szCs w:val="22"/>
          <w:lang w:val="el-GR"/>
        </w:rPr>
        <w:t>δικαιολογητικά</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5: Απόρριψη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6: Διενέργεια διαγωνισμού και αξιολόγηση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7: Τρόπος πληρωμής</w:t>
      </w:r>
    </w:p>
    <w:p w:rsidR="00704BD1" w:rsidRPr="009D3114" w:rsidRDefault="00704BD1" w:rsidP="00951558">
      <w:pPr>
        <w:spacing w:line="360" w:lineRule="auto"/>
        <w:rPr>
          <w:rFonts w:ascii="Verdana" w:hAnsi="Verdana"/>
          <w:bCs/>
          <w:sz w:val="22"/>
          <w:szCs w:val="22"/>
          <w:lang w:val="el-GR"/>
        </w:rPr>
      </w:pPr>
      <w:r w:rsidRPr="009D3114">
        <w:rPr>
          <w:rFonts w:ascii="Verdana" w:hAnsi="Verdana"/>
          <w:bCs/>
          <w:sz w:val="22"/>
          <w:szCs w:val="22"/>
          <w:lang w:val="el-GR"/>
        </w:rPr>
        <w:t xml:space="preserve">Ενότητα 8: </w:t>
      </w:r>
      <w:r w:rsidR="00951558" w:rsidRPr="009D3114">
        <w:rPr>
          <w:rFonts w:ascii="Verdana" w:hAnsi="Verdana"/>
          <w:bCs/>
          <w:sz w:val="22"/>
          <w:szCs w:val="22"/>
          <w:lang w:val="el-GR"/>
        </w:rPr>
        <w:t>Υπογραφή Σύμβασης–Εγγύηση– Επιλογή Αναδόχου και κατάρτιση Σύμβασης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9: Ενστάσεις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10: Ακύρωση διαγωνισμού</w:t>
      </w:r>
    </w:p>
    <w:p w:rsidR="00705A02"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11: Παροχή πρόσθετων / νέων εργασιών</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12</w:t>
      </w:r>
      <w:r w:rsidR="00704BD1" w:rsidRPr="009D3114">
        <w:rPr>
          <w:rFonts w:ascii="Verdana" w:hAnsi="Verdana"/>
          <w:bCs/>
          <w:sz w:val="22"/>
          <w:szCs w:val="22"/>
          <w:lang w:val="el-GR"/>
        </w:rPr>
        <w:t>: Επίλυση διαφορών / νομοθεσία</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13</w:t>
      </w:r>
      <w:r w:rsidR="00EB4D27">
        <w:rPr>
          <w:rFonts w:ascii="Verdana" w:hAnsi="Verdana"/>
          <w:bCs/>
          <w:sz w:val="22"/>
          <w:szCs w:val="22"/>
          <w:lang w:val="el-GR"/>
        </w:rPr>
        <w:t>: Παράρτημα</w:t>
      </w:r>
    </w:p>
    <w:p w:rsidR="0099782E" w:rsidRPr="009D3114" w:rsidRDefault="0099782E" w:rsidP="00262032">
      <w:pPr>
        <w:jc w:val="both"/>
        <w:rPr>
          <w:rFonts w:ascii="Verdana" w:hAnsi="Verdana"/>
          <w:b/>
          <w:bCs/>
          <w:sz w:val="22"/>
          <w:szCs w:val="22"/>
          <w:lang w:val="el-GR"/>
        </w:rPr>
      </w:pPr>
    </w:p>
    <w:p w:rsidR="00383EE4" w:rsidRPr="009D3114" w:rsidRDefault="00366627" w:rsidP="00E857C1">
      <w:pPr>
        <w:pStyle w:val="Web"/>
        <w:keepNext/>
        <w:shd w:val="clear" w:color="auto" w:fill="FFFFFF"/>
        <w:spacing w:before="0" w:beforeAutospacing="0" w:after="0" w:afterAutospacing="0" w:line="360" w:lineRule="auto"/>
        <w:jc w:val="both"/>
        <w:rPr>
          <w:rFonts w:ascii="Verdana" w:hAnsi="Verdana" w:cs="Times New Roman"/>
          <w:b/>
          <w:bCs/>
          <w:sz w:val="22"/>
          <w:szCs w:val="22"/>
        </w:rPr>
      </w:pPr>
      <w:r w:rsidRPr="009D3114">
        <w:rPr>
          <w:rFonts w:ascii="Verdana" w:hAnsi="Verdana" w:cs="Times New Roman"/>
          <w:b/>
          <w:bCs/>
          <w:sz w:val="22"/>
          <w:szCs w:val="22"/>
        </w:rPr>
        <w:lastRenderedPageBreak/>
        <w:t>1</w:t>
      </w:r>
      <w:r w:rsidR="0099782E" w:rsidRPr="009D3114">
        <w:rPr>
          <w:rFonts w:ascii="Verdana" w:hAnsi="Verdana" w:cs="Times New Roman"/>
          <w:b/>
          <w:bCs/>
          <w:sz w:val="22"/>
          <w:szCs w:val="22"/>
        </w:rPr>
        <w:t xml:space="preserve">. </w:t>
      </w:r>
      <w:r w:rsidR="00383EE4" w:rsidRPr="009D3114">
        <w:rPr>
          <w:rFonts w:ascii="Verdana" w:hAnsi="Verdana" w:cs="Times New Roman"/>
          <w:b/>
          <w:bCs/>
          <w:sz w:val="22"/>
          <w:szCs w:val="22"/>
        </w:rPr>
        <w:t xml:space="preserve">ΑΝΤΙΚΕΙΜΕΝΟ ΤΟΥ </w:t>
      </w:r>
      <w:r w:rsidR="0099782E" w:rsidRPr="009D3114">
        <w:rPr>
          <w:rFonts w:ascii="Verdana" w:hAnsi="Verdana" w:cs="Times New Roman"/>
          <w:b/>
          <w:bCs/>
          <w:sz w:val="22"/>
          <w:szCs w:val="22"/>
        </w:rPr>
        <w:t>ΕΡΓΟΥ</w:t>
      </w:r>
      <w:r w:rsidR="0077233E" w:rsidRPr="009D3114">
        <w:rPr>
          <w:rFonts w:ascii="Verdana" w:hAnsi="Verdana" w:cs="Times New Roman"/>
          <w:b/>
          <w:bCs/>
          <w:sz w:val="22"/>
          <w:szCs w:val="22"/>
        </w:rPr>
        <w:t>:</w:t>
      </w:r>
    </w:p>
    <w:p w:rsidR="00744D18" w:rsidRPr="00744D18" w:rsidRDefault="00605E9A" w:rsidP="00744D18">
      <w:pPr>
        <w:pStyle w:val="aa"/>
        <w:spacing w:line="288" w:lineRule="auto"/>
        <w:jc w:val="both"/>
        <w:rPr>
          <w:rFonts w:ascii="Verdana" w:hAnsi="Verdana" w:cs="Tahoma"/>
          <w:sz w:val="22"/>
          <w:szCs w:val="22"/>
          <w:lang w:val="el-GR"/>
        </w:rPr>
      </w:pPr>
      <w:r>
        <w:rPr>
          <w:rFonts w:ascii="Verdana" w:hAnsi="Verdana" w:cs="Tahoma"/>
          <w:sz w:val="22"/>
          <w:szCs w:val="22"/>
          <w:lang w:val="el-GR"/>
        </w:rPr>
        <w:t xml:space="preserve">Αντικείμενο του έργου είναι </w:t>
      </w:r>
      <w:r w:rsidR="00744D18">
        <w:rPr>
          <w:rFonts w:ascii="Verdana" w:hAnsi="Verdana" w:cs="Tahoma"/>
          <w:sz w:val="22"/>
          <w:szCs w:val="22"/>
          <w:lang w:val="el-GR"/>
        </w:rPr>
        <w:t>η π</w:t>
      </w:r>
      <w:r w:rsidR="00744D18" w:rsidRPr="000B678F">
        <w:rPr>
          <w:rFonts w:ascii="Verdana" w:hAnsi="Verdana" w:cs="Tahoma"/>
          <w:sz w:val="22"/>
          <w:szCs w:val="22"/>
          <w:lang w:val="el-GR"/>
        </w:rPr>
        <w:t xml:space="preserve">αροχή υπηρεσιών εστίασης - </w:t>
      </w:r>
      <w:r w:rsidR="00744D18" w:rsidRPr="000B678F">
        <w:rPr>
          <w:rFonts w:ascii="Verdana" w:hAnsi="Verdana" w:cs="Tahoma"/>
          <w:sz w:val="22"/>
          <w:szCs w:val="22"/>
          <w:lang w:val="en-US"/>
        </w:rPr>
        <w:t>catering</w:t>
      </w:r>
      <w:r w:rsidR="00744D18" w:rsidRPr="000B678F">
        <w:rPr>
          <w:rFonts w:ascii="Verdana" w:hAnsi="Verdana" w:cs="Tahoma"/>
          <w:sz w:val="22"/>
          <w:szCs w:val="22"/>
          <w:lang w:val="el-GR"/>
        </w:rPr>
        <w:t xml:space="preserve"> σε </w:t>
      </w:r>
      <w:r w:rsidR="00744D18" w:rsidRPr="000B678F">
        <w:rPr>
          <w:rFonts w:ascii="Verdana" w:hAnsi="Verdana" w:cs="Tahoma"/>
          <w:b/>
          <w:sz w:val="22"/>
          <w:szCs w:val="22"/>
          <w:lang w:val="el-GR"/>
        </w:rPr>
        <w:t>21 εκπαιδευτικά τμήματα</w:t>
      </w:r>
      <w:r w:rsidR="00744D18" w:rsidRPr="000B678F">
        <w:rPr>
          <w:rFonts w:ascii="Verdana" w:hAnsi="Verdana" w:cs="Tahoma"/>
          <w:sz w:val="22"/>
          <w:szCs w:val="22"/>
          <w:lang w:val="el-GR"/>
        </w:rPr>
        <w:t xml:space="preserve"> </w:t>
      </w:r>
      <w:r w:rsidR="00744D18">
        <w:rPr>
          <w:rFonts w:ascii="Verdana" w:hAnsi="Verdana" w:cs="Tahoma"/>
          <w:sz w:val="22"/>
          <w:szCs w:val="22"/>
          <w:lang w:val="el-GR"/>
        </w:rPr>
        <w:t>στην Περιφέρεια Αττικής, σύμφωνα με τον παρακάτω πίνακα</w:t>
      </w:r>
      <w:r w:rsidR="00744D18" w:rsidRPr="000B678F">
        <w:rPr>
          <w:rFonts w:ascii="Verdana" w:hAnsi="Verdana" w:cs="Tahoma"/>
          <w:sz w:val="22"/>
          <w:szCs w:val="22"/>
          <w:lang w:val="el-GR"/>
        </w:rPr>
        <w:t xml:space="preserve">. </w:t>
      </w:r>
    </w:p>
    <w:tbl>
      <w:tblPr>
        <w:tblpPr w:leftFromText="180" w:rightFromText="180" w:vertAnchor="text" w:horzAnchor="margin" w:tblpXSpec="center" w:tblpY="181"/>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2354"/>
        <w:gridCol w:w="2354"/>
      </w:tblGrid>
      <w:tr w:rsidR="00744D18" w:rsidRPr="000B678F" w:rsidTr="00F031F9">
        <w:trPr>
          <w:trHeight w:val="270"/>
        </w:trPr>
        <w:tc>
          <w:tcPr>
            <w:tcW w:w="2093" w:type="dxa"/>
          </w:tcPr>
          <w:p w:rsidR="00744D18" w:rsidRPr="000B678F" w:rsidRDefault="00744D18" w:rsidP="00F031F9">
            <w:pPr>
              <w:jc w:val="center"/>
              <w:rPr>
                <w:rFonts w:ascii="Verdana" w:hAnsi="Verdana" w:cs="Tahoma"/>
                <w:b/>
                <w:iCs/>
                <w:sz w:val="22"/>
                <w:szCs w:val="22"/>
                <w:lang w:val="el-GR"/>
              </w:rPr>
            </w:pPr>
            <w:r w:rsidRPr="000B678F">
              <w:rPr>
                <w:rFonts w:ascii="Verdana" w:hAnsi="Verdana" w:cs="Tahoma"/>
                <w:b/>
                <w:iCs/>
                <w:sz w:val="22"/>
                <w:szCs w:val="22"/>
                <w:lang w:val="el-GR"/>
              </w:rPr>
              <w:t>ΠΕΡΙΦΕΡΕΙΑ</w:t>
            </w:r>
          </w:p>
          <w:p w:rsidR="00744D18" w:rsidRPr="000B678F" w:rsidRDefault="00744D18" w:rsidP="00F031F9">
            <w:pPr>
              <w:jc w:val="center"/>
              <w:rPr>
                <w:rFonts w:ascii="Verdana" w:hAnsi="Verdana" w:cs="Tahoma"/>
                <w:b/>
                <w:iCs/>
                <w:sz w:val="22"/>
                <w:szCs w:val="22"/>
                <w:lang w:val="el-GR"/>
              </w:rPr>
            </w:pPr>
          </w:p>
        </w:tc>
        <w:tc>
          <w:tcPr>
            <w:tcW w:w="2835" w:type="dxa"/>
          </w:tcPr>
          <w:p w:rsidR="00744D18" w:rsidRPr="000B678F" w:rsidRDefault="00744D18" w:rsidP="00F031F9">
            <w:pPr>
              <w:jc w:val="center"/>
              <w:rPr>
                <w:rFonts w:ascii="Verdana" w:hAnsi="Verdana" w:cs="Tahoma"/>
                <w:b/>
                <w:iCs/>
                <w:sz w:val="22"/>
                <w:szCs w:val="22"/>
                <w:lang w:val="el-GR"/>
              </w:rPr>
            </w:pPr>
            <w:r w:rsidRPr="000B678F">
              <w:rPr>
                <w:rFonts w:ascii="Verdana" w:hAnsi="Verdana" w:cs="Tahoma"/>
                <w:b/>
                <w:iCs/>
                <w:sz w:val="22"/>
                <w:szCs w:val="22"/>
                <w:lang w:val="el-GR"/>
              </w:rPr>
              <w:t>ΠΟΛΗ</w:t>
            </w:r>
          </w:p>
        </w:tc>
        <w:tc>
          <w:tcPr>
            <w:tcW w:w="2354" w:type="dxa"/>
          </w:tcPr>
          <w:p w:rsidR="00744D18" w:rsidRPr="000B678F" w:rsidRDefault="00744D18" w:rsidP="00F031F9">
            <w:pPr>
              <w:jc w:val="center"/>
              <w:rPr>
                <w:rFonts w:ascii="Verdana" w:hAnsi="Verdana" w:cs="Tahoma"/>
                <w:b/>
                <w:iCs/>
                <w:sz w:val="22"/>
                <w:szCs w:val="22"/>
                <w:lang w:val="el-GR"/>
              </w:rPr>
            </w:pPr>
            <w:r w:rsidRPr="000B678F">
              <w:rPr>
                <w:rFonts w:ascii="Verdana" w:hAnsi="Verdana" w:cs="Tahoma"/>
                <w:b/>
                <w:iCs/>
                <w:sz w:val="22"/>
                <w:szCs w:val="22"/>
                <w:lang w:val="el-GR"/>
              </w:rPr>
              <w:t>ΑΡΙΘΜΟΣ ΕΚΠΑΙΔΕΥΤΙΚΩΝ ΤΜΗΜΑΤΩΝ</w:t>
            </w:r>
          </w:p>
        </w:tc>
        <w:tc>
          <w:tcPr>
            <w:tcW w:w="2354" w:type="dxa"/>
          </w:tcPr>
          <w:p w:rsidR="00744D18" w:rsidRPr="000B678F" w:rsidRDefault="00744D18" w:rsidP="00F031F9">
            <w:pPr>
              <w:jc w:val="center"/>
              <w:rPr>
                <w:rFonts w:ascii="Verdana" w:hAnsi="Verdana" w:cs="Tahoma"/>
                <w:b/>
                <w:iCs/>
                <w:sz w:val="22"/>
                <w:szCs w:val="22"/>
                <w:lang w:val="el-GR"/>
              </w:rPr>
            </w:pPr>
            <w:r w:rsidRPr="000B678F">
              <w:rPr>
                <w:rFonts w:ascii="Verdana" w:hAnsi="Verdana" w:cs="Tahoma"/>
                <w:b/>
                <w:iCs/>
                <w:sz w:val="22"/>
                <w:szCs w:val="22"/>
                <w:lang w:val="el-GR"/>
              </w:rPr>
              <w:t>ΑΡΙΘΜΟΣ ΑΤΟΜΩΝ / ΕΚΠΑΙΔΕΥΤΙΚΟ ΤΜΗΜΑ</w:t>
            </w:r>
          </w:p>
        </w:tc>
      </w:tr>
      <w:tr w:rsidR="00744D18" w:rsidRPr="000B678F" w:rsidTr="00F031F9">
        <w:trPr>
          <w:trHeight w:val="264"/>
        </w:trPr>
        <w:tc>
          <w:tcPr>
            <w:tcW w:w="2093" w:type="dxa"/>
            <w:vMerge w:val="restart"/>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ΑΤΤΙΚΗΣ</w:t>
            </w:r>
          </w:p>
          <w:p w:rsidR="00744D18" w:rsidRPr="000B678F" w:rsidRDefault="00744D18" w:rsidP="00F031F9">
            <w:pP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ΠΕΙΡΑΙΑΣ</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ΔΗΜΟΣ ΣΑΡΩΝΙΚΟΥ</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ΛΑΓΟΝΗΣΙ</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ΓΕΡΑΚΑ</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ΠΑΛΛΗΝΗ</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ΑΓΙΑ ΠΑΡΑΣΚΕΥΗ</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ΧΑΛΑΝΔΡΙ</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ΝΕΟ ΨΥΧΙΚΟ</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ΜΑΡΟΥΣΙ</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ΝΕΑ ΠΕΝΤΕΛΗ</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133"/>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ΑΓ. ΑΝΑΡΓΥΡΟΙ</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133"/>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ΑΝΩ ΛΙΟΣΙΑ</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177"/>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ΕΛΛΗΝΙΚΟ</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2</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177"/>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ΗΛΙΟΥΠΟΛΗ</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177"/>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ΑΡΓΥΡΟΥΠΟΛΗ</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133"/>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ΒΟΥΛΑ</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137"/>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ΣΚΑΡΑΜΑΓΚΑ</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137"/>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ΧΑΪΔΑΡΙ</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 xml:space="preserve">ΔΡΑΠΕΤΣΩΝΑ </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264"/>
        </w:trPr>
        <w:tc>
          <w:tcPr>
            <w:tcW w:w="2093" w:type="dxa"/>
            <w:vMerge/>
            <w:vAlign w:val="center"/>
          </w:tcPr>
          <w:p w:rsidR="00744D18" w:rsidRPr="000B678F" w:rsidRDefault="00744D18" w:rsidP="00F031F9">
            <w:pPr>
              <w:jc w:val="center"/>
              <w:rPr>
                <w:rFonts w:ascii="Verdana" w:hAnsi="Verdana" w:cs="Tahoma"/>
                <w:iCs/>
                <w:sz w:val="22"/>
                <w:szCs w:val="22"/>
                <w:lang w:val="el-GR"/>
              </w:rPr>
            </w:pPr>
          </w:p>
        </w:tc>
        <w:tc>
          <w:tcPr>
            <w:tcW w:w="2835"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ΣΑΛΑΜΙΝΑ</w:t>
            </w:r>
          </w:p>
        </w:tc>
        <w:tc>
          <w:tcPr>
            <w:tcW w:w="2354" w:type="dxa"/>
            <w:vAlign w:val="center"/>
          </w:tcPr>
          <w:p w:rsidR="00744D18" w:rsidRPr="000B678F" w:rsidRDefault="00744D18" w:rsidP="00F031F9">
            <w:pPr>
              <w:jc w:val="center"/>
              <w:rPr>
                <w:rFonts w:ascii="Verdana" w:hAnsi="Verdana" w:cs="Tahoma"/>
                <w:iCs/>
                <w:sz w:val="22"/>
                <w:szCs w:val="22"/>
                <w:lang w:val="el-GR"/>
              </w:rPr>
            </w:pPr>
            <w:r w:rsidRPr="000B678F">
              <w:rPr>
                <w:rFonts w:ascii="Verdana" w:hAnsi="Verdana" w:cs="Tahoma"/>
                <w:iCs/>
                <w:sz w:val="22"/>
                <w:szCs w:val="22"/>
                <w:lang w:val="el-GR"/>
              </w:rPr>
              <w:t>1</w:t>
            </w:r>
          </w:p>
        </w:tc>
        <w:tc>
          <w:tcPr>
            <w:tcW w:w="2354" w:type="dxa"/>
          </w:tcPr>
          <w:p w:rsidR="00744D18" w:rsidRPr="000B678F" w:rsidRDefault="00744D18" w:rsidP="00F031F9">
            <w:pPr>
              <w:jc w:val="center"/>
              <w:rPr>
                <w:rFonts w:ascii="Verdana" w:hAnsi="Verdana"/>
                <w:sz w:val="22"/>
                <w:szCs w:val="22"/>
              </w:rPr>
            </w:pPr>
            <w:r w:rsidRPr="000B678F">
              <w:rPr>
                <w:rFonts w:ascii="Verdana" w:hAnsi="Verdana" w:cs="Tahoma"/>
                <w:iCs/>
                <w:sz w:val="22"/>
                <w:szCs w:val="22"/>
                <w:lang w:val="el-GR"/>
              </w:rPr>
              <w:t>18</w:t>
            </w:r>
          </w:p>
        </w:tc>
      </w:tr>
      <w:tr w:rsidR="00744D18" w:rsidRPr="000B678F" w:rsidTr="00F031F9">
        <w:trPr>
          <w:trHeight w:val="72"/>
        </w:trPr>
        <w:tc>
          <w:tcPr>
            <w:tcW w:w="7282" w:type="dxa"/>
            <w:gridSpan w:val="3"/>
            <w:vAlign w:val="center"/>
          </w:tcPr>
          <w:p w:rsidR="00744D18" w:rsidRPr="000B678F" w:rsidRDefault="00744D18" w:rsidP="00F031F9">
            <w:pPr>
              <w:jc w:val="center"/>
              <w:rPr>
                <w:rFonts w:ascii="Verdana" w:hAnsi="Verdana" w:cs="Tahoma"/>
                <w:b/>
                <w:iCs/>
                <w:sz w:val="22"/>
                <w:szCs w:val="22"/>
                <w:lang w:val="el-GR"/>
              </w:rPr>
            </w:pPr>
            <w:r w:rsidRPr="000B678F">
              <w:rPr>
                <w:rFonts w:ascii="Verdana" w:hAnsi="Verdana" w:cs="Tahoma"/>
                <w:b/>
                <w:iCs/>
                <w:sz w:val="22"/>
                <w:szCs w:val="22"/>
                <w:lang w:val="el-GR"/>
              </w:rPr>
              <w:t xml:space="preserve">ΣΥΝΟΛΟ ΕΞΥΠΗΡΕΤΟΥΜΕΝΩΝ ΑΤΟΜΩΝ </w:t>
            </w:r>
          </w:p>
          <w:p w:rsidR="00744D18" w:rsidRPr="000B678F" w:rsidRDefault="00744D18" w:rsidP="00F031F9">
            <w:pPr>
              <w:jc w:val="center"/>
              <w:rPr>
                <w:rFonts w:ascii="Verdana" w:hAnsi="Verdana" w:cs="Tahoma"/>
                <w:b/>
                <w:iCs/>
                <w:sz w:val="22"/>
                <w:szCs w:val="22"/>
                <w:lang w:val="el-GR"/>
              </w:rPr>
            </w:pPr>
          </w:p>
        </w:tc>
        <w:tc>
          <w:tcPr>
            <w:tcW w:w="2354" w:type="dxa"/>
          </w:tcPr>
          <w:p w:rsidR="00744D18" w:rsidRPr="000B678F" w:rsidRDefault="00744D18" w:rsidP="00F031F9">
            <w:pPr>
              <w:jc w:val="center"/>
              <w:rPr>
                <w:rFonts w:ascii="Verdana" w:hAnsi="Verdana" w:cs="Tahoma"/>
                <w:b/>
                <w:iCs/>
                <w:sz w:val="22"/>
                <w:szCs w:val="22"/>
                <w:lang w:val="el-GR"/>
              </w:rPr>
            </w:pPr>
            <w:r w:rsidRPr="000B678F">
              <w:rPr>
                <w:rFonts w:ascii="Verdana" w:hAnsi="Verdana" w:cs="Tahoma"/>
                <w:b/>
                <w:iCs/>
                <w:sz w:val="22"/>
                <w:szCs w:val="22"/>
                <w:lang w:val="el-GR"/>
              </w:rPr>
              <w:t>378</w:t>
            </w:r>
          </w:p>
        </w:tc>
      </w:tr>
    </w:tbl>
    <w:p w:rsidR="00744D18" w:rsidRPr="000B678F" w:rsidRDefault="00744D18" w:rsidP="00744D18">
      <w:pPr>
        <w:ind w:left="720"/>
        <w:rPr>
          <w:rFonts w:ascii="Verdana" w:hAnsi="Verdana" w:cs="Tahoma"/>
          <w:b/>
          <w:sz w:val="22"/>
          <w:szCs w:val="22"/>
          <w:lang w:val="el-GR"/>
        </w:rPr>
      </w:pPr>
    </w:p>
    <w:p w:rsidR="00C32F93" w:rsidRPr="000B678F" w:rsidRDefault="00C32F93" w:rsidP="00C32F93">
      <w:pPr>
        <w:pStyle w:val="af7"/>
        <w:rPr>
          <w:rFonts w:ascii="Verdana" w:hAnsi="Verdana" w:cs="Tahoma"/>
          <w:sz w:val="22"/>
          <w:szCs w:val="22"/>
          <w:lang w:val="el-GR"/>
        </w:rPr>
      </w:pPr>
    </w:p>
    <w:p w:rsidR="00C32F93" w:rsidRPr="000B678F" w:rsidRDefault="00C32F93" w:rsidP="00C32F93">
      <w:pPr>
        <w:jc w:val="both"/>
        <w:rPr>
          <w:rFonts w:ascii="Verdana" w:hAnsi="Verdana" w:cs="Tahoma"/>
          <w:b/>
          <w:sz w:val="22"/>
          <w:szCs w:val="22"/>
          <w:lang w:val="el-GR"/>
        </w:rPr>
      </w:pPr>
      <w:r w:rsidRPr="000B678F">
        <w:rPr>
          <w:rFonts w:ascii="Verdana" w:hAnsi="Verdana" w:cs="Tahoma"/>
          <w:sz w:val="22"/>
          <w:szCs w:val="22"/>
          <w:lang w:val="el-GR"/>
        </w:rPr>
        <w:t xml:space="preserve">Το </w:t>
      </w:r>
      <w:r w:rsidRPr="000B678F">
        <w:rPr>
          <w:rFonts w:ascii="Verdana" w:hAnsi="Verdana" w:cs="Tahoma"/>
          <w:sz w:val="22"/>
          <w:szCs w:val="22"/>
          <w:lang w:val="en-US"/>
        </w:rPr>
        <w:t>catering</w:t>
      </w:r>
      <w:r w:rsidRPr="000B678F">
        <w:rPr>
          <w:rFonts w:ascii="Verdana" w:hAnsi="Verdana" w:cs="Tahoma"/>
          <w:sz w:val="22"/>
          <w:szCs w:val="22"/>
          <w:lang w:val="el-GR"/>
        </w:rPr>
        <w:t xml:space="preserve"> πρέπει να περιλαμβάνει </w:t>
      </w:r>
      <w:r>
        <w:rPr>
          <w:rFonts w:ascii="Verdana" w:hAnsi="Verdana" w:cs="Tahoma"/>
          <w:sz w:val="22"/>
          <w:szCs w:val="22"/>
          <w:lang w:val="el-GR"/>
        </w:rPr>
        <w:t xml:space="preserve"> ανα ε</w:t>
      </w:r>
      <w:r w:rsidR="00E91BE8">
        <w:rPr>
          <w:rFonts w:ascii="Verdana" w:hAnsi="Verdana" w:cs="Tahoma"/>
          <w:sz w:val="22"/>
          <w:szCs w:val="22"/>
          <w:lang w:val="el-GR"/>
        </w:rPr>
        <w:t>ξυπηρετούμενο άτομο</w:t>
      </w:r>
      <w:r w:rsidRPr="000B678F">
        <w:rPr>
          <w:rFonts w:ascii="Verdana" w:hAnsi="Verdana" w:cs="Tahoma"/>
          <w:sz w:val="22"/>
          <w:szCs w:val="22"/>
          <w:lang w:val="el-GR"/>
        </w:rPr>
        <w:t xml:space="preserve">: </w:t>
      </w:r>
    </w:p>
    <w:p w:rsidR="00C32F93" w:rsidRPr="000B678F" w:rsidRDefault="00C32F93" w:rsidP="00C32F93">
      <w:pPr>
        <w:pStyle w:val="af7"/>
        <w:rPr>
          <w:rFonts w:ascii="Verdana" w:hAnsi="Verdana" w:cs="Tahoma"/>
          <w:b/>
          <w:sz w:val="22"/>
          <w:szCs w:val="22"/>
          <w:lang w:val="el-GR"/>
        </w:rPr>
      </w:pPr>
    </w:p>
    <w:p w:rsidR="00C32F93" w:rsidRPr="000B678F" w:rsidRDefault="00C32F93" w:rsidP="00C32F93">
      <w:pPr>
        <w:numPr>
          <w:ilvl w:val="1"/>
          <w:numId w:val="45"/>
        </w:numPr>
        <w:jc w:val="both"/>
        <w:rPr>
          <w:rFonts w:ascii="Verdana" w:hAnsi="Verdana" w:cs="Tahoma"/>
          <w:b/>
          <w:sz w:val="22"/>
          <w:szCs w:val="22"/>
          <w:lang w:val="el-GR"/>
        </w:rPr>
      </w:pPr>
      <w:r w:rsidRPr="000B678F">
        <w:rPr>
          <w:rFonts w:ascii="Verdana" w:hAnsi="Verdana" w:cs="Tahoma"/>
          <w:b/>
          <w:sz w:val="22"/>
          <w:szCs w:val="22"/>
          <w:lang w:val="el-GR"/>
        </w:rPr>
        <w:t>Σάντουιτς</w:t>
      </w:r>
      <w:r>
        <w:rPr>
          <w:rFonts w:ascii="Verdana" w:hAnsi="Verdana" w:cs="Tahoma"/>
          <w:b/>
          <w:sz w:val="22"/>
          <w:szCs w:val="22"/>
          <w:lang w:val="el-GR"/>
        </w:rPr>
        <w:t xml:space="preserve"> - τυρόπιτα -</w:t>
      </w:r>
      <w:r w:rsidRPr="000B678F">
        <w:rPr>
          <w:rFonts w:ascii="Verdana" w:hAnsi="Verdana" w:cs="Tahoma"/>
          <w:b/>
          <w:sz w:val="22"/>
          <w:szCs w:val="22"/>
          <w:lang w:val="el-GR"/>
        </w:rPr>
        <w:t xml:space="preserve"> κρουασάν (εναλλάξ), </w:t>
      </w:r>
    </w:p>
    <w:p w:rsidR="00C32F93" w:rsidRPr="000B678F" w:rsidRDefault="00C32F93" w:rsidP="00C32F93">
      <w:pPr>
        <w:numPr>
          <w:ilvl w:val="1"/>
          <w:numId w:val="45"/>
        </w:numPr>
        <w:jc w:val="both"/>
        <w:rPr>
          <w:rFonts w:ascii="Verdana" w:hAnsi="Verdana" w:cs="Tahoma"/>
          <w:b/>
          <w:sz w:val="22"/>
          <w:szCs w:val="22"/>
          <w:lang w:val="el-GR"/>
        </w:rPr>
      </w:pPr>
      <w:r>
        <w:rPr>
          <w:rFonts w:ascii="Verdana" w:hAnsi="Verdana" w:cs="Tahoma"/>
          <w:b/>
          <w:sz w:val="22"/>
          <w:szCs w:val="22"/>
          <w:lang w:val="el-GR"/>
        </w:rPr>
        <w:t>φρούτο -</w:t>
      </w:r>
      <w:r w:rsidRPr="000B678F">
        <w:rPr>
          <w:rFonts w:ascii="Verdana" w:hAnsi="Verdana" w:cs="Tahoma"/>
          <w:b/>
          <w:sz w:val="22"/>
          <w:szCs w:val="22"/>
          <w:lang w:val="el-GR"/>
        </w:rPr>
        <w:t xml:space="preserve"> χυμό (εναλλάξ), </w:t>
      </w:r>
    </w:p>
    <w:p w:rsidR="00C32F93" w:rsidRPr="000B678F" w:rsidRDefault="00C32F93" w:rsidP="00C32F93">
      <w:pPr>
        <w:numPr>
          <w:ilvl w:val="1"/>
          <w:numId w:val="45"/>
        </w:numPr>
        <w:jc w:val="both"/>
        <w:rPr>
          <w:rFonts w:ascii="Verdana" w:hAnsi="Verdana" w:cs="Tahoma"/>
          <w:b/>
          <w:sz w:val="22"/>
          <w:szCs w:val="22"/>
          <w:lang w:val="el-GR"/>
        </w:rPr>
      </w:pPr>
      <w:r w:rsidRPr="000B678F">
        <w:rPr>
          <w:rFonts w:ascii="Verdana" w:hAnsi="Verdana" w:cs="Tahoma"/>
          <w:b/>
          <w:sz w:val="22"/>
          <w:szCs w:val="22"/>
          <w:lang w:val="el-GR"/>
        </w:rPr>
        <w:t xml:space="preserve">καφέ και </w:t>
      </w:r>
    </w:p>
    <w:p w:rsidR="00C32F93" w:rsidRDefault="00C32F93" w:rsidP="00C32F93">
      <w:pPr>
        <w:numPr>
          <w:ilvl w:val="1"/>
          <w:numId w:val="45"/>
        </w:numPr>
        <w:jc w:val="both"/>
        <w:rPr>
          <w:rFonts w:ascii="Verdana" w:hAnsi="Verdana" w:cs="Tahoma"/>
          <w:b/>
          <w:sz w:val="22"/>
          <w:szCs w:val="22"/>
          <w:lang w:val="el-GR"/>
        </w:rPr>
      </w:pPr>
      <w:r w:rsidRPr="000B678F">
        <w:rPr>
          <w:rFonts w:ascii="Verdana" w:hAnsi="Verdana" w:cs="Tahoma"/>
          <w:b/>
          <w:sz w:val="22"/>
          <w:szCs w:val="22"/>
          <w:lang w:val="el-GR"/>
        </w:rPr>
        <w:t xml:space="preserve">νερό. </w:t>
      </w:r>
    </w:p>
    <w:p w:rsidR="00401BC7" w:rsidRPr="000B678F" w:rsidRDefault="00401BC7" w:rsidP="00401BC7">
      <w:pPr>
        <w:ind w:left="1440"/>
        <w:jc w:val="both"/>
        <w:rPr>
          <w:rFonts w:ascii="Verdana" w:hAnsi="Verdana" w:cs="Tahoma"/>
          <w:b/>
          <w:sz w:val="22"/>
          <w:szCs w:val="22"/>
          <w:lang w:val="el-GR"/>
        </w:rPr>
      </w:pPr>
    </w:p>
    <w:p w:rsidR="0089473B" w:rsidRDefault="00401BC7" w:rsidP="00414816">
      <w:pPr>
        <w:spacing w:line="360" w:lineRule="auto"/>
        <w:rPr>
          <w:rFonts w:ascii="Verdana" w:hAnsi="Verdana"/>
          <w:sz w:val="22"/>
          <w:szCs w:val="22"/>
          <w:lang w:val="el-GR"/>
        </w:rPr>
      </w:pPr>
      <w:r>
        <w:rPr>
          <w:rFonts w:ascii="Verdana" w:hAnsi="Verdana"/>
          <w:sz w:val="22"/>
          <w:szCs w:val="22"/>
          <w:lang w:val="el-GR"/>
        </w:rPr>
        <w:t>Η παράδοση των προιόντων</w:t>
      </w:r>
      <w:r w:rsidR="007D7415">
        <w:rPr>
          <w:rFonts w:ascii="Verdana" w:hAnsi="Verdana"/>
          <w:sz w:val="22"/>
          <w:szCs w:val="22"/>
          <w:lang w:val="el-GR"/>
        </w:rPr>
        <w:t xml:space="preserve"> θα πρέπει να γίνεται σε όλα τα τμήματα</w:t>
      </w:r>
      <w:r w:rsidR="007D7415" w:rsidRPr="007D7415">
        <w:rPr>
          <w:rFonts w:ascii="Verdana" w:hAnsi="Verdana"/>
          <w:sz w:val="22"/>
          <w:szCs w:val="22"/>
          <w:lang w:val="el-GR"/>
        </w:rPr>
        <w:t>,</w:t>
      </w:r>
      <w:r>
        <w:rPr>
          <w:rFonts w:ascii="Verdana" w:hAnsi="Verdana"/>
          <w:sz w:val="22"/>
          <w:szCs w:val="22"/>
          <w:lang w:val="el-GR"/>
        </w:rPr>
        <w:t xml:space="preserve"> σε προκαθορισμένες από την Ε.Σ.Α.μεΑ </w:t>
      </w:r>
      <w:r w:rsidR="007D7415">
        <w:rPr>
          <w:rFonts w:ascii="Verdana" w:hAnsi="Verdana"/>
          <w:sz w:val="22"/>
          <w:szCs w:val="22"/>
          <w:lang w:val="el-GR"/>
        </w:rPr>
        <w:t xml:space="preserve">ημέρες και </w:t>
      </w:r>
      <w:r>
        <w:rPr>
          <w:rFonts w:ascii="Verdana" w:hAnsi="Verdana"/>
          <w:sz w:val="22"/>
          <w:szCs w:val="22"/>
          <w:lang w:val="el-GR"/>
        </w:rPr>
        <w:t>ώρες.</w:t>
      </w:r>
    </w:p>
    <w:p w:rsidR="00401BC7" w:rsidRDefault="00401BC7" w:rsidP="00414816">
      <w:pPr>
        <w:spacing w:line="360" w:lineRule="auto"/>
        <w:rPr>
          <w:rFonts w:ascii="Verdana" w:hAnsi="Verdana"/>
          <w:sz w:val="22"/>
          <w:szCs w:val="22"/>
          <w:lang w:val="el-GR"/>
        </w:rPr>
      </w:pPr>
    </w:p>
    <w:p w:rsidR="00401BC7" w:rsidRPr="00E91BE8" w:rsidRDefault="00401BC7" w:rsidP="00414816">
      <w:pPr>
        <w:spacing w:line="360" w:lineRule="auto"/>
        <w:rPr>
          <w:rFonts w:ascii="Verdana" w:hAnsi="Verdana"/>
          <w:sz w:val="22"/>
          <w:szCs w:val="22"/>
          <w:lang w:val="el-GR"/>
        </w:rPr>
      </w:pPr>
    </w:p>
    <w:p w:rsidR="00414816" w:rsidRDefault="00414816" w:rsidP="00414816">
      <w:pPr>
        <w:spacing w:line="360" w:lineRule="auto"/>
        <w:rPr>
          <w:rFonts w:ascii="Verdana" w:hAnsi="Verdana"/>
          <w:b/>
          <w:sz w:val="22"/>
          <w:szCs w:val="22"/>
          <w:lang w:val="el-GR"/>
        </w:rPr>
      </w:pPr>
      <w:r w:rsidRPr="00605E9A">
        <w:rPr>
          <w:rFonts w:ascii="Verdana" w:hAnsi="Verdana"/>
          <w:b/>
          <w:sz w:val="22"/>
          <w:szCs w:val="22"/>
          <w:lang w:val="el-GR"/>
        </w:rPr>
        <w:lastRenderedPageBreak/>
        <w:t>ΧΡΟΝΟΔΙΑΓΡΑΜΜΑ</w:t>
      </w:r>
    </w:p>
    <w:p w:rsidR="00664608" w:rsidRDefault="00C32F93" w:rsidP="00744D18">
      <w:pPr>
        <w:widowControl w:val="0"/>
        <w:autoSpaceDE w:val="0"/>
        <w:autoSpaceDN w:val="0"/>
        <w:adjustRightInd w:val="0"/>
        <w:spacing w:after="120" w:line="360" w:lineRule="auto"/>
        <w:jc w:val="both"/>
        <w:rPr>
          <w:rFonts w:ascii="Verdana" w:hAnsi="Verdana"/>
          <w:b/>
          <w:bCs/>
          <w:sz w:val="22"/>
          <w:szCs w:val="22"/>
          <w:lang w:val="el-GR"/>
        </w:rPr>
      </w:pPr>
      <w:r>
        <w:rPr>
          <w:rFonts w:ascii="Verdana" w:hAnsi="Verdana"/>
          <w:sz w:val="22"/>
          <w:szCs w:val="22"/>
          <w:lang w:val="el-GR"/>
        </w:rPr>
        <w:t xml:space="preserve">Η διάρκεια </w:t>
      </w:r>
      <w:r w:rsidR="00E91BE8">
        <w:rPr>
          <w:rFonts w:ascii="Verdana" w:hAnsi="Verdana"/>
          <w:sz w:val="22"/>
          <w:szCs w:val="22"/>
          <w:lang w:val="el-GR"/>
        </w:rPr>
        <w:t>παροχής</w:t>
      </w:r>
      <w:r>
        <w:rPr>
          <w:rFonts w:ascii="Verdana" w:hAnsi="Verdana"/>
          <w:sz w:val="22"/>
          <w:szCs w:val="22"/>
          <w:lang w:val="el-GR"/>
        </w:rPr>
        <w:t xml:space="preserve"> των υπηρεσιών είναι πενήντα (50) ημέρες. Χρόνος </w:t>
      </w:r>
      <w:r w:rsidR="00E91BE8">
        <w:rPr>
          <w:rFonts w:ascii="Verdana" w:hAnsi="Verdana"/>
          <w:sz w:val="22"/>
          <w:szCs w:val="22"/>
          <w:lang w:val="el-GR"/>
        </w:rPr>
        <w:t xml:space="preserve">παροχής </w:t>
      </w:r>
      <w:r w:rsidR="00605E9A" w:rsidRPr="001926C4">
        <w:rPr>
          <w:rFonts w:ascii="Verdana" w:hAnsi="Verdana"/>
          <w:sz w:val="22"/>
          <w:szCs w:val="22"/>
          <w:lang w:val="el-GR"/>
        </w:rPr>
        <w:t xml:space="preserve">των υπηρεσιών ορίζεται το χρονικό </w:t>
      </w:r>
      <w:r w:rsidR="00E91BE8">
        <w:rPr>
          <w:rFonts w:ascii="Verdana" w:hAnsi="Verdana"/>
          <w:sz w:val="22"/>
          <w:szCs w:val="22"/>
          <w:lang w:val="el-GR"/>
        </w:rPr>
        <w:t xml:space="preserve">διάστημα </w:t>
      </w:r>
      <w:r w:rsidR="00E24946">
        <w:rPr>
          <w:rFonts w:ascii="Verdana" w:hAnsi="Verdana"/>
          <w:sz w:val="22"/>
          <w:szCs w:val="22"/>
          <w:lang w:val="el-GR"/>
        </w:rPr>
        <w:t xml:space="preserve">από </w:t>
      </w:r>
      <w:r w:rsidR="00E24946" w:rsidRPr="00E24946">
        <w:rPr>
          <w:rFonts w:ascii="Verdana" w:hAnsi="Verdana"/>
          <w:sz w:val="22"/>
          <w:szCs w:val="22"/>
          <w:lang w:val="el-GR"/>
        </w:rPr>
        <w:t>4</w:t>
      </w:r>
      <w:r w:rsidR="00E24946">
        <w:rPr>
          <w:rFonts w:ascii="Verdana" w:hAnsi="Verdana"/>
          <w:sz w:val="22"/>
          <w:szCs w:val="22"/>
          <w:lang w:val="el-GR"/>
        </w:rPr>
        <w:t>/1</w:t>
      </w:r>
      <w:r w:rsidR="00E24946" w:rsidRPr="00E24946">
        <w:rPr>
          <w:rFonts w:ascii="Verdana" w:hAnsi="Verdana"/>
          <w:sz w:val="22"/>
          <w:szCs w:val="22"/>
          <w:lang w:val="el-GR"/>
        </w:rPr>
        <w:t>1</w:t>
      </w:r>
      <w:r w:rsidR="00744D18">
        <w:rPr>
          <w:rFonts w:ascii="Verdana" w:hAnsi="Verdana"/>
          <w:sz w:val="22"/>
          <w:szCs w:val="22"/>
          <w:lang w:val="el-GR"/>
        </w:rPr>
        <w:t>/2014 έως 30/</w:t>
      </w:r>
      <w:r w:rsidR="00463039">
        <w:rPr>
          <w:rFonts w:ascii="Verdana" w:hAnsi="Verdana"/>
          <w:sz w:val="22"/>
          <w:szCs w:val="22"/>
          <w:lang w:val="el-GR"/>
        </w:rPr>
        <w:t>0</w:t>
      </w:r>
      <w:r w:rsidR="00744D18">
        <w:rPr>
          <w:rFonts w:ascii="Verdana" w:hAnsi="Verdana"/>
          <w:sz w:val="22"/>
          <w:szCs w:val="22"/>
          <w:lang w:val="el-GR"/>
        </w:rPr>
        <w:t>4/2015</w:t>
      </w:r>
      <w:r w:rsidR="00605E9A" w:rsidRPr="001926C4">
        <w:rPr>
          <w:rFonts w:ascii="Verdana" w:hAnsi="Verdana"/>
          <w:sz w:val="22"/>
          <w:szCs w:val="22"/>
          <w:lang w:val="el-GR"/>
        </w:rPr>
        <w:t xml:space="preserve">. </w:t>
      </w:r>
      <w:r w:rsidR="001926C4">
        <w:rPr>
          <w:rFonts w:ascii="Verdana" w:hAnsi="Verdana"/>
          <w:sz w:val="22"/>
          <w:szCs w:val="22"/>
          <w:lang w:val="el-GR"/>
        </w:rPr>
        <w:t xml:space="preserve">Η </w:t>
      </w:r>
      <w:r w:rsidR="00605E9A" w:rsidRPr="001926C4">
        <w:rPr>
          <w:rFonts w:ascii="Verdana" w:hAnsi="Verdana"/>
          <w:sz w:val="22"/>
          <w:szCs w:val="22"/>
          <w:lang w:val="el-GR"/>
        </w:rPr>
        <w:t xml:space="preserve">αναθέτουσα αρχή θα ανακοινώσει τις </w:t>
      </w:r>
      <w:r w:rsidR="001926C4">
        <w:rPr>
          <w:rFonts w:ascii="Verdana" w:hAnsi="Verdana"/>
          <w:sz w:val="22"/>
          <w:szCs w:val="22"/>
          <w:lang w:val="el-GR"/>
        </w:rPr>
        <w:t xml:space="preserve">ακριβής </w:t>
      </w:r>
      <w:r>
        <w:rPr>
          <w:rFonts w:ascii="Verdana" w:hAnsi="Verdana"/>
          <w:sz w:val="22"/>
          <w:szCs w:val="22"/>
          <w:lang w:val="el-GR"/>
        </w:rPr>
        <w:t>ημερομηνίες και ώρες</w:t>
      </w:r>
      <w:r w:rsidR="00605E9A" w:rsidRPr="001926C4">
        <w:rPr>
          <w:rFonts w:ascii="Verdana" w:hAnsi="Verdana"/>
          <w:sz w:val="22"/>
          <w:szCs w:val="22"/>
          <w:lang w:val="el-GR"/>
        </w:rPr>
        <w:t xml:space="preserve"> </w:t>
      </w:r>
      <w:r>
        <w:rPr>
          <w:rFonts w:ascii="Verdana" w:hAnsi="Verdana"/>
          <w:sz w:val="22"/>
          <w:szCs w:val="22"/>
          <w:lang w:val="el-GR"/>
        </w:rPr>
        <w:t xml:space="preserve">υλοποίησης </w:t>
      </w:r>
      <w:r w:rsidR="00744D18">
        <w:rPr>
          <w:rFonts w:ascii="Verdana" w:hAnsi="Verdana"/>
          <w:sz w:val="22"/>
          <w:szCs w:val="22"/>
          <w:lang w:val="el-GR"/>
        </w:rPr>
        <w:t>εντός της</w:t>
      </w:r>
      <w:r w:rsidR="00AB1C81" w:rsidRPr="001926C4">
        <w:rPr>
          <w:rFonts w:ascii="Verdana" w:hAnsi="Verdana"/>
          <w:sz w:val="22"/>
          <w:szCs w:val="22"/>
          <w:lang w:val="el-GR"/>
        </w:rPr>
        <w:t xml:space="preserve"> </w:t>
      </w:r>
      <w:r w:rsidR="001926C4">
        <w:rPr>
          <w:rFonts w:ascii="Verdana" w:hAnsi="Verdana"/>
          <w:sz w:val="22"/>
          <w:szCs w:val="22"/>
          <w:lang w:val="el-GR"/>
        </w:rPr>
        <w:t xml:space="preserve">παραπάνω </w:t>
      </w:r>
      <w:r w:rsidR="00744D18">
        <w:rPr>
          <w:rFonts w:ascii="Verdana" w:hAnsi="Verdana"/>
          <w:sz w:val="22"/>
          <w:szCs w:val="22"/>
          <w:lang w:val="el-GR"/>
        </w:rPr>
        <w:t>περιόδου</w:t>
      </w:r>
      <w:r w:rsidR="00AB1C81" w:rsidRPr="001926C4">
        <w:rPr>
          <w:rFonts w:ascii="Verdana" w:hAnsi="Verdana"/>
          <w:sz w:val="22"/>
          <w:szCs w:val="22"/>
          <w:lang w:val="el-GR"/>
        </w:rPr>
        <w:t xml:space="preserve"> </w:t>
      </w:r>
      <w:r w:rsidR="00605E9A" w:rsidRPr="001926C4">
        <w:rPr>
          <w:rFonts w:ascii="Verdana" w:hAnsi="Verdana"/>
          <w:sz w:val="22"/>
          <w:szCs w:val="22"/>
          <w:lang w:val="el-GR"/>
        </w:rPr>
        <w:t>στον ανάδοχο</w:t>
      </w:r>
      <w:r w:rsidR="00744D18">
        <w:rPr>
          <w:rFonts w:ascii="Verdana" w:hAnsi="Verdana"/>
          <w:sz w:val="22"/>
          <w:szCs w:val="22"/>
          <w:lang w:val="el-GR"/>
        </w:rPr>
        <w:t xml:space="preserve"> με την υπογραφή της σύμβασης</w:t>
      </w:r>
      <w:r w:rsidR="00605E9A" w:rsidRPr="001926C4">
        <w:rPr>
          <w:rFonts w:ascii="Verdana" w:hAnsi="Verdana"/>
          <w:sz w:val="22"/>
          <w:szCs w:val="22"/>
          <w:lang w:val="el-GR"/>
        </w:rPr>
        <w:t>.</w:t>
      </w:r>
      <w:r w:rsidR="001B1569">
        <w:rPr>
          <w:rFonts w:ascii="Verdana" w:hAnsi="Verdana"/>
          <w:sz w:val="22"/>
          <w:szCs w:val="22"/>
          <w:lang w:val="el-GR"/>
        </w:rPr>
        <w:t xml:space="preserve"> </w:t>
      </w:r>
    </w:p>
    <w:p w:rsidR="000C5BF5" w:rsidRPr="009D3114" w:rsidRDefault="000C5BF5" w:rsidP="009776CE">
      <w:pPr>
        <w:widowControl w:val="0"/>
        <w:autoSpaceDE w:val="0"/>
        <w:autoSpaceDN w:val="0"/>
        <w:adjustRightInd w:val="0"/>
        <w:spacing w:after="120" w:line="360" w:lineRule="auto"/>
        <w:jc w:val="both"/>
        <w:rPr>
          <w:rFonts w:ascii="Verdana" w:hAnsi="Verdana"/>
          <w:b/>
          <w:bCs/>
          <w:sz w:val="22"/>
          <w:szCs w:val="22"/>
          <w:lang w:val="el-GR"/>
        </w:rPr>
      </w:pPr>
      <w:r w:rsidRPr="009D3114">
        <w:rPr>
          <w:rFonts w:ascii="Verdana" w:hAnsi="Verdana"/>
          <w:b/>
          <w:bCs/>
          <w:sz w:val="22"/>
          <w:szCs w:val="22"/>
          <w:lang w:val="el-GR"/>
        </w:rPr>
        <w:t>1.1 ΑΝΑΘΕΤΟΥΣΑ ΑΡΧΗ:</w:t>
      </w:r>
    </w:p>
    <w:p w:rsidR="008E0682" w:rsidRPr="009D3114" w:rsidRDefault="000C5BF5" w:rsidP="00940AB8">
      <w:pPr>
        <w:widowControl w:val="0"/>
        <w:autoSpaceDE w:val="0"/>
        <w:autoSpaceDN w:val="0"/>
        <w:adjustRightInd w:val="0"/>
        <w:spacing w:after="120" w:line="360" w:lineRule="auto"/>
        <w:jc w:val="both"/>
        <w:rPr>
          <w:rFonts w:ascii="Verdana" w:hAnsi="Verdana"/>
          <w:sz w:val="22"/>
          <w:szCs w:val="22"/>
          <w:lang w:val="el-GR"/>
        </w:rPr>
      </w:pPr>
      <w:r w:rsidRPr="009D3114">
        <w:rPr>
          <w:rFonts w:ascii="Verdana" w:hAnsi="Verdana"/>
          <w:sz w:val="22"/>
          <w:szCs w:val="22"/>
          <w:lang w:val="el-GR"/>
        </w:rPr>
        <w:t xml:space="preserve">Αναθέτουσα Αρχή του έργου </w:t>
      </w:r>
      <w:r w:rsidR="003A0E5E" w:rsidRPr="009D3114">
        <w:rPr>
          <w:rFonts w:ascii="Verdana" w:hAnsi="Verdana"/>
          <w:sz w:val="22"/>
          <w:szCs w:val="22"/>
          <w:lang w:val="el-GR"/>
        </w:rPr>
        <w:t xml:space="preserve">και προισταμένη αρχή </w:t>
      </w:r>
      <w:r w:rsidRPr="009D3114">
        <w:rPr>
          <w:rFonts w:ascii="Verdana" w:hAnsi="Verdana"/>
          <w:sz w:val="22"/>
          <w:szCs w:val="22"/>
          <w:lang w:val="el-GR"/>
        </w:rPr>
        <w:t xml:space="preserve">είναι η </w:t>
      </w:r>
      <w:r w:rsidR="003A0E5E" w:rsidRPr="009D3114">
        <w:rPr>
          <w:rFonts w:ascii="Verdana" w:hAnsi="Verdana"/>
          <w:sz w:val="22"/>
          <w:szCs w:val="22"/>
          <w:lang w:val="el-GR"/>
        </w:rPr>
        <w:t xml:space="preserve">Εκτελεστική Γραμματεία της  </w:t>
      </w:r>
      <w:r w:rsidR="00664608">
        <w:rPr>
          <w:rFonts w:ascii="Verdana" w:hAnsi="Verdana"/>
          <w:sz w:val="22"/>
          <w:szCs w:val="22"/>
          <w:lang w:val="el-GR"/>
        </w:rPr>
        <w:t>Ε.Σ.Α.με</w:t>
      </w:r>
      <w:r w:rsidRPr="009D3114">
        <w:rPr>
          <w:rFonts w:ascii="Verdana" w:hAnsi="Verdana"/>
          <w:sz w:val="22"/>
          <w:szCs w:val="22"/>
          <w:lang w:val="el-GR"/>
        </w:rPr>
        <w:t>Α.</w:t>
      </w:r>
    </w:p>
    <w:p w:rsidR="00B544C0" w:rsidRPr="009D3114" w:rsidRDefault="00B544C0" w:rsidP="00262032">
      <w:pPr>
        <w:jc w:val="both"/>
        <w:rPr>
          <w:rFonts w:ascii="Verdana" w:hAnsi="Verdana"/>
          <w:sz w:val="22"/>
          <w:szCs w:val="22"/>
          <w:lang w:val="el-GR"/>
        </w:rPr>
      </w:pPr>
    </w:p>
    <w:p w:rsidR="00383EE4" w:rsidRPr="009D3114" w:rsidRDefault="000C5BF5" w:rsidP="0025405C">
      <w:pPr>
        <w:numPr>
          <w:ilvl w:val="1"/>
          <w:numId w:val="27"/>
        </w:numPr>
        <w:tabs>
          <w:tab w:val="clear" w:pos="360"/>
          <w:tab w:val="num" w:pos="0"/>
        </w:tabs>
        <w:spacing w:line="360" w:lineRule="auto"/>
        <w:ind w:left="0" w:firstLine="0"/>
        <w:jc w:val="both"/>
        <w:rPr>
          <w:rFonts w:ascii="Verdana" w:hAnsi="Verdana"/>
          <w:b/>
          <w:bCs/>
          <w:sz w:val="22"/>
          <w:szCs w:val="22"/>
          <w:lang w:val="el-GR"/>
        </w:rPr>
      </w:pPr>
      <w:r w:rsidRPr="009D3114">
        <w:rPr>
          <w:rFonts w:ascii="Verdana" w:hAnsi="Verdana"/>
          <w:b/>
          <w:bCs/>
          <w:sz w:val="22"/>
          <w:szCs w:val="22"/>
          <w:lang w:val="el-GR"/>
        </w:rPr>
        <w:t>ΔΙΑΡΚΕΙΑ ΤΟΥ ΕΡΓΟΥ</w:t>
      </w:r>
      <w:r w:rsidR="00585E5E" w:rsidRPr="009D3114">
        <w:rPr>
          <w:rFonts w:ascii="Verdana" w:hAnsi="Verdana"/>
          <w:b/>
          <w:bCs/>
          <w:sz w:val="22"/>
          <w:szCs w:val="22"/>
          <w:lang w:val="el-GR"/>
        </w:rPr>
        <w:t xml:space="preserve"> – ΤΟΠΟΣ ΠΑΡΑΔΟΣΗΣ</w:t>
      </w:r>
      <w:r w:rsidRPr="009D3114">
        <w:rPr>
          <w:rFonts w:ascii="Verdana" w:hAnsi="Verdana"/>
          <w:b/>
          <w:bCs/>
          <w:sz w:val="22"/>
          <w:szCs w:val="22"/>
          <w:lang w:val="el-GR"/>
        </w:rPr>
        <w:t>:</w:t>
      </w:r>
    </w:p>
    <w:p w:rsidR="00453099" w:rsidRPr="009D3114" w:rsidRDefault="00BA130B" w:rsidP="008E4D43">
      <w:pPr>
        <w:spacing w:line="360" w:lineRule="auto"/>
        <w:ind w:left="-90"/>
        <w:jc w:val="both"/>
        <w:rPr>
          <w:rFonts w:ascii="Verdana" w:hAnsi="Verdana"/>
          <w:sz w:val="22"/>
          <w:szCs w:val="22"/>
          <w:lang w:val="el-GR"/>
        </w:rPr>
      </w:pPr>
      <w:r w:rsidRPr="001926C4">
        <w:rPr>
          <w:rFonts w:ascii="Verdana" w:hAnsi="Verdana"/>
          <w:sz w:val="22"/>
          <w:szCs w:val="22"/>
          <w:lang w:val="el-GR"/>
        </w:rPr>
        <w:t>Η υλοποίηση</w:t>
      </w:r>
      <w:r w:rsidR="004D0B3C" w:rsidRPr="001926C4">
        <w:rPr>
          <w:rFonts w:ascii="Verdana" w:hAnsi="Verdana"/>
          <w:sz w:val="22"/>
          <w:szCs w:val="22"/>
          <w:lang w:val="el-GR"/>
        </w:rPr>
        <w:t xml:space="preserve"> του φυσικού αντικειμένου της πράξης </w:t>
      </w:r>
      <w:r w:rsidRPr="001926C4">
        <w:rPr>
          <w:rFonts w:ascii="Verdana" w:hAnsi="Verdana"/>
          <w:sz w:val="22"/>
          <w:szCs w:val="22"/>
          <w:lang w:val="el-GR"/>
        </w:rPr>
        <w:t>θα αρχίσει με την υπογραφή της</w:t>
      </w:r>
      <w:r w:rsidR="00E36650" w:rsidRPr="001926C4">
        <w:rPr>
          <w:rFonts w:ascii="Verdana" w:hAnsi="Verdana"/>
          <w:sz w:val="22"/>
          <w:szCs w:val="22"/>
          <w:lang w:val="el-GR"/>
        </w:rPr>
        <w:t xml:space="preserve"> σύμβασης και </w:t>
      </w:r>
      <w:r w:rsidR="00E91BE8">
        <w:rPr>
          <w:rFonts w:ascii="Verdana" w:hAnsi="Verdana"/>
          <w:sz w:val="22"/>
          <w:szCs w:val="22"/>
          <w:lang w:val="el-GR"/>
        </w:rPr>
        <w:t xml:space="preserve">θα </w:t>
      </w:r>
      <w:r w:rsidR="00C32F93">
        <w:rPr>
          <w:rFonts w:ascii="Verdana" w:hAnsi="Verdana"/>
          <w:sz w:val="22"/>
          <w:szCs w:val="22"/>
          <w:lang w:val="el-GR"/>
        </w:rPr>
        <w:t xml:space="preserve">λήξη με την προσήκουσα </w:t>
      </w:r>
      <w:r w:rsidR="00E91BE8">
        <w:rPr>
          <w:rFonts w:ascii="Verdana" w:hAnsi="Verdana"/>
          <w:sz w:val="22"/>
          <w:szCs w:val="22"/>
          <w:lang w:val="el-GR"/>
        </w:rPr>
        <w:t>ολοκλήρωση του.</w:t>
      </w:r>
    </w:p>
    <w:p w:rsidR="00453099" w:rsidRPr="009D3114" w:rsidRDefault="00F4708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Ως ημερομ</w:t>
      </w:r>
      <w:r w:rsidR="00EB3745">
        <w:rPr>
          <w:rFonts w:ascii="Verdana" w:hAnsi="Verdana"/>
          <w:bCs/>
          <w:sz w:val="22"/>
          <w:szCs w:val="22"/>
          <w:lang w:val="el-GR"/>
        </w:rPr>
        <w:t xml:space="preserve">ηνία έναρξης παροχής των υπηρεσιών </w:t>
      </w:r>
      <w:r w:rsidR="00453099" w:rsidRPr="009D3114">
        <w:rPr>
          <w:rFonts w:ascii="Verdana" w:hAnsi="Verdana"/>
          <w:bCs/>
          <w:sz w:val="22"/>
          <w:szCs w:val="22"/>
          <w:lang w:val="el-GR"/>
        </w:rPr>
        <w:t>ορίζεται η ημερομηνία  υπογραφής της αντίστοιχης σύμβασης μεταξύ της Ε.Σ.Α.μεΑ. και του αναδόχου.</w:t>
      </w:r>
    </w:p>
    <w:p w:rsidR="00585E5E" w:rsidRPr="009D3114" w:rsidRDefault="00585E5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 xml:space="preserve">Τόπος παράδοσης </w:t>
      </w:r>
      <w:r w:rsidR="00EB3745">
        <w:rPr>
          <w:rFonts w:ascii="Verdana" w:hAnsi="Verdana"/>
          <w:bCs/>
          <w:sz w:val="22"/>
          <w:szCs w:val="22"/>
          <w:lang w:val="el-GR"/>
        </w:rPr>
        <w:t xml:space="preserve">υπηρεσιών </w:t>
      </w:r>
      <w:r w:rsidRPr="009D3114">
        <w:rPr>
          <w:rFonts w:ascii="Verdana" w:hAnsi="Verdana"/>
          <w:bCs/>
          <w:sz w:val="22"/>
          <w:szCs w:val="22"/>
          <w:lang w:val="el-GR"/>
        </w:rPr>
        <w:t xml:space="preserve">είναι </w:t>
      </w:r>
      <w:r w:rsidR="00EB3745">
        <w:rPr>
          <w:rFonts w:ascii="Verdana" w:hAnsi="Verdana"/>
          <w:bCs/>
          <w:sz w:val="22"/>
          <w:szCs w:val="22"/>
          <w:lang w:val="el-GR"/>
        </w:rPr>
        <w:t xml:space="preserve">η </w:t>
      </w:r>
      <w:r w:rsidR="00744D18">
        <w:rPr>
          <w:rFonts w:ascii="Verdana" w:hAnsi="Verdana"/>
          <w:bCs/>
          <w:sz w:val="22"/>
          <w:szCs w:val="22"/>
          <w:lang w:val="el-GR"/>
        </w:rPr>
        <w:t>Περιφέρεια Αττικής και ειδικότερα τα εκπαιδευτικά τμήματα στους Δήμους που αναφέρονται στον παραπάνω πίνακα.</w:t>
      </w:r>
    </w:p>
    <w:p w:rsidR="007506AC" w:rsidRPr="009D3114" w:rsidRDefault="0099782E" w:rsidP="00262032">
      <w:pPr>
        <w:shd w:val="clear" w:color="auto" w:fill="FFFFFF"/>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 xml:space="preserve">  </w:t>
      </w:r>
    </w:p>
    <w:p w:rsidR="0099782E" w:rsidRPr="009D3114" w:rsidRDefault="00366627" w:rsidP="00940AB8">
      <w:pPr>
        <w:shd w:val="clear" w:color="auto" w:fill="FFFFFF"/>
        <w:spacing w:line="360" w:lineRule="auto"/>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2</w:t>
      </w:r>
      <w:r w:rsidR="0099782E" w:rsidRPr="009D3114">
        <w:rPr>
          <w:rFonts w:ascii="Verdana" w:hAnsi="Verdana"/>
          <w:b/>
          <w:sz w:val="22"/>
          <w:szCs w:val="22"/>
          <w:shd w:val="clear" w:color="auto" w:fill="FFFFFF"/>
          <w:lang w:val="el-GR"/>
        </w:rPr>
        <w:t>.  ΓΕΝΙΚΕΣ ΠΡΟΫΠΟΘΕΣΕΙΣ ΣΥΜΜΕΤΟΧΗΣ ΣΤΟ ΔΙΑΓΩΝΙΣΜΟ</w:t>
      </w:r>
      <w:r w:rsidR="0077233E" w:rsidRPr="009D3114">
        <w:rPr>
          <w:rFonts w:ascii="Verdana" w:hAnsi="Verdana"/>
          <w:b/>
          <w:sz w:val="22"/>
          <w:szCs w:val="22"/>
          <w:shd w:val="clear" w:color="auto" w:fill="FFFFFF"/>
          <w:lang w:val="el-GR"/>
        </w:rPr>
        <w:t>:</w:t>
      </w:r>
    </w:p>
    <w:p w:rsidR="003106F6" w:rsidRPr="009D3114" w:rsidRDefault="001071D4"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b/>
          <w:bCs/>
          <w:sz w:val="22"/>
          <w:szCs w:val="22"/>
          <w:lang w:val="el-GR"/>
        </w:rPr>
        <w:t>2.1</w:t>
      </w:r>
      <w:r w:rsidRPr="009D3114">
        <w:rPr>
          <w:rFonts w:ascii="Verdana" w:hAnsi="Verdana"/>
          <w:sz w:val="22"/>
          <w:szCs w:val="22"/>
          <w:lang w:val="el-GR"/>
        </w:rPr>
        <w:t xml:space="preserve"> </w:t>
      </w:r>
      <w:r w:rsidR="003106F6" w:rsidRPr="009D3114">
        <w:rPr>
          <w:rFonts w:ascii="Verdana" w:hAnsi="Verdana"/>
          <w:sz w:val="22"/>
          <w:szCs w:val="22"/>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003106F6" w:rsidRPr="009D3114">
        <w:rPr>
          <w:rFonts w:ascii="Verdana" w:hAnsi="Verdana"/>
          <w:sz w:val="22"/>
          <w:szCs w:val="22"/>
        </w:rPr>
        <w:t>GPA</w:t>
      </w:r>
      <w:r w:rsidR="003106F6" w:rsidRPr="009D3114">
        <w:rPr>
          <w:rFonts w:ascii="Verdana" w:hAnsi="Verdana"/>
          <w:sz w:val="22"/>
          <w:szCs w:val="22"/>
          <w:lang w:val="el-GR"/>
        </w:rPr>
        <w:t xml:space="preserve">) ή έχουν υπογράψει και κυρώσει συμφωνίες σύνδεσης ή διμερείς συμφωνίες με την Ε.Ε. ή με την Ελλάδα. </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Οι κοινοπραξίες φυσικών ή/και νομικών προσώπων δικαιούνται να υποβάλουν κοινή Προσφορά, με τις παρακάτω προϋποθέσεις:</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α.</w:t>
      </w:r>
      <w:r w:rsidRPr="009D3114">
        <w:rPr>
          <w:rFonts w:ascii="Verdana" w:hAnsi="Verdana"/>
          <w:sz w:val="22"/>
          <w:szCs w:val="22"/>
          <w:lang w:val="el-GR"/>
        </w:rPr>
        <w:tab/>
        <w:t>Ότι στην Προσφορά αναγράφεται απαραιτήτως το ποσοστό συμμετοχής κάθε προσώπου.</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β.</w:t>
      </w:r>
      <w:r w:rsidRPr="009D3114">
        <w:rPr>
          <w:rFonts w:ascii="Verdana" w:hAnsi="Verdana"/>
          <w:sz w:val="22"/>
          <w:szCs w:val="22"/>
          <w:lang w:val="el-GR"/>
        </w:rPr>
        <w:tab/>
        <w:t xml:space="preserve">Ότι όλα τα πρόσωπα της κοινοπραξίας πληρούν την απαίτηση της νόμιμης εγκατάστασης στην Ελλάδα ή σε άλλο κράτος μέλος της Ευρωπαϊκής </w:t>
      </w:r>
      <w:r w:rsidRPr="009D3114">
        <w:rPr>
          <w:rFonts w:ascii="Verdana" w:hAnsi="Verdana"/>
          <w:sz w:val="22"/>
          <w:szCs w:val="22"/>
          <w:lang w:val="el-GR"/>
        </w:rPr>
        <w:lastRenderedPageBreak/>
        <w:t>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9D3114">
        <w:rPr>
          <w:rFonts w:ascii="Verdana" w:hAnsi="Verdana"/>
          <w:sz w:val="22"/>
          <w:szCs w:val="22"/>
        </w:rPr>
        <w:t>GPA</w:t>
      </w:r>
      <w:r w:rsidRPr="009D3114">
        <w:rPr>
          <w:rFonts w:ascii="Verdana" w:hAnsi="Verdana"/>
          <w:sz w:val="22"/>
          <w:szCs w:val="22"/>
          <w:lang w:val="el-GR"/>
        </w:rPr>
        <w:t>) ή έχουν υπογράψει και κυρώσει συμφωνίες σύνδεσης ή διμερείς συμφωνίες με την Ε.Ε. ή με την Ελλάδα.</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Κάθε φυσικό ή νομικό πρόσωπο μπορεί να συμμετάσχει στο διαγωνισμό είτε μεμονωμένα είτε σε μία μόνο κοινοπραξία.</w:t>
      </w:r>
    </w:p>
    <w:p w:rsidR="003106F6" w:rsidRPr="009D3114" w:rsidRDefault="003106F6" w:rsidP="00262032">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Νοείται ότι ένας υπεργολάβος δεν επιτρέπεται να συμπεριλαμβάνεται σε περισσότερες από μία (1) προσφορές.</w:t>
      </w:r>
    </w:p>
    <w:p w:rsidR="003106F6" w:rsidRPr="009D3114" w:rsidRDefault="003106F6" w:rsidP="00262032">
      <w:pPr>
        <w:jc w:val="both"/>
        <w:rPr>
          <w:rFonts w:ascii="Verdana" w:hAnsi="Verdana"/>
          <w:sz w:val="22"/>
          <w:szCs w:val="22"/>
          <w:lang w:val="el-GR"/>
        </w:rPr>
      </w:pPr>
    </w:p>
    <w:p w:rsidR="003106F6" w:rsidRPr="009D3114" w:rsidRDefault="003106F6" w:rsidP="003106F6">
      <w:pPr>
        <w:spacing w:line="360" w:lineRule="auto"/>
        <w:jc w:val="both"/>
        <w:rPr>
          <w:rFonts w:ascii="Verdana" w:hAnsi="Verdana"/>
          <w:b/>
          <w:sz w:val="22"/>
          <w:szCs w:val="22"/>
          <w:lang w:val="el-GR"/>
        </w:rPr>
      </w:pPr>
      <w:r w:rsidRPr="009D3114">
        <w:rPr>
          <w:rFonts w:ascii="Verdana" w:hAnsi="Verdana"/>
          <w:sz w:val="22"/>
          <w:szCs w:val="22"/>
          <w:lang w:val="el-GR"/>
        </w:rPr>
        <w:t>Τα παραπάνω φυσικά ή νομικά πρόσωπα, κοινοπραξίες ή ενώσεις της ημεδαπής ή της αλλοδαπής,  θα πρέπει να έχουν:</w:t>
      </w:r>
    </w:p>
    <w:p w:rsidR="00553795" w:rsidRDefault="003106F6" w:rsidP="00316039">
      <w:pPr>
        <w:numPr>
          <w:ilvl w:val="0"/>
          <w:numId w:val="31"/>
        </w:numPr>
        <w:spacing w:line="360" w:lineRule="auto"/>
        <w:jc w:val="both"/>
        <w:rPr>
          <w:rFonts w:ascii="Verdana" w:hAnsi="Verdana"/>
          <w:sz w:val="22"/>
          <w:szCs w:val="22"/>
          <w:lang w:val="el-GR"/>
        </w:rPr>
      </w:pPr>
      <w:r w:rsidRPr="00553795">
        <w:rPr>
          <w:rFonts w:ascii="Verdana" w:hAnsi="Verdana"/>
          <w:sz w:val="22"/>
          <w:szCs w:val="22"/>
          <w:lang w:val="el-GR"/>
        </w:rPr>
        <w:t>αποδεδειγμένες ικανότητες, εξειδικευμένες γνώσεις κα</w:t>
      </w:r>
      <w:r w:rsidR="00B83B96" w:rsidRPr="00553795">
        <w:rPr>
          <w:rFonts w:ascii="Verdana" w:hAnsi="Verdana"/>
          <w:sz w:val="22"/>
          <w:szCs w:val="22"/>
          <w:lang w:val="el-GR"/>
        </w:rPr>
        <w:t>ι εμπειρία στην</w:t>
      </w:r>
      <w:r w:rsidR="00744D18">
        <w:rPr>
          <w:rFonts w:ascii="Verdana" w:hAnsi="Verdana"/>
          <w:sz w:val="22"/>
          <w:szCs w:val="22"/>
          <w:lang w:val="el-GR"/>
        </w:rPr>
        <w:t xml:space="preserve"> παροχή υπηρεσιών εστίασης (</w:t>
      </w:r>
      <w:r w:rsidR="00744D18">
        <w:rPr>
          <w:rFonts w:ascii="Verdana" w:hAnsi="Verdana"/>
          <w:sz w:val="22"/>
          <w:szCs w:val="22"/>
          <w:lang w:val="en-US"/>
        </w:rPr>
        <w:t>catering</w:t>
      </w:r>
      <w:r w:rsidR="00744D18" w:rsidRPr="00744D18">
        <w:rPr>
          <w:rFonts w:ascii="Verdana" w:hAnsi="Verdana"/>
          <w:sz w:val="22"/>
          <w:szCs w:val="22"/>
          <w:lang w:val="el-GR"/>
        </w:rPr>
        <w:t>)</w:t>
      </w:r>
    </w:p>
    <w:p w:rsidR="003106F6" w:rsidRPr="00302AEA" w:rsidRDefault="003106F6" w:rsidP="00316039">
      <w:pPr>
        <w:numPr>
          <w:ilvl w:val="0"/>
          <w:numId w:val="31"/>
        </w:numPr>
        <w:spacing w:line="360" w:lineRule="auto"/>
        <w:jc w:val="both"/>
        <w:rPr>
          <w:rFonts w:ascii="Verdana" w:hAnsi="Verdana"/>
          <w:sz w:val="22"/>
          <w:szCs w:val="22"/>
          <w:lang w:val="el-GR"/>
        </w:rPr>
      </w:pPr>
      <w:r w:rsidRPr="00302AEA">
        <w:rPr>
          <w:rFonts w:ascii="Verdana" w:hAnsi="Verdana" w:cs="Tahoma"/>
          <w:sz w:val="22"/>
          <w:szCs w:val="22"/>
          <w:lang w:val="el-GR"/>
        </w:rPr>
        <w:t>συνολικό κύκλο εργασιών των τριών (3) τελευταίων διαχειριστικ</w:t>
      </w:r>
      <w:r w:rsidR="00EB3745" w:rsidRPr="00302AEA">
        <w:rPr>
          <w:rFonts w:ascii="Verdana" w:hAnsi="Verdana" w:cs="Tahoma"/>
          <w:sz w:val="22"/>
          <w:szCs w:val="22"/>
          <w:lang w:val="el-GR"/>
        </w:rPr>
        <w:t xml:space="preserve">ών χρήσεων μεγαλύτερο από το </w:t>
      </w:r>
      <w:r w:rsidR="00366D0B" w:rsidRPr="00302AEA">
        <w:rPr>
          <w:rFonts w:ascii="Verdana" w:hAnsi="Verdana" w:cs="Tahoma"/>
          <w:sz w:val="22"/>
          <w:szCs w:val="22"/>
          <w:lang w:val="el-GR"/>
        </w:rPr>
        <w:t>50</w:t>
      </w:r>
      <w:r w:rsidRPr="00302AEA">
        <w:rPr>
          <w:rFonts w:ascii="Verdana" w:hAnsi="Verdana" w:cs="Tahoma"/>
          <w:sz w:val="22"/>
          <w:szCs w:val="22"/>
          <w:lang w:val="el-GR"/>
        </w:rPr>
        <w:t>% του προϋπολογισμού του υπό ανάθεση Έργου.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συνολικού ύψους του ετήσιου κύκλου εργασιών, σε περίπτωση που δεν υποχρεούται στην έκδοση Ισολογισμών.</w:t>
      </w:r>
    </w:p>
    <w:p w:rsidR="003106F6" w:rsidRPr="009D3114" w:rsidRDefault="003106F6" w:rsidP="00262032">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Οι ενώσεις και οι κοινοπραξίες δεν υποχρεούνται να λάβουν ορισμένη νομική μορφή προκειμ</w:t>
      </w:r>
      <w:r w:rsidR="00CF09C9">
        <w:rPr>
          <w:rFonts w:ascii="Verdana" w:hAnsi="Verdana"/>
          <w:sz w:val="22"/>
          <w:szCs w:val="22"/>
          <w:lang w:val="el-GR"/>
        </w:rPr>
        <w:t>ένου να υποβάλλουν την προσφορά.</w:t>
      </w:r>
      <w:r w:rsidRPr="009D3114">
        <w:rPr>
          <w:rFonts w:ascii="Verdana" w:hAnsi="Verdana"/>
          <w:sz w:val="22"/>
          <w:szCs w:val="22"/>
          <w:lang w:val="el-GR"/>
        </w:rPr>
        <w:t xml:space="preserve"> </w:t>
      </w:r>
    </w:p>
    <w:p w:rsidR="003C1570" w:rsidRPr="009D3114" w:rsidRDefault="003C1570" w:rsidP="00262032">
      <w:pPr>
        <w:jc w:val="both"/>
        <w:rPr>
          <w:rFonts w:ascii="Verdana" w:hAnsi="Verdana"/>
          <w:sz w:val="22"/>
          <w:szCs w:val="22"/>
          <w:lang w:val="el-GR"/>
        </w:rPr>
      </w:pPr>
    </w:p>
    <w:p w:rsidR="001071D4"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w:t>
      </w:r>
      <w:r w:rsidRPr="009D3114">
        <w:rPr>
          <w:rFonts w:ascii="Verdana" w:hAnsi="Verdana"/>
          <w:sz w:val="22"/>
          <w:szCs w:val="22"/>
          <w:lang w:val="el-GR"/>
        </w:rPr>
        <w:t xml:space="preserve">    </w:t>
      </w:r>
      <w:r w:rsidRPr="009D3114">
        <w:rPr>
          <w:rFonts w:ascii="Verdana" w:hAnsi="Verdana"/>
          <w:b/>
          <w:bCs/>
          <w:sz w:val="22"/>
          <w:szCs w:val="22"/>
          <w:lang w:val="el-GR"/>
        </w:rPr>
        <w:t>Αποκλεισμός Υποψηφίων</w:t>
      </w:r>
    </w:p>
    <w:p w:rsidR="000A40E5"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2.2.1</w:t>
      </w:r>
      <w:r w:rsidRPr="009D3114">
        <w:rPr>
          <w:rFonts w:ascii="Verdana" w:hAnsi="Verdana"/>
          <w:sz w:val="22"/>
          <w:szCs w:val="22"/>
          <w:lang w:val="el-GR"/>
        </w:rPr>
        <w:t xml:space="preserve"> Αποκλείονται από τη διαδικασία ανάθεσης παροχής υπηρεσιών</w:t>
      </w:r>
      <w:r w:rsidR="00DB7915" w:rsidRPr="009D3114">
        <w:rPr>
          <w:rFonts w:ascii="Verdana" w:hAnsi="Verdana"/>
          <w:sz w:val="22"/>
          <w:szCs w:val="22"/>
          <w:lang w:val="el-GR"/>
        </w:rPr>
        <w:t xml:space="preserve"> όσοι</w:t>
      </w:r>
      <w:r w:rsidR="000A40E5" w:rsidRPr="009D3114">
        <w:rPr>
          <w:rFonts w:ascii="Verdana" w:hAnsi="Verdana"/>
          <w:sz w:val="22"/>
          <w:szCs w:val="22"/>
          <w:lang w:val="el-GR"/>
        </w:rPr>
        <w:t xml:space="preserve"> δεν πληρούν τα κριτήρια των παραγράφων 1&amp;2 του άρθρου 43 του π.δ. 60 (1&amp;2 του άρθρου 45 της οδηγίας 2004/18) και συγκεκριμένα εάν:</w:t>
      </w:r>
    </w:p>
    <w:p w:rsidR="000A40E5" w:rsidRPr="009D3114" w:rsidRDefault="000A40E5" w:rsidP="000A40E5">
      <w:pPr>
        <w:spacing w:line="360" w:lineRule="auto"/>
        <w:jc w:val="both"/>
        <w:rPr>
          <w:rFonts w:ascii="Verdana" w:hAnsi="Verdana"/>
          <w:sz w:val="22"/>
          <w:szCs w:val="22"/>
          <w:lang w:val="el-GR"/>
        </w:rPr>
      </w:pPr>
      <w:r w:rsidRPr="009D3114">
        <w:rPr>
          <w:rFonts w:ascii="Verdana" w:hAnsi="Verdana"/>
          <w:b/>
          <w:bCs/>
          <w:sz w:val="22"/>
          <w:szCs w:val="22"/>
          <w:lang w:val="el-GR"/>
        </w:rPr>
        <w:lastRenderedPageBreak/>
        <w:t>1.</w:t>
      </w:r>
      <w:r w:rsidRPr="009D3114">
        <w:rPr>
          <w:rFonts w:ascii="Verdana" w:hAnsi="Verdana"/>
          <w:sz w:val="22"/>
          <w:szCs w:val="22"/>
          <w:lang w:val="el-GR"/>
        </w:rPr>
        <w:t xml:space="preserve"> υπάρχει οριστική καταδικαστική απόφαση εις βάρος των προσφερόντων, για έναν ή περισσότερους λόγους που απαριθμούνται </w:t>
      </w:r>
      <w:r w:rsidR="00E75ADE" w:rsidRPr="009D3114">
        <w:rPr>
          <w:rFonts w:ascii="Verdana" w:hAnsi="Verdana"/>
          <w:sz w:val="22"/>
          <w:szCs w:val="22"/>
          <w:lang w:val="el-GR"/>
        </w:rPr>
        <w:t>κατωτέρω</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συμμετοχή σε εγκληματική οργάνωση, όπως αυτή ορίζεται στο άρθρο 2, παρ.1 της κοινής δράσης της 98/773/ΔΕΥ του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β)</w:t>
      </w:r>
      <w:r w:rsidRPr="009D3114">
        <w:rPr>
          <w:rFonts w:ascii="Verdana" w:hAnsi="Verdana"/>
          <w:sz w:val="22"/>
          <w:szCs w:val="22"/>
          <w:lang w:val="el-GR"/>
        </w:rPr>
        <w:t xml:space="preserve"> δωροδοκία όπως αυτή ορίζεται αντίστοιχα στο άρθρο 3 της πράξης του Συμβουλίου της 26</w:t>
      </w:r>
      <w:r w:rsidRPr="009D3114">
        <w:rPr>
          <w:rFonts w:ascii="Verdana" w:hAnsi="Verdana"/>
          <w:sz w:val="22"/>
          <w:szCs w:val="22"/>
          <w:vertAlign w:val="superscript"/>
          <w:lang w:val="el-GR"/>
        </w:rPr>
        <w:t>ης</w:t>
      </w:r>
      <w:r w:rsidRPr="009D3114">
        <w:rPr>
          <w:rFonts w:ascii="Verdana" w:hAnsi="Verdana"/>
          <w:sz w:val="22"/>
          <w:szCs w:val="22"/>
          <w:lang w:val="el-GR"/>
        </w:rPr>
        <w:t xml:space="preserve"> Μαΐου 1997 και στο άρθρο 3 παρ.1 της κοινής δράσης της 98/742/ΚΕΠΠΑ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απάτη κατά την έννοια του άρθρου 1 της σύμβασης σχετικά με την προστασία των οικονομικών συμφερόντων των </w:t>
      </w:r>
      <w:r w:rsidR="00E75ADE" w:rsidRPr="009D3114">
        <w:rPr>
          <w:rFonts w:ascii="Verdana" w:hAnsi="Verdana"/>
          <w:sz w:val="22"/>
          <w:szCs w:val="22"/>
          <w:lang w:val="el-GR"/>
        </w:rPr>
        <w:t>Ευρωπαϊκών</w:t>
      </w:r>
      <w:r w:rsidRPr="009D3114">
        <w:rPr>
          <w:rFonts w:ascii="Verdana" w:hAnsi="Verdana"/>
          <w:sz w:val="22"/>
          <w:szCs w:val="22"/>
          <w:lang w:val="el-GR"/>
        </w:rPr>
        <w:t xml:space="preserve"> </w:t>
      </w:r>
      <w:r w:rsidR="00E75ADE" w:rsidRPr="009D3114">
        <w:rPr>
          <w:rFonts w:ascii="Verdana" w:hAnsi="Verdana"/>
          <w:sz w:val="22"/>
          <w:szCs w:val="22"/>
          <w:lang w:val="el-GR"/>
        </w:rPr>
        <w:t>Κοινοτήτων</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δ)</w:t>
      </w:r>
      <w:r w:rsidRPr="009D3114">
        <w:rPr>
          <w:rFonts w:ascii="Verdana" w:hAnsi="Verdana"/>
          <w:sz w:val="22"/>
          <w:szCs w:val="22"/>
          <w:lang w:val="el-GR"/>
        </w:rPr>
        <w:t xml:space="preserve"> νομιμοποίηση εσόδων από παράνομες δραστηριότητες, όπως ορίζεται στο άρθρο 1 της οδηγίας </w:t>
      </w:r>
      <w:r w:rsidR="00147267" w:rsidRPr="009D3114">
        <w:rPr>
          <w:rFonts w:ascii="Verdana" w:hAnsi="Verdana"/>
          <w:sz w:val="22"/>
          <w:szCs w:val="22"/>
          <w:lang w:val="el-GR"/>
        </w:rPr>
        <w:t>91/308/ΕΟΚ του Συμβουλίου της 10</w:t>
      </w:r>
      <w:r w:rsidR="00147267" w:rsidRPr="009D3114">
        <w:rPr>
          <w:rFonts w:ascii="Verdana" w:hAnsi="Verdana"/>
          <w:sz w:val="22"/>
          <w:szCs w:val="22"/>
          <w:vertAlign w:val="superscript"/>
          <w:lang w:val="el-GR"/>
        </w:rPr>
        <w:t>ης</w:t>
      </w:r>
      <w:r w:rsidR="00147267" w:rsidRPr="009D3114">
        <w:rPr>
          <w:rFonts w:ascii="Verdana" w:hAnsi="Verdana"/>
          <w:sz w:val="22"/>
          <w:szCs w:val="22"/>
          <w:lang w:val="el-GR"/>
        </w:rPr>
        <w:t xml:space="preserve"> Ιουνίου 1991, για την χρησιμοποίησης του χρηματοπιστωτικού συστήματος για τη νομιμοποίηση από παράνομες δραστηριότητες.</w:t>
      </w:r>
    </w:p>
    <w:p w:rsidR="00AF27BD" w:rsidRPr="009D3114" w:rsidRDefault="00AF27BD" w:rsidP="00262032">
      <w:pPr>
        <w:ind w:left="720"/>
        <w:jc w:val="both"/>
        <w:rPr>
          <w:rFonts w:ascii="Verdana" w:hAnsi="Verdana"/>
          <w:sz w:val="22"/>
          <w:szCs w:val="22"/>
          <w:lang w:val="el-GR"/>
        </w:rPr>
      </w:pP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w:t>
      </w:r>
      <w:r w:rsidRPr="009D3114">
        <w:rPr>
          <w:rFonts w:ascii="Verdana" w:hAnsi="Verdana"/>
          <w:sz w:val="22"/>
          <w:szCs w:val="22"/>
          <w:lang w:val="el-GR"/>
        </w:rPr>
        <w:t xml:space="preserve"> </w:t>
      </w:r>
      <w:r w:rsidRPr="009D3114">
        <w:rPr>
          <w:rFonts w:ascii="Verdana" w:hAnsi="Verdana"/>
          <w:sz w:val="22"/>
          <w:szCs w:val="22"/>
          <w:lang w:val="el-GR"/>
        </w:rPr>
        <w:tab/>
      </w:r>
      <w:r w:rsidRPr="009D3114">
        <w:rPr>
          <w:rFonts w:ascii="Verdana" w:hAnsi="Verdana"/>
          <w:b/>
          <w:bCs/>
          <w:sz w:val="22"/>
          <w:szCs w:val="22"/>
          <w:lang w:val="el-GR"/>
        </w:rPr>
        <w:t>α)</w:t>
      </w:r>
      <w:r w:rsidRPr="009D3114">
        <w:rPr>
          <w:rFonts w:ascii="Verdana" w:hAnsi="Verdana"/>
          <w:sz w:val="22"/>
          <w:szCs w:val="22"/>
          <w:lang w:val="el-GR"/>
        </w:rPr>
        <w:t xml:space="preserve"> βρίσκονται σε πτώχευση, εκκαθάριση, παύση δραστηριοτήτων, αναγκαστική </w:t>
      </w:r>
      <w:r w:rsidR="00E75ADE" w:rsidRPr="009D3114">
        <w:rPr>
          <w:rFonts w:ascii="Verdana" w:hAnsi="Verdana"/>
          <w:sz w:val="22"/>
          <w:szCs w:val="22"/>
          <w:lang w:val="el-GR"/>
        </w:rPr>
        <w:t>διαχείριση</w:t>
      </w:r>
      <w:r w:rsidRPr="009D3114">
        <w:rPr>
          <w:rFonts w:ascii="Verdana" w:hAnsi="Verdana"/>
          <w:sz w:val="22"/>
          <w:szCs w:val="22"/>
          <w:lang w:val="el-GR"/>
        </w:rPr>
        <w:t xml:space="preserve"> ή πτωχευτικό συμβιβασμό ή σε οποιαδήποτε ανάλογη κατάσταση που προκύπτει από παρόμοια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β)</w:t>
      </w:r>
      <w:r w:rsidRPr="009D3114">
        <w:rPr>
          <w:rFonts w:ascii="Verdana" w:hAnsi="Verdana"/>
          <w:sz w:val="22"/>
          <w:szCs w:val="22"/>
          <w:lang w:val="el-GR"/>
        </w:rPr>
        <w:t xml:space="preserve"> εκινήθη εναντίον τους διαδικασία κήρυξης σε πτώχευση, εκκαθάριση, αναγκαστικής </w:t>
      </w:r>
      <w:r w:rsidR="00E75ADE" w:rsidRPr="009D3114">
        <w:rPr>
          <w:rFonts w:ascii="Verdana" w:hAnsi="Verdana"/>
          <w:sz w:val="22"/>
          <w:szCs w:val="22"/>
          <w:lang w:val="el-GR"/>
        </w:rPr>
        <w:t>διαχείρισης</w:t>
      </w:r>
      <w:r w:rsidRPr="009D3114">
        <w:rPr>
          <w:rFonts w:ascii="Verdana" w:hAnsi="Verdana"/>
          <w:sz w:val="22"/>
          <w:szCs w:val="22"/>
          <w:lang w:val="el-GR"/>
        </w:rPr>
        <w:t>, πτωχευτικού συμβιβασμού, ή οποιαδήποτε άλλη ανάλογη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00E75ADE" w:rsidRPr="009D3114">
        <w:rPr>
          <w:rFonts w:ascii="Verdana" w:hAnsi="Verdana"/>
          <w:b/>
          <w:bCs/>
          <w:sz w:val="22"/>
          <w:szCs w:val="22"/>
          <w:lang w:val="el-GR"/>
        </w:rPr>
        <w:t>γ)</w:t>
      </w:r>
      <w:r w:rsidR="00E75ADE" w:rsidRPr="009D3114">
        <w:rPr>
          <w:rFonts w:ascii="Verdana" w:hAnsi="Verdana"/>
          <w:sz w:val="22"/>
          <w:szCs w:val="22"/>
          <w:lang w:val="el-GR"/>
        </w:rPr>
        <w:t xml:space="preserve"> καταδικάσθηκαν για αδίκημα που αφορά την επαγγελματική διαγωγή ( απάτη, υπεξαίρεση, εκβίαση, πλαστογραφία, ψευδορκία, δωροδοκία, δόλια χρεοκοπία) του παρέχοντος υπηρεσίες, βάση απόφασης η οποία έχει ισχύ δικασμένου,</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δ)</w:t>
      </w:r>
      <w:r w:rsidRPr="009D3114">
        <w:rPr>
          <w:rFonts w:ascii="Verdana" w:hAnsi="Verdana"/>
          <w:sz w:val="22"/>
          <w:szCs w:val="22"/>
          <w:lang w:val="el-GR"/>
        </w:rPr>
        <w:t xml:space="preserve"> έχουν διαπράξει επαγγελματικό παράπτωμα που μπορεί να διαπιστωθεί με οποιοδήποτε μέσο από τις αναθέτουσες αρχές,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ε)</w:t>
      </w:r>
      <w:r w:rsidRPr="009D3114">
        <w:rPr>
          <w:rFonts w:ascii="Verdana" w:hAnsi="Verdana"/>
          <w:sz w:val="22"/>
          <w:szCs w:val="22"/>
          <w:lang w:val="el-GR"/>
        </w:rPr>
        <w:t xml:space="preserve"> δεν έχουν εκπληρώσει τις υποχρεώσεις τους όσων αφορά την </w:t>
      </w:r>
      <w:r w:rsidR="00AF27BD" w:rsidRPr="009D3114">
        <w:rPr>
          <w:rFonts w:ascii="Verdana" w:hAnsi="Verdana"/>
          <w:sz w:val="22"/>
          <w:szCs w:val="22"/>
          <w:lang w:val="el-GR"/>
        </w:rPr>
        <w:t xml:space="preserve">καταβολή των εισφορών κοινωνικής ασφάλισης σύμφωνα με τη νομοθεσία της χώρας όπου είναι </w:t>
      </w:r>
      <w:r w:rsidR="00E75ADE" w:rsidRPr="009D3114">
        <w:rPr>
          <w:rFonts w:ascii="Verdana" w:hAnsi="Verdana"/>
          <w:sz w:val="22"/>
          <w:szCs w:val="22"/>
          <w:lang w:val="el-GR"/>
        </w:rPr>
        <w:t>εγκατεστημένοι</w:t>
      </w:r>
      <w:r w:rsidR="00AF27BD" w:rsidRPr="009D3114">
        <w:rPr>
          <w:rFonts w:ascii="Verdana" w:hAnsi="Verdana"/>
          <w:sz w:val="22"/>
          <w:szCs w:val="22"/>
          <w:lang w:val="el-GR"/>
        </w:rPr>
        <w:t xml:space="preserve"> ή σύμφωνα με τη νομοθεσία της χώρας της αναθέτουσας αρχής,</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lastRenderedPageBreak/>
        <w:tab/>
      </w:r>
      <w:r w:rsidRPr="009D3114">
        <w:rPr>
          <w:rFonts w:ascii="Verdana" w:hAnsi="Verdana"/>
          <w:b/>
          <w:bCs/>
          <w:sz w:val="22"/>
          <w:szCs w:val="22"/>
          <w:lang w:val="el-GR"/>
        </w:rPr>
        <w:t>ζ)</w:t>
      </w:r>
      <w:r w:rsidRPr="009D3114">
        <w:rPr>
          <w:rFonts w:ascii="Verdana" w:hAnsi="Verdana"/>
          <w:sz w:val="22"/>
          <w:szCs w:val="22"/>
          <w:lang w:val="el-GR"/>
        </w:rPr>
        <w:t xml:space="preserve"> είναι ένοχοι υποβολής ψευδούς δηλώσεως ή </w:t>
      </w:r>
      <w:r w:rsidR="00E75ADE" w:rsidRPr="009D3114">
        <w:rPr>
          <w:rFonts w:ascii="Verdana" w:hAnsi="Verdana"/>
          <w:sz w:val="22"/>
          <w:szCs w:val="22"/>
          <w:lang w:val="el-GR"/>
        </w:rPr>
        <w:t>παραλείψεως</w:t>
      </w:r>
      <w:r w:rsidRPr="009D3114">
        <w:rPr>
          <w:rFonts w:ascii="Verdana" w:hAnsi="Verdana"/>
          <w:sz w:val="22"/>
          <w:szCs w:val="22"/>
          <w:lang w:val="el-GR"/>
        </w:rPr>
        <w:t xml:space="preserve"> υποβολής των πληροφοριών που απαιτούνται.</w:t>
      </w:r>
    </w:p>
    <w:p w:rsidR="00AF27BD" w:rsidRPr="009D3114" w:rsidRDefault="00AF27BD" w:rsidP="00262032">
      <w:pPr>
        <w:ind w:left="720" w:hanging="720"/>
        <w:jc w:val="both"/>
        <w:rPr>
          <w:rFonts w:ascii="Verdana" w:hAnsi="Verdana"/>
          <w:sz w:val="22"/>
          <w:szCs w:val="22"/>
          <w:lang w:val="el-GR"/>
        </w:rPr>
      </w:pP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2.2.2</w:t>
      </w:r>
      <w:r w:rsidRPr="009D3114">
        <w:rPr>
          <w:rFonts w:ascii="Verdana" w:hAnsi="Verdana"/>
          <w:sz w:val="22"/>
          <w:szCs w:val="22"/>
          <w:lang w:val="el-GR"/>
        </w:rPr>
        <w:t xml:space="preserve"> Αποκλείονται τέλος από τη διαδικασία ανάθεσης παροχής υπηρεσιών:</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t>α) οι υποψήφιοι που δεν υποβάλλουν εγγυητική επιστολή συμμετοχής σύμφωνα με τα προβλεπόμενα στο σημείο 4.1.1.β.  της παρούσας προκήρυξης,</w:t>
      </w:r>
    </w:p>
    <w:p w:rsidR="00AF27BD" w:rsidRPr="009D3114" w:rsidRDefault="00AF27BD" w:rsidP="00AF27BD">
      <w:pPr>
        <w:spacing w:line="360" w:lineRule="auto"/>
        <w:ind w:left="720"/>
        <w:jc w:val="both"/>
        <w:rPr>
          <w:rFonts w:ascii="Verdana" w:hAnsi="Verdana"/>
          <w:sz w:val="22"/>
          <w:szCs w:val="22"/>
          <w:lang w:val="el-GR"/>
        </w:rPr>
      </w:pPr>
      <w:r w:rsidRPr="009D3114">
        <w:rPr>
          <w:rFonts w:ascii="Verdana" w:hAnsi="Verdana"/>
          <w:sz w:val="22"/>
          <w:szCs w:val="22"/>
          <w:lang w:val="el-GR"/>
        </w:rPr>
        <w:t>β) τα φυσικά ή νομικά πρόσωπα της αλλοδαπής, τα οποία δεν θα υποβάλουν όλα τα έγγραφα των προσφορών, επισήμως μεταφρασμένα στην Ελληνική γλώσσα.</w:t>
      </w:r>
    </w:p>
    <w:p w:rsidR="00AF27BD" w:rsidRPr="009D3114" w:rsidRDefault="00AF27BD" w:rsidP="00262032">
      <w:pPr>
        <w:ind w:left="720"/>
        <w:jc w:val="both"/>
        <w:rPr>
          <w:rFonts w:ascii="Verdana" w:hAnsi="Verdana"/>
          <w:sz w:val="22"/>
          <w:szCs w:val="22"/>
          <w:lang w:val="el-GR"/>
        </w:rPr>
      </w:pPr>
    </w:p>
    <w:p w:rsidR="00366627" w:rsidRPr="009D3114" w:rsidRDefault="00AF27BD" w:rsidP="00AF27BD">
      <w:pPr>
        <w:spacing w:line="360" w:lineRule="auto"/>
        <w:jc w:val="both"/>
        <w:rPr>
          <w:rFonts w:ascii="Verdana" w:hAnsi="Verdana"/>
          <w:b/>
          <w:bCs/>
          <w:sz w:val="22"/>
          <w:szCs w:val="22"/>
          <w:lang w:val="el-GR"/>
        </w:rPr>
      </w:pPr>
      <w:r w:rsidRPr="009D3114">
        <w:rPr>
          <w:rFonts w:ascii="Verdana" w:hAnsi="Verdana"/>
          <w:b/>
          <w:bCs/>
          <w:sz w:val="22"/>
          <w:szCs w:val="22"/>
          <w:lang w:val="el-GR"/>
        </w:rPr>
        <w:t>2.3   Αποκλεισμός προσφοράς</w:t>
      </w:r>
    </w:p>
    <w:p w:rsidR="0006359D" w:rsidRPr="009D3114" w:rsidRDefault="0006359D" w:rsidP="00AF27BD">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w:t>
      </w:r>
      <w:r w:rsidR="00E75ADE" w:rsidRPr="009D3114">
        <w:rPr>
          <w:rFonts w:ascii="Verdana" w:hAnsi="Verdana"/>
          <w:sz w:val="22"/>
          <w:szCs w:val="22"/>
          <w:lang w:val="el-GR"/>
        </w:rPr>
        <w:t>Ειδικότερα</w:t>
      </w:r>
      <w:r w:rsidRPr="009D3114">
        <w:rPr>
          <w:rFonts w:ascii="Verdana" w:hAnsi="Verdana"/>
          <w:sz w:val="22"/>
          <w:szCs w:val="22"/>
          <w:lang w:val="el-GR"/>
        </w:rPr>
        <w:t>, προσφορά από την αξιολόγηση όταν:</w:t>
      </w:r>
    </w:p>
    <w:p w:rsidR="00AF27B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Είναι αόριστη και δεν μπορεί να εκτιμηθεί, ή είναι υπό αίρεση, ή περιέχει ανακριβή ή ελλιπή στοιχεία.</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συνοδεύεται από νόμιμη εγγυητική επιστολή.</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 xml:space="preserve">Δεν υποβληθούν τα προβλεπόμενα </w:t>
      </w:r>
      <w:r w:rsidR="00E75ADE" w:rsidRPr="009D3114">
        <w:rPr>
          <w:rFonts w:ascii="Verdana" w:hAnsi="Verdana"/>
          <w:sz w:val="22"/>
          <w:szCs w:val="22"/>
          <w:lang w:val="el-GR"/>
        </w:rPr>
        <w:t>δικαιολογητικά</w:t>
      </w:r>
      <w:r w:rsidRPr="009D3114">
        <w:rPr>
          <w:rFonts w:ascii="Verdana" w:hAnsi="Verdana"/>
          <w:sz w:val="22"/>
          <w:szCs w:val="22"/>
          <w:lang w:val="el-GR"/>
        </w:rPr>
        <w:t>.</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καλύπτει το σύνολο των ζητούμενων υπηρεσιών.</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προκύπτει με σαφήνεια η προσφερόμενη τιμή και δεν έχει συνταχθεί σύμφωνα με τα προβλεπόμενα στα σχετικά κεφάλαια του παρόντος.</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είναι σύμφωνη με τους επιμέρους υποχρεωτικούς όρους, όπου αυτοί αναφέρονται.</w:t>
      </w:r>
    </w:p>
    <w:p w:rsidR="00041526" w:rsidRPr="009D3114" w:rsidRDefault="00041526" w:rsidP="00262032">
      <w:pPr>
        <w:jc w:val="both"/>
        <w:rPr>
          <w:rFonts w:ascii="Verdana" w:hAnsi="Verdana"/>
          <w:b/>
          <w:bCs/>
          <w:sz w:val="22"/>
          <w:szCs w:val="22"/>
          <w:lang w:val="el-GR"/>
        </w:rPr>
      </w:pPr>
    </w:p>
    <w:p w:rsidR="0099782E" w:rsidRPr="009D3114" w:rsidRDefault="0077233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3</w:t>
      </w:r>
      <w:r w:rsidR="0099782E" w:rsidRPr="009D3114">
        <w:rPr>
          <w:rFonts w:ascii="Verdana" w:hAnsi="Verdana"/>
          <w:b/>
          <w:bCs/>
          <w:sz w:val="22"/>
          <w:szCs w:val="22"/>
          <w:lang w:val="el-GR"/>
        </w:rPr>
        <w:t>. ΠΡΟΣΦΟΡΕΣ</w:t>
      </w:r>
      <w:r w:rsidRPr="009D3114">
        <w:rPr>
          <w:rFonts w:ascii="Verdana" w:hAnsi="Verdana"/>
          <w:b/>
          <w:bCs/>
          <w:sz w:val="22"/>
          <w:szCs w:val="22"/>
          <w:lang w:val="el-GR"/>
        </w:rPr>
        <w:t>:</w:t>
      </w:r>
    </w:p>
    <w:p w:rsidR="0099782E" w:rsidRPr="009D3114" w:rsidRDefault="0099782E" w:rsidP="00366627">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Οι προσφορές υποβάλλονται από τους ενδιαφερόμενους </w:t>
      </w:r>
      <w:r w:rsidR="00E031C1" w:rsidRPr="009D3114">
        <w:rPr>
          <w:rFonts w:ascii="Verdana" w:hAnsi="Verdana" w:cs="Times New Roman"/>
          <w:sz w:val="22"/>
          <w:szCs w:val="22"/>
        </w:rPr>
        <w:t>στην Ε.Σ.Α.μεΑ.</w:t>
      </w:r>
      <w:r w:rsidRPr="009D3114">
        <w:rPr>
          <w:rFonts w:ascii="Verdana" w:hAnsi="Verdana" w:cs="Times New Roman"/>
          <w:sz w:val="22"/>
          <w:szCs w:val="22"/>
        </w:rPr>
        <w:t xml:space="preserve">, στην ελληνική γλώσσα, μέσα σε σφραγισμένο φάκελο, σε πρωτότυπα και σε αντίγραφα, όπως κατωτέρω ορίζεται. </w:t>
      </w:r>
      <w:r w:rsidR="00C97869" w:rsidRPr="009D3114">
        <w:rPr>
          <w:rFonts w:ascii="Verdana" w:hAnsi="Verdana" w:cs="Times New Roman"/>
          <w:sz w:val="22"/>
          <w:szCs w:val="22"/>
        </w:rPr>
        <w:t xml:space="preserve">Κριτήριο ανάθεσης είναι η </w:t>
      </w:r>
      <w:r w:rsidR="00EB3745">
        <w:rPr>
          <w:rFonts w:ascii="Verdana" w:hAnsi="Verdana" w:cs="Times New Roman"/>
          <w:sz w:val="22"/>
          <w:szCs w:val="22"/>
        </w:rPr>
        <w:t>συμφερότερη από οικονομική άποψη προσφορά</w:t>
      </w:r>
      <w:r w:rsidR="00C97869" w:rsidRPr="009D3114">
        <w:rPr>
          <w:rFonts w:ascii="Verdana" w:hAnsi="Verdana" w:cs="Times New Roman"/>
          <w:sz w:val="22"/>
          <w:szCs w:val="22"/>
        </w:rPr>
        <w:t>.</w:t>
      </w:r>
    </w:p>
    <w:p w:rsidR="00366627" w:rsidRPr="009D3114" w:rsidRDefault="00667462" w:rsidP="00366627">
      <w:pPr>
        <w:spacing w:line="360" w:lineRule="auto"/>
        <w:jc w:val="both"/>
        <w:rPr>
          <w:rFonts w:ascii="Verdana" w:hAnsi="Verdana"/>
          <w:sz w:val="22"/>
          <w:szCs w:val="22"/>
          <w:lang w:val="el-GR"/>
        </w:rPr>
      </w:pPr>
      <w:r w:rsidRPr="009D3114">
        <w:rPr>
          <w:rFonts w:ascii="Verdana" w:hAnsi="Verdana"/>
          <w:sz w:val="22"/>
          <w:szCs w:val="22"/>
          <w:lang w:val="el-GR"/>
        </w:rPr>
        <w:t>Δεν θ</w:t>
      </w:r>
      <w:r w:rsidR="003E05AA" w:rsidRPr="009D3114">
        <w:rPr>
          <w:rFonts w:ascii="Verdana" w:hAnsi="Verdana"/>
          <w:sz w:val="22"/>
          <w:szCs w:val="22"/>
          <w:lang w:val="el-GR"/>
        </w:rPr>
        <w:t xml:space="preserve">α γίνουν δεκτές </w:t>
      </w:r>
      <w:r w:rsidRPr="009D3114">
        <w:rPr>
          <w:rFonts w:ascii="Verdana" w:hAnsi="Verdana"/>
          <w:sz w:val="22"/>
          <w:szCs w:val="22"/>
          <w:lang w:val="el-GR"/>
        </w:rPr>
        <w:t xml:space="preserve">προσφορές για τμήμα του έργου. </w:t>
      </w:r>
    </w:p>
    <w:p w:rsidR="00366627" w:rsidRPr="009D3114" w:rsidRDefault="00366627" w:rsidP="00366627">
      <w:pPr>
        <w:spacing w:line="360" w:lineRule="auto"/>
        <w:jc w:val="both"/>
        <w:rPr>
          <w:rFonts w:ascii="Verdana" w:hAnsi="Verdana"/>
          <w:sz w:val="22"/>
          <w:szCs w:val="22"/>
          <w:lang w:val="el-GR"/>
        </w:rPr>
      </w:pPr>
      <w:r w:rsidRPr="009D3114">
        <w:rPr>
          <w:rFonts w:ascii="Verdana" w:hAnsi="Verdana"/>
          <w:sz w:val="22"/>
          <w:szCs w:val="22"/>
          <w:lang w:val="el-GR"/>
        </w:rPr>
        <w:lastRenderedPageBreak/>
        <w:t>Αντιπροσφορές και εναλλακτικές προσφορές δεν γίνονται δεκτές. Σε περίπτωση υποβολής τους απορρίπτονται ως απαράδεκτες.</w:t>
      </w:r>
    </w:p>
    <w:p w:rsidR="003E05AA" w:rsidRPr="009D3114" w:rsidRDefault="003E05AA" w:rsidP="00262032">
      <w:pPr>
        <w:jc w:val="both"/>
        <w:rPr>
          <w:rFonts w:ascii="Verdana" w:hAnsi="Verdana"/>
          <w:sz w:val="22"/>
          <w:szCs w:val="22"/>
          <w:lang w:val="el-GR"/>
        </w:rPr>
      </w:pPr>
    </w:p>
    <w:p w:rsidR="00667462" w:rsidRPr="009D3114" w:rsidRDefault="0099782E" w:rsidP="00366627">
      <w:pPr>
        <w:spacing w:line="360" w:lineRule="auto"/>
        <w:jc w:val="both"/>
        <w:rPr>
          <w:rFonts w:ascii="Verdana" w:hAnsi="Verdana"/>
          <w:sz w:val="22"/>
          <w:szCs w:val="22"/>
          <w:lang w:val="el-GR"/>
        </w:rPr>
      </w:pPr>
      <w:r w:rsidRPr="009D3114">
        <w:rPr>
          <w:rFonts w:ascii="Verdana" w:hAnsi="Verdana"/>
          <w:sz w:val="22"/>
          <w:szCs w:val="22"/>
          <w:lang w:val="el-GR"/>
        </w:rPr>
        <w:t xml:space="preserve">Ο χρόνος ισχύος των προσφορών είναι  εκατόν είκοσι (120) ημερολογιακές ημέρες, προσμετρούμενες από την </w:t>
      </w:r>
      <w:r w:rsidR="00EF6AFC" w:rsidRPr="009D3114">
        <w:rPr>
          <w:rFonts w:ascii="Verdana" w:hAnsi="Verdana"/>
          <w:sz w:val="22"/>
          <w:szCs w:val="22"/>
          <w:lang w:val="el-GR"/>
        </w:rPr>
        <w:t>επόμενη</w:t>
      </w:r>
      <w:r w:rsidRPr="009D3114">
        <w:rPr>
          <w:rFonts w:ascii="Verdana" w:hAnsi="Verdana"/>
          <w:sz w:val="22"/>
          <w:szCs w:val="22"/>
          <w:lang w:val="el-GR"/>
        </w:rPr>
        <w:t xml:space="preserve"> της ημέρας διενέργειας του διαγωνισμού. </w:t>
      </w:r>
    </w:p>
    <w:p w:rsidR="0099782E" w:rsidRPr="009D3114" w:rsidRDefault="0099782E" w:rsidP="005618C5">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Προσφορά που ορίζει χρόνο ισχύος μικρότερο του παραπάνω αναφερόμενου απορρίπτεται ως απαράδεκτη.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28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618C5" w:rsidRPr="001B1155" w:rsidTr="00EF5BB6">
        <w:trPr>
          <w:trHeight w:val="3956"/>
        </w:trPr>
        <w:tc>
          <w:tcPr>
            <w:tcW w:w="9180" w:type="dxa"/>
          </w:tcPr>
          <w:p w:rsidR="005618C5" w:rsidRPr="009D3114" w:rsidRDefault="00664608" w:rsidP="004943B3">
            <w:pPr>
              <w:spacing w:line="360" w:lineRule="auto"/>
              <w:jc w:val="center"/>
              <w:rPr>
                <w:rFonts w:ascii="Verdana" w:hAnsi="Verdana"/>
                <w:b/>
                <w:sz w:val="22"/>
                <w:szCs w:val="22"/>
                <w:lang w:val="el-GR"/>
              </w:rPr>
            </w:pPr>
            <w:r>
              <w:rPr>
                <w:rFonts w:ascii="Verdana" w:hAnsi="Verdana"/>
                <w:b/>
                <w:sz w:val="22"/>
                <w:szCs w:val="22"/>
                <w:lang w:val="el-GR"/>
              </w:rPr>
              <w:t>ΑΠΟΣΤΟΛΕΑΣ (</w:t>
            </w:r>
            <w:r w:rsidR="005618C5" w:rsidRPr="009D3114">
              <w:rPr>
                <w:rFonts w:ascii="Verdana" w:hAnsi="Verdana"/>
                <w:b/>
                <w:sz w:val="22"/>
                <w:szCs w:val="22"/>
                <w:lang w:val="el-GR"/>
              </w:rPr>
              <w:t>ο συμμετέχων στο διαγωνισμό)</w:t>
            </w:r>
          </w:p>
          <w:p w:rsidR="005618C5" w:rsidRPr="009D3114" w:rsidRDefault="005618C5" w:rsidP="004943B3">
            <w:pPr>
              <w:spacing w:line="360" w:lineRule="auto"/>
              <w:jc w:val="center"/>
              <w:rPr>
                <w:rFonts w:ascii="Verdana" w:hAnsi="Verdana"/>
                <w:b/>
                <w:sz w:val="22"/>
                <w:szCs w:val="22"/>
                <w:lang w:val="el-GR"/>
              </w:rPr>
            </w:pPr>
            <w:r w:rsidRPr="009D3114">
              <w:rPr>
                <w:rFonts w:ascii="Verdana" w:hAnsi="Verdana"/>
                <w:b/>
                <w:sz w:val="22"/>
                <w:szCs w:val="22"/>
                <w:lang w:val="el-GR"/>
              </w:rPr>
              <w:t>Ε.Σ.Αμε.Α</w:t>
            </w:r>
          </w:p>
          <w:p w:rsidR="005618C5" w:rsidRPr="009D3114" w:rsidRDefault="00DF15C8" w:rsidP="004943B3">
            <w:pPr>
              <w:pStyle w:val="20"/>
              <w:spacing w:line="360" w:lineRule="auto"/>
              <w:rPr>
                <w:rFonts w:ascii="Verdana" w:hAnsi="Verdana" w:cs="Times New Roman"/>
                <w:sz w:val="22"/>
                <w:szCs w:val="22"/>
              </w:rPr>
            </w:pPr>
            <w:r w:rsidRPr="009D3114">
              <w:rPr>
                <w:rFonts w:ascii="Verdana" w:hAnsi="Verdana" w:cs="Times New Roman"/>
                <w:sz w:val="22"/>
                <w:szCs w:val="22"/>
              </w:rPr>
              <w:t>ΠΡΟΧΕΙΡΟΣ</w:t>
            </w:r>
            <w:r w:rsidR="005618C5" w:rsidRPr="009D3114">
              <w:rPr>
                <w:rFonts w:ascii="Verdana" w:hAnsi="Verdana" w:cs="Times New Roman"/>
                <w:sz w:val="22"/>
                <w:szCs w:val="22"/>
              </w:rPr>
              <w:t xml:space="preserve"> ΔΙΑΓΩΝΙΣΜΟΣ</w:t>
            </w:r>
            <w:r w:rsidR="00664608">
              <w:rPr>
                <w:rFonts w:ascii="Verdana" w:hAnsi="Verdana" w:cs="Times New Roman"/>
                <w:sz w:val="22"/>
                <w:szCs w:val="22"/>
              </w:rPr>
              <w:t xml:space="preserve"> «</w:t>
            </w:r>
            <w:r w:rsidR="00744D18" w:rsidRPr="00744D18">
              <w:rPr>
                <w:rFonts w:ascii="Verdana" w:hAnsi="Verdana" w:cs="Times New Roman"/>
                <w:sz w:val="22"/>
                <w:szCs w:val="22"/>
              </w:rPr>
              <w:t xml:space="preserve"> </w:t>
            </w:r>
            <w:r w:rsidR="00744D18">
              <w:rPr>
                <w:rFonts w:ascii="Verdana" w:hAnsi="Verdana" w:cs="Times New Roman"/>
                <w:sz w:val="22"/>
                <w:szCs w:val="22"/>
              </w:rPr>
              <w:t xml:space="preserve">ΠΑΡΟΧΗ ΥΠΗΡΕΣΙΩΝ ΕΣΤΙΑΣΗΣ ( </w:t>
            </w:r>
            <w:r w:rsidR="00744D18">
              <w:rPr>
                <w:rFonts w:ascii="Verdana" w:hAnsi="Verdana" w:cs="Times New Roman"/>
                <w:sz w:val="22"/>
                <w:szCs w:val="22"/>
                <w:lang w:val="en-US"/>
              </w:rPr>
              <w:t>CATERING</w:t>
            </w:r>
            <w:r w:rsidR="00744D18" w:rsidRPr="00744D18">
              <w:rPr>
                <w:rFonts w:ascii="Verdana" w:hAnsi="Verdana" w:cs="Times New Roman"/>
                <w:sz w:val="22"/>
                <w:szCs w:val="22"/>
              </w:rPr>
              <w:t>)</w:t>
            </w:r>
            <w:r w:rsidR="00E628E8">
              <w:rPr>
                <w:rFonts w:ascii="Verdana" w:hAnsi="Verdana" w:cs="Times New Roman"/>
                <w:sz w:val="22"/>
                <w:szCs w:val="22"/>
              </w:rPr>
              <w:t xml:space="preserve"> ΣΤΗΝ ΠΕΡΙΦΕΡΕΙΑ ΑΤΤΙΚΗΣ</w:t>
            </w:r>
            <w:r w:rsidR="00664608">
              <w:rPr>
                <w:rFonts w:ascii="Verdana" w:hAnsi="Verdana" w:cs="Times New Roman"/>
                <w:sz w:val="22"/>
                <w:szCs w:val="22"/>
              </w:rPr>
              <w:t>»</w:t>
            </w:r>
          </w:p>
          <w:p w:rsidR="005618C5" w:rsidRPr="009D3114" w:rsidRDefault="005618C5" w:rsidP="004943B3">
            <w:pPr>
              <w:spacing w:line="360" w:lineRule="auto"/>
              <w:jc w:val="center"/>
              <w:rPr>
                <w:rFonts w:ascii="Verdana" w:hAnsi="Verdana"/>
                <w:b/>
                <w:bCs/>
                <w:sz w:val="22"/>
                <w:szCs w:val="22"/>
                <w:lang w:val="el-GR"/>
              </w:rPr>
            </w:pPr>
            <w:r w:rsidRPr="009D3114">
              <w:rPr>
                <w:rFonts w:ascii="Verdana" w:hAnsi="Verdana"/>
                <w:b/>
                <w:bCs/>
                <w:sz w:val="22"/>
                <w:szCs w:val="22"/>
                <w:lang w:val="el-GR"/>
              </w:rPr>
              <w:t>ΜΕ ΚΡΙΤΗΡΙΟ ΤΗ</w:t>
            </w:r>
            <w:r w:rsidR="007F6A69">
              <w:rPr>
                <w:rFonts w:ascii="Verdana" w:hAnsi="Verdana"/>
                <w:b/>
                <w:bCs/>
                <w:sz w:val="22"/>
                <w:szCs w:val="22"/>
                <w:lang w:val="el-GR"/>
              </w:rPr>
              <w:t xml:space="preserve"> </w:t>
            </w:r>
            <w:r w:rsidR="00770E61">
              <w:rPr>
                <w:rFonts w:ascii="Verdana" w:hAnsi="Verdana"/>
                <w:b/>
                <w:bCs/>
                <w:sz w:val="22"/>
                <w:szCs w:val="22"/>
                <w:lang w:val="el-GR"/>
              </w:rPr>
              <w:t xml:space="preserve">ΧΑΜΗΛΟΤΕΡΗ </w:t>
            </w:r>
            <w:r w:rsidR="007F6A69">
              <w:rPr>
                <w:rFonts w:ascii="Verdana" w:hAnsi="Verdana"/>
                <w:b/>
                <w:bCs/>
                <w:sz w:val="22"/>
                <w:szCs w:val="22"/>
                <w:lang w:val="el-GR"/>
              </w:rPr>
              <w:t xml:space="preserve">ΟΙΚΟΝΟΜΙΚΗ </w:t>
            </w:r>
            <w:r w:rsidRPr="009D3114">
              <w:rPr>
                <w:rFonts w:ascii="Verdana" w:hAnsi="Verdana"/>
                <w:b/>
                <w:bCs/>
                <w:sz w:val="22"/>
                <w:szCs w:val="22"/>
                <w:lang w:val="el-GR"/>
              </w:rPr>
              <w:t>ΠΡΟΣΦΟΡΑ</w:t>
            </w:r>
          </w:p>
          <w:p w:rsidR="005618C5" w:rsidRPr="009D3114" w:rsidRDefault="00EB3745" w:rsidP="004943B3">
            <w:pPr>
              <w:spacing w:line="360" w:lineRule="auto"/>
              <w:jc w:val="center"/>
              <w:rPr>
                <w:rFonts w:ascii="Verdana" w:hAnsi="Verdana"/>
                <w:b/>
                <w:bCs/>
                <w:sz w:val="22"/>
                <w:szCs w:val="22"/>
                <w:lang w:val="el-GR"/>
              </w:rPr>
            </w:pPr>
            <w:r>
              <w:rPr>
                <w:rFonts w:ascii="Verdana" w:hAnsi="Verdana"/>
                <w:b/>
                <w:bCs/>
                <w:sz w:val="22"/>
                <w:szCs w:val="22"/>
                <w:lang w:val="el-GR"/>
              </w:rPr>
              <w:t>ΓΙΑ Τ</w:t>
            </w:r>
            <w:r w:rsidR="00AB381B">
              <w:rPr>
                <w:rFonts w:ascii="Verdana" w:hAnsi="Verdana"/>
                <w:b/>
                <w:bCs/>
                <w:sz w:val="22"/>
                <w:szCs w:val="22"/>
                <w:lang w:val="el-GR"/>
              </w:rPr>
              <w:t xml:space="preserve">ΗΝ ΕΠΙΛΟΓΗ ΑΝΑΔΟΧΟΥ </w:t>
            </w:r>
            <w:r w:rsidR="00744D18">
              <w:rPr>
                <w:rFonts w:ascii="Verdana" w:hAnsi="Verdana"/>
                <w:b/>
                <w:bCs/>
                <w:sz w:val="22"/>
                <w:szCs w:val="22"/>
                <w:lang w:val="el-GR"/>
              </w:rPr>
              <w:t xml:space="preserve">ΣΤΟ ΠΛΑΙΣΙΟ </w:t>
            </w:r>
            <w:r w:rsidR="00EF5BB6">
              <w:rPr>
                <w:rFonts w:ascii="Verdana" w:hAnsi="Verdana"/>
                <w:b/>
                <w:bCs/>
                <w:sz w:val="22"/>
                <w:szCs w:val="22"/>
                <w:lang w:val="el-GR"/>
              </w:rPr>
              <w:t xml:space="preserve">ΤΟΥ </w:t>
            </w:r>
            <w:r w:rsidR="006766C2" w:rsidRPr="009D3114">
              <w:rPr>
                <w:rFonts w:ascii="Verdana" w:hAnsi="Verdana"/>
                <w:b/>
                <w:bCs/>
                <w:sz w:val="22"/>
                <w:szCs w:val="22"/>
                <w:lang w:val="el-GR"/>
              </w:rPr>
              <w:t>ΥΠΟ</w:t>
            </w:r>
            <w:r w:rsidR="005618C5" w:rsidRPr="009D3114">
              <w:rPr>
                <w:rFonts w:ascii="Verdana" w:hAnsi="Verdana"/>
                <w:b/>
                <w:bCs/>
                <w:sz w:val="22"/>
                <w:szCs w:val="22"/>
                <w:lang w:val="el-GR"/>
              </w:rPr>
              <w:t>ΕΡΓΟΥ</w:t>
            </w:r>
            <w:r>
              <w:rPr>
                <w:rFonts w:ascii="Verdana" w:hAnsi="Verdana"/>
                <w:b/>
                <w:bCs/>
                <w:sz w:val="22"/>
                <w:szCs w:val="22"/>
                <w:lang w:val="el-GR"/>
              </w:rPr>
              <w:t xml:space="preserve"> 1</w:t>
            </w:r>
            <w:r w:rsidR="00EF5BB6">
              <w:rPr>
                <w:rFonts w:ascii="Verdana" w:hAnsi="Verdana"/>
                <w:b/>
                <w:bCs/>
                <w:sz w:val="22"/>
                <w:szCs w:val="22"/>
                <w:lang w:val="el-GR"/>
              </w:rPr>
              <w:t xml:space="preserve"> ΔΡΑΣΗΣ 5</w:t>
            </w:r>
          </w:p>
          <w:p w:rsidR="006766C2" w:rsidRPr="009D3114" w:rsidRDefault="00AB381B" w:rsidP="002A44E5">
            <w:pPr>
              <w:pStyle w:val="20"/>
              <w:spacing w:line="360" w:lineRule="auto"/>
              <w:rPr>
                <w:rFonts w:ascii="Verdana" w:hAnsi="Verdana" w:cs="Times New Roman"/>
                <w:sz w:val="22"/>
                <w:szCs w:val="22"/>
              </w:rPr>
            </w:pPr>
            <w:r w:rsidRPr="00C61F24">
              <w:rPr>
                <w:rFonts w:ascii="Verdana" w:hAnsi="Verdana" w:cs="Tahoma"/>
                <w:sz w:val="22"/>
                <w:szCs w:val="22"/>
              </w:rPr>
              <w:t>ΠΡΟΓΡΑΜΜΑ ΔΒΜ ΑΤΟΜΩΝ ΜΕ ΒΑΡΙΕΣ ΑΝΑΠΗΡΙΕΣ ΚΑΙ ΠΟΛΛΑΠΛΕΣ ΑΝΑΓΚΕΣ ΕΞΑΡΤΗΣΗΣ ΣΕ ΚΟΙΝΩΝΙΚΕΣ ΔΕΞΙΟΤΗΤΕΣ</w:t>
            </w:r>
            <w:r w:rsidR="002A44E5" w:rsidRPr="009D3114">
              <w:rPr>
                <w:rFonts w:ascii="Verdana" w:hAnsi="Verdana"/>
                <w:sz w:val="22"/>
                <w:szCs w:val="22"/>
              </w:rPr>
              <w:t>»</w:t>
            </w:r>
          </w:p>
          <w:p w:rsidR="005618C5" w:rsidRPr="00AB381B" w:rsidRDefault="005618C5" w:rsidP="0011663F">
            <w:pPr>
              <w:spacing w:line="360" w:lineRule="auto"/>
              <w:jc w:val="center"/>
              <w:rPr>
                <w:rFonts w:ascii="Verdana" w:hAnsi="Verdana"/>
                <w:b/>
                <w:bCs/>
                <w:sz w:val="22"/>
                <w:szCs w:val="22"/>
                <w:lang w:val="el-GR"/>
              </w:rPr>
            </w:pPr>
          </w:p>
          <w:p w:rsidR="005618C5" w:rsidRPr="009D3114" w:rsidRDefault="005618C5" w:rsidP="006766C2">
            <w:pPr>
              <w:spacing w:line="360" w:lineRule="auto"/>
              <w:ind w:left="720"/>
              <w:jc w:val="center"/>
              <w:rPr>
                <w:rFonts w:ascii="Verdana" w:hAnsi="Verdana"/>
                <w:b/>
                <w:bCs/>
                <w:sz w:val="22"/>
                <w:szCs w:val="22"/>
                <w:lang w:val="el-GR"/>
              </w:rPr>
            </w:pPr>
            <w:r w:rsidRPr="009D3114">
              <w:rPr>
                <w:rFonts w:ascii="Verdana" w:hAnsi="Verdana"/>
                <w:b/>
                <w:bCs/>
                <w:sz w:val="22"/>
                <w:szCs w:val="22"/>
                <w:lang w:val="el-GR"/>
              </w:rPr>
              <w:t>ΗΜΕΡΟΜΗΝΙΑ ΔΙΕΝΕΡΓΕΙΑΣ ΔΙΑΓΩΝΙΣΜΟΥ:</w:t>
            </w:r>
            <w:r w:rsidR="00473D93">
              <w:rPr>
                <w:rFonts w:ascii="Verdana" w:hAnsi="Verdana"/>
                <w:b/>
                <w:bCs/>
                <w:sz w:val="22"/>
                <w:szCs w:val="22"/>
                <w:lang w:val="el-GR"/>
              </w:rPr>
              <w:t xml:space="preserve"> </w:t>
            </w:r>
            <w:r w:rsidR="00744D18">
              <w:rPr>
                <w:rFonts w:ascii="Verdana" w:hAnsi="Verdana"/>
                <w:b/>
                <w:bCs/>
                <w:sz w:val="22"/>
                <w:szCs w:val="22"/>
                <w:lang w:val="el-GR"/>
              </w:rPr>
              <w:t>2</w:t>
            </w:r>
            <w:r w:rsidR="00302AEA">
              <w:rPr>
                <w:rFonts w:ascii="Verdana" w:hAnsi="Verdana"/>
                <w:b/>
                <w:bCs/>
                <w:sz w:val="22"/>
                <w:szCs w:val="22"/>
                <w:lang w:val="el-GR"/>
              </w:rPr>
              <w:t>2</w:t>
            </w:r>
            <w:r w:rsidR="00744D18">
              <w:rPr>
                <w:rFonts w:ascii="Verdana" w:hAnsi="Verdana"/>
                <w:b/>
                <w:bCs/>
                <w:sz w:val="22"/>
                <w:szCs w:val="22"/>
                <w:lang w:val="el-GR"/>
              </w:rPr>
              <w:t>/09</w:t>
            </w:r>
            <w:r w:rsidR="00AB381B">
              <w:rPr>
                <w:rFonts w:ascii="Verdana" w:hAnsi="Verdana"/>
                <w:b/>
                <w:bCs/>
                <w:sz w:val="22"/>
                <w:szCs w:val="22"/>
                <w:lang w:val="el-GR"/>
              </w:rPr>
              <w:t>/2014</w:t>
            </w:r>
          </w:p>
          <w:p w:rsidR="005618C5" w:rsidRPr="009D3114" w:rsidRDefault="005618C5" w:rsidP="00664608">
            <w:pPr>
              <w:spacing w:line="360" w:lineRule="auto"/>
              <w:ind w:left="720"/>
              <w:jc w:val="center"/>
              <w:rPr>
                <w:rFonts w:ascii="Verdana" w:hAnsi="Verdana"/>
                <w:sz w:val="22"/>
                <w:szCs w:val="22"/>
                <w:lang w:val="el-GR"/>
              </w:rPr>
            </w:pPr>
            <w:r w:rsidRPr="009D3114">
              <w:rPr>
                <w:rFonts w:ascii="Verdana" w:hAnsi="Verdana"/>
                <w:b/>
                <w:bCs/>
                <w:sz w:val="22"/>
                <w:szCs w:val="22"/>
                <w:lang w:val="el-GR"/>
              </w:rPr>
              <w:t>ΝΑ ΜΗΝ ΑΝΟΙΧΘΕΙ ΑΠΟ ΤΗΝ ΥΠΗΡΕΣΙΑ</w:t>
            </w:r>
          </w:p>
        </w:tc>
      </w:tr>
    </w:tbl>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w:t>
      </w:r>
      <w:r w:rsidR="00E031C1" w:rsidRPr="009D3114">
        <w:rPr>
          <w:rFonts w:ascii="Verdana" w:hAnsi="Verdana" w:cs="Times New Roman"/>
          <w:sz w:val="22"/>
          <w:szCs w:val="22"/>
        </w:rPr>
        <w:t>Ε.Σ.Α.μεΑ.</w:t>
      </w:r>
      <w:r w:rsidRPr="009D3114">
        <w:rPr>
          <w:rFonts w:ascii="Verdana" w:hAnsi="Verdana" w:cs="Times New Roman"/>
          <w:sz w:val="22"/>
          <w:szCs w:val="22"/>
        </w:rPr>
        <w:t xml:space="preserve"> μέχρι την ημερομηνία που αναφέρεται στην πρόσκληση υποβολής προσφορών, ανεξάρτητα της σφραγίδας του ταχυδρομείου.</w:t>
      </w:r>
      <w:r w:rsidR="00366627" w:rsidRPr="009D3114">
        <w:rPr>
          <w:rFonts w:ascii="Verdana" w:hAnsi="Verdana" w:cs="Times New Roman"/>
          <w:sz w:val="22"/>
          <w:szCs w:val="22"/>
        </w:rPr>
        <w:t xml:space="preserve"> </w:t>
      </w:r>
      <w:r w:rsidR="00EB4D27">
        <w:rPr>
          <w:rFonts w:ascii="Verdana" w:hAnsi="Verdana"/>
          <w:sz w:val="22"/>
          <w:szCs w:val="22"/>
        </w:rPr>
        <w:t>Σε περίπτωση ταχυδρομικής αποστολής, ως ημερομηνία υποβολής της προσφοράς θεωρείται η ημερομηνία παράδοσης στην ταχυδρομική υπηρεσία.</w:t>
      </w: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lastRenderedPageBreak/>
        <w:t>Ο φάκελος κάθε προσφοράς συνοδεύεται από ειδική συνοδευτική επιστολή στην οποία θα πρέπει να αναφέρεται</w:t>
      </w:r>
      <w:r w:rsidR="0077233E" w:rsidRPr="009D3114">
        <w:rPr>
          <w:rFonts w:ascii="Verdana" w:hAnsi="Verdana" w:cs="Times New Roman"/>
          <w:sz w:val="22"/>
          <w:szCs w:val="22"/>
        </w:rPr>
        <w:t xml:space="preserve"> αντίστοιχα το φυσικό πρόσωπο, ή</w:t>
      </w:r>
      <w:r w:rsidRPr="009D3114">
        <w:rPr>
          <w:rFonts w:ascii="Verdana" w:hAnsi="Verdana" w:cs="Times New Roman"/>
          <w:sz w:val="22"/>
          <w:szCs w:val="22"/>
        </w:rPr>
        <w:t xml:space="preserve"> </w:t>
      </w:r>
      <w:r w:rsidR="0077233E" w:rsidRPr="009D3114">
        <w:rPr>
          <w:rFonts w:ascii="Verdana" w:hAnsi="Verdana" w:cs="Times New Roman"/>
          <w:sz w:val="22"/>
          <w:szCs w:val="22"/>
        </w:rPr>
        <w:t>η εταιρεία, ή η Έ</w:t>
      </w:r>
      <w:r w:rsidRPr="009D3114">
        <w:rPr>
          <w:rFonts w:ascii="Verdana" w:hAnsi="Verdana" w:cs="Times New Roman"/>
          <w:sz w:val="22"/>
          <w:szCs w:val="22"/>
        </w:rPr>
        <w:t xml:space="preserve">νωση Εταιρειών που υποβάλλει την προσφορά, καθώς και ο εξουσιοδοτημένος εκπρόσωπός τους.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Μέσα στο φάκελο προσφοράς τοποθετούνται όλα τα σχετικά με την προσφορά στοιχεία και ειδικότερα τα εξής:</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Στον κυρίως φάκελο και σε ξεχωριστό σφραγισμένο φάκελο </w:t>
      </w:r>
      <w:r w:rsidR="00CA6092" w:rsidRPr="009D3114">
        <w:rPr>
          <w:rFonts w:ascii="Verdana" w:hAnsi="Verdana"/>
          <w:sz w:val="22"/>
          <w:szCs w:val="22"/>
          <w:lang w:val="el-GR"/>
        </w:rPr>
        <w:t xml:space="preserve">με την ένδειξη «Δικαιολογητικά» </w:t>
      </w:r>
      <w:r w:rsidRPr="009D3114">
        <w:rPr>
          <w:rFonts w:ascii="Verdana" w:hAnsi="Verdana"/>
          <w:sz w:val="22"/>
          <w:szCs w:val="22"/>
          <w:lang w:val="el-GR"/>
        </w:rPr>
        <w:t xml:space="preserve">τοποθετούνται όλα τα ζητούμενα δικαιολογητικά και η εγγύηση συμμετοχής σε ένα (1) πρωτότυπο και σε ένα (1) αντίγραφο.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 φάκελο </w:t>
      </w:r>
      <w:r w:rsidR="00CA6092" w:rsidRPr="009D3114">
        <w:rPr>
          <w:rFonts w:ascii="Verdana" w:hAnsi="Verdana"/>
          <w:sz w:val="22"/>
          <w:szCs w:val="22"/>
          <w:lang w:val="el-GR"/>
        </w:rPr>
        <w:t>με την ένδειξη «Τεχνική Προσφορά»,</w:t>
      </w:r>
      <w:r w:rsidRPr="009D3114">
        <w:rPr>
          <w:rFonts w:ascii="Verdana" w:hAnsi="Verdana"/>
          <w:sz w:val="22"/>
          <w:szCs w:val="22"/>
          <w:lang w:val="el-GR"/>
        </w:rPr>
        <w:t xml:space="preserve">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τοποθετούνται όλα τα τεχνικά στοιχεία της προσφοράς σε </w:t>
      </w:r>
      <w:r w:rsidR="001B37CE" w:rsidRPr="009D3114">
        <w:rPr>
          <w:rFonts w:ascii="Verdana" w:hAnsi="Verdana"/>
          <w:sz w:val="22"/>
          <w:szCs w:val="22"/>
          <w:lang w:val="el-GR"/>
        </w:rPr>
        <w:t>ένα (1) πρωτότυπο και ένα (1) αντίγραφο</w:t>
      </w:r>
      <w:r w:rsidRPr="009D3114">
        <w:rPr>
          <w:rFonts w:ascii="Verdana" w:hAnsi="Verdana"/>
          <w:sz w:val="22"/>
          <w:szCs w:val="22"/>
          <w:lang w:val="el-GR"/>
        </w:rPr>
        <w:t>.</w:t>
      </w:r>
      <w:r w:rsidR="00CE7435" w:rsidRPr="009D3114">
        <w:rPr>
          <w:rFonts w:ascii="Verdana" w:hAnsi="Verdana"/>
          <w:sz w:val="22"/>
          <w:szCs w:val="22"/>
          <w:lang w:val="el-GR"/>
        </w:rPr>
        <w:t xml:space="preserve"> Σε περίπτωση που υπάρχουν τεχνικές πληροφορίες που καλύπτονται από το απόρρητο, θα πρέπει να τοποθετούνται εντός του φακέλου «Τεχνική Προσφορά» </w:t>
      </w:r>
      <w:r w:rsidR="003B2463" w:rsidRPr="009D3114">
        <w:rPr>
          <w:rFonts w:ascii="Verdana" w:hAnsi="Verdana"/>
          <w:sz w:val="22"/>
          <w:szCs w:val="22"/>
          <w:lang w:val="el-GR"/>
        </w:rPr>
        <w:t xml:space="preserve">αλλά </w:t>
      </w:r>
      <w:r w:rsidR="00CE7435" w:rsidRPr="009D3114">
        <w:rPr>
          <w:rFonts w:ascii="Verdana" w:hAnsi="Verdana"/>
          <w:sz w:val="22"/>
          <w:szCs w:val="22"/>
          <w:lang w:val="el-GR"/>
        </w:rPr>
        <w:t xml:space="preserve">σε ξεχωριστό </w:t>
      </w:r>
      <w:r w:rsidR="00631BA7" w:rsidRPr="009D3114">
        <w:rPr>
          <w:rFonts w:ascii="Verdana" w:hAnsi="Verdana"/>
          <w:sz w:val="22"/>
          <w:szCs w:val="22"/>
          <w:lang w:val="el-GR"/>
        </w:rPr>
        <w:t>υπο</w:t>
      </w:r>
      <w:r w:rsidR="00CE7435" w:rsidRPr="009D3114">
        <w:rPr>
          <w:rFonts w:ascii="Verdana" w:hAnsi="Verdana"/>
          <w:sz w:val="22"/>
          <w:szCs w:val="22"/>
          <w:lang w:val="el-GR"/>
        </w:rPr>
        <w:t xml:space="preserve">φάκελο με τη σχετική ένδειξη.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 φάκελο </w:t>
      </w:r>
      <w:r w:rsidR="00CA6092" w:rsidRPr="009D3114">
        <w:rPr>
          <w:rFonts w:ascii="Verdana" w:hAnsi="Verdana"/>
          <w:sz w:val="22"/>
          <w:szCs w:val="22"/>
          <w:lang w:val="el-GR"/>
        </w:rPr>
        <w:t>με την ένδειξη «Οικονομική Προσφορά»</w:t>
      </w:r>
      <w:r w:rsidRPr="009D3114">
        <w:rPr>
          <w:rFonts w:ascii="Verdana" w:hAnsi="Verdana"/>
          <w:sz w:val="22"/>
          <w:szCs w:val="22"/>
          <w:lang w:val="el-GR"/>
        </w:rPr>
        <w:t>,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επί ποινή απορρίψεως, τοποθετούνται όλα τα οικονομικά στοιχεία της προσφοράς, σε ένα  (1) πρωτότυπο και ένα (1) αντίγραφο.</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Οι φάκελοι τεχνικής και οικονομικής προσφοράς θα φέρουν και τις ενδείξεις τ</w:t>
      </w:r>
      <w:r w:rsidR="00DF67D8" w:rsidRPr="009D3114">
        <w:rPr>
          <w:rFonts w:ascii="Verdana" w:hAnsi="Verdana"/>
          <w:sz w:val="22"/>
          <w:szCs w:val="22"/>
          <w:lang w:val="el-GR"/>
        </w:rPr>
        <w:t>ου</w:t>
      </w:r>
      <w:r w:rsidRPr="009D3114">
        <w:rPr>
          <w:rFonts w:ascii="Verdana" w:hAnsi="Verdana"/>
          <w:sz w:val="22"/>
          <w:szCs w:val="22"/>
          <w:lang w:val="el-GR"/>
        </w:rPr>
        <w:t xml:space="preserve"> κυρίως φακέλ</w:t>
      </w:r>
      <w:r w:rsidR="00DF67D8" w:rsidRPr="009D3114">
        <w:rPr>
          <w:rFonts w:ascii="Verdana" w:hAnsi="Verdana"/>
          <w:sz w:val="22"/>
          <w:szCs w:val="22"/>
          <w:lang w:val="el-GR"/>
        </w:rPr>
        <w:t>ου</w:t>
      </w:r>
      <w:r w:rsidRPr="009D3114">
        <w:rPr>
          <w:rFonts w:ascii="Verdana" w:hAnsi="Verdana"/>
          <w:sz w:val="22"/>
          <w:szCs w:val="22"/>
          <w:lang w:val="el-GR"/>
        </w:rPr>
        <w:t>.</w:t>
      </w:r>
    </w:p>
    <w:p w:rsidR="0099782E" w:rsidRPr="009D3114" w:rsidRDefault="0099782E" w:rsidP="00262032">
      <w:pPr>
        <w:jc w:val="both"/>
        <w:rPr>
          <w:rFonts w:ascii="Verdana" w:hAnsi="Verdana"/>
          <w:sz w:val="22"/>
          <w:szCs w:val="22"/>
          <w:lang w:val="el-GR"/>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Δεν πρέπει να χρησιμοποιηθούν αυτοκόλλητοι φάκελοι, οι οποίοι είναι δυνατόν να αποσφραγισθούν και να επανασφραγισθούν χωρίς να αφήσουν ίχνη.</w:t>
      </w:r>
    </w:p>
    <w:p w:rsidR="0099782E" w:rsidRPr="009D3114" w:rsidRDefault="0099782E" w:rsidP="00262032">
      <w:pPr>
        <w:pStyle w:val="31"/>
        <w:overflowPunct/>
        <w:autoSpaceDE/>
        <w:autoSpaceDN/>
        <w:adjustRightInd/>
        <w:rPr>
          <w:rFonts w:ascii="Verdana" w:hAnsi="Verdana" w:cs="Times New Roman"/>
          <w:sz w:val="22"/>
          <w:szCs w:val="22"/>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Οι προσφορές όσων συμμετέχουν στο διαγωνισμό πρέπει να υποβληθούν στην αρμόδια υπηρεσία</w:t>
      </w:r>
      <w:r w:rsidR="00E031C1" w:rsidRPr="009D3114">
        <w:rPr>
          <w:rFonts w:ascii="Verdana" w:hAnsi="Verdana" w:cs="Times New Roman"/>
          <w:sz w:val="22"/>
          <w:szCs w:val="22"/>
        </w:rPr>
        <w:t xml:space="preserve"> της</w:t>
      </w:r>
      <w:r w:rsidRPr="009D3114">
        <w:rPr>
          <w:rFonts w:ascii="Verdana" w:hAnsi="Verdana" w:cs="Times New Roman"/>
          <w:sz w:val="22"/>
          <w:szCs w:val="22"/>
        </w:rPr>
        <w:t xml:space="preserve"> </w:t>
      </w:r>
      <w:r w:rsidR="00E031C1" w:rsidRPr="009D3114">
        <w:rPr>
          <w:rFonts w:ascii="Verdana" w:hAnsi="Verdana" w:cs="Times New Roman"/>
          <w:sz w:val="22"/>
          <w:szCs w:val="22"/>
        </w:rPr>
        <w:t>Ε.Σ.Α.μεΑ.</w:t>
      </w:r>
      <w:r w:rsidRPr="009D3114">
        <w:rPr>
          <w:rFonts w:ascii="Verdana" w:hAnsi="Verdana" w:cs="Times New Roman"/>
          <w:sz w:val="22"/>
          <w:szCs w:val="22"/>
        </w:rPr>
        <w:t>, την ημερομηνία που αναφέρεται στην πρόσκληση υποβολής προσφορών.</w:t>
      </w:r>
    </w:p>
    <w:p w:rsidR="004B6401" w:rsidRPr="009D3114" w:rsidRDefault="0077233E" w:rsidP="009776CE">
      <w:pPr>
        <w:spacing w:line="360" w:lineRule="auto"/>
        <w:jc w:val="both"/>
        <w:rPr>
          <w:rFonts w:ascii="Verdana" w:hAnsi="Verdana"/>
          <w:sz w:val="22"/>
          <w:szCs w:val="22"/>
          <w:lang w:val="el-GR"/>
        </w:rPr>
      </w:pPr>
      <w:r w:rsidRPr="009D3114">
        <w:rPr>
          <w:rFonts w:ascii="Verdana" w:hAnsi="Verdana"/>
          <w:sz w:val="22"/>
          <w:szCs w:val="22"/>
          <w:lang w:val="el-GR"/>
        </w:rPr>
        <w:lastRenderedPageBreak/>
        <w:t xml:space="preserve">Δεν θα ληφθούν υπόψη </w:t>
      </w:r>
      <w:r w:rsidR="0099782E" w:rsidRPr="009D3114">
        <w:rPr>
          <w:rFonts w:ascii="Verdana" w:hAnsi="Verdana"/>
          <w:sz w:val="22"/>
          <w:szCs w:val="22"/>
          <w:lang w:val="el-GR"/>
        </w:rPr>
        <w:t xml:space="preserve">οι προσφορές που υποβλήθηκαν μετά την καθορισμένη ημερομηνία, καθώς και προσφορές που δεν πληρούν τις προϋποθέσεις της παρούσας προκήρυξης. </w:t>
      </w:r>
    </w:p>
    <w:p w:rsidR="007770D1" w:rsidRPr="009D3114" w:rsidRDefault="007770D1" w:rsidP="00262032">
      <w:pPr>
        <w:jc w:val="both"/>
        <w:rPr>
          <w:rFonts w:ascii="Verdana" w:hAnsi="Verdana"/>
          <w:sz w:val="22"/>
          <w:szCs w:val="22"/>
          <w:lang w:val="el-GR"/>
        </w:rPr>
      </w:pPr>
    </w:p>
    <w:p w:rsidR="0077233E" w:rsidRPr="009D3114" w:rsidRDefault="0077233E" w:rsidP="006D0C42">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w:t>
      </w:r>
      <w:r w:rsidR="00383EE4" w:rsidRPr="009D3114">
        <w:rPr>
          <w:rFonts w:ascii="Verdana" w:eastAsia="Times New Roman" w:hAnsi="Verdana" w:cs="Times New Roman"/>
          <w:b/>
          <w:bCs/>
          <w:sz w:val="22"/>
          <w:szCs w:val="22"/>
          <w:lang w:eastAsia="en-US"/>
        </w:rPr>
        <w:t>.</w:t>
      </w:r>
      <w:r w:rsidR="00D21351" w:rsidRPr="009D3114">
        <w:rPr>
          <w:rFonts w:ascii="Verdana" w:eastAsia="Times New Roman" w:hAnsi="Verdana" w:cs="Times New Roman"/>
          <w:b/>
          <w:bCs/>
          <w:sz w:val="22"/>
          <w:szCs w:val="22"/>
          <w:lang w:eastAsia="en-US"/>
        </w:rPr>
        <w:t xml:space="preserve"> </w:t>
      </w:r>
      <w:r w:rsidRPr="009D3114">
        <w:rPr>
          <w:rFonts w:ascii="Verdana" w:eastAsia="Times New Roman" w:hAnsi="Verdana" w:cs="Times New Roman"/>
          <w:b/>
          <w:bCs/>
          <w:sz w:val="22"/>
          <w:szCs w:val="22"/>
          <w:lang w:eastAsia="en-US"/>
        </w:rPr>
        <w:t>ΠΕΡΙΕΧΟΜΕΝΑ ΦΑΚΕΛΩΝ</w:t>
      </w:r>
      <w:r w:rsidR="007770D1" w:rsidRPr="009D3114">
        <w:rPr>
          <w:rFonts w:ascii="Verdana" w:eastAsia="Times New Roman" w:hAnsi="Verdana" w:cs="Times New Roman"/>
          <w:b/>
          <w:bCs/>
          <w:sz w:val="22"/>
          <w:szCs w:val="22"/>
          <w:lang w:eastAsia="en-US"/>
        </w:rPr>
        <w:t xml:space="preserve"> - ΔΙΚΑΙΟΛΟΓΗΤΙΚΑ</w:t>
      </w:r>
      <w:r w:rsidRPr="009D3114">
        <w:rPr>
          <w:rFonts w:ascii="Verdana" w:eastAsia="Times New Roman" w:hAnsi="Verdana" w:cs="Times New Roman"/>
          <w:b/>
          <w:bCs/>
          <w:sz w:val="22"/>
          <w:szCs w:val="22"/>
          <w:lang w:eastAsia="en-US"/>
        </w:rPr>
        <w:t>:</w:t>
      </w:r>
    </w:p>
    <w:p w:rsidR="006D0C42" w:rsidRPr="009D3114" w:rsidRDefault="006D0C42" w:rsidP="00262032">
      <w:pPr>
        <w:pStyle w:val="Web"/>
        <w:spacing w:before="0" w:beforeAutospacing="0" w:after="0" w:afterAutospacing="0"/>
        <w:jc w:val="both"/>
        <w:rPr>
          <w:rFonts w:ascii="Verdana" w:eastAsia="Times New Roman" w:hAnsi="Verdana" w:cs="Times New Roman"/>
          <w:b/>
          <w:bCs/>
          <w:sz w:val="22"/>
          <w:szCs w:val="22"/>
          <w:lang w:eastAsia="en-US"/>
        </w:rPr>
      </w:pPr>
    </w:p>
    <w:p w:rsidR="0099782E" w:rsidRPr="009D3114" w:rsidRDefault="0077233E" w:rsidP="009776CE">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4.1 ΠΕΡΙΕΧΟΜΕΝΑ ΦΑΚΕΛΟΥ</w:t>
      </w:r>
      <w:r w:rsidR="0099782E" w:rsidRPr="009D3114">
        <w:rPr>
          <w:rFonts w:ascii="Verdana" w:eastAsia="Times New Roman" w:hAnsi="Verdana" w:cs="Times New Roman"/>
          <w:b/>
          <w:bCs/>
          <w:sz w:val="22"/>
          <w:szCs w:val="22"/>
          <w:lang w:eastAsia="en-US"/>
        </w:rPr>
        <w:t xml:space="preserve"> «ΔΙΚΑΙΟΛΟΓΗΤΙΚΑ»</w:t>
      </w:r>
      <w:r w:rsidR="000C5BF5" w:rsidRPr="009D3114">
        <w:rPr>
          <w:rFonts w:ascii="Verdana" w:eastAsia="Times New Roman" w:hAnsi="Verdana" w:cs="Times New Roman"/>
          <w:b/>
          <w:bCs/>
          <w:sz w:val="22"/>
          <w:szCs w:val="22"/>
          <w:lang w:eastAsia="en-US"/>
        </w:rPr>
        <w:t>:</w:t>
      </w:r>
    </w:p>
    <w:p w:rsidR="006D0C42" w:rsidRPr="009D3114" w:rsidRDefault="007770D1"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4.1.1.α</w:t>
      </w:r>
      <w:r w:rsidR="007A30B1" w:rsidRPr="009D3114">
        <w:rPr>
          <w:rFonts w:ascii="Verdana" w:hAnsi="Verdana"/>
          <w:b/>
          <w:bCs/>
          <w:spacing w:val="12"/>
          <w:sz w:val="22"/>
          <w:szCs w:val="22"/>
          <w:lang w:val="el-GR"/>
        </w:rPr>
        <w:t>.</w:t>
      </w:r>
      <w:r w:rsidRPr="009D3114">
        <w:rPr>
          <w:rFonts w:ascii="Verdana" w:hAnsi="Verdana"/>
          <w:b/>
          <w:bCs/>
          <w:spacing w:val="12"/>
          <w:sz w:val="22"/>
          <w:szCs w:val="22"/>
          <w:lang w:val="el-GR"/>
        </w:rPr>
        <w:t xml:space="preserve"> Αίτηση εκδήλωσης ενδιαφέροντος.</w:t>
      </w:r>
      <w:r w:rsidRPr="009D3114">
        <w:rPr>
          <w:rFonts w:ascii="Verdana" w:hAnsi="Verdana"/>
          <w:spacing w:val="12"/>
          <w:sz w:val="22"/>
          <w:szCs w:val="22"/>
          <w:lang w:val="el-GR"/>
        </w:rPr>
        <w:t xml:space="preserve"> Η αίτηση εκδήλωσης ενδιαφέρο</w:t>
      </w:r>
      <w:r w:rsidR="00E72CB0">
        <w:rPr>
          <w:rFonts w:ascii="Verdana" w:hAnsi="Verdana"/>
          <w:spacing w:val="12"/>
          <w:sz w:val="22"/>
          <w:szCs w:val="22"/>
          <w:lang w:val="el-GR"/>
        </w:rPr>
        <w:t>ντος για την ανάληψη της υπηρεσίας</w:t>
      </w:r>
      <w:r w:rsidRPr="009D3114">
        <w:rPr>
          <w:rFonts w:ascii="Verdana" w:hAnsi="Verdana"/>
          <w:spacing w:val="12"/>
          <w:sz w:val="22"/>
          <w:szCs w:val="22"/>
          <w:lang w:val="el-GR"/>
        </w:rPr>
        <w:t>, υπογράφεται από τον νόμιμα εξουσιοδοτημένο εκπρόσωπο των υποψηφίων. Στην περίπτωση κοινοπρακτούντων φυσι</w:t>
      </w:r>
      <w:r w:rsidR="00DF15C8" w:rsidRPr="009D3114">
        <w:rPr>
          <w:rFonts w:ascii="Verdana" w:hAnsi="Verdana"/>
          <w:spacing w:val="12"/>
          <w:sz w:val="22"/>
          <w:szCs w:val="22"/>
          <w:lang w:val="el-GR"/>
        </w:rPr>
        <w:t xml:space="preserve">κών ή νομικών προσώπων </w:t>
      </w:r>
      <w:r w:rsidR="003B2463" w:rsidRPr="009D3114">
        <w:rPr>
          <w:rFonts w:ascii="Verdana" w:hAnsi="Verdana"/>
          <w:spacing w:val="12"/>
          <w:sz w:val="22"/>
          <w:szCs w:val="22"/>
          <w:lang w:val="el-GR"/>
        </w:rPr>
        <w:t xml:space="preserve">ή ένωση εταιρειών, </w:t>
      </w:r>
      <w:r w:rsidRPr="009D3114">
        <w:rPr>
          <w:rFonts w:ascii="Verdana" w:hAnsi="Verdana"/>
          <w:spacing w:val="12"/>
          <w:sz w:val="22"/>
          <w:szCs w:val="22"/>
          <w:lang w:val="el-GR"/>
        </w:rPr>
        <w:t>θα περιλαμβάνει σαφή αναφορά των στοιχείων των κοινοπρακτούντων μερών και θα συνοδεύεται από υπεύθυνες δηλώσεις</w:t>
      </w:r>
      <w:r w:rsidR="00E04838" w:rsidRPr="009D3114">
        <w:rPr>
          <w:rFonts w:ascii="Verdana" w:hAnsi="Verdana"/>
          <w:spacing w:val="12"/>
          <w:sz w:val="22"/>
          <w:szCs w:val="22"/>
          <w:lang w:val="el-GR"/>
        </w:rPr>
        <w:t>, με βεβαιωμένο το γνήσιο της υπογραφής</w:t>
      </w:r>
      <w:r w:rsidRPr="009D3114">
        <w:rPr>
          <w:rFonts w:ascii="Verdana" w:hAnsi="Verdana"/>
          <w:spacing w:val="12"/>
          <w:sz w:val="22"/>
          <w:szCs w:val="22"/>
          <w:lang w:val="el-GR"/>
        </w:rPr>
        <w:t xml:space="preserve"> των εκπροσώπων των κοινοπρακτούντων για την συμμετοχή τους και την αποδοχή του ορισμού του κοινού εκπροσ</w:t>
      </w:r>
      <w:r w:rsidR="00B37DEF" w:rsidRPr="009D3114">
        <w:rPr>
          <w:rFonts w:ascii="Verdana" w:hAnsi="Verdana"/>
          <w:spacing w:val="12"/>
          <w:sz w:val="22"/>
          <w:szCs w:val="22"/>
          <w:lang w:val="el-GR"/>
        </w:rPr>
        <w:t>ώπου και ότι τα μέλη της κοινοπραξίας</w:t>
      </w:r>
      <w:r w:rsidR="006D0C42" w:rsidRPr="009D3114">
        <w:rPr>
          <w:rFonts w:ascii="Verdana" w:hAnsi="Verdana"/>
          <w:spacing w:val="12"/>
          <w:sz w:val="22"/>
          <w:szCs w:val="22"/>
          <w:lang w:val="el-GR"/>
        </w:rPr>
        <w:t xml:space="preserve"> / ένωσης</w:t>
      </w:r>
      <w:r w:rsidR="00B37DEF" w:rsidRPr="009D3114">
        <w:rPr>
          <w:rFonts w:ascii="Verdana" w:hAnsi="Verdana"/>
          <w:spacing w:val="12"/>
          <w:sz w:val="22"/>
          <w:szCs w:val="22"/>
          <w:lang w:val="el-GR"/>
        </w:rPr>
        <w:t xml:space="preserve"> θα είναι αλληλεγγύως και αδιαιρέτως υπεύθυνα έναντι της Ε.Σ.Αμε.Α για το σύνολο της προμήθειας, καθώς επίσης ότι ως κοινοπρακτούντα μέρη θα πρέπει, σε περίπτωση ανάθεσης της μελέτης και πριν την υπογραφή της σύμβασης ανάθεσης, να συστήσουν νομίμως κοινοπραξία</w:t>
      </w:r>
      <w:r w:rsidR="003B2463" w:rsidRPr="009D3114">
        <w:rPr>
          <w:rFonts w:ascii="Verdana" w:hAnsi="Verdana"/>
          <w:spacing w:val="12"/>
          <w:sz w:val="22"/>
          <w:szCs w:val="22"/>
          <w:lang w:val="el-GR"/>
        </w:rPr>
        <w:t xml:space="preserve"> / ένωση</w:t>
      </w:r>
      <w:r w:rsidR="00B37DEF" w:rsidRPr="009D3114">
        <w:rPr>
          <w:rFonts w:ascii="Verdana" w:hAnsi="Verdana"/>
          <w:spacing w:val="12"/>
          <w:sz w:val="22"/>
          <w:szCs w:val="22"/>
          <w:lang w:val="el-GR"/>
        </w:rPr>
        <w:t>. Στην περίπτωση συμμετοχής νομικών προσώπων, απαιτείται η προσκόμιση των αναγκαίων εγγράφων</w:t>
      </w:r>
      <w:r w:rsidR="00DF15C8" w:rsidRPr="009D3114">
        <w:rPr>
          <w:rFonts w:ascii="Verdana" w:hAnsi="Verdana"/>
          <w:spacing w:val="12"/>
          <w:sz w:val="22"/>
          <w:szCs w:val="22"/>
          <w:lang w:val="el-GR"/>
        </w:rPr>
        <w:t xml:space="preserve">: </w:t>
      </w:r>
    </w:p>
    <w:p w:rsidR="006D0C42" w:rsidRPr="009D3114" w:rsidRDefault="00DF15C8"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σύστασης και τροποποίησης, </w:t>
      </w:r>
    </w:p>
    <w:p w:rsidR="006D0C42" w:rsidRPr="009D3114" w:rsidRDefault="00B37DEF"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νομιμοποίησης και εκπροσώπησης, </w:t>
      </w:r>
    </w:p>
    <w:p w:rsidR="003C493B" w:rsidRPr="009D3114" w:rsidRDefault="00B37DEF"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πρωτότυπα η νομίμως επικυρωμένα, από τα οποία θα προκύπτει</w:t>
      </w:r>
      <w:r w:rsidR="006D0C42" w:rsidRPr="009D3114">
        <w:rPr>
          <w:rFonts w:ascii="Verdana" w:hAnsi="Verdana"/>
          <w:spacing w:val="12"/>
          <w:sz w:val="22"/>
          <w:szCs w:val="22"/>
          <w:lang w:val="el-GR"/>
        </w:rPr>
        <w:t xml:space="preserve"> </w:t>
      </w:r>
      <w:r w:rsidRPr="009D3114">
        <w:rPr>
          <w:rFonts w:ascii="Verdana" w:hAnsi="Verdana"/>
          <w:spacing w:val="12"/>
          <w:sz w:val="22"/>
          <w:szCs w:val="22"/>
          <w:lang w:val="el-GR"/>
        </w:rPr>
        <w:t>ο νόμιμος εκπρόσωπος της εταιρείας, καθώς και πιστοποιητικό μεταβολών από το αρμόδιο Πρωτοδικείο</w:t>
      </w:r>
      <w:r w:rsidR="00DF15C8" w:rsidRPr="009D3114">
        <w:rPr>
          <w:rFonts w:ascii="Verdana" w:hAnsi="Verdana"/>
          <w:spacing w:val="12"/>
          <w:sz w:val="22"/>
          <w:szCs w:val="22"/>
          <w:lang w:val="el-GR"/>
        </w:rPr>
        <w:t xml:space="preserve"> ή </w:t>
      </w:r>
      <w:r w:rsidR="00744D18">
        <w:rPr>
          <w:rFonts w:ascii="Verdana" w:hAnsi="Verdana"/>
          <w:spacing w:val="12"/>
          <w:sz w:val="22"/>
          <w:szCs w:val="22"/>
          <w:lang w:val="el-GR"/>
        </w:rPr>
        <w:t>το ΓΕΜΗ</w:t>
      </w:r>
      <w:r w:rsidR="006D0C42" w:rsidRPr="009D3114">
        <w:rPr>
          <w:rFonts w:ascii="Verdana" w:hAnsi="Verdana"/>
          <w:spacing w:val="12"/>
          <w:sz w:val="22"/>
          <w:szCs w:val="22"/>
          <w:lang w:val="el-GR"/>
        </w:rPr>
        <w:t xml:space="preserve"> </w:t>
      </w:r>
      <w:r w:rsidR="00744D18">
        <w:rPr>
          <w:rFonts w:ascii="Verdana" w:hAnsi="Verdana"/>
          <w:spacing w:val="12"/>
          <w:sz w:val="22"/>
          <w:szCs w:val="22"/>
          <w:lang w:val="el-GR"/>
        </w:rPr>
        <w:t xml:space="preserve">για </w:t>
      </w:r>
      <w:r w:rsidR="00DF15C8" w:rsidRPr="009D3114">
        <w:rPr>
          <w:rFonts w:ascii="Verdana" w:hAnsi="Verdana"/>
          <w:spacing w:val="12"/>
          <w:sz w:val="22"/>
          <w:szCs w:val="22"/>
          <w:lang w:val="el-GR"/>
        </w:rPr>
        <w:t>τις Α.Ε</w:t>
      </w:r>
      <w:r w:rsidRPr="009D3114">
        <w:rPr>
          <w:rFonts w:ascii="Verdana" w:hAnsi="Verdana"/>
          <w:spacing w:val="12"/>
          <w:sz w:val="22"/>
          <w:szCs w:val="22"/>
          <w:lang w:val="el-GR"/>
        </w:rPr>
        <w:t>.</w:t>
      </w:r>
      <w:r w:rsidR="00E04838" w:rsidRPr="009D3114">
        <w:rPr>
          <w:rFonts w:ascii="Verdana" w:hAnsi="Verdana"/>
          <w:spacing w:val="12"/>
          <w:sz w:val="22"/>
          <w:szCs w:val="22"/>
          <w:lang w:val="el-GR"/>
        </w:rPr>
        <w:t xml:space="preserve"> Αν τα νομικά πρόσωπα συμμετέχουν σε ένωση ή κοινοπραξία τα παραπάνω νομιμοποιητικά έγγραφα απαιτούντα για κάθε μέλος ξεχωριστά.</w:t>
      </w:r>
    </w:p>
    <w:p w:rsidR="000C315C" w:rsidRPr="009D3114" w:rsidRDefault="00E04838" w:rsidP="00DF15C8">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4.1.1.β.</w:t>
      </w:r>
      <w:r w:rsidR="007A30B1" w:rsidRPr="009D3114">
        <w:rPr>
          <w:rFonts w:ascii="Verdana" w:hAnsi="Verdana"/>
          <w:b/>
          <w:bCs/>
          <w:spacing w:val="12"/>
          <w:sz w:val="22"/>
          <w:szCs w:val="22"/>
          <w:lang w:val="el-GR"/>
        </w:rPr>
        <w:t xml:space="preserve"> </w:t>
      </w:r>
      <w:r w:rsidR="000C315C" w:rsidRPr="009D3114">
        <w:rPr>
          <w:rFonts w:ascii="Verdana" w:hAnsi="Verdana"/>
          <w:b/>
          <w:bCs/>
          <w:spacing w:val="12"/>
          <w:sz w:val="22"/>
          <w:szCs w:val="22"/>
          <w:lang w:val="el-GR"/>
        </w:rPr>
        <w:t>Εγγυητική Επιστολή Συμμετοχής στο Διαγωνισμό</w:t>
      </w:r>
      <w:r w:rsidR="000C315C" w:rsidRPr="009D3114">
        <w:rPr>
          <w:rFonts w:ascii="Verdana" w:hAnsi="Verdana"/>
          <w:spacing w:val="12"/>
          <w:sz w:val="22"/>
          <w:szCs w:val="22"/>
          <w:lang w:val="el-GR"/>
        </w:rPr>
        <w:t xml:space="preserve"> η οποία θα απευθύνεται προς την ΕΣΑμεΑ και περιλαμβάνει τα στοιχεία και τους όρους του άρθρου 25, του Π.Δ 118/07 και  της οποίας το ποσό θα πρέπει να καλύπτει το 5% της συνολικής προϋπολογισθείσας δαπάνης του Έργου</w:t>
      </w:r>
      <w:r w:rsidR="002375BE" w:rsidRPr="009D3114">
        <w:rPr>
          <w:rFonts w:ascii="Verdana" w:hAnsi="Verdana"/>
          <w:spacing w:val="12"/>
          <w:sz w:val="22"/>
          <w:szCs w:val="22"/>
          <w:lang w:val="el-GR"/>
        </w:rPr>
        <w:t xml:space="preserve"> (με </w:t>
      </w:r>
      <w:r w:rsidR="002375BE" w:rsidRPr="009D3114">
        <w:rPr>
          <w:rFonts w:ascii="Verdana" w:hAnsi="Verdana"/>
          <w:spacing w:val="12"/>
          <w:sz w:val="22"/>
          <w:szCs w:val="22"/>
          <w:lang w:val="el-GR"/>
        </w:rPr>
        <w:lastRenderedPageBreak/>
        <w:t xml:space="preserve">ΦΠΑ), ήτοι το ποσό των </w:t>
      </w:r>
      <w:r w:rsidR="00744D18">
        <w:rPr>
          <w:rFonts w:ascii="Verdana" w:hAnsi="Verdana"/>
          <w:spacing w:val="12"/>
          <w:sz w:val="22"/>
          <w:szCs w:val="22"/>
          <w:lang w:val="el-GR"/>
        </w:rPr>
        <w:t>3.307,5</w:t>
      </w:r>
      <w:r w:rsidR="00AB381B">
        <w:rPr>
          <w:rFonts w:ascii="Verdana" w:hAnsi="Verdana"/>
          <w:spacing w:val="12"/>
          <w:sz w:val="22"/>
          <w:szCs w:val="22"/>
          <w:lang w:val="el-GR"/>
        </w:rPr>
        <w:t>0</w:t>
      </w:r>
      <w:r w:rsidR="006766C2" w:rsidRPr="009D3114">
        <w:rPr>
          <w:rFonts w:ascii="Verdana" w:hAnsi="Verdana"/>
          <w:spacing w:val="12"/>
          <w:sz w:val="22"/>
          <w:szCs w:val="22"/>
          <w:lang w:val="el-GR"/>
        </w:rPr>
        <w:t xml:space="preserve"> </w:t>
      </w:r>
      <w:r w:rsidR="00AB381B">
        <w:rPr>
          <w:rFonts w:ascii="Verdana" w:hAnsi="Verdana"/>
          <w:spacing w:val="12"/>
          <w:sz w:val="22"/>
          <w:szCs w:val="22"/>
          <w:lang w:val="el-GR"/>
        </w:rPr>
        <w:t>Ευρώ με διάρκεια τουλάχιστον 3</w:t>
      </w:r>
      <w:r w:rsidR="000C315C" w:rsidRPr="009D3114">
        <w:rPr>
          <w:rFonts w:ascii="Verdana" w:hAnsi="Verdana"/>
          <w:spacing w:val="12"/>
          <w:sz w:val="22"/>
          <w:szCs w:val="22"/>
          <w:lang w:val="el-GR"/>
        </w:rPr>
        <w:t xml:space="preserve">0 ημερών μετά την ημερομηνία λήξης των προσφορών. </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4.1.1.γ. Υπεύθυνη δήλωση της π.4 του άρθρου 8 του ν.1599/86(Α’75)</w:t>
      </w:r>
      <w:r w:rsidRPr="009D3114">
        <w:rPr>
          <w:rFonts w:ascii="Verdana" w:hAnsi="Verdana"/>
          <w:spacing w:val="12"/>
          <w:sz w:val="22"/>
          <w:szCs w:val="22"/>
          <w:lang w:val="el-GR"/>
        </w:rPr>
        <w:t>, όπως εκάστοτε ισχύει, με θεώρηση γνησίου υπογραφής, στην οποία αναγράφονται τα στοιχεία του διαγωνισμού και στην οποία δηλώνεται ότι μέχρι και την ημέρα υποβολής της προσφοράς τους, οι προσφέροντες:</w:t>
      </w:r>
    </w:p>
    <w:p w:rsidR="008C3B5B"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 xml:space="preserve">α) </w:t>
      </w:r>
      <w:r w:rsidRPr="009D3114">
        <w:rPr>
          <w:rFonts w:ascii="Verdana" w:hAnsi="Verdana"/>
          <w:spacing w:val="12"/>
          <w:sz w:val="22"/>
          <w:szCs w:val="22"/>
          <w:lang w:val="el-GR"/>
        </w:rPr>
        <w:t>δεν έχουν καταδικαστεί με αμετάκλητη απόφαση για κάποιο από τα αδικήματα της παραγράφου 1 του άρθρου 43</w:t>
      </w:r>
      <w:r w:rsidR="004B7B6D" w:rsidRPr="009D3114">
        <w:rPr>
          <w:rFonts w:ascii="Verdana" w:hAnsi="Verdana"/>
          <w:spacing w:val="12"/>
          <w:sz w:val="22"/>
          <w:szCs w:val="22"/>
          <w:lang w:val="el-GR"/>
        </w:rPr>
        <w:t xml:space="preserve"> του π.δ 60/2007</w:t>
      </w:r>
    </w:p>
    <w:p w:rsidR="007A30B1"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007A30B1" w:rsidRPr="009D3114">
        <w:rPr>
          <w:rFonts w:ascii="Verdana" w:hAnsi="Verdana"/>
          <w:b/>
          <w:bCs/>
          <w:spacing w:val="12"/>
          <w:sz w:val="22"/>
          <w:szCs w:val="22"/>
          <w:lang w:val="el-GR"/>
        </w:rPr>
        <w:t>)</w:t>
      </w:r>
      <w:r w:rsidR="007A30B1" w:rsidRPr="009D3114">
        <w:rPr>
          <w:rFonts w:ascii="Verdana" w:hAnsi="Verdana"/>
          <w:spacing w:val="12"/>
          <w:sz w:val="22"/>
          <w:szCs w:val="22"/>
          <w:lang w:val="el-GR"/>
        </w:rPr>
        <w:t xml:space="preserve"> δεν έχουν καταδικαστεί με αμετάκλητη απόφαση, για κάποιο αδίκημα από τα αναφερόμενα στην περίπτωση (1) του εδ. Α της παρ. 2 του άρθρου 6 του Π.Δ 118/07 ήτοι:</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συμμετοχή σε εγκληματική οργάνωση, όπως αυτή ορίζεται στο άρθρο 2 παρ.1 της κοινής δράσης της 98/773/ΔΕΥ του Συμβουλίου(ΕΕ </w:t>
      </w:r>
      <w:r w:rsidRPr="009D3114">
        <w:rPr>
          <w:rFonts w:ascii="Verdana" w:hAnsi="Verdana"/>
          <w:spacing w:val="12"/>
          <w:sz w:val="22"/>
          <w:szCs w:val="22"/>
          <w:lang w:val="en-US"/>
        </w:rPr>
        <w:t>i</w:t>
      </w:r>
      <w:r w:rsidRPr="009D3114">
        <w:rPr>
          <w:rFonts w:ascii="Verdana" w:hAnsi="Verdana"/>
          <w:spacing w:val="12"/>
          <w:sz w:val="22"/>
          <w:szCs w:val="22"/>
          <w:lang w:val="el-GR"/>
        </w:rPr>
        <w:t xml:space="preserve"> 351 της 29-1-1998)</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δωροδοκία όπως αυτή ορίζεται αντίστοιχα στο άρθρο 3 της πράξης του Συμβουλίου της 26-5-1997 και στο άρθρο 3 παρ.1 της κοινής δράσης 98/742/ΚΕΠΠΑ του Συμβουλίου.</w:t>
      </w:r>
    </w:p>
    <w:p w:rsidR="00114980"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απάτη, κατά την έννοια του άρθρου 1 της σύμβασης σχετικά με την προστασία των οικονομικών συμφερόντων των Ευρωπαϊκών Κοινοτήτων</w:t>
      </w:r>
      <w:r w:rsidR="00114980" w:rsidRPr="009D3114">
        <w:rPr>
          <w:rFonts w:ascii="Verdana" w:hAnsi="Verdana"/>
          <w:spacing w:val="12"/>
          <w:sz w:val="22"/>
          <w:szCs w:val="22"/>
          <w:lang w:val="el-GR"/>
        </w:rPr>
        <w:t>.</w:t>
      </w:r>
    </w:p>
    <w:p w:rsidR="00114980" w:rsidRPr="009D3114" w:rsidRDefault="00114980"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νομιμοποίηση εσόδων από παράνομες δραστηριότητες, όπως ορίζεται στο άρθρο 1 της οδηγίας 91/308/ΕΟΚ του Συμβουλίου της 10-6-1991, για την πρόληψη χρησιμοποίησης του χρηματοπιστωτικού συστήματος για την νομιμοποίηση εσόδων από παράνομες δραστηριότητες, όπως τροποποιήθηκε, η οποία ενσωματώθηκε με τον ν. 2331/1995 και τροποποιήθηκε με τον ν. 3424/2005</w:t>
      </w:r>
    </w:p>
    <w:p w:rsidR="004943B3" w:rsidRPr="009D3114" w:rsidRDefault="00114980"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5.</w:t>
      </w:r>
      <w:r w:rsidRPr="009D3114">
        <w:rPr>
          <w:rFonts w:ascii="Verdana" w:hAnsi="Verdana"/>
          <w:spacing w:val="12"/>
          <w:sz w:val="22"/>
          <w:szCs w:val="22"/>
          <w:lang w:val="el-GR"/>
        </w:rPr>
        <w:t xml:space="preserve">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114980" w:rsidRPr="009D3114" w:rsidRDefault="00114980" w:rsidP="006D0C42">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 xml:space="preserve">Σε περίπτωση που ο προσφέρων είναι νομικό πρόσωπο, την υπεύθυνη δήλωση μη καταδίκης με αμετάκλητη απόφαση για </w:t>
      </w:r>
      <w:r w:rsidRPr="009D3114">
        <w:rPr>
          <w:rFonts w:ascii="Verdana" w:hAnsi="Verdana"/>
          <w:b/>
          <w:bCs/>
          <w:spacing w:val="12"/>
          <w:sz w:val="22"/>
          <w:szCs w:val="22"/>
          <w:lang w:val="el-GR"/>
        </w:rPr>
        <w:lastRenderedPageBreak/>
        <w:t>κάποιο από τα παραπάνω αδικήματα του παρόντος υποβάλλουν</w:t>
      </w:r>
      <w:r w:rsidR="00492EE8" w:rsidRPr="009D3114">
        <w:rPr>
          <w:rFonts w:ascii="Verdana" w:hAnsi="Verdana"/>
          <w:b/>
          <w:bCs/>
          <w:spacing w:val="12"/>
          <w:sz w:val="22"/>
          <w:szCs w:val="22"/>
          <w:lang w:val="el-GR"/>
        </w:rPr>
        <w:t xml:space="preserve"> και αφορά το πρόσωπο </w:t>
      </w:r>
      <w:r w:rsidR="006D0C42" w:rsidRPr="009D3114">
        <w:rPr>
          <w:rFonts w:ascii="Verdana" w:hAnsi="Verdana"/>
          <w:b/>
          <w:bCs/>
          <w:spacing w:val="12"/>
          <w:sz w:val="22"/>
          <w:szCs w:val="22"/>
          <w:lang w:val="el-GR"/>
        </w:rPr>
        <w:t>τους (όχι την εταιρεία)</w:t>
      </w:r>
      <w:r w:rsidRPr="009D3114">
        <w:rPr>
          <w:rFonts w:ascii="Verdana" w:hAnsi="Verdana"/>
          <w:b/>
          <w:bCs/>
          <w:spacing w:val="12"/>
          <w:sz w:val="22"/>
          <w:szCs w:val="22"/>
          <w:lang w:val="el-GR"/>
        </w:rPr>
        <w:t xml:space="preserve">: </w:t>
      </w:r>
    </w:p>
    <w:p w:rsidR="00114980"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και οι εταίροι</w:t>
      </w:r>
      <w:r w:rsidR="00114980" w:rsidRPr="009D3114">
        <w:rPr>
          <w:rFonts w:ascii="Verdana" w:hAnsi="Verdana"/>
          <w:spacing w:val="12"/>
          <w:sz w:val="22"/>
          <w:szCs w:val="22"/>
          <w:lang w:val="el-GR"/>
        </w:rPr>
        <w:t xml:space="preserve"> όταν τ</w:t>
      </w:r>
      <w:r w:rsidRPr="009D3114">
        <w:rPr>
          <w:rFonts w:ascii="Verdana" w:hAnsi="Verdana"/>
          <w:spacing w:val="12"/>
          <w:sz w:val="22"/>
          <w:szCs w:val="22"/>
          <w:lang w:val="el-GR"/>
        </w:rPr>
        <w:t>ο νομικό πρόσωπο είναι ΟΕ,ΕΕ</w:t>
      </w:r>
      <w:r w:rsidR="00492EE8" w:rsidRPr="009D3114">
        <w:rPr>
          <w:rFonts w:ascii="Verdana" w:hAnsi="Verdana"/>
          <w:spacing w:val="12"/>
          <w:sz w:val="22"/>
          <w:szCs w:val="22"/>
          <w:lang w:val="el-GR"/>
        </w:rPr>
        <w:t>.</w:t>
      </w:r>
    </w:p>
    <w:p w:rsidR="003106F6"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όταν τον νομικό πρόσωπο είναι ΕΠΕ.</w:t>
      </w:r>
    </w:p>
    <w:p w:rsidR="00114980" w:rsidRPr="009D3114" w:rsidRDefault="00114980"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 πρόεδρος του ΔΣ και ο Διευθύνων Σύμβουλος όταν το νομικό πρόσωπο είναι ΑΕ</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σ</w:t>
      </w:r>
      <w:r w:rsidR="00114980" w:rsidRPr="009D3114">
        <w:rPr>
          <w:rFonts w:ascii="Verdana" w:hAnsi="Verdana"/>
          <w:spacing w:val="12"/>
          <w:sz w:val="22"/>
          <w:szCs w:val="22"/>
          <w:lang w:val="el-GR"/>
        </w:rPr>
        <w:t>ε κάθε άλλη περίπτωση νομικού προσώπου, οι νόμιμοι εκπρόσωποι του</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όταν ο προσφέρων είναι συνεταιρισμός η υπεύθυνη δήλωση υποβάλλεται από τον Πρόεδρο του συνεταιρισμού. </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όταν ο προσφέρων είναι ένωση προμηθευτών – κοινοπραξία, η ως άνω υπεύθυνη δήλωση υποβάλλεται από κάθε μέλος που συμμετέχει, σύμφωνα με τα ανωτέρω.</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Δεν τελούν σε κάποια από της αναφερόμενες στη περίπτωση (2) του εδ. Α της παρ.2 του άρθρου 6 του Π.Δ 118/07 καταστάσεις ήτοι: δεν τελούν σε πτώχευση, ούτε σε διαδικασία κήρυξης πτώχευσης. Τα αλλοδαπά φυσικά ή νομικά πρόσωπα δηλώνουν ότι δεν τελούν σε πτώχευση ή υπό άλλη ανάλογη κατάσταση, καθώς και σε διαδικασία κήρυξης σε πτώχευση ή άλλη ανάλογη κατάσταση.</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Δεν τελούν σε κάποια από τις αναφερόμενες στη περ. (2) του εδ.γ της παρ.2 του άρθρου 6 του Π.Δ. 118/07</w:t>
      </w:r>
      <w:r w:rsidR="00AF2F88" w:rsidRPr="009D3114">
        <w:rPr>
          <w:rFonts w:ascii="Verdana" w:hAnsi="Verdana"/>
          <w:spacing w:val="12"/>
          <w:sz w:val="22"/>
          <w:szCs w:val="22"/>
          <w:lang w:val="el-GR"/>
        </w:rPr>
        <w:t xml:space="preserve"> κατάσταση</w:t>
      </w:r>
      <w:r w:rsidR="004319EA" w:rsidRPr="009D3114">
        <w:rPr>
          <w:rFonts w:ascii="Verdana" w:hAnsi="Verdana"/>
          <w:spacing w:val="12"/>
          <w:sz w:val="22"/>
          <w:szCs w:val="22"/>
          <w:lang w:val="el-GR"/>
        </w:rPr>
        <w:t>, ήτοι ότι δεν τελούν υπό κοινή εκκαθάριση του κ.ν.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τελούν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p>
    <w:p w:rsidR="004319EA"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ε</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Δεν τελούν σε αναγκαστική διαχείριση και επίσης ότι δεν τελούν σε διαδικασία κήρυξης σε αναγκαστική διαχείριση. Τα αλλοδαπά φυσικά ή νομικά πρόσωπα δηλώνουν ότι δεν τελούν σε αναγκαστική διαχείριση ή υπό άλλη ανάλογη διαδικασία, καθώς και σε διαδικασία κήρυξης σε αναγκαστική διαχείριση ή υπό άλλη ανάλογη διαδικασί</w:t>
      </w:r>
      <w:r w:rsidR="00BF14EF" w:rsidRPr="009D3114">
        <w:rPr>
          <w:rFonts w:ascii="Verdana" w:hAnsi="Verdana"/>
          <w:spacing w:val="12"/>
          <w:sz w:val="22"/>
          <w:szCs w:val="22"/>
          <w:lang w:val="el-GR"/>
        </w:rPr>
        <w:t>α</w:t>
      </w:r>
      <w:r w:rsidR="004319EA" w:rsidRPr="009D3114">
        <w:rPr>
          <w:rFonts w:ascii="Verdana" w:hAnsi="Verdana"/>
          <w:spacing w:val="12"/>
          <w:sz w:val="22"/>
          <w:szCs w:val="22"/>
          <w:lang w:val="el-GR"/>
        </w:rPr>
        <w:t>.</w:t>
      </w:r>
    </w:p>
    <w:p w:rsidR="00BF14EF"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lastRenderedPageBreak/>
        <w:t>στ</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Είναι ενήμεροι ως προς τις υποχρεώσεις τους που αφορούν τις εισφορές κοινωνικής ασφάλισης (κύριας και επικουρικ</w:t>
      </w:r>
      <w:r w:rsidR="00BF14EF" w:rsidRPr="009D3114">
        <w:rPr>
          <w:rFonts w:ascii="Verdana" w:hAnsi="Verdana"/>
          <w:spacing w:val="12"/>
          <w:sz w:val="22"/>
          <w:szCs w:val="22"/>
          <w:lang w:val="el-GR"/>
        </w:rPr>
        <w:t>ής), αναφέροντας όλους τους φορείς στους οποίους καταβάλουν εισφορές κύριας και επικουρικής ασφάλισης καθώς και ότι είναι ενήμεροι ως προς τις φορολογικές υποχρεώσεις τους.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ζ</w:t>
      </w:r>
      <w:r w:rsidR="00BF14EF" w:rsidRPr="009D3114">
        <w:rPr>
          <w:rFonts w:ascii="Verdana" w:hAnsi="Verdana"/>
          <w:b/>
          <w:bCs/>
          <w:spacing w:val="12"/>
          <w:sz w:val="22"/>
          <w:szCs w:val="22"/>
          <w:lang w:val="el-GR"/>
        </w:rPr>
        <w:t xml:space="preserve">) </w:t>
      </w:r>
      <w:r w:rsidR="00BF14EF" w:rsidRPr="009D3114">
        <w:rPr>
          <w:rFonts w:ascii="Verdana" w:hAnsi="Verdana"/>
          <w:spacing w:val="12"/>
          <w:sz w:val="22"/>
          <w:szCs w:val="22"/>
          <w:lang w:val="el-GR"/>
        </w:rPr>
        <w:t>Είναι εγγεγραμμένοι στο οικείο Επιμελητήριο και το ειδικό επάγγελμα τους κατά την ημέρα διενέργειας το</w:t>
      </w:r>
      <w:r w:rsidR="007F6A69">
        <w:rPr>
          <w:rFonts w:ascii="Verdana" w:hAnsi="Verdana"/>
          <w:spacing w:val="12"/>
          <w:sz w:val="22"/>
          <w:szCs w:val="22"/>
          <w:lang w:val="el-GR"/>
        </w:rPr>
        <w:t>υ διαγωνισμού, κατά περίπτωση,(</w:t>
      </w:r>
      <w:r w:rsidR="00BF14EF" w:rsidRPr="009D3114">
        <w:rPr>
          <w:rFonts w:ascii="Verdana" w:hAnsi="Verdana"/>
          <w:spacing w:val="12"/>
          <w:sz w:val="22"/>
          <w:szCs w:val="22"/>
          <w:lang w:val="el-GR"/>
        </w:rPr>
        <w:t xml:space="preserve">δεν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οργανώσεις </w:t>
      </w:r>
      <w:r w:rsidR="0079039B" w:rsidRPr="009D3114">
        <w:rPr>
          <w:rFonts w:ascii="Verdana" w:hAnsi="Verdana"/>
          <w:spacing w:val="12"/>
          <w:sz w:val="22"/>
          <w:szCs w:val="22"/>
          <w:lang w:val="el-GR"/>
        </w:rPr>
        <w:t>της χώρας εγκατάστασης τους την ημέρα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η</w:t>
      </w:r>
      <w:r w:rsidR="0079039B" w:rsidRPr="009D3114">
        <w:rPr>
          <w:rFonts w:ascii="Verdana" w:hAnsi="Verdana"/>
          <w:b/>
          <w:bCs/>
          <w:spacing w:val="12"/>
          <w:sz w:val="22"/>
          <w:szCs w:val="22"/>
          <w:lang w:val="el-GR"/>
        </w:rPr>
        <w:t xml:space="preserve">) </w:t>
      </w:r>
      <w:r w:rsidR="00CE0F35">
        <w:rPr>
          <w:rFonts w:ascii="Verdana" w:hAnsi="Verdana"/>
          <w:spacing w:val="12"/>
          <w:sz w:val="22"/>
          <w:szCs w:val="22"/>
          <w:lang w:val="el-GR"/>
        </w:rPr>
        <w:t>Δεν είναι ένοχοι</w:t>
      </w:r>
      <w:r w:rsidR="0079039B" w:rsidRPr="009D3114">
        <w:rPr>
          <w:rFonts w:ascii="Verdana" w:hAnsi="Verdana"/>
          <w:spacing w:val="12"/>
          <w:sz w:val="22"/>
          <w:szCs w:val="22"/>
          <w:lang w:val="el-GR"/>
        </w:rPr>
        <w:t xml:space="preserve">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θ</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Δεν τελούν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ι</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Ο συνεταιρισμός λειτουργεί νόμιμα (μόνο για συνεταιρισμούς).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κ</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Αναλαμβάνουν την υποχρέωση για την έγκαιρη και προσήκουσα προσκόμιση</w:t>
      </w:r>
      <w:r w:rsidR="008F5F46" w:rsidRPr="009D3114">
        <w:rPr>
          <w:rFonts w:ascii="Verdana" w:hAnsi="Verdana"/>
          <w:spacing w:val="12"/>
          <w:sz w:val="22"/>
          <w:szCs w:val="22"/>
          <w:lang w:val="el-GR"/>
        </w:rPr>
        <w:t xml:space="preserve">, </w:t>
      </w:r>
      <w:r w:rsidR="00E75ADE" w:rsidRPr="009D3114">
        <w:rPr>
          <w:rFonts w:ascii="Verdana" w:hAnsi="Verdana"/>
          <w:spacing w:val="12"/>
          <w:sz w:val="22"/>
          <w:szCs w:val="22"/>
          <w:lang w:val="el-GR"/>
        </w:rPr>
        <w:t>πριν</w:t>
      </w:r>
      <w:r w:rsidR="008F5F46" w:rsidRPr="009D3114">
        <w:rPr>
          <w:rFonts w:ascii="Verdana" w:hAnsi="Verdana"/>
          <w:spacing w:val="12"/>
          <w:sz w:val="22"/>
          <w:szCs w:val="22"/>
          <w:lang w:val="el-GR"/>
        </w:rPr>
        <w:t xml:space="preserve"> την υπογραφή της σύμβασης και μετά την κατακύρωση,</w:t>
      </w:r>
      <w:r w:rsidR="0079039B" w:rsidRPr="009D3114">
        <w:rPr>
          <w:rFonts w:ascii="Verdana" w:hAnsi="Verdana"/>
          <w:spacing w:val="12"/>
          <w:sz w:val="22"/>
          <w:szCs w:val="22"/>
          <w:lang w:val="el-GR"/>
        </w:rPr>
        <w:t xml:space="preserve"> των δικαιολογητικών των παρ. 2&amp;3 του άρθρου 6 του Π.Δ 118/07, κατά περίπτωση, και σύμφωνα με τους όρους και τις προϋποθέσεις του άρθρου 20 του ίδιο Προεδρικού Διατάγματος.</w:t>
      </w:r>
    </w:p>
    <w:p w:rsidR="0079039B" w:rsidRPr="009D3114" w:rsidRDefault="0079039B" w:rsidP="004943B3">
      <w:pPr>
        <w:autoSpaceDE w:val="0"/>
        <w:autoSpaceDN w:val="0"/>
        <w:adjustRightInd w:val="0"/>
        <w:spacing w:line="360" w:lineRule="auto"/>
        <w:jc w:val="both"/>
        <w:rPr>
          <w:rFonts w:ascii="Verdana" w:hAnsi="Verdana"/>
          <w:spacing w:val="12"/>
          <w:sz w:val="22"/>
          <w:szCs w:val="22"/>
          <w:u w:val="single"/>
          <w:lang w:val="el-GR"/>
        </w:rPr>
      </w:pPr>
      <w:r w:rsidRPr="009D3114">
        <w:rPr>
          <w:rFonts w:ascii="Verdana" w:hAnsi="Verdana"/>
          <w:spacing w:val="12"/>
          <w:sz w:val="22"/>
          <w:szCs w:val="22"/>
          <w:u w:val="single"/>
          <w:lang w:val="el-GR"/>
        </w:rPr>
        <w:t>Σε περίπτωση που ο προσφέρων είναι νομικό πρόσωπο η παρούσα υπεύθυνη δήλωση</w:t>
      </w:r>
      <w:r w:rsidR="006D0C42" w:rsidRPr="009D3114">
        <w:rPr>
          <w:rFonts w:ascii="Verdana" w:hAnsi="Verdana"/>
          <w:spacing w:val="12"/>
          <w:sz w:val="22"/>
          <w:szCs w:val="22"/>
          <w:u w:val="single"/>
          <w:lang w:val="el-GR"/>
        </w:rPr>
        <w:t xml:space="preserve"> (περιπτώσεις γ,δ,ε,στ,ζ,η,θ,ι,κ)</w:t>
      </w:r>
      <w:r w:rsidRPr="009D3114">
        <w:rPr>
          <w:rFonts w:ascii="Verdana" w:hAnsi="Verdana"/>
          <w:spacing w:val="12"/>
          <w:sz w:val="22"/>
          <w:szCs w:val="22"/>
          <w:u w:val="single"/>
          <w:lang w:val="el-GR"/>
        </w:rPr>
        <w:t xml:space="preserve"> υποβάλλεται από τον νόμιμο εκπρόσωπο του</w:t>
      </w:r>
      <w:r w:rsidR="006D0C42" w:rsidRPr="009D3114">
        <w:rPr>
          <w:rFonts w:ascii="Verdana" w:hAnsi="Verdana"/>
          <w:spacing w:val="12"/>
          <w:sz w:val="22"/>
          <w:szCs w:val="22"/>
          <w:u w:val="single"/>
          <w:lang w:val="el-GR"/>
        </w:rPr>
        <w:t xml:space="preserve"> και αφορούν </w:t>
      </w:r>
      <w:r w:rsidR="006D0C42" w:rsidRPr="009D3114">
        <w:rPr>
          <w:rFonts w:ascii="Verdana" w:hAnsi="Verdana"/>
          <w:b/>
          <w:spacing w:val="12"/>
          <w:sz w:val="22"/>
          <w:szCs w:val="22"/>
          <w:u w:val="single"/>
          <w:lang w:val="el-GR"/>
        </w:rPr>
        <w:t>το νομικό πρόσωπο</w:t>
      </w:r>
      <w:r w:rsidRPr="009D3114">
        <w:rPr>
          <w:rFonts w:ascii="Verdana" w:hAnsi="Verdana"/>
          <w:spacing w:val="12"/>
          <w:sz w:val="22"/>
          <w:szCs w:val="22"/>
          <w:u w:val="single"/>
          <w:lang w:val="el-GR"/>
        </w:rPr>
        <w:t xml:space="preserve">.  </w:t>
      </w:r>
    </w:p>
    <w:p w:rsidR="00B37DEF" w:rsidRPr="009D3114" w:rsidRDefault="0079039B" w:rsidP="0079039B">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spacing w:val="12"/>
          <w:sz w:val="22"/>
          <w:szCs w:val="22"/>
          <w:lang w:val="el-GR"/>
        </w:rPr>
        <w:t xml:space="preserve">  </w:t>
      </w:r>
      <w:r w:rsidRPr="009D3114">
        <w:rPr>
          <w:rFonts w:ascii="Verdana" w:hAnsi="Verdana"/>
          <w:b/>
          <w:bCs/>
          <w:spacing w:val="12"/>
          <w:sz w:val="22"/>
          <w:szCs w:val="22"/>
          <w:lang w:val="el-GR"/>
        </w:rPr>
        <w:t xml:space="preserve"> </w:t>
      </w:r>
      <w:r w:rsidR="00BF14EF" w:rsidRPr="009D3114">
        <w:rPr>
          <w:rFonts w:ascii="Verdana" w:hAnsi="Verdana"/>
          <w:b/>
          <w:bCs/>
          <w:spacing w:val="12"/>
          <w:sz w:val="22"/>
          <w:szCs w:val="22"/>
          <w:lang w:val="el-GR"/>
        </w:rPr>
        <w:t xml:space="preserve"> </w:t>
      </w:r>
    </w:p>
    <w:p w:rsidR="00242D2F" w:rsidRPr="009D3114" w:rsidRDefault="009D7BEC" w:rsidP="009776CE">
      <w:pPr>
        <w:autoSpaceDE w:val="0"/>
        <w:autoSpaceDN w:val="0"/>
        <w:adjustRightInd w:val="0"/>
        <w:spacing w:line="360" w:lineRule="auto"/>
        <w:jc w:val="both"/>
        <w:rPr>
          <w:rFonts w:ascii="Verdana" w:hAnsi="Verdana"/>
          <w:b/>
          <w:spacing w:val="12"/>
          <w:sz w:val="22"/>
          <w:szCs w:val="22"/>
          <w:lang w:val="el-GR"/>
        </w:rPr>
      </w:pPr>
      <w:r w:rsidRPr="009D3114">
        <w:rPr>
          <w:rFonts w:ascii="Verdana" w:hAnsi="Verdana"/>
          <w:b/>
          <w:bCs/>
          <w:spacing w:val="12"/>
          <w:sz w:val="22"/>
          <w:szCs w:val="22"/>
          <w:lang w:val="el-GR"/>
        </w:rPr>
        <w:t>4.</w:t>
      </w:r>
      <w:r w:rsidR="0059593D" w:rsidRPr="009D3114">
        <w:rPr>
          <w:rFonts w:ascii="Verdana" w:hAnsi="Verdana"/>
          <w:b/>
          <w:bCs/>
          <w:spacing w:val="12"/>
          <w:sz w:val="22"/>
          <w:szCs w:val="22"/>
          <w:lang w:val="el-GR"/>
        </w:rPr>
        <w:t>1.2</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Δικαιολογητικά πιστοποίησης χρηματοοικονομικής και τεχνικής</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ικανότητας</w:t>
      </w:r>
    </w:p>
    <w:p w:rsidR="00D21351" w:rsidRPr="009D3114" w:rsidRDefault="00242D2F" w:rsidP="006766C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lastRenderedPageBreak/>
        <w:t>Οι συμμετέχοντες στο Διαγωνισμό υποβάλλουν επί ποινή αποκλεισμού, μαζ</w:t>
      </w:r>
      <w:r w:rsidR="0059593D" w:rsidRPr="009D3114">
        <w:rPr>
          <w:rFonts w:ascii="Verdana" w:hAnsi="Verdana"/>
          <w:spacing w:val="12"/>
          <w:sz w:val="22"/>
          <w:szCs w:val="22"/>
          <w:lang w:val="el-GR"/>
        </w:rPr>
        <w:t>ί με την προσφορά τους στον φάκελο</w:t>
      </w:r>
      <w:r w:rsidRPr="009D3114">
        <w:rPr>
          <w:rFonts w:ascii="Verdana" w:hAnsi="Verdana"/>
          <w:spacing w:val="12"/>
          <w:sz w:val="22"/>
          <w:szCs w:val="22"/>
          <w:lang w:val="el-GR"/>
        </w:rPr>
        <w:t xml:space="preserve"> «ΔΙΚΑΙΟΛΟΓΗΤΙΚΑ» τα ακόλουθα δικαιολογητικά:</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α</w:t>
      </w:r>
      <w:r w:rsidR="00242D2F" w:rsidRPr="009D3114">
        <w:rPr>
          <w:rFonts w:ascii="Verdana" w:hAnsi="Verdana"/>
          <w:b/>
          <w:bCs/>
          <w:spacing w:val="12"/>
          <w:sz w:val="22"/>
          <w:szCs w:val="22"/>
          <w:lang w:val="el-GR"/>
        </w:rPr>
        <w:t xml:space="preserve"> Δικαιολογητικά πιστοποίησης χρηματοοικονομικής ικανότητας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Ισολογισμούς ή αποσπάσματα ισολογισμών των τριών (3) προηγουμένων του έτους του διαγωνισμού οικονομικών χρήσεων και στις περιπτώσεις που υπάρχει σχετική εκ του Νόμου υποχρέωση, δημοσιευμένους ισολογισμούς. Στην περίπτωση που δεν υποχρεούται στην έκδοση ισολογισμών, Υπεύθυνη Δήλωση περί του ύψους του συνολικού κύκλου εργασιών κατά τη διάρκεια των τριών (3) τελευταίων ετών.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Υπεύθυνη Δήλωση περί του ολικού ύψους του κύκλου εργασιών και περί του κύκλου εργασιών ως προς την παροχή παρόμοιων ή αντίστοιχων με τις ζητούμενες υπηρεσίες κατά την διάρκεια των τριών (3) προηγουμένων του έτους του Διαγωνισμού οικονομικών χρήσεων.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Σε περίπτωση που ο υποψήφιος Ανάδοχος δραστηριοποιείται για χρονικό διάστημα μικρότερο των τριών (3)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β</w:t>
      </w:r>
      <w:r w:rsidR="00242D2F" w:rsidRPr="009D3114">
        <w:rPr>
          <w:rFonts w:ascii="Verdana" w:hAnsi="Verdana"/>
          <w:b/>
          <w:bCs/>
          <w:spacing w:val="12"/>
          <w:sz w:val="22"/>
          <w:szCs w:val="22"/>
          <w:lang w:val="el-GR"/>
        </w:rPr>
        <w:t xml:space="preserve"> Δικαιολογητικά πιστοποίησης τεχνικής ικανότητας</w:t>
      </w:r>
    </w:p>
    <w:p w:rsidR="00D97252" w:rsidRDefault="00242D2F" w:rsidP="00D97252">
      <w:pPr>
        <w:spacing w:line="360" w:lineRule="auto"/>
        <w:jc w:val="both"/>
        <w:rPr>
          <w:rFonts w:ascii="Verdana" w:hAnsi="Verdana"/>
          <w:sz w:val="22"/>
          <w:szCs w:val="22"/>
          <w:lang w:val="el-GR"/>
        </w:rPr>
      </w:pPr>
      <w:r w:rsidRPr="009D3114">
        <w:rPr>
          <w:rFonts w:ascii="Verdana" w:hAnsi="Verdana"/>
          <w:bCs/>
          <w:spacing w:val="12"/>
          <w:sz w:val="22"/>
          <w:szCs w:val="22"/>
          <w:lang w:val="el-GR"/>
        </w:rPr>
        <w:t xml:space="preserve">Γενικές πληροφορίες </w:t>
      </w:r>
      <w:r w:rsidRPr="009D3114">
        <w:rPr>
          <w:rFonts w:ascii="Verdana" w:hAnsi="Verdana"/>
          <w:spacing w:val="12"/>
          <w:sz w:val="22"/>
          <w:szCs w:val="22"/>
          <w:lang w:val="el-GR"/>
        </w:rPr>
        <w:t>για τα χαρακτηριστικά, τη δρασ</w:t>
      </w:r>
      <w:r w:rsidR="00266196">
        <w:rPr>
          <w:rFonts w:ascii="Verdana" w:hAnsi="Verdana"/>
          <w:spacing w:val="12"/>
          <w:sz w:val="22"/>
          <w:szCs w:val="22"/>
          <w:lang w:val="el-GR"/>
        </w:rPr>
        <w:t xml:space="preserve">τηριότητα, </w:t>
      </w:r>
      <w:r w:rsidR="00D97252">
        <w:rPr>
          <w:rFonts w:ascii="Verdana" w:hAnsi="Verdana"/>
          <w:spacing w:val="12"/>
          <w:sz w:val="22"/>
          <w:szCs w:val="22"/>
          <w:lang w:val="el-GR"/>
        </w:rPr>
        <w:t xml:space="preserve">την εμπειρία, </w:t>
      </w:r>
      <w:r w:rsidR="00266196">
        <w:rPr>
          <w:rFonts w:ascii="Verdana" w:hAnsi="Verdana"/>
          <w:spacing w:val="12"/>
          <w:sz w:val="22"/>
          <w:szCs w:val="22"/>
          <w:lang w:val="el-GR"/>
        </w:rPr>
        <w:t xml:space="preserve">την τεχνική υποδομή </w:t>
      </w:r>
      <w:r w:rsidRPr="009D3114">
        <w:rPr>
          <w:rFonts w:ascii="Verdana" w:hAnsi="Verdana"/>
          <w:spacing w:val="12"/>
          <w:sz w:val="22"/>
          <w:szCs w:val="22"/>
          <w:lang w:val="el-GR"/>
        </w:rPr>
        <w:t xml:space="preserve">και τη δυνατότητα </w:t>
      </w:r>
      <w:r w:rsidR="00EB4D27">
        <w:rPr>
          <w:rFonts w:ascii="Verdana" w:hAnsi="Verdana"/>
          <w:spacing w:val="12"/>
          <w:sz w:val="22"/>
          <w:szCs w:val="22"/>
          <w:lang w:val="el-GR"/>
        </w:rPr>
        <w:t>προσφοράς των ζητούμενων υπηρεσιών</w:t>
      </w:r>
      <w:r w:rsidR="00B03D95">
        <w:rPr>
          <w:rFonts w:ascii="Verdana" w:hAnsi="Verdana"/>
          <w:spacing w:val="12"/>
          <w:sz w:val="22"/>
          <w:szCs w:val="22"/>
          <w:lang w:val="el-GR"/>
        </w:rPr>
        <w:t xml:space="preserve"> σύμφωνα με την παράγραφο 2.</w:t>
      </w:r>
      <w:r w:rsidR="00B03D95" w:rsidRPr="00B03D95">
        <w:rPr>
          <w:rFonts w:ascii="Verdana" w:hAnsi="Verdana"/>
          <w:spacing w:val="12"/>
          <w:sz w:val="22"/>
          <w:szCs w:val="22"/>
          <w:lang w:val="el-GR"/>
        </w:rPr>
        <w:t>1</w:t>
      </w:r>
      <w:r w:rsidR="00CC2CA1">
        <w:rPr>
          <w:rFonts w:ascii="Verdana" w:hAnsi="Verdana"/>
          <w:spacing w:val="12"/>
          <w:sz w:val="22"/>
          <w:szCs w:val="22"/>
          <w:lang w:val="el-GR"/>
        </w:rPr>
        <w:t xml:space="preserve"> Προυποθέσεις Συμμετοχής.</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lastRenderedPageBreak/>
        <w:t>Η Επιτροπή Διενέργειας του Διαγωνισμού μπορεί να ζητήσει συμπληρώσεις και 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Όσα δικαιολογητικά εκδίδονται σε γλώσσα πλην της ελληνικής θα συνοδεύονται από επίσημη μετάφρασή τους στην Ελληνική Γλώσσα.</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F469E4" w:rsidRPr="009D3114" w:rsidRDefault="00F469E4" w:rsidP="00262032">
      <w:pPr>
        <w:jc w:val="both"/>
        <w:rPr>
          <w:rFonts w:ascii="Verdana" w:hAnsi="Verdana"/>
          <w:b/>
          <w:bCs/>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4.2</w:t>
      </w:r>
      <w:r w:rsidR="000C5BF5" w:rsidRPr="009D3114">
        <w:rPr>
          <w:rFonts w:ascii="Verdana" w:hAnsi="Verdana" w:cs="Times New Roman"/>
          <w:b/>
          <w:bCs/>
          <w:sz w:val="22"/>
          <w:szCs w:val="22"/>
        </w:rPr>
        <w:t xml:space="preserve"> </w:t>
      </w:r>
      <w:r w:rsidR="0099782E" w:rsidRPr="009D3114">
        <w:rPr>
          <w:rFonts w:ascii="Verdana" w:hAnsi="Verdana" w:cs="Times New Roman"/>
          <w:b/>
          <w:bCs/>
          <w:sz w:val="22"/>
          <w:szCs w:val="22"/>
        </w:rPr>
        <w:t>ΠΕΡΙΕΧΟΜΕΝΑ ΦΑΚΕΛΟΥ «ΤΕΧΝΙΚΗ ΠΡΟΣΦΟΡΑ»</w:t>
      </w:r>
      <w:r w:rsidR="000C5BF5" w:rsidRPr="009D3114">
        <w:rPr>
          <w:rFonts w:ascii="Verdana" w:hAnsi="Verdana" w:cs="Times New Roman"/>
          <w:b/>
          <w:bCs/>
          <w:sz w:val="22"/>
          <w:szCs w:val="22"/>
        </w:rPr>
        <w:t>:</w:t>
      </w:r>
    </w:p>
    <w:p w:rsidR="008C3660" w:rsidRPr="009D3114" w:rsidRDefault="008C3660" w:rsidP="001B1569">
      <w:pPr>
        <w:autoSpaceDE w:val="0"/>
        <w:autoSpaceDN w:val="0"/>
        <w:adjustRightInd w:val="0"/>
        <w:spacing w:line="360" w:lineRule="auto"/>
        <w:jc w:val="both"/>
        <w:rPr>
          <w:rFonts w:ascii="Verdana" w:hAnsi="Verdana"/>
          <w:sz w:val="22"/>
          <w:szCs w:val="22"/>
          <w:lang w:val="el-GR"/>
        </w:rPr>
      </w:pPr>
      <w:r w:rsidRPr="009D3114">
        <w:rPr>
          <w:rFonts w:ascii="Verdana" w:hAnsi="Verdana"/>
          <w:sz w:val="22"/>
          <w:szCs w:val="22"/>
          <w:lang w:val="el-GR"/>
        </w:rPr>
        <w:t>Ο φάκελος της τεχνικής προσφοράς</w:t>
      </w:r>
      <w:r w:rsidR="00463EF3" w:rsidRPr="009D3114">
        <w:rPr>
          <w:rFonts w:ascii="Verdana" w:hAnsi="Verdana"/>
          <w:sz w:val="22"/>
          <w:szCs w:val="22"/>
          <w:lang w:val="el-GR"/>
        </w:rPr>
        <w:t xml:space="preserve"> θα πρέπει να περιλαμβάνει</w:t>
      </w:r>
      <w:r w:rsidR="00D97252">
        <w:rPr>
          <w:rFonts w:ascii="Verdana" w:hAnsi="Verdana"/>
          <w:sz w:val="22"/>
          <w:szCs w:val="22"/>
          <w:lang w:val="el-GR"/>
        </w:rPr>
        <w:t xml:space="preserve"> αναφορά </w:t>
      </w:r>
      <w:r w:rsidR="00401BC7">
        <w:rPr>
          <w:rFonts w:ascii="Verdana" w:hAnsi="Verdana"/>
          <w:sz w:val="22"/>
          <w:szCs w:val="22"/>
          <w:lang w:val="el-GR"/>
        </w:rPr>
        <w:t xml:space="preserve">στην μέθοδο </w:t>
      </w:r>
      <w:r w:rsidR="001B1569">
        <w:rPr>
          <w:rFonts w:ascii="Verdana" w:hAnsi="Verdana"/>
          <w:sz w:val="22"/>
          <w:szCs w:val="22"/>
          <w:lang w:val="el-GR"/>
        </w:rPr>
        <w:t xml:space="preserve">διασφάλιση της </w:t>
      </w:r>
      <w:r w:rsidR="00E91BE8">
        <w:rPr>
          <w:rFonts w:ascii="Verdana" w:hAnsi="Verdana"/>
          <w:sz w:val="22"/>
          <w:szCs w:val="22"/>
          <w:lang w:val="el-GR"/>
        </w:rPr>
        <w:t>ποι</w:t>
      </w:r>
      <w:r w:rsidR="001B1569">
        <w:rPr>
          <w:rFonts w:ascii="Verdana" w:hAnsi="Verdana"/>
          <w:sz w:val="22"/>
          <w:szCs w:val="22"/>
          <w:lang w:val="el-GR"/>
        </w:rPr>
        <w:t xml:space="preserve">ότητας </w:t>
      </w:r>
      <w:r w:rsidR="00401BC7">
        <w:rPr>
          <w:rFonts w:ascii="Verdana" w:hAnsi="Verdana"/>
          <w:sz w:val="22"/>
          <w:szCs w:val="22"/>
          <w:lang w:val="el-GR"/>
        </w:rPr>
        <w:t xml:space="preserve">των προϊόντων </w:t>
      </w:r>
      <w:r w:rsidR="001B1569">
        <w:rPr>
          <w:rFonts w:ascii="Verdana" w:hAnsi="Verdana"/>
          <w:sz w:val="22"/>
          <w:szCs w:val="22"/>
          <w:lang w:val="el-GR"/>
        </w:rPr>
        <w:t xml:space="preserve">, </w:t>
      </w:r>
      <w:r w:rsidR="00CE0F35">
        <w:rPr>
          <w:rFonts w:ascii="Verdana" w:hAnsi="Verdana"/>
          <w:sz w:val="22"/>
          <w:szCs w:val="22"/>
          <w:lang w:val="el-GR"/>
        </w:rPr>
        <w:t>τον τρόπο μεταφοράς τους</w:t>
      </w:r>
      <w:r w:rsidR="001B1569">
        <w:rPr>
          <w:rFonts w:ascii="Verdana" w:hAnsi="Verdana"/>
          <w:sz w:val="22"/>
          <w:szCs w:val="22"/>
          <w:lang w:val="el-GR"/>
        </w:rPr>
        <w:t xml:space="preserve"> και</w:t>
      </w:r>
      <w:r w:rsidR="00BC177E">
        <w:rPr>
          <w:rFonts w:ascii="Verdana" w:hAnsi="Verdana"/>
          <w:sz w:val="22"/>
          <w:szCs w:val="22"/>
          <w:lang w:val="el-GR"/>
        </w:rPr>
        <w:t xml:space="preserve"> την δυνατότητα </w:t>
      </w:r>
      <w:r w:rsidR="001B1569">
        <w:rPr>
          <w:rFonts w:ascii="Verdana" w:hAnsi="Verdana"/>
          <w:sz w:val="22"/>
          <w:szCs w:val="22"/>
          <w:lang w:val="el-GR"/>
        </w:rPr>
        <w:t xml:space="preserve"> </w:t>
      </w:r>
      <w:r w:rsidR="00401BC7">
        <w:rPr>
          <w:rFonts w:ascii="Verdana" w:hAnsi="Verdana"/>
          <w:sz w:val="22"/>
          <w:szCs w:val="22"/>
          <w:lang w:val="el-GR"/>
        </w:rPr>
        <w:t>εξυπηρέτησης</w:t>
      </w:r>
      <w:r w:rsidR="00BC177E">
        <w:rPr>
          <w:rFonts w:ascii="Verdana" w:hAnsi="Verdana"/>
          <w:sz w:val="22"/>
          <w:szCs w:val="22"/>
          <w:lang w:val="el-GR"/>
        </w:rPr>
        <w:t xml:space="preserve"> </w:t>
      </w:r>
      <w:r w:rsidR="001B1569">
        <w:rPr>
          <w:rFonts w:ascii="Verdana" w:hAnsi="Verdana"/>
          <w:sz w:val="22"/>
          <w:szCs w:val="22"/>
          <w:lang w:val="el-GR"/>
        </w:rPr>
        <w:t xml:space="preserve">του συνόλου </w:t>
      </w:r>
      <w:r w:rsidR="00BC177E">
        <w:rPr>
          <w:rFonts w:ascii="Verdana" w:hAnsi="Verdana"/>
          <w:sz w:val="22"/>
          <w:szCs w:val="22"/>
          <w:lang w:val="el-GR"/>
        </w:rPr>
        <w:t>των κέντρων εκπαίδευσης σύμφωνα με τον παραπάνω π</w:t>
      </w:r>
      <w:r w:rsidR="001B1569">
        <w:rPr>
          <w:rFonts w:ascii="Verdana" w:hAnsi="Verdana"/>
          <w:sz w:val="22"/>
          <w:szCs w:val="22"/>
          <w:lang w:val="el-GR"/>
        </w:rPr>
        <w:t>ίνακα</w:t>
      </w:r>
      <w:r w:rsidR="00AA37FA">
        <w:rPr>
          <w:rFonts w:ascii="Verdana" w:hAnsi="Verdana"/>
          <w:sz w:val="22"/>
          <w:szCs w:val="22"/>
          <w:lang w:val="el-GR"/>
        </w:rPr>
        <w:t xml:space="preserve">, προκειμένου η επιτροπή να κρίνει την ικανότητα του υποψηφίου να ανταποκριθεί στις ζητούμενες υπηρεσίες. </w:t>
      </w: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Τονίζεται ότι στα περιεχόμενα του φακέλου της τεχνικής προσφοράς σε καμία περίπτωση δεν πρέπει να εμφανίζονται τιμές. Τυχόν εμφάνιση τιμών επιφέρει αποκλεισμό της προσφοράς.</w:t>
      </w: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Η υπηρεσία διατηρεί το δικαίωμα να απαιτήσει κάθε άλλο συμπληρωματικό έλεγχο για να βεβαιωθεί ότι ικανοποιούνται οι απαιτήσεις των προδιαγραφών.</w:t>
      </w:r>
    </w:p>
    <w:p w:rsidR="00AA37FA" w:rsidRPr="009D3114" w:rsidRDefault="00AA37FA" w:rsidP="008C3660">
      <w:pPr>
        <w:pStyle w:val="Style1"/>
        <w:rPr>
          <w:rFonts w:ascii="Verdana" w:hAnsi="Verdana"/>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w:t>
      </w:r>
      <w:r w:rsidR="0099782E" w:rsidRPr="009D3114">
        <w:rPr>
          <w:rFonts w:ascii="Verdana" w:hAnsi="Verdana" w:cs="Times New Roman"/>
          <w:b/>
          <w:bCs/>
          <w:sz w:val="22"/>
          <w:szCs w:val="22"/>
        </w:rPr>
        <w:t>.3</w:t>
      </w:r>
      <w:r w:rsidR="0099782E" w:rsidRPr="009D3114">
        <w:rPr>
          <w:rFonts w:ascii="Verdana" w:hAnsi="Verdana" w:cs="Times New Roman"/>
          <w:b/>
          <w:bCs/>
          <w:sz w:val="22"/>
          <w:szCs w:val="22"/>
        </w:rPr>
        <w:tab/>
        <w:t>ΠΕΡΙΕΧΟΜΕΝΑ ΦΑΚΕΛΟΥ «ΟΙΚΟΝΟΜΙΚΗ ΠΡΟΣΦΟΡΑ»</w:t>
      </w:r>
      <w:r w:rsidR="000C5BF5" w:rsidRPr="009D3114">
        <w:rPr>
          <w:rFonts w:ascii="Verdana" w:hAnsi="Verdana" w:cs="Times New Roman"/>
          <w:b/>
          <w:bCs/>
          <w:sz w:val="22"/>
          <w:szCs w:val="22"/>
        </w:rPr>
        <w:t>:</w:t>
      </w:r>
    </w:p>
    <w:p w:rsidR="0099782E" w:rsidRPr="009D3114" w:rsidRDefault="0099782E" w:rsidP="00041526">
      <w:pPr>
        <w:spacing w:line="360" w:lineRule="auto"/>
        <w:jc w:val="both"/>
        <w:rPr>
          <w:rFonts w:ascii="Verdana" w:hAnsi="Verdana"/>
          <w:sz w:val="22"/>
          <w:szCs w:val="22"/>
          <w:lang w:val="el-GR"/>
        </w:rPr>
      </w:pPr>
      <w:r w:rsidRPr="009D3114">
        <w:rPr>
          <w:rFonts w:ascii="Verdana" w:hAnsi="Verdana"/>
          <w:sz w:val="22"/>
          <w:szCs w:val="22"/>
          <w:lang w:val="el-GR"/>
        </w:rPr>
        <w:t>Στον Φάκελο «Οικονομική Προσφορά» εσωκλείεται η Οικονομική Προσφορά, η οποία πρέπει να περιλαμβάνει:</w:t>
      </w:r>
    </w:p>
    <w:p w:rsidR="00D65A23" w:rsidRPr="009D3114" w:rsidRDefault="00D65A23" w:rsidP="00262032">
      <w:pPr>
        <w:jc w:val="both"/>
        <w:rPr>
          <w:rFonts w:ascii="Verdana" w:hAnsi="Verdana"/>
          <w:sz w:val="22"/>
          <w:szCs w:val="22"/>
          <w:lang w:val="el-GR"/>
        </w:rPr>
      </w:pPr>
    </w:p>
    <w:p w:rsidR="00D65A23" w:rsidRPr="009D3114" w:rsidRDefault="00D65A23" w:rsidP="009776CE">
      <w:pPr>
        <w:spacing w:line="360" w:lineRule="auto"/>
        <w:jc w:val="both"/>
        <w:rPr>
          <w:rFonts w:ascii="Verdana" w:hAnsi="Verdana"/>
          <w:sz w:val="22"/>
          <w:szCs w:val="22"/>
          <w:lang w:val="el-GR"/>
        </w:rPr>
      </w:pPr>
      <w:r w:rsidRPr="009D3114">
        <w:rPr>
          <w:rFonts w:ascii="Verdana" w:hAnsi="Verdana"/>
          <w:sz w:val="22"/>
          <w:szCs w:val="22"/>
          <w:lang w:val="el-GR"/>
        </w:rPr>
        <w:t>Τον ακόλουθο πίνακα συμπληρωμένο με την προσφορά του διαγωνιζόμενου: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953"/>
        <w:gridCol w:w="3600"/>
      </w:tblGrid>
      <w:tr w:rsidR="00D97252" w:rsidRPr="00D97252">
        <w:tc>
          <w:tcPr>
            <w:tcW w:w="755" w:type="dxa"/>
          </w:tcPr>
          <w:p w:rsidR="00D97252" w:rsidRPr="00D97252" w:rsidRDefault="007D7415" w:rsidP="00EE663F">
            <w:pPr>
              <w:spacing w:line="360" w:lineRule="auto"/>
              <w:jc w:val="both"/>
              <w:rPr>
                <w:rFonts w:ascii="Verdana" w:hAnsi="Verdana"/>
                <w:sz w:val="22"/>
                <w:szCs w:val="22"/>
                <w:lang w:val="el-GR"/>
              </w:rPr>
            </w:pPr>
            <w:r>
              <w:rPr>
                <w:rFonts w:ascii="Verdana" w:hAnsi="Verdana"/>
                <w:sz w:val="22"/>
                <w:szCs w:val="22"/>
                <w:lang w:val="el-GR"/>
              </w:rPr>
              <w:t>1</w:t>
            </w:r>
          </w:p>
        </w:tc>
        <w:tc>
          <w:tcPr>
            <w:tcW w:w="2953" w:type="dxa"/>
          </w:tcPr>
          <w:p w:rsidR="00D97252" w:rsidRPr="00D97252" w:rsidRDefault="00AA37FA" w:rsidP="00EE663F">
            <w:pPr>
              <w:spacing w:line="360" w:lineRule="auto"/>
              <w:jc w:val="both"/>
              <w:rPr>
                <w:rFonts w:ascii="Verdana" w:hAnsi="Verdana"/>
                <w:sz w:val="22"/>
                <w:szCs w:val="22"/>
                <w:lang w:val="el-GR"/>
              </w:rPr>
            </w:pPr>
            <w:r>
              <w:rPr>
                <w:rFonts w:ascii="Verdana" w:hAnsi="Verdana"/>
                <w:sz w:val="22"/>
                <w:szCs w:val="22"/>
                <w:lang w:val="el-GR"/>
              </w:rPr>
              <w:t>ΣΥΝΟΛΙΚΗ ΠΡΟΣΦΕΡΟΜΕΝΗ ΤΙΜΗ</w:t>
            </w:r>
          </w:p>
        </w:tc>
        <w:tc>
          <w:tcPr>
            <w:tcW w:w="3600" w:type="dxa"/>
          </w:tcPr>
          <w:p w:rsidR="00D97252" w:rsidRPr="00D97252" w:rsidRDefault="00D97252" w:rsidP="00EE663F">
            <w:pPr>
              <w:spacing w:line="360" w:lineRule="auto"/>
              <w:jc w:val="both"/>
              <w:rPr>
                <w:rFonts w:ascii="Verdana" w:hAnsi="Verdana"/>
                <w:sz w:val="22"/>
                <w:szCs w:val="22"/>
                <w:lang w:val="el-GR"/>
              </w:rPr>
            </w:pPr>
          </w:p>
        </w:tc>
      </w:tr>
      <w:tr w:rsidR="00AA37FA" w:rsidRPr="00D97252">
        <w:tc>
          <w:tcPr>
            <w:tcW w:w="755" w:type="dxa"/>
          </w:tcPr>
          <w:p w:rsidR="00AA37FA" w:rsidRDefault="007D7415" w:rsidP="00EE663F">
            <w:pPr>
              <w:spacing w:line="360" w:lineRule="auto"/>
              <w:jc w:val="both"/>
              <w:rPr>
                <w:rFonts w:ascii="Verdana" w:hAnsi="Verdana"/>
                <w:sz w:val="22"/>
                <w:szCs w:val="22"/>
                <w:lang w:val="el-GR"/>
              </w:rPr>
            </w:pPr>
            <w:r>
              <w:rPr>
                <w:rFonts w:ascii="Verdana" w:hAnsi="Verdana"/>
                <w:sz w:val="22"/>
                <w:szCs w:val="22"/>
                <w:lang w:val="el-GR"/>
              </w:rPr>
              <w:t>2</w:t>
            </w:r>
          </w:p>
        </w:tc>
        <w:tc>
          <w:tcPr>
            <w:tcW w:w="2953" w:type="dxa"/>
          </w:tcPr>
          <w:p w:rsidR="00AA37FA" w:rsidRDefault="00AA37FA" w:rsidP="00EE663F">
            <w:pPr>
              <w:spacing w:line="360" w:lineRule="auto"/>
              <w:jc w:val="both"/>
              <w:rPr>
                <w:rFonts w:ascii="Verdana" w:hAnsi="Verdana"/>
                <w:sz w:val="22"/>
                <w:szCs w:val="22"/>
                <w:lang w:val="el-GR"/>
              </w:rPr>
            </w:pPr>
            <w:r>
              <w:rPr>
                <w:rFonts w:ascii="Verdana" w:hAnsi="Verdana"/>
                <w:sz w:val="22"/>
                <w:szCs w:val="22"/>
                <w:lang w:val="el-GR"/>
              </w:rPr>
              <w:t>ΑΝΑΛΟΓΟΥΝ ΦΠΑ</w:t>
            </w:r>
          </w:p>
        </w:tc>
        <w:tc>
          <w:tcPr>
            <w:tcW w:w="3600" w:type="dxa"/>
          </w:tcPr>
          <w:p w:rsidR="00AA37FA" w:rsidRPr="00D97252" w:rsidRDefault="00AA37FA" w:rsidP="00EE663F">
            <w:pPr>
              <w:spacing w:line="360" w:lineRule="auto"/>
              <w:jc w:val="both"/>
              <w:rPr>
                <w:rFonts w:ascii="Verdana" w:hAnsi="Verdana"/>
                <w:sz w:val="22"/>
                <w:szCs w:val="22"/>
                <w:lang w:val="el-GR"/>
              </w:rPr>
            </w:pPr>
          </w:p>
        </w:tc>
      </w:tr>
      <w:tr w:rsidR="00D97252" w:rsidRPr="009D3114">
        <w:tc>
          <w:tcPr>
            <w:tcW w:w="755" w:type="dxa"/>
          </w:tcPr>
          <w:p w:rsidR="00D97252" w:rsidRPr="00D97252" w:rsidRDefault="007D7415" w:rsidP="00EE663F">
            <w:pPr>
              <w:spacing w:line="360" w:lineRule="auto"/>
              <w:jc w:val="both"/>
              <w:rPr>
                <w:rFonts w:ascii="Verdana" w:hAnsi="Verdana"/>
                <w:sz w:val="22"/>
                <w:szCs w:val="22"/>
                <w:lang w:val="el-GR"/>
              </w:rPr>
            </w:pPr>
            <w:r>
              <w:rPr>
                <w:rFonts w:ascii="Verdana" w:hAnsi="Verdana"/>
                <w:sz w:val="22"/>
                <w:szCs w:val="22"/>
                <w:lang w:val="el-GR"/>
              </w:rPr>
              <w:t>3</w:t>
            </w:r>
          </w:p>
        </w:tc>
        <w:tc>
          <w:tcPr>
            <w:tcW w:w="2953" w:type="dxa"/>
          </w:tcPr>
          <w:p w:rsidR="00D97252" w:rsidRPr="009D3114"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ΤΕΛΙΚΟ ΣΥΝΟΛΟ</w:t>
            </w:r>
          </w:p>
        </w:tc>
        <w:tc>
          <w:tcPr>
            <w:tcW w:w="3600" w:type="dxa"/>
          </w:tcPr>
          <w:p w:rsidR="00D97252" w:rsidRPr="009D3114" w:rsidRDefault="00D97252" w:rsidP="00EE663F">
            <w:pPr>
              <w:spacing w:line="360" w:lineRule="auto"/>
              <w:jc w:val="both"/>
              <w:rPr>
                <w:rFonts w:ascii="Verdana" w:hAnsi="Verdana"/>
                <w:sz w:val="22"/>
                <w:szCs w:val="22"/>
                <w:lang w:val="el-GR"/>
              </w:rPr>
            </w:pPr>
          </w:p>
        </w:tc>
      </w:tr>
    </w:tbl>
    <w:p w:rsidR="00F469E4" w:rsidRPr="009D3114" w:rsidRDefault="00F469E4" w:rsidP="00262032">
      <w:pPr>
        <w:pStyle w:val="31"/>
        <w:overflowPunct/>
        <w:autoSpaceDE/>
        <w:autoSpaceDN/>
        <w:adjustRightInd/>
        <w:rPr>
          <w:rFonts w:ascii="Verdana" w:hAnsi="Verdana" w:cs="Times New Roman"/>
          <w:sz w:val="22"/>
          <w:szCs w:val="22"/>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Εάν οι τιμές ενός προσφέροντος είναι κατά τη γνώμη της Επιτροπής Διαγωνισμού  αναιτιολόγητες, η Επιτροπή μπορεί να καλέσει τον προσφέροντα να τις αιτιολογήσει και εάν αυτός δεν προσφέρει επαρκή αιτιολόγηση θα αποκλεισθεί από τον διαγωνισμό</w:t>
      </w:r>
      <w:r w:rsidR="001B37CE" w:rsidRPr="009D3114">
        <w:rPr>
          <w:rFonts w:ascii="Verdana" w:hAnsi="Verdana"/>
          <w:sz w:val="22"/>
          <w:szCs w:val="22"/>
          <w:lang w:val="el-GR"/>
        </w:rPr>
        <w:t>.</w:t>
      </w:r>
    </w:p>
    <w:p w:rsidR="001B37CE" w:rsidRPr="009D3114" w:rsidRDefault="001B37CE" w:rsidP="00262032">
      <w:pPr>
        <w:jc w:val="both"/>
        <w:rPr>
          <w:rFonts w:ascii="Verdana" w:hAnsi="Verdana"/>
          <w:bCs/>
          <w:sz w:val="22"/>
          <w:szCs w:val="22"/>
          <w:lang w:val="el-GR"/>
        </w:rPr>
      </w:pPr>
    </w:p>
    <w:p w:rsidR="00736917" w:rsidRPr="00736917" w:rsidRDefault="0099782E" w:rsidP="009776CE">
      <w:pPr>
        <w:pStyle w:val="31"/>
        <w:overflowPunct/>
        <w:autoSpaceDE/>
        <w:autoSpaceDN/>
        <w:adjustRightInd/>
        <w:spacing w:line="360" w:lineRule="auto"/>
        <w:rPr>
          <w:rFonts w:ascii="Verdana" w:hAnsi="Verdana" w:cs="Times New Roman"/>
          <w:bCs/>
          <w:sz w:val="22"/>
          <w:szCs w:val="22"/>
        </w:rPr>
      </w:pPr>
      <w:r w:rsidRPr="009D3114">
        <w:rPr>
          <w:rFonts w:ascii="Verdana" w:hAnsi="Verdana" w:cs="Times New Roman"/>
          <w:bCs/>
          <w:sz w:val="22"/>
          <w:szCs w:val="22"/>
        </w:rPr>
        <w:t>Οι τιμές των προσφορών δεν υπόκεινται σε μεταβολή κατά τη διάρκεια ισχύος της 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rsidR="002A7A8F" w:rsidRPr="009D3114" w:rsidRDefault="002A7A8F" w:rsidP="00262032">
      <w:pPr>
        <w:jc w:val="both"/>
        <w:rPr>
          <w:rFonts w:ascii="Verdana" w:hAnsi="Verdana"/>
          <w:b/>
          <w:sz w:val="22"/>
          <w:szCs w:val="22"/>
          <w:lang w:val="el-GR"/>
        </w:rPr>
      </w:pPr>
    </w:p>
    <w:p w:rsidR="0099782E" w:rsidRPr="009D3114" w:rsidRDefault="0059593D" w:rsidP="00940AB8">
      <w:pPr>
        <w:spacing w:line="360" w:lineRule="auto"/>
        <w:jc w:val="both"/>
        <w:rPr>
          <w:rFonts w:ascii="Verdana" w:hAnsi="Verdana"/>
          <w:b/>
          <w:sz w:val="22"/>
          <w:szCs w:val="22"/>
          <w:lang w:val="el-GR"/>
        </w:rPr>
      </w:pPr>
      <w:r w:rsidRPr="009D3114">
        <w:rPr>
          <w:rFonts w:ascii="Verdana" w:hAnsi="Verdana"/>
          <w:b/>
          <w:sz w:val="22"/>
          <w:szCs w:val="22"/>
          <w:lang w:val="el-GR"/>
        </w:rPr>
        <w:t>5.</w:t>
      </w:r>
      <w:r w:rsidR="000C5BF5" w:rsidRPr="009D3114">
        <w:rPr>
          <w:rFonts w:ascii="Verdana" w:hAnsi="Verdana"/>
          <w:b/>
          <w:sz w:val="22"/>
          <w:szCs w:val="22"/>
          <w:lang w:val="el-GR"/>
        </w:rPr>
        <w:t xml:space="preserve">  </w:t>
      </w:r>
      <w:r w:rsidR="0099782E" w:rsidRPr="009D3114">
        <w:rPr>
          <w:rFonts w:ascii="Verdana" w:hAnsi="Verdana"/>
          <w:b/>
          <w:sz w:val="22"/>
          <w:szCs w:val="22"/>
          <w:lang w:val="el-GR"/>
        </w:rPr>
        <w:t>ΑΠΟΡΡΙΨΗ ΠΡΟΣΦΟΡΩΝ</w:t>
      </w:r>
      <w:r w:rsidRPr="009D3114">
        <w:rPr>
          <w:rFonts w:ascii="Verdana" w:hAnsi="Verdana"/>
          <w:b/>
          <w:sz w:val="22"/>
          <w:szCs w:val="22"/>
          <w:lang w:val="el-GR"/>
        </w:rPr>
        <w:t>:</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Όλοι οι περιεχόμενοι στην παρούσα προκήρυξη όροι και απαιτήσεις είναι </w:t>
      </w:r>
      <w:r w:rsidRPr="009D3114">
        <w:rPr>
          <w:rFonts w:ascii="Verdana" w:hAnsi="Verdana"/>
          <w:b/>
          <w:sz w:val="22"/>
          <w:szCs w:val="22"/>
          <w:lang w:val="el-GR"/>
        </w:rPr>
        <w:t xml:space="preserve">υποχρεωτικοί </w:t>
      </w:r>
      <w:r w:rsidRPr="009D3114">
        <w:rPr>
          <w:rFonts w:ascii="Verdana" w:hAnsi="Verdana"/>
          <w:sz w:val="22"/>
          <w:szCs w:val="22"/>
          <w:lang w:val="el-GR"/>
        </w:rPr>
        <w:t>για τους προσφέροντες.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Απόκλιση από τους υποχρεωτικούς αυτούς όρους έχει ως συνέπεια τον αποκλεισμό του προσφέροντος.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Ειδικότερα, οι προσφορές που είναι αόριστες και ανεπίδεκτες εκτίμησης ή είναι υπό αίρεση ή μη σύμφωνες με τους όρους της προκήρυξης 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2A7A8F" w:rsidRPr="009D3114" w:rsidRDefault="002A7A8F"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υπερβαίνουν τον προϋπολογισμό, </w:t>
      </w:r>
      <w:r w:rsidR="003C493B" w:rsidRPr="009D3114">
        <w:rPr>
          <w:rFonts w:ascii="Verdana" w:hAnsi="Verdana"/>
          <w:sz w:val="22"/>
          <w:szCs w:val="22"/>
          <w:lang w:val="el-GR"/>
        </w:rPr>
        <w:t xml:space="preserve">ή αφορούν μέρος και όχι το σύνολο του έργου </w:t>
      </w:r>
      <w:r w:rsidRPr="009D3114">
        <w:rPr>
          <w:rFonts w:ascii="Verdana" w:hAnsi="Verdana"/>
          <w:sz w:val="22"/>
          <w:szCs w:val="22"/>
          <w:lang w:val="el-GR"/>
        </w:rPr>
        <w:t>απορρίπτονται.</w:t>
      </w:r>
    </w:p>
    <w:p w:rsidR="0002365C" w:rsidRPr="009D3114" w:rsidRDefault="0002365C" w:rsidP="009776CE">
      <w:pPr>
        <w:spacing w:line="360" w:lineRule="auto"/>
        <w:jc w:val="both"/>
        <w:rPr>
          <w:rFonts w:ascii="Verdana" w:hAnsi="Verdana"/>
          <w:b/>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b/>
          <w:sz w:val="22"/>
          <w:szCs w:val="22"/>
          <w:lang w:val="el-GR"/>
        </w:rPr>
        <w:t>6. ΔΙΕΝΕΡΓΕΙΑ ΔΙΑΓΩΝΙΣΜΟΥ ΚΑΙ ΑΞΙΟΛΟΓΗΣΗ ΠΡΟΣΦΟΡΩΝ</w:t>
      </w:r>
      <w:r w:rsidR="000C5BF5" w:rsidRPr="009D3114">
        <w:rPr>
          <w:rFonts w:ascii="Verdana" w:hAnsi="Verdana"/>
          <w:b/>
          <w:sz w:val="22"/>
          <w:szCs w:val="22"/>
          <w:lang w:val="el-GR"/>
        </w:rPr>
        <w:t>:</w:t>
      </w:r>
    </w:p>
    <w:p w:rsidR="0099782E" w:rsidRPr="009D3114" w:rsidRDefault="0099782E" w:rsidP="00262032">
      <w:pPr>
        <w:jc w:val="both"/>
        <w:rPr>
          <w:rFonts w:ascii="Verdana" w:hAnsi="Verdana"/>
          <w:b/>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b/>
          <w:sz w:val="22"/>
          <w:szCs w:val="22"/>
          <w:lang w:val="el-GR"/>
        </w:rPr>
        <w:t>6.1</w:t>
      </w:r>
      <w:r w:rsidRPr="009D3114">
        <w:rPr>
          <w:rFonts w:ascii="Verdana" w:hAnsi="Verdana"/>
          <w:b/>
          <w:sz w:val="22"/>
          <w:szCs w:val="22"/>
          <w:lang w:val="el-GR"/>
        </w:rPr>
        <w:tab/>
        <w:t>ΕΙΣΑΓΩΓΗ</w:t>
      </w:r>
      <w:r w:rsidR="000C5BF5" w:rsidRPr="009D3114">
        <w:rPr>
          <w:rFonts w:ascii="Verdana" w:hAnsi="Verdana"/>
          <w:b/>
          <w:sz w:val="22"/>
          <w:szCs w:val="22"/>
          <w:lang w:val="el-GR"/>
        </w:rPr>
        <w:t>:</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Δεν θα ληφθούν υπόψη προσφορές που είτε υποβλήθηκαν μετά από την ημερομηνία και ώρα της καταληκτικής ημερομηνίας υποβολής, είτε </w:t>
      </w:r>
      <w:r w:rsidRPr="009D3114">
        <w:rPr>
          <w:rFonts w:ascii="Verdana" w:hAnsi="Verdana"/>
          <w:sz w:val="22"/>
          <w:szCs w:val="22"/>
          <w:lang w:val="el-GR"/>
        </w:rPr>
        <w:lastRenderedPageBreak/>
        <w:t xml:space="preserve">ταχυδρομήθηκαν έγκαιρα, αλλά δεν έφθασαν </w:t>
      </w:r>
      <w:r w:rsidR="00E031C1" w:rsidRPr="009D3114">
        <w:rPr>
          <w:rFonts w:ascii="Verdana" w:hAnsi="Verdana"/>
          <w:sz w:val="22"/>
          <w:szCs w:val="22"/>
          <w:lang w:val="el-GR"/>
        </w:rPr>
        <w:t>στην Ε.Σ.Α.μεΑ.</w:t>
      </w:r>
      <w:r w:rsidRPr="009D3114">
        <w:rPr>
          <w:rFonts w:ascii="Verdana" w:hAnsi="Verdana"/>
          <w:sz w:val="22"/>
          <w:szCs w:val="22"/>
          <w:lang w:val="el-GR"/>
        </w:rPr>
        <w:t xml:space="preserve"> την προσδιορισμένη ημερομηνία και ώρα υποβολής. Αυτές παραδίδονται στην Υπηρεσία, ώστε να επιστραφούν ως εκπρόθεσμες.</w:t>
      </w:r>
    </w:p>
    <w:p w:rsidR="00D82F83" w:rsidRPr="009D3114" w:rsidRDefault="00D82F83" w:rsidP="00262032">
      <w:pPr>
        <w:jc w:val="both"/>
        <w:rPr>
          <w:rFonts w:ascii="Verdana" w:hAnsi="Verdana"/>
          <w:b/>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b/>
          <w:sz w:val="22"/>
          <w:szCs w:val="22"/>
          <w:lang w:val="el-GR"/>
        </w:rPr>
        <w:t>6.2</w:t>
      </w:r>
      <w:r w:rsidRPr="009D3114">
        <w:rPr>
          <w:rFonts w:ascii="Verdana" w:hAnsi="Verdana"/>
          <w:b/>
          <w:sz w:val="22"/>
          <w:szCs w:val="22"/>
          <w:lang w:val="el-GR"/>
        </w:rPr>
        <w:tab/>
        <w:t xml:space="preserve">ΔΙΑΔΙΚΑΣΙΑ ΑΞΙΟΛΟΓΗΣΗΣ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Η αποσφράγιση των προσφορών θα λάβει χώρα:</w:t>
      </w: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bCs/>
          <w:sz w:val="22"/>
          <w:szCs w:val="22"/>
          <w:u w:val="single"/>
        </w:rPr>
        <w:t>Ημερομηνία</w:t>
      </w:r>
      <w:r w:rsidRPr="009D3114">
        <w:rPr>
          <w:rFonts w:ascii="Verdana" w:hAnsi="Verdana" w:cs="Times New Roman"/>
          <w:sz w:val="22"/>
          <w:szCs w:val="22"/>
          <w:u w:val="single"/>
        </w:rPr>
        <w:t>:</w:t>
      </w:r>
      <w:r w:rsidRPr="009D3114">
        <w:rPr>
          <w:rFonts w:ascii="Verdana" w:hAnsi="Verdana" w:cs="Times New Roman"/>
          <w:sz w:val="22"/>
          <w:szCs w:val="22"/>
        </w:rPr>
        <w:t xml:space="preserve"> </w:t>
      </w:r>
      <w:r w:rsidR="00473D93">
        <w:rPr>
          <w:rFonts w:ascii="Verdana" w:hAnsi="Verdana" w:cs="Times New Roman"/>
          <w:b/>
          <w:sz w:val="22"/>
          <w:szCs w:val="22"/>
        </w:rPr>
        <w:t xml:space="preserve"> </w:t>
      </w:r>
      <w:r w:rsidR="00302AEA">
        <w:rPr>
          <w:rFonts w:ascii="Verdana" w:hAnsi="Verdana" w:cs="Times New Roman"/>
          <w:b/>
          <w:sz w:val="22"/>
          <w:szCs w:val="22"/>
        </w:rPr>
        <w:t>2</w:t>
      </w:r>
      <w:r w:rsidR="00CE0F35">
        <w:rPr>
          <w:rFonts w:ascii="Verdana" w:hAnsi="Verdana" w:cs="Times New Roman"/>
          <w:b/>
          <w:sz w:val="22"/>
          <w:szCs w:val="22"/>
        </w:rPr>
        <w:t>2/09</w:t>
      </w:r>
      <w:r w:rsidR="00AB381B">
        <w:rPr>
          <w:rFonts w:ascii="Verdana" w:hAnsi="Verdana" w:cs="Times New Roman"/>
          <w:b/>
          <w:sz w:val="22"/>
          <w:szCs w:val="22"/>
        </w:rPr>
        <w:t>/2014</w:t>
      </w:r>
      <w:r w:rsidRPr="009D3114">
        <w:rPr>
          <w:rFonts w:ascii="Verdana" w:hAnsi="Verdana" w:cs="Times New Roman"/>
          <w:b/>
          <w:sz w:val="22"/>
          <w:szCs w:val="22"/>
        </w:rPr>
        <w:t>, ημέρα</w:t>
      </w:r>
      <w:r w:rsidR="00473D93">
        <w:rPr>
          <w:rFonts w:ascii="Verdana" w:hAnsi="Verdana" w:cs="Times New Roman"/>
          <w:b/>
          <w:sz w:val="22"/>
          <w:szCs w:val="22"/>
        </w:rPr>
        <w:t xml:space="preserve"> </w:t>
      </w:r>
      <w:r w:rsidR="00302AEA">
        <w:rPr>
          <w:rFonts w:ascii="Verdana" w:hAnsi="Verdana" w:cs="Times New Roman"/>
          <w:b/>
          <w:sz w:val="22"/>
          <w:szCs w:val="22"/>
        </w:rPr>
        <w:t>Δευτέρα</w:t>
      </w:r>
      <w:r w:rsidR="00AB381B">
        <w:rPr>
          <w:rFonts w:ascii="Verdana" w:hAnsi="Verdana" w:cs="Times New Roman"/>
          <w:b/>
          <w:sz w:val="22"/>
          <w:szCs w:val="22"/>
        </w:rPr>
        <w:t xml:space="preserve"> </w:t>
      </w:r>
      <w:r w:rsidR="00A3705A">
        <w:rPr>
          <w:rFonts w:ascii="Verdana" w:hAnsi="Verdana" w:cs="Times New Roman"/>
          <w:b/>
          <w:sz w:val="22"/>
          <w:szCs w:val="22"/>
        </w:rPr>
        <w:t>και ώρα 09</w:t>
      </w:r>
      <w:r w:rsidRPr="009D3114">
        <w:rPr>
          <w:rFonts w:ascii="Verdana" w:hAnsi="Verdana" w:cs="Times New Roman"/>
          <w:b/>
          <w:sz w:val="22"/>
          <w:szCs w:val="22"/>
        </w:rPr>
        <w:t>:00.</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u w:val="single"/>
          <w:lang w:val="el-GR"/>
        </w:rPr>
        <w:t>Τόπος:</w:t>
      </w:r>
      <w:r w:rsidRPr="009D3114">
        <w:rPr>
          <w:rFonts w:ascii="Verdana" w:hAnsi="Verdana"/>
          <w:sz w:val="22"/>
          <w:szCs w:val="22"/>
          <w:lang w:val="el-GR"/>
        </w:rPr>
        <w:t xml:space="preserve"> </w:t>
      </w:r>
      <w:r w:rsidRPr="009D3114">
        <w:rPr>
          <w:rFonts w:ascii="Verdana" w:hAnsi="Verdana"/>
          <w:bCs/>
          <w:sz w:val="22"/>
          <w:szCs w:val="22"/>
          <w:lang w:val="el-GR"/>
        </w:rPr>
        <w:t xml:space="preserve">Γραφεία </w:t>
      </w:r>
      <w:r w:rsidR="00E031C1" w:rsidRPr="009D3114">
        <w:rPr>
          <w:rFonts w:ascii="Verdana" w:hAnsi="Verdana"/>
          <w:bCs/>
          <w:sz w:val="22"/>
          <w:szCs w:val="22"/>
          <w:lang w:val="el-GR"/>
        </w:rPr>
        <w:t>Ε.Σ.Α.</w:t>
      </w:r>
      <w:r w:rsidR="00BC1752" w:rsidRPr="009D3114">
        <w:rPr>
          <w:rFonts w:ascii="Verdana" w:hAnsi="Verdana"/>
          <w:bCs/>
          <w:sz w:val="22"/>
          <w:szCs w:val="22"/>
          <w:lang w:val="el-GR"/>
        </w:rPr>
        <w:t>με</w:t>
      </w:r>
      <w:r w:rsidR="00E031C1" w:rsidRPr="009D3114">
        <w:rPr>
          <w:rFonts w:ascii="Verdana" w:hAnsi="Verdana"/>
          <w:bCs/>
          <w:sz w:val="22"/>
          <w:szCs w:val="22"/>
          <w:lang w:val="el-GR"/>
        </w:rPr>
        <w:t>Α.</w:t>
      </w:r>
      <w:r w:rsidR="00D21351" w:rsidRPr="009D3114">
        <w:rPr>
          <w:rFonts w:ascii="Verdana" w:hAnsi="Verdana"/>
          <w:bCs/>
          <w:sz w:val="22"/>
          <w:szCs w:val="22"/>
          <w:lang w:val="el-GR"/>
        </w:rPr>
        <w:t xml:space="preserve">, Ελ. Βενιζέλου 236 Τ.Κ. 16341 Ηλιούπολη ΑΘΗΝΑ </w:t>
      </w:r>
    </w:p>
    <w:p w:rsidR="00D7546C" w:rsidRPr="009D3114" w:rsidRDefault="00D7546C" w:rsidP="00262032">
      <w:pPr>
        <w:pStyle w:val="31"/>
        <w:overflowPunct/>
        <w:autoSpaceDE/>
        <w:autoSpaceDN/>
        <w:adjustRightInd/>
        <w:rPr>
          <w:rFonts w:ascii="Verdana" w:hAnsi="Verdana" w:cs="Times New Roman"/>
          <w:sz w:val="22"/>
          <w:szCs w:val="22"/>
        </w:rPr>
      </w:pPr>
    </w:p>
    <w:p w:rsidR="0099782E" w:rsidRPr="009D3114" w:rsidRDefault="0094608F"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Η </w:t>
      </w:r>
      <w:r w:rsidR="00E75ADE" w:rsidRPr="009D3114">
        <w:rPr>
          <w:rFonts w:ascii="Verdana" w:hAnsi="Verdana" w:cs="Times New Roman"/>
          <w:sz w:val="22"/>
          <w:szCs w:val="22"/>
        </w:rPr>
        <w:t>αποσφράγιση</w:t>
      </w:r>
      <w:r w:rsidRPr="009D3114">
        <w:rPr>
          <w:rFonts w:ascii="Verdana" w:hAnsi="Verdana" w:cs="Times New Roman"/>
          <w:sz w:val="22"/>
          <w:szCs w:val="22"/>
        </w:rPr>
        <w:t xml:space="preserve"> τ</w:t>
      </w:r>
      <w:r w:rsidR="00BC177E">
        <w:rPr>
          <w:rFonts w:ascii="Verdana" w:hAnsi="Verdana" w:cs="Times New Roman"/>
          <w:sz w:val="22"/>
          <w:szCs w:val="22"/>
        </w:rPr>
        <w:t>ων προσφορών θα γίνει σε δύο (2</w:t>
      </w:r>
      <w:r w:rsidRPr="009D3114">
        <w:rPr>
          <w:rFonts w:ascii="Verdana" w:hAnsi="Verdana" w:cs="Times New Roman"/>
          <w:sz w:val="22"/>
          <w:szCs w:val="22"/>
        </w:rPr>
        <w:t>) στάδια:</w:t>
      </w:r>
    </w:p>
    <w:p w:rsidR="00BC177E" w:rsidRPr="002C72B9" w:rsidRDefault="00BC177E" w:rsidP="00BC177E">
      <w:pPr>
        <w:spacing w:line="360" w:lineRule="auto"/>
        <w:jc w:val="both"/>
        <w:rPr>
          <w:rFonts w:ascii="Verdana" w:hAnsi="Verdana"/>
          <w:b/>
          <w:bCs/>
          <w:sz w:val="22"/>
          <w:szCs w:val="22"/>
          <w:lang w:val="el-GR"/>
        </w:rPr>
      </w:pPr>
      <w:r w:rsidRPr="002C72B9">
        <w:rPr>
          <w:rFonts w:ascii="Verdana" w:hAnsi="Verdana"/>
          <w:b/>
          <w:bCs/>
          <w:sz w:val="22"/>
          <w:szCs w:val="22"/>
          <w:lang w:val="el-GR"/>
        </w:rPr>
        <w:t>Η διαδικασία αξιολόγησης πραγματοποιείται σύμφωνα με τα παρακάτω:</w:t>
      </w:r>
    </w:p>
    <w:p w:rsidR="00BC177E" w:rsidRPr="002C72B9" w:rsidRDefault="00BC177E" w:rsidP="00BC177E">
      <w:pPr>
        <w:spacing w:line="360" w:lineRule="auto"/>
        <w:jc w:val="both"/>
        <w:rPr>
          <w:rFonts w:ascii="Verdana" w:hAnsi="Verdana"/>
          <w:b/>
          <w:bCs/>
          <w:sz w:val="22"/>
          <w:szCs w:val="22"/>
          <w:lang w:val="el-GR"/>
        </w:rPr>
      </w:pPr>
      <w:r w:rsidRPr="002C72B9">
        <w:rPr>
          <w:rFonts w:ascii="Verdana" w:hAnsi="Verdana"/>
          <w:b/>
          <w:bCs/>
          <w:sz w:val="22"/>
          <w:szCs w:val="22"/>
          <w:lang w:val="el-GR"/>
        </w:rPr>
        <w:t>Α’ Στάδιο – αποσφράγιση φακέλου Δικαιολογητικών και φακέλου Τεχνικής Προσφοράς.</w:t>
      </w:r>
    </w:p>
    <w:p w:rsidR="00BC177E" w:rsidRPr="002C72B9"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t>Αποσφραγίζεται ο κύριος φάκελος κάθε υποψηφίου ανάδοχου, καθώς και ο υποφάκελος «ΔΙΚΑΙΟΛΟΓΗΤΙΚΑ», ενώ σφραγίζονται και μονογραφούνται από όλα τα μέλη της Επιτροπής Διαγωνισμού: οι υποφάκελοι «ΟΙΚΟΝΟΜΙΚΗ ΠΡΟΣΦΟΡΑ» και «ΤΕΧΝΙΚΗ ΠΡΟΣΦΟΡΑ», οι οποίοι δεν αποσφραγίζονται, αλλά φυλάσσονται από την Επιτροπή Διαγωνισμού, για την επόμενη φάση αξιολόγησης.</w:t>
      </w:r>
    </w:p>
    <w:p w:rsidR="00BC177E" w:rsidRPr="002C72B9" w:rsidRDefault="00BC177E" w:rsidP="00BC177E">
      <w:pPr>
        <w:spacing w:line="360" w:lineRule="auto"/>
        <w:jc w:val="both"/>
        <w:rPr>
          <w:rFonts w:ascii="Verdana" w:hAnsi="Verdana"/>
          <w:sz w:val="22"/>
          <w:szCs w:val="22"/>
          <w:lang w:val="el-GR"/>
        </w:rPr>
      </w:pPr>
    </w:p>
    <w:p w:rsidR="00BC177E" w:rsidRPr="002C72B9"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t>Κάθε έλλειψη ή ανακρίβεια δικαιολογητικών ή αναντιστοιχία με τα ζητούμενα στην διακήρυξη δικαιολογητικά που θα διαπιστωθεί μετά από έλεγχο, θα συνεπάγεται αυτομάτως τον αποκλεισμό του διαγωνιζόμενου εκείνου, του οποίου τα δικαιολογητικά βρέθηκαν ελλιπή ή ανακριβή ή αναντίστοιχα.</w:t>
      </w:r>
    </w:p>
    <w:p w:rsidR="00BC177E" w:rsidRPr="002C72B9" w:rsidRDefault="00BC177E" w:rsidP="00BC177E">
      <w:pPr>
        <w:spacing w:line="360" w:lineRule="auto"/>
        <w:jc w:val="both"/>
        <w:rPr>
          <w:rFonts w:ascii="Verdana" w:hAnsi="Verdana"/>
          <w:sz w:val="22"/>
          <w:szCs w:val="22"/>
          <w:lang w:val="el-GR"/>
        </w:rPr>
      </w:pPr>
    </w:p>
    <w:p w:rsidR="00BC177E" w:rsidRPr="002C72B9"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t xml:space="preserve">Μετά τον έλεγχο των δικαιολογητικών, σύμφωνα με τους όρους της παρούσας προκήρυξης, βάσει του οποίου οι προσφορές κρίνονται τυπικά αποδεκτές ή τυπικά απαράδεκτες, ακολουθεί την αποσφράγιση των υποφακέλων «ΤΕΧΝΙΚΗ ΠΡΟΣΦΟΡΑ» για να διαπιστωθεί εάν πληρούν τις τεχνικές προδιαγραφές της Διακήρυξης από την Επιτροπή Διαγωνισμού. </w:t>
      </w:r>
    </w:p>
    <w:p w:rsidR="00BC177E" w:rsidRPr="002C72B9" w:rsidRDefault="00BC177E" w:rsidP="00BC177E">
      <w:pPr>
        <w:spacing w:line="360" w:lineRule="auto"/>
        <w:jc w:val="both"/>
        <w:rPr>
          <w:rFonts w:ascii="Verdana" w:hAnsi="Verdana"/>
          <w:sz w:val="22"/>
          <w:szCs w:val="22"/>
          <w:lang w:val="el-GR"/>
        </w:rPr>
      </w:pPr>
    </w:p>
    <w:p w:rsidR="00BC177E" w:rsidRPr="00BC177E"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lastRenderedPageBreak/>
        <w:t xml:space="preserve">Η Επιτροπή Διαγωνισμού μετά την ολοκλήρωση της αξιολόγησης των τεχνικών προσφορών κάθε προσφέροντος, θα συντάξει πρακτικό. Το πρακτικό αυτό ανακοινώνετε στην Εκτελεστική Γραμματεία η οποία εγκρίνει ή απορρίπτει την εισήγηση της αξιολόγησης. Η απόφαση της Εκτελεστικής  ανακοινώνετε εγγράφως, μέσω της Υπηρεσίας αρμοδίως στους προσφέροντες, το αποτέλεσμα της αξιολόγησης της τεχνικής προσφοράς και τους προσφέροντες που αποκλείονται από την παραπέρα διαδικασία. Η ενημέρωση αναφέρεται αν είναι αποδεκτή ή όχι η προσφορά. </w:t>
      </w:r>
    </w:p>
    <w:p w:rsidR="00BC177E" w:rsidRPr="002C72B9" w:rsidRDefault="00BC177E" w:rsidP="00BC177E">
      <w:pPr>
        <w:spacing w:line="360" w:lineRule="auto"/>
        <w:jc w:val="both"/>
        <w:rPr>
          <w:rFonts w:ascii="Verdana" w:hAnsi="Verdana"/>
          <w:b/>
          <w:sz w:val="22"/>
          <w:szCs w:val="22"/>
          <w:lang w:val="el-GR"/>
        </w:rPr>
      </w:pPr>
      <w:r w:rsidRPr="002C72B9">
        <w:rPr>
          <w:rFonts w:ascii="Verdana" w:hAnsi="Verdana"/>
          <w:b/>
          <w:sz w:val="22"/>
          <w:szCs w:val="22"/>
          <w:lang w:val="el-GR"/>
        </w:rPr>
        <w:t>Β’ Σταδιο – Αποσφράγιση Οικονομικής Προσφοράς</w:t>
      </w:r>
    </w:p>
    <w:p w:rsidR="00BC177E" w:rsidRPr="002C72B9"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t xml:space="preserve">Μετά την άπρακτη παρέλευση του χρόνου υποβολής προσφυγών ή παρατηρήσεων κατά το προηγούμενο στάδιο, η Επιτροπή του διαγωνισμού ορίζει ημερομηνία και ώρα ανοίγματος των Οικονομικών Προσφορών και ενημερώνει σχετικά με τηλεομοιοτυπία ή ηλεκτρονική αλληλογραφία, τρείς (3) ημέρες προ της ημερομηνίας αποσφράγισης του φακέλου τους συμμετέχοντες που δεν αποκλείστηκαν από το στάδιο αυτό. </w:t>
      </w:r>
    </w:p>
    <w:p w:rsidR="00BC177E" w:rsidRPr="002C72B9"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t xml:space="preserve">Ο υποφάκελος «ΟΙΚΟΝΟΜΙΚΗ ΠΡΟΣΦΟΡΑ» θα αποσφραγισθεί μετά την ολοκλήρωση της αξιολόγησης της τεχνικής προσφοράς και θα γνωστοποιηθεί σε αυτούς που έλαβαν μέρος και έγινε τεχνικά αποδεκτή η προσφορά τους στο διαγωνισμό. </w:t>
      </w:r>
    </w:p>
    <w:p w:rsidR="00BC177E" w:rsidRPr="002C72B9" w:rsidRDefault="00BC177E" w:rsidP="00BC177E">
      <w:pPr>
        <w:spacing w:line="360" w:lineRule="auto"/>
        <w:jc w:val="both"/>
        <w:rPr>
          <w:rFonts w:ascii="Verdana" w:hAnsi="Verdana"/>
          <w:sz w:val="22"/>
          <w:szCs w:val="22"/>
          <w:lang w:val="el-GR"/>
        </w:rPr>
      </w:pPr>
    </w:p>
    <w:p w:rsidR="00BC177E" w:rsidRPr="002C72B9"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t>Η αποσφράγιση του υποφακέλου «ΟΙΚΟΝΟΜΙΚΗ ΠΡΟΣΦΟΡΑ», γίνεται για τις προσφορές οι οποίες κατά το στάδιο εξέτασης του υποφακέλου της «ΤΕΧΝΙΚΗΣ ΠΡΟΣΦΟΡΑΣ» πληρούσαν τις</w:t>
      </w:r>
      <w:r w:rsidR="00AA37FA">
        <w:rPr>
          <w:rFonts w:ascii="Verdana" w:hAnsi="Verdana"/>
          <w:sz w:val="22"/>
          <w:szCs w:val="22"/>
          <w:lang w:val="el-GR"/>
        </w:rPr>
        <w:t xml:space="preserve"> αιτούμενες </w:t>
      </w:r>
      <w:r w:rsidRPr="002C72B9">
        <w:rPr>
          <w:rFonts w:ascii="Verdana" w:hAnsi="Verdana"/>
          <w:sz w:val="22"/>
          <w:szCs w:val="22"/>
          <w:lang w:val="el-GR"/>
        </w:rPr>
        <w:t xml:space="preserve"> προδιαγραφές. </w:t>
      </w:r>
    </w:p>
    <w:p w:rsidR="00BC177E" w:rsidRPr="002C72B9" w:rsidRDefault="00BC177E" w:rsidP="00BC177E">
      <w:pPr>
        <w:spacing w:line="360" w:lineRule="auto"/>
        <w:jc w:val="both"/>
        <w:rPr>
          <w:rFonts w:ascii="Verdana" w:hAnsi="Verdana"/>
          <w:sz w:val="22"/>
          <w:szCs w:val="22"/>
          <w:lang w:val="el-GR"/>
        </w:rPr>
      </w:pPr>
    </w:p>
    <w:p w:rsidR="00BC177E" w:rsidRPr="002C72B9"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t xml:space="preserve">Οι υποφάκελοι «ΟΙΚΟΝΟΜΙΚΩΝ ΠΡΟΣΦΟΡΩΝ», για όσες προσφορές δεν κρίθηκαν -κατά την εξέταση των τεχνικών στοιχείων </w:t>
      </w:r>
      <w:r w:rsidR="00401BC7" w:rsidRPr="002C72B9">
        <w:rPr>
          <w:rFonts w:ascii="Verdana" w:hAnsi="Verdana"/>
          <w:sz w:val="22"/>
          <w:szCs w:val="22"/>
          <w:lang w:val="el-GR"/>
        </w:rPr>
        <w:t>από</w:t>
      </w:r>
      <w:r w:rsidRPr="002C72B9">
        <w:rPr>
          <w:rFonts w:ascii="Verdana" w:hAnsi="Verdana"/>
          <w:sz w:val="22"/>
          <w:szCs w:val="22"/>
          <w:lang w:val="el-GR"/>
        </w:rPr>
        <w:t xml:space="preserve"> δεκτές, δεν αποσφραγίζονται, αλλά επιστρέφονται μετά τις διαδικασίες ολοκλήρωσης του διαγωνισμού.</w:t>
      </w:r>
    </w:p>
    <w:p w:rsidR="00BC177E" w:rsidRPr="002C72B9" w:rsidRDefault="00BC177E" w:rsidP="00BC177E">
      <w:pPr>
        <w:spacing w:line="360" w:lineRule="auto"/>
        <w:jc w:val="both"/>
        <w:rPr>
          <w:rFonts w:ascii="Verdana" w:hAnsi="Verdana"/>
          <w:sz w:val="22"/>
          <w:szCs w:val="22"/>
          <w:lang w:val="el-GR"/>
        </w:rPr>
      </w:pPr>
    </w:p>
    <w:p w:rsidR="00BC177E" w:rsidRPr="002C72B9"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t xml:space="preserve">Η Επιτροπή Διαγωνισμού μετά την ολοκλήρωση της αξιολόγησης των οικονομικών προσφορών κάθε προσφέροντος, θα συντάξει πρακτικό και με το οποίο </w:t>
      </w:r>
      <w:r w:rsidR="00401BC7" w:rsidRPr="002C72B9">
        <w:rPr>
          <w:rFonts w:ascii="Verdana" w:hAnsi="Verdana"/>
          <w:sz w:val="22"/>
          <w:szCs w:val="22"/>
          <w:lang w:val="el-GR"/>
        </w:rPr>
        <w:t>εισηγείται</w:t>
      </w:r>
      <w:r w:rsidRPr="002C72B9">
        <w:rPr>
          <w:rFonts w:ascii="Verdana" w:hAnsi="Verdana"/>
          <w:sz w:val="22"/>
          <w:szCs w:val="22"/>
          <w:lang w:val="el-GR"/>
        </w:rPr>
        <w:t xml:space="preserve"> την αποδοχή ή την αιτιολογημένη απόρριψη των προσφορών και την τελική κατάταξη των προσφερόντων.</w:t>
      </w:r>
    </w:p>
    <w:p w:rsidR="00BC177E" w:rsidRPr="00BC177E" w:rsidRDefault="00BC177E" w:rsidP="00BC177E">
      <w:pPr>
        <w:spacing w:line="360" w:lineRule="auto"/>
        <w:jc w:val="both"/>
        <w:rPr>
          <w:rFonts w:ascii="Verdana" w:hAnsi="Verdana"/>
          <w:sz w:val="22"/>
          <w:szCs w:val="22"/>
          <w:lang w:val="el-GR"/>
        </w:rPr>
      </w:pPr>
      <w:r w:rsidRPr="002C72B9">
        <w:rPr>
          <w:rFonts w:ascii="Verdana" w:hAnsi="Verdana"/>
          <w:sz w:val="22"/>
          <w:szCs w:val="22"/>
          <w:lang w:val="el-GR"/>
        </w:rPr>
        <w:lastRenderedPageBreak/>
        <w:t>Προσφορές που απορρίπτονται για τυπικούς λόγους αποκλείονται από τις επόμενες διαδικασίες αξιολόγησης.</w:t>
      </w:r>
      <w:bookmarkStart w:id="1" w:name="_Toc512671302"/>
      <w:bookmarkStart w:id="2" w:name="_Toc511542064"/>
    </w:p>
    <w:bookmarkEnd w:id="1"/>
    <w:bookmarkEnd w:id="2"/>
    <w:p w:rsidR="0002365C" w:rsidRPr="009D3114" w:rsidRDefault="0002365C" w:rsidP="00262032">
      <w:pPr>
        <w:jc w:val="both"/>
        <w:outlineLvl w:val="0"/>
        <w:rPr>
          <w:rFonts w:ascii="Verdana" w:hAnsi="Verdana"/>
          <w:b/>
          <w:iCs/>
          <w:color w:val="000000"/>
          <w:sz w:val="22"/>
          <w:szCs w:val="22"/>
          <w:lang w:val="el-GR"/>
        </w:rPr>
      </w:pPr>
    </w:p>
    <w:p w:rsidR="00830C6D" w:rsidRPr="009D3114" w:rsidRDefault="00830C6D" w:rsidP="003106F6">
      <w:pPr>
        <w:spacing w:line="360" w:lineRule="auto"/>
        <w:jc w:val="both"/>
        <w:outlineLvl w:val="0"/>
        <w:rPr>
          <w:rFonts w:ascii="Verdana" w:hAnsi="Verdana"/>
          <w:b/>
          <w:bCs/>
          <w:iCs/>
          <w:color w:val="000000"/>
          <w:sz w:val="22"/>
          <w:szCs w:val="22"/>
          <w:lang w:val="el-GR"/>
        </w:rPr>
      </w:pPr>
      <w:r w:rsidRPr="009D3114">
        <w:rPr>
          <w:rFonts w:ascii="Verdana" w:hAnsi="Verdana"/>
          <w:b/>
          <w:iCs/>
          <w:color w:val="000000"/>
          <w:sz w:val="22"/>
          <w:szCs w:val="22"/>
          <w:lang w:val="el-GR"/>
        </w:rPr>
        <w:t xml:space="preserve">6.2.1   </w:t>
      </w:r>
      <w:r w:rsidRPr="009D3114">
        <w:rPr>
          <w:rFonts w:ascii="Verdana" w:hAnsi="Verdana"/>
          <w:b/>
          <w:bCs/>
          <w:iCs/>
          <w:color w:val="000000"/>
          <w:sz w:val="22"/>
          <w:szCs w:val="22"/>
          <w:lang w:val="el-GR"/>
        </w:rPr>
        <w:t>ΚΡΙΤΗΡΙΑ ΑΞΙΟΛΟΓΗΣΗΣ ΤΩΝ ΠΡΟΣΦΟΡΩΝ</w:t>
      </w:r>
      <w:r w:rsidR="000C5BF5" w:rsidRPr="009D3114">
        <w:rPr>
          <w:rFonts w:ascii="Verdana" w:hAnsi="Verdana"/>
          <w:b/>
          <w:bCs/>
          <w:iCs/>
          <w:color w:val="000000"/>
          <w:sz w:val="22"/>
          <w:szCs w:val="22"/>
          <w:lang w:val="el-GR"/>
        </w:rPr>
        <w:t>:</w:t>
      </w:r>
    </w:p>
    <w:p w:rsidR="00F13B19" w:rsidRPr="009D3114" w:rsidRDefault="00F13B19" w:rsidP="003106F6">
      <w:pPr>
        <w:pStyle w:val="1"/>
        <w:spacing w:line="360" w:lineRule="auto"/>
        <w:ind w:right="426"/>
        <w:rPr>
          <w:rFonts w:ascii="Verdana" w:hAnsi="Verdana" w:cs="Times New Roman"/>
          <w:color w:val="000000"/>
          <w:sz w:val="22"/>
          <w:szCs w:val="22"/>
        </w:rPr>
      </w:pPr>
    </w:p>
    <w:p w:rsidR="00F13B19" w:rsidRPr="009D3114" w:rsidRDefault="00F13B19" w:rsidP="00A3705A">
      <w:pPr>
        <w:spacing w:line="360" w:lineRule="auto"/>
        <w:ind w:right="426"/>
        <w:jc w:val="both"/>
        <w:rPr>
          <w:rFonts w:ascii="Verdana" w:hAnsi="Verdana"/>
          <w:color w:val="000000"/>
          <w:sz w:val="22"/>
          <w:szCs w:val="22"/>
          <w:lang w:val="el-GR"/>
        </w:rPr>
      </w:pPr>
      <w:r w:rsidRPr="009D3114">
        <w:rPr>
          <w:rFonts w:ascii="Verdana" w:hAnsi="Verdana"/>
          <w:b/>
          <w:color w:val="000000"/>
          <w:sz w:val="22"/>
          <w:szCs w:val="22"/>
          <w:lang w:val="el-GR"/>
        </w:rPr>
        <w:t>Η αξιολόγηση θα γίνει με κριτήριο ανάθεσης</w:t>
      </w:r>
      <w:r w:rsidRPr="009D3114">
        <w:rPr>
          <w:rFonts w:ascii="Verdana" w:hAnsi="Verdana"/>
          <w:color w:val="000000"/>
          <w:sz w:val="22"/>
          <w:szCs w:val="22"/>
          <w:lang w:val="el-GR"/>
        </w:rPr>
        <w:t xml:space="preserve"> </w:t>
      </w:r>
      <w:r w:rsidRPr="009D3114">
        <w:rPr>
          <w:rFonts w:ascii="Verdana" w:hAnsi="Verdana"/>
          <w:b/>
          <w:color w:val="000000"/>
          <w:sz w:val="22"/>
          <w:szCs w:val="22"/>
          <w:lang w:val="el-GR"/>
        </w:rPr>
        <w:t xml:space="preserve">την </w:t>
      </w:r>
      <w:r w:rsidR="00401BC7">
        <w:rPr>
          <w:rFonts w:ascii="Verdana" w:hAnsi="Verdana"/>
          <w:b/>
          <w:color w:val="000000"/>
          <w:sz w:val="22"/>
          <w:szCs w:val="22"/>
          <w:lang w:val="el-GR"/>
        </w:rPr>
        <w:t>χαμηλότερη οικονομική προσφορά.</w:t>
      </w:r>
      <w:r w:rsidRPr="009D3114">
        <w:rPr>
          <w:rFonts w:ascii="Verdana" w:hAnsi="Verdana"/>
          <w:color w:val="000000"/>
          <w:sz w:val="22"/>
          <w:szCs w:val="22"/>
          <w:lang w:val="el-GR"/>
        </w:rPr>
        <w:t xml:space="preserve"> </w:t>
      </w:r>
    </w:p>
    <w:p w:rsidR="00F13B19" w:rsidRPr="009D3114" w:rsidRDefault="00F13B19" w:rsidP="003106F6">
      <w:pPr>
        <w:spacing w:line="360" w:lineRule="auto"/>
        <w:ind w:right="426"/>
        <w:jc w:val="both"/>
        <w:rPr>
          <w:rFonts w:ascii="Verdana" w:hAnsi="Verdana"/>
          <w:color w:val="000000"/>
          <w:sz w:val="22"/>
          <w:szCs w:val="22"/>
          <w:lang w:val="el-GR"/>
        </w:rPr>
      </w:pPr>
      <w:r w:rsidRPr="009D3114">
        <w:rPr>
          <w:rFonts w:ascii="Verdana" w:hAnsi="Verdana"/>
          <w:color w:val="000000"/>
          <w:sz w:val="22"/>
          <w:szCs w:val="22"/>
          <w:lang w:val="el-GR"/>
        </w:rPr>
        <w:t>Σε κάθε στάδιο της αξιολόγησης των προσφορών, η αρμόδια Επιτροπή συντάσσει πρακτικά στα οποία τεκμηριώνει την αποδοχή ή την απόρριψη των προσφορών.</w:t>
      </w:r>
    </w:p>
    <w:p w:rsidR="00F13B19" w:rsidRPr="009D3114" w:rsidRDefault="00F13B19" w:rsidP="003106F6">
      <w:pPr>
        <w:pStyle w:val="312pt127"/>
        <w:spacing w:line="360" w:lineRule="auto"/>
        <w:ind w:right="426" w:firstLine="0"/>
        <w:rPr>
          <w:rFonts w:ascii="Verdana" w:hAnsi="Verdana"/>
          <w:color w:val="000000"/>
          <w:sz w:val="22"/>
          <w:szCs w:val="22"/>
        </w:rPr>
      </w:pPr>
      <w:r w:rsidRPr="009D3114">
        <w:rPr>
          <w:rFonts w:ascii="Verdana" w:hAnsi="Verdana"/>
          <w:color w:val="000000"/>
          <w:sz w:val="22"/>
          <w:szCs w:val="22"/>
        </w:rPr>
        <w:t xml:space="preserve">Τα αποτελέσματα κάθε σταδίου του διαγωνισμού θα κοινοποιηθούν εγγράφως σε όλους τους συμμετέχοντες. </w:t>
      </w:r>
    </w:p>
    <w:p w:rsidR="00F13B19" w:rsidRPr="009D3114" w:rsidRDefault="00F13B19" w:rsidP="00262032">
      <w:pPr>
        <w:ind w:right="426"/>
        <w:jc w:val="both"/>
        <w:rPr>
          <w:rFonts w:ascii="Verdana" w:hAnsi="Verdana"/>
          <w:color w:val="000000"/>
          <w:sz w:val="22"/>
          <w:szCs w:val="22"/>
          <w:lang w:val="el-GR"/>
        </w:rPr>
      </w:pPr>
      <w:bookmarkStart w:id="3" w:name="_20.3.___Βαθμολόγηση_τεχνικών_προσφο"/>
      <w:bookmarkEnd w:id="3"/>
    </w:p>
    <w:p w:rsidR="00F70A03" w:rsidRDefault="009E589A" w:rsidP="003106F6">
      <w:pPr>
        <w:pStyle w:val="ab"/>
        <w:spacing w:line="360" w:lineRule="auto"/>
        <w:ind w:left="0"/>
        <w:rPr>
          <w:rFonts w:ascii="Verdana" w:hAnsi="Verdana" w:cs="Times New Roman"/>
          <w:color w:val="000000"/>
          <w:sz w:val="22"/>
          <w:szCs w:val="22"/>
        </w:rPr>
      </w:pPr>
      <w:r w:rsidRPr="009D3114">
        <w:rPr>
          <w:rFonts w:ascii="Verdana" w:hAnsi="Verdana" w:cs="Times New Roman"/>
          <w:color w:val="000000"/>
          <w:sz w:val="22"/>
          <w:szCs w:val="22"/>
        </w:rPr>
        <w:t>Σε περίπτωση ισοβαθμίας, οι εταιρίες που θα έχουν ισοβαθμήσει, θα ενημερωθούν και θα παραστούν δια του αντιπροσώπου τους και θα διενεργηθεί κλήρωση ενώπιόν τους. Με την χρήση κληρωτίδας και την τοποθέτηση των ονομάτων των εταιριών σε αυτή.</w:t>
      </w:r>
    </w:p>
    <w:p w:rsidR="00696A82" w:rsidRDefault="00696A82" w:rsidP="00262032">
      <w:pPr>
        <w:pStyle w:val="ab"/>
        <w:ind w:left="0"/>
        <w:rPr>
          <w:rFonts w:ascii="Verdana" w:hAnsi="Verdana" w:cs="Times New Roman"/>
          <w:color w:val="000000"/>
          <w:sz w:val="22"/>
          <w:szCs w:val="22"/>
        </w:rPr>
      </w:pPr>
    </w:p>
    <w:p w:rsidR="00696A82" w:rsidRDefault="00696A82" w:rsidP="00696A82">
      <w:pPr>
        <w:spacing w:line="360" w:lineRule="auto"/>
        <w:jc w:val="both"/>
        <w:rPr>
          <w:rFonts w:ascii="Verdana" w:hAnsi="Verdana"/>
          <w:b/>
          <w:color w:val="000000"/>
          <w:sz w:val="22"/>
          <w:szCs w:val="22"/>
          <w:lang w:val="el-GR"/>
        </w:rPr>
      </w:pPr>
      <w:r>
        <w:rPr>
          <w:rFonts w:ascii="Verdana" w:hAnsi="Verdana"/>
          <w:b/>
          <w:color w:val="000000"/>
          <w:sz w:val="22"/>
          <w:szCs w:val="22"/>
          <w:lang w:val="el-GR"/>
        </w:rPr>
        <w:t xml:space="preserve">Σημείωση: </w:t>
      </w:r>
      <w:r>
        <w:rPr>
          <w:rStyle w:val="af6"/>
          <w:rFonts w:ascii="Verdana" w:hAnsi="Verdana"/>
          <w:sz w:val="22"/>
          <w:szCs w:val="22"/>
          <w:lang w:val="el-GR"/>
        </w:rPr>
        <w:t>Για τις προσφορές που φαίνονται ασυνήθιστα χαμηλές σε σχέση με το αντικείμενό θα ζητηθούν γραπτώς διευκρινήσεις. Εάν οι διευκρινήσεις κριθούν μη επαρκείς η αναθέτουσα αρχή μπορεί να απορρίψει την προσφορά για το λόγο αυτό, σύμφωνα με το άρθρο 55 της οδηγίας 2004/18/ΕΚ.</w:t>
      </w:r>
    </w:p>
    <w:p w:rsidR="008A2233" w:rsidRPr="00696A82" w:rsidRDefault="008A2233" w:rsidP="00262032">
      <w:pPr>
        <w:pStyle w:val="ab"/>
        <w:ind w:left="0"/>
        <w:rPr>
          <w:rFonts w:ascii="Verdana" w:hAnsi="Verdana" w:cs="Times New Roman"/>
          <w:color w:val="FF0000"/>
          <w:sz w:val="22"/>
          <w:szCs w:val="22"/>
        </w:rPr>
      </w:pPr>
    </w:p>
    <w:p w:rsidR="00952FB1" w:rsidRPr="009D3114" w:rsidRDefault="00952FB1" w:rsidP="003106F6">
      <w:pPr>
        <w:spacing w:line="360" w:lineRule="auto"/>
        <w:jc w:val="both"/>
        <w:outlineLvl w:val="0"/>
        <w:rPr>
          <w:rFonts w:ascii="Verdana" w:hAnsi="Verdana"/>
          <w:b/>
          <w:bCs/>
          <w:iCs/>
          <w:sz w:val="22"/>
          <w:szCs w:val="22"/>
          <w:lang w:val="el-GR"/>
        </w:rPr>
      </w:pPr>
      <w:r w:rsidRPr="009D3114">
        <w:rPr>
          <w:rFonts w:ascii="Verdana" w:hAnsi="Verdana"/>
          <w:b/>
          <w:bCs/>
          <w:iCs/>
          <w:sz w:val="22"/>
          <w:szCs w:val="22"/>
          <w:lang w:val="el-GR"/>
        </w:rPr>
        <w:t>7. ΤΡΟΠΟΣ  ΠΛΗΡΩΜΗΣ</w:t>
      </w:r>
      <w:r w:rsidR="000C5BF5" w:rsidRPr="009D3114">
        <w:rPr>
          <w:rFonts w:ascii="Verdana" w:hAnsi="Verdana"/>
          <w:b/>
          <w:bCs/>
          <w:iCs/>
          <w:sz w:val="22"/>
          <w:szCs w:val="22"/>
          <w:lang w:val="el-GR"/>
        </w:rPr>
        <w:t>:</w:t>
      </w:r>
    </w:p>
    <w:p w:rsidR="00D456FD" w:rsidRDefault="00A937FD" w:rsidP="003106F6">
      <w:pPr>
        <w:spacing w:line="360" w:lineRule="auto"/>
        <w:jc w:val="both"/>
        <w:rPr>
          <w:rFonts w:ascii="Verdana" w:hAnsi="Verdana"/>
          <w:sz w:val="22"/>
          <w:szCs w:val="22"/>
          <w:lang w:val="el-GR"/>
        </w:rPr>
      </w:pPr>
      <w:r>
        <w:rPr>
          <w:rFonts w:ascii="Verdana" w:hAnsi="Verdana"/>
          <w:sz w:val="22"/>
          <w:szCs w:val="22"/>
          <w:lang w:val="el-GR"/>
        </w:rPr>
        <w:t xml:space="preserve">Το σύνολο της αμοιβής του αναδόχου θα καταβληθεί με την ολοκλήρωση του </w:t>
      </w:r>
      <w:r w:rsidR="008A2233">
        <w:rPr>
          <w:rFonts w:ascii="Verdana" w:hAnsi="Verdana"/>
          <w:sz w:val="22"/>
          <w:szCs w:val="22"/>
          <w:lang w:val="el-GR"/>
        </w:rPr>
        <w:t>έργου και σε κάθε περίπτωση εντός δεκαπέντε (15) ημερών από την έκδοση των νομίμων παραστατικών.</w:t>
      </w:r>
    </w:p>
    <w:p w:rsidR="008A2233" w:rsidRPr="009D3114" w:rsidRDefault="008A2233" w:rsidP="003106F6">
      <w:pPr>
        <w:spacing w:line="360" w:lineRule="auto"/>
        <w:jc w:val="both"/>
        <w:rPr>
          <w:rFonts w:ascii="Verdana" w:hAnsi="Verdana"/>
          <w:sz w:val="22"/>
          <w:szCs w:val="22"/>
          <w:lang w:val="el-GR"/>
        </w:rPr>
      </w:pPr>
      <w:r w:rsidRPr="002F2EA3">
        <w:rPr>
          <w:rFonts w:ascii="Verdana" w:hAnsi="Verdana"/>
          <w:iCs/>
          <w:sz w:val="22"/>
          <w:szCs w:val="22"/>
          <w:lang w:val="el-GR"/>
        </w:rPr>
        <w:t xml:space="preserve">Διευκρινίζεται </w:t>
      </w:r>
      <w:r w:rsidR="00CC7833">
        <w:rPr>
          <w:rFonts w:ascii="Verdana" w:hAnsi="Verdana"/>
          <w:iCs/>
          <w:sz w:val="22"/>
          <w:szCs w:val="22"/>
          <w:lang w:val="el-GR"/>
        </w:rPr>
        <w:t xml:space="preserve">ότι </w:t>
      </w:r>
      <w:r w:rsidRPr="002F2EA3">
        <w:rPr>
          <w:rFonts w:ascii="Verdana" w:hAnsi="Verdana"/>
          <w:iCs/>
          <w:sz w:val="22"/>
          <w:szCs w:val="22"/>
          <w:lang w:val="el-GR"/>
        </w:rPr>
        <w:t>σε περίπτωση καθυστέρησης εκταμίευσης των κονδυλίων από την υπηρεσία διαχείρισης του Ε.Π</w:t>
      </w:r>
      <w:r>
        <w:rPr>
          <w:rFonts w:ascii="Verdana" w:hAnsi="Verdana"/>
          <w:bCs/>
          <w:sz w:val="22"/>
          <w:szCs w:val="22"/>
          <w:lang w:val="el-GR"/>
        </w:rPr>
        <w:t xml:space="preserve"> «</w:t>
      </w:r>
      <w:r w:rsidR="006F54EF">
        <w:rPr>
          <w:rFonts w:ascii="Verdana" w:hAnsi="Verdana"/>
          <w:bCs/>
          <w:sz w:val="22"/>
          <w:szCs w:val="22"/>
          <w:lang w:val="el-GR"/>
        </w:rPr>
        <w:t>Εκπαίδευση και Δια Βίου Μάθηση</w:t>
      </w:r>
      <w:r w:rsidRPr="002F2EA3">
        <w:rPr>
          <w:rFonts w:ascii="Verdana" w:hAnsi="Verdana"/>
          <w:iCs/>
          <w:sz w:val="22"/>
          <w:szCs w:val="22"/>
          <w:lang w:val="el-GR"/>
        </w:rPr>
        <w:t>», η καταβολή των παραπάνω ποσών θα παρατείνεται αναλόγως.</w:t>
      </w:r>
    </w:p>
    <w:p w:rsidR="00E81D1E" w:rsidRPr="009D3114" w:rsidRDefault="00E81D1E" w:rsidP="00262032">
      <w:pPr>
        <w:jc w:val="both"/>
        <w:rPr>
          <w:rFonts w:ascii="Verdana" w:hAnsi="Verdana"/>
          <w:color w:val="FF0000"/>
          <w:sz w:val="22"/>
          <w:szCs w:val="22"/>
          <w:lang w:val="el-GR"/>
        </w:rPr>
      </w:pPr>
    </w:p>
    <w:p w:rsidR="0099782E" w:rsidRPr="009D3114" w:rsidRDefault="00952FB1" w:rsidP="003106F6">
      <w:pPr>
        <w:spacing w:line="360" w:lineRule="auto"/>
        <w:jc w:val="both"/>
        <w:rPr>
          <w:rFonts w:ascii="Verdana" w:hAnsi="Verdana"/>
          <w:b/>
          <w:sz w:val="22"/>
          <w:szCs w:val="22"/>
          <w:lang w:val="el-GR"/>
        </w:rPr>
      </w:pPr>
      <w:r w:rsidRPr="009D3114">
        <w:rPr>
          <w:rFonts w:ascii="Verdana" w:hAnsi="Verdana"/>
          <w:b/>
          <w:sz w:val="22"/>
          <w:szCs w:val="22"/>
          <w:lang w:val="el-GR"/>
        </w:rPr>
        <w:lastRenderedPageBreak/>
        <w:t>8</w:t>
      </w:r>
      <w:r w:rsidR="003C716A" w:rsidRPr="009D3114">
        <w:rPr>
          <w:rFonts w:ascii="Verdana" w:hAnsi="Verdana"/>
          <w:b/>
          <w:sz w:val="22"/>
          <w:szCs w:val="22"/>
          <w:lang w:val="el-GR"/>
        </w:rPr>
        <w:t xml:space="preserve">. </w:t>
      </w:r>
      <w:r w:rsidR="00951558" w:rsidRPr="009D3114">
        <w:rPr>
          <w:rFonts w:ascii="Verdana" w:hAnsi="Verdana"/>
          <w:b/>
          <w:sz w:val="22"/>
          <w:szCs w:val="22"/>
          <w:lang w:val="el-GR"/>
        </w:rPr>
        <w:t>ΥΠΟΓΡΑΦΗ ΣΥΜΒΑΣΗΣ – ΕΓΓΥΗΣΗ – ΕΠΙΛΟΓΗ ΑΝΑΔΟΧΟΥ ΚΑΙ ΚΑΤΑΡΤΙΣΗ ΣΥΜΒΑΣΗΣ</w:t>
      </w:r>
      <w:r w:rsidR="000C5BF5" w:rsidRPr="009D3114">
        <w:rPr>
          <w:rFonts w:ascii="Verdana" w:hAnsi="Verdana"/>
          <w:b/>
          <w:sz w:val="22"/>
          <w:szCs w:val="22"/>
          <w:lang w:val="el-GR"/>
        </w:rPr>
        <w:t>:</w:t>
      </w:r>
    </w:p>
    <w:p w:rsidR="007C07B4" w:rsidRPr="009D3114" w:rsidRDefault="007C07B4" w:rsidP="00262032">
      <w:pPr>
        <w:jc w:val="both"/>
        <w:rPr>
          <w:rFonts w:ascii="Verdana" w:hAnsi="Verdana"/>
          <w:b/>
          <w:sz w:val="22"/>
          <w:szCs w:val="22"/>
          <w:lang w:val="el-GR"/>
        </w:rPr>
      </w:pPr>
    </w:p>
    <w:p w:rsidR="00951558" w:rsidRPr="009D3114" w:rsidRDefault="00951558" w:rsidP="003106F6">
      <w:pPr>
        <w:spacing w:line="360" w:lineRule="auto"/>
        <w:jc w:val="both"/>
        <w:rPr>
          <w:rFonts w:ascii="Verdana" w:hAnsi="Verdana"/>
          <w:b/>
          <w:bCs/>
          <w:sz w:val="22"/>
          <w:szCs w:val="22"/>
          <w:lang w:val="el-GR"/>
        </w:rPr>
      </w:pPr>
      <w:r w:rsidRPr="009D3114">
        <w:rPr>
          <w:rFonts w:ascii="Verdana" w:hAnsi="Verdana"/>
          <w:b/>
          <w:sz w:val="22"/>
          <w:szCs w:val="22"/>
          <w:lang w:val="el-GR"/>
        </w:rPr>
        <w:t>8.1</w:t>
      </w:r>
      <w:r w:rsidRPr="009D3114">
        <w:rPr>
          <w:rFonts w:ascii="Verdana" w:hAnsi="Verdana"/>
          <w:bCs/>
          <w:sz w:val="22"/>
          <w:szCs w:val="22"/>
          <w:lang w:val="el-GR"/>
        </w:rPr>
        <w:t xml:space="preserve"> Υπογραφή σύμβασης – Εγγυήσεις</w:t>
      </w:r>
    </w:p>
    <w:p w:rsidR="00951558" w:rsidRPr="009D3114" w:rsidRDefault="00951558" w:rsidP="003106F6">
      <w:pPr>
        <w:spacing w:line="360" w:lineRule="auto"/>
        <w:jc w:val="both"/>
        <w:rPr>
          <w:rFonts w:ascii="Verdana" w:hAnsi="Verdana"/>
          <w:bCs/>
          <w:sz w:val="22"/>
          <w:szCs w:val="22"/>
          <w:lang w:val="el-GR"/>
        </w:rPr>
      </w:pPr>
      <w:r w:rsidRPr="009D3114">
        <w:rPr>
          <w:rFonts w:ascii="Verdana" w:hAnsi="Verdana"/>
          <w:bCs/>
          <w:sz w:val="22"/>
          <w:szCs w:val="22"/>
          <w:lang w:val="el-GR"/>
        </w:rPr>
        <w:t>Ο διαγωνιζόμενος στον οποίο κατακυρώνεται το έργο είναι υποχρεωμένος να προσέλθει μέσα σε προθεσμία που θα του τάξει η αναθέτουσα αρχή και εφόσον έχει ολοκληρωθεί η διαδικασία του προληπτικού ελέγχου νομιμότητας της σύμβασης, εάν απαιτείται, για να υπογράψει τη σχετική σύμβαση.</w:t>
      </w:r>
      <w:r w:rsidR="007C07B4" w:rsidRPr="009D3114">
        <w:rPr>
          <w:rFonts w:ascii="Verdana" w:hAnsi="Verdana"/>
          <w:bCs/>
          <w:sz w:val="22"/>
          <w:szCs w:val="22"/>
          <w:lang w:val="el-GR"/>
        </w:rPr>
        <w:t xml:space="preserve"> Αν περάσει η </w:t>
      </w:r>
      <w:r w:rsidR="00E75ADE" w:rsidRPr="009D3114">
        <w:rPr>
          <w:rFonts w:ascii="Verdana" w:hAnsi="Verdana"/>
          <w:bCs/>
          <w:sz w:val="22"/>
          <w:szCs w:val="22"/>
          <w:lang w:val="el-GR"/>
        </w:rPr>
        <w:t>ανωτέρω</w:t>
      </w:r>
      <w:r w:rsidR="007C07B4" w:rsidRPr="009D3114">
        <w:rPr>
          <w:rFonts w:ascii="Verdana" w:hAnsi="Verdana"/>
          <w:bCs/>
          <w:sz w:val="22"/>
          <w:szCs w:val="22"/>
          <w:lang w:val="el-GR"/>
        </w:rPr>
        <w:t xml:space="preserve"> προθεσμία χωρίς ο ανάδοχος να παρουσιαστεί για να υπογράψει τη σύμβαση, κηρύσσεται έκπτωτος σύμφωνα με τα οριζόμενα στο άρθρο 34 του π.δ. 118/2007.</w:t>
      </w:r>
    </w:p>
    <w:p w:rsidR="007C07B4" w:rsidRPr="009D3114" w:rsidRDefault="007C07B4" w:rsidP="003106F6">
      <w:pPr>
        <w:spacing w:line="360" w:lineRule="auto"/>
        <w:jc w:val="both"/>
        <w:rPr>
          <w:rFonts w:ascii="Verdana" w:hAnsi="Verdana"/>
          <w:bCs/>
          <w:sz w:val="22"/>
          <w:szCs w:val="22"/>
          <w:lang w:val="el-GR"/>
        </w:rPr>
      </w:pPr>
      <w:r w:rsidRPr="009D3114">
        <w:rPr>
          <w:rFonts w:ascii="Verdana" w:hAnsi="Verdana"/>
          <w:b/>
          <w:sz w:val="22"/>
          <w:szCs w:val="22"/>
          <w:lang w:val="el-GR"/>
        </w:rPr>
        <w:t>8.2</w:t>
      </w:r>
      <w:r w:rsidRPr="009D3114">
        <w:rPr>
          <w:rFonts w:ascii="Verdana" w:hAnsi="Verdana"/>
          <w:bCs/>
          <w:sz w:val="22"/>
          <w:szCs w:val="22"/>
          <w:lang w:val="el-GR"/>
        </w:rPr>
        <w:t xml:space="preserve"> Ειδικότερα, </w:t>
      </w:r>
      <w:r w:rsidR="00E75ADE" w:rsidRPr="009D3114">
        <w:rPr>
          <w:rFonts w:ascii="Verdana" w:hAnsi="Verdana"/>
          <w:bCs/>
          <w:sz w:val="22"/>
          <w:szCs w:val="22"/>
          <w:lang w:val="el-GR"/>
        </w:rPr>
        <w:t>πριν</w:t>
      </w:r>
      <w:r w:rsidRPr="009D3114">
        <w:rPr>
          <w:rFonts w:ascii="Verdana" w:hAnsi="Verdana"/>
          <w:bCs/>
          <w:sz w:val="22"/>
          <w:szCs w:val="22"/>
          <w:lang w:val="el-GR"/>
        </w:rPr>
        <w:t xml:space="preserve"> την κοινοποίηση της απόφασης κατακύρωσης στον ανάδοχο, ο υποψήφιος που </w:t>
      </w:r>
      <w:r w:rsidR="00E75ADE" w:rsidRPr="009D3114">
        <w:rPr>
          <w:rFonts w:ascii="Verdana" w:hAnsi="Verdana"/>
          <w:bCs/>
          <w:sz w:val="22"/>
          <w:szCs w:val="22"/>
          <w:lang w:val="el-GR"/>
        </w:rPr>
        <w:t>ανακηρύσσεται</w:t>
      </w:r>
      <w:r w:rsidRPr="009D3114">
        <w:rPr>
          <w:rFonts w:ascii="Verdana" w:hAnsi="Verdana"/>
          <w:bCs/>
          <w:sz w:val="22"/>
          <w:szCs w:val="22"/>
          <w:lang w:val="el-GR"/>
        </w:rPr>
        <w:t xml:space="preserve">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p>
    <w:p w:rsidR="00F469E4" w:rsidRPr="009D3114" w:rsidRDefault="00F469E4" w:rsidP="00262032">
      <w:pPr>
        <w:jc w:val="both"/>
        <w:rPr>
          <w:rFonts w:ascii="Verdana" w:hAnsi="Verdana"/>
          <w:b/>
          <w:sz w:val="22"/>
          <w:szCs w:val="22"/>
          <w:lang w:val="el-GR"/>
        </w:rPr>
      </w:pPr>
    </w:p>
    <w:p w:rsidR="007C07B4" w:rsidRPr="009D3114" w:rsidRDefault="007C07B4" w:rsidP="00940AB8">
      <w:pPr>
        <w:spacing w:line="360" w:lineRule="auto"/>
        <w:jc w:val="both"/>
        <w:rPr>
          <w:rFonts w:ascii="Verdana" w:hAnsi="Verdana"/>
          <w:b/>
          <w:sz w:val="22"/>
          <w:szCs w:val="22"/>
          <w:lang w:val="el-GR"/>
        </w:rPr>
      </w:pPr>
      <w:r w:rsidRPr="009D3114">
        <w:rPr>
          <w:rFonts w:ascii="Verdana" w:hAnsi="Verdana"/>
          <w:b/>
          <w:sz w:val="22"/>
          <w:szCs w:val="22"/>
          <w:lang w:val="el-GR"/>
        </w:rPr>
        <w:t>α. Έλληνες πολίτες:</w:t>
      </w:r>
    </w:p>
    <w:p w:rsidR="007C07B4"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Pr="009D3114">
        <w:rPr>
          <w:rFonts w:ascii="Verdana" w:hAnsi="Verdana"/>
          <w:bCs/>
          <w:sz w:val="22"/>
          <w:szCs w:val="22"/>
          <w:lang w:val="el-GR"/>
        </w:rPr>
        <w:t xml:space="preserve"> </w:t>
      </w:r>
      <w:r w:rsidR="007C07B4" w:rsidRPr="009D3114">
        <w:rPr>
          <w:rFonts w:ascii="Verdana" w:hAnsi="Verdana"/>
          <w:bCs/>
          <w:sz w:val="22"/>
          <w:szCs w:val="22"/>
          <w:lang w:val="el-GR"/>
        </w:rPr>
        <w:t xml:space="preserve">Απόσπασμα ποινικού μητρώου, έκδοσης του τελευταίου τριμήνου </w:t>
      </w:r>
      <w:r w:rsidR="00E75ADE" w:rsidRPr="009D3114">
        <w:rPr>
          <w:rFonts w:ascii="Verdana" w:hAnsi="Verdana"/>
          <w:bCs/>
          <w:sz w:val="22"/>
          <w:szCs w:val="22"/>
          <w:lang w:val="el-GR"/>
        </w:rPr>
        <w:t>πριν</w:t>
      </w:r>
      <w:r w:rsidR="007C07B4" w:rsidRPr="009D3114">
        <w:rPr>
          <w:rFonts w:ascii="Verdana" w:hAnsi="Verdana"/>
          <w:bCs/>
          <w:sz w:val="22"/>
          <w:szCs w:val="22"/>
          <w:lang w:val="el-GR"/>
        </w:rPr>
        <w:t xml:space="preserve"> από την κοινοποίηση της ως άνω έγγραφης ειδοποίηση</w:t>
      </w:r>
      <w:r w:rsidR="008C3B5B" w:rsidRPr="009D3114">
        <w:rPr>
          <w:rFonts w:ascii="Verdana" w:hAnsi="Verdana"/>
          <w:bCs/>
          <w:sz w:val="22"/>
          <w:szCs w:val="22"/>
          <w:lang w:val="el-GR"/>
        </w:rPr>
        <w:t xml:space="preserve">, από το οποίο να προκύπτει ότι δεν έχουν καταδικαστεί με αμετάκλητη δικαστική απόφαση </w:t>
      </w:r>
      <w:r w:rsidRPr="009D3114">
        <w:rPr>
          <w:rFonts w:ascii="Verdana" w:hAnsi="Verdana"/>
          <w:bCs/>
          <w:sz w:val="22"/>
          <w:szCs w:val="22"/>
          <w:lang w:val="el-GR"/>
        </w:rPr>
        <w:t xml:space="preserve">για κάποιο από τα αδικήματα της παρ.1 του άρθρου 43 του π.δ 60/2007, ή για κάποιο από τα αδικήματα της </w:t>
      </w:r>
      <w:r w:rsidR="00E75ADE" w:rsidRPr="009D3114">
        <w:rPr>
          <w:rFonts w:ascii="Verdana" w:hAnsi="Verdana"/>
          <w:bCs/>
          <w:sz w:val="22"/>
          <w:szCs w:val="22"/>
          <w:lang w:val="el-GR"/>
        </w:rPr>
        <w:t>υπεξαίρεσης</w:t>
      </w:r>
      <w:r w:rsidRPr="009D3114">
        <w:rPr>
          <w:rFonts w:ascii="Verdana" w:hAnsi="Verdana"/>
          <w:bCs/>
          <w:sz w:val="22"/>
          <w:szCs w:val="22"/>
          <w:lang w:val="el-GR"/>
        </w:rPr>
        <w:t xml:space="preserve">, της απάτης, της εκβίασης, της πλαστογραφίας, της ψευδορκίας, της δωροδοκίας και της δόλιας </w:t>
      </w:r>
      <w:r w:rsidR="00E75ADE" w:rsidRPr="009D3114">
        <w:rPr>
          <w:rFonts w:ascii="Verdana" w:hAnsi="Verdana"/>
          <w:bCs/>
          <w:sz w:val="22"/>
          <w:szCs w:val="22"/>
          <w:lang w:val="el-GR"/>
        </w:rPr>
        <w:t>χρεοκοπίας</w:t>
      </w:r>
      <w:r w:rsidRPr="009D3114">
        <w:rPr>
          <w:rFonts w:ascii="Verdana" w:hAnsi="Verdana"/>
          <w:bCs/>
          <w:sz w:val="22"/>
          <w:szCs w:val="22"/>
          <w:lang w:val="el-GR"/>
        </w:rPr>
        <w:t>.</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Pr="009D3114">
        <w:rPr>
          <w:rFonts w:ascii="Verdana" w:hAnsi="Verdana"/>
          <w:bCs/>
          <w:sz w:val="22"/>
          <w:szCs w:val="22"/>
          <w:lang w:val="el-GR"/>
        </w:rPr>
        <w:t xml:space="preserve"> Πιστοποιητικό αρμόδιας δικαστικής ή διοικητικής αρχής, έκδοσης του τελευταίου εξαμήνου, </w:t>
      </w:r>
      <w:r w:rsidR="00E75ADE" w:rsidRPr="009D3114">
        <w:rPr>
          <w:rFonts w:ascii="Verdana" w:hAnsi="Verdana"/>
          <w:bCs/>
          <w:sz w:val="22"/>
          <w:szCs w:val="22"/>
          <w:lang w:val="el-GR"/>
        </w:rPr>
        <w:t>πριν</w:t>
      </w:r>
      <w:r w:rsidRPr="009D3114">
        <w:rPr>
          <w:rFonts w:ascii="Verdana" w:hAnsi="Verdana"/>
          <w:bCs/>
          <w:sz w:val="22"/>
          <w:szCs w:val="22"/>
          <w:lang w:val="el-GR"/>
        </w:rPr>
        <w:t xml:space="preserve"> από την κοινοποίηση της ως άνω έγγραφης ειδοποίησης, από το οποίο να προκύπτει ότι δεν τελούν σε πτώχευση και σε διαδικασία κήρυξης πτώχευσης.</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Pr="009D3114">
        <w:rPr>
          <w:rFonts w:ascii="Verdana" w:hAnsi="Verdana"/>
          <w:bCs/>
          <w:sz w:val="22"/>
          <w:szCs w:val="22"/>
          <w:lang w:val="el-GR"/>
        </w:rPr>
        <w:t xml:space="preserve"> Πιστοποιητικό που εκδίδεται από αρμόδια κατά περίπτωση αρχή, από το οποίο να προκύπτει ότι κατά την ημερομηνία της ως άνω ειδοποίησης, είναι ενήμεροι ως </w:t>
      </w:r>
      <w:r w:rsidRPr="009D3114">
        <w:rPr>
          <w:rFonts w:ascii="Verdana" w:hAnsi="Verdana"/>
          <w:bCs/>
          <w:sz w:val="22"/>
          <w:szCs w:val="22"/>
          <w:lang w:val="el-GR"/>
        </w:rPr>
        <w:lastRenderedPageBreak/>
        <w:t>προς τις υποχρεώσεις τους, που αφορούν εισφορές κοινωνικής ασφάλισης (κύριας και επικουρικής) και ως προς τις φορολογικές υποχρεώσεις τους.</w:t>
      </w:r>
    </w:p>
    <w:p w:rsidR="00910DEA" w:rsidRPr="009D3114" w:rsidRDefault="004B7B6D" w:rsidP="00940AB8">
      <w:pPr>
        <w:spacing w:line="360" w:lineRule="auto"/>
        <w:jc w:val="both"/>
        <w:rPr>
          <w:rFonts w:ascii="Verdana" w:hAnsi="Verdana"/>
          <w:bCs/>
          <w:sz w:val="22"/>
          <w:szCs w:val="22"/>
          <w:lang w:val="el-GR"/>
        </w:rPr>
      </w:pPr>
      <w:r w:rsidRPr="009D3114">
        <w:rPr>
          <w:rFonts w:ascii="Verdana" w:hAnsi="Verdana"/>
          <w:bCs/>
          <w:sz w:val="22"/>
          <w:szCs w:val="22"/>
          <w:lang w:val="el-GR"/>
        </w:rPr>
        <w:t>Σε περίπτωση εγκατάστασης τους στην αλλοδαπή, τα δικαιολογητικά των παραπάνω περιπτώσεων (2) και (3) εκδίδονται με βάση την ισχύουσα νομοθεσία της χώρας που είναι εγκατεστημένοι</w:t>
      </w:r>
      <w:r w:rsidR="00910DEA" w:rsidRPr="009D3114">
        <w:rPr>
          <w:rFonts w:ascii="Verdana" w:hAnsi="Verdana"/>
          <w:bCs/>
          <w:sz w:val="22"/>
          <w:szCs w:val="22"/>
          <w:lang w:val="el-GR"/>
        </w:rPr>
        <w:t>, από την οποία εκδίδονται και τα σχετικά πιστοποιητικά.</w:t>
      </w:r>
    </w:p>
    <w:p w:rsidR="00910DEA" w:rsidRPr="009D3114" w:rsidRDefault="00910DEA"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Pr="009D3114">
        <w:rPr>
          <w:rFonts w:ascii="Verdana" w:hAnsi="Verdana"/>
          <w:bCs/>
          <w:sz w:val="22"/>
          <w:szCs w:val="22"/>
          <w:lang w:val="el-GR"/>
        </w:rPr>
        <w:t xml:space="preserve"> Πιστοποιητικό του οικείου Επιμελητηρίου, με το οποίο θα πιστοποιείται αφενός η εγγραφή τους σ’ αυτό και το ειδικό επάγγελμα τους, κατά την ημέρα διενέργειας του διαγωνισμού και αφετέρου ότι εξακολουθούν να παραμένουν </w:t>
      </w:r>
      <w:r w:rsidR="00E75ADE" w:rsidRPr="009D3114">
        <w:rPr>
          <w:rFonts w:ascii="Verdana" w:hAnsi="Verdana"/>
          <w:bCs/>
          <w:sz w:val="22"/>
          <w:szCs w:val="22"/>
          <w:lang w:val="el-GR"/>
        </w:rPr>
        <w:t>εγγεγραμμένοι</w:t>
      </w:r>
      <w:r w:rsidRPr="009D3114">
        <w:rPr>
          <w:rFonts w:ascii="Verdana" w:hAnsi="Verdana"/>
          <w:bCs/>
          <w:sz w:val="22"/>
          <w:szCs w:val="22"/>
          <w:lang w:val="el-GR"/>
        </w:rPr>
        <w:t xml:space="preserve"> μέχρι της επίδοσης της ως άνω έγγραφης ειδοποίησης.</w:t>
      </w:r>
    </w:p>
    <w:p w:rsidR="00F469E4" w:rsidRPr="009D3114" w:rsidRDefault="00F469E4" w:rsidP="00262032">
      <w:pPr>
        <w:jc w:val="both"/>
        <w:rPr>
          <w:rFonts w:ascii="Verdana" w:hAnsi="Verdana"/>
          <w:b/>
          <w:sz w:val="22"/>
          <w:szCs w:val="22"/>
          <w:lang w:val="el-GR"/>
        </w:rPr>
      </w:pPr>
    </w:p>
    <w:p w:rsidR="00910DEA" w:rsidRPr="009D3114" w:rsidRDefault="00910DEA" w:rsidP="00940AB8">
      <w:pPr>
        <w:spacing w:line="360" w:lineRule="auto"/>
        <w:jc w:val="both"/>
        <w:rPr>
          <w:rFonts w:ascii="Verdana" w:hAnsi="Verdana"/>
          <w:b/>
          <w:sz w:val="22"/>
          <w:szCs w:val="22"/>
          <w:lang w:val="el-GR"/>
        </w:rPr>
      </w:pPr>
      <w:r w:rsidRPr="009D3114">
        <w:rPr>
          <w:rFonts w:ascii="Verdana" w:hAnsi="Verdana"/>
          <w:b/>
          <w:sz w:val="22"/>
          <w:szCs w:val="22"/>
          <w:lang w:val="el-GR"/>
        </w:rPr>
        <w:t>β. Αλλοδαποί</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1B16C3" w:rsidRPr="009D3114">
        <w:rPr>
          <w:rFonts w:ascii="Verdana" w:hAnsi="Verdana"/>
          <w:bCs/>
          <w:sz w:val="22"/>
          <w:szCs w:val="22"/>
          <w:lang w:val="el-GR"/>
        </w:rPr>
        <w:t xml:space="preserve"> Απόσπασμα ποινικού μητρώου ή </w:t>
      </w:r>
      <w:r w:rsidR="00E75ADE" w:rsidRPr="009D3114">
        <w:rPr>
          <w:rFonts w:ascii="Verdana" w:hAnsi="Verdana"/>
          <w:bCs/>
          <w:sz w:val="22"/>
          <w:szCs w:val="22"/>
          <w:lang w:val="el-GR"/>
        </w:rPr>
        <w:t>ισοδύναμου</w:t>
      </w:r>
      <w:r w:rsidR="001B16C3" w:rsidRPr="009D3114">
        <w:rPr>
          <w:rFonts w:ascii="Verdana" w:hAnsi="Verdana"/>
          <w:bCs/>
          <w:sz w:val="22"/>
          <w:szCs w:val="22"/>
          <w:lang w:val="el-GR"/>
        </w:rPr>
        <w:t xml:space="preserve"> εγγράφου αρμόδιας διοικητικής ή δικαστικής αρχής της χώρας εγκατάστασης τους, έκδοσης του τελευταίου τριμήνου </w:t>
      </w:r>
      <w:r w:rsidR="00E75ADE" w:rsidRPr="009D3114">
        <w:rPr>
          <w:rFonts w:ascii="Verdana" w:hAnsi="Verdana"/>
          <w:bCs/>
          <w:sz w:val="22"/>
          <w:szCs w:val="22"/>
          <w:lang w:val="el-GR"/>
        </w:rPr>
        <w:t>πριν</w:t>
      </w:r>
      <w:r w:rsidR="001B16C3" w:rsidRPr="009D3114">
        <w:rPr>
          <w:rFonts w:ascii="Verdana" w:hAnsi="Verdana"/>
          <w:bCs/>
          <w:sz w:val="22"/>
          <w:szCs w:val="22"/>
          <w:lang w:val="el-GR"/>
        </w:rPr>
        <w:t xml:space="preserve"> την κοινοποίηση της ως άνω ειδοποίησης, από το οποίο να προκύπτει ότι δεν έχουν καταδικαστεί με αμετάκλητη δικαστική απόφαση για κάποιο από τα αδικήματα της περίπτωσης (1) του </w:t>
      </w:r>
      <w:r w:rsidR="00E75ADE" w:rsidRPr="009D3114">
        <w:rPr>
          <w:rFonts w:ascii="Verdana" w:hAnsi="Verdana"/>
          <w:bCs/>
          <w:sz w:val="22"/>
          <w:szCs w:val="22"/>
          <w:lang w:val="el-GR"/>
        </w:rPr>
        <w:t>ες</w:t>
      </w:r>
      <w:r w:rsidR="001B16C3" w:rsidRPr="009D3114">
        <w:rPr>
          <w:rFonts w:ascii="Verdana" w:hAnsi="Verdana"/>
          <w:bCs/>
          <w:sz w:val="22"/>
          <w:szCs w:val="22"/>
          <w:lang w:val="el-GR"/>
        </w:rPr>
        <w:t>. α. της παραγράφου 8.2 του παρόντος.</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001B16C3" w:rsidRPr="009D3114">
        <w:rPr>
          <w:rFonts w:ascii="Verdana" w:hAnsi="Verdana"/>
          <w:bCs/>
          <w:sz w:val="22"/>
          <w:szCs w:val="22"/>
          <w:lang w:val="el-GR"/>
        </w:rPr>
        <w:t xml:space="preserve"> Πιστοποιητικό της κατά περίπτωση αρμόδιας δικαστικής ή διοικητικής αρχής της χώρας εγκατάστασης τους, από το οποίο να προκύπτει ότι δεν τελούν σε κάποια από τις καταστάσεις της περ.(2) του εδ. α. ή υπό άλλη ανάλογη κατάσταση ή διαδικασία και ότι πληρούνται οι </w:t>
      </w:r>
      <w:r w:rsidR="00E75ADE" w:rsidRPr="009D3114">
        <w:rPr>
          <w:rFonts w:ascii="Verdana" w:hAnsi="Verdana"/>
          <w:bCs/>
          <w:sz w:val="22"/>
          <w:szCs w:val="22"/>
          <w:lang w:val="el-GR"/>
        </w:rPr>
        <w:t>προϋποθέσεις</w:t>
      </w:r>
      <w:r w:rsidR="001B16C3" w:rsidRPr="009D3114">
        <w:rPr>
          <w:rFonts w:ascii="Verdana" w:hAnsi="Verdana"/>
          <w:bCs/>
          <w:sz w:val="22"/>
          <w:szCs w:val="22"/>
          <w:lang w:val="el-GR"/>
        </w:rPr>
        <w:t xml:space="preserve"> της περ.(3) του εδ.α. της παρ. 8.2 του παρόντος.</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001B16C3" w:rsidRPr="009D3114">
        <w:rPr>
          <w:rFonts w:ascii="Verdana" w:hAnsi="Verdana"/>
          <w:bCs/>
          <w:sz w:val="22"/>
          <w:szCs w:val="22"/>
          <w:lang w:val="el-GR"/>
        </w:rPr>
        <w:t xml:space="preserve"> Πιστοποιητικό αρμόδιας αρχής της χώρας εγκατάστασης τους, από το οποίο να προκύπτει </w:t>
      </w:r>
      <w:r w:rsidR="00E80675" w:rsidRPr="009D3114">
        <w:rPr>
          <w:rFonts w:ascii="Verdana" w:hAnsi="Verdana"/>
          <w:bCs/>
          <w:sz w:val="22"/>
          <w:szCs w:val="22"/>
          <w:lang w:val="el-GR"/>
        </w:rPr>
        <w:t xml:space="preserve">ότι ήταν εγγεγραμμένοι στα μητρώα του οικείου επιμελητηρίου ή σε ισοδύναμες επαγγελματικές οργανώσεις κατά την ημέρα </w:t>
      </w:r>
      <w:r w:rsidR="00E75ADE" w:rsidRPr="009D3114">
        <w:rPr>
          <w:rFonts w:ascii="Verdana" w:hAnsi="Verdana"/>
          <w:bCs/>
          <w:sz w:val="22"/>
          <w:szCs w:val="22"/>
          <w:lang w:val="el-GR"/>
        </w:rPr>
        <w:t>διενέργειας</w:t>
      </w:r>
      <w:r w:rsidR="00E80675" w:rsidRPr="009D3114">
        <w:rPr>
          <w:rFonts w:ascii="Verdana" w:hAnsi="Verdana"/>
          <w:bCs/>
          <w:sz w:val="22"/>
          <w:szCs w:val="22"/>
          <w:lang w:val="el-GR"/>
        </w:rPr>
        <w:t xml:space="preserve"> του διαγωνισμού και εξακολουθούν να παραμένουν εγγεγραμμένοι μέχρι την επίδοση της ως άνω έγγραφης ειδοποίησης.</w:t>
      </w:r>
    </w:p>
    <w:p w:rsidR="00F469E4" w:rsidRPr="009D3114" w:rsidRDefault="00F469E4" w:rsidP="00262032">
      <w:pPr>
        <w:jc w:val="both"/>
        <w:rPr>
          <w:rFonts w:ascii="Verdana" w:hAnsi="Verdana"/>
          <w:b/>
          <w:sz w:val="22"/>
          <w:szCs w:val="22"/>
          <w:lang w:val="el-GR"/>
        </w:rPr>
      </w:pPr>
    </w:p>
    <w:p w:rsidR="00E80675" w:rsidRPr="009D3114" w:rsidRDefault="00E80675" w:rsidP="00940AB8">
      <w:pPr>
        <w:spacing w:line="360" w:lineRule="auto"/>
        <w:jc w:val="both"/>
        <w:rPr>
          <w:rFonts w:ascii="Verdana" w:hAnsi="Verdana"/>
          <w:b/>
          <w:sz w:val="22"/>
          <w:szCs w:val="22"/>
          <w:lang w:val="el-GR"/>
        </w:rPr>
      </w:pPr>
      <w:r w:rsidRPr="009D3114">
        <w:rPr>
          <w:rFonts w:ascii="Verdana" w:hAnsi="Verdana"/>
          <w:b/>
          <w:sz w:val="22"/>
          <w:szCs w:val="22"/>
          <w:lang w:val="el-GR"/>
        </w:rPr>
        <w:t>γ. Τα νομικά πρόσωπα ημεδαπά και αλλοδαπά</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E80675" w:rsidRPr="009D3114">
        <w:rPr>
          <w:rFonts w:ascii="Verdana" w:hAnsi="Verdana"/>
          <w:bCs/>
          <w:sz w:val="22"/>
          <w:szCs w:val="22"/>
          <w:lang w:val="el-GR"/>
        </w:rPr>
        <w:t xml:space="preserve"> Τα παραπάνω δικαιολογητικά των περιπτώσεων των εδαφίων α και β της παρ. 8.2 του παρόντος, αντίστοιχα.</w:t>
      </w:r>
    </w:p>
    <w:p w:rsidR="004B7B6D"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lastRenderedPageBreak/>
        <w:t>2.</w:t>
      </w:r>
      <w:r w:rsidR="00E80675" w:rsidRPr="009D3114">
        <w:rPr>
          <w:rFonts w:ascii="Verdana" w:hAnsi="Verdana"/>
          <w:bCs/>
          <w:sz w:val="22"/>
          <w:szCs w:val="22"/>
          <w:lang w:val="el-GR"/>
        </w:rPr>
        <w:t xml:space="preserve"> Πιστοποιητικό αρμόδιας δικαστικής ή διοικητικής αρχής</w:t>
      </w:r>
      <w:r w:rsidR="00E80675" w:rsidRPr="009D3114">
        <w:rPr>
          <w:rFonts w:ascii="Verdana" w:hAnsi="Verdana"/>
          <w:b/>
          <w:sz w:val="22"/>
          <w:szCs w:val="22"/>
          <w:lang w:val="el-GR"/>
        </w:rPr>
        <w:t xml:space="preserve">, </w:t>
      </w:r>
      <w:r w:rsidR="00E80675" w:rsidRPr="009D3114">
        <w:rPr>
          <w:rFonts w:ascii="Verdana" w:hAnsi="Verdana"/>
          <w:bCs/>
          <w:sz w:val="22"/>
          <w:szCs w:val="22"/>
          <w:lang w:val="el-GR"/>
        </w:rPr>
        <w:t xml:space="preserve">έκδοσης του τελευταίου εξαμήνου πριν την κοινοποίηση της ως άνω έγγραφης ειδοποίησης, από το οποίο να προκύπτει ότι δεν τελούν υπό κοινή εκκαθάριση του κ.ν. 2190/1920, όπως εκάστοτε ισχύει, ή ειδική εκκαθάριση του ν. 1892/1990 (Α’101),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w:t>
      </w:r>
      <w:r w:rsidR="00E75ADE" w:rsidRPr="009D3114">
        <w:rPr>
          <w:rFonts w:ascii="Verdana" w:hAnsi="Verdana"/>
          <w:bCs/>
          <w:sz w:val="22"/>
          <w:szCs w:val="22"/>
          <w:lang w:val="el-GR"/>
        </w:rPr>
        <w:t>ανωτέρω</w:t>
      </w:r>
      <w:r w:rsidR="00E80675" w:rsidRPr="009D3114">
        <w:rPr>
          <w:rFonts w:ascii="Verdana" w:hAnsi="Verdana"/>
          <w:bCs/>
          <w:sz w:val="22"/>
          <w:szCs w:val="22"/>
          <w:lang w:val="el-GR"/>
        </w:rPr>
        <w:t xml:space="preserve"> νομοθετημάτων</w:t>
      </w:r>
      <w:r w:rsidR="004F05E4" w:rsidRPr="009D3114">
        <w:rPr>
          <w:rFonts w:ascii="Verdana" w:hAnsi="Verdana"/>
          <w:bCs/>
          <w:sz w:val="22"/>
          <w:szCs w:val="22"/>
          <w:lang w:val="el-GR"/>
        </w:rPr>
        <w:t xml:space="preserve"> </w:t>
      </w:r>
      <w:r w:rsidR="00E80675" w:rsidRPr="009D3114">
        <w:rPr>
          <w:rFonts w:ascii="Verdana" w:hAnsi="Verdana"/>
          <w:bCs/>
          <w:sz w:val="22"/>
          <w:szCs w:val="22"/>
          <w:lang w:val="el-GR"/>
        </w:rPr>
        <w:t>ή υπό άλλες ανάλογες καταστάσεις</w:t>
      </w:r>
      <w:r w:rsidR="004F05E4" w:rsidRPr="009D3114">
        <w:rPr>
          <w:rFonts w:ascii="Verdana" w:hAnsi="Verdana"/>
          <w:bCs/>
          <w:sz w:val="22"/>
          <w:szCs w:val="22"/>
          <w:lang w:val="el-GR"/>
        </w:rPr>
        <w:t xml:space="preserve"> (μόνο για αλλοδαπά νομικά πρόσωπα).</w:t>
      </w:r>
    </w:p>
    <w:p w:rsidR="004F05E4"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004F05E4" w:rsidRPr="009D3114">
        <w:rPr>
          <w:rFonts w:ascii="Verdana" w:hAnsi="Verdana"/>
          <w:bCs/>
          <w:sz w:val="22"/>
          <w:szCs w:val="22"/>
          <w:lang w:val="el-GR"/>
        </w:rPr>
        <w:t xml:space="preserve"> Ειδικότερα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νομικά πρόσωπα πρέπει να προσκομίζουν για τους διαχειριστές στις περιπτώσεις των εταιρειών ΕΠΕ και των προσωπικών εταιρειών (ΟΕ,ΕΕ) και για τον πρόεδρο και διευθύνοντα σύμβουλο για τις ανώνυμες εταιρείες (Α.Ε), απόσπασμα ποινικού μητρώου ή άλλου ισοδύναμο </w:t>
      </w:r>
      <w:r w:rsidR="00E75ADE" w:rsidRPr="009D3114">
        <w:rPr>
          <w:rFonts w:ascii="Verdana" w:hAnsi="Verdana"/>
          <w:bCs/>
          <w:sz w:val="22"/>
          <w:szCs w:val="22"/>
          <w:lang w:val="el-GR"/>
        </w:rPr>
        <w:t>έγγραφο</w:t>
      </w:r>
      <w:r w:rsidR="004F05E4" w:rsidRPr="009D3114">
        <w:rPr>
          <w:rFonts w:ascii="Verdana" w:hAnsi="Verdana"/>
          <w:bCs/>
          <w:sz w:val="22"/>
          <w:szCs w:val="22"/>
          <w:lang w:val="el-GR"/>
        </w:rPr>
        <w:t xml:space="preserve"> αρμόδιας διοικητικής ή δικαστικής αρχής της χώρας εγκατάστασης, από το οποίο να προκύπτει ότι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πρόσωπα δεν έχουν καταδικαστεί με αμετάκλητη δικαστική απόφαση για κάποιο από τα αδικήματα της περίπτωσης (1) του εδ. α. της παρ. 8.2 του παρόντος.</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004F05E4" w:rsidRPr="009D3114">
        <w:rPr>
          <w:rFonts w:ascii="Verdana" w:hAnsi="Verdana"/>
          <w:bCs/>
          <w:sz w:val="22"/>
          <w:szCs w:val="22"/>
          <w:lang w:val="el-GR"/>
        </w:rPr>
        <w:t xml:space="preserve"> Επί ημεδαπών ανωνύμων εταιρειών, τα προαναφερόμενα πιστοποιητικά της εκκαθάρισης της περίπτωσης (2) του εδ. γ. της παρ. 8.2 του παρόντος, εκδίδονται, όσον αφορά στη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Α.Ε, σύμφωνα με τις διατάξεις των άρθρων 7</w:t>
      </w:r>
      <w:r w:rsidR="004F05E4" w:rsidRPr="009D3114">
        <w:rPr>
          <w:rFonts w:ascii="Verdana" w:hAnsi="Verdana"/>
          <w:bCs/>
          <w:sz w:val="22"/>
          <w:szCs w:val="22"/>
          <w:vertAlign w:val="superscript"/>
          <w:lang w:val="el-GR"/>
        </w:rPr>
        <w:t>α</w:t>
      </w:r>
      <w:r w:rsidR="004F05E4" w:rsidRPr="009D3114">
        <w:rPr>
          <w:rFonts w:ascii="Verdana" w:hAnsi="Verdana"/>
          <w:bCs/>
          <w:sz w:val="22"/>
          <w:szCs w:val="22"/>
          <w:lang w:val="el-GR"/>
        </w:rPr>
        <w:t xml:space="preserve">.1.ια’ και 7β.12 του κ.ν 2190/1920, όπως εκάστοτε ισχύει και όσον αφορά την ειδική εκκαθάριση του ν. 1892/1990, όπως εκάστοτε ισχύει, από το αρμόδιο Εφετείο της έδρας της </w:t>
      </w:r>
      <w:r w:rsidR="00675D7F" w:rsidRPr="009D3114">
        <w:rPr>
          <w:rFonts w:ascii="Verdana" w:hAnsi="Verdana"/>
          <w:bCs/>
          <w:sz w:val="22"/>
          <w:szCs w:val="22"/>
          <w:lang w:val="el-GR"/>
        </w:rPr>
        <w:t>ανωνύμου εταιρείας.</w:t>
      </w:r>
    </w:p>
    <w:p w:rsidR="00675D7F" w:rsidRPr="009D3114" w:rsidRDefault="00675D7F" w:rsidP="00940AB8">
      <w:pPr>
        <w:spacing w:line="360" w:lineRule="auto"/>
        <w:jc w:val="both"/>
        <w:rPr>
          <w:rFonts w:ascii="Verdana" w:hAnsi="Verdana"/>
          <w:bCs/>
          <w:sz w:val="22"/>
          <w:szCs w:val="22"/>
          <w:lang w:val="el-GR"/>
        </w:rPr>
      </w:pPr>
      <w:r w:rsidRPr="009D3114">
        <w:rPr>
          <w:rFonts w:ascii="Verdana" w:hAnsi="Verdana"/>
          <w:bCs/>
          <w:sz w:val="22"/>
          <w:szCs w:val="22"/>
          <w:lang w:val="el-GR"/>
        </w:rPr>
        <w:t>Επί ημεδαπών εταιρειών περιορισμένης ευθύνης (ΕΠΕ) και προσωπικών εταιρειών (ΟΕ,ΕΕ) το πιστοποιητικό της εκκαθάρισης εκδίδεται από το αρμόδιο Πρωτοδικείο της έδρας της συμμετέχουσας στο διαγωνισμό επιχείρησης.</w:t>
      </w:r>
    </w:p>
    <w:p w:rsidR="00F469E4" w:rsidRPr="009D3114" w:rsidRDefault="00F469E4" w:rsidP="00940AB8">
      <w:pPr>
        <w:spacing w:line="360" w:lineRule="auto"/>
        <w:jc w:val="both"/>
        <w:rPr>
          <w:rFonts w:ascii="Verdana" w:hAnsi="Verdana"/>
          <w:b/>
          <w:sz w:val="22"/>
          <w:szCs w:val="22"/>
          <w:lang w:val="el-GR"/>
        </w:rPr>
      </w:pPr>
    </w:p>
    <w:p w:rsidR="00675D7F" w:rsidRPr="009D3114" w:rsidRDefault="00675D7F" w:rsidP="00940AB8">
      <w:pPr>
        <w:spacing w:line="360" w:lineRule="auto"/>
        <w:jc w:val="both"/>
        <w:rPr>
          <w:rFonts w:ascii="Verdana" w:hAnsi="Verdana"/>
          <w:b/>
          <w:sz w:val="22"/>
          <w:szCs w:val="22"/>
          <w:lang w:val="el-GR"/>
        </w:rPr>
      </w:pPr>
      <w:r w:rsidRPr="009D3114">
        <w:rPr>
          <w:rFonts w:ascii="Verdana" w:hAnsi="Verdana"/>
          <w:b/>
          <w:sz w:val="22"/>
          <w:szCs w:val="22"/>
          <w:lang w:val="el-GR"/>
        </w:rPr>
        <w:t>δ. Οι συνεταιρισμοί</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675D7F" w:rsidRPr="009D3114">
        <w:rPr>
          <w:rFonts w:ascii="Verdana" w:hAnsi="Verdana"/>
          <w:bCs/>
          <w:sz w:val="22"/>
          <w:szCs w:val="22"/>
          <w:lang w:val="el-GR"/>
        </w:rPr>
        <w:t xml:space="preserve"> Απόσπασμα ποινικού μητρώου, έκδοσης τελευταίου τριμήνου </w:t>
      </w:r>
      <w:r w:rsidR="00E75ADE" w:rsidRPr="009D3114">
        <w:rPr>
          <w:rFonts w:ascii="Verdana" w:hAnsi="Verdana"/>
          <w:bCs/>
          <w:sz w:val="22"/>
          <w:szCs w:val="22"/>
          <w:lang w:val="el-GR"/>
        </w:rPr>
        <w:t>πριν</w:t>
      </w:r>
      <w:r w:rsidR="00675D7F" w:rsidRPr="009D3114">
        <w:rPr>
          <w:rFonts w:ascii="Verdana" w:hAnsi="Verdana"/>
          <w:bCs/>
          <w:sz w:val="22"/>
          <w:szCs w:val="22"/>
          <w:lang w:val="el-GR"/>
        </w:rPr>
        <w:t xml:space="preserve"> την κοινοποίηση της ως άνω ειδοποίησης, ή άλλο ισοδύναμο έγγραφο αρμόδιας διοικητικής ή δικαστικής αρχής της χώρας εγκατάστασης, από το οποίο να </w:t>
      </w:r>
      <w:r w:rsidR="00675D7F" w:rsidRPr="009D3114">
        <w:rPr>
          <w:rFonts w:ascii="Verdana" w:hAnsi="Verdana"/>
          <w:bCs/>
          <w:sz w:val="22"/>
          <w:szCs w:val="22"/>
          <w:lang w:val="el-GR"/>
        </w:rPr>
        <w:lastRenderedPageBreak/>
        <w:t>προκύπτει ότι ο πρόεδρος του Δ.Σ δεν έχει καταδικαστεί με αμετάκλητη δικαστική απόφαση για κάποιο από τα αδικήματα της περίπτωσης (1) του εδ.α. της παρ. 8.2 του παρόντος.</w:t>
      </w:r>
    </w:p>
    <w:p w:rsidR="001A6880"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2.</w:t>
      </w:r>
      <w:r w:rsidR="004F05E4" w:rsidRPr="009D3114">
        <w:rPr>
          <w:rFonts w:ascii="Verdana" w:hAnsi="Verdana"/>
          <w:b/>
          <w:sz w:val="22"/>
          <w:szCs w:val="22"/>
          <w:lang w:val="el-GR"/>
        </w:rPr>
        <w:t xml:space="preserve">  </w:t>
      </w:r>
      <w:r w:rsidR="001A6880" w:rsidRPr="009D3114">
        <w:rPr>
          <w:rFonts w:ascii="Verdana" w:hAnsi="Verdana"/>
          <w:bCs/>
          <w:sz w:val="22"/>
          <w:szCs w:val="22"/>
          <w:lang w:val="el-GR"/>
        </w:rPr>
        <w:t>Τα δικαιολογητικά των περιπτώσεων (2) και (3) του εδ α. της παρ. 8.2 του παρόντος, εφόσον πρόκειται για ημεδαπούς συνεταιρισμούς και της περίπτωσης (2) του εδ. β. της παρ. 8.2 του παρόντος, εφόσον πρόκειται για αλλοδαπούς συνεταιρισμούς, αντίστοιχα</w:t>
      </w:r>
      <w:r w:rsidR="00D81F4B" w:rsidRPr="009D3114">
        <w:rPr>
          <w:rFonts w:ascii="Verdana" w:hAnsi="Verdana"/>
          <w:bCs/>
          <w:sz w:val="22"/>
          <w:szCs w:val="22"/>
          <w:lang w:val="el-GR"/>
        </w:rPr>
        <w:t xml:space="preserve"> και της περίπτωσης (2) του εδ. γ. της παρ. 8.2 του παρόντος.</w:t>
      </w:r>
    </w:p>
    <w:p w:rsidR="00D81F4B"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3.</w:t>
      </w:r>
      <w:r w:rsidR="00D81F4B" w:rsidRPr="009D3114">
        <w:rPr>
          <w:rFonts w:ascii="Verdana" w:hAnsi="Verdana"/>
          <w:bCs/>
          <w:sz w:val="22"/>
          <w:szCs w:val="22"/>
          <w:lang w:val="el-GR"/>
        </w:rPr>
        <w:t xml:space="preserve"> Βεβαίωση αρμόδιας αρχής, ότι ο συνεταιρισμός λειτουργεί νόμιμα. </w:t>
      </w:r>
    </w:p>
    <w:p w:rsidR="00F469E4" w:rsidRPr="009D3114" w:rsidRDefault="00F469E4" w:rsidP="001A6880">
      <w:pPr>
        <w:spacing w:line="360" w:lineRule="auto"/>
        <w:jc w:val="both"/>
        <w:rPr>
          <w:rFonts w:ascii="Verdana" w:hAnsi="Verdana"/>
          <w:b/>
          <w:sz w:val="22"/>
          <w:szCs w:val="22"/>
          <w:lang w:val="el-GR"/>
        </w:rPr>
      </w:pPr>
    </w:p>
    <w:p w:rsidR="00D81F4B" w:rsidRPr="009D3114" w:rsidRDefault="00D81F4B" w:rsidP="001A6880">
      <w:pPr>
        <w:spacing w:line="360" w:lineRule="auto"/>
        <w:jc w:val="both"/>
        <w:rPr>
          <w:rFonts w:ascii="Verdana" w:hAnsi="Verdana"/>
          <w:b/>
          <w:sz w:val="22"/>
          <w:szCs w:val="22"/>
          <w:lang w:val="el-GR"/>
        </w:rPr>
      </w:pPr>
      <w:r w:rsidRPr="009D3114">
        <w:rPr>
          <w:rFonts w:ascii="Verdana" w:hAnsi="Verdana"/>
          <w:b/>
          <w:sz w:val="22"/>
          <w:szCs w:val="22"/>
          <w:lang w:val="el-GR"/>
        </w:rPr>
        <w:t>ε. Οι ενώσεις εταιρειών που υποβάλλουν κοινή προσφορά</w:t>
      </w:r>
    </w:p>
    <w:p w:rsidR="00D81F4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Τα παραπάνω κατά περίπτωση δικαιολογητικά, για κάθε υποψήφιο ανάδοχο που συμμετέχει στην ένωση.</w:t>
      </w:r>
    </w:p>
    <w:p w:rsidR="0099617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υποψήφιος ανάδοχος.</w:t>
      </w:r>
    </w:p>
    <w:p w:rsidR="00E4223C" w:rsidRPr="009D3114" w:rsidRDefault="0099617B"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Στη κατά τα άνω ένορκη βεβαίωση ή υπεύθυνη δήλωση, θα δηλώνεται ότι στην συγκεκριμένη χώρα δεν εκδίδονται τα συγκεκριμένα έγγραφα και ότι δεν συντρέχουν </w:t>
      </w:r>
      <w:r w:rsidR="00E4223C" w:rsidRPr="009D3114">
        <w:rPr>
          <w:rFonts w:ascii="Verdana" w:hAnsi="Verdana"/>
          <w:sz w:val="22"/>
          <w:szCs w:val="22"/>
          <w:lang w:val="el-GR"/>
        </w:rPr>
        <w:t xml:space="preserve">στο συγκεκριμένο πρόσωπο οι </w:t>
      </w:r>
      <w:r w:rsidR="00E75ADE" w:rsidRPr="009D3114">
        <w:rPr>
          <w:rFonts w:ascii="Verdana" w:hAnsi="Verdana"/>
          <w:sz w:val="22"/>
          <w:szCs w:val="22"/>
          <w:lang w:val="el-GR"/>
        </w:rPr>
        <w:t>ανωτέρω</w:t>
      </w:r>
      <w:r w:rsidR="00E4223C" w:rsidRPr="009D3114">
        <w:rPr>
          <w:rFonts w:ascii="Verdana" w:hAnsi="Verdana"/>
          <w:sz w:val="22"/>
          <w:szCs w:val="22"/>
          <w:lang w:val="el-GR"/>
        </w:rPr>
        <w:t xml:space="preserve"> νομικές καταστάσεις.</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Η μη </w:t>
      </w:r>
      <w:r w:rsidR="00E75ADE" w:rsidRPr="009D3114">
        <w:rPr>
          <w:rFonts w:ascii="Verdana" w:hAnsi="Verdana"/>
          <w:sz w:val="22"/>
          <w:szCs w:val="22"/>
          <w:lang w:val="el-GR"/>
        </w:rPr>
        <w:t>έγκαιρη</w:t>
      </w:r>
      <w:r w:rsidRPr="009D3114">
        <w:rPr>
          <w:rFonts w:ascii="Verdana" w:hAnsi="Verdana"/>
          <w:sz w:val="22"/>
          <w:szCs w:val="22"/>
          <w:lang w:val="el-GR"/>
        </w:rPr>
        <w:t xml:space="preserve"> και προσήκουσα υποβολή των δικαιολογητικών της παρ. 8.2 του παρόντος συνιστά λόγο αποκλεισμού του προμηθευτή από το διαγωνισμό.</w:t>
      </w:r>
    </w:p>
    <w:p w:rsidR="00E4223C" w:rsidRPr="009D3114" w:rsidRDefault="00E4223C" w:rsidP="00940AB8">
      <w:pPr>
        <w:spacing w:line="360" w:lineRule="auto"/>
        <w:jc w:val="both"/>
        <w:rPr>
          <w:rFonts w:ascii="Verdana" w:hAnsi="Verdana"/>
          <w:sz w:val="22"/>
          <w:szCs w:val="22"/>
          <w:lang w:val="el-GR"/>
        </w:rPr>
      </w:pPr>
    </w:p>
    <w:p w:rsidR="00E4223C" w:rsidRPr="009D3114" w:rsidRDefault="00E4223C" w:rsidP="00C97869">
      <w:pPr>
        <w:spacing w:line="360" w:lineRule="auto"/>
        <w:jc w:val="both"/>
        <w:rPr>
          <w:rFonts w:ascii="Verdana" w:hAnsi="Verdana"/>
          <w:sz w:val="22"/>
          <w:szCs w:val="22"/>
          <w:lang w:val="el-GR"/>
        </w:rPr>
      </w:pPr>
      <w:r w:rsidRPr="009D3114">
        <w:rPr>
          <w:rFonts w:ascii="Verdana" w:hAnsi="Verdana"/>
          <w:b/>
          <w:bCs/>
          <w:sz w:val="22"/>
          <w:szCs w:val="22"/>
          <w:lang w:val="el-GR"/>
        </w:rPr>
        <w:t>8.3</w:t>
      </w:r>
      <w:r w:rsidRPr="009D3114">
        <w:rPr>
          <w:rFonts w:ascii="Verdana" w:hAnsi="Verdana"/>
          <w:sz w:val="22"/>
          <w:szCs w:val="22"/>
          <w:lang w:val="el-GR"/>
        </w:rPr>
        <w:t xml:space="preserve"> Ο ανάδοχος είναι υποχρεωμένος, το αργότερο μέχρι την υπογραφή της σύμβασης, να καταθέσει εγγυητική επιστολή κα</w:t>
      </w:r>
      <w:r w:rsidR="00C97869" w:rsidRPr="009D3114">
        <w:rPr>
          <w:rFonts w:ascii="Verdana" w:hAnsi="Verdana"/>
          <w:sz w:val="22"/>
          <w:szCs w:val="22"/>
          <w:lang w:val="el-GR"/>
        </w:rPr>
        <w:t>λής εκτέλεσης του έργου, προς την Ε.Σ.Α.μεΑ</w:t>
      </w:r>
      <w:r w:rsidRPr="009D3114">
        <w:rPr>
          <w:rFonts w:ascii="Verdana" w:hAnsi="Verdana"/>
          <w:sz w:val="22"/>
          <w:szCs w:val="22"/>
          <w:lang w:val="el-GR"/>
        </w:rPr>
        <w:t xml:space="preserve"> σύμφωνα με τα όσα ορίζονται στο άρθρο 25 του π.δ.118/2007. Το ποσό της εγγυητικής επιστολής αυτής πρέπει να καλύπτει ποσοστό 10% της συνολικής συμβατικής αξίας, χωρίς ΦΠΑ.</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lastRenderedPageBreak/>
        <w:t>8.4</w:t>
      </w:r>
      <w:r w:rsidRPr="009D3114">
        <w:rPr>
          <w:rFonts w:ascii="Verdana" w:hAnsi="Verdana"/>
          <w:sz w:val="22"/>
          <w:szCs w:val="22"/>
          <w:lang w:val="el-GR"/>
        </w:rPr>
        <w:t xml:space="preserve"> Εγγυητικές επιστολές που εκδίδονται εκτός Ελλάδας θα συνοδεύονται υποχρεωτικά από επίσημη μετάφραση τους στην Ελληνική γλώσσα.</w:t>
      </w:r>
    </w:p>
    <w:p w:rsidR="00D81F4B"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t>8.5</w:t>
      </w:r>
      <w:r w:rsidRPr="009D3114">
        <w:rPr>
          <w:rFonts w:ascii="Verdana" w:hAnsi="Verdana"/>
          <w:sz w:val="22"/>
          <w:szCs w:val="22"/>
          <w:lang w:val="el-GR"/>
        </w:rPr>
        <w:t xml:space="preserve"> Με την παραλαβή κάθε ενδιάμεσης φάσης ή παραδοτέου, η προηγούμενη εγγυητική επιστολή καλής εκτέλεσης του έργου, μπορεί να αντικατασταθεί με νέα που να αντιστοιχεί στην εναπομένουσα συμβατική αξία του έργου. </w:t>
      </w:r>
      <w:r w:rsidR="00D81F4B" w:rsidRPr="009D3114">
        <w:rPr>
          <w:rFonts w:ascii="Verdana" w:hAnsi="Verdana"/>
          <w:sz w:val="22"/>
          <w:szCs w:val="22"/>
          <w:lang w:val="el-GR"/>
        </w:rPr>
        <w:t xml:space="preserve"> </w:t>
      </w:r>
    </w:p>
    <w:p w:rsidR="00E4223C" w:rsidRPr="009D3114" w:rsidRDefault="00E4223C"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sz w:val="22"/>
          <w:szCs w:val="22"/>
          <w:lang w:val="el-GR"/>
        </w:rPr>
        <w:t xml:space="preserve">Ο ανάδοχος που θα επιλεγεί θα κληθεί να υπογράψει σύμβαση με το </w:t>
      </w:r>
      <w:r w:rsidR="00E031C1" w:rsidRPr="009D3114">
        <w:rPr>
          <w:rFonts w:ascii="Verdana" w:hAnsi="Verdana"/>
          <w:sz w:val="22"/>
          <w:szCs w:val="22"/>
          <w:lang w:val="el-GR"/>
        </w:rPr>
        <w:t>Ε.Σ.Α.</w:t>
      </w:r>
      <w:r w:rsidR="00BC1752" w:rsidRPr="009D3114">
        <w:rPr>
          <w:rFonts w:ascii="Verdana" w:hAnsi="Verdana"/>
          <w:sz w:val="22"/>
          <w:szCs w:val="22"/>
          <w:lang w:val="el-GR"/>
        </w:rPr>
        <w:t>με</w:t>
      </w:r>
      <w:r w:rsidR="00E031C1" w:rsidRPr="009D3114">
        <w:rPr>
          <w:rFonts w:ascii="Verdana" w:hAnsi="Verdana"/>
          <w:sz w:val="22"/>
          <w:szCs w:val="22"/>
          <w:lang w:val="el-GR"/>
        </w:rPr>
        <w:t>Α.</w:t>
      </w:r>
      <w:r w:rsidRPr="009D3114">
        <w:rPr>
          <w:rFonts w:ascii="Verdana" w:hAnsi="Verdana"/>
          <w:sz w:val="22"/>
          <w:szCs w:val="22"/>
          <w:lang w:val="el-GR"/>
        </w:rPr>
        <w:t xml:space="preserve">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99782E" w:rsidRPr="009D3114" w:rsidRDefault="0099782E" w:rsidP="00262032">
      <w:pPr>
        <w:jc w:val="both"/>
        <w:rPr>
          <w:rFonts w:ascii="Verdana" w:hAnsi="Verdana"/>
          <w:b/>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σύμβαση θα συνταχθεί στην ελληνική γλώσσα. Σε περίπτωση τροποποίησης της σύμβασης, το φυσικό αντικείμενο του έργου θα υλοποιηθεί όπως προδιαγράφηκε.</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2375BE" w:rsidRPr="009D3114" w:rsidRDefault="002375BE" w:rsidP="00262032">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9</w:t>
      </w:r>
      <w:r w:rsidR="003C716A" w:rsidRPr="009D3114">
        <w:rPr>
          <w:rFonts w:ascii="Verdana" w:hAnsi="Verdana"/>
          <w:b/>
          <w:bCs/>
          <w:sz w:val="22"/>
          <w:szCs w:val="22"/>
          <w:lang w:val="el-GR"/>
        </w:rPr>
        <w:t xml:space="preserve">. </w:t>
      </w:r>
      <w:r w:rsidR="000C5BF5" w:rsidRPr="009D3114">
        <w:rPr>
          <w:rFonts w:ascii="Verdana" w:hAnsi="Verdana"/>
          <w:b/>
          <w:bCs/>
          <w:sz w:val="22"/>
          <w:szCs w:val="22"/>
          <w:lang w:val="el-GR"/>
        </w:rPr>
        <w:t>ΕΝΣΤΑΣΕΙΣ: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spacing w:val="12"/>
          <w:sz w:val="22"/>
          <w:szCs w:val="22"/>
          <w:lang w:val="el-GR"/>
        </w:rPr>
        <w:t>1.</w:t>
      </w:r>
      <w:r w:rsidRPr="009D3114">
        <w:rPr>
          <w:rFonts w:ascii="Verdana" w:hAnsi="Verdana"/>
          <w:bCs/>
          <w:spacing w:val="12"/>
          <w:sz w:val="22"/>
          <w:szCs w:val="22"/>
          <w:lang w:val="el-GR"/>
        </w:rPr>
        <w:t xml:space="preserve"> Κατά της διακήρυξης</w:t>
      </w:r>
      <w:r w:rsidRPr="009D3114">
        <w:rPr>
          <w:rFonts w:ascii="Verdana" w:hAnsi="Verdana"/>
          <w:spacing w:val="12"/>
          <w:sz w:val="22"/>
          <w:szCs w:val="22"/>
          <w:lang w:val="el-GR"/>
        </w:rPr>
        <w:t xml:space="preserve"> του διαγωνισμού, της συμμε</w:t>
      </w:r>
      <w:r w:rsidRPr="009D3114">
        <w:rPr>
          <w:rFonts w:ascii="Verdana" w:hAnsi="Verdana"/>
          <w:spacing w:val="12"/>
          <w:sz w:val="22"/>
          <w:szCs w:val="22"/>
          <w:lang w:val="el-GR"/>
        </w:rPr>
        <w:softHyphen/>
        <w:t>τοχής προμηθευτή σε αυτόν και της διενέργειάς του, έως και την κατακυρωτική απόφαση, επιτρέπεται έν</w:t>
      </w:r>
      <w:r w:rsidRPr="009D3114">
        <w:rPr>
          <w:rFonts w:ascii="Verdana" w:hAnsi="Verdana"/>
          <w:spacing w:val="12"/>
          <w:sz w:val="22"/>
          <w:szCs w:val="22"/>
          <w:lang w:val="el-GR"/>
        </w:rPr>
        <w:softHyphen/>
        <w:t>σταση για λόγους νομιμότητας και ουσίας (ενδικοφανής προσφυγή).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Με την ένσταση που ασκείται κατά της κατακυρωτικής απόφασης επιτρέπεται και η προβολή λόγων που αφορούν την πληρότητα και νομιμότητα των δικαιολο</w:t>
      </w:r>
      <w:r w:rsidRPr="009D3114">
        <w:rPr>
          <w:rFonts w:ascii="Verdana" w:hAnsi="Verdana"/>
          <w:spacing w:val="12"/>
          <w:sz w:val="22"/>
          <w:szCs w:val="22"/>
          <w:lang w:val="el-GR"/>
        </w:rPr>
        <w:softHyphen/>
        <w:t xml:space="preserve">γητικών, τα οποία προσκομίζει ο </w:t>
      </w:r>
      <w:r w:rsidR="007D3528" w:rsidRPr="009D3114">
        <w:rPr>
          <w:rFonts w:ascii="Verdana" w:hAnsi="Verdana"/>
          <w:spacing w:val="12"/>
          <w:sz w:val="22"/>
          <w:szCs w:val="22"/>
          <w:lang w:val="el-GR"/>
        </w:rPr>
        <w:t>προσφέρον</w:t>
      </w:r>
      <w:r w:rsidRPr="009D3114">
        <w:rPr>
          <w:rFonts w:ascii="Verdana" w:hAnsi="Verdana"/>
          <w:spacing w:val="12"/>
          <w:sz w:val="22"/>
          <w:szCs w:val="22"/>
          <w:lang w:val="el-GR"/>
        </w:rPr>
        <w:t xml:space="preserve"> προς τον οποίον πρόκειται να γίνει η κατακύρωση.</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Οι ανωτέρω ενστάσεις υποβάλλονται εγγράφως στο αρμόδιο για την διενέργεια του διαγωνισμού όργανο του φορέα, ως εξής:</w:t>
      </w:r>
    </w:p>
    <w:p w:rsidR="00F469E4" w:rsidRPr="009D3114" w:rsidRDefault="00F469E4" w:rsidP="00262032">
      <w:pPr>
        <w:jc w:val="both"/>
        <w:rPr>
          <w:rFonts w:ascii="Verdana" w:hAnsi="Verdana"/>
          <w:spacing w:val="12"/>
          <w:sz w:val="22"/>
          <w:szCs w:val="22"/>
          <w:lang w:val="el-GR"/>
        </w:rPr>
      </w:pPr>
    </w:p>
    <w:p w:rsidR="005D0B0F" w:rsidRPr="009D3114" w:rsidRDefault="005D0B0F" w:rsidP="009776CE">
      <w:pPr>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α)</w:t>
      </w:r>
      <w:r w:rsidRPr="009D3114">
        <w:rPr>
          <w:rFonts w:ascii="Verdana" w:hAnsi="Verdana"/>
          <w:spacing w:val="12"/>
          <w:sz w:val="22"/>
          <w:szCs w:val="22"/>
          <w:lang w:val="el-GR"/>
        </w:rPr>
        <w:t xml:space="preserve"> Κατά της διακήρυξης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lastRenderedPageBreak/>
        <w:t>Μέσα στο μισό του χρο</w:t>
      </w:r>
      <w:r w:rsidRPr="009D3114">
        <w:rPr>
          <w:rFonts w:ascii="Verdana" w:hAnsi="Verdana"/>
          <w:spacing w:val="12"/>
          <w:sz w:val="22"/>
          <w:szCs w:val="22"/>
          <w:lang w:val="el-GR"/>
        </w:rPr>
        <w:softHyphen/>
        <w:t>νικού διαστήματος από τη δημοσίευση της διακήρυξης μέχρι την ημερομηνία λήξεως της προθεσμίας υποβολής των προσφορών. Για τον καθορισμό της προθεσμίας αυτής συνυπολογίζονται και οι ημερομηνίες της δημο</w:t>
      </w:r>
      <w:r w:rsidRPr="009D3114">
        <w:rPr>
          <w:rFonts w:ascii="Verdana" w:hAnsi="Verdana"/>
          <w:spacing w:val="12"/>
          <w:sz w:val="22"/>
          <w:szCs w:val="22"/>
          <w:lang w:val="el-GR"/>
        </w:rPr>
        <w:softHyphen/>
        <w:t>σίευσης και της υποβολής των προσφορών.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εξετάζεται από το αρμόδιο γνωμοδοτικό συλλογικό όργανο του φορέα που διενεργεί τον δια</w:t>
      </w:r>
      <w:r w:rsidRPr="009D3114">
        <w:rPr>
          <w:rFonts w:ascii="Verdana" w:hAnsi="Verdana"/>
          <w:spacing w:val="12"/>
          <w:sz w:val="22"/>
          <w:szCs w:val="22"/>
          <w:lang w:val="el-GR"/>
        </w:rPr>
        <w:softHyphen/>
        <w:t>γωνισμό και το αποφασίζον όργανο εκδίδει την σχετική απόφασή του το αργότερο πέντε (5) εργάσιμες ημέρες πριν από την διενέργεια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Pr="009D3114">
        <w:rPr>
          <w:rFonts w:ascii="Verdana" w:hAnsi="Verdana"/>
          <w:spacing w:val="12"/>
          <w:sz w:val="22"/>
          <w:szCs w:val="22"/>
          <w:lang w:val="el-GR"/>
        </w:rPr>
        <w:t xml:space="preserve"> Κατά των πράξεων ή παραλείψεων της αναθέτου</w:t>
      </w:r>
      <w:r w:rsidRPr="009D3114">
        <w:rPr>
          <w:rFonts w:ascii="Verdana" w:hAnsi="Verdana"/>
          <w:spacing w:val="12"/>
          <w:sz w:val="22"/>
          <w:szCs w:val="22"/>
          <w:lang w:val="el-GR"/>
        </w:rPr>
        <w:softHyphen/>
        <w:t>σας αρχής που αφορούν την συμμετοχή οποιουδήπο</w:t>
      </w:r>
      <w:r w:rsidRPr="009D3114">
        <w:rPr>
          <w:rFonts w:ascii="Verdana" w:hAnsi="Verdana"/>
          <w:spacing w:val="12"/>
          <w:sz w:val="22"/>
          <w:szCs w:val="22"/>
          <w:lang w:val="el-GR"/>
        </w:rPr>
        <w:softHyphen/>
        <w:t>τε προμηθευτή στον διαγωνισμό ή την διενέργεια του διαγωνισμού ως προς τη διαδικασία παραλαβής και αποσφράγισης των προσφορών, κατά τη διάρκεια δι</w:t>
      </w:r>
      <w:r w:rsidRPr="009D3114">
        <w:rPr>
          <w:rFonts w:ascii="Verdana" w:hAnsi="Verdana"/>
          <w:spacing w:val="12"/>
          <w:sz w:val="22"/>
          <w:szCs w:val="22"/>
          <w:lang w:val="el-GR"/>
        </w:rPr>
        <w:softHyphen/>
        <w:t xml:space="preserve">εξαγωγής του ιδίου του διαγωνισμού και εντός της επόμενης εργάσιμης ημέρας από αυτήν κατά την οποία ο ενιστάμενος έλαβε γνώση του σχετικού φακέλου. </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δεν επιφέρει αναβολή ή διακοπή του διαγωνισμού, αλλά εξετάζεται κατά την αξιολόγηση των αποτελεσμάτων του διαγωνισμού από το αρμόδιο συλ</w:t>
      </w:r>
      <w:r w:rsidRPr="009D3114">
        <w:rPr>
          <w:rFonts w:ascii="Verdana" w:hAnsi="Verdana"/>
          <w:spacing w:val="12"/>
          <w:sz w:val="22"/>
          <w:szCs w:val="22"/>
          <w:lang w:val="el-GR"/>
        </w:rPr>
        <w:softHyphen/>
        <w:t>λογικό όργανο και εκδίδεται η σχετική απόφαση μετά από γνωμοδότηση αυτού.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κατά της συμμετοχής προμηθευτή σε δι</w:t>
      </w:r>
      <w:r w:rsidRPr="009D3114">
        <w:rPr>
          <w:rFonts w:ascii="Verdana" w:hAnsi="Verdana"/>
          <w:spacing w:val="12"/>
          <w:sz w:val="22"/>
          <w:szCs w:val="22"/>
          <w:lang w:val="el-GR"/>
        </w:rPr>
        <w:softHyphen/>
        <w:t>αγωνισμό κοινοποιείται υποχρεωτικά σε αυτόν κατά του οποίου στρέφεται, εντός δύο (2) ημερών από της υποβολής της.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Pr="009D3114">
        <w:rPr>
          <w:rFonts w:ascii="Verdana" w:hAnsi="Verdana"/>
          <w:spacing w:val="12"/>
          <w:sz w:val="22"/>
          <w:szCs w:val="22"/>
          <w:lang w:val="el-GR"/>
        </w:rPr>
        <w:t xml:space="preserve"> Κατά της διενέργειας του διαγωνισμού έως και την κατακυρωτική απόφαση, μέσα σε χρονικό διάστημα τριών (3) εργασίμων ημερών, αφό</w:t>
      </w:r>
      <w:r w:rsidRPr="009D3114">
        <w:rPr>
          <w:rFonts w:ascii="Verdana" w:hAnsi="Verdana"/>
          <w:spacing w:val="12"/>
          <w:sz w:val="22"/>
          <w:szCs w:val="22"/>
          <w:lang w:val="el-GR"/>
        </w:rPr>
        <w:softHyphen/>
        <w:t>του ο ενδιαφερόμενος προμηθευτής έλαβε γνώση της σχετικής πράξεως ή παραλείψεως της αναθέτουσας αρχής. Στον κλειστό διαγωνισμό, δικαίωμα ένστασης στην περίπτωση αυτή έχουν μόνον όσοι επιλέχθηκαν να υποβάλουν προσφορά.</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Η ένσταση αυτή κοινοποιείται υποχρεωτικά, εντός δύο (2) ημερών από την υποβολή της, σε αυτόν κατά του οποίου στρέφεται. </w:t>
      </w:r>
      <w:r w:rsidR="000A40E5" w:rsidRPr="009D3114">
        <w:rPr>
          <w:rFonts w:ascii="Verdana" w:hAnsi="Verdana"/>
          <w:spacing w:val="12"/>
          <w:sz w:val="22"/>
          <w:szCs w:val="22"/>
          <w:lang w:val="el-GR"/>
        </w:rPr>
        <w:t>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προθεσμίας υποβολής ενστάσεων.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lastRenderedPageBreak/>
        <w:t>δ)</w:t>
      </w:r>
      <w:r w:rsidRPr="009D3114">
        <w:rPr>
          <w:rFonts w:ascii="Verdana" w:hAnsi="Verdana"/>
          <w:spacing w:val="12"/>
          <w:sz w:val="22"/>
          <w:szCs w:val="22"/>
          <w:lang w:val="el-GR"/>
        </w:rPr>
        <w:t xml:space="preserve"> Εκτός των ανωτέρω περιπτώσεων, κατά της κατακυρωτικής απόφασης, όσον αφορά τη νομιμότητα και πληρότητα των δικαιολογητικών, μέσα σε χρονικό διάστημα τριών (3) εργασίμων ημερών, αφότου ο ενδιαφερόμενος προμηθευτής έλαβε γνώση της ανωτέρω κατακυρωτικής απόφασης και των ως άνω δικαιολογητικών.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κοινοποιείται υποχρεωτικά, εντός δύο (2) ημερών από την υποβολή της στον μειοδότη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ανωτέρω τριημέρου προθεσμίας.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Ενστάσεις που υποβάλλονται για οποιουσδήποτε άλλους λόγους, εκτός από τους προαναφερόμενους, δεν γίνονται δεκτές.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Η σχετική απόφαση επί της ενστάσεως κοινοποι</w:t>
      </w:r>
      <w:r w:rsidRPr="009D3114">
        <w:rPr>
          <w:rFonts w:ascii="Verdana" w:hAnsi="Verdana"/>
          <w:spacing w:val="12"/>
          <w:sz w:val="22"/>
          <w:szCs w:val="22"/>
          <w:lang w:val="el-GR"/>
        </w:rPr>
        <w:softHyphen/>
        <w:t>είται στους ενιστάμενους χωρίς υπαίτια καθυστέρηση της Υπηρεσίας. Οι ενιστάμενοι λαμβάνουν πλήρη γνώ</w:t>
      </w:r>
      <w:r w:rsidRPr="009D3114">
        <w:rPr>
          <w:rFonts w:ascii="Verdana" w:hAnsi="Verdana"/>
          <w:spacing w:val="12"/>
          <w:sz w:val="22"/>
          <w:szCs w:val="22"/>
          <w:lang w:val="el-GR"/>
        </w:rPr>
        <w:softHyphen/>
        <w:t>ση της σχετικής απόφασης, μετά την κοινοποίηση του σώματός της σε αυτούς, από την αναθέτουσα αρχή, με φροντίδα τους.</w:t>
      </w:r>
    </w:p>
    <w:p w:rsidR="005D0B0F" w:rsidRPr="009D3114" w:rsidRDefault="005D0B0F" w:rsidP="009776CE">
      <w:pPr>
        <w:pStyle w:val="31"/>
        <w:spacing w:line="360" w:lineRule="auto"/>
        <w:rPr>
          <w:rFonts w:ascii="Verdana" w:hAnsi="Verdana" w:cs="Times New Roman"/>
          <w:spacing w:val="12"/>
          <w:sz w:val="22"/>
          <w:szCs w:val="22"/>
        </w:rPr>
      </w:pPr>
      <w:r w:rsidRPr="009D3114">
        <w:rPr>
          <w:rFonts w:ascii="Verdana" w:hAnsi="Verdana" w:cs="Times New Roman"/>
          <w:b/>
          <w:bCs/>
          <w:spacing w:val="12"/>
          <w:sz w:val="22"/>
          <w:szCs w:val="22"/>
        </w:rPr>
        <w:t>5.</w:t>
      </w:r>
      <w:r w:rsidRPr="009D3114">
        <w:rPr>
          <w:rFonts w:ascii="Verdana" w:hAnsi="Verdana" w:cs="Times New Roman"/>
          <w:spacing w:val="12"/>
          <w:sz w:val="22"/>
          <w:szCs w:val="22"/>
        </w:rPr>
        <w:t xml:space="preserve"> Ο προμηθευτής μπορεί κατά των αποφάσεων που επιβάλλουν σε βάρος του κυρώσεις δυνάμει των άρθρων 18, 20, 26, 32, 33, 34 και 39 του  π.δ/τος 118/07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Επί της προσφυγής, αποφασίζει ο αρμόδιος Υπουρ</w:t>
      </w:r>
      <w:r w:rsidRPr="009D3114">
        <w:rPr>
          <w:rFonts w:ascii="Verdana" w:hAnsi="Verdana"/>
          <w:spacing w:val="12"/>
          <w:sz w:val="22"/>
          <w:szCs w:val="22"/>
          <w:lang w:val="el-GR"/>
        </w:rPr>
        <w:softHyphen/>
        <w:t>γός ή το αρμόδιο για την διοίκηση του φορέα όργανο, ύστερα από γνωμοδότηση του αρμόδιου συλλογικού οργάνου.</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εν λόγω απόφαση δεν επιδέχεται προσβολή με άλλη οιασδήποτε φύσεως διοικητική προσφυγή.</w:t>
      </w:r>
    </w:p>
    <w:p w:rsidR="0099782E" w:rsidRPr="009D3114" w:rsidRDefault="005D0B0F" w:rsidP="009776CE">
      <w:pPr>
        <w:spacing w:line="360" w:lineRule="auto"/>
        <w:jc w:val="both"/>
        <w:rPr>
          <w:rFonts w:ascii="Verdana" w:hAnsi="Verdana"/>
          <w:sz w:val="22"/>
          <w:szCs w:val="22"/>
          <w:lang w:val="el-GR"/>
        </w:rPr>
      </w:pPr>
      <w:r w:rsidRPr="009D3114">
        <w:rPr>
          <w:rFonts w:ascii="Verdana" w:hAnsi="Verdana"/>
          <w:b/>
          <w:bCs/>
          <w:spacing w:val="12"/>
          <w:sz w:val="22"/>
          <w:szCs w:val="22"/>
          <w:lang w:val="el-GR"/>
        </w:rPr>
        <w:t>6.</w:t>
      </w:r>
      <w:r w:rsidRPr="009D3114">
        <w:rPr>
          <w:rFonts w:ascii="Verdana" w:hAnsi="Verdana"/>
          <w:spacing w:val="12"/>
          <w:sz w:val="22"/>
          <w:szCs w:val="22"/>
          <w:lang w:val="el-GR"/>
        </w:rPr>
        <w:t xml:space="preserve"> Για το παραδεκτό της άσκησης ένστασης σύμφωνα με τις παραγράφους 1 και 2, προσκομίζεται παράβολο κατάθεσης υπέρ του Δημοσίου ποσού ίσου με το 0,10 επί τοις εκατό (0,10%) επί της προϋπολογισμένης αξίας του υπό προμήθεια είδους, το ύψος του οποίου δεν μπο</w:t>
      </w:r>
      <w:r w:rsidRPr="009D3114">
        <w:rPr>
          <w:rFonts w:ascii="Verdana" w:hAnsi="Verdana"/>
          <w:spacing w:val="12"/>
          <w:sz w:val="22"/>
          <w:szCs w:val="22"/>
          <w:lang w:val="el-GR"/>
        </w:rPr>
        <w:softHyphen/>
        <w:t xml:space="preserve">ρεί να είναι μικρότερο των χιλίων (1.000) και μεγαλύτερο των πέντε χιλιάδων (5.000) Ευρώ. Το παράβολο αποτελεί δημόσιο έσοδο και καταχωρείται στον κωδικό </w:t>
      </w:r>
      <w:r w:rsidRPr="009D3114">
        <w:rPr>
          <w:rFonts w:ascii="Verdana" w:hAnsi="Verdana"/>
          <w:spacing w:val="12"/>
          <w:sz w:val="22"/>
          <w:szCs w:val="22"/>
          <w:lang w:val="el-GR"/>
        </w:rPr>
        <w:lastRenderedPageBreak/>
        <w:t>αριθμό ει</w:t>
      </w:r>
      <w:r w:rsidRPr="009D3114">
        <w:rPr>
          <w:rFonts w:ascii="Verdana" w:hAnsi="Verdana"/>
          <w:spacing w:val="12"/>
          <w:sz w:val="22"/>
          <w:szCs w:val="22"/>
          <w:lang w:val="el-GR"/>
        </w:rPr>
        <w:softHyphen/>
        <w:t>σόδου (Κ.Α.Ε.) 3741 (“παράβολα από κάθε αιτία”). Με κοινή απόφαση των Υπουργών Οικονομίας και Οικονομικών και Ανάπτυξης μπορεί να αναπροσαρμόζονται το ποσοστό του παράβολου και το ύψος των ανωτέρω ποσών</w:t>
      </w:r>
      <w:r w:rsidR="0099782E" w:rsidRPr="009D3114">
        <w:rPr>
          <w:rFonts w:ascii="Verdana" w:hAnsi="Verdana"/>
          <w:sz w:val="22"/>
          <w:szCs w:val="22"/>
          <w:lang w:val="el-GR"/>
        </w:rPr>
        <w:t>.</w:t>
      </w:r>
    </w:p>
    <w:p w:rsidR="00AE1BB9" w:rsidRPr="009D3114" w:rsidRDefault="00AE1BB9" w:rsidP="00262032">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10</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ΑΚΥΡΩΣΗ ΔΙΑΓΩΝΙΣΜΟΥ</w:t>
      </w:r>
      <w:r w:rsidR="000C5BF5" w:rsidRPr="009D3114">
        <w:rPr>
          <w:rFonts w:ascii="Verdana" w:hAnsi="Verdana"/>
          <w:b/>
          <w:bCs/>
          <w:sz w:val="22"/>
          <w:szCs w:val="22"/>
          <w:lang w:val="el-GR"/>
        </w:rPr>
        <w:t>:</w:t>
      </w:r>
    </w:p>
    <w:p w:rsidR="0099782E" w:rsidRPr="009D3114" w:rsidRDefault="00BC1752" w:rsidP="00940AB8">
      <w:pPr>
        <w:spacing w:line="360" w:lineRule="auto"/>
        <w:jc w:val="both"/>
        <w:rPr>
          <w:rFonts w:ascii="Verdana" w:hAnsi="Verdana"/>
          <w:sz w:val="22"/>
          <w:szCs w:val="22"/>
          <w:lang w:val="el-GR"/>
        </w:rPr>
      </w:pPr>
      <w:r w:rsidRPr="009D3114">
        <w:rPr>
          <w:rFonts w:ascii="Verdana" w:hAnsi="Verdana"/>
          <w:sz w:val="22"/>
          <w:szCs w:val="22"/>
          <w:lang w:val="el-GR"/>
        </w:rPr>
        <w:t>Η Ε.Σ.Α.μεΑ.</w:t>
      </w:r>
      <w:r w:rsidR="0099782E" w:rsidRPr="009D3114">
        <w:rPr>
          <w:rFonts w:ascii="Verdana" w:hAnsi="Verdana"/>
          <w:sz w:val="22"/>
          <w:szCs w:val="22"/>
          <w:lang w:val="el-GR"/>
        </w:rPr>
        <w:t xml:space="preserve"> διατηρεί το δικαίωμα ακύρωσης του διαγωνισμού, εφόσον συντρέχει μία τουλάχιστον από τις ακόλουθες αιτίες:</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w:t>
      </w:r>
      <w:r w:rsidRPr="009D3114">
        <w:rPr>
          <w:rFonts w:ascii="Verdana" w:hAnsi="Verdana"/>
          <w:sz w:val="22"/>
          <w:szCs w:val="22"/>
          <w:lang w:val="el-GR"/>
        </w:rPr>
        <w:tab/>
        <w:t>εάν το αποτέλεσμα του διαγωνισμού κριθεί αιτιολογημένα μη ικανοποιητικό,</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β.</w:t>
      </w:r>
      <w:r w:rsidRPr="009D3114">
        <w:rPr>
          <w:rFonts w:ascii="Verdana" w:hAnsi="Verdana"/>
          <w:sz w:val="22"/>
          <w:szCs w:val="22"/>
          <w:lang w:val="el-GR"/>
        </w:rPr>
        <w:t xml:space="preserve"> </w:t>
      </w:r>
      <w:r w:rsidRPr="009D3114">
        <w:rPr>
          <w:rFonts w:ascii="Verdana" w:hAnsi="Verdana"/>
          <w:sz w:val="22"/>
          <w:szCs w:val="22"/>
          <w:lang w:val="el-GR"/>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w:t>
      </w:r>
      <w:r w:rsidRPr="009D3114">
        <w:rPr>
          <w:rFonts w:ascii="Verdana" w:hAnsi="Verdana"/>
          <w:sz w:val="22"/>
          <w:szCs w:val="22"/>
          <w:lang w:val="el-GR"/>
        </w:rPr>
        <w:tab/>
        <w:t>εάν λήξει η ισχύς των προσφορών και δε δοθούν από τους διαγωνιζομέ</w:t>
      </w:r>
      <w:r w:rsidR="002B4532" w:rsidRPr="009D3114">
        <w:rPr>
          <w:rFonts w:ascii="Verdana" w:hAnsi="Verdana"/>
          <w:sz w:val="22"/>
          <w:szCs w:val="22"/>
          <w:lang w:val="el-GR"/>
        </w:rPr>
        <w:t>νους οι απαιτούμενες επεξηγήσεις.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Σε περίπτωση ακύρωσης του διαγωνισμού οι συμμετάσχοντες σ’ αυτόν δεν θα έχουν δικαίωμα αποζημιώσεως για οποιονδήποτε λόγο.</w:t>
      </w:r>
    </w:p>
    <w:p w:rsidR="00AE4262" w:rsidRPr="009D3114" w:rsidRDefault="00AE4262" w:rsidP="00262032">
      <w:pPr>
        <w:jc w:val="both"/>
        <w:rPr>
          <w:rFonts w:ascii="Verdana" w:hAnsi="Verdana"/>
          <w:sz w:val="22"/>
          <w:szCs w:val="22"/>
          <w:lang w:val="el-GR"/>
        </w:rPr>
      </w:pPr>
    </w:p>
    <w:p w:rsidR="00236D88" w:rsidRPr="009D3114" w:rsidRDefault="0099782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w:t>
      </w:r>
      <w:r w:rsidR="0096333A" w:rsidRPr="009D3114">
        <w:rPr>
          <w:rFonts w:ascii="Verdana" w:hAnsi="Verdana"/>
          <w:b/>
          <w:bCs/>
          <w:sz w:val="22"/>
          <w:szCs w:val="22"/>
          <w:lang w:val="el-GR"/>
        </w:rPr>
        <w:t>1</w:t>
      </w:r>
      <w:r w:rsidR="003C716A" w:rsidRPr="009D3114">
        <w:rPr>
          <w:rFonts w:ascii="Verdana" w:hAnsi="Verdana"/>
          <w:b/>
          <w:bCs/>
          <w:sz w:val="22"/>
          <w:szCs w:val="22"/>
          <w:lang w:val="el-GR"/>
        </w:rPr>
        <w:t xml:space="preserve">. </w:t>
      </w:r>
      <w:r w:rsidRPr="009D3114">
        <w:rPr>
          <w:rFonts w:ascii="Verdana" w:hAnsi="Verdana"/>
          <w:b/>
          <w:bCs/>
          <w:sz w:val="22"/>
          <w:szCs w:val="22"/>
          <w:lang w:val="el-GR"/>
        </w:rPr>
        <w:t>ΠΑΡΟΧΗ ΠΡΟΣΘΕΤΩΝ Η ΝΕΩΝ ΕΡΓΑΣΙΩΝ</w:t>
      </w:r>
      <w:r w:rsidR="000C5BF5" w:rsidRPr="009D3114">
        <w:rPr>
          <w:rFonts w:ascii="Verdana" w:hAnsi="Verdana"/>
          <w:b/>
          <w:bCs/>
          <w:sz w:val="22"/>
          <w:szCs w:val="22"/>
          <w:lang w:val="el-GR"/>
        </w:rPr>
        <w:t>:</w:t>
      </w:r>
    </w:p>
    <w:p w:rsidR="00AE4262" w:rsidRPr="009D3114" w:rsidRDefault="009F3C0B" w:rsidP="009776CE">
      <w:pPr>
        <w:spacing w:line="360" w:lineRule="auto"/>
        <w:jc w:val="both"/>
        <w:rPr>
          <w:rFonts w:ascii="Verdana" w:hAnsi="Verdana"/>
          <w:b/>
          <w:bCs/>
          <w:sz w:val="22"/>
          <w:szCs w:val="22"/>
          <w:lang w:val="el-GR"/>
        </w:rPr>
      </w:pPr>
      <w:bookmarkStart w:id="4" w:name="_Toc536597414"/>
      <w:bookmarkStart w:id="5" w:name="_Toc511623122"/>
      <w:r w:rsidRPr="009D3114">
        <w:rPr>
          <w:rFonts w:ascii="Verdana" w:hAnsi="Verdana"/>
          <w:sz w:val="22"/>
          <w:szCs w:val="22"/>
          <w:lang w:val="el-GR"/>
        </w:rPr>
        <w:t>Δεν προβλέπεται η παροχή πρόσθετων ή νέων εργασιών ή παροχής άλλων υπηρεσιών πέρα των ρητά αναφερόμενων στην παρούσα διακήρυξη.</w:t>
      </w:r>
    </w:p>
    <w:p w:rsidR="008A0923" w:rsidRPr="009D3114" w:rsidRDefault="008A0923" w:rsidP="00262032">
      <w:pPr>
        <w:jc w:val="both"/>
        <w:rPr>
          <w:rFonts w:ascii="Verdana" w:hAnsi="Verdana"/>
          <w:b/>
          <w:bCs/>
          <w:sz w:val="22"/>
          <w:szCs w:val="22"/>
          <w:lang w:val="el-GR"/>
        </w:rPr>
      </w:pPr>
    </w:p>
    <w:p w:rsidR="0099782E" w:rsidRPr="009D3114" w:rsidRDefault="00CA4AFC" w:rsidP="00940AB8">
      <w:pPr>
        <w:spacing w:line="360" w:lineRule="auto"/>
        <w:jc w:val="both"/>
        <w:rPr>
          <w:rFonts w:ascii="Verdana" w:hAnsi="Verdana"/>
          <w:b/>
          <w:bCs/>
          <w:sz w:val="22"/>
          <w:szCs w:val="22"/>
          <w:lang w:val="el-GR"/>
        </w:rPr>
      </w:pPr>
      <w:r>
        <w:rPr>
          <w:rFonts w:ascii="Verdana" w:hAnsi="Verdana"/>
          <w:b/>
          <w:bCs/>
          <w:sz w:val="22"/>
          <w:szCs w:val="22"/>
          <w:lang w:val="el-GR"/>
        </w:rPr>
        <w:t>12</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ΙΣΧΥΟΥΣΑ ΝΟΜΟΘΕΣΙΑ – ΕΠΙΛΥΣΗ ΔΙΑΦΟΡΩΝ</w:t>
      </w:r>
      <w:bookmarkEnd w:id="4"/>
      <w:bookmarkEnd w:id="5"/>
      <w:r w:rsidR="000C5BF5" w:rsidRPr="009D3114">
        <w:rPr>
          <w:rFonts w:ascii="Verdana" w:hAnsi="Verdana"/>
          <w:b/>
          <w:bCs/>
          <w:sz w:val="22"/>
          <w:szCs w:val="22"/>
          <w:lang w:val="el-GR"/>
        </w:rPr>
        <w:t>:</w:t>
      </w:r>
    </w:p>
    <w:p w:rsidR="0099782E" w:rsidRPr="009D3114" w:rsidRDefault="0099782E" w:rsidP="00940AB8">
      <w:pPr>
        <w:spacing w:line="360" w:lineRule="auto"/>
        <w:jc w:val="both"/>
        <w:rPr>
          <w:rFonts w:ascii="Verdana" w:hAnsi="Verdana"/>
          <w:sz w:val="22"/>
          <w:szCs w:val="22"/>
          <w:lang w:val="el-GR"/>
        </w:rPr>
      </w:pPr>
      <w:r w:rsidRPr="009D3114">
        <w:rPr>
          <w:rFonts w:ascii="Verdana" w:hAnsi="Verdana"/>
          <w:sz w:val="22"/>
          <w:szCs w:val="22"/>
          <w:lang w:val="el-GR"/>
        </w:rPr>
        <w:t>Η παρούσα προκήρυξη και η σύμβαση που θα καταρτισθεί με βάση αυτή, θα διέπεται αποκ</w:t>
      </w:r>
      <w:r w:rsidR="00451AA6" w:rsidRPr="009D3114">
        <w:rPr>
          <w:rFonts w:ascii="Verdana" w:hAnsi="Verdana"/>
          <w:sz w:val="22"/>
          <w:szCs w:val="22"/>
          <w:lang w:val="el-GR"/>
        </w:rPr>
        <w:t>λειστικά από το Ελληνικό Δίκαιο.</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των Αθηνών.</w:t>
      </w:r>
    </w:p>
    <w:p w:rsidR="0025405C" w:rsidRPr="009D3114" w:rsidRDefault="0025405C" w:rsidP="00262032">
      <w:pPr>
        <w:pStyle w:val="1"/>
        <w:spacing w:after="120"/>
        <w:rPr>
          <w:rFonts w:ascii="Verdana" w:hAnsi="Verdana" w:cs="Times New Roman"/>
          <w:sz w:val="22"/>
          <w:szCs w:val="22"/>
        </w:rPr>
      </w:pPr>
    </w:p>
    <w:p w:rsidR="000C5BF5" w:rsidRPr="009D3114" w:rsidRDefault="00CA4AFC" w:rsidP="000C5BF5">
      <w:pPr>
        <w:pStyle w:val="1"/>
        <w:spacing w:after="120" w:line="360" w:lineRule="auto"/>
        <w:rPr>
          <w:rFonts w:ascii="Verdana" w:hAnsi="Verdana" w:cs="Times New Roman"/>
          <w:sz w:val="22"/>
          <w:szCs w:val="22"/>
        </w:rPr>
      </w:pPr>
      <w:r>
        <w:rPr>
          <w:rFonts w:ascii="Verdana" w:hAnsi="Verdana" w:cs="Times New Roman"/>
          <w:sz w:val="22"/>
          <w:szCs w:val="22"/>
        </w:rPr>
        <w:t>13</w:t>
      </w:r>
      <w:r w:rsidR="000C5BF5" w:rsidRPr="009D3114">
        <w:rPr>
          <w:rFonts w:ascii="Verdana" w:hAnsi="Verdana" w:cs="Times New Roman"/>
          <w:sz w:val="22"/>
          <w:szCs w:val="22"/>
        </w:rPr>
        <w:t>. ΠΑΡΑΡΤΗΜΑΤΑ:</w:t>
      </w:r>
    </w:p>
    <w:p w:rsidR="00E77EDB" w:rsidRDefault="009776CE" w:rsidP="002375BE">
      <w:pPr>
        <w:pStyle w:val="1"/>
        <w:spacing w:after="120" w:line="360" w:lineRule="auto"/>
        <w:rPr>
          <w:rFonts w:ascii="Verdana" w:hAnsi="Verdana" w:cs="Times New Roman"/>
          <w:b w:val="0"/>
          <w:bCs w:val="0"/>
          <w:sz w:val="22"/>
          <w:szCs w:val="22"/>
        </w:rPr>
      </w:pPr>
      <w:r w:rsidRPr="009D3114">
        <w:rPr>
          <w:rFonts w:ascii="Verdana" w:hAnsi="Verdana" w:cs="Times New Roman"/>
          <w:b w:val="0"/>
          <w:bCs w:val="0"/>
          <w:sz w:val="22"/>
          <w:szCs w:val="22"/>
        </w:rPr>
        <w:t xml:space="preserve">Αναπόσπαστα μέρη της παρούσας είναι το </w:t>
      </w:r>
      <w:r w:rsidR="002375BE" w:rsidRPr="009D3114">
        <w:rPr>
          <w:rFonts w:ascii="Verdana" w:hAnsi="Verdana" w:cs="Times New Roman"/>
          <w:sz w:val="22"/>
          <w:szCs w:val="22"/>
        </w:rPr>
        <w:t>ΠΑΡΑΡΤΗΜΑ Α</w:t>
      </w:r>
      <w:r w:rsidR="002375BE" w:rsidRPr="009D3114">
        <w:rPr>
          <w:rFonts w:ascii="Verdana" w:hAnsi="Verdana" w:cs="Times New Roman"/>
          <w:b w:val="0"/>
          <w:bCs w:val="0"/>
          <w:sz w:val="22"/>
          <w:szCs w:val="22"/>
        </w:rPr>
        <w:t xml:space="preserve"> </w:t>
      </w:r>
      <w:r w:rsidRPr="009D3114">
        <w:rPr>
          <w:rFonts w:ascii="Verdana" w:hAnsi="Verdana" w:cs="Times New Roman"/>
          <w:b w:val="0"/>
          <w:bCs w:val="0"/>
          <w:sz w:val="22"/>
          <w:szCs w:val="22"/>
        </w:rPr>
        <w:t>«</w:t>
      </w:r>
      <w:r w:rsidR="006F4AE6">
        <w:rPr>
          <w:rFonts w:ascii="Verdana" w:hAnsi="Verdana" w:cs="Times New Roman"/>
          <w:b w:val="0"/>
          <w:bCs w:val="0"/>
          <w:sz w:val="22"/>
          <w:szCs w:val="22"/>
        </w:rPr>
        <w:t xml:space="preserve">Σχέδιο </w:t>
      </w:r>
      <w:r w:rsidRPr="009D3114">
        <w:rPr>
          <w:rFonts w:ascii="Verdana" w:hAnsi="Verdana" w:cs="Times New Roman"/>
          <w:b w:val="0"/>
          <w:bCs w:val="0"/>
          <w:sz w:val="22"/>
          <w:szCs w:val="22"/>
        </w:rPr>
        <w:t>Σύμβασης»</w:t>
      </w:r>
    </w:p>
    <w:p w:rsidR="0099782E" w:rsidRDefault="00BC1752" w:rsidP="009776CE">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Ο ΠΡΟΕΔΡΟΣ </w:t>
      </w:r>
      <w:r w:rsidR="00D21351" w:rsidRPr="009D3114">
        <w:rPr>
          <w:rFonts w:ascii="Verdana" w:hAnsi="Verdana"/>
          <w:b/>
          <w:sz w:val="22"/>
          <w:szCs w:val="22"/>
          <w:lang w:val="el-GR"/>
        </w:rPr>
        <w:t>ΤΗΣ Ε</w:t>
      </w:r>
      <w:r w:rsidR="00294793">
        <w:rPr>
          <w:rFonts w:ascii="Verdana" w:hAnsi="Verdana"/>
          <w:b/>
          <w:sz w:val="22"/>
          <w:szCs w:val="22"/>
          <w:lang w:val="el-GR"/>
        </w:rPr>
        <w:t>.</w:t>
      </w:r>
      <w:r w:rsidR="00D21351" w:rsidRPr="009D3114">
        <w:rPr>
          <w:rFonts w:ascii="Verdana" w:hAnsi="Verdana"/>
          <w:b/>
          <w:sz w:val="22"/>
          <w:szCs w:val="22"/>
          <w:lang w:val="el-GR"/>
        </w:rPr>
        <w:t>Σ</w:t>
      </w:r>
      <w:r w:rsidR="00294793">
        <w:rPr>
          <w:rFonts w:ascii="Verdana" w:hAnsi="Verdana"/>
          <w:b/>
          <w:sz w:val="22"/>
          <w:szCs w:val="22"/>
          <w:lang w:val="el-GR"/>
        </w:rPr>
        <w:t>.</w:t>
      </w:r>
      <w:r w:rsidR="00D21351" w:rsidRPr="009D3114">
        <w:rPr>
          <w:rFonts w:ascii="Verdana" w:hAnsi="Verdana"/>
          <w:b/>
          <w:sz w:val="22"/>
          <w:szCs w:val="22"/>
          <w:lang w:val="el-GR"/>
        </w:rPr>
        <w:t>Α</w:t>
      </w:r>
      <w:r w:rsidR="00294793">
        <w:rPr>
          <w:rFonts w:ascii="Verdana" w:hAnsi="Verdana"/>
          <w:b/>
          <w:sz w:val="22"/>
          <w:szCs w:val="22"/>
          <w:lang w:val="el-GR"/>
        </w:rPr>
        <w:t>.</w:t>
      </w:r>
      <w:r w:rsidR="00D21351" w:rsidRPr="009D3114">
        <w:rPr>
          <w:rFonts w:ascii="Verdana" w:hAnsi="Verdana"/>
          <w:b/>
          <w:sz w:val="22"/>
          <w:szCs w:val="22"/>
          <w:lang w:val="el-GR"/>
        </w:rPr>
        <w:t>μεΑ</w:t>
      </w:r>
      <w:r w:rsidR="00294793">
        <w:rPr>
          <w:rFonts w:ascii="Verdana" w:hAnsi="Verdana"/>
          <w:b/>
          <w:sz w:val="22"/>
          <w:szCs w:val="22"/>
          <w:lang w:val="el-GR"/>
        </w:rPr>
        <w:t>.</w:t>
      </w:r>
    </w:p>
    <w:p w:rsidR="00260120" w:rsidRPr="006160F0" w:rsidRDefault="00BC1752" w:rsidP="0089473B">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ΒΑΡΔΑΚΑΣΤΑΝΗΣ </w:t>
      </w:r>
      <w:r w:rsidR="00294793">
        <w:rPr>
          <w:rFonts w:ascii="Verdana" w:hAnsi="Verdana"/>
          <w:b/>
          <w:sz w:val="22"/>
          <w:szCs w:val="22"/>
          <w:lang w:val="el-GR"/>
        </w:rPr>
        <w:t>ΙΩΑΝΝΗΣ</w:t>
      </w:r>
    </w:p>
    <w:p w:rsidR="00294793" w:rsidRPr="00262032" w:rsidRDefault="00A25EB1" w:rsidP="00095F21">
      <w:pPr>
        <w:rPr>
          <w:rFonts w:ascii="Verdana" w:hAnsi="Verdana"/>
          <w:b/>
          <w:sz w:val="22"/>
          <w:szCs w:val="22"/>
          <w:lang w:val="el-GR"/>
        </w:rPr>
      </w:pPr>
      <w:r>
        <w:rPr>
          <w:rFonts w:ascii="Verdana" w:hAnsi="Verdana"/>
          <w:b/>
          <w:sz w:val="22"/>
          <w:szCs w:val="22"/>
          <w:lang w:val="el-GR"/>
        </w:rPr>
        <w:br w:type="page"/>
      </w:r>
      <w:r w:rsidR="00294793" w:rsidRPr="00262032">
        <w:rPr>
          <w:rFonts w:ascii="Verdana" w:hAnsi="Verdana"/>
          <w:b/>
          <w:sz w:val="22"/>
          <w:szCs w:val="22"/>
          <w:lang w:val="el-GR"/>
        </w:rPr>
        <w:lastRenderedPageBreak/>
        <w:t>ΠΑΡΑΡΤΗΜΑ Α:</w:t>
      </w:r>
    </w:p>
    <w:p w:rsidR="00294793" w:rsidRDefault="00294793" w:rsidP="00294793">
      <w:pPr>
        <w:spacing w:line="360" w:lineRule="auto"/>
        <w:rPr>
          <w:rFonts w:ascii="Verdana" w:hAnsi="Verdana"/>
          <w:sz w:val="22"/>
          <w:szCs w:val="22"/>
          <w:lang w:val="el-GR"/>
        </w:rPr>
      </w:pPr>
    </w:p>
    <w:p w:rsidR="00294793" w:rsidRDefault="00294793" w:rsidP="00294793">
      <w:pPr>
        <w:spacing w:line="360" w:lineRule="auto"/>
        <w:rPr>
          <w:rFonts w:ascii="Verdana" w:hAnsi="Verdana"/>
          <w:sz w:val="22"/>
          <w:szCs w:val="22"/>
          <w:lang w:val="el-GR"/>
        </w:rPr>
      </w:pPr>
    </w:p>
    <w:p w:rsidR="00294793" w:rsidRDefault="00294793" w:rsidP="00294793">
      <w:pPr>
        <w:spacing w:line="360" w:lineRule="auto"/>
        <w:rPr>
          <w:rFonts w:ascii="Verdana" w:hAnsi="Verdana"/>
          <w:sz w:val="22"/>
          <w:szCs w:val="22"/>
          <w:lang w:val="el-GR"/>
        </w:rPr>
      </w:pPr>
    </w:p>
    <w:p w:rsidR="00294793" w:rsidRPr="00294793" w:rsidRDefault="00294793" w:rsidP="00294793">
      <w:pPr>
        <w:spacing w:line="360" w:lineRule="auto"/>
        <w:rPr>
          <w:sz w:val="22"/>
          <w:szCs w:val="22"/>
          <w:lang w:val="el-GR"/>
        </w:rPr>
      </w:pPr>
    </w:p>
    <w:p w:rsidR="00294793" w:rsidRPr="006160F0" w:rsidRDefault="00294793" w:rsidP="00294793">
      <w:pPr>
        <w:tabs>
          <w:tab w:val="left" w:pos="3780"/>
        </w:tabs>
        <w:spacing w:line="360" w:lineRule="auto"/>
        <w:rPr>
          <w:bCs/>
          <w:iCs/>
          <w:caps/>
          <w:sz w:val="22"/>
          <w:szCs w:val="22"/>
          <w:lang w:val="el-GR"/>
        </w:rPr>
      </w:pPr>
    </w:p>
    <w:p w:rsidR="00294793" w:rsidRPr="00EF5BB6" w:rsidRDefault="00294793" w:rsidP="00EF5BB6">
      <w:pPr>
        <w:spacing w:line="360" w:lineRule="auto"/>
        <w:ind w:right="-540"/>
        <w:jc w:val="center"/>
        <w:rPr>
          <w:b/>
          <w:bCs/>
          <w:u w:val="single"/>
          <w:lang w:val="el-GR"/>
        </w:rPr>
      </w:pPr>
      <w:r w:rsidRPr="00EF5BB6">
        <w:rPr>
          <w:b/>
          <w:bCs/>
          <w:u w:val="single"/>
          <w:lang w:val="el-GR"/>
        </w:rPr>
        <w:t>ΣΧΕΔΙΟ ΣΥΜΒΑΣΗΣ ΥΠΟΕΡΓΟΥ</w:t>
      </w:r>
    </w:p>
    <w:p w:rsidR="00294793" w:rsidRPr="00294793" w:rsidRDefault="00294793" w:rsidP="00770E61">
      <w:pPr>
        <w:spacing w:line="360" w:lineRule="auto"/>
        <w:ind w:right="-540"/>
        <w:rPr>
          <w:rFonts w:cs="Tahoma"/>
          <w:b/>
          <w:sz w:val="22"/>
          <w:szCs w:val="22"/>
          <w:lang w:val="el-GR"/>
        </w:rPr>
      </w:pPr>
    </w:p>
    <w:p w:rsidR="00770E61" w:rsidRPr="002D22FA" w:rsidRDefault="00770E61" w:rsidP="00770E61">
      <w:pPr>
        <w:pStyle w:val="20"/>
        <w:spacing w:line="360" w:lineRule="auto"/>
        <w:rPr>
          <w:rFonts w:ascii="Verdana" w:hAnsi="Verdana" w:cs="Times New Roman"/>
          <w:sz w:val="22"/>
          <w:szCs w:val="22"/>
        </w:rPr>
      </w:pPr>
      <w:r>
        <w:rPr>
          <w:rFonts w:ascii="Verdana" w:hAnsi="Verdana" w:cs="Times New Roman"/>
          <w:sz w:val="22"/>
          <w:szCs w:val="22"/>
        </w:rPr>
        <w:t>«ΠΑΡΟΧΗ ΥΠΗΡΕΣΙΩΝ ΕΣΤΙΑΣΗΣ (</w:t>
      </w:r>
      <w:r>
        <w:rPr>
          <w:rFonts w:ascii="Verdana" w:hAnsi="Verdana" w:cs="Times New Roman"/>
          <w:sz w:val="22"/>
          <w:szCs w:val="22"/>
          <w:lang w:val="en-US"/>
        </w:rPr>
        <w:t>CATERING</w:t>
      </w:r>
      <w:r w:rsidRPr="002D22FA">
        <w:rPr>
          <w:rFonts w:ascii="Verdana" w:hAnsi="Verdana" w:cs="Times New Roman"/>
          <w:sz w:val="22"/>
          <w:szCs w:val="22"/>
        </w:rPr>
        <w:t>)»</w:t>
      </w:r>
    </w:p>
    <w:p w:rsidR="00770E61" w:rsidRDefault="00770E61" w:rsidP="00770E61">
      <w:pPr>
        <w:pStyle w:val="1"/>
        <w:tabs>
          <w:tab w:val="num" w:pos="432"/>
        </w:tabs>
        <w:spacing w:after="120" w:line="360" w:lineRule="auto"/>
        <w:ind w:left="431" w:hanging="431"/>
        <w:jc w:val="center"/>
        <w:rPr>
          <w:sz w:val="22"/>
          <w:szCs w:val="22"/>
        </w:rPr>
      </w:pPr>
      <w:r>
        <w:rPr>
          <w:rFonts w:ascii="Verdana" w:hAnsi="Verdana"/>
          <w:bCs w:val="0"/>
          <w:sz w:val="22"/>
          <w:szCs w:val="22"/>
        </w:rPr>
        <w:t xml:space="preserve">στο πλαίσιο του </w:t>
      </w:r>
      <w:r w:rsidRPr="00C61F24">
        <w:rPr>
          <w:rFonts w:ascii="Verdana" w:hAnsi="Verdana" w:cs="Tahoma"/>
          <w:sz w:val="22"/>
          <w:szCs w:val="22"/>
        </w:rPr>
        <w:t>Υποέργου 1 Δράση 5</w:t>
      </w:r>
      <w:r w:rsidRPr="00C61F24">
        <w:rPr>
          <w:sz w:val="22"/>
          <w:szCs w:val="22"/>
        </w:rPr>
        <w:t xml:space="preserve"> </w:t>
      </w:r>
    </w:p>
    <w:p w:rsidR="00770E61" w:rsidRPr="00C61F24" w:rsidRDefault="00770E61" w:rsidP="00770E61">
      <w:pPr>
        <w:pStyle w:val="1"/>
        <w:tabs>
          <w:tab w:val="num" w:pos="432"/>
        </w:tabs>
        <w:spacing w:after="120" w:line="360" w:lineRule="auto"/>
        <w:ind w:left="431" w:hanging="431"/>
        <w:jc w:val="center"/>
        <w:rPr>
          <w:rFonts w:ascii="Verdana" w:hAnsi="Verdana" w:cs="Tahoma"/>
          <w:sz w:val="22"/>
          <w:szCs w:val="22"/>
        </w:rPr>
      </w:pPr>
      <w:r w:rsidRPr="00C61F24">
        <w:rPr>
          <w:sz w:val="22"/>
          <w:szCs w:val="22"/>
        </w:rPr>
        <w:t xml:space="preserve"> </w:t>
      </w:r>
      <w:r w:rsidRPr="00C61F24">
        <w:rPr>
          <w:rFonts w:ascii="Verdana" w:hAnsi="Verdana" w:cs="Tahoma"/>
          <w:sz w:val="22"/>
          <w:szCs w:val="22"/>
        </w:rPr>
        <w:t>«ΠΡΟΓΡΑΜΜΑ ΔΒΜ ΑΤΟΜΩΝ ΜΕ ΒΑΡΙΕΣ ΑΝΑΠΗΡΙΕΣ ΚΑΙ ΠΟΛΛΑΠΛΕΣ ΑΝΑΓΚΕΣ ΕΞΑΡΤΗΣΗΣ ΣΕ ΚΟΙΝΩΝΙΚΕΣ ΔΕΞΙΟΤΗΤΕΣ»</w:t>
      </w:r>
    </w:p>
    <w:p w:rsidR="00770E61" w:rsidRPr="001D7DDE" w:rsidRDefault="00770E61" w:rsidP="00770E61">
      <w:pPr>
        <w:jc w:val="center"/>
        <w:rPr>
          <w:rFonts w:ascii="Verdana" w:hAnsi="Verdana"/>
          <w:lang w:val="el-GR"/>
        </w:rPr>
      </w:pPr>
    </w:p>
    <w:p w:rsidR="00770E61" w:rsidRPr="001D7DDE" w:rsidRDefault="00770E61" w:rsidP="00770E61">
      <w:pPr>
        <w:pStyle w:val="20"/>
        <w:spacing w:line="360" w:lineRule="auto"/>
        <w:ind w:left="578"/>
        <w:rPr>
          <w:rFonts w:ascii="Verdana" w:hAnsi="Verdana" w:cs="Times New Roman"/>
          <w:sz w:val="22"/>
          <w:szCs w:val="22"/>
        </w:rPr>
      </w:pPr>
      <w:r w:rsidRPr="001D7DDE">
        <w:rPr>
          <w:rFonts w:ascii="Verdana" w:hAnsi="Verdana" w:cs="Times New Roman"/>
          <w:sz w:val="22"/>
          <w:szCs w:val="22"/>
        </w:rPr>
        <w:t>της Πράξης</w:t>
      </w:r>
    </w:p>
    <w:p w:rsidR="00770E61" w:rsidRPr="001D7DDE" w:rsidRDefault="00770E61" w:rsidP="00770E61">
      <w:pPr>
        <w:spacing w:line="360" w:lineRule="auto"/>
        <w:jc w:val="center"/>
        <w:rPr>
          <w:rFonts w:ascii="Verdana" w:hAnsi="Verdana"/>
          <w:b/>
          <w:sz w:val="22"/>
          <w:szCs w:val="22"/>
          <w:lang w:val="el-GR"/>
        </w:rPr>
      </w:pPr>
      <w:r w:rsidRPr="001D7DDE">
        <w:rPr>
          <w:rFonts w:ascii="Verdana" w:hAnsi="Verdana" w:cs="Arial"/>
          <w:b/>
          <w:sz w:val="22"/>
          <w:szCs w:val="22"/>
          <w:lang w:val="el-GR"/>
        </w:rPr>
        <w:t>ΠΡΟΓΡΑΜΜΑΤΑ ΔΙΑ ΒΙΟΥ ΕΚΠΑΙΔΕΥΣΗΣ ΓΙΑ ΤΗΝ ΑΝΑΠΗΡΙΑ - ΑΠ 7 με κωδ. ΟΠΣ 277710</w:t>
      </w:r>
    </w:p>
    <w:p w:rsidR="00770E61" w:rsidRPr="001D7DDE" w:rsidRDefault="00770E61" w:rsidP="00770E61">
      <w:pPr>
        <w:spacing w:line="360" w:lineRule="auto"/>
        <w:jc w:val="center"/>
        <w:rPr>
          <w:rFonts w:ascii="Verdana" w:hAnsi="Verdana"/>
          <w:b/>
          <w:sz w:val="22"/>
          <w:szCs w:val="22"/>
          <w:lang w:val="el-GR"/>
        </w:rPr>
      </w:pPr>
      <w:r w:rsidRPr="001D7DDE">
        <w:rPr>
          <w:rFonts w:ascii="Verdana" w:hAnsi="Verdana" w:cs="Arial"/>
          <w:b/>
          <w:sz w:val="22"/>
          <w:szCs w:val="22"/>
          <w:lang w:val="el-GR"/>
        </w:rPr>
        <w:t>ΠΡΟΓΡΑΜΜΑΤΑ ΔΙΑ ΒΙΟΥ ΕΚΠΑΙΔΕΥΣΗΣ ΓΙΑ ΤΗΝ ΑΝΑΠΗΡΙΑ - ΑΠ 8 με κωδ. ΟΠΣ 277711</w:t>
      </w:r>
    </w:p>
    <w:p w:rsidR="00770E61" w:rsidRPr="00777071" w:rsidRDefault="00770E61" w:rsidP="00770E61">
      <w:pPr>
        <w:spacing w:line="360" w:lineRule="auto"/>
        <w:jc w:val="center"/>
        <w:rPr>
          <w:rFonts w:ascii="Verdana" w:hAnsi="Verdana" w:cs="Arial"/>
          <w:b/>
          <w:sz w:val="22"/>
          <w:szCs w:val="22"/>
          <w:lang w:val="el-GR"/>
        </w:rPr>
      </w:pPr>
      <w:r w:rsidRPr="001D7DDE">
        <w:rPr>
          <w:rFonts w:ascii="Verdana" w:hAnsi="Verdana" w:cs="Arial"/>
          <w:b/>
          <w:sz w:val="22"/>
          <w:szCs w:val="22"/>
          <w:lang w:val="el-GR"/>
        </w:rPr>
        <w:t xml:space="preserve">ΠΡΟΓΡΑΜΜΑΤΑ ΔΙΑ ΒΙΟΥ ΕΚΠΑΙΔΕΥΣΗΣ ΓΙΑ ΤΗΝ ΑΝΑΠΗΡΙΑ - ΑΠ 9 με κωδ. </w:t>
      </w:r>
      <w:r w:rsidRPr="00462223">
        <w:rPr>
          <w:rFonts w:ascii="Verdana" w:hAnsi="Verdana" w:cs="Arial"/>
          <w:b/>
          <w:sz w:val="22"/>
          <w:szCs w:val="22"/>
          <w:lang w:val="el-GR"/>
        </w:rPr>
        <w:t>ΟΠΣ 277712</w:t>
      </w:r>
    </w:p>
    <w:p w:rsidR="00770E61" w:rsidRDefault="00770E61" w:rsidP="00770E61">
      <w:pPr>
        <w:spacing w:line="360" w:lineRule="auto"/>
        <w:ind w:right="426"/>
        <w:jc w:val="center"/>
        <w:rPr>
          <w:rFonts w:ascii="Verdana" w:hAnsi="Verdana" w:cs="Tahoma"/>
          <w:b/>
          <w:sz w:val="22"/>
          <w:szCs w:val="22"/>
          <w:lang w:val="el-GR"/>
        </w:rPr>
      </w:pPr>
      <w:r w:rsidRPr="00462223">
        <w:rPr>
          <w:rFonts w:ascii="Verdana" w:hAnsi="Verdana" w:cs="Tahoma"/>
          <w:b/>
          <w:sz w:val="22"/>
          <w:szCs w:val="22"/>
          <w:lang w:val="el-GR"/>
        </w:rPr>
        <w:t>του Ε.Π. «</w:t>
      </w:r>
      <w:r w:rsidRPr="00462223">
        <w:rPr>
          <w:rFonts w:ascii="Verdana" w:hAnsi="Verdana"/>
          <w:b/>
          <w:bCs/>
          <w:sz w:val="22"/>
          <w:szCs w:val="22"/>
          <w:lang w:val="el-GR"/>
        </w:rPr>
        <w:t>Εκπαίδευση και Δια Βίου Μάθηση</w:t>
      </w:r>
      <w:r w:rsidRPr="00462223">
        <w:rPr>
          <w:rFonts w:ascii="Verdana" w:hAnsi="Verdana" w:cs="Tahoma"/>
          <w:b/>
          <w:sz w:val="22"/>
          <w:szCs w:val="22"/>
          <w:lang w:val="el-GR"/>
        </w:rPr>
        <w:t>»</w:t>
      </w: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rPr>
          <w:sz w:val="22"/>
          <w:szCs w:val="22"/>
          <w:lang w:val="el-GR"/>
        </w:rPr>
      </w:pPr>
    </w:p>
    <w:p w:rsidR="00294793" w:rsidRPr="00294793" w:rsidRDefault="00294793" w:rsidP="00294793">
      <w:pPr>
        <w:spacing w:line="360" w:lineRule="auto"/>
        <w:ind w:right="-81"/>
        <w:jc w:val="both"/>
        <w:rPr>
          <w:sz w:val="22"/>
          <w:szCs w:val="22"/>
          <w:lang w:val="el-GR"/>
        </w:rPr>
      </w:pPr>
      <w:r w:rsidRPr="00294793">
        <w:rPr>
          <w:sz w:val="22"/>
          <w:szCs w:val="22"/>
          <w:lang w:val="el-GR"/>
        </w:rPr>
        <w:lastRenderedPageBreak/>
        <w:t xml:space="preserve">Στην Αθήνα σήμερα, </w:t>
      </w:r>
      <w:r w:rsidR="00AB381B">
        <w:rPr>
          <w:sz w:val="22"/>
          <w:szCs w:val="22"/>
          <w:highlight w:val="yellow"/>
          <w:lang w:val="el-GR"/>
        </w:rPr>
        <w:t xml:space="preserve"> …/…201</w:t>
      </w:r>
      <w:r w:rsidR="00AB381B">
        <w:rPr>
          <w:sz w:val="22"/>
          <w:szCs w:val="22"/>
          <w:lang w:val="el-GR"/>
        </w:rPr>
        <w:t>4</w:t>
      </w:r>
      <w:r w:rsidRPr="00294793">
        <w:rPr>
          <w:sz w:val="22"/>
          <w:szCs w:val="22"/>
          <w:lang w:val="el-GR"/>
        </w:rPr>
        <w:t>, οι υπογράφοντες την παρούσα αφενός:</w:t>
      </w:r>
    </w:p>
    <w:p w:rsidR="00EF5BB6" w:rsidRDefault="00EF5BB6" w:rsidP="00294793">
      <w:pPr>
        <w:spacing w:line="360" w:lineRule="auto"/>
        <w:ind w:right="-81"/>
        <w:jc w:val="both"/>
        <w:rPr>
          <w:b/>
          <w:bCs/>
          <w:sz w:val="22"/>
          <w:szCs w:val="22"/>
          <w:lang w:val="el-GR"/>
        </w:rPr>
      </w:pPr>
    </w:p>
    <w:p w:rsidR="00294793" w:rsidRPr="00294793" w:rsidRDefault="00294793" w:rsidP="00294793">
      <w:pPr>
        <w:spacing w:line="360" w:lineRule="auto"/>
        <w:ind w:right="-81"/>
        <w:jc w:val="both"/>
        <w:rPr>
          <w:sz w:val="22"/>
          <w:szCs w:val="22"/>
          <w:lang w:val="el-GR"/>
        </w:rPr>
      </w:pPr>
      <w:r w:rsidRPr="00294793">
        <w:rPr>
          <w:b/>
          <w:bCs/>
          <w:sz w:val="22"/>
          <w:szCs w:val="22"/>
          <w:lang w:val="el-GR"/>
        </w:rPr>
        <w:t>Η ΕΘΝΙΚΗ ΣΥΝΟΜΟΣΠΟΝΔΙΑ ΑΤΟΜΩΝ ΜΕ ΑΝΑΠΗΡΙΑ (Ε</w:t>
      </w:r>
      <w:r>
        <w:rPr>
          <w:b/>
          <w:bCs/>
          <w:sz w:val="22"/>
          <w:szCs w:val="22"/>
          <w:lang w:val="el-GR"/>
        </w:rPr>
        <w:t>.</w:t>
      </w:r>
      <w:r w:rsidRPr="00294793">
        <w:rPr>
          <w:b/>
          <w:bCs/>
          <w:sz w:val="22"/>
          <w:szCs w:val="22"/>
          <w:lang w:val="el-GR"/>
        </w:rPr>
        <w:t>Σ</w:t>
      </w:r>
      <w:r>
        <w:rPr>
          <w:b/>
          <w:bCs/>
          <w:sz w:val="22"/>
          <w:szCs w:val="22"/>
          <w:lang w:val="el-GR"/>
        </w:rPr>
        <w:t>.</w:t>
      </w:r>
      <w:r w:rsidRPr="00294793">
        <w:rPr>
          <w:b/>
          <w:bCs/>
          <w:sz w:val="22"/>
          <w:szCs w:val="22"/>
          <w:lang w:val="el-GR"/>
        </w:rPr>
        <w:t>Α</w:t>
      </w:r>
      <w:r>
        <w:rPr>
          <w:b/>
          <w:bCs/>
          <w:sz w:val="22"/>
          <w:szCs w:val="22"/>
          <w:lang w:val="el-GR"/>
        </w:rPr>
        <w:t>.</w:t>
      </w:r>
      <w:r w:rsidRPr="00294793">
        <w:rPr>
          <w:b/>
          <w:bCs/>
          <w:sz w:val="22"/>
          <w:szCs w:val="22"/>
          <w:lang w:val="el-GR"/>
        </w:rPr>
        <w:t>μεΑ</w:t>
      </w:r>
      <w:r>
        <w:rPr>
          <w:b/>
          <w:bCs/>
          <w:sz w:val="22"/>
          <w:szCs w:val="22"/>
          <w:lang w:val="el-GR"/>
        </w:rPr>
        <w:t>.</w:t>
      </w:r>
      <w:r w:rsidRPr="00294793">
        <w:rPr>
          <w:b/>
          <w:bCs/>
          <w:sz w:val="22"/>
          <w:szCs w:val="22"/>
          <w:lang w:val="el-GR"/>
        </w:rPr>
        <w:t xml:space="preserve">), </w:t>
      </w:r>
      <w:r w:rsidRPr="00294793">
        <w:rPr>
          <w:sz w:val="22"/>
          <w:szCs w:val="22"/>
          <w:lang w:val="el-GR"/>
        </w:rPr>
        <w:t xml:space="preserve">που εδρεύει στην Ηλιούπολη Αττικής, οδός Ελ. Βενιζέλου 236, (εφεξής </w:t>
      </w:r>
      <w:r w:rsidRPr="00294793">
        <w:rPr>
          <w:b/>
          <w:sz w:val="22"/>
          <w:szCs w:val="22"/>
          <w:lang w:val="el-GR"/>
        </w:rPr>
        <w:t>ΕΡΓΟΔΟΤΗΣ),</w:t>
      </w:r>
      <w:r w:rsidRPr="00294793">
        <w:rPr>
          <w:sz w:val="22"/>
          <w:szCs w:val="22"/>
          <w:lang w:val="el-GR"/>
        </w:rPr>
        <w:t xml:space="preserve"> η οποία εκπροσωπείται νόμιμα από τον Πρόεδρο της Ε.Γ Ιωάννη Βαρδακαστάνη</w:t>
      </w:r>
    </w:p>
    <w:p w:rsidR="00294793" w:rsidRPr="00BA5D04" w:rsidRDefault="00294793" w:rsidP="00294793">
      <w:pPr>
        <w:spacing w:line="360" w:lineRule="auto"/>
        <w:ind w:right="-81"/>
        <w:jc w:val="both"/>
        <w:rPr>
          <w:sz w:val="22"/>
          <w:szCs w:val="22"/>
        </w:rPr>
      </w:pPr>
      <w:r w:rsidRPr="00BA5D04">
        <w:rPr>
          <w:sz w:val="22"/>
          <w:szCs w:val="22"/>
        </w:rPr>
        <w:t xml:space="preserve">Και αφετέρου: </w:t>
      </w:r>
      <w:r w:rsidRPr="00BA5D04">
        <w:rPr>
          <w:sz w:val="22"/>
          <w:szCs w:val="22"/>
          <w:highlight w:val="yellow"/>
        </w:rPr>
        <w:t>……………</w:t>
      </w:r>
    </w:p>
    <w:p w:rsidR="00294793" w:rsidRPr="00BA5D04" w:rsidRDefault="00294793" w:rsidP="00294793">
      <w:pPr>
        <w:spacing w:line="360" w:lineRule="auto"/>
        <w:ind w:right="-81"/>
        <w:jc w:val="both"/>
        <w:rPr>
          <w:b/>
          <w:sz w:val="22"/>
          <w:szCs w:val="22"/>
        </w:rPr>
      </w:pPr>
    </w:p>
    <w:p w:rsidR="00294793" w:rsidRDefault="00294793" w:rsidP="00294793">
      <w:pPr>
        <w:spacing w:line="360" w:lineRule="auto"/>
        <w:ind w:right="-81"/>
        <w:jc w:val="both"/>
        <w:rPr>
          <w:b/>
          <w:sz w:val="22"/>
          <w:szCs w:val="22"/>
        </w:rPr>
      </w:pPr>
      <w:r w:rsidRPr="00BA5D04">
        <w:rPr>
          <w:b/>
          <w:sz w:val="22"/>
          <w:szCs w:val="22"/>
        </w:rPr>
        <w:t>Λαμβάνοντας υπόψη</w:t>
      </w:r>
    </w:p>
    <w:p w:rsidR="00294793" w:rsidRPr="000458ED" w:rsidRDefault="00294793" w:rsidP="00C7126B">
      <w:pPr>
        <w:numPr>
          <w:ilvl w:val="0"/>
          <w:numId w:val="40"/>
        </w:numPr>
        <w:spacing w:line="360" w:lineRule="auto"/>
        <w:ind w:left="432" w:right="-81" w:hanging="432"/>
        <w:jc w:val="both"/>
        <w:rPr>
          <w:sz w:val="22"/>
          <w:szCs w:val="22"/>
        </w:rPr>
      </w:pPr>
      <w:r>
        <w:rPr>
          <w:sz w:val="22"/>
          <w:szCs w:val="22"/>
        </w:rPr>
        <w:t>Τις διατάξεις όπως ισχύουν:</w:t>
      </w:r>
    </w:p>
    <w:p w:rsidR="00294793" w:rsidRPr="00294793" w:rsidRDefault="00294793" w:rsidP="00C7126B">
      <w:pPr>
        <w:numPr>
          <w:ilvl w:val="1"/>
          <w:numId w:val="40"/>
        </w:numPr>
        <w:spacing w:line="360" w:lineRule="auto"/>
        <w:ind w:left="0" w:right="-81" w:firstLine="0"/>
        <w:jc w:val="both"/>
        <w:rPr>
          <w:sz w:val="22"/>
          <w:szCs w:val="22"/>
          <w:lang w:val="el-GR"/>
        </w:rPr>
      </w:pPr>
      <w:r w:rsidRPr="009D3114">
        <w:rPr>
          <w:sz w:val="22"/>
          <w:szCs w:val="22"/>
          <w:lang w:val="en-US"/>
        </w:rPr>
        <w:t>T</w:t>
      </w:r>
      <w:r w:rsidRPr="00294793">
        <w:rPr>
          <w:sz w:val="22"/>
          <w:szCs w:val="22"/>
          <w:lang w:val="el-GR"/>
        </w:rPr>
        <w:t>ο Π.Δ. 118/2007 Κανονισμός Προμηθειών Δημοσίου (Κ.Π.Δ.)</w:t>
      </w:r>
    </w:p>
    <w:p w:rsidR="00294793" w:rsidRPr="009D3114" w:rsidRDefault="00294793" w:rsidP="00C7126B">
      <w:pPr>
        <w:numPr>
          <w:ilvl w:val="1"/>
          <w:numId w:val="40"/>
        </w:numPr>
        <w:spacing w:line="360" w:lineRule="auto"/>
        <w:ind w:right="-81"/>
        <w:jc w:val="both"/>
        <w:rPr>
          <w:sz w:val="22"/>
          <w:szCs w:val="22"/>
        </w:rPr>
      </w:pPr>
      <w:r w:rsidRPr="009D3114">
        <w:rPr>
          <w:sz w:val="22"/>
          <w:szCs w:val="22"/>
        </w:rPr>
        <w:t>Το άρθρο 83 του Ν.2362/95</w:t>
      </w:r>
    </w:p>
    <w:p w:rsidR="00294793" w:rsidRPr="00294793" w:rsidRDefault="00294793" w:rsidP="00C7126B">
      <w:pPr>
        <w:numPr>
          <w:ilvl w:val="1"/>
          <w:numId w:val="40"/>
        </w:numPr>
        <w:spacing w:line="360" w:lineRule="auto"/>
        <w:ind w:right="-81"/>
        <w:jc w:val="both"/>
        <w:rPr>
          <w:sz w:val="22"/>
          <w:szCs w:val="22"/>
          <w:lang w:val="el-GR"/>
        </w:rPr>
      </w:pPr>
      <w:r w:rsidRPr="00294793">
        <w:rPr>
          <w:sz w:val="22"/>
          <w:szCs w:val="22"/>
          <w:lang w:val="el-GR"/>
        </w:rPr>
        <w:t>Τις διατάξεις των άρθρων 681-702 του Αστικού Κώδικα περί συμβάσεων έργων.</w:t>
      </w:r>
    </w:p>
    <w:p w:rsidR="00294793" w:rsidRPr="000458ED" w:rsidRDefault="00294793" w:rsidP="00C7126B">
      <w:pPr>
        <w:numPr>
          <w:ilvl w:val="1"/>
          <w:numId w:val="40"/>
        </w:numPr>
        <w:spacing w:line="360" w:lineRule="auto"/>
        <w:ind w:right="-81"/>
        <w:jc w:val="both"/>
        <w:rPr>
          <w:sz w:val="22"/>
          <w:szCs w:val="22"/>
        </w:rPr>
      </w:pPr>
      <w:r w:rsidRPr="009D3114">
        <w:rPr>
          <w:sz w:val="22"/>
          <w:szCs w:val="22"/>
        </w:rPr>
        <w:t>Τον Ν.3688/08</w:t>
      </w:r>
    </w:p>
    <w:p w:rsidR="00294793" w:rsidRPr="00BA5D04" w:rsidRDefault="00294793" w:rsidP="00294793">
      <w:pPr>
        <w:numPr>
          <w:ilvl w:val="0"/>
          <w:numId w:val="24"/>
        </w:numPr>
        <w:spacing w:before="120" w:after="120" w:line="360" w:lineRule="auto"/>
        <w:ind w:right="-81"/>
        <w:jc w:val="both"/>
        <w:rPr>
          <w:sz w:val="22"/>
          <w:szCs w:val="22"/>
          <w:lang w:val="en-US"/>
        </w:rPr>
      </w:pPr>
      <w:r w:rsidRPr="00BA5D04">
        <w:rPr>
          <w:sz w:val="22"/>
          <w:szCs w:val="22"/>
        </w:rPr>
        <w:t>Τις αποφάσεις:</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με αριθ. Πρωτ. </w:t>
      </w:r>
      <w:r w:rsidRPr="00294793">
        <w:rPr>
          <w:color w:val="000000"/>
          <w:sz w:val="22"/>
          <w:szCs w:val="22"/>
          <w:highlight w:val="yellow"/>
          <w:lang w:val="el-GR"/>
        </w:rPr>
        <w:t>……………</w:t>
      </w:r>
      <w:r w:rsidRPr="00294793">
        <w:rPr>
          <w:color w:val="000000"/>
          <w:sz w:val="22"/>
          <w:szCs w:val="22"/>
          <w:lang w:val="el-GR"/>
        </w:rPr>
        <w:t xml:space="preserve"> διακήρυξης πρόχειρου διαγωνισμού για την επιλογή αναδόχου για το υποέργο.</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w:t>
      </w:r>
      <w:r w:rsidRPr="000458ED">
        <w:rPr>
          <w:sz w:val="22"/>
          <w:szCs w:val="22"/>
          <w:highlight w:val="yellow"/>
          <w:lang w:val="en-US"/>
        </w:rPr>
        <w:t>No</w:t>
      </w:r>
      <w:r w:rsidRPr="00294793">
        <w:rPr>
          <w:sz w:val="22"/>
          <w:szCs w:val="22"/>
          <w:highlight w:val="yellow"/>
          <w:lang w:val="el-GR"/>
        </w:rPr>
        <w:t>../……</w:t>
      </w:r>
      <w:r w:rsidRPr="00294793">
        <w:rPr>
          <w:sz w:val="22"/>
          <w:szCs w:val="22"/>
          <w:lang w:val="el-GR"/>
        </w:rPr>
        <w:t xml:space="preserve"> </w:t>
      </w:r>
      <w:r w:rsidRPr="00294793">
        <w:rPr>
          <w:color w:val="000000"/>
          <w:sz w:val="22"/>
          <w:szCs w:val="22"/>
          <w:lang w:val="el-GR"/>
        </w:rPr>
        <w:t xml:space="preserve"> έγκρισης τευχών και τεχνικών προδιαγραφών </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w:t>
      </w:r>
      <w:r>
        <w:rPr>
          <w:sz w:val="22"/>
          <w:szCs w:val="22"/>
          <w:lang w:val="en-US"/>
        </w:rPr>
        <w:t>No</w:t>
      </w:r>
      <w:r w:rsidRPr="00294793">
        <w:rPr>
          <w:sz w:val="22"/>
          <w:szCs w:val="22"/>
          <w:lang w:val="el-GR"/>
        </w:rPr>
        <w:t xml:space="preserve"> </w:t>
      </w:r>
      <w:r w:rsidRPr="00294793">
        <w:rPr>
          <w:sz w:val="22"/>
          <w:szCs w:val="22"/>
          <w:highlight w:val="yellow"/>
          <w:lang w:val="el-GR"/>
        </w:rPr>
        <w:t>…./…</w:t>
      </w:r>
      <w:r w:rsidRPr="00294793">
        <w:rPr>
          <w:sz w:val="22"/>
          <w:szCs w:val="22"/>
          <w:lang w:val="el-GR"/>
        </w:rPr>
        <w:t xml:space="preserve"> </w:t>
      </w:r>
      <w:r w:rsidRPr="00294793">
        <w:rPr>
          <w:color w:val="000000"/>
          <w:sz w:val="22"/>
          <w:szCs w:val="22"/>
          <w:lang w:val="el-GR"/>
        </w:rPr>
        <w:t>ορισμού επιτροπής διαγωνισμού, αξιολόγησης, παραλαβής.</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με αριθμ. Πρωτ. </w:t>
      </w:r>
      <w:r w:rsidRPr="00294793">
        <w:rPr>
          <w:color w:val="000000"/>
          <w:sz w:val="22"/>
          <w:szCs w:val="22"/>
          <w:highlight w:val="yellow"/>
          <w:lang w:val="el-GR"/>
        </w:rPr>
        <w:t>…………..</w:t>
      </w:r>
      <w:r w:rsidRPr="00294793">
        <w:rPr>
          <w:color w:val="000000"/>
          <w:sz w:val="22"/>
          <w:szCs w:val="22"/>
          <w:lang w:val="el-GR"/>
        </w:rPr>
        <w:t xml:space="preserve"> της Εκτελεστικής Γραμματείας της Ε.Σ.ΑμεΑ για την </w:t>
      </w:r>
      <w:r w:rsidRPr="00294793">
        <w:rPr>
          <w:sz w:val="22"/>
          <w:szCs w:val="22"/>
          <w:lang w:val="el-GR"/>
        </w:rPr>
        <w:t>κατακύρωση</w:t>
      </w:r>
      <w:r w:rsidRPr="00294793">
        <w:rPr>
          <w:color w:val="000000"/>
          <w:sz w:val="22"/>
          <w:szCs w:val="22"/>
          <w:lang w:val="el-GR"/>
        </w:rPr>
        <w:t xml:space="preserve"> του διαγωνισμού.</w:t>
      </w:r>
    </w:p>
    <w:p w:rsidR="00294793" w:rsidRPr="00294793" w:rsidRDefault="00294793" w:rsidP="00294793">
      <w:pPr>
        <w:tabs>
          <w:tab w:val="left" w:pos="180"/>
        </w:tabs>
        <w:spacing w:line="360" w:lineRule="auto"/>
        <w:ind w:right="-81"/>
        <w:jc w:val="both"/>
        <w:rPr>
          <w:color w:val="000000"/>
          <w:sz w:val="22"/>
          <w:szCs w:val="22"/>
          <w:lang w:val="el-GR"/>
        </w:rPr>
      </w:pPr>
      <w:r w:rsidRPr="00294793">
        <w:rPr>
          <w:color w:val="000000"/>
          <w:sz w:val="22"/>
          <w:szCs w:val="22"/>
          <w:lang w:val="el-GR"/>
        </w:rPr>
        <w:t xml:space="preserve">3.      Την από </w:t>
      </w:r>
      <w:r w:rsidRPr="00294793">
        <w:rPr>
          <w:color w:val="000000"/>
          <w:sz w:val="22"/>
          <w:szCs w:val="22"/>
          <w:highlight w:val="yellow"/>
          <w:lang w:val="el-GR"/>
        </w:rPr>
        <w:t>…………</w:t>
      </w:r>
      <w:r w:rsidRPr="00294793">
        <w:rPr>
          <w:color w:val="000000"/>
          <w:sz w:val="22"/>
          <w:szCs w:val="22"/>
          <w:lang w:val="el-GR"/>
        </w:rPr>
        <w:t xml:space="preserve">  προσφορά του δεύτερου των συμβαλλομένων, όπου αυτή δεν έρχεται σε αντίθεση με τις προαναφερόμενες αποφάσεις.  </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both"/>
        <w:rPr>
          <w:b/>
          <w:sz w:val="22"/>
          <w:szCs w:val="22"/>
          <w:lang w:val="el-GR"/>
        </w:rPr>
      </w:pPr>
      <w:r w:rsidRPr="00294793">
        <w:rPr>
          <w:b/>
          <w:sz w:val="22"/>
          <w:szCs w:val="22"/>
          <w:lang w:val="el-GR"/>
        </w:rPr>
        <w:t>ΣΥΜΦΩΝΗΣΑΝ, ΣΥΝΟΜΟΛΟΓΗΣΑΝ ΚΑΙ ΕΚΑΝΑΝ ΑΜΟΙΒΑΙΑ ΑΠΟΔΕΚΤΑ ΤΑ ΠΑΡΑΚΑΤΩ:</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1</w:t>
      </w:r>
    </w:p>
    <w:p w:rsidR="00294793" w:rsidRPr="00294793" w:rsidRDefault="00294793" w:rsidP="00294793">
      <w:pPr>
        <w:spacing w:line="360" w:lineRule="auto"/>
        <w:ind w:right="-81"/>
        <w:jc w:val="center"/>
        <w:rPr>
          <w:b/>
          <w:sz w:val="22"/>
          <w:szCs w:val="22"/>
          <w:lang w:val="el-GR"/>
        </w:rPr>
      </w:pPr>
      <w:r w:rsidRPr="00294793">
        <w:rPr>
          <w:b/>
          <w:sz w:val="22"/>
          <w:szCs w:val="22"/>
          <w:lang w:val="el-GR"/>
        </w:rPr>
        <w:t>Αντικείμενο της σύμβασης</w:t>
      </w:r>
    </w:p>
    <w:p w:rsidR="00294793" w:rsidRPr="00770E61" w:rsidRDefault="00294793" w:rsidP="00294793">
      <w:pPr>
        <w:spacing w:line="360" w:lineRule="auto"/>
        <w:ind w:right="-81"/>
        <w:jc w:val="both"/>
        <w:rPr>
          <w:rFonts w:cs="Tahoma"/>
          <w:sz w:val="22"/>
          <w:szCs w:val="22"/>
          <w:lang w:val="el-GR"/>
        </w:rPr>
      </w:pPr>
      <w:r w:rsidRPr="00294793">
        <w:rPr>
          <w:rFonts w:cs="Tahoma"/>
          <w:sz w:val="22"/>
          <w:szCs w:val="22"/>
          <w:lang w:val="el-GR"/>
        </w:rPr>
        <w:t xml:space="preserve">Αντικείμενο της σύμβασης είναι η </w:t>
      </w:r>
      <w:r w:rsidR="00770E61">
        <w:rPr>
          <w:rFonts w:cs="Tahoma"/>
          <w:sz w:val="22"/>
          <w:szCs w:val="22"/>
          <w:lang w:val="el-GR"/>
        </w:rPr>
        <w:t>παροχή υπηρεσιών εστίασης (</w:t>
      </w:r>
      <w:r w:rsidR="00770E61">
        <w:rPr>
          <w:rFonts w:cs="Tahoma"/>
          <w:sz w:val="22"/>
          <w:szCs w:val="22"/>
          <w:lang w:val="en-US"/>
        </w:rPr>
        <w:t>catering</w:t>
      </w:r>
      <w:r w:rsidR="00770E61" w:rsidRPr="00770E61">
        <w:rPr>
          <w:rFonts w:cs="Tahoma"/>
          <w:sz w:val="22"/>
          <w:szCs w:val="22"/>
          <w:lang w:val="el-GR"/>
        </w:rPr>
        <w:t xml:space="preserve">) </w:t>
      </w:r>
      <w:r w:rsidR="00770E61">
        <w:rPr>
          <w:rFonts w:cs="Tahoma"/>
          <w:sz w:val="22"/>
          <w:szCs w:val="22"/>
          <w:lang w:val="el-GR"/>
        </w:rPr>
        <w:t>στην περιφέρεια Αττικής.</w:t>
      </w:r>
    </w:p>
    <w:p w:rsidR="00294793" w:rsidRPr="00294793" w:rsidRDefault="00294793" w:rsidP="00294793">
      <w:pPr>
        <w:spacing w:line="360" w:lineRule="auto"/>
        <w:ind w:right="-81"/>
        <w:jc w:val="both"/>
        <w:rPr>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2</w:t>
      </w:r>
    </w:p>
    <w:p w:rsidR="00294793" w:rsidRPr="00294793" w:rsidRDefault="00294793" w:rsidP="00294793">
      <w:pPr>
        <w:spacing w:line="360" w:lineRule="auto"/>
        <w:ind w:right="-81"/>
        <w:jc w:val="center"/>
        <w:rPr>
          <w:b/>
          <w:sz w:val="22"/>
          <w:szCs w:val="22"/>
          <w:lang w:val="el-GR"/>
        </w:rPr>
      </w:pPr>
      <w:r w:rsidRPr="00294793">
        <w:rPr>
          <w:b/>
          <w:sz w:val="22"/>
          <w:szCs w:val="22"/>
          <w:lang w:val="el-GR"/>
        </w:rPr>
        <w:t>Διάρκεια</w:t>
      </w:r>
    </w:p>
    <w:p w:rsidR="00294793" w:rsidRPr="00294793" w:rsidRDefault="00294793" w:rsidP="00294793">
      <w:pPr>
        <w:spacing w:line="360" w:lineRule="auto"/>
        <w:ind w:right="-81"/>
        <w:jc w:val="both"/>
        <w:rPr>
          <w:sz w:val="22"/>
          <w:szCs w:val="22"/>
          <w:lang w:val="el-GR"/>
        </w:rPr>
      </w:pPr>
      <w:r w:rsidRPr="00294793">
        <w:rPr>
          <w:sz w:val="22"/>
          <w:szCs w:val="22"/>
          <w:lang w:val="el-GR"/>
        </w:rPr>
        <w:lastRenderedPageBreak/>
        <w:t>Η ισχύς της παρούσας σύμβασης αρχίζει από σή</w:t>
      </w:r>
      <w:r w:rsidR="00AB381B">
        <w:rPr>
          <w:sz w:val="22"/>
          <w:szCs w:val="22"/>
          <w:lang w:val="el-GR"/>
        </w:rPr>
        <w:t xml:space="preserve">μερα και λήγει </w:t>
      </w:r>
      <w:r w:rsidR="00770E61">
        <w:rPr>
          <w:sz w:val="22"/>
          <w:szCs w:val="22"/>
          <w:lang w:val="el-GR"/>
        </w:rPr>
        <w:t>με την προσήκουσα ολοκλήρωση του έργου,</w:t>
      </w:r>
      <w:r w:rsidRPr="00294793">
        <w:rPr>
          <w:sz w:val="22"/>
          <w:szCs w:val="22"/>
          <w:lang w:val="el-GR"/>
        </w:rPr>
        <w:t xml:space="preserve"> σύμφωνα πάντα με το χρονοδιάγραμμα υλοποίησης του έργου Άρθρο 6.</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3</w:t>
      </w:r>
    </w:p>
    <w:p w:rsidR="00294793" w:rsidRPr="00294793" w:rsidRDefault="00294793" w:rsidP="00294793">
      <w:pPr>
        <w:spacing w:line="360" w:lineRule="auto"/>
        <w:ind w:right="-81"/>
        <w:jc w:val="center"/>
        <w:rPr>
          <w:b/>
          <w:sz w:val="22"/>
          <w:szCs w:val="22"/>
          <w:lang w:val="el-GR"/>
        </w:rPr>
      </w:pPr>
      <w:r w:rsidRPr="00294793">
        <w:rPr>
          <w:b/>
          <w:sz w:val="22"/>
          <w:szCs w:val="22"/>
          <w:lang w:val="el-GR"/>
        </w:rPr>
        <w:t>Υποχρεώσεις του Αναδόχου</w:t>
      </w:r>
    </w:p>
    <w:p w:rsidR="00294793" w:rsidRPr="00294793" w:rsidRDefault="00294793" w:rsidP="00294793">
      <w:pPr>
        <w:spacing w:line="360" w:lineRule="auto"/>
        <w:ind w:right="-81"/>
        <w:jc w:val="both"/>
        <w:rPr>
          <w:b/>
          <w:sz w:val="22"/>
          <w:szCs w:val="22"/>
          <w:lang w:val="el-GR"/>
        </w:rPr>
      </w:pPr>
      <w:r w:rsidRPr="00294793">
        <w:rPr>
          <w:sz w:val="22"/>
          <w:szCs w:val="22"/>
          <w:lang w:val="el-GR"/>
        </w:rPr>
        <w:t>1. Ο Ανάδοχος είναι υπεύθυνος για την καλή και προσήκουσα εκτέλεση του Έργου</w:t>
      </w:r>
      <w:r w:rsidR="00284CD6">
        <w:rPr>
          <w:sz w:val="22"/>
          <w:szCs w:val="22"/>
          <w:lang w:val="el-GR"/>
        </w:rPr>
        <w:t xml:space="preserve"> και για την ποιότητα των προσφερόμενων προϊόντων</w:t>
      </w:r>
      <w:r w:rsidRPr="00294793">
        <w:rPr>
          <w:sz w:val="22"/>
          <w:szCs w:val="22"/>
          <w:lang w:val="el-GR"/>
        </w:rPr>
        <w:t xml:space="preserve">. Ειδικότερα οφείλει να φέρει σε πέρας το ανατεθέν έργο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rsidR="00294793" w:rsidRPr="00294793" w:rsidRDefault="00294793" w:rsidP="00294793">
      <w:pPr>
        <w:spacing w:line="360" w:lineRule="auto"/>
        <w:ind w:right="-81"/>
        <w:jc w:val="both"/>
        <w:rPr>
          <w:sz w:val="22"/>
          <w:szCs w:val="22"/>
          <w:lang w:val="el-GR"/>
        </w:rPr>
      </w:pPr>
      <w:r>
        <w:rPr>
          <w:sz w:val="22"/>
          <w:szCs w:val="22"/>
          <w:lang w:val="el-GR"/>
        </w:rPr>
        <w:t>2</w:t>
      </w:r>
      <w:r w:rsidRPr="00294793">
        <w:rPr>
          <w:sz w:val="22"/>
          <w:szCs w:val="22"/>
          <w:lang w:val="el-GR"/>
        </w:rPr>
        <w:t>. Ο Ανάδοχος ενημερώνει αμελλητί γραπτώς τον Εργοδότη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294793" w:rsidRPr="00294793" w:rsidRDefault="00294793" w:rsidP="00294793">
      <w:pPr>
        <w:spacing w:line="360" w:lineRule="auto"/>
        <w:ind w:right="-81"/>
        <w:jc w:val="both"/>
        <w:rPr>
          <w:sz w:val="22"/>
          <w:szCs w:val="22"/>
          <w:lang w:val="el-GR"/>
        </w:rPr>
      </w:pPr>
      <w:r>
        <w:rPr>
          <w:sz w:val="22"/>
          <w:szCs w:val="22"/>
          <w:lang w:val="el-GR"/>
        </w:rPr>
        <w:t>3</w:t>
      </w:r>
      <w:r w:rsidRPr="00294793">
        <w:rPr>
          <w:sz w:val="22"/>
          <w:szCs w:val="22"/>
          <w:lang w:val="el-GR"/>
        </w:rPr>
        <w:t>. Ο Ανάδοχος υποχρεούται να προσφέρει τις υπηρεσίες του σε αγαστή και πλήρη συνεργασία με το προσωπικό του Εργοδότη.</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 </w:t>
      </w:r>
      <w:r>
        <w:rPr>
          <w:sz w:val="22"/>
          <w:szCs w:val="22"/>
          <w:lang w:val="el-GR"/>
        </w:rPr>
        <w:t>4</w:t>
      </w:r>
      <w:r w:rsidRPr="00294793">
        <w:rPr>
          <w:sz w:val="22"/>
          <w:szCs w:val="22"/>
          <w:lang w:val="el-GR"/>
        </w:rPr>
        <w:t xml:space="preserve">. Ο Ανάδοχος υποχρεούται να τηρεί και να υποβάλλει στον Εργοδότη,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έργου κλπ, καθώς και να συνεργάζεται πλήρως σε κάθε έλεγχο της Αναθέτουσας Αρχής, ή άλλων αρμοδίων εθνικών και κοινοτικών οργάνων. </w:t>
      </w:r>
    </w:p>
    <w:p w:rsidR="00294793" w:rsidRPr="00294793" w:rsidRDefault="00294793" w:rsidP="00294793">
      <w:pPr>
        <w:spacing w:line="360" w:lineRule="auto"/>
        <w:ind w:right="-81"/>
        <w:jc w:val="both"/>
        <w:rPr>
          <w:sz w:val="22"/>
          <w:szCs w:val="22"/>
          <w:lang w:val="el-GR"/>
        </w:rPr>
      </w:pPr>
      <w:r>
        <w:rPr>
          <w:sz w:val="22"/>
          <w:szCs w:val="22"/>
          <w:lang w:val="el-GR"/>
        </w:rPr>
        <w:t>5</w:t>
      </w:r>
      <w:r w:rsidRPr="00294793">
        <w:rPr>
          <w:sz w:val="22"/>
          <w:szCs w:val="22"/>
          <w:lang w:val="el-GR"/>
        </w:rPr>
        <w:t>. Απαγορεύεται στον Ανάδοχο να αναθέσει σε τρίτους οποιεσδήποτε αρμοδιότητες, που απορρέουν από την παρούσα.</w:t>
      </w:r>
    </w:p>
    <w:p w:rsidR="00294793" w:rsidRPr="00294793" w:rsidRDefault="00294793" w:rsidP="00294793">
      <w:pPr>
        <w:spacing w:line="360" w:lineRule="auto"/>
        <w:ind w:right="-81"/>
        <w:jc w:val="both"/>
        <w:rPr>
          <w:sz w:val="22"/>
          <w:szCs w:val="22"/>
          <w:lang w:val="el-GR"/>
        </w:rPr>
      </w:pPr>
      <w:r>
        <w:rPr>
          <w:sz w:val="22"/>
          <w:szCs w:val="22"/>
          <w:lang w:val="el-GR"/>
        </w:rPr>
        <w:t>6</w:t>
      </w:r>
      <w:r w:rsidRPr="00294793">
        <w:rPr>
          <w:sz w:val="22"/>
          <w:szCs w:val="22"/>
          <w:lang w:val="el-GR"/>
        </w:rPr>
        <w:t>. 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  </w:t>
      </w: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4</w:t>
      </w:r>
    </w:p>
    <w:p w:rsidR="00294793" w:rsidRPr="00294793" w:rsidRDefault="00294793" w:rsidP="00294793">
      <w:pPr>
        <w:spacing w:line="360" w:lineRule="auto"/>
        <w:ind w:right="-81"/>
        <w:jc w:val="center"/>
        <w:rPr>
          <w:b/>
          <w:sz w:val="22"/>
          <w:szCs w:val="22"/>
          <w:lang w:val="el-GR"/>
        </w:rPr>
      </w:pPr>
      <w:r w:rsidRPr="00294793">
        <w:rPr>
          <w:b/>
          <w:sz w:val="22"/>
          <w:szCs w:val="22"/>
          <w:lang w:val="el-GR"/>
        </w:rPr>
        <w:t>Υποχρεώσεις του Εργοδότη</w:t>
      </w:r>
    </w:p>
    <w:p w:rsidR="00294793" w:rsidRPr="00294793" w:rsidRDefault="00294793" w:rsidP="00294793">
      <w:pPr>
        <w:spacing w:line="360" w:lineRule="auto"/>
        <w:ind w:right="-81"/>
        <w:jc w:val="both"/>
        <w:rPr>
          <w:sz w:val="22"/>
          <w:szCs w:val="22"/>
          <w:lang w:val="el-GR"/>
        </w:rPr>
      </w:pPr>
      <w:r w:rsidRPr="00294793">
        <w:rPr>
          <w:sz w:val="22"/>
          <w:szCs w:val="22"/>
          <w:lang w:val="el-GR"/>
        </w:rPr>
        <w:t>1. Ο Εργοδότης υποχρεούται να λάβει κάθε ενδεδειγμένο μέτρο για να διευκολύνει τον Ανάδοχο στο έργο του.</w:t>
      </w:r>
    </w:p>
    <w:p w:rsidR="00294793" w:rsidRPr="00294793" w:rsidRDefault="00294793" w:rsidP="00294793">
      <w:pPr>
        <w:spacing w:line="360" w:lineRule="auto"/>
        <w:ind w:right="-81"/>
        <w:jc w:val="both"/>
        <w:rPr>
          <w:sz w:val="22"/>
          <w:szCs w:val="22"/>
          <w:lang w:val="el-GR"/>
        </w:rPr>
      </w:pPr>
      <w:r w:rsidRPr="00294793">
        <w:rPr>
          <w:sz w:val="22"/>
          <w:szCs w:val="22"/>
          <w:lang w:val="el-GR"/>
        </w:rPr>
        <w:lastRenderedPageBreak/>
        <w:t xml:space="preserve">2. Ο Εργοδότης οφείλει να εξασφαλίσει την πρόσβαση του Αναδόχου στις διαθέσιμες πηγές πληροφοριών του και να συνδράμει στην απόκτηση κάθε πρόσθετης πληροφορίας ή στοιχείου απαραίτητου για το έργο του.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3. Ο Εργοδότης αναλαμβάνει την υποχρέωση καταβολής των πληρωμών προς τον Ανάδοχο σύμφωνα με τον εγκριθέντα προϋπολογισμό και τις προβλέψεις περί του τρόπου πληρωμής της παρούσας σύμβασης.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4. Ο Εργοδότης δεν ευθύνεται σε περίπτωση καθυστέρησης εκταμίευσης των κονδυλίων από την υπηρεσία διαχείρισης του Ε.Π «ΕΚΠΑΙΔΕΥΣΗ ΚΑΙ ΔΙΑ ΒΙΟΥ ΜΑΘΗΣΗ» και αυτό δεν απαλλάσσει τον ανάδοχο από τις υποχρεώσεις του και την τήρηση του χρονοδιαγράμματος. </w:t>
      </w:r>
    </w:p>
    <w:p w:rsidR="00294793" w:rsidRPr="00294793" w:rsidRDefault="00294793" w:rsidP="00294793">
      <w:pPr>
        <w:spacing w:line="360" w:lineRule="auto"/>
        <w:ind w:right="-81"/>
        <w:jc w:val="center"/>
        <w:rPr>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5</w:t>
      </w:r>
    </w:p>
    <w:p w:rsidR="00294793" w:rsidRPr="00294793" w:rsidRDefault="00294793" w:rsidP="00294793">
      <w:pPr>
        <w:spacing w:line="360" w:lineRule="auto"/>
        <w:ind w:right="-81"/>
        <w:jc w:val="center"/>
        <w:rPr>
          <w:b/>
          <w:sz w:val="22"/>
          <w:szCs w:val="22"/>
          <w:lang w:val="el-GR"/>
        </w:rPr>
      </w:pPr>
      <w:r w:rsidRPr="00294793">
        <w:rPr>
          <w:b/>
          <w:sz w:val="22"/>
          <w:szCs w:val="22"/>
          <w:lang w:val="el-GR"/>
        </w:rPr>
        <w:t>Έργο του Αναδόχου</w:t>
      </w:r>
    </w:p>
    <w:p w:rsidR="00770E61" w:rsidRPr="00770E61" w:rsidRDefault="00284CD6" w:rsidP="00770E61">
      <w:pPr>
        <w:pStyle w:val="aa"/>
        <w:spacing w:line="288" w:lineRule="auto"/>
        <w:jc w:val="both"/>
        <w:rPr>
          <w:sz w:val="22"/>
          <w:szCs w:val="22"/>
          <w:lang w:val="el-GR"/>
        </w:rPr>
      </w:pPr>
      <w:r>
        <w:rPr>
          <w:sz w:val="22"/>
          <w:szCs w:val="22"/>
          <w:lang w:val="el-GR"/>
        </w:rPr>
        <w:t xml:space="preserve">Έργο του Αναδόχου είναι </w:t>
      </w:r>
      <w:r w:rsidR="00770E61" w:rsidRPr="00770E61">
        <w:rPr>
          <w:sz w:val="22"/>
          <w:szCs w:val="22"/>
          <w:lang w:val="el-GR"/>
        </w:rPr>
        <w:t xml:space="preserve">η παροχή υπηρεσιών εστίασης - </w:t>
      </w:r>
      <w:r w:rsidR="00770E61" w:rsidRPr="00770E61">
        <w:rPr>
          <w:sz w:val="22"/>
          <w:szCs w:val="22"/>
          <w:lang w:val="en-US"/>
        </w:rPr>
        <w:t>catering</w:t>
      </w:r>
      <w:r w:rsidR="00770E61" w:rsidRPr="00770E61">
        <w:rPr>
          <w:sz w:val="22"/>
          <w:szCs w:val="22"/>
          <w:lang w:val="el-GR"/>
        </w:rPr>
        <w:t xml:space="preserve"> σε </w:t>
      </w:r>
      <w:r w:rsidR="00770E61" w:rsidRPr="00770E61">
        <w:rPr>
          <w:b/>
          <w:sz w:val="22"/>
          <w:szCs w:val="22"/>
          <w:lang w:val="el-GR"/>
        </w:rPr>
        <w:t>21 εκπαιδευτικά τμήματα</w:t>
      </w:r>
      <w:r w:rsidR="00770E61" w:rsidRPr="00770E61">
        <w:rPr>
          <w:sz w:val="22"/>
          <w:szCs w:val="22"/>
          <w:lang w:val="el-GR"/>
        </w:rPr>
        <w:t xml:space="preserve"> στην Περιφέρεια Αττικής, σύμφωνα με τον παρακάτω πίνακα. </w:t>
      </w:r>
    </w:p>
    <w:tbl>
      <w:tblPr>
        <w:tblpPr w:leftFromText="180" w:rightFromText="180" w:vertAnchor="text" w:horzAnchor="margin" w:tblpXSpec="center" w:tblpY="181"/>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2354"/>
        <w:gridCol w:w="2354"/>
      </w:tblGrid>
      <w:tr w:rsidR="00770E61" w:rsidRPr="00770E61" w:rsidTr="00F031F9">
        <w:trPr>
          <w:trHeight w:val="270"/>
        </w:trPr>
        <w:tc>
          <w:tcPr>
            <w:tcW w:w="2093" w:type="dxa"/>
          </w:tcPr>
          <w:p w:rsidR="00770E61" w:rsidRPr="00770E61" w:rsidRDefault="00770E61" w:rsidP="00F031F9">
            <w:pPr>
              <w:jc w:val="center"/>
              <w:rPr>
                <w:b/>
                <w:iCs/>
                <w:sz w:val="22"/>
                <w:szCs w:val="22"/>
                <w:lang w:val="el-GR"/>
              </w:rPr>
            </w:pPr>
            <w:r w:rsidRPr="00770E61">
              <w:rPr>
                <w:b/>
                <w:iCs/>
                <w:sz w:val="22"/>
                <w:szCs w:val="22"/>
                <w:lang w:val="el-GR"/>
              </w:rPr>
              <w:t>ΠΕΡΙΦΕΡΕΙΑ</w:t>
            </w:r>
          </w:p>
          <w:p w:rsidR="00770E61" w:rsidRPr="00770E61" w:rsidRDefault="00770E61" w:rsidP="00F031F9">
            <w:pPr>
              <w:jc w:val="center"/>
              <w:rPr>
                <w:b/>
                <w:iCs/>
                <w:sz w:val="22"/>
                <w:szCs w:val="22"/>
                <w:lang w:val="el-GR"/>
              </w:rPr>
            </w:pPr>
          </w:p>
        </w:tc>
        <w:tc>
          <w:tcPr>
            <w:tcW w:w="2835" w:type="dxa"/>
          </w:tcPr>
          <w:p w:rsidR="00770E61" w:rsidRPr="00770E61" w:rsidRDefault="00770E61" w:rsidP="00F031F9">
            <w:pPr>
              <w:jc w:val="center"/>
              <w:rPr>
                <w:b/>
                <w:iCs/>
                <w:sz w:val="22"/>
                <w:szCs w:val="22"/>
                <w:lang w:val="el-GR"/>
              </w:rPr>
            </w:pPr>
            <w:r w:rsidRPr="00770E61">
              <w:rPr>
                <w:b/>
                <w:iCs/>
                <w:sz w:val="22"/>
                <w:szCs w:val="22"/>
                <w:lang w:val="el-GR"/>
              </w:rPr>
              <w:t>ΠΟΛΗ</w:t>
            </w:r>
          </w:p>
        </w:tc>
        <w:tc>
          <w:tcPr>
            <w:tcW w:w="2354" w:type="dxa"/>
          </w:tcPr>
          <w:p w:rsidR="00770E61" w:rsidRPr="00770E61" w:rsidRDefault="00770E61" w:rsidP="00F031F9">
            <w:pPr>
              <w:jc w:val="center"/>
              <w:rPr>
                <w:b/>
                <w:iCs/>
                <w:sz w:val="22"/>
                <w:szCs w:val="22"/>
                <w:lang w:val="el-GR"/>
              </w:rPr>
            </w:pPr>
            <w:r w:rsidRPr="00770E61">
              <w:rPr>
                <w:b/>
                <w:iCs/>
                <w:sz w:val="22"/>
                <w:szCs w:val="22"/>
                <w:lang w:val="el-GR"/>
              </w:rPr>
              <w:t>ΑΡΙΘΜΟΣ ΕΚΠΑΙΔΕΥΤΙΚΩΝ ΤΜΗΜΑΤΩΝ</w:t>
            </w:r>
          </w:p>
        </w:tc>
        <w:tc>
          <w:tcPr>
            <w:tcW w:w="2354" w:type="dxa"/>
          </w:tcPr>
          <w:p w:rsidR="00770E61" w:rsidRPr="00770E61" w:rsidRDefault="00770E61" w:rsidP="00F031F9">
            <w:pPr>
              <w:jc w:val="center"/>
              <w:rPr>
                <w:b/>
                <w:iCs/>
                <w:sz w:val="22"/>
                <w:szCs w:val="22"/>
                <w:lang w:val="el-GR"/>
              </w:rPr>
            </w:pPr>
            <w:r w:rsidRPr="00770E61">
              <w:rPr>
                <w:b/>
                <w:iCs/>
                <w:sz w:val="22"/>
                <w:szCs w:val="22"/>
                <w:lang w:val="el-GR"/>
              </w:rPr>
              <w:t>ΑΡΙΘΜΟΣ ΑΤΟΜΩΝ / ΕΚΠΑΙΔΕΥΤΙΚΟ ΤΜΗΜΑ</w:t>
            </w:r>
          </w:p>
        </w:tc>
      </w:tr>
      <w:tr w:rsidR="00770E61" w:rsidRPr="00770E61" w:rsidTr="00F031F9">
        <w:trPr>
          <w:trHeight w:val="264"/>
        </w:trPr>
        <w:tc>
          <w:tcPr>
            <w:tcW w:w="2093" w:type="dxa"/>
            <w:vMerge w:val="restart"/>
            <w:vAlign w:val="center"/>
          </w:tcPr>
          <w:p w:rsidR="00770E61" w:rsidRPr="00770E61" w:rsidRDefault="00770E61" w:rsidP="00F031F9">
            <w:pPr>
              <w:jc w:val="center"/>
              <w:rPr>
                <w:iCs/>
                <w:sz w:val="22"/>
                <w:szCs w:val="22"/>
                <w:lang w:val="el-GR"/>
              </w:rPr>
            </w:pPr>
            <w:r w:rsidRPr="00770E61">
              <w:rPr>
                <w:iCs/>
                <w:sz w:val="22"/>
                <w:szCs w:val="22"/>
                <w:lang w:val="el-GR"/>
              </w:rPr>
              <w:t>ΑΤΤΙΚΗΣ</w:t>
            </w:r>
          </w:p>
          <w:p w:rsidR="00770E61" w:rsidRPr="00770E61" w:rsidRDefault="00770E61" w:rsidP="00F031F9">
            <w:pP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ΠΕΙΡΑΙΑΣ</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iCs/>
                <w:sz w:val="22"/>
                <w:szCs w:val="22"/>
                <w:lang w:val="el-GR"/>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ΔΗΜΟΣ ΣΑΡΩΝΙΚΟΥ</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ΛΑΓΟΝΗΣΙ</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ΓΕΡΑΚΑ</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ΠΑΛΛΗΝΗ</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ΑΓΙΑ ΠΑΡΑΣΚΕΥΗ</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ΧΑΛΑΝΔΡΙ</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ΝΕΟ ΨΥΧΙΚΟ</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ΜΑΡΟΥΣΙ</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ΝΕΑ ΠΕΝΤΕΛΗ</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133"/>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ΑΓ. ΑΝΑΡΓΥΡΟΙ</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133"/>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ΑΝΩ ΛΙΟΣΙΑ</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177"/>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ΕΛΛΗΝΙΚΟ</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2</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177"/>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ΗΛΙΟΥΠΟΛΗ</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177"/>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ΑΡΓΥΡΟΥΠΟΛΗ</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133"/>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ΒΟΥΛΑ</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137"/>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ΣΚΑΡΑΜΑΓΚΑ</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137"/>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ΧΑΪΔΑΡΙ</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 xml:space="preserve">ΔΡΑΠΕΤΣΩΝΑ </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264"/>
        </w:trPr>
        <w:tc>
          <w:tcPr>
            <w:tcW w:w="2093" w:type="dxa"/>
            <w:vMerge/>
            <w:vAlign w:val="center"/>
          </w:tcPr>
          <w:p w:rsidR="00770E61" w:rsidRPr="00770E61" w:rsidRDefault="00770E61" w:rsidP="00F031F9">
            <w:pPr>
              <w:jc w:val="center"/>
              <w:rPr>
                <w:iCs/>
                <w:sz w:val="22"/>
                <w:szCs w:val="22"/>
                <w:lang w:val="el-GR"/>
              </w:rPr>
            </w:pPr>
          </w:p>
        </w:tc>
        <w:tc>
          <w:tcPr>
            <w:tcW w:w="2835" w:type="dxa"/>
            <w:vAlign w:val="center"/>
          </w:tcPr>
          <w:p w:rsidR="00770E61" w:rsidRPr="00770E61" w:rsidRDefault="00770E61" w:rsidP="00F031F9">
            <w:pPr>
              <w:jc w:val="center"/>
              <w:rPr>
                <w:iCs/>
                <w:sz w:val="22"/>
                <w:szCs w:val="22"/>
                <w:lang w:val="el-GR"/>
              </w:rPr>
            </w:pPr>
            <w:r w:rsidRPr="00770E61">
              <w:rPr>
                <w:iCs/>
                <w:sz w:val="22"/>
                <w:szCs w:val="22"/>
                <w:lang w:val="el-GR"/>
              </w:rPr>
              <w:t>ΣΑΛΑΜΙΝΑ</w:t>
            </w:r>
          </w:p>
        </w:tc>
        <w:tc>
          <w:tcPr>
            <w:tcW w:w="2354" w:type="dxa"/>
            <w:vAlign w:val="center"/>
          </w:tcPr>
          <w:p w:rsidR="00770E61" w:rsidRPr="00770E61" w:rsidRDefault="00770E61" w:rsidP="00F031F9">
            <w:pPr>
              <w:jc w:val="center"/>
              <w:rPr>
                <w:iCs/>
                <w:sz w:val="22"/>
                <w:szCs w:val="22"/>
                <w:lang w:val="el-GR"/>
              </w:rPr>
            </w:pPr>
            <w:r w:rsidRPr="00770E61">
              <w:rPr>
                <w:iCs/>
                <w:sz w:val="22"/>
                <w:szCs w:val="22"/>
                <w:lang w:val="el-GR"/>
              </w:rPr>
              <w:t>1</w:t>
            </w:r>
          </w:p>
        </w:tc>
        <w:tc>
          <w:tcPr>
            <w:tcW w:w="2354" w:type="dxa"/>
          </w:tcPr>
          <w:p w:rsidR="00770E61" w:rsidRPr="00770E61" w:rsidRDefault="00770E61" w:rsidP="00F031F9">
            <w:pPr>
              <w:jc w:val="center"/>
              <w:rPr>
                <w:sz w:val="22"/>
                <w:szCs w:val="22"/>
              </w:rPr>
            </w:pPr>
            <w:r w:rsidRPr="00770E61">
              <w:rPr>
                <w:iCs/>
                <w:sz w:val="22"/>
                <w:szCs w:val="22"/>
                <w:lang w:val="el-GR"/>
              </w:rPr>
              <w:t>18</w:t>
            </w:r>
          </w:p>
        </w:tc>
      </w:tr>
      <w:tr w:rsidR="00770E61" w:rsidRPr="00770E61" w:rsidTr="00F031F9">
        <w:trPr>
          <w:trHeight w:val="72"/>
        </w:trPr>
        <w:tc>
          <w:tcPr>
            <w:tcW w:w="7282" w:type="dxa"/>
            <w:gridSpan w:val="3"/>
            <w:vAlign w:val="center"/>
          </w:tcPr>
          <w:p w:rsidR="00770E61" w:rsidRPr="00770E61" w:rsidRDefault="00770E61" w:rsidP="00F031F9">
            <w:pPr>
              <w:jc w:val="center"/>
              <w:rPr>
                <w:b/>
                <w:iCs/>
                <w:sz w:val="22"/>
                <w:szCs w:val="22"/>
                <w:lang w:val="el-GR"/>
              </w:rPr>
            </w:pPr>
            <w:r w:rsidRPr="00770E61">
              <w:rPr>
                <w:b/>
                <w:iCs/>
                <w:sz w:val="22"/>
                <w:szCs w:val="22"/>
                <w:lang w:val="el-GR"/>
              </w:rPr>
              <w:t xml:space="preserve">ΣΥΝΟΛΟ ΕΞΥΠΗΡΕΤΟΥΜΕΝΩΝ ΑΤΟΜΩΝ </w:t>
            </w:r>
          </w:p>
          <w:p w:rsidR="00770E61" w:rsidRPr="00770E61" w:rsidRDefault="00770E61" w:rsidP="00F031F9">
            <w:pPr>
              <w:jc w:val="center"/>
              <w:rPr>
                <w:b/>
                <w:iCs/>
                <w:sz w:val="22"/>
                <w:szCs w:val="22"/>
                <w:lang w:val="el-GR"/>
              </w:rPr>
            </w:pPr>
          </w:p>
        </w:tc>
        <w:tc>
          <w:tcPr>
            <w:tcW w:w="2354" w:type="dxa"/>
          </w:tcPr>
          <w:p w:rsidR="00770E61" w:rsidRPr="00770E61" w:rsidRDefault="00770E61" w:rsidP="00F031F9">
            <w:pPr>
              <w:jc w:val="center"/>
              <w:rPr>
                <w:b/>
                <w:iCs/>
                <w:sz w:val="22"/>
                <w:szCs w:val="22"/>
                <w:lang w:val="el-GR"/>
              </w:rPr>
            </w:pPr>
            <w:r w:rsidRPr="00770E61">
              <w:rPr>
                <w:b/>
                <w:iCs/>
                <w:sz w:val="22"/>
                <w:szCs w:val="22"/>
                <w:lang w:val="el-GR"/>
              </w:rPr>
              <w:t>378</w:t>
            </w:r>
          </w:p>
        </w:tc>
      </w:tr>
    </w:tbl>
    <w:p w:rsidR="00770E61" w:rsidRPr="00770E61" w:rsidRDefault="00770E61" w:rsidP="00770E61">
      <w:pPr>
        <w:ind w:left="720"/>
        <w:rPr>
          <w:b/>
          <w:sz w:val="22"/>
          <w:szCs w:val="22"/>
          <w:lang w:val="el-GR"/>
        </w:rPr>
      </w:pPr>
    </w:p>
    <w:p w:rsidR="00770E61" w:rsidRPr="00770E61" w:rsidRDefault="00770E61" w:rsidP="00770E61">
      <w:pPr>
        <w:pStyle w:val="af7"/>
        <w:rPr>
          <w:sz w:val="22"/>
          <w:szCs w:val="22"/>
          <w:lang w:val="el-GR"/>
        </w:rPr>
      </w:pPr>
    </w:p>
    <w:p w:rsidR="00770E61" w:rsidRPr="00770E61" w:rsidRDefault="00770E61" w:rsidP="00770E61">
      <w:pPr>
        <w:jc w:val="both"/>
        <w:rPr>
          <w:b/>
          <w:sz w:val="22"/>
          <w:szCs w:val="22"/>
          <w:lang w:val="el-GR"/>
        </w:rPr>
      </w:pPr>
      <w:r w:rsidRPr="00770E61">
        <w:rPr>
          <w:sz w:val="22"/>
          <w:szCs w:val="22"/>
          <w:lang w:val="el-GR"/>
        </w:rPr>
        <w:t xml:space="preserve">Το </w:t>
      </w:r>
      <w:r w:rsidRPr="00770E61">
        <w:rPr>
          <w:sz w:val="22"/>
          <w:szCs w:val="22"/>
          <w:lang w:val="en-US"/>
        </w:rPr>
        <w:t>catering</w:t>
      </w:r>
      <w:r w:rsidRPr="00770E61">
        <w:rPr>
          <w:sz w:val="22"/>
          <w:szCs w:val="22"/>
          <w:lang w:val="el-GR"/>
        </w:rPr>
        <w:t xml:space="preserve"> </w:t>
      </w:r>
      <w:r w:rsidR="00284CD6">
        <w:rPr>
          <w:sz w:val="22"/>
          <w:szCs w:val="22"/>
          <w:lang w:val="el-GR"/>
        </w:rPr>
        <w:t xml:space="preserve">θα </w:t>
      </w:r>
      <w:r w:rsidRPr="00770E61">
        <w:rPr>
          <w:sz w:val="22"/>
          <w:szCs w:val="22"/>
          <w:lang w:val="el-GR"/>
        </w:rPr>
        <w:t xml:space="preserve">περιλαμβάνει </w:t>
      </w:r>
      <w:r w:rsidR="00284CD6" w:rsidRPr="00770E61">
        <w:rPr>
          <w:sz w:val="22"/>
          <w:szCs w:val="22"/>
          <w:lang w:val="el-GR"/>
        </w:rPr>
        <w:t>ανά</w:t>
      </w:r>
      <w:r w:rsidRPr="00770E61">
        <w:rPr>
          <w:sz w:val="22"/>
          <w:szCs w:val="22"/>
          <w:lang w:val="el-GR"/>
        </w:rPr>
        <w:t xml:space="preserve"> εξυπηρετούμενο άτομο: </w:t>
      </w:r>
    </w:p>
    <w:p w:rsidR="00770E61" w:rsidRPr="00770E61" w:rsidRDefault="00770E61" w:rsidP="00770E61">
      <w:pPr>
        <w:pStyle w:val="af7"/>
        <w:rPr>
          <w:b/>
          <w:sz w:val="22"/>
          <w:szCs w:val="22"/>
          <w:lang w:val="el-GR"/>
        </w:rPr>
      </w:pPr>
    </w:p>
    <w:p w:rsidR="00770E61" w:rsidRPr="00770E61" w:rsidRDefault="00770E61" w:rsidP="00770E61">
      <w:pPr>
        <w:numPr>
          <w:ilvl w:val="0"/>
          <w:numId w:val="47"/>
        </w:numPr>
        <w:jc w:val="both"/>
        <w:rPr>
          <w:b/>
          <w:sz w:val="22"/>
          <w:szCs w:val="22"/>
          <w:lang w:val="el-GR"/>
        </w:rPr>
      </w:pPr>
      <w:r w:rsidRPr="00770E61">
        <w:rPr>
          <w:b/>
          <w:sz w:val="22"/>
          <w:szCs w:val="22"/>
          <w:lang w:val="el-GR"/>
        </w:rPr>
        <w:t xml:space="preserve">Σάντουιτς - τυρόπιτα - κρουασάν (εναλλάξ), </w:t>
      </w:r>
    </w:p>
    <w:p w:rsidR="00770E61" w:rsidRPr="00770E61" w:rsidRDefault="00770E61" w:rsidP="00770E61">
      <w:pPr>
        <w:numPr>
          <w:ilvl w:val="0"/>
          <w:numId w:val="47"/>
        </w:numPr>
        <w:jc w:val="both"/>
        <w:rPr>
          <w:b/>
          <w:sz w:val="22"/>
          <w:szCs w:val="22"/>
          <w:lang w:val="el-GR"/>
        </w:rPr>
      </w:pPr>
      <w:r w:rsidRPr="00770E61">
        <w:rPr>
          <w:b/>
          <w:sz w:val="22"/>
          <w:szCs w:val="22"/>
          <w:lang w:val="el-GR"/>
        </w:rPr>
        <w:t xml:space="preserve">φρούτο - χυμό (εναλλάξ), </w:t>
      </w:r>
    </w:p>
    <w:p w:rsidR="00770E61" w:rsidRPr="00770E61" w:rsidRDefault="00770E61" w:rsidP="00770E61">
      <w:pPr>
        <w:numPr>
          <w:ilvl w:val="0"/>
          <w:numId w:val="47"/>
        </w:numPr>
        <w:jc w:val="both"/>
        <w:rPr>
          <w:b/>
          <w:sz w:val="22"/>
          <w:szCs w:val="22"/>
          <w:lang w:val="el-GR"/>
        </w:rPr>
      </w:pPr>
      <w:r w:rsidRPr="00770E61">
        <w:rPr>
          <w:b/>
          <w:sz w:val="22"/>
          <w:szCs w:val="22"/>
          <w:lang w:val="el-GR"/>
        </w:rPr>
        <w:t xml:space="preserve">καφέ και </w:t>
      </w:r>
    </w:p>
    <w:p w:rsidR="00770E61" w:rsidRDefault="00770E61" w:rsidP="00770E61">
      <w:pPr>
        <w:numPr>
          <w:ilvl w:val="0"/>
          <w:numId w:val="47"/>
        </w:numPr>
        <w:jc w:val="both"/>
        <w:rPr>
          <w:b/>
          <w:sz w:val="22"/>
          <w:szCs w:val="22"/>
          <w:lang w:val="el-GR"/>
        </w:rPr>
      </w:pPr>
      <w:r w:rsidRPr="00770E61">
        <w:rPr>
          <w:b/>
          <w:sz w:val="22"/>
          <w:szCs w:val="22"/>
          <w:lang w:val="el-GR"/>
        </w:rPr>
        <w:t xml:space="preserve">νερό. </w:t>
      </w:r>
    </w:p>
    <w:p w:rsidR="00770E61" w:rsidRPr="00770E61" w:rsidRDefault="00770E61" w:rsidP="00770E61">
      <w:pPr>
        <w:ind w:left="1440"/>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6</w:t>
      </w:r>
    </w:p>
    <w:p w:rsidR="00294793" w:rsidRPr="00294793" w:rsidRDefault="00294793" w:rsidP="00294793">
      <w:pPr>
        <w:spacing w:line="360" w:lineRule="auto"/>
        <w:ind w:right="-81"/>
        <w:jc w:val="center"/>
        <w:rPr>
          <w:b/>
          <w:sz w:val="22"/>
          <w:szCs w:val="22"/>
          <w:lang w:val="el-GR"/>
        </w:rPr>
      </w:pPr>
      <w:r w:rsidRPr="00294793">
        <w:rPr>
          <w:b/>
          <w:sz w:val="22"/>
          <w:szCs w:val="22"/>
          <w:lang w:val="el-GR"/>
        </w:rPr>
        <w:t>Χρονοδιάγραμμα Εργασιών</w:t>
      </w:r>
    </w:p>
    <w:p w:rsidR="00294793" w:rsidRPr="00294793" w:rsidRDefault="00294793" w:rsidP="00294793">
      <w:pPr>
        <w:spacing w:line="360" w:lineRule="auto"/>
        <w:ind w:right="-81"/>
        <w:jc w:val="both"/>
        <w:rPr>
          <w:sz w:val="22"/>
          <w:szCs w:val="22"/>
          <w:lang w:val="el-GR"/>
        </w:rPr>
      </w:pPr>
      <w:r w:rsidRPr="00294793">
        <w:rPr>
          <w:sz w:val="22"/>
          <w:szCs w:val="22"/>
          <w:lang w:val="el-GR"/>
        </w:rPr>
        <w:t>(ημερομηνίες διεξαγωγής των σεμιναρίων</w:t>
      </w:r>
      <w:r w:rsidR="00284CD6">
        <w:rPr>
          <w:sz w:val="22"/>
          <w:szCs w:val="22"/>
          <w:lang w:val="el-GR"/>
        </w:rPr>
        <w:t>, ώρες παράδοσης ανά τμήμα</w:t>
      </w:r>
      <w:r w:rsidRPr="00294793">
        <w:rPr>
          <w:sz w:val="22"/>
          <w:szCs w:val="22"/>
          <w:lang w:val="el-GR"/>
        </w:rPr>
        <w:t>)</w:t>
      </w:r>
    </w:p>
    <w:p w:rsidR="00294793" w:rsidRPr="00E628E8" w:rsidRDefault="00294793" w:rsidP="00294793">
      <w:pPr>
        <w:spacing w:line="360" w:lineRule="auto"/>
        <w:ind w:right="-81"/>
        <w:jc w:val="both"/>
        <w:rPr>
          <w:sz w:val="22"/>
          <w:szCs w:val="22"/>
          <w:lang w:val="el-GR"/>
        </w:rPr>
      </w:pPr>
    </w:p>
    <w:p w:rsidR="00294793" w:rsidRPr="00BA5D04" w:rsidRDefault="00294793" w:rsidP="00294793">
      <w:pPr>
        <w:spacing w:line="360" w:lineRule="auto"/>
        <w:ind w:right="-81"/>
        <w:jc w:val="center"/>
        <w:rPr>
          <w:b/>
          <w:sz w:val="22"/>
          <w:szCs w:val="22"/>
        </w:rPr>
      </w:pPr>
      <w:r>
        <w:rPr>
          <w:b/>
          <w:sz w:val="22"/>
          <w:szCs w:val="22"/>
        </w:rPr>
        <w:t>Άρθρο 7</w:t>
      </w:r>
    </w:p>
    <w:p w:rsidR="00294793" w:rsidRPr="00BA5D04" w:rsidRDefault="00294793" w:rsidP="00294793">
      <w:pPr>
        <w:spacing w:line="360" w:lineRule="auto"/>
        <w:ind w:right="-81"/>
        <w:jc w:val="center"/>
        <w:rPr>
          <w:b/>
          <w:sz w:val="22"/>
          <w:szCs w:val="22"/>
        </w:rPr>
      </w:pPr>
      <w:r w:rsidRPr="00BA5D04">
        <w:rPr>
          <w:b/>
          <w:sz w:val="22"/>
          <w:szCs w:val="22"/>
        </w:rPr>
        <w:t>Αμοιβή του Αναδόχου</w:t>
      </w:r>
    </w:p>
    <w:p w:rsidR="00294793" w:rsidRPr="00294793" w:rsidRDefault="00294793" w:rsidP="00294793">
      <w:pPr>
        <w:numPr>
          <w:ilvl w:val="0"/>
          <w:numId w:val="38"/>
        </w:numPr>
        <w:tabs>
          <w:tab w:val="clear" w:pos="720"/>
          <w:tab w:val="num" w:pos="180"/>
        </w:tabs>
        <w:spacing w:before="120" w:after="120" w:line="360" w:lineRule="auto"/>
        <w:ind w:left="0" w:right="-81" w:firstLine="0"/>
        <w:jc w:val="both"/>
        <w:rPr>
          <w:sz w:val="22"/>
          <w:szCs w:val="22"/>
          <w:lang w:val="el-GR"/>
        </w:rPr>
      </w:pPr>
      <w:r w:rsidRPr="00294793">
        <w:rPr>
          <w:sz w:val="22"/>
          <w:szCs w:val="22"/>
          <w:lang w:val="el-GR"/>
        </w:rPr>
        <w:t xml:space="preserve"> Η αμοιβή του Αναδόχου για το έργο που θα εκτελέσει ανέρχεται στο συνολικό ποσό των </w:t>
      </w:r>
      <w:r w:rsidRPr="00294793">
        <w:rPr>
          <w:sz w:val="22"/>
          <w:szCs w:val="22"/>
          <w:highlight w:val="yellow"/>
          <w:lang w:val="el-GR"/>
        </w:rPr>
        <w:t>…………..</w:t>
      </w:r>
      <w:r w:rsidRPr="00294793">
        <w:rPr>
          <w:sz w:val="22"/>
          <w:szCs w:val="22"/>
          <w:lang w:val="el-GR"/>
        </w:rPr>
        <w:t xml:space="preserve"> ,</w:t>
      </w:r>
      <w:r w:rsidR="00770E61">
        <w:rPr>
          <w:sz w:val="22"/>
          <w:szCs w:val="22"/>
          <w:lang w:val="el-GR"/>
        </w:rPr>
        <w:t xml:space="preserve"> πλέον του αναλογούντος Φ.Π.Α (1</w:t>
      </w:r>
      <w:r w:rsidRPr="00294793">
        <w:rPr>
          <w:sz w:val="22"/>
          <w:szCs w:val="22"/>
          <w:lang w:val="el-GR"/>
        </w:rPr>
        <w:t xml:space="preserve">3%). </w:t>
      </w:r>
    </w:p>
    <w:p w:rsidR="00294793" w:rsidRPr="00294793" w:rsidRDefault="00294793" w:rsidP="00294793">
      <w:pPr>
        <w:spacing w:line="360" w:lineRule="auto"/>
        <w:ind w:right="-81"/>
        <w:jc w:val="both"/>
        <w:rPr>
          <w:sz w:val="22"/>
          <w:szCs w:val="22"/>
          <w:lang w:val="el-GR"/>
        </w:rPr>
      </w:pPr>
      <w:r w:rsidRPr="00294793">
        <w:rPr>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294793" w:rsidRPr="00294793" w:rsidRDefault="00294793" w:rsidP="00294793">
      <w:pPr>
        <w:spacing w:line="360" w:lineRule="auto"/>
        <w:ind w:right="-81"/>
        <w:jc w:val="both"/>
        <w:rPr>
          <w:sz w:val="22"/>
          <w:szCs w:val="22"/>
          <w:lang w:val="el-GR"/>
        </w:rPr>
      </w:pPr>
      <w:r w:rsidRPr="00294793">
        <w:rPr>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rsidR="00294793" w:rsidRPr="00294793" w:rsidRDefault="00294793" w:rsidP="00294793">
      <w:pPr>
        <w:spacing w:line="360" w:lineRule="auto"/>
        <w:ind w:right="-81"/>
        <w:jc w:val="both"/>
        <w:rPr>
          <w:sz w:val="22"/>
          <w:szCs w:val="22"/>
          <w:lang w:val="el-GR"/>
        </w:rPr>
      </w:pPr>
      <w:r w:rsidRPr="00294793">
        <w:rPr>
          <w:sz w:val="22"/>
          <w:szCs w:val="22"/>
          <w:lang w:val="el-GR"/>
        </w:rPr>
        <w:t>4. Ρητά συμφωνείται ότι ο Ανάδοχος ουδεμία άλλη απαίτηση έχει έναντι του Εργοδότη.</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8</w:t>
      </w:r>
    </w:p>
    <w:p w:rsidR="00294793" w:rsidRPr="00294793" w:rsidRDefault="00294793" w:rsidP="00294793">
      <w:pPr>
        <w:spacing w:line="360" w:lineRule="auto"/>
        <w:ind w:right="-81"/>
        <w:jc w:val="center"/>
        <w:rPr>
          <w:b/>
          <w:sz w:val="22"/>
          <w:szCs w:val="22"/>
          <w:lang w:val="el-GR"/>
        </w:rPr>
      </w:pPr>
      <w:r w:rsidRPr="00294793">
        <w:rPr>
          <w:b/>
          <w:sz w:val="22"/>
          <w:szCs w:val="22"/>
          <w:lang w:val="el-GR"/>
        </w:rPr>
        <w:t>Τρόπος πληρωμής</w:t>
      </w:r>
    </w:p>
    <w:p w:rsidR="00294793" w:rsidRPr="00294793" w:rsidRDefault="00294793" w:rsidP="00294793">
      <w:pPr>
        <w:spacing w:line="360" w:lineRule="auto"/>
        <w:ind w:right="-81"/>
        <w:jc w:val="both"/>
        <w:rPr>
          <w:sz w:val="22"/>
          <w:szCs w:val="22"/>
          <w:lang w:val="el-GR"/>
        </w:rPr>
      </w:pPr>
      <w:r w:rsidRPr="00294793">
        <w:rPr>
          <w:sz w:val="22"/>
          <w:szCs w:val="22"/>
          <w:lang w:val="el-GR"/>
        </w:rPr>
        <w:t>1. Το σύνολο της αμοιβής του αναδόχου θα καταβληθεί με την ολοκλήρωση του έργου και σε κάθε περίπτωση εντός δεκαπέντε (15) ημερών από την έκδοση των νομίμων παραστατικών.</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2.Η καταβολή όλων των πληρωμών του Εργοδότη της τον Ανάδοχο, σύμφωνα με την παρούσα, θα γίνονται με την έκδοση των κατάλληλων παραστατικών / δικαιολογητικών σύμφωνα με τον νόμο και της εκάστοτε ισχύουσες υπουργικές αποφάσεις. Από κάθε τιμολόγιο του Αναδόχου θα γίνονται οι νόμιμες παρακρατήσεις σύμφωνα με της ισχύοντες νόμους και της εγκυκλίους του Υπουργείου Οικονομικών.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Διευκρινίζεται και γίνεται αποδεκτό από τον Ανάδοχο ότι σε περίπτωση καθυστέρησης εκταμίευσης των κονδυλίων από την υπηρεσία διαχείρισης του Ε.Π «ΕΚΠΑΙΔΕΥΣΗ ΚΑΙ ΔΙΑ ΒΙΟΥ ΜΑΘΗΣΗ», </w:t>
      </w:r>
      <w:r w:rsidRPr="00294793">
        <w:rPr>
          <w:sz w:val="22"/>
          <w:szCs w:val="22"/>
          <w:lang w:val="el-GR"/>
        </w:rPr>
        <w:lastRenderedPageBreak/>
        <w:t>η καταβολή των παραπάνω ποσών θα παρατείνεται αναλόγως. Αυτό δεν απαλλάσσει τον ανάδοχο από της υποχρεώσεις του και την τήρηση του χρονοδιαγράμματος.</w:t>
      </w:r>
    </w:p>
    <w:p w:rsidR="00294793" w:rsidRPr="00294793" w:rsidRDefault="00294793" w:rsidP="00294793">
      <w:pPr>
        <w:spacing w:line="360" w:lineRule="auto"/>
        <w:ind w:right="-81"/>
        <w:jc w:val="both"/>
        <w:rPr>
          <w:sz w:val="22"/>
          <w:szCs w:val="22"/>
          <w:lang w:val="el-GR"/>
        </w:rPr>
      </w:pPr>
    </w:p>
    <w:p w:rsidR="00294793" w:rsidRPr="00294793" w:rsidRDefault="00294793" w:rsidP="00770E61">
      <w:pPr>
        <w:spacing w:line="360" w:lineRule="auto"/>
        <w:ind w:right="-81"/>
        <w:jc w:val="center"/>
        <w:rPr>
          <w:b/>
          <w:sz w:val="22"/>
          <w:szCs w:val="22"/>
          <w:lang w:val="el-GR"/>
        </w:rPr>
      </w:pPr>
      <w:r w:rsidRPr="00294793">
        <w:rPr>
          <w:b/>
          <w:sz w:val="22"/>
          <w:szCs w:val="22"/>
          <w:lang w:val="el-GR"/>
        </w:rPr>
        <w:t>Άρθρο 9</w:t>
      </w:r>
    </w:p>
    <w:p w:rsidR="00294793" w:rsidRPr="00294793" w:rsidRDefault="00294793" w:rsidP="00770E61">
      <w:pPr>
        <w:spacing w:line="360" w:lineRule="auto"/>
        <w:ind w:right="-81"/>
        <w:jc w:val="center"/>
        <w:rPr>
          <w:b/>
          <w:sz w:val="22"/>
          <w:szCs w:val="22"/>
          <w:lang w:val="el-GR"/>
        </w:rPr>
      </w:pPr>
      <w:r w:rsidRPr="00294793">
        <w:rPr>
          <w:b/>
          <w:sz w:val="22"/>
          <w:szCs w:val="22"/>
          <w:lang w:val="el-GR"/>
        </w:rPr>
        <w:t>Εγγυήσεις</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1. Της εξασφάλιση του Εργοδότη, για την καλή εκτέλεση των όρων της Σύμβασης, ο Ανάδοχος κατέθεσε την </w:t>
      </w:r>
      <w:r w:rsidRPr="00294793">
        <w:rPr>
          <w:sz w:val="22"/>
          <w:szCs w:val="22"/>
          <w:highlight w:val="yellow"/>
          <w:lang w:val="el-GR"/>
        </w:rPr>
        <w:t>υπ’ αριθμόν …………….. εγγυητική επιστολή καλής εκτέλεσης της …….…………………</w:t>
      </w:r>
      <w:r w:rsidRPr="00294793">
        <w:rPr>
          <w:sz w:val="22"/>
          <w:szCs w:val="22"/>
          <w:lang w:val="el-GR"/>
        </w:rPr>
        <w:t xml:space="preserve"> </w:t>
      </w:r>
      <w:r w:rsidRPr="00294793">
        <w:rPr>
          <w:sz w:val="22"/>
          <w:szCs w:val="22"/>
          <w:highlight w:val="yellow"/>
          <w:lang w:val="el-GR"/>
        </w:rPr>
        <w:t>ποσού ................................</w:t>
      </w:r>
      <w:r w:rsidRPr="00294793">
        <w:rPr>
          <w:sz w:val="22"/>
          <w:szCs w:val="22"/>
          <w:lang w:val="el-GR"/>
        </w:rPr>
        <w:t xml:space="preserve"> ΕΥΡΩ που αντιπροσωπεύει ποσοστό 10% της συνολικής συμβατικής αξίας, χωρίς Φ.Π.Α.</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Άρθρο10</w:t>
      </w:r>
    </w:p>
    <w:p w:rsidR="00294793" w:rsidRPr="00294793" w:rsidRDefault="00294793" w:rsidP="00294793">
      <w:pPr>
        <w:spacing w:line="360" w:lineRule="auto"/>
        <w:ind w:right="-81"/>
        <w:jc w:val="center"/>
        <w:rPr>
          <w:b/>
          <w:sz w:val="22"/>
          <w:szCs w:val="22"/>
          <w:lang w:val="el-GR"/>
        </w:rPr>
      </w:pPr>
      <w:r w:rsidRPr="00294793">
        <w:rPr>
          <w:b/>
          <w:sz w:val="22"/>
          <w:szCs w:val="22"/>
          <w:lang w:val="el-GR"/>
        </w:rPr>
        <w:t>Κήρυξη Αναδόχου εκπτώτου</w:t>
      </w:r>
    </w:p>
    <w:p w:rsidR="00294793" w:rsidRPr="00294793" w:rsidRDefault="00294793" w:rsidP="00294793">
      <w:pPr>
        <w:spacing w:line="360" w:lineRule="auto"/>
        <w:ind w:right="-81"/>
        <w:jc w:val="center"/>
        <w:rPr>
          <w:b/>
          <w:sz w:val="22"/>
          <w:szCs w:val="22"/>
          <w:lang w:val="el-GR"/>
        </w:rPr>
      </w:pPr>
      <w:r w:rsidRPr="00294793">
        <w:rPr>
          <w:b/>
          <w:sz w:val="22"/>
          <w:szCs w:val="22"/>
          <w:lang w:val="el-GR"/>
        </w:rPr>
        <w:t>Κυρώσεις</w:t>
      </w:r>
    </w:p>
    <w:p w:rsidR="00294793" w:rsidRPr="00294793" w:rsidRDefault="00294793" w:rsidP="00294793">
      <w:pPr>
        <w:spacing w:line="360" w:lineRule="auto"/>
        <w:ind w:right="-81"/>
        <w:jc w:val="both"/>
        <w:rPr>
          <w:sz w:val="22"/>
          <w:szCs w:val="22"/>
          <w:lang w:val="el-GR"/>
        </w:rPr>
      </w:pPr>
      <w:r w:rsidRPr="00294793">
        <w:rPr>
          <w:sz w:val="22"/>
          <w:szCs w:val="22"/>
          <w:lang w:val="el-GR"/>
        </w:rPr>
        <w:t>1. Ο Ανάδοχος εγγυάται να παραδώσει το έργο μέσα στα χρονικά όρια και με τον τρόπο που ορίζει η σύμβαση. Ο Εργοδότης έχει το δικαίωμα να κηρύξει τον Ανάδοχο έκπτωτο, χωρίς να καταβάλλει οποιαδήποτε αποζημίωση, αν της δεν εκπληρώνει εγκαίρως και εντός των συμβατικών προθεσμιών ή εκπληρώνει πλημμελώς της συμβατικές του υποχρεώσεις ή παραβιάζει ουσιώδη όρο της παρούσας σύμβασης.</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 Στον Ανάδοχο που κηρύσσεται έκπτωτος από την σύμβαση, επιβάλλεται ολική κατάπτωση της εγγύησης καλής εκτέλεσης της σύμβασης στην περίπτωση που το έργο δεν παραδόθηκε στα πλαίσια του συμβατικού χρόνου. </w:t>
      </w:r>
    </w:p>
    <w:p w:rsidR="00294793" w:rsidRPr="00294793" w:rsidRDefault="00294793" w:rsidP="00294793">
      <w:pPr>
        <w:spacing w:line="360" w:lineRule="auto"/>
        <w:ind w:right="-81"/>
        <w:jc w:val="both"/>
        <w:rPr>
          <w:sz w:val="22"/>
          <w:szCs w:val="22"/>
          <w:lang w:val="el-GR"/>
        </w:rPr>
      </w:pPr>
      <w:r w:rsidRPr="00294793">
        <w:rPr>
          <w:sz w:val="22"/>
          <w:szCs w:val="22"/>
          <w:lang w:val="el-GR"/>
        </w:rPr>
        <w:t>3. Σε περίπτωση έκπτωσής του ο Ανάδοχος:</w:t>
      </w:r>
    </w:p>
    <w:p w:rsidR="00294793" w:rsidRPr="00294793" w:rsidRDefault="00294793" w:rsidP="00294793">
      <w:pPr>
        <w:spacing w:line="360" w:lineRule="auto"/>
        <w:ind w:right="-81"/>
        <w:jc w:val="both"/>
        <w:rPr>
          <w:sz w:val="22"/>
          <w:szCs w:val="22"/>
          <w:lang w:val="el-GR"/>
        </w:rPr>
      </w:pPr>
      <w:r w:rsidRPr="00294793">
        <w:rPr>
          <w:sz w:val="22"/>
          <w:szCs w:val="22"/>
          <w:lang w:val="el-GR"/>
        </w:rPr>
        <w:t>Α) Υποχρεούται να παραδώσει στον Εργοδότη όλα τα στοιχεία που έχει στη διάθεσή του.</w:t>
      </w:r>
    </w:p>
    <w:p w:rsidR="00294793" w:rsidRPr="00294793" w:rsidRDefault="00294793" w:rsidP="00294793">
      <w:pPr>
        <w:spacing w:line="360" w:lineRule="auto"/>
        <w:ind w:right="-81"/>
        <w:jc w:val="both"/>
        <w:rPr>
          <w:sz w:val="22"/>
          <w:szCs w:val="22"/>
          <w:lang w:val="el-GR"/>
        </w:rPr>
      </w:pPr>
      <w:r w:rsidRPr="00294793">
        <w:rPr>
          <w:sz w:val="22"/>
          <w:szCs w:val="22"/>
          <w:lang w:val="el-GR"/>
        </w:rPr>
        <w:t>Β) Δεν δικαιούται αποζημίωσης, παρά μόνο την αμοιβή του για της υπηρεσίες που έχουν παρασχεθεί μόνο για το μέχρι την έκπτωσή του χρονικό διάστημα.</w:t>
      </w:r>
    </w:p>
    <w:p w:rsidR="00294793" w:rsidRPr="00294793" w:rsidRDefault="00294793" w:rsidP="00294793">
      <w:pPr>
        <w:spacing w:line="360" w:lineRule="auto"/>
        <w:ind w:right="-81"/>
        <w:jc w:val="both"/>
        <w:rPr>
          <w:sz w:val="22"/>
          <w:szCs w:val="22"/>
          <w:lang w:val="el-GR"/>
        </w:rPr>
      </w:pPr>
      <w:r w:rsidRPr="00294793">
        <w:rPr>
          <w:sz w:val="22"/>
          <w:szCs w:val="22"/>
          <w:lang w:val="el-GR"/>
        </w:rPr>
        <w:t>Γ) Ευθύνεται για κάθε άμεση ή έμμεση προκαλούμενη ζημία του Εργοδότη ή τυχόν διαφέρον που θα προκύψει, οι οποίες καταλογίζεται σε βάρος του.</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4. Ο ανάδοχος δεν κηρύσσεται έκπτωτος από την σύμβαση και οι ρήτρες δεν επιβάλλονται όταν: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Α) Οι παραδόσεις δεν πραγματοποιήθηκαν με ευθύνη του Εργοδότη.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Β) Συντρέχουν λόγοι ανωτέρας βίας. </w:t>
      </w:r>
    </w:p>
    <w:p w:rsidR="00294793" w:rsidRPr="00294793" w:rsidRDefault="00294793" w:rsidP="00294793">
      <w:pPr>
        <w:spacing w:line="360" w:lineRule="auto"/>
        <w:ind w:right="-81"/>
        <w:jc w:val="both"/>
        <w:rPr>
          <w:sz w:val="22"/>
          <w:szCs w:val="22"/>
          <w:lang w:val="el-GR"/>
        </w:rPr>
      </w:pPr>
    </w:p>
    <w:p w:rsidR="00294793" w:rsidRPr="006160F0" w:rsidRDefault="00294793" w:rsidP="00294793">
      <w:pPr>
        <w:spacing w:line="360" w:lineRule="auto"/>
        <w:ind w:right="-81"/>
        <w:jc w:val="center"/>
        <w:rPr>
          <w:b/>
          <w:sz w:val="22"/>
          <w:szCs w:val="22"/>
          <w:lang w:val="el-GR"/>
        </w:rPr>
      </w:pPr>
      <w:r w:rsidRPr="006160F0">
        <w:rPr>
          <w:b/>
          <w:sz w:val="22"/>
          <w:szCs w:val="22"/>
          <w:lang w:val="el-GR"/>
        </w:rPr>
        <w:t>Άρθρο 12</w:t>
      </w:r>
    </w:p>
    <w:p w:rsidR="00294793" w:rsidRPr="00294793" w:rsidRDefault="00294793" w:rsidP="00294793">
      <w:pPr>
        <w:spacing w:line="360" w:lineRule="auto"/>
        <w:ind w:right="-81"/>
        <w:jc w:val="center"/>
        <w:rPr>
          <w:b/>
          <w:sz w:val="22"/>
          <w:szCs w:val="22"/>
          <w:lang w:val="el-GR"/>
        </w:rPr>
      </w:pPr>
      <w:r w:rsidRPr="00294793">
        <w:rPr>
          <w:b/>
          <w:sz w:val="22"/>
          <w:szCs w:val="22"/>
          <w:lang w:val="el-GR"/>
        </w:rPr>
        <w:t>Εφαρμοστέο Δίκαιο – Δωσιδικία</w:t>
      </w:r>
    </w:p>
    <w:p w:rsidR="00294793" w:rsidRPr="00294793" w:rsidRDefault="00294793" w:rsidP="00294793">
      <w:pPr>
        <w:spacing w:line="360" w:lineRule="auto"/>
        <w:ind w:right="-81"/>
        <w:jc w:val="both"/>
        <w:rPr>
          <w:sz w:val="22"/>
          <w:szCs w:val="22"/>
          <w:lang w:val="el-GR"/>
        </w:rPr>
      </w:pPr>
      <w:r w:rsidRPr="00294793">
        <w:rPr>
          <w:sz w:val="22"/>
          <w:szCs w:val="22"/>
          <w:lang w:val="el-GR"/>
        </w:rPr>
        <w:t>1. Η παρούσα σύμβαση συντάχθηκε στην ελληνική γλώσσα.</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 Η παρούσα σύμβαση διέπεται από το Ελληνικό Δίκαιο και συγκεκριμένα από το νομικό πλαίσιο του άρθρου 1 της παρούσας, της κάθε φορά ισχύει. </w:t>
      </w:r>
    </w:p>
    <w:p w:rsidR="00294793" w:rsidRPr="00294793" w:rsidRDefault="00294793" w:rsidP="00294793">
      <w:pPr>
        <w:spacing w:line="360" w:lineRule="auto"/>
        <w:ind w:right="-81"/>
        <w:jc w:val="both"/>
        <w:rPr>
          <w:sz w:val="22"/>
          <w:szCs w:val="22"/>
          <w:lang w:val="el-GR"/>
        </w:rPr>
      </w:pPr>
      <w:r w:rsidRPr="00294793">
        <w:rPr>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rsidR="00294793" w:rsidRDefault="00294793" w:rsidP="00294793">
      <w:pPr>
        <w:spacing w:line="360" w:lineRule="auto"/>
        <w:ind w:right="-81"/>
        <w:jc w:val="both"/>
        <w:rPr>
          <w:sz w:val="22"/>
          <w:szCs w:val="22"/>
          <w:lang w:val="el-GR"/>
        </w:rPr>
      </w:pPr>
      <w:r w:rsidRPr="00294793">
        <w:rPr>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rsidR="00294793" w:rsidRPr="00294793" w:rsidRDefault="00294793" w:rsidP="00294793">
      <w:pPr>
        <w:spacing w:line="360" w:lineRule="auto"/>
        <w:ind w:right="-81"/>
        <w:jc w:val="both"/>
        <w:rPr>
          <w:sz w:val="22"/>
          <w:szCs w:val="22"/>
          <w:lang w:val="el-GR"/>
        </w:rPr>
      </w:pPr>
    </w:p>
    <w:p w:rsidR="00294793" w:rsidRPr="006160F0" w:rsidRDefault="00294793" w:rsidP="00294793">
      <w:pPr>
        <w:spacing w:line="360" w:lineRule="auto"/>
        <w:ind w:right="-81"/>
        <w:jc w:val="center"/>
        <w:rPr>
          <w:b/>
          <w:sz w:val="22"/>
          <w:szCs w:val="22"/>
          <w:lang w:val="el-GR"/>
        </w:rPr>
      </w:pPr>
      <w:r w:rsidRPr="006160F0">
        <w:rPr>
          <w:b/>
          <w:sz w:val="22"/>
          <w:szCs w:val="22"/>
          <w:lang w:val="el-GR"/>
        </w:rPr>
        <w:t>Άρθρο 13</w:t>
      </w:r>
    </w:p>
    <w:p w:rsidR="00294793" w:rsidRPr="006160F0" w:rsidRDefault="00294793" w:rsidP="00294793">
      <w:pPr>
        <w:spacing w:line="360" w:lineRule="auto"/>
        <w:ind w:right="-81"/>
        <w:jc w:val="center"/>
        <w:rPr>
          <w:b/>
          <w:sz w:val="22"/>
          <w:szCs w:val="22"/>
          <w:lang w:val="el-GR"/>
        </w:rPr>
      </w:pPr>
      <w:r w:rsidRPr="006160F0">
        <w:rPr>
          <w:b/>
          <w:sz w:val="22"/>
          <w:szCs w:val="22"/>
          <w:lang w:val="el-GR"/>
        </w:rPr>
        <w:t>Τροποποιήσεις</w:t>
      </w:r>
    </w:p>
    <w:p w:rsidR="00294793" w:rsidRPr="00294793" w:rsidRDefault="00294793" w:rsidP="00294793">
      <w:pPr>
        <w:spacing w:line="360" w:lineRule="auto"/>
        <w:ind w:right="-81"/>
        <w:jc w:val="both"/>
        <w:rPr>
          <w:b/>
          <w:sz w:val="22"/>
          <w:szCs w:val="22"/>
          <w:lang w:val="el-GR"/>
        </w:rPr>
      </w:pPr>
      <w:r w:rsidRPr="00294793">
        <w:rPr>
          <w:sz w:val="22"/>
          <w:szCs w:val="22"/>
          <w:lang w:val="el-GR"/>
        </w:rPr>
        <w:t>Οποιαδήποτε τροποποίηση, μεταβολή ή συμπλήρωση της παρούσας θα γίνεται εγγράφως μετά από σχετική συμφωνία και των δύο συμβαλλόμενων μερών. Σε κάθε περίπτωση όμως, θα διασφαλίζεται η υλοποίηση του έργου όπως αυτό προδιαγράφηκε.</w:t>
      </w:r>
    </w:p>
    <w:p w:rsidR="00294793" w:rsidRPr="00294793" w:rsidRDefault="00294793" w:rsidP="00294793">
      <w:pPr>
        <w:spacing w:line="360" w:lineRule="auto"/>
        <w:ind w:right="-81"/>
        <w:jc w:val="both"/>
        <w:rPr>
          <w:b/>
          <w:sz w:val="22"/>
          <w:szCs w:val="22"/>
          <w:lang w:val="el-GR"/>
        </w:rPr>
      </w:pPr>
    </w:p>
    <w:p w:rsidR="00294793" w:rsidRPr="006160F0" w:rsidRDefault="00294793" w:rsidP="00294793">
      <w:pPr>
        <w:spacing w:line="360" w:lineRule="auto"/>
        <w:ind w:right="-81"/>
        <w:jc w:val="center"/>
        <w:rPr>
          <w:b/>
          <w:sz w:val="22"/>
          <w:szCs w:val="22"/>
          <w:lang w:val="el-GR"/>
        </w:rPr>
      </w:pPr>
      <w:r w:rsidRPr="006160F0">
        <w:rPr>
          <w:b/>
          <w:sz w:val="22"/>
          <w:szCs w:val="22"/>
          <w:lang w:val="el-GR"/>
        </w:rPr>
        <w:t>Άρθρο 14</w:t>
      </w:r>
    </w:p>
    <w:p w:rsidR="00294793" w:rsidRPr="006160F0" w:rsidRDefault="00294793" w:rsidP="00294793">
      <w:pPr>
        <w:spacing w:line="360" w:lineRule="auto"/>
        <w:ind w:right="-81"/>
        <w:jc w:val="center"/>
        <w:rPr>
          <w:b/>
          <w:sz w:val="22"/>
          <w:szCs w:val="22"/>
          <w:lang w:val="el-GR"/>
        </w:rPr>
      </w:pPr>
      <w:r w:rsidRPr="006160F0">
        <w:rPr>
          <w:b/>
          <w:sz w:val="22"/>
          <w:szCs w:val="22"/>
          <w:lang w:val="el-GR"/>
        </w:rPr>
        <w:t>Τελικές διατάξεις</w:t>
      </w:r>
    </w:p>
    <w:p w:rsidR="00294793" w:rsidRPr="00294793" w:rsidRDefault="00294793" w:rsidP="00294793">
      <w:pPr>
        <w:spacing w:line="360" w:lineRule="auto"/>
        <w:ind w:right="-81"/>
        <w:jc w:val="both"/>
        <w:rPr>
          <w:sz w:val="22"/>
          <w:szCs w:val="22"/>
          <w:lang w:val="el-GR"/>
        </w:rPr>
      </w:pPr>
      <w:r w:rsidRPr="00294793">
        <w:rPr>
          <w:sz w:val="22"/>
          <w:szCs w:val="22"/>
          <w:lang w:val="el-GR"/>
        </w:rPr>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294793" w:rsidRPr="00294793" w:rsidRDefault="00294793" w:rsidP="00294793">
      <w:pPr>
        <w:spacing w:line="360" w:lineRule="auto"/>
        <w:ind w:right="-81"/>
        <w:jc w:val="both"/>
        <w:rPr>
          <w:sz w:val="22"/>
          <w:szCs w:val="22"/>
          <w:lang w:val="el-GR"/>
        </w:rPr>
      </w:pPr>
      <w:r w:rsidRPr="00294793">
        <w:rPr>
          <w:sz w:val="22"/>
          <w:szCs w:val="22"/>
          <w:lang w:val="el-GR"/>
        </w:rPr>
        <w:t>2. Η σειρά ισχύς των τευχών είναι:</w:t>
      </w:r>
    </w:p>
    <w:p w:rsidR="00294793" w:rsidRPr="00BA5D04" w:rsidRDefault="00294793" w:rsidP="00294793">
      <w:pPr>
        <w:numPr>
          <w:ilvl w:val="0"/>
          <w:numId w:val="37"/>
        </w:numPr>
        <w:spacing w:before="120" w:after="120" w:line="360" w:lineRule="auto"/>
        <w:ind w:right="-81"/>
        <w:jc w:val="both"/>
        <w:rPr>
          <w:sz w:val="22"/>
          <w:szCs w:val="22"/>
        </w:rPr>
      </w:pPr>
      <w:r w:rsidRPr="00BA5D04">
        <w:rPr>
          <w:sz w:val="22"/>
          <w:szCs w:val="22"/>
        </w:rPr>
        <w:t>Η παρούσα σύμβαση</w:t>
      </w:r>
    </w:p>
    <w:p w:rsidR="00294793" w:rsidRPr="00BA5D04" w:rsidRDefault="00294793" w:rsidP="00294793">
      <w:pPr>
        <w:numPr>
          <w:ilvl w:val="0"/>
          <w:numId w:val="37"/>
        </w:numPr>
        <w:spacing w:before="120" w:after="120" w:line="360" w:lineRule="auto"/>
        <w:ind w:right="-81"/>
        <w:jc w:val="both"/>
        <w:rPr>
          <w:sz w:val="22"/>
          <w:szCs w:val="22"/>
        </w:rPr>
      </w:pPr>
      <w:r w:rsidRPr="00BA5D04">
        <w:rPr>
          <w:sz w:val="22"/>
          <w:szCs w:val="22"/>
        </w:rPr>
        <w:t>Το τεύχος διακήρυξης του διαγωνισμού</w:t>
      </w:r>
    </w:p>
    <w:p w:rsidR="00294793" w:rsidRDefault="00294793" w:rsidP="00294793">
      <w:pPr>
        <w:numPr>
          <w:ilvl w:val="0"/>
          <w:numId w:val="37"/>
        </w:numPr>
        <w:spacing w:before="120" w:after="120" w:line="360" w:lineRule="auto"/>
        <w:ind w:right="-81"/>
        <w:jc w:val="both"/>
        <w:rPr>
          <w:sz w:val="22"/>
          <w:szCs w:val="22"/>
        </w:rPr>
      </w:pPr>
      <w:r w:rsidRPr="00BA5D04">
        <w:rPr>
          <w:sz w:val="22"/>
          <w:szCs w:val="22"/>
        </w:rPr>
        <w:t xml:space="preserve">Η τεχνική προσφορά του αναδόχου </w:t>
      </w:r>
    </w:p>
    <w:p w:rsidR="00294793" w:rsidRPr="00BA5D04" w:rsidRDefault="00294793" w:rsidP="00294793">
      <w:pPr>
        <w:numPr>
          <w:ilvl w:val="0"/>
          <w:numId w:val="37"/>
        </w:numPr>
        <w:spacing w:before="120" w:after="120" w:line="360" w:lineRule="auto"/>
        <w:ind w:right="-81"/>
        <w:jc w:val="both"/>
        <w:rPr>
          <w:sz w:val="22"/>
          <w:szCs w:val="22"/>
        </w:rPr>
      </w:pPr>
      <w:r>
        <w:rPr>
          <w:sz w:val="22"/>
          <w:szCs w:val="22"/>
        </w:rPr>
        <w:t>Η οικονομική προσφορά του αναδόχου</w:t>
      </w:r>
    </w:p>
    <w:p w:rsidR="00294793" w:rsidRPr="00BA5D04" w:rsidRDefault="00294793" w:rsidP="00294793">
      <w:pPr>
        <w:spacing w:line="360" w:lineRule="auto"/>
        <w:ind w:right="-81"/>
        <w:jc w:val="both"/>
        <w:rPr>
          <w:sz w:val="22"/>
          <w:szCs w:val="22"/>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3. Για όσα θέματα δεν γίνεται αναφορά στην παρούσα σύμβαση, εφαρμόζονται αναλογικά: </w:t>
      </w:r>
    </w:p>
    <w:p w:rsidR="00294793" w:rsidRPr="00294793" w:rsidRDefault="00294793" w:rsidP="00294793">
      <w:pPr>
        <w:numPr>
          <w:ilvl w:val="0"/>
          <w:numId w:val="39"/>
        </w:numPr>
        <w:tabs>
          <w:tab w:val="clear" w:pos="720"/>
          <w:tab w:val="left" w:pos="900"/>
        </w:tabs>
        <w:spacing w:line="360" w:lineRule="auto"/>
        <w:ind w:left="900" w:right="-81" w:hanging="357"/>
        <w:jc w:val="both"/>
        <w:rPr>
          <w:sz w:val="22"/>
          <w:szCs w:val="22"/>
          <w:lang w:val="el-GR"/>
        </w:rPr>
      </w:pPr>
      <w:r w:rsidRPr="00294793">
        <w:rPr>
          <w:sz w:val="22"/>
          <w:szCs w:val="22"/>
          <w:lang w:val="el-GR"/>
        </w:rPr>
        <w:t>Οι διατάξεις περί προμηθειών του Δημοσίου</w:t>
      </w:r>
    </w:p>
    <w:p w:rsidR="00294793" w:rsidRPr="00294793" w:rsidRDefault="00294793" w:rsidP="00294793">
      <w:pPr>
        <w:numPr>
          <w:ilvl w:val="0"/>
          <w:numId w:val="39"/>
        </w:numPr>
        <w:tabs>
          <w:tab w:val="clear" w:pos="720"/>
          <w:tab w:val="left" w:pos="900"/>
        </w:tabs>
        <w:spacing w:line="360" w:lineRule="auto"/>
        <w:ind w:left="900" w:right="-81" w:hanging="357"/>
        <w:jc w:val="both"/>
        <w:rPr>
          <w:sz w:val="22"/>
          <w:szCs w:val="22"/>
          <w:lang w:val="el-GR"/>
        </w:rPr>
      </w:pPr>
      <w:r w:rsidRPr="00294793">
        <w:rPr>
          <w:sz w:val="22"/>
          <w:szCs w:val="22"/>
          <w:lang w:val="el-GR"/>
        </w:rPr>
        <w:lastRenderedPageBreak/>
        <w:t>Η σχετική Απόφαση Διενέργειας του Διαγωνισμού</w:t>
      </w:r>
    </w:p>
    <w:p w:rsidR="00294793" w:rsidRPr="00294793" w:rsidRDefault="00294793" w:rsidP="00294793">
      <w:pPr>
        <w:numPr>
          <w:ilvl w:val="0"/>
          <w:numId w:val="39"/>
        </w:numPr>
        <w:tabs>
          <w:tab w:val="clear" w:pos="720"/>
          <w:tab w:val="left" w:pos="900"/>
        </w:tabs>
        <w:spacing w:line="360" w:lineRule="auto"/>
        <w:ind w:left="900" w:right="-81" w:hanging="357"/>
        <w:jc w:val="both"/>
        <w:rPr>
          <w:sz w:val="22"/>
          <w:szCs w:val="22"/>
          <w:lang w:val="el-GR"/>
        </w:rPr>
      </w:pPr>
      <w:r w:rsidRPr="00294793">
        <w:rPr>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4. Απαγορεύεται η από τον Ανάδοχο εκχώρηση των οικονομικών απαιτήσεων που απορρέουν από την παρούσα σύμβαση σε τρίτους.   </w:t>
      </w:r>
    </w:p>
    <w:p w:rsidR="00294793" w:rsidRPr="00294793" w:rsidRDefault="00294793" w:rsidP="00294793">
      <w:pPr>
        <w:spacing w:line="360" w:lineRule="auto"/>
        <w:ind w:right="-81"/>
        <w:jc w:val="both"/>
        <w:rPr>
          <w:sz w:val="22"/>
          <w:szCs w:val="22"/>
          <w:lang w:val="el-GR"/>
        </w:rPr>
      </w:pPr>
      <w:r w:rsidRPr="00294793">
        <w:rPr>
          <w:sz w:val="22"/>
          <w:szCs w:val="22"/>
          <w:lang w:val="el-GR"/>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δύο (2) όμοια πρωτότυπα, από τα οποία το ένα κατατέθηκε στην ΕΣΑμεΑ  και το άλλο έλαβε ο Ανάδοχος.-</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ΟΙ ΣΥΜΒΑΛΛΟΜΕΝΟΙ</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both"/>
        <w:rPr>
          <w:b/>
          <w:sz w:val="22"/>
          <w:szCs w:val="22"/>
          <w:lang w:val="el-GR"/>
        </w:rPr>
      </w:pPr>
      <w:r w:rsidRPr="00294793">
        <w:rPr>
          <w:b/>
          <w:sz w:val="22"/>
          <w:szCs w:val="22"/>
          <w:lang w:val="el-GR"/>
        </w:rPr>
        <w:t>ΓΙΑ ΤΟΝ ΕΡΓΟΔΟΤΗ</w:t>
      </w:r>
      <w:r w:rsidRPr="00294793">
        <w:rPr>
          <w:b/>
          <w:sz w:val="22"/>
          <w:szCs w:val="22"/>
          <w:lang w:val="el-GR"/>
        </w:rPr>
        <w:tab/>
      </w:r>
      <w:r w:rsidRPr="00294793">
        <w:rPr>
          <w:b/>
          <w:sz w:val="22"/>
          <w:szCs w:val="22"/>
          <w:lang w:val="el-GR"/>
        </w:rPr>
        <w:tab/>
      </w:r>
      <w:r w:rsidRPr="00294793">
        <w:rPr>
          <w:b/>
          <w:sz w:val="22"/>
          <w:szCs w:val="22"/>
          <w:lang w:val="el-GR"/>
        </w:rPr>
        <w:tab/>
      </w:r>
      <w:r w:rsidRPr="00294793">
        <w:rPr>
          <w:b/>
          <w:sz w:val="22"/>
          <w:szCs w:val="22"/>
          <w:lang w:val="el-GR"/>
        </w:rPr>
        <w:tab/>
        <w:t xml:space="preserve">         </w:t>
      </w:r>
      <w:r w:rsidRPr="00294793">
        <w:rPr>
          <w:b/>
          <w:sz w:val="22"/>
          <w:szCs w:val="22"/>
          <w:lang w:val="el-GR"/>
        </w:rPr>
        <w:tab/>
        <w:t>ΓΙΑ ΤΟΝ ΑΝΑΔΟΧΟ</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both"/>
        <w:rPr>
          <w:sz w:val="22"/>
          <w:szCs w:val="22"/>
          <w:lang w:val="el-GR"/>
        </w:rPr>
      </w:pPr>
      <w:r w:rsidRPr="00294793">
        <w:rPr>
          <w:b/>
          <w:sz w:val="22"/>
          <w:szCs w:val="22"/>
          <w:lang w:val="el-GR"/>
        </w:rPr>
        <w:t xml:space="preserve"> </w:t>
      </w:r>
    </w:p>
    <w:p w:rsidR="00294793" w:rsidRPr="00294793" w:rsidRDefault="00294793" w:rsidP="0089473B">
      <w:pPr>
        <w:spacing w:line="360" w:lineRule="auto"/>
        <w:ind w:left="4500" w:right="-1"/>
        <w:jc w:val="both"/>
        <w:rPr>
          <w:rFonts w:ascii="Verdana" w:hAnsi="Verdana"/>
          <w:sz w:val="22"/>
          <w:szCs w:val="22"/>
          <w:lang w:val="el-GR"/>
        </w:rPr>
      </w:pPr>
    </w:p>
    <w:sectPr w:rsidR="00294793" w:rsidRPr="00294793" w:rsidSect="00041526">
      <w:footerReference w:type="even" r:id="rId8"/>
      <w:footerReference w:type="default" r:id="rId9"/>
      <w:footerReference w:type="first" r:id="rId10"/>
      <w:pgSz w:w="11907" w:h="16840"/>
      <w:pgMar w:top="1140" w:right="1107"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163" w:rsidRDefault="00DE7163">
      <w:r>
        <w:separator/>
      </w:r>
    </w:p>
  </w:endnote>
  <w:endnote w:type="continuationSeparator" w:id="0">
    <w:p w:rsidR="00DE7163" w:rsidRDefault="00DE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FA" w:rsidRDefault="00590DD0" w:rsidP="0006674D">
    <w:pPr>
      <w:pStyle w:val="a9"/>
      <w:framePr w:wrap="around" w:vAnchor="text" w:hAnchor="margin" w:xAlign="right" w:y="1"/>
      <w:rPr>
        <w:rStyle w:val="af2"/>
      </w:rPr>
    </w:pPr>
    <w:r>
      <w:rPr>
        <w:rStyle w:val="af2"/>
      </w:rPr>
      <w:fldChar w:fldCharType="begin"/>
    </w:r>
    <w:r w:rsidR="002D22FA">
      <w:rPr>
        <w:rStyle w:val="af2"/>
      </w:rPr>
      <w:instrText xml:space="preserve">PAGE  </w:instrText>
    </w:r>
    <w:r>
      <w:rPr>
        <w:rStyle w:val="af2"/>
      </w:rPr>
      <w:fldChar w:fldCharType="end"/>
    </w:r>
  </w:p>
  <w:p w:rsidR="002D22FA" w:rsidRDefault="002D22F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FA" w:rsidRDefault="00590DD0" w:rsidP="00E632DD">
    <w:pPr>
      <w:pStyle w:val="a9"/>
      <w:framePr w:wrap="around" w:vAnchor="text" w:hAnchor="margin" w:xAlign="right" w:y="1"/>
      <w:rPr>
        <w:rStyle w:val="af2"/>
      </w:rPr>
    </w:pPr>
    <w:r>
      <w:rPr>
        <w:rStyle w:val="af2"/>
      </w:rPr>
      <w:fldChar w:fldCharType="begin"/>
    </w:r>
    <w:r w:rsidR="002D22FA">
      <w:rPr>
        <w:rStyle w:val="af2"/>
      </w:rPr>
      <w:instrText xml:space="preserve">PAGE  </w:instrText>
    </w:r>
    <w:r>
      <w:rPr>
        <w:rStyle w:val="af2"/>
      </w:rPr>
      <w:fldChar w:fldCharType="separate"/>
    </w:r>
    <w:r w:rsidR="001B1155">
      <w:rPr>
        <w:rStyle w:val="af2"/>
        <w:noProof/>
      </w:rPr>
      <w:t>2</w:t>
    </w:r>
    <w:r>
      <w:rPr>
        <w:rStyle w:val="af2"/>
      </w:rPr>
      <w:fldChar w:fldCharType="end"/>
    </w:r>
  </w:p>
  <w:p w:rsidR="002D22FA" w:rsidRDefault="002D22FA" w:rsidP="0006674D">
    <w:pPr>
      <w:pStyle w:val="a9"/>
      <w:tabs>
        <w:tab w:val="clear" w:pos="8306"/>
        <w:tab w:val="right" w:pos="9000"/>
      </w:tabs>
      <w:ind w:right="99"/>
    </w:pPr>
    <w:r>
      <w:rPr>
        <w:noProof/>
        <w:lang w:val="el-GR" w:eastAsia="el-GR"/>
      </w:rPr>
      <w:drawing>
        <wp:inline distT="0" distB="0" distL="0" distR="0">
          <wp:extent cx="5605780" cy="132778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05780" cy="1327785"/>
                  </a:xfrm>
                  <a:prstGeom prst="rect">
                    <a:avLst/>
                  </a:prstGeom>
                  <a:noFill/>
                  <a:ln w="9525">
                    <a:noFill/>
                    <a:miter lim="800000"/>
                    <a:headEnd/>
                    <a:tailEnd/>
                  </a:ln>
                  <a:effec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FA" w:rsidRDefault="002D22FA">
    <w:pPr>
      <w:pStyle w:val="a9"/>
    </w:pPr>
    <w:r>
      <w:rPr>
        <w:noProof/>
        <w:lang w:val="el-GR" w:eastAsia="el-GR"/>
      </w:rPr>
      <w:drawing>
        <wp:inline distT="0" distB="0" distL="0" distR="0">
          <wp:extent cx="5407025" cy="1320165"/>
          <wp:effectExtent l="1905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407025" cy="1320165"/>
                  </a:xfrm>
                  <a:prstGeom prst="rect">
                    <a:avLst/>
                  </a:prstGeom>
                  <a:noFill/>
                  <a:ln w="9525">
                    <a:noFill/>
                    <a:miter lim="800000"/>
                    <a:headEnd/>
                    <a:tailEnd/>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163" w:rsidRDefault="00DE7163">
      <w:r>
        <w:separator/>
      </w:r>
    </w:p>
  </w:footnote>
  <w:footnote w:type="continuationSeparator" w:id="0">
    <w:p w:rsidR="00DE7163" w:rsidRDefault="00DE7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nsid w:val="FFFFFF88"/>
    <w:multiLevelType w:val="singleLevel"/>
    <w:tmpl w:val="28DCC546"/>
    <w:lvl w:ilvl="0">
      <w:start w:val="1"/>
      <w:numFmt w:val="decimal"/>
      <w:pStyle w:val="a1"/>
      <w:lvlText w:val="%1."/>
      <w:lvlJc w:val="left"/>
      <w:pPr>
        <w:tabs>
          <w:tab w:val="num" w:pos="360"/>
        </w:tabs>
        <w:ind w:left="360" w:hanging="360"/>
      </w:pPr>
    </w:lvl>
  </w:abstractNum>
  <w:abstractNum w:abstractNumId="4">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
    <w:nsid w:val="045431C4"/>
    <w:multiLevelType w:val="multilevel"/>
    <w:tmpl w:val="A1CC9FF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Verdana" w:eastAsia="Times New Roman" w:hAnsi="Verdana"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0AB90C32"/>
    <w:multiLevelType w:val="hybridMultilevel"/>
    <w:tmpl w:val="F66AF8C8"/>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0E3414B3"/>
    <w:multiLevelType w:val="hybridMultilevel"/>
    <w:tmpl w:val="219CC180"/>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112D0C0D"/>
    <w:multiLevelType w:val="hybridMultilevel"/>
    <w:tmpl w:val="7AB62B18"/>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75B376B"/>
    <w:multiLevelType w:val="multilevel"/>
    <w:tmpl w:val="8466E75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4">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6">
    <w:nsid w:val="22B1263D"/>
    <w:multiLevelType w:val="hybridMultilevel"/>
    <w:tmpl w:val="2D186C98"/>
    <w:lvl w:ilvl="0" w:tplc="760E9B4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91542F0"/>
    <w:multiLevelType w:val="hybridMultilevel"/>
    <w:tmpl w:val="BDA6008C"/>
    <w:lvl w:ilvl="0" w:tplc="26C6008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59128A3"/>
    <w:multiLevelType w:val="hybridMultilevel"/>
    <w:tmpl w:val="913E8E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4">
    <w:nsid w:val="3F7C3735"/>
    <w:multiLevelType w:val="hybridMultilevel"/>
    <w:tmpl w:val="6A8012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0873116"/>
    <w:multiLevelType w:val="hybridMultilevel"/>
    <w:tmpl w:val="80D882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4386167"/>
    <w:multiLevelType w:val="multilevel"/>
    <w:tmpl w:val="6BF41034"/>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464505CF"/>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EF45D7"/>
    <w:multiLevelType w:val="hybridMultilevel"/>
    <w:tmpl w:val="24AAD63E"/>
    <w:lvl w:ilvl="0" w:tplc="04080003">
      <w:start w:val="1"/>
      <w:numFmt w:val="decimal"/>
      <w:lvlText w:val="%1."/>
      <w:lvlJc w:val="left"/>
      <w:pPr>
        <w:tabs>
          <w:tab w:val="num" w:pos="1440"/>
        </w:tabs>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C03477E"/>
    <w:multiLevelType w:val="hybridMultilevel"/>
    <w:tmpl w:val="F454C9FE"/>
    <w:lvl w:ilvl="0" w:tplc="61BE4AE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CD66871"/>
    <w:multiLevelType w:val="hybridMultilevel"/>
    <w:tmpl w:val="04660A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F467804"/>
    <w:multiLevelType w:val="hybridMultilevel"/>
    <w:tmpl w:val="20F0FB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1B41C48"/>
    <w:multiLevelType w:val="hybridMultilevel"/>
    <w:tmpl w:val="14905322"/>
    <w:lvl w:ilvl="0" w:tplc="02A60C8C">
      <w:start w:val="1"/>
      <w:numFmt w:val="decimal"/>
      <w:pStyle w:val="BodyText5"/>
      <w:lvlText w:val="5.%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DABA8CD4">
      <w:start w:val="1"/>
      <w:numFmt w:val="decimal"/>
      <w:lvlText w:val="%2."/>
      <w:lvlJc w:val="left"/>
      <w:pPr>
        <w:tabs>
          <w:tab w:val="num" w:pos="1440"/>
        </w:tabs>
        <w:ind w:left="1440" w:hanging="360"/>
      </w:pPr>
    </w:lvl>
    <w:lvl w:ilvl="2" w:tplc="1DAC90F6">
      <w:start w:val="1"/>
      <w:numFmt w:val="decimal"/>
      <w:lvlText w:val="%3."/>
      <w:lvlJc w:val="left"/>
      <w:pPr>
        <w:tabs>
          <w:tab w:val="num" w:pos="2160"/>
        </w:tabs>
        <w:ind w:left="2160" w:hanging="360"/>
      </w:pPr>
    </w:lvl>
    <w:lvl w:ilvl="3" w:tplc="BB2AE0CE">
      <w:start w:val="1"/>
      <w:numFmt w:val="decimal"/>
      <w:lvlText w:val="%4."/>
      <w:lvlJc w:val="left"/>
      <w:pPr>
        <w:tabs>
          <w:tab w:val="num" w:pos="2880"/>
        </w:tabs>
        <w:ind w:left="2880" w:hanging="360"/>
      </w:pPr>
    </w:lvl>
    <w:lvl w:ilvl="4" w:tplc="FDEE5BBE">
      <w:start w:val="1"/>
      <w:numFmt w:val="decimal"/>
      <w:lvlText w:val="%5."/>
      <w:lvlJc w:val="left"/>
      <w:pPr>
        <w:tabs>
          <w:tab w:val="num" w:pos="3600"/>
        </w:tabs>
        <w:ind w:left="3600" w:hanging="360"/>
      </w:pPr>
    </w:lvl>
    <w:lvl w:ilvl="5" w:tplc="F76A44D6">
      <w:start w:val="1"/>
      <w:numFmt w:val="decimal"/>
      <w:lvlText w:val="%6."/>
      <w:lvlJc w:val="left"/>
      <w:pPr>
        <w:tabs>
          <w:tab w:val="num" w:pos="4320"/>
        </w:tabs>
        <w:ind w:left="4320" w:hanging="360"/>
      </w:pPr>
    </w:lvl>
    <w:lvl w:ilvl="6" w:tplc="4F9EF6A2">
      <w:start w:val="1"/>
      <w:numFmt w:val="decimal"/>
      <w:lvlText w:val="%7."/>
      <w:lvlJc w:val="left"/>
      <w:pPr>
        <w:tabs>
          <w:tab w:val="num" w:pos="5040"/>
        </w:tabs>
        <w:ind w:left="5040" w:hanging="360"/>
      </w:pPr>
    </w:lvl>
    <w:lvl w:ilvl="7" w:tplc="2F88CE02">
      <w:start w:val="1"/>
      <w:numFmt w:val="decimal"/>
      <w:lvlText w:val="%8."/>
      <w:lvlJc w:val="left"/>
      <w:pPr>
        <w:tabs>
          <w:tab w:val="num" w:pos="5760"/>
        </w:tabs>
        <w:ind w:left="5760" w:hanging="360"/>
      </w:pPr>
    </w:lvl>
    <w:lvl w:ilvl="8" w:tplc="C73CC844">
      <w:start w:val="1"/>
      <w:numFmt w:val="decimal"/>
      <w:lvlText w:val="%9."/>
      <w:lvlJc w:val="left"/>
      <w:pPr>
        <w:tabs>
          <w:tab w:val="num" w:pos="6480"/>
        </w:tabs>
        <w:ind w:left="6480" w:hanging="360"/>
      </w:pPr>
    </w:lvl>
  </w:abstractNum>
  <w:abstractNum w:abstractNumId="35">
    <w:nsid w:val="52D27F7A"/>
    <w:multiLevelType w:val="hybridMultilevel"/>
    <w:tmpl w:val="11926418"/>
    <w:lvl w:ilvl="0" w:tplc="BB28A7BE">
      <w:start w:val="1"/>
      <w:numFmt w:val="decimal"/>
      <w:pStyle w:val="BodyText4"/>
      <w:lvlText w:val="4.%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94C0F690">
      <w:start w:val="1"/>
      <w:numFmt w:val="decimal"/>
      <w:lvlText w:val="%2."/>
      <w:lvlJc w:val="left"/>
      <w:pPr>
        <w:tabs>
          <w:tab w:val="num" w:pos="1440"/>
        </w:tabs>
        <w:ind w:left="1440" w:hanging="360"/>
      </w:pPr>
    </w:lvl>
    <w:lvl w:ilvl="2" w:tplc="7FBA98D4">
      <w:start w:val="1"/>
      <w:numFmt w:val="decimal"/>
      <w:lvlText w:val="%3."/>
      <w:lvlJc w:val="left"/>
      <w:pPr>
        <w:tabs>
          <w:tab w:val="num" w:pos="2160"/>
        </w:tabs>
        <w:ind w:left="2160" w:hanging="360"/>
      </w:pPr>
    </w:lvl>
    <w:lvl w:ilvl="3" w:tplc="8796EE66">
      <w:start w:val="1"/>
      <w:numFmt w:val="decimal"/>
      <w:lvlText w:val="%4."/>
      <w:lvlJc w:val="left"/>
      <w:pPr>
        <w:tabs>
          <w:tab w:val="num" w:pos="2880"/>
        </w:tabs>
        <w:ind w:left="2880" w:hanging="360"/>
      </w:pPr>
    </w:lvl>
    <w:lvl w:ilvl="4" w:tplc="4C1E8B3A">
      <w:start w:val="1"/>
      <w:numFmt w:val="decimal"/>
      <w:lvlText w:val="%5."/>
      <w:lvlJc w:val="left"/>
      <w:pPr>
        <w:tabs>
          <w:tab w:val="num" w:pos="3600"/>
        </w:tabs>
        <w:ind w:left="3600" w:hanging="360"/>
      </w:pPr>
    </w:lvl>
    <w:lvl w:ilvl="5" w:tplc="BC68578A">
      <w:start w:val="1"/>
      <w:numFmt w:val="decimal"/>
      <w:lvlText w:val="%6."/>
      <w:lvlJc w:val="left"/>
      <w:pPr>
        <w:tabs>
          <w:tab w:val="num" w:pos="4320"/>
        </w:tabs>
        <w:ind w:left="4320" w:hanging="360"/>
      </w:pPr>
    </w:lvl>
    <w:lvl w:ilvl="6" w:tplc="E09ECAB0">
      <w:start w:val="1"/>
      <w:numFmt w:val="decimal"/>
      <w:lvlText w:val="%7."/>
      <w:lvlJc w:val="left"/>
      <w:pPr>
        <w:tabs>
          <w:tab w:val="num" w:pos="5040"/>
        </w:tabs>
        <w:ind w:left="5040" w:hanging="360"/>
      </w:pPr>
    </w:lvl>
    <w:lvl w:ilvl="7" w:tplc="6498A1BA">
      <w:start w:val="1"/>
      <w:numFmt w:val="decimal"/>
      <w:lvlText w:val="%8."/>
      <w:lvlJc w:val="left"/>
      <w:pPr>
        <w:tabs>
          <w:tab w:val="num" w:pos="5760"/>
        </w:tabs>
        <w:ind w:left="5760" w:hanging="360"/>
      </w:pPr>
    </w:lvl>
    <w:lvl w:ilvl="8" w:tplc="E6FCF2D8">
      <w:start w:val="1"/>
      <w:numFmt w:val="decimal"/>
      <w:lvlText w:val="%9."/>
      <w:lvlJc w:val="left"/>
      <w:pPr>
        <w:tabs>
          <w:tab w:val="num" w:pos="6480"/>
        </w:tabs>
        <w:ind w:left="6480" w:hanging="360"/>
      </w:pPr>
    </w:lvl>
  </w:abstractNum>
  <w:abstractNum w:abstractNumId="36">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7">
    <w:nsid w:val="5D7930C2"/>
    <w:multiLevelType w:val="multilevel"/>
    <w:tmpl w:val="FEB4ECA2"/>
    <w:lvl w:ilvl="0">
      <w:start w:val="1"/>
      <w:numFmt w:val="bullet"/>
      <w:lvlText w:val=""/>
      <w:lvlJc w:val="left"/>
      <w:pPr>
        <w:ind w:left="375" w:hanging="375"/>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F6702E7"/>
    <w:multiLevelType w:val="multilevel"/>
    <w:tmpl w:val="25CA23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0">
    <w:nsid w:val="767E000F"/>
    <w:multiLevelType w:val="hybridMultilevel"/>
    <w:tmpl w:val="2E3283F2"/>
    <w:lvl w:ilvl="0" w:tplc="214224AA">
      <w:start w:val="1988"/>
      <w:numFmt w:val="bullet"/>
      <w:pStyle w:val="a2"/>
      <w:lvlText w:val=""/>
      <w:lvlJc w:val="left"/>
      <w:pPr>
        <w:tabs>
          <w:tab w:val="num" w:pos="3780"/>
        </w:tabs>
        <w:ind w:left="3780" w:hanging="360"/>
      </w:pPr>
      <w:rPr>
        <w:rFonts w:ascii="Symbol" w:eastAsia="Times New Roman" w:hAnsi="Symbol" w:cs="Times New Roman" w:hint="default"/>
        <w:b/>
      </w:rPr>
    </w:lvl>
    <w:lvl w:ilvl="1" w:tplc="F0323964">
      <w:start w:val="1"/>
      <w:numFmt w:val="decimal"/>
      <w:lvlText w:val="%2."/>
      <w:lvlJc w:val="left"/>
      <w:pPr>
        <w:tabs>
          <w:tab w:val="num" w:pos="1440"/>
        </w:tabs>
        <w:ind w:left="1440" w:hanging="360"/>
      </w:pPr>
    </w:lvl>
    <w:lvl w:ilvl="2" w:tplc="FE6630AA">
      <w:start w:val="1"/>
      <w:numFmt w:val="decimal"/>
      <w:lvlText w:val="%3."/>
      <w:lvlJc w:val="left"/>
      <w:pPr>
        <w:tabs>
          <w:tab w:val="num" w:pos="2160"/>
        </w:tabs>
        <w:ind w:left="2160" w:hanging="360"/>
      </w:pPr>
    </w:lvl>
    <w:lvl w:ilvl="3" w:tplc="6DF610EA">
      <w:start w:val="1"/>
      <w:numFmt w:val="decimal"/>
      <w:lvlText w:val="%4."/>
      <w:lvlJc w:val="left"/>
      <w:pPr>
        <w:tabs>
          <w:tab w:val="num" w:pos="2880"/>
        </w:tabs>
        <w:ind w:left="2880" w:hanging="360"/>
      </w:pPr>
    </w:lvl>
    <w:lvl w:ilvl="4" w:tplc="4374450C">
      <w:start w:val="1"/>
      <w:numFmt w:val="decimal"/>
      <w:lvlText w:val="%5."/>
      <w:lvlJc w:val="left"/>
      <w:pPr>
        <w:tabs>
          <w:tab w:val="num" w:pos="3600"/>
        </w:tabs>
        <w:ind w:left="3600" w:hanging="360"/>
      </w:pPr>
    </w:lvl>
    <w:lvl w:ilvl="5" w:tplc="47DEA1FC">
      <w:start w:val="1"/>
      <w:numFmt w:val="decimal"/>
      <w:lvlText w:val="%6."/>
      <w:lvlJc w:val="left"/>
      <w:pPr>
        <w:tabs>
          <w:tab w:val="num" w:pos="4320"/>
        </w:tabs>
        <w:ind w:left="4320" w:hanging="360"/>
      </w:pPr>
    </w:lvl>
    <w:lvl w:ilvl="6" w:tplc="C812CE6E">
      <w:start w:val="1"/>
      <w:numFmt w:val="decimal"/>
      <w:lvlText w:val="%7."/>
      <w:lvlJc w:val="left"/>
      <w:pPr>
        <w:tabs>
          <w:tab w:val="num" w:pos="5040"/>
        </w:tabs>
        <w:ind w:left="5040" w:hanging="360"/>
      </w:pPr>
    </w:lvl>
    <w:lvl w:ilvl="7" w:tplc="E040A8A2">
      <w:start w:val="1"/>
      <w:numFmt w:val="decimal"/>
      <w:lvlText w:val="%8."/>
      <w:lvlJc w:val="left"/>
      <w:pPr>
        <w:tabs>
          <w:tab w:val="num" w:pos="5760"/>
        </w:tabs>
        <w:ind w:left="5760" w:hanging="360"/>
      </w:pPr>
    </w:lvl>
    <w:lvl w:ilvl="8" w:tplc="C2A85B46">
      <w:start w:val="1"/>
      <w:numFmt w:val="decimal"/>
      <w:lvlText w:val="%9."/>
      <w:lvlJc w:val="left"/>
      <w:pPr>
        <w:tabs>
          <w:tab w:val="num" w:pos="6480"/>
        </w:tabs>
        <w:ind w:left="6480" w:hanging="360"/>
      </w:pPr>
    </w:lvl>
  </w:abstractNum>
  <w:abstractNum w:abstractNumId="41">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2">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3">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4">
    <w:nsid w:val="7CC617D3"/>
    <w:multiLevelType w:val="hybridMultilevel"/>
    <w:tmpl w:val="6630B5F0"/>
    <w:lvl w:ilvl="0" w:tplc="50C2A63E">
      <w:start w:val="1"/>
      <w:numFmt w:val="decimal"/>
      <w:pStyle w:val="BodyText19"/>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42F63D84">
      <w:start w:val="1"/>
      <w:numFmt w:val="decimal"/>
      <w:lvlText w:val="%2."/>
      <w:lvlJc w:val="left"/>
      <w:pPr>
        <w:tabs>
          <w:tab w:val="num" w:pos="1440"/>
        </w:tabs>
        <w:ind w:left="1440" w:hanging="360"/>
      </w:pPr>
    </w:lvl>
    <w:lvl w:ilvl="2" w:tplc="7C428BB8">
      <w:start w:val="1"/>
      <w:numFmt w:val="decimal"/>
      <w:lvlText w:val="%3."/>
      <w:lvlJc w:val="left"/>
      <w:pPr>
        <w:tabs>
          <w:tab w:val="num" w:pos="2160"/>
        </w:tabs>
        <w:ind w:left="2160" w:hanging="360"/>
      </w:pPr>
    </w:lvl>
    <w:lvl w:ilvl="3" w:tplc="81344788">
      <w:start w:val="1"/>
      <w:numFmt w:val="decimal"/>
      <w:lvlText w:val="%4."/>
      <w:lvlJc w:val="left"/>
      <w:pPr>
        <w:tabs>
          <w:tab w:val="num" w:pos="2880"/>
        </w:tabs>
        <w:ind w:left="2880" w:hanging="360"/>
      </w:pPr>
    </w:lvl>
    <w:lvl w:ilvl="4" w:tplc="7910C19A">
      <w:start w:val="1"/>
      <w:numFmt w:val="decimal"/>
      <w:lvlText w:val="%5."/>
      <w:lvlJc w:val="left"/>
      <w:pPr>
        <w:tabs>
          <w:tab w:val="num" w:pos="3600"/>
        </w:tabs>
        <w:ind w:left="3600" w:hanging="360"/>
      </w:pPr>
    </w:lvl>
    <w:lvl w:ilvl="5" w:tplc="C2A6D566">
      <w:start w:val="1"/>
      <w:numFmt w:val="decimal"/>
      <w:lvlText w:val="%6."/>
      <w:lvlJc w:val="left"/>
      <w:pPr>
        <w:tabs>
          <w:tab w:val="num" w:pos="4320"/>
        </w:tabs>
        <w:ind w:left="4320" w:hanging="360"/>
      </w:pPr>
    </w:lvl>
    <w:lvl w:ilvl="6" w:tplc="37AAEE56">
      <w:start w:val="1"/>
      <w:numFmt w:val="decimal"/>
      <w:lvlText w:val="%7."/>
      <w:lvlJc w:val="left"/>
      <w:pPr>
        <w:tabs>
          <w:tab w:val="num" w:pos="5040"/>
        </w:tabs>
        <w:ind w:left="5040" w:hanging="360"/>
      </w:pPr>
    </w:lvl>
    <w:lvl w:ilvl="7" w:tplc="F6A0E3FC">
      <w:start w:val="1"/>
      <w:numFmt w:val="decimal"/>
      <w:lvlText w:val="%8."/>
      <w:lvlJc w:val="left"/>
      <w:pPr>
        <w:tabs>
          <w:tab w:val="num" w:pos="5760"/>
        </w:tabs>
        <w:ind w:left="5760" w:hanging="360"/>
      </w:pPr>
    </w:lvl>
    <w:lvl w:ilvl="8" w:tplc="B5BC616A">
      <w:start w:val="1"/>
      <w:numFmt w:val="decimal"/>
      <w:lvlText w:val="%9."/>
      <w:lvlJc w:val="left"/>
      <w:pPr>
        <w:tabs>
          <w:tab w:val="num" w:pos="6480"/>
        </w:tabs>
        <w:ind w:left="6480" w:hanging="360"/>
      </w:pPr>
    </w:lvl>
  </w:abstractNum>
  <w:abstractNum w:abstractNumId="45">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40"/>
  </w:num>
  <w:num w:numId="3">
    <w:abstractNumId w:val="3"/>
  </w:num>
  <w:num w:numId="4">
    <w:abstractNumId w:val="2"/>
  </w:num>
  <w:num w:numId="5">
    <w:abstractNumId w:val="20"/>
  </w:num>
  <w:num w:numId="6">
    <w:abstractNumId w:val="17"/>
  </w:num>
  <w:num w:numId="7">
    <w:abstractNumId w:val="0"/>
  </w:num>
  <w:num w:numId="8">
    <w:abstractNumId w:val="4"/>
  </w:num>
  <w:num w:numId="9">
    <w:abstractNumId w:val="35"/>
  </w:num>
  <w:num w:numId="10">
    <w:abstractNumId w:val="34"/>
  </w:num>
  <w:num w:numId="11">
    <w:abstractNumId w:val="32"/>
  </w:num>
  <w:num w:numId="12">
    <w:abstractNumId w:val="9"/>
  </w:num>
  <w:num w:numId="13">
    <w:abstractNumId w:val="11"/>
  </w:num>
  <w:num w:numId="14">
    <w:abstractNumId w:val="43"/>
  </w:num>
  <w:num w:numId="15">
    <w:abstractNumId w:val="23"/>
  </w:num>
  <w:num w:numId="16">
    <w:abstractNumId w:val="15"/>
  </w:num>
  <w:num w:numId="17">
    <w:abstractNumId w:val="41"/>
  </w:num>
  <w:num w:numId="18">
    <w:abstractNumId w:val="13"/>
  </w:num>
  <w:num w:numId="19">
    <w:abstractNumId w:val="42"/>
  </w:num>
  <w:num w:numId="20">
    <w:abstractNumId w:val="44"/>
  </w:num>
  <w:num w:numId="21">
    <w:abstractNumId w:val="28"/>
  </w:num>
  <w:num w:numId="22">
    <w:abstractNumId w:val="21"/>
  </w:num>
  <w:num w:numId="23">
    <w:abstractNumId w:val="14"/>
  </w:num>
  <w:num w:numId="24">
    <w:abstractNumId w:val="39"/>
  </w:num>
  <w:num w:numId="25">
    <w:abstractNumId w:val="5"/>
  </w:num>
  <w:num w:numId="26">
    <w:abstractNumId w:val="38"/>
  </w:num>
  <w:num w:numId="27">
    <w:abstractNumId w:val="10"/>
  </w:num>
  <w:num w:numId="28">
    <w:abstractNumId w:val="36"/>
  </w:num>
  <w:num w:numId="29">
    <w:abstractNumId w:val="25"/>
  </w:num>
  <w:num w:numId="30">
    <w:abstractNumId w:val="24"/>
  </w:num>
  <w:num w:numId="31">
    <w:abstractNumId w:val="22"/>
  </w:num>
  <w:num w:numId="32">
    <w:abstractNumId w:val="37"/>
  </w:num>
  <w:num w:numId="33">
    <w:abstractNumId w:val="7"/>
  </w:num>
  <w:num w:numId="34">
    <w:abstractNumId w:val="8"/>
  </w:num>
  <w:num w:numId="35">
    <w:abstractNumId w:val="33"/>
  </w:num>
  <w:num w:numId="36">
    <w:abstractNumId w:val="31"/>
  </w:num>
  <w:num w:numId="37">
    <w:abstractNumId w:val="45"/>
  </w:num>
  <w:num w:numId="38">
    <w:abstractNumId w:val="19"/>
  </w:num>
  <w:num w:numId="39">
    <w:abstractNumId w:val="12"/>
  </w:num>
  <w:num w:numId="40">
    <w:abstractNumId w:val="26"/>
  </w:num>
  <w:num w:numId="41">
    <w:abstractNumId w:val="27"/>
  </w:num>
  <w:num w:numId="42">
    <w:abstractNumId w:val="30"/>
  </w:num>
  <w:num w:numId="43">
    <w:abstractNumId w:val="16"/>
  </w:num>
  <w:num w:numId="44">
    <w:abstractNumId w:val="18"/>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3536"/>
    <w:rsid w:val="000005C2"/>
    <w:rsid w:val="00010E52"/>
    <w:rsid w:val="00011B3A"/>
    <w:rsid w:val="00016B66"/>
    <w:rsid w:val="00021EAF"/>
    <w:rsid w:val="0002365C"/>
    <w:rsid w:val="00025592"/>
    <w:rsid w:val="00041526"/>
    <w:rsid w:val="00043485"/>
    <w:rsid w:val="00045725"/>
    <w:rsid w:val="00047130"/>
    <w:rsid w:val="00050276"/>
    <w:rsid w:val="000506C9"/>
    <w:rsid w:val="00054729"/>
    <w:rsid w:val="00054AA3"/>
    <w:rsid w:val="0006359D"/>
    <w:rsid w:val="0006674D"/>
    <w:rsid w:val="0006795A"/>
    <w:rsid w:val="00070273"/>
    <w:rsid w:val="00076527"/>
    <w:rsid w:val="000767B6"/>
    <w:rsid w:val="00086344"/>
    <w:rsid w:val="00095F21"/>
    <w:rsid w:val="00096D8D"/>
    <w:rsid w:val="00097C5F"/>
    <w:rsid w:val="00097E33"/>
    <w:rsid w:val="000A40E5"/>
    <w:rsid w:val="000A53A3"/>
    <w:rsid w:val="000C315C"/>
    <w:rsid w:val="000C5BF5"/>
    <w:rsid w:val="000C5C3C"/>
    <w:rsid w:val="000D6A75"/>
    <w:rsid w:val="000E1C53"/>
    <w:rsid w:val="000E66BD"/>
    <w:rsid w:val="000F0FD8"/>
    <w:rsid w:val="000F2718"/>
    <w:rsid w:val="000F4021"/>
    <w:rsid w:val="000F4DA2"/>
    <w:rsid w:val="00104307"/>
    <w:rsid w:val="00104E69"/>
    <w:rsid w:val="0010590D"/>
    <w:rsid w:val="001071D4"/>
    <w:rsid w:val="001074D5"/>
    <w:rsid w:val="00112117"/>
    <w:rsid w:val="001123DA"/>
    <w:rsid w:val="00114980"/>
    <w:rsid w:val="0011663F"/>
    <w:rsid w:val="001200C6"/>
    <w:rsid w:val="00121221"/>
    <w:rsid w:val="001273F6"/>
    <w:rsid w:val="00131B4C"/>
    <w:rsid w:val="00134E34"/>
    <w:rsid w:val="001365A8"/>
    <w:rsid w:val="00147267"/>
    <w:rsid w:val="00156150"/>
    <w:rsid w:val="00156860"/>
    <w:rsid w:val="00160EE8"/>
    <w:rsid w:val="00163096"/>
    <w:rsid w:val="00166AB2"/>
    <w:rsid w:val="001678A6"/>
    <w:rsid w:val="00171B2D"/>
    <w:rsid w:val="0017320C"/>
    <w:rsid w:val="00173E16"/>
    <w:rsid w:val="00183FD1"/>
    <w:rsid w:val="001926C4"/>
    <w:rsid w:val="00193DBB"/>
    <w:rsid w:val="00194249"/>
    <w:rsid w:val="0019635E"/>
    <w:rsid w:val="001A0847"/>
    <w:rsid w:val="001A37F2"/>
    <w:rsid w:val="001A4A39"/>
    <w:rsid w:val="001A6880"/>
    <w:rsid w:val="001B0902"/>
    <w:rsid w:val="001B1155"/>
    <w:rsid w:val="001B1569"/>
    <w:rsid w:val="001B16C3"/>
    <w:rsid w:val="001B37CE"/>
    <w:rsid w:val="001B3D13"/>
    <w:rsid w:val="001B64A2"/>
    <w:rsid w:val="001B6F80"/>
    <w:rsid w:val="001B71AB"/>
    <w:rsid w:val="001C0601"/>
    <w:rsid w:val="001C0776"/>
    <w:rsid w:val="001C1145"/>
    <w:rsid w:val="001D7DDE"/>
    <w:rsid w:val="001E2AF9"/>
    <w:rsid w:val="001F2012"/>
    <w:rsid w:val="001F3B1B"/>
    <w:rsid w:val="001F7546"/>
    <w:rsid w:val="00200601"/>
    <w:rsid w:val="00200A8F"/>
    <w:rsid w:val="002032A8"/>
    <w:rsid w:val="002072A6"/>
    <w:rsid w:val="00213343"/>
    <w:rsid w:val="00214671"/>
    <w:rsid w:val="00214C7A"/>
    <w:rsid w:val="00215B29"/>
    <w:rsid w:val="002161BE"/>
    <w:rsid w:val="002218C7"/>
    <w:rsid w:val="00225133"/>
    <w:rsid w:val="00226B7E"/>
    <w:rsid w:val="00227085"/>
    <w:rsid w:val="0022768B"/>
    <w:rsid w:val="00234941"/>
    <w:rsid w:val="00236D88"/>
    <w:rsid w:val="002375BE"/>
    <w:rsid w:val="00241AB4"/>
    <w:rsid w:val="00242D2F"/>
    <w:rsid w:val="002479DE"/>
    <w:rsid w:val="0025405C"/>
    <w:rsid w:val="00254F46"/>
    <w:rsid w:val="00256BBA"/>
    <w:rsid w:val="0025715D"/>
    <w:rsid w:val="00260120"/>
    <w:rsid w:val="00262032"/>
    <w:rsid w:val="00263BF4"/>
    <w:rsid w:val="00266162"/>
    <w:rsid w:val="00266196"/>
    <w:rsid w:val="002672B9"/>
    <w:rsid w:val="00267D45"/>
    <w:rsid w:val="002836E0"/>
    <w:rsid w:val="00284CD6"/>
    <w:rsid w:val="00287ED6"/>
    <w:rsid w:val="00292322"/>
    <w:rsid w:val="00293FF8"/>
    <w:rsid w:val="00294793"/>
    <w:rsid w:val="002A44E5"/>
    <w:rsid w:val="002A52E0"/>
    <w:rsid w:val="002A621D"/>
    <w:rsid w:val="002A7A8F"/>
    <w:rsid w:val="002B1480"/>
    <w:rsid w:val="002B3536"/>
    <w:rsid w:val="002B4532"/>
    <w:rsid w:val="002C19B0"/>
    <w:rsid w:val="002C3AC2"/>
    <w:rsid w:val="002D1E75"/>
    <w:rsid w:val="002D22FA"/>
    <w:rsid w:val="002D297C"/>
    <w:rsid w:val="002D359A"/>
    <w:rsid w:val="002D48E4"/>
    <w:rsid w:val="002E06A6"/>
    <w:rsid w:val="002E090F"/>
    <w:rsid w:val="002E1497"/>
    <w:rsid w:val="002E4D7C"/>
    <w:rsid w:val="002E50D1"/>
    <w:rsid w:val="002F0648"/>
    <w:rsid w:val="002F419B"/>
    <w:rsid w:val="002F4641"/>
    <w:rsid w:val="002F55E0"/>
    <w:rsid w:val="0030207D"/>
    <w:rsid w:val="00302AEA"/>
    <w:rsid w:val="00304742"/>
    <w:rsid w:val="003106F6"/>
    <w:rsid w:val="00310E2F"/>
    <w:rsid w:val="00314174"/>
    <w:rsid w:val="003155CB"/>
    <w:rsid w:val="00316039"/>
    <w:rsid w:val="00316E74"/>
    <w:rsid w:val="00322BD3"/>
    <w:rsid w:val="00323DA1"/>
    <w:rsid w:val="00324E82"/>
    <w:rsid w:val="003317DB"/>
    <w:rsid w:val="00331D5F"/>
    <w:rsid w:val="0033311B"/>
    <w:rsid w:val="00333362"/>
    <w:rsid w:val="00340088"/>
    <w:rsid w:val="003415E7"/>
    <w:rsid w:val="00366627"/>
    <w:rsid w:val="00366949"/>
    <w:rsid w:val="00366D0B"/>
    <w:rsid w:val="0038069A"/>
    <w:rsid w:val="003808BE"/>
    <w:rsid w:val="00381199"/>
    <w:rsid w:val="00383EE4"/>
    <w:rsid w:val="00384064"/>
    <w:rsid w:val="00386919"/>
    <w:rsid w:val="00397251"/>
    <w:rsid w:val="003A0E5E"/>
    <w:rsid w:val="003A1AF4"/>
    <w:rsid w:val="003A1C3A"/>
    <w:rsid w:val="003B0B9E"/>
    <w:rsid w:val="003B0EE3"/>
    <w:rsid w:val="003B2463"/>
    <w:rsid w:val="003B6201"/>
    <w:rsid w:val="003C1570"/>
    <w:rsid w:val="003C37D3"/>
    <w:rsid w:val="003C493B"/>
    <w:rsid w:val="003C5118"/>
    <w:rsid w:val="003C55BC"/>
    <w:rsid w:val="003C5E6B"/>
    <w:rsid w:val="003C716A"/>
    <w:rsid w:val="003D1BC7"/>
    <w:rsid w:val="003E05AA"/>
    <w:rsid w:val="003E127E"/>
    <w:rsid w:val="003E5F86"/>
    <w:rsid w:val="003E7539"/>
    <w:rsid w:val="003F10B5"/>
    <w:rsid w:val="003F5E06"/>
    <w:rsid w:val="003F745B"/>
    <w:rsid w:val="00401BC7"/>
    <w:rsid w:val="004039FB"/>
    <w:rsid w:val="0040640F"/>
    <w:rsid w:val="004102B5"/>
    <w:rsid w:val="00411413"/>
    <w:rsid w:val="00412457"/>
    <w:rsid w:val="00414816"/>
    <w:rsid w:val="00420CF7"/>
    <w:rsid w:val="00421E0A"/>
    <w:rsid w:val="004234DD"/>
    <w:rsid w:val="00426617"/>
    <w:rsid w:val="004319EA"/>
    <w:rsid w:val="00431E54"/>
    <w:rsid w:val="00441FE4"/>
    <w:rsid w:val="0044381E"/>
    <w:rsid w:val="0045040A"/>
    <w:rsid w:val="00451AA6"/>
    <w:rsid w:val="00453099"/>
    <w:rsid w:val="004539AA"/>
    <w:rsid w:val="00462223"/>
    <w:rsid w:val="00463039"/>
    <w:rsid w:val="00463463"/>
    <w:rsid w:val="00463EF3"/>
    <w:rsid w:val="00473D93"/>
    <w:rsid w:val="004766A3"/>
    <w:rsid w:val="0048411B"/>
    <w:rsid w:val="0049004D"/>
    <w:rsid w:val="00491E70"/>
    <w:rsid w:val="00492EE8"/>
    <w:rsid w:val="004943B3"/>
    <w:rsid w:val="004A38D4"/>
    <w:rsid w:val="004A5578"/>
    <w:rsid w:val="004A75E1"/>
    <w:rsid w:val="004B0E98"/>
    <w:rsid w:val="004B10B4"/>
    <w:rsid w:val="004B20B7"/>
    <w:rsid w:val="004B6401"/>
    <w:rsid w:val="004B7B6D"/>
    <w:rsid w:val="004D0B3C"/>
    <w:rsid w:val="004D1F41"/>
    <w:rsid w:val="004D28D2"/>
    <w:rsid w:val="004D5D1A"/>
    <w:rsid w:val="004E1657"/>
    <w:rsid w:val="004E2B4B"/>
    <w:rsid w:val="004E34AE"/>
    <w:rsid w:val="004E419B"/>
    <w:rsid w:val="004E4746"/>
    <w:rsid w:val="004F05E4"/>
    <w:rsid w:val="004F14BD"/>
    <w:rsid w:val="004F161B"/>
    <w:rsid w:val="004F6B62"/>
    <w:rsid w:val="00503087"/>
    <w:rsid w:val="005050E4"/>
    <w:rsid w:val="00513194"/>
    <w:rsid w:val="005212C7"/>
    <w:rsid w:val="00521958"/>
    <w:rsid w:val="00523F88"/>
    <w:rsid w:val="005247EE"/>
    <w:rsid w:val="005318DF"/>
    <w:rsid w:val="005338F8"/>
    <w:rsid w:val="0053540F"/>
    <w:rsid w:val="00535EAC"/>
    <w:rsid w:val="00537370"/>
    <w:rsid w:val="00551089"/>
    <w:rsid w:val="00553795"/>
    <w:rsid w:val="005618C5"/>
    <w:rsid w:val="00564FE5"/>
    <w:rsid w:val="005655B9"/>
    <w:rsid w:val="005677FD"/>
    <w:rsid w:val="0058498D"/>
    <w:rsid w:val="00585DD7"/>
    <w:rsid w:val="00585E5E"/>
    <w:rsid w:val="00587449"/>
    <w:rsid w:val="00587731"/>
    <w:rsid w:val="005907C2"/>
    <w:rsid w:val="00590DD0"/>
    <w:rsid w:val="00590F29"/>
    <w:rsid w:val="005937DB"/>
    <w:rsid w:val="00594178"/>
    <w:rsid w:val="0059593D"/>
    <w:rsid w:val="005A4B46"/>
    <w:rsid w:val="005A68D9"/>
    <w:rsid w:val="005B0D21"/>
    <w:rsid w:val="005B3380"/>
    <w:rsid w:val="005C2EB5"/>
    <w:rsid w:val="005C44D0"/>
    <w:rsid w:val="005C5710"/>
    <w:rsid w:val="005C66E6"/>
    <w:rsid w:val="005D0B0F"/>
    <w:rsid w:val="005D3672"/>
    <w:rsid w:val="0060081D"/>
    <w:rsid w:val="00602D39"/>
    <w:rsid w:val="00605E9A"/>
    <w:rsid w:val="00610A32"/>
    <w:rsid w:val="006160F0"/>
    <w:rsid w:val="00620587"/>
    <w:rsid w:val="00621AF3"/>
    <w:rsid w:val="00622763"/>
    <w:rsid w:val="00623BB3"/>
    <w:rsid w:val="00625065"/>
    <w:rsid w:val="006266D6"/>
    <w:rsid w:val="00631BA7"/>
    <w:rsid w:val="00636732"/>
    <w:rsid w:val="00647BBF"/>
    <w:rsid w:val="0065325C"/>
    <w:rsid w:val="00653276"/>
    <w:rsid w:val="006564F5"/>
    <w:rsid w:val="006641C8"/>
    <w:rsid w:val="00664608"/>
    <w:rsid w:val="00666A29"/>
    <w:rsid w:val="00667462"/>
    <w:rsid w:val="00670B43"/>
    <w:rsid w:val="00671BF3"/>
    <w:rsid w:val="0067307E"/>
    <w:rsid w:val="006741A2"/>
    <w:rsid w:val="00675D7F"/>
    <w:rsid w:val="006766C2"/>
    <w:rsid w:val="00677D7A"/>
    <w:rsid w:val="006814A6"/>
    <w:rsid w:val="00686AD0"/>
    <w:rsid w:val="0068728B"/>
    <w:rsid w:val="006900AA"/>
    <w:rsid w:val="00692822"/>
    <w:rsid w:val="00696A82"/>
    <w:rsid w:val="00697B6C"/>
    <w:rsid w:val="006A03D5"/>
    <w:rsid w:val="006A13F2"/>
    <w:rsid w:val="006B0394"/>
    <w:rsid w:val="006B2890"/>
    <w:rsid w:val="006B6EB0"/>
    <w:rsid w:val="006C3175"/>
    <w:rsid w:val="006C36FD"/>
    <w:rsid w:val="006C5333"/>
    <w:rsid w:val="006D0C42"/>
    <w:rsid w:val="006D4B92"/>
    <w:rsid w:val="006E0324"/>
    <w:rsid w:val="006E0735"/>
    <w:rsid w:val="006E2484"/>
    <w:rsid w:val="006E53DC"/>
    <w:rsid w:val="006F4638"/>
    <w:rsid w:val="006F4AE6"/>
    <w:rsid w:val="006F54EF"/>
    <w:rsid w:val="006F59BF"/>
    <w:rsid w:val="00704BD1"/>
    <w:rsid w:val="00705A02"/>
    <w:rsid w:val="00711EF3"/>
    <w:rsid w:val="00712415"/>
    <w:rsid w:val="0072261F"/>
    <w:rsid w:val="007269C4"/>
    <w:rsid w:val="007317C4"/>
    <w:rsid w:val="007323DA"/>
    <w:rsid w:val="00735463"/>
    <w:rsid w:val="00736917"/>
    <w:rsid w:val="0074326B"/>
    <w:rsid w:val="00743C91"/>
    <w:rsid w:val="00744D18"/>
    <w:rsid w:val="007506AC"/>
    <w:rsid w:val="00755D45"/>
    <w:rsid w:val="0075635E"/>
    <w:rsid w:val="00770A2A"/>
    <w:rsid w:val="00770CF1"/>
    <w:rsid w:val="00770E61"/>
    <w:rsid w:val="0077233E"/>
    <w:rsid w:val="00773C37"/>
    <w:rsid w:val="00777071"/>
    <w:rsid w:val="007770D1"/>
    <w:rsid w:val="00777482"/>
    <w:rsid w:val="0079039B"/>
    <w:rsid w:val="007919E8"/>
    <w:rsid w:val="00797AA0"/>
    <w:rsid w:val="007A30B1"/>
    <w:rsid w:val="007B02B4"/>
    <w:rsid w:val="007B4478"/>
    <w:rsid w:val="007C07B4"/>
    <w:rsid w:val="007C0EE0"/>
    <w:rsid w:val="007C1646"/>
    <w:rsid w:val="007C20B0"/>
    <w:rsid w:val="007C2780"/>
    <w:rsid w:val="007D23C2"/>
    <w:rsid w:val="007D2D68"/>
    <w:rsid w:val="007D3528"/>
    <w:rsid w:val="007D7415"/>
    <w:rsid w:val="007E1A9A"/>
    <w:rsid w:val="007F05CB"/>
    <w:rsid w:val="007F57EF"/>
    <w:rsid w:val="007F6A69"/>
    <w:rsid w:val="007F6F6C"/>
    <w:rsid w:val="008019FD"/>
    <w:rsid w:val="00803E4B"/>
    <w:rsid w:val="00807244"/>
    <w:rsid w:val="00807B70"/>
    <w:rsid w:val="008127F6"/>
    <w:rsid w:val="0081787B"/>
    <w:rsid w:val="008218A4"/>
    <w:rsid w:val="008223D0"/>
    <w:rsid w:val="00822A2E"/>
    <w:rsid w:val="0082406C"/>
    <w:rsid w:val="00830C6D"/>
    <w:rsid w:val="00832826"/>
    <w:rsid w:val="008353D8"/>
    <w:rsid w:val="00840BA8"/>
    <w:rsid w:val="008429F4"/>
    <w:rsid w:val="00847E53"/>
    <w:rsid w:val="0085515B"/>
    <w:rsid w:val="00871335"/>
    <w:rsid w:val="00871768"/>
    <w:rsid w:val="00871D81"/>
    <w:rsid w:val="008729B1"/>
    <w:rsid w:val="008831CE"/>
    <w:rsid w:val="008861FD"/>
    <w:rsid w:val="00891DB1"/>
    <w:rsid w:val="0089473B"/>
    <w:rsid w:val="008A0923"/>
    <w:rsid w:val="008A2233"/>
    <w:rsid w:val="008A4F28"/>
    <w:rsid w:val="008A6E27"/>
    <w:rsid w:val="008B7AC5"/>
    <w:rsid w:val="008C07E5"/>
    <w:rsid w:val="008C3660"/>
    <w:rsid w:val="008C3B5B"/>
    <w:rsid w:val="008C43C1"/>
    <w:rsid w:val="008C6C3F"/>
    <w:rsid w:val="008D09D3"/>
    <w:rsid w:val="008D1485"/>
    <w:rsid w:val="008D2AB1"/>
    <w:rsid w:val="008E0682"/>
    <w:rsid w:val="008E4D43"/>
    <w:rsid w:val="008E4E4D"/>
    <w:rsid w:val="008E7FED"/>
    <w:rsid w:val="008F5F46"/>
    <w:rsid w:val="00903A2F"/>
    <w:rsid w:val="0091020C"/>
    <w:rsid w:val="00910DEA"/>
    <w:rsid w:val="00920C3A"/>
    <w:rsid w:val="00927214"/>
    <w:rsid w:val="00927709"/>
    <w:rsid w:val="00940AB8"/>
    <w:rsid w:val="0094108B"/>
    <w:rsid w:val="009419E5"/>
    <w:rsid w:val="00941F90"/>
    <w:rsid w:val="0094608F"/>
    <w:rsid w:val="00951558"/>
    <w:rsid w:val="00952FB1"/>
    <w:rsid w:val="009543D1"/>
    <w:rsid w:val="0096333A"/>
    <w:rsid w:val="00971147"/>
    <w:rsid w:val="0097114F"/>
    <w:rsid w:val="00971A7E"/>
    <w:rsid w:val="00973AD6"/>
    <w:rsid w:val="00973D76"/>
    <w:rsid w:val="00977321"/>
    <w:rsid w:val="009776CE"/>
    <w:rsid w:val="0099617B"/>
    <w:rsid w:val="0099782E"/>
    <w:rsid w:val="009978D3"/>
    <w:rsid w:val="009A0969"/>
    <w:rsid w:val="009A4B3E"/>
    <w:rsid w:val="009B221D"/>
    <w:rsid w:val="009B27B8"/>
    <w:rsid w:val="009B47E0"/>
    <w:rsid w:val="009B673F"/>
    <w:rsid w:val="009C4AD7"/>
    <w:rsid w:val="009C5B5C"/>
    <w:rsid w:val="009C6598"/>
    <w:rsid w:val="009D1817"/>
    <w:rsid w:val="009D3114"/>
    <w:rsid w:val="009D368D"/>
    <w:rsid w:val="009D5879"/>
    <w:rsid w:val="009D7BEC"/>
    <w:rsid w:val="009E2B09"/>
    <w:rsid w:val="009E589A"/>
    <w:rsid w:val="009E7530"/>
    <w:rsid w:val="009F0A76"/>
    <w:rsid w:val="009F1A09"/>
    <w:rsid w:val="009F25C9"/>
    <w:rsid w:val="009F3C0B"/>
    <w:rsid w:val="009F7788"/>
    <w:rsid w:val="00A02675"/>
    <w:rsid w:val="00A03E70"/>
    <w:rsid w:val="00A11A60"/>
    <w:rsid w:val="00A21A89"/>
    <w:rsid w:val="00A21B10"/>
    <w:rsid w:val="00A24A9E"/>
    <w:rsid w:val="00A25A0F"/>
    <w:rsid w:val="00A25EB1"/>
    <w:rsid w:val="00A334AC"/>
    <w:rsid w:val="00A3475A"/>
    <w:rsid w:val="00A3705A"/>
    <w:rsid w:val="00A40CD5"/>
    <w:rsid w:val="00A41A02"/>
    <w:rsid w:val="00A42F75"/>
    <w:rsid w:val="00A47D42"/>
    <w:rsid w:val="00A5146F"/>
    <w:rsid w:val="00A573A6"/>
    <w:rsid w:val="00A63C22"/>
    <w:rsid w:val="00A63FE7"/>
    <w:rsid w:val="00A65530"/>
    <w:rsid w:val="00A704FA"/>
    <w:rsid w:val="00A70D6F"/>
    <w:rsid w:val="00A724EE"/>
    <w:rsid w:val="00A75224"/>
    <w:rsid w:val="00A80981"/>
    <w:rsid w:val="00A84EA6"/>
    <w:rsid w:val="00A8687A"/>
    <w:rsid w:val="00A9090B"/>
    <w:rsid w:val="00A91367"/>
    <w:rsid w:val="00A937FD"/>
    <w:rsid w:val="00AA022A"/>
    <w:rsid w:val="00AA37FA"/>
    <w:rsid w:val="00AB1C81"/>
    <w:rsid w:val="00AB2B21"/>
    <w:rsid w:val="00AB381B"/>
    <w:rsid w:val="00AC0717"/>
    <w:rsid w:val="00AD257E"/>
    <w:rsid w:val="00AE1BB9"/>
    <w:rsid w:val="00AE25AB"/>
    <w:rsid w:val="00AE3676"/>
    <w:rsid w:val="00AE4262"/>
    <w:rsid w:val="00AE5EFC"/>
    <w:rsid w:val="00AF27BD"/>
    <w:rsid w:val="00AF2F88"/>
    <w:rsid w:val="00B00E18"/>
    <w:rsid w:val="00B03A33"/>
    <w:rsid w:val="00B03D95"/>
    <w:rsid w:val="00B07AB6"/>
    <w:rsid w:val="00B1096B"/>
    <w:rsid w:val="00B1246F"/>
    <w:rsid w:val="00B12A75"/>
    <w:rsid w:val="00B22A0B"/>
    <w:rsid w:val="00B24731"/>
    <w:rsid w:val="00B26190"/>
    <w:rsid w:val="00B27045"/>
    <w:rsid w:val="00B30E65"/>
    <w:rsid w:val="00B3798E"/>
    <w:rsid w:val="00B37DEF"/>
    <w:rsid w:val="00B44864"/>
    <w:rsid w:val="00B51128"/>
    <w:rsid w:val="00B544C0"/>
    <w:rsid w:val="00B56133"/>
    <w:rsid w:val="00B5624B"/>
    <w:rsid w:val="00B60D35"/>
    <w:rsid w:val="00B62A9C"/>
    <w:rsid w:val="00B6513C"/>
    <w:rsid w:val="00B70B4E"/>
    <w:rsid w:val="00B72754"/>
    <w:rsid w:val="00B733CD"/>
    <w:rsid w:val="00B746E8"/>
    <w:rsid w:val="00B7559D"/>
    <w:rsid w:val="00B757F2"/>
    <w:rsid w:val="00B764C4"/>
    <w:rsid w:val="00B77CF8"/>
    <w:rsid w:val="00B82372"/>
    <w:rsid w:val="00B82CB9"/>
    <w:rsid w:val="00B831CC"/>
    <w:rsid w:val="00B83B96"/>
    <w:rsid w:val="00B87F14"/>
    <w:rsid w:val="00B96B24"/>
    <w:rsid w:val="00BA0CF1"/>
    <w:rsid w:val="00BA130B"/>
    <w:rsid w:val="00BB0D8E"/>
    <w:rsid w:val="00BB23DD"/>
    <w:rsid w:val="00BB4834"/>
    <w:rsid w:val="00BC1752"/>
    <w:rsid w:val="00BC177E"/>
    <w:rsid w:val="00BC2D83"/>
    <w:rsid w:val="00BC4B8F"/>
    <w:rsid w:val="00BD2776"/>
    <w:rsid w:val="00BD37AF"/>
    <w:rsid w:val="00BE3CC1"/>
    <w:rsid w:val="00BE6993"/>
    <w:rsid w:val="00BF14EF"/>
    <w:rsid w:val="00BF30DA"/>
    <w:rsid w:val="00BF62AE"/>
    <w:rsid w:val="00BF7CC0"/>
    <w:rsid w:val="00C010A1"/>
    <w:rsid w:val="00C01E42"/>
    <w:rsid w:val="00C04018"/>
    <w:rsid w:val="00C157C4"/>
    <w:rsid w:val="00C17F8A"/>
    <w:rsid w:val="00C2115D"/>
    <w:rsid w:val="00C23250"/>
    <w:rsid w:val="00C32F93"/>
    <w:rsid w:val="00C34E0F"/>
    <w:rsid w:val="00C36D02"/>
    <w:rsid w:val="00C44FB9"/>
    <w:rsid w:val="00C61F24"/>
    <w:rsid w:val="00C67E86"/>
    <w:rsid w:val="00C7126B"/>
    <w:rsid w:val="00C713E9"/>
    <w:rsid w:val="00C91B43"/>
    <w:rsid w:val="00C92AF0"/>
    <w:rsid w:val="00C96F77"/>
    <w:rsid w:val="00C97869"/>
    <w:rsid w:val="00CA0463"/>
    <w:rsid w:val="00CA1D02"/>
    <w:rsid w:val="00CA4AFC"/>
    <w:rsid w:val="00CA6092"/>
    <w:rsid w:val="00CA633A"/>
    <w:rsid w:val="00CB22FA"/>
    <w:rsid w:val="00CB6B12"/>
    <w:rsid w:val="00CB7005"/>
    <w:rsid w:val="00CC2CA1"/>
    <w:rsid w:val="00CC4A85"/>
    <w:rsid w:val="00CC7833"/>
    <w:rsid w:val="00CD0853"/>
    <w:rsid w:val="00CD4010"/>
    <w:rsid w:val="00CD4562"/>
    <w:rsid w:val="00CE0F35"/>
    <w:rsid w:val="00CE1D64"/>
    <w:rsid w:val="00CE2DD2"/>
    <w:rsid w:val="00CE4CE0"/>
    <w:rsid w:val="00CE7435"/>
    <w:rsid w:val="00CF09C9"/>
    <w:rsid w:val="00CF22B0"/>
    <w:rsid w:val="00D112C1"/>
    <w:rsid w:val="00D12776"/>
    <w:rsid w:val="00D12F9B"/>
    <w:rsid w:val="00D13FF7"/>
    <w:rsid w:val="00D14B0D"/>
    <w:rsid w:val="00D200A7"/>
    <w:rsid w:val="00D21351"/>
    <w:rsid w:val="00D22F67"/>
    <w:rsid w:val="00D23091"/>
    <w:rsid w:val="00D2664A"/>
    <w:rsid w:val="00D310CE"/>
    <w:rsid w:val="00D438DC"/>
    <w:rsid w:val="00D44618"/>
    <w:rsid w:val="00D456FD"/>
    <w:rsid w:val="00D4726D"/>
    <w:rsid w:val="00D5078F"/>
    <w:rsid w:val="00D54A6C"/>
    <w:rsid w:val="00D55D1A"/>
    <w:rsid w:val="00D61742"/>
    <w:rsid w:val="00D65A23"/>
    <w:rsid w:val="00D66CA0"/>
    <w:rsid w:val="00D7097E"/>
    <w:rsid w:val="00D73C3D"/>
    <w:rsid w:val="00D74BDC"/>
    <w:rsid w:val="00D7546C"/>
    <w:rsid w:val="00D8098A"/>
    <w:rsid w:val="00D81F4B"/>
    <w:rsid w:val="00D82F83"/>
    <w:rsid w:val="00D830E3"/>
    <w:rsid w:val="00D834B7"/>
    <w:rsid w:val="00D86387"/>
    <w:rsid w:val="00D86854"/>
    <w:rsid w:val="00D9518B"/>
    <w:rsid w:val="00D97252"/>
    <w:rsid w:val="00DA2B9F"/>
    <w:rsid w:val="00DA3395"/>
    <w:rsid w:val="00DB21E3"/>
    <w:rsid w:val="00DB2F04"/>
    <w:rsid w:val="00DB50D2"/>
    <w:rsid w:val="00DB7915"/>
    <w:rsid w:val="00DB7F36"/>
    <w:rsid w:val="00DC4B73"/>
    <w:rsid w:val="00DC79DB"/>
    <w:rsid w:val="00DD165E"/>
    <w:rsid w:val="00DD5509"/>
    <w:rsid w:val="00DE2D5A"/>
    <w:rsid w:val="00DE60F8"/>
    <w:rsid w:val="00DE7163"/>
    <w:rsid w:val="00DF15C8"/>
    <w:rsid w:val="00DF4574"/>
    <w:rsid w:val="00DF60C9"/>
    <w:rsid w:val="00DF64E2"/>
    <w:rsid w:val="00DF67D8"/>
    <w:rsid w:val="00E00135"/>
    <w:rsid w:val="00E031C1"/>
    <w:rsid w:val="00E03569"/>
    <w:rsid w:val="00E04838"/>
    <w:rsid w:val="00E13467"/>
    <w:rsid w:val="00E147B5"/>
    <w:rsid w:val="00E2265C"/>
    <w:rsid w:val="00E24946"/>
    <w:rsid w:val="00E2621E"/>
    <w:rsid w:val="00E3165E"/>
    <w:rsid w:val="00E36650"/>
    <w:rsid w:val="00E4223C"/>
    <w:rsid w:val="00E432E8"/>
    <w:rsid w:val="00E628E8"/>
    <w:rsid w:val="00E62F94"/>
    <w:rsid w:val="00E632DD"/>
    <w:rsid w:val="00E66CEC"/>
    <w:rsid w:val="00E7069E"/>
    <w:rsid w:val="00E72CB0"/>
    <w:rsid w:val="00E72EA0"/>
    <w:rsid w:val="00E752FC"/>
    <w:rsid w:val="00E759B1"/>
    <w:rsid w:val="00E75ADE"/>
    <w:rsid w:val="00E7617D"/>
    <w:rsid w:val="00E76835"/>
    <w:rsid w:val="00E7762F"/>
    <w:rsid w:val="00E77EDB"/>
    <w:rsid w:val="00E80675"/>
    <w:rsid w:val="00E81D1E"/>
    <w:rsid w:val="00E857C1"/>
    <w:rsid w:val="00E87E8A"/>
    <w:rsid w:val="00E9146F"/>
    <w:rsid w:val="00E91BE8"/>
    <w:rsid w:val="00E92DD5"/>
    <w:rsid w:val="00E95975"/>
    <w:rsid w:val="00EA538C"/>
    <w:rsid w:val="00EA6257"/>
    <w:rsid w:val="00EA7F6E"/>
    <w:rsid w:val="00EB3745"/>
    <w:rsid w:val="00EB4D27"/>
    <w:rsid w:val="00EB5E72"/>
    <w:rsid w:val="00EC4167"/>
    <w:rsid w:val="00ED7C07"/>
    <w:rsid w:val="00EE663F"/>
    <w:rsid w:val="00EF1305"/>
    <w:rsid w:val="00EF5BB6"/>
    <w:rsid w:val="00EF6AFC"/>
    <w:rsid w:val="00EF71C2"/>
    <w:rsid w:val="00F13B19"/>
    <w:rsid w:val="00F17F28"/>
    <w:rsid w:val="00F20E2F"/>
    <w:rsid w:val="00F24B11"/>
    <w:rsid w:val="00F33F00"/>
    <w:rsid w:val="00F469E4"/>
    <w:rsid w:val="00F4708E"/>
    <w:rsid w:val="00F64F38"/>
    <w:rsid w:val="00F65EA7"/>
    <w:rsid w:val="00F70A03"/>
    <w:rsid w:val="00F77CEF"/>
    <w:rsid w:val="00F80FF5"/>
    <w:rsid w:val="00F87988"/>
    <w:rsid w:val="00F93A0A"/>
    <w:rsid w:val="00F97B60"/>
    <w:rsid w:val="00FA2438"/>
    <w:rsid w:val="00FA2ECB"/>
    <w:rsid w:val="00FA5C5E"/>
    <w:rsid w:val="00FA5FB5"/>
    <w:rsid w:val="00FA66B5"/>
    <w:rsid w:val="00FB198E"/>
    <w:rsid w:val="00FB3146"/>
    <w:rsid w:val="00FC1E32"/>
    <w:rsid w:val="00FC38FE"/>
    <w:rsid w:val="00FC56DC"/>
    <w:rsid w:val="00FD2992"/>
    <w:rsid w:val="00FE4980"/>
    <w:rsid w:val="00FE50F7"/>
    <w:rsid w:val="00FF0849"/>
    <w:rsid w:val="00FF0DF1"/>
    <w:rsid w:val="00FF186C"/>
    <w:rsid w:val="00FF244F"/>
    <w:rsid w:val="00FF6445"/>
    <w:rsid w:val="00FF7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CEDA5B-F7A8-4CE9-93A8-D5453723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96D8D"/>
    <w:rPr>
      <w:sz w:val="24"/>
      <w:szCs w:val="24"/>
      <w:lang w:val="en-GB" w:eastAsia="en-US"/>
    </w:rPr>
  </w:style>
  <w:style w:type="paragraph" w:styleId="1">
    <w:name w:val="heading 1"/>
    <w:basedOn w:val="a3"/>
    <w:next w:val="a3"/>
    <w:link w:val="1Char"/>
    <w:qFormat/>
    <w:rsid w:val="00096D8D"/>
    <w:pPr>
      <w:keepNext/>
      <w:jc w:val="both"/>
      <w:outlineLvl w:val="0"/>
    </w:pPr>
    <w:rPr>
      <w:rFonts w:ascii="Arial" w:hAnsi="Arial" w:cs="Arial"/>
      <w:b/>
      <w:bCs/>
      <w:sz w:val="32"/>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
    <w:basedOn w:val="a3"/>
    <w:next w:val="a3"/>
    <w:link w:val="2Char"/>
    <w:qFormat/>
    <w:rsid w:val="00096D8D"/>
    <w:pPr>
      <w:keepNext/>
      <w:jc w:val="center"/>
      <w:outlineLvl w:val="1"/>
    </w:pPr>
    <w:rPr>
      <w:rFonts w:ascii="Arial" w:hAnsi="Arial" w:cs="Arial"/>
      <w:b/>
      <w:bCs/>
      <w:lang w:val="el-GR"/>
    </w:rPr>
  </w:style>
  <w:style w:type="paragraph" w:styleId="30">
    <w:name w:val="heading 3"/>
    <w:basedOn w:val="a3"/>
    <w:next w:val="a3"/>
    <w:qFormat/>
    <w:rsid w:val="00096D8D"/>
    <w:pPr>
      <w:keepNext/>
      <w:jc w:val="both"/>
      <w:outlineLvl w:val="2"/>
    </w:pPr>
    <w:rPr>
      <w:rFonts w:ascii="Arial" w:hAnsi="Arial" w:cs="Arial"/>
      <w:b/>
      <w:bCs/>
      <w:lang w:val="el-GR"/>
    </w:rPr>
  </w:style>
  <w:style w:type="paragraph" w:styleId="40">
    <w:name w:val="heading 4"/>
    <w:aliases w:val="επι,h4,H4"/>
    <w:basedOn w:val="a3"/>
    <w:next w:val="a3"/>
    <w:qFormat/>
    <w:rsid w:val="00096D8D"/>
    <w:pPr>
      <w:keepNext/>
      <w:spacing w:line="360" w:lineRule="auto"/>
      <w:outlineLvl w:val="3"/>
    </w:pPr>
    <w:rPr>
      <w:rFonts w:ascii="Arial" w:hAnsi="Arial" w:cs="Arial"/>
      <w:b/>
      <w:bCs/>
      <w:lang w:val="el-GR"/>
    </w:rPr>
  </w:style>
  <w:style w:type="paragraph" w:styleId="5">
    <w:name w:val="heading 5"/>
    <w:aliases w:val="(3-digit Partial)"/>
    <w:basedOn w:val="a3"/>
    <w:next w:val="a3"/>
    <w:qFormat/>
    <w:rsid w:val="00096D8D"/>
    <w:pPr>
      <w:keepNext/>
      <w:spacing w:before="60" w:after="60"/>
      <w:outlineLvl w:val="4"/>
    </w:pPr>
    <w:rPr>
      <w:rFonts w:ascii="Arial" w:hAnsi="Arial"/>
      <w:b/>
      <w:sz w:val="22"/>
      <w:lang w:val="el-GR"/>
    </w:rPr>
  </w:style>
  <w:style w:type="paragraph" w:styleId="6">
    <w:name w:val="heading 6"/>
    <w:aliases w:val="(4-digit Partial)"/>
    <w:basedOn w:val="a3"/>
    <w:next w:val="a3"/>
    <w:qFormat/>
    <w:rsid w:val="00096D8D"/>
    <w:pPr>
      <w:keepNext/>
      <w:jc w:val="center"/>
      <w:outlineLvl w:val="5"/>
    </w:pPr>
    <w:rPr>
      <w:rFonts w:ascii="Arial" w:hAnsi="Arial"/>
      <w:b/>
      <w:color w:val="800000"/>
      <w:lang w:val="el-GR"/>
    </w:rPr>
  </w:style>
  <w:style w:type="paragraph" w:styleId="7">
    <w:name w:val="heading 7"/>
    <w:aliases w:val="(2-digit Partial)"/>
    <w:basedOn w:val="a3"/>
    <w:next w:val="a3"/>
    <w:qFormat/>
    <w:rsid w:val="00096D8D"/>
    <w:pPr>
      <w:keepNext/>
      <w:spacing w:line="360" w:lineRule="auto"/>
      <w:jc w:val="both"/>
      <w:outlineLvl w:val="6"/>
    </w:pPr>
    <w:rPr>
      <w:rFonts w:ascii="Tahoma" w:hAnsi="Tahoma" w:cs="Tahoma"/>
      <w:b/>
      <w:bCs/>
      <w:color w:val="0000FF"/>
      <w:sz w:val="22"/>
      <w:lang w:val="el-GR"/>
    </w:rPr>
  </w:style>
  <w:style w:type="paragraph" w:styleId="8">
    <w:name w:val="heading 8"/>
    <w:aliases w:val="(Appendix titles)"/>
    <w:basedOn w:val="a3"/>
    <w:next w:val="a3"/>
    <w:qFormat/>
    <w:rsid w:val="00096D8D"/>
    <w:pPr>
      <w:keepNext/>
      <w:spacing w:before="120" w:after="120"/>
      <w:jc w:val="both"/>
      <w:outlineLvl w:val="7"/>
    </w:pPr>
    <w:rPr>
      <w:rFonts w:ascii="Arial" w:hAnsi="Arial"/>
      <w:b/>
      <w:bCs/>
      <w:sz w:val="22"/>
      <w:u w:val="single"/>
      <w:lang w:val="el-GR"/>
    </w:rPr>
  </w:style>
  <w:style w:type="paragraph" w:styleId="9">
    <w:name w:val="heading 9"/>
    <w:aliases w:val="(5-digit full hdg)"/>
    <w:basedOn w:val="a3"/>
    <w:next w:val="a3"/>
    <w:qFormat/>
    <w:rsid w:val="00096D8D"/>
    <w:pPr>
      <w:keepNext/>
      <w:spacing w:before="120" w:after="120"/>
      <w:jc w:val="both"/>
      <w:outlineLvl w:val="8"/>
    </w:pPr>
    <w:rPr>
      <w:rFonts w:ascii="Arial" w:hAnsi="Arial"/>
      <w:b/>
      <w:bCs/>
      <w:sz w:val="22"/>
      <w:lang w:val="el-GR"/>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
    <w:name w:val="Hyperlink"/>
    <w:basedOn w:val="a4"/>
    <w:rsid w:val="00096D8D"/>
    <w:rPr>
      <w:color w:val="0000FF"/>
      <w:u w:val="single"/>
    </w:rPr>
  </w:style>
  <w:style w:type="character" w:styleId="-0">
    <w:name w:val="FollowedHyperlink"/>
    <w:basedOn w:val="a4"/>
    <w:rsid w:val="00096D8D"/>
    <w:rPr>
      <w:color w:val="800080"/>
      <w:u w:val="single"/>
    </w:rPr>
  </w:style>
  <w:style w:type="paragraph" w:styleId="Web">
    <w:name w:val="Normal (Web)"/>
    <w:basedOn w:val="a3"/>
    <w:rsid w:val="00096D8D"/>
    <w:pPr>
      <w:spacing w:before="100" w:beforeAutospacing="1" w:after="100" w:afterAutospacing="1"/>
    </w:pPr>
    <w:rPr>
      <w:rFonts w:ascii="Arial Unicode MS" w:eastAsia="Arial Unicode MS" w:hAnsi="Arial Unicode MS" w:cs="Arial Unicode MS"/>
      <w:lang w:val="el-GR" w:eastAsia="el-GR"/>
    </w:rPr>
  </w:style>
  <w:style w:type="paragraph" w:styleId="a7">
    <w:name w:val="footnote text"/>
    <w:basedOn w:val="a3"/>
    <w:semiHidden/>
    <w:rsid w:val="00096D8D"/>
    <w:rPr>
      <w:sz w:val="20"/>
      <w:szCs w:val="20"/>
    </w:rPr>
  </w:style>
  <w:style w:type="paragraph" w:styleId="a8">
    <w:name w:val="header"/>
    <w:aliases w:val="hd"/>
    <w:basedOn w:val="a3"/>
    <w:rsid w:val="00096D8D"/>
    <w:pPr>
      <w:tabs>
        <w:tab w:val="center" w:pos="4153"/>
        <w:tab w:val="right" w:pos="8306"/>
      </w:tabs>
      <w:spacing w:line="340" w:lineRule="atLeast"/>
      <w:jc w:val="both"/>
    </w:pPr>
    <w:rPr>
      <w:rFonts w:ascii="Comic Sans MS" w:hAnsi="Comic Sans MS"/>
      <w:sz w:val="22"/>
      <w:lang w:val="el-GR" w:eastAsia="el-GR"/>
    </w:rPr>
  </w:style>
  <w:style w:type="paragraph" w:styleId="a9">
    <w:name w:val="footer"/>
    <w:basedOn w:val="a3"/>
    <w:rsid w:val="00096D8D"/>
    <w:pPr>
      <w:tabs>
        <w:tab w:val="center" w:pos="4153"/>
        <w:tab w:val="right" w:pos="8306"/>
      </w:tabs>
    </w:pPr>
  </w:style>
  <w:style w:type="paragraph" w:styleId="a">
    <w:name w:val="endnote text"/>
    <w:basedOn w:val="a3"/>
    <w:semiHidden/>
    <w:rsid w:val="00096D8D"/>
    <w:pPr>
      <w:numPr>
        <w:numId w:val="1"/>
      </w:numPr>
      <w:ind w:left="0" w:firstLine="0"/>
    </w:pPr>
    <w:rPr>
      <w:sz w:val="20"/>
      <w:szCs w:val="20"/>
    </w:rPr>
  </w:style>
  <w:style w:type="paragraph" w:styleId="a2">
    <w:name w:val="List Bullet"/>
    <w:autoRedefine/>
    <w:rsid w:val="00096D8D"/>
    <w:pPr>
      <w:numPr>
        <w:numId w:val="2"/>
      </w:numPr>
      <w:spacing w:before="120" w:after="60"/>
      <w:jc w:val="both"/>
    </w:pPr>
    <w:rPr>
      <w:rFonts w:ascii="Arial" w:hAnsi="Arial"/>
      <w:sz w:val="22"/>
      <w:lang w:eastAsia="en-US"/>
    </w:rPr>
  </w:style>
  <w:style w:type="paragraph" w:styleId="a1">
    <w:name w:val="List Number"/>
    <w:rsid w:val="00096D8D"/>
    <w:pPr>
      <w:numPr>
        <w:numId w:val="3"/>
      </w:numPr>
      <w:spacing w:before="120" w:after="120"/>
      <w:jc w:val="both"/>
    </w:pPr>
    <w:rPr>
      <w:rFonts w:ascii="Arial" w:hAnsi="Arial"/>
      <w:sz w:val="22"/>
      <w:lang w:eastAsia="en-US"/>
    </w:rPr>
  </w:style>
  <w:style w:type="paragraph" w:styleId="3">
    <w:name w:val="List Bullet 3"/>
    <w:basedOn w:val="a3"/>
    <w:autoRedefine/>
    <w:rsid w:val="00096D8D"/>
    <w:pPr>
      <w:numPr>
        <w:numId w:val="5"/>
      </w:numPr>
      <w:tabs>
        <w:tab w:val="num" w:pos="1080"/>
      </w:tabs>
      <w:spacing w:before="60" w:after="60"/>
      <w:ind w:left="1083" w:hanging="181"/>
      <w:jc w:val="both"/>
    </w:pPr>
    <w:rPr>
      <w:rFonts w:ascii="Arial" w:hAnsi="Arial"/>
      <w:sz w:val="22"/>
      <w:lang w:val="el-GR"/>
    </w:rPr>
  </w:style>
  <w:style w:type="paragraph" w:styleId="4">
    <w:name w:val="List Bullet 4"/>
    <w:basedOn w:val="a3"/>
    <w:autoRedefine/>
    <w:rsid w:val="00096D8D"/>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096D8D"/>
    <w:pPr>
      <w:numPr>
        <w:numId w:val="8"/>
      </w:numPr>
      <w:tabs>
        <w:tab w:val="num" w:pos="360"/>
      </w:tabs>
      <w:spacing w:before="120" w:after="120"/>
      <w:ind w:left="360" w:hanging="360"/>
      <w:jc w:val="both"/>
    </w:pPr>
    <w:rPr>
      <w:rFonts w:ascii="Arial" w:hAnsi="Arial"/>
      <w:sz w:val="22"/>
      <w:lang w:eastAsia="en-US"/>
    </w:rPr>
  </w:style>
  <w:style w:type="paragraph" w:styleId="aa">
    <w:name w:val="Body Text"/>
    <w:basedOn w:val="a3"/>
    <w:link w:val="Char"/>
    <w:rsid w:val="00096D8D"/>
    <w:pPr>
      <w:spacing w:after="120"/>
    </w:pPr>
  </w:style>
  <w:style w:type="paragraph" w:styleId="ab">
    <w:name w:val="Body Text Indent"/>
    <w:basedOn w:val="a3"/>
    <w:rsid w:val="00096D8D"/>
    <w:pPr>
      <w:ind w:left="360"/>
      <w:jc w:val="both"/>
    </w:pPr>
    <w:rPr>
      <w:rFonts w:ascii="Arial" w:hAnsi="Arial" w:cs="Arial"/>
      <w:lang w:val="el-GR"/>
    </w:rPr>
  </w:style>
  <w:style w:type="paragraph" w:styleId="a0">
    <w:name w:val="List Continue"/>
    <w:rsid w:val="00096D8D"/>
    <w:pPr>
      <w:numPr>
        <w:numId w:val="4"/>
      </w:numPr>
      <w:tabs>
        <w:tab w:val="num" w:pos="360"/>
      </w:tabs>
      <w:spacing w:before="240" w:after="120"/>
      <w:ind w:left="360"/>
      <w:jc w:val="both"/>
    </w:pPr>
    <w:rPr>
      <w:rFonts w:ascii="Arial" w:hAnsi="Arial"/>
      <w:sz w:val="22"/>
      <w:lang w:eastAsia="en-US"/>
    </w:rPr>
  </w:style>
  <w:style w:type="paragraph" w:styleId="21">
    <w:name w:val="Body Text 2"/>
    <w:basedOn w:val="a3"/>
    <w:rsid w:val="00096D8D"/>
    <w:pPr>
      <w:overflowPunct w:val="0"/>
      <w:autoSpaceDE w:val="0"/>
      <w:autoSpaceDN w:val="0"/>
      <w:adjustRightInd w:val="0"/>
      <w:jc w:val="both"/>
    </w:pPr>
    <w:rPr>
      <w:rFonts w:ascii="Arial" w:hAnsi="Arial" w:cs="Arial"/>
      <w:sz w:val="18"/>
      <w:szCs w:val="20"/>
      <w:lang w:val="el-GR"/>
    </w:rPr>
  </w:style>
  <w:style w:type="paragraph" w:styleId="31">
    <w:name w:val="Body Text 3"/>
    <w:basedOn w:val="a3"/>
    <w:rsid w:val="00096D8D"/>
    <w:pPr>
      <w:overflowPunct w:val="0"/>
      <w:autoSpaceDE w:val="0"/>
      <w:autoSpaceDN w:val="0"/>
      <w:adjustRightInd w:val="0"/>
      <w:jc w:val="both"/>
    </w:pPr>
    <w:rPr>
      <w:rFonts w:ascii="Arial" w:hAnsi="Arial" w:cs="Arial"/>
      <w:szCs w:val="20"/>
      <w:lang w:val="el-GR"/>
    </w:rPr>
  </w:style>
  <w:style w:type="paragraph" w:styleId="22">
    <w:name w:val="Body Text Indent 2"/>
    <w:basedOn w:val="a3"/>
    <w:rsid w:val="00096D8D"/>
    <w:pPr>
      <w:tabs>
        <w:tab w:val="left" w:pos="1080"/>
      </w:tabs>
      <w:spacing w:line="360" w:lineRule="auto"/>
      <w:ind w:left="357"/>
    </w:pPr>
    <w:rPr>
      <w:rFonts w:ascii="Arial" w:hAnsi="Arial" w:cs="Arial"/>
      <w:lang w:val="el-GR"/>
    </w:rPr>
  </w:style>
  <w:style w:type="paragraph" w:styleId="32">
    <w:name w:val="Body Text Indent 3"/>
    <w:basedOn w:val="a3"/>
    <w:rsid w:val="00096D8D"/>
    <w:pPr>
      <w:spacing w:line="360" w:lineRule="auto"/>
      <w:ind w:left="-360"/>
    </w:pPr>
    <w:rPr>
      <w:rFonts w:ascii="Tahoma" w:hAnsi="Tahoma" w:cs="Tahoma"/>
      <w:i/>
      <w:iCs/>
      <w:sz w:val="16"/>
      <w:lang w:val="el-GR"/>
    </w:rPr>
  </w:style>
  <w:style w:type="paragraph" w:styleId="ac">
    <w:name w:val="Plain Text"/>
    <w:basedOn w:val="a3"/>
    <w:rsid w:val="00096D8D"/>
    <w:pPr>
      <w:spacing w:before="100" w:beforeAutospacing="1" w:after="100" w:afterAutospacing="1"/>
    </w:pPr>
    <w:rPr>
      <w:rFonts w:ascii="Arial Unicode MS" w:eastAsia="Arial Unicode MS" w:hAnsi="Arial Unicode MS" w:cs="Arial Unicode MS"/>
    </w:rPr>
  </w:style>
  <w:style w:type="paragraph" w:customStyle="1" w:styleId="Text2">
    <w:name w:val="Text 2"/>
    <w:basedOn w:val="a3"/>
    <w:rsid w:val="00096D8D"/>
    <w:pPr>
      <w:tabs>
        <w:tab w:val="left" w:pos="2161"/>
      </w:tabs>
      <w:spacing w:after="240"/>
      <w:ind w:left="1077"/>
      <w:jc w:val="both"/>
    </w:pPr>
    <w:rPr>
      <w:szCs w:val="20"/>
      <w:lang w:val="el-GR" w:eastAsia="el-GR"/>
    </w:rPr>
  </w:style>
  <w:style w:type="paragraph" w:customStyle="1" w:styleId="Rub1">
    <w:name w:val="Rub1"/>
    <w:basedOn w:val="a3"/>
    <w:rsid w:val="00096D8D"/>
    <w:pPr>
      <w:tabs>
        <w:tab w:val="left" w:pos="1276"/>
      </w:tabs>
      <w:jc w:val="both"/>
    </w:pPr>
    <w:rPr>
      <w:b/>
      <w:smallCaps/>
      <w:sz w:val="20"/>
      <w:szCs w:val="20"/>
      <w:lang w:val="el-GR" w:eastAsia="el-GR"/>
    </w:rPr>
  </w:style>
  <w:style w:type="paragraph" w:customStyle="1" w:styleId="BodyText4">
    <w:name w:val="Body Text 4"/>
    <w:rsid w:val="00096D8D"/>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096D8D"/>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096D8D"/>
    <w:pPr>
      <w:numPr>
        <w:numId w:val="11"/>
      </w:numPr>
      <w:tabs>
        <w:tab w:val="num" w:pos="1145"/>
      </w:tabs>
    </w:pPr>
  </w:style>
  <w:style w:type="paragraph" w:customStyle="1" w:styleId="BodyText7">
    <w:name w:val="Body Text 7"/>
    <w:rsid w:val="00096D8D"/>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096D8D"/>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096D8D"/>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096D8D"/>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096D8D"/>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096D8D"/>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096D8D"/>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096D8D"/>
    <w:pPr>
      <w:numPr>
        <w:numId w:val="17"/>
      </w:numPr>
      <w:spacing w:before="120" w:after="120"/>
      <w:jc w:val="both"/>
    </w:pPr>
    <w:rPr>
      <w:rFonts w:ascii="Arial" w:hAnsi="Arial"/>
      <w:sz w:val="22"/>
      <w:lang w:eastAsia="en-US"/>
    </w:rPr>
  </w:style>
  <w:style w:type="paragraph" w:customStyle="1" w:styleId="BodyText16">
    <w:name w:val="Body Text 16"/>
    <w:rsid w:val="00096D8D"/>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096D8D"/>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096D8D"/>
    <w:pPr>
      <w:numPr>
        <w:numId w:val="20"/>
      </w:numPr>
      <w:spacing w:before="120" w:after="120"/>
      <w:jc w:val="both"/>
    </w:pPr>
    <w:rPr>
      <w:rFonts w:ascii="Arial" w:hAnsi="Arial"/>
      <w:sz w:val="22"/>
      <w:lang w:eastAsia="en-US"/>
    </w:rPr>
  </w:style>
  <w:style w:type="paragraph" w:customStyle="1" w:styleId="BodyText20">
    <w:name w:val="Body Text 20"/>
    <w:rsid w:val="00096D8D"/>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096D8D"/>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096D8D"/>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a3"/>
    <w:rsid w:val="00096D8D"/>
    <w:pPr>
      <w:spacing w:line="360" w:lineRule="auto"/>
      <w:jc w:val="both"/>
    </w:pPr>
    <w:rPr>
      <w:rFonts w:ascii="Arial" w:hAnsi="Arial" w:cs="Arial"/>
      <w:sz w:val="22"/>
      <w:lang w:val="el-GR" w:eastAsia="el-GR"/>
    </w:rPr>
  </w:style>
  <w:style w:type="paragraph" w:customStyle="1" w:styleId="ad">
    <w:name w:val="Óþìá êåéìÝíïõ"/>
    <w:basedOn w:val="a3"/>
    <w:rsid w:val="00096D8D"/>
    <w:pPr>
      <w:widowControl w:val="0"/>
      <w:spacing w:line="360" w:lineRule="auto"/>
      <w:jc w:val="both"/>
    </w:pPr>
    <w:rPr>
      <w:sz w:val="22"/>
      <w:szCs w:val="20"/>
      <w:lang w:val="el-GR" w:eastAsia="el-GR"/>
    </w:rPr>
  </w:style>
  <w:style w:type="paragraph" w:customStyle="1" w:styleId="TESTO">
    <w:name w:val="TESTO"/>
    <w:basedOn w:val="a3"/>
    <w:rsid w:val="00096D8D"/>
    <w:pPr>
      <w:spacing w:after="120" w:line="288" w:lineRule="auto"/>
      <w:jc w:val="both"/>
    </w:pPr>
    <w:rPr>
      <w:rFonts w:ascii="Arial" w:hAnsi="Arial"/>
      <w:sz w:val="22"/>
      <w:szCs w:val="20"/>
      <w:lang w:val="it-IT"/>
    </w:rPr>
  </w:style>
  <w:style w:type="paragraph" w:customStyle="1" w:styleId="ae">
    <w:name w:val="Τετράφυλλο"/>
    <w:basedOn w:val="a3"/>
    <w:rsid w:val="00096D8D"/>
    <w:pPr>
      <w:tabs>
        <w:tab w:val="num" w:pos="720"/>
      </w:tabs>
      <w:ind w:left="720" w:hanging="360"/>
    </w:pPr>
    <w:rPr>
      <w:lang w:val="el-GR" w:eastAsia="el-GR"/>
    </w:rPr>
  </w:style>
  <w:style w:type="paragraph" w:customStyle="1" w:styleId="ccategoryblock">
    <w:name w:val="ccategoryblock"/>
    <w:basedOn w:val="a3"/>
    <w:rsid w:val="00096D8D"/>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3"/>
    <w:rsid w:val="00096D8D"/>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3"/>
    <w:rsid w:val="00096D8D"/>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3"/>
    <w:rsid w:val="00096D8D"/>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3"/>
    <w:rsid w:val="00096D8D"/>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3"/>
    <w:rsid w:val="00096D8D"/>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3"/>
    <w:rsid w:val="00096D8D"/>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3"/>
    <w:rsid w:val="00096D8D"/>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3"/>
    <w:rsid w:val="00096D8D"/>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3"/>
    <w:rsid w:val="00096D8D"/>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3"/>
    <w:rsid w:val="00096D8D"/>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3"/>
    <w:rsid w:val="00096D8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3"/>
    <w:rsid w:val="00096D8D"/>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3"/>
    <w:rsid w:val="00096D8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3"/>
    <w:rsid w:val="00096D8D"/>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3"/>
    <w:rsid w:val="00096D8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3"/>
    <w:rsid w:val="00096D8D"/>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3"/>
    <w:rsid w:val="00096D8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3"/>
    <w:rsid w:val="00096D8D"/>
    <w:pPr>
      <w:spacing w:before="100" w:beforeAutospacing="1" w:after="100" w:afterAutospacing="1"/>
    </w:pPr>
    <w:rPr>
      <w:rFonts w:ascii="Verdana" w:eastAsia="Arial Unicode MS" w:hAnsi="Verdana" w:cs="Arial Unicode MS"/>
      <w:color w:val="000000"/>
      <w:sz w:val="21"/>
      <w:szCs w:val="21"/>
    </w:rPr>
  </w:style>
  <w:style w:type="paragraph" w:customStyle="1" w:styleId="af">
    <w:name w:val="Âáóéêü"/>
    <w:rsid w:val="00096D8D"/>
    <w:pPr>
      <w:widowControl w:val="0"/>
    </w:pPr>
  </w:style>
  <w:style w:type="paragraph" w:customStyle="1" w:styleId="xl43">
    <w:name w:val="xl43"/>
    <w:basedOn w:val="a3"/>
    <w:rsid w:val="00096D8D"/>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3"/>
    <w:rsid w:val="00096D8D"/>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3"/>
    <w:rsid w:val="00096D8D"/>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3"/>
    <w:rsid w:val="00096D8D"/>
    <w:pPr>
      <w:spacing w:line="360" w:lineRule="auto"/>
      <w:jc w:val="both"/>
    </w:pPr>
    <w:rPr>
      <w:szCs w:val="20"/>
    </w:rPr>
  </w:style>
  <w:style w:type="paragraph" w:customStyle="1" w:styleId="33">
    <w:name w:val="Στυλ3"/>
    <w:basedOn w:val="a3"/>
    <w:rsid w:val="00096D8D"/>
    <w:pPr>
      <w:tabs>
        <w:tab w:val="num" w:pos="1859"/>
      </w:tabs>
      <w:ind w:left="1782" w:hanging="283"/>
    </w:pPr>
  </w:style>
  <w:style w:type="paragraph" w:customStyle="1" w:styleId="JobTitle">
    <w:name w:val="Job Title"/>
    <w:next w:val="a3"/>
    <w:rsid w:val="00096D8D"/>
    <w:pPr>
      <w:spacing w:after="60" w:line="220" w:lineRule="atLeast"/>
    </w:pPr>
    <w:rPr>
      <w:rFonts w:ascii="Arial Black" w:hAnsi="Arial Black"/>
      <w:spacing w:val="-10"/>
      <w:lang w:val="en-US" w:eastAsia="en-US"/>
    </w:rPr>
  </w:style>
  <w:style w:type="paragraph" w:customStyle="1" w:styleId="Achievement">
    <w:name w:val="Achievement"/>
    <w:basedOn w:val="aa"/>
    <w:rsid w:val="00096D8D"/>
    <w:pPr>
      <w:tabs>
        <w:tab w:val="num" w:pos="732"/>
      </w:tabs>
      <w:spacing w:after="60" w:line="220" w:lineRule="atLeast"/>
      <w:ind w:left="732" w:hanging="454"/>
      <w:jc w:val="both"/>
    </w:pPr>
    <w:rPr>
      <w:rFonts w:ascii="Arial" w:hAnsi="Arial"/>
      <w:spacing w:val="-5"/>
      <w:szCs w:val="20"/>
      <w:lang w:val="el-GR"/>
    </w:rPr>
  </w:style>
  <w:style w:type="character" w:styleId="af0">
    <w:name w:val="footnote reference"/>
    <w:basedOn w:val="a4"/>
    <w:semiHidden/>
    <w:rsid w:val="00096D8D"/>
    <w:rPr>
      <w:vertAlign w:val="superscript"/>
    </w:rPr>
  </w:style>
  <w:style w:type="character" w:styleId="af1">
    <w:name w:val="endnote reference"/>
    <w:basedOn w:val="a4"/>
    <w:semiHidden/>
    <w:rsid w:val="00096D8D"/>
    <w:rPr>
      <w:vertAlign w:val="superscript"/>
    </w:rPr>
  </w:style>
  <w:style w:type="character" w:customStyle="1" w:styleId="niki">
    <w:name w:val="niki"/>
    <w:rsid w:val="00096D8D"/>
    <w:rPr>
      <w:rFonts w:ascii="Verdana" w:hAnsi="Verdana" w:hint="default"/>
      <w:noProof w:val="0"/>
      <w:sz w:val="24"/>
      <w:lang w:val="el-GR"/>
    </w:rPr>
  </w:style>
  <w:style w:type="character" w:styleId="af2">
    <w:name w:val="page number"/>
    <w:basedOn w:val="a4"/>
    <w:rsid w:val="00096D8D"/>
  </w:style>
  <w:style w:type="paragraph" w:styleId="af3">
    <w:name w:val="Block Text"/>
    <w:basedOn w:val="a3"/>
    <w:rsid w:val="00096D8D"/>
    <w:pPr>
      <w:spacing w:line="360" w:lineRule="auto"/>
      <w:ind w:left="-720" w:right="-795"/>
      <w:jc w:val="both"/>
    </w:pPr>
    <w:rPr>
      <w:sz w:val="20"/>
      <w:lang w:val="el-GR" w:eastAsia="el-GR"/>
    </w:rPr>
  </w:style>
  <w:style w:type="paragraph" w:styleId="af4">
    <w:name w:val="Balloon Text"/>
    <w:basedOn w:val="a3"/>
    <w:semiHidden/>
    <w:rsid w:val="00096D8D"/>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9C6598"/>
    <w:pPr>
      <w:spacing w:after="160" w:line="240" w:lineRule="exact"/>
    </w:pPr>
    <w:rPr>
      <w:rFonts w:ascii="Tahoma" w:hAnsi="Tahoma"/>
      <w:sz w:val="20"/>
      <w:szCs w:val="20"/>
      <w:lang w:val="en-US"/>
    </w:rPr>
  </w:style>
  <w:style w:type="paragraph" w:customStyle="1" w:styleId="CharCharCharChar">
    <w:name w:val="Char Char Char Char"/>
    <w:basedOn w:val="a3"/>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3"/>
    <w:rsid w:val="0060081D"/>
    <w:pPr>
      <w:spacing w:after="160" w:line="240" w:lineRule="exact"/>
    </w:pPr>
    <w:rPr>
      <w:rFonts w:ascii="Tahoma" w:hAnsi="Tahoma"/>
      <w:sz w:val="20"/>
      <w:szCs w:val="20"/>
      <w:lang w:val="en-US"/>
    </w:rPr>
  </w:style>
  <w:style w:type="table" w:styleId="af5">
    <w:name w:val="Table Grid"/>
    <w:basedOn w:val="a5"/>
    <w:rsid w:val="00971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a3"/>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3"/>
    <w:rsid w:val="006B2890"/>
    <w:pPr>
      <w:spacing w:after="160" w:line="240" w:lineRule="exact"/>
    </w:pPr>
    <w:rPr>
      <w:rFonts w:ascii="Tahoma" w:hAnsi="Tahoma"/>
      <w:sz w:val="20"/>
      <w:szCs w:val="20"/>
      <w:lang w:val="en-US"/>
    </w:rPr>
  </w:style>
  <w:style w:type="paragraph" w:customStyle="1" w:styleId="CharChar">
    <w:name w:val="Char Char"/>
    <w:basedOn w:val="a3"/>
    <w:rsid w:val="00D54A6C"/>
    <w:pPr>
      <w:spacing w:after="160" w:line="240" w:lineRule="exact"/>
    </w:pPr>
    <w:rPr>
      <w:rFonts w:ascii="Tahoma" w:hAnsi="Tahoma"/>
      <w:sz w:val="20"/>
      <w:szCs w:val="20"/>
      <w:lang w:val="en-US"/>
    </w:rPr>
  </w:style>
  <w:style w:type="paragraph" w:customStyle="1" w:styleId="CharCharChar">
    <w:name w:val="Char Char Char"/>
    <w:basedOn w:val="a3"/>
    <w:rsid w:val="00B44864"/>
    <w:pPr>
      <w:spacing w:after="160" w:line="240" w:lineRule="exact"/>
    </w:pPr>
    <w:rPr>
      <w:rFonts w:ascii="Tahoma" w:hAnsi="Tahoma"/>
      <w:sz w:val="20"/>
      <w:szCs w:val="20"/>
      <w:lang w:val="en-US"/>
    </w:rPr>
  </w:style>
  <w:style w:type="paragraph" w:customStyle="1" w:styleId="310">
    <w:name w:val="Σώμα κείμενου 31"/>
    <w:basedOn w:val="a3"/>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3"/>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1"/>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a3"/>
    <w:rsid w:val="00E81D1E"/>
    <w:pPr>
      <w:spacing w:after="160" w:line="240" w:lineRule="exact"/>
    </w:pPr>
    <w:rPr>
      <w:rFonts w:ascii="Tahoma" w:hAnsi="Tahoma"/>
      <w:sz w:val="20"/>
      <w:szCs w:val="20"/>
      <w:lang w:val="en-US"/>
    </w:rPr>
  </w:style>
  <w:style w:type="paragraph" w:customStyle="1" w:styleId="10">
    <w:name w:val="Παράγραφος λίστας1"/>
    <w:basedOn w:val="a3"/>
    <w:qFormat/>
    <w:rsid w:val="00FF0849"/>
    <w:pPr>
      <w:spacing w:after="120" w:line="288" w:lineRule="auto"/>
      <w:ind w:left="720"/>
      <w:contextualSpacing/>
      <w:jc w:val="both"/>
    </w:pPr>
    <w:rPr>
      <w:rFonts w:ascii="Sylfaen" w:eastAsia="SimSun" w:hAnsi="Sylfaen"/>
      <w:sz w:val="22"/>
      <w:lang w:val="el-GR" w:eastAsia="zh-CN"/>
    </w:rPr>
  </w:style>
  <w:style w:type="character" w:styleId="af6">
    <w:name w:val="Strong"/>
    <w:basedOn w:val="a4"/>
    <w:uiPriority w:val="22"/>
    <w:qFormat/>
    <w:rsid w:val="00414816"/>
    <w:rPr>
      <w:b/>
      <w:bCs/>
    </w:rPr>
  </w:style>
  <w:style w:type="character" w:customStyle="1" w:styleId="Char">
    <w:name w:val="Σώμα κειμένου Char"/>
    <w:basedOn w:val="a4"/>
    <w:link w:val="aa"/>
    <w:rsid w:val="00CA4AFC"/>
    <w:rPr>
      <w:sz w:val="24"/>
      <w:szCs w:val="24"/>
      <w:lang w:val="en-GB" w:eastAsia="en-US"/>
    </w:rPr>
  </w:style>
  <w:style w:type="paragraph" w:styleId="af7">
    <w:name w:val="List Paragraph"/>
    <w:basedOn w:val="a3"/>
    <w:uiPriority w:val="34"/>
    <w:qFormat/>
    <w:rsid w:val="00A41A02"/>
    <w:pPr>
      <w:ind w:left="720"/>
    </w:p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4"/>
    <w:link w:val="20"/>
    <w:rsid w:val="00C61F24"/>
    <w:rPr>
      <w:rFonts w:ascii="Arial" w:hAnsi="Arial" w:cs="Arial"/>
      <w:b/>
      <w:bCs/>
      <w:sz w:val="24"/>
      <w:szCs w:val="24"/>
      <w:lang w:eastAsia="en-US"/>
    </w:rPr>
  </w:style>
  <w:style w:type="character" w:customStyle="1" w:styleId="1Char">
    <w:name w:val="Επικεφαλίδα 1 Char"/>
    <w:basedOn w:val="a4"/>
    <w:link w:val="1"/>
    <w:rsid w:val="002D22FA"/>
    <w:rPr>
      <w:rFonts w:ascii="Arial" w:hAnsi="Arial" w:cs="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7426">
      <w:bodyDiv w:val="1"/>
      <w:marLeft w:val="0"/>
      <w:marRight w:val="0"/>
      <w:marTop w:val="0"/>
      <w:marBottom w:val="0"/>
      <w:divBdr>
        <w:top w:val="none" w:sz="0" w:space="0" w:color="auto"/>
        <w:left w:val="none" w:sz="0" w:space="0" w:color="auto"/>
        <w:bottom w:val="none" w:sz="0" w:space="0" w:color="auto"/>
        <w:right w:val="none" w:sz="0" w:space="0" w:color="auto"/>
      </w:divBdr>
    </w:div>
    <w:div w:id="1085809025">
      <w:bodyDiv w:val="1"/>
      <w:marLeft w:val="150"/>
      <w:marRight w:val="0"/>
      <w:marTop w:val="375"/>
      <w:marBottom w:val="0"/>
      <w:divBdr>
        <w:top w:val="none" w:sz="0" w:space="0" w:color="auto"/>
        <w:left w:val="none" w:sz="0" w:space="0" w:color="auto"/>
        <w:bottom w:val="none" w:sz="0" w:space="0" w:color="auto"/>
        <w:right w:val="none" w:sz="0" w:space="0" w:color="auto"/>
      </w:divBdr>
    </w:div>
    <w:div w:id="1308122033">
      <w:bodyDiv w:val="1"/>
      <w:marLeft w:val="0"/>
      <w:marRight w:val="0"/>
      <w:marTop w:val="0"/>
      <w:marBottom w:val="0"/>
      <w:divBdr>
        <w:top w:val="none" w:sz="0" w:space="0" w:color="auto"/>
        <w:left w:val="none" w:sz="0" w:space="0" w:color="auto"/>
        <w:bottom w:val="none" w:sz="0" w:space="0" w:color="auto"/>
        <w:right w:val="none" w:sz="0" w:space="0" w:color="auto"/>
      </w:divBdr>
    </w:div>
    <w:div w:id="1550453650">
      <w:bodyDiv w:val="1"/>
      <w:marLeft w:val="0"/>
      <w:marRight w:val="0"/>
      <w:marTop w:val="0"/>
      <w:marBottom w:val="0"/>
      <w:divBdr>
        <w:top w:val="none" w:sz="0" w:space="0" w:color="auto"/>
        <w:left w:val="none" w:sz="0" w:space="0" w:color="auto"/>
        <w:bottom w:val="none" w:sz="0" w:space="0" w:color="auto"/>
        <w:right w:val="none" w:sz="0" w:space="0" w:color="auto"/>
      </w:divBdr>
    </w:div>
    <w:div w:id="18575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16857-59C9-443D-9247-627F7A10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9241</Words>
  <Characters>49904</Characters>
  <Application>Microsoft Office Word</Application>
  <DocSecurity>0</DocSecurity>
  <Lines>415</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axatzipetrou</cp:lastModifiedBy>
  <cp:revision>8</cp:revision>
  <cp:lastPrinted>2014-09-04T11:22:00Z</cp:lastPrinted>
  <dcterms:created xsi:type="dcterms:W3CDTF">2014-09-04T11:04:00Z</dcterms:created>
  <dcterms:modified xsi:type="dcterms:W3CDTF">2014-09-04T11:26:00Z</dcterms:modified>
</cp:coreProperties>
</file>