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F3" w:rsidRPr="00213EAF" w:rsidRDefault="00A057F3" w:rsidP="00213EAF">
      <w:pPr>
        <w:pStyle w:val="a4"/>
        <w:rPr>
          <w:rStyle w:val="hps"/>
          <w:b/>
          <w:lang w:val="el-GR"/>
        </w:rPr>
      </w:pPr>
      <w:r w:rsidRPr="00213EAF">
        <w:rPr>
          <w:rStyle w:val="hps"/>
          <w:b/>
          <w:lang w:val="el-GR"/>
        </w:rPr>
        <w:t xml:space="preserve">ΠΡΟΚΗΡΥΞΗ </w:t>
      </w:r>
      <w:r w:rsidR="00A958D2" w:rsidRPr="00213EAF">
        <w:rPr>
          <w:rStyle w:val="hps"/>
          <w:b/>
          <w:lang w:val="el-GR"/>
        </w:rPr>
        <w:t>188/4-2-2015</w:t>
      </w:r>
    </w:p>
    <w:p w:rsidR="00A057F3" w:rsidRPr="00213EAF" w:rsidRDefault="00A057F3" w:rsidP="00213EAF">
      <w:pPr>
        <w:pStyle w:val="a4"/>
        <w:rPr>
          <w:sz w:val="22"/>
          <w:szCs w:val="22"/>
          <w:lang w:val="el-GR"/>
        </w:rPr>
      </w:pPr>
    </w:p>
    <w:p w:rsidR="00A057F3" w:rsidRPr="00213EAF" w:rsidRDefault="00A057F3" w:rsidP="00213EAF">
      <w:pPr>
        <w:pStyle w:val="a4"/>
        <w:rPr>
          <w:sz w:val="22"/>
          <w:szCs w:val="22"/>
          <w:lang w:val="el-GR"/>
        </w:rPr>
      </w:pPr>
      <w:r w:rsidRPr="00213EAF">
        <w:rPr>
          <w:sz w:val="22"/>
          <w:szCs w:val="22"/>
          <w:lang w:val="el-GR"/>
        </w:rPr>
        <w:t>ΑΠΑΝΤΗΣΗ ΣΕ ΕΡΩΤΗΜΑΤΑ ΓΙΑ ΤΟΝ ΑΝΟΙΚΤΟ ΔΗΜΟΣΙΟ ΔΙΑΓΩΝΙΣΜΟ</w:t>
      </w:r>
    </w:p>
    <w:p w:rsidR="00A057F3" w:rsidRPr="00213EAF" w:rsidRDefault="00A057F3" w:rsidP="00213EAF">
      <w:pPr>
        <w:pStyle w:val="a4"/>
        <w:rPr>
          <w:sz w:val="22"/>
          <w:szCs w:val="22"/>
          <w:lang w:val="el-GR"/>
        </w:rPr>
      </w:pPr>
      <w:r w:rsidRPr="00213EAF">
        <w:rPr>
          <w:sz w:val="22"/>
          <w:szCs w:val="22"/>
          <w:lang w:val="el-GR"/>
        </w:rPr>
        <w:t>«Παροχή υπηρεσιών για τη μελέτη, τον σχεδιασμό και την υλοποίηση υποστηρικτικών διακρατικών δράσεων ανάπτυξης νέ</w:t>
      </w:r>
      <w:bookmarkStart w:id="0" w:name="_GoBack"/>
      <w:bookmarkEnd w:id="0"/>
      <w:r w:rsidRPr="00213EAF">
        <w:rPr>
          <w:sz w:val="22"/>
          <w:szCs w:val="22"/>
          <w:lang w:val="el-GR"/>
        </w:rPr>
        <w:t>ων δομών κοινωνικής οικονομίας στη Ρουμανία για την απασχόληση των ατόμων με αναπηρία»</w:t>
      </w:r>
    </w:p>
    <w:p w:rsidR="00A057F3" w:rsidRPr="00213EAF" w:rsidRDefault="00A057F3" w:rsidP="00213EAF">
      <w:pPr>
        <w:pStyle w:val="a4"/>
        <w:rPr>
          <w:rStyle w:val="hps"/>
          <w:b/>
          <w:sz w:val="22"/>
          <w:szCs w:val="22"/>
          <w:lang w:val="el-GR"/>
        </w:rPr>
      </w:pPr>
      <w:r w:rsidRPr="00213EAF">
        <w:rPr>
          <w:sz w:val="22"/>
          <w:szCs w:val="22"/>
          <w:lang w:val="el-GR"/>
        </w:rPr>
        <w:t>που εντάσσεται στο έργο «</w:t>
      </w:r>
      <w:r w:rsidRPr="00213EAF">
        <w:rPr>
          <w:rStyle w:val="hps"/>
          <w:b/>
          <w:sz w:val="22"/>
          <w:szCs w:val="22"/>
          <w:lang w:val="el-GR"/>
        </w:rPr>
        <w:t>Βιώσιμη ανάπτυξη (</w:t>
      </w:r>
      <w:r w:rsidRPr="00213EAF">
        <w:rPr>
          <w:rStyle w:val="hps"/>
          <w:b/>
          <w:sz w:val="22"/>
          <w:szCs w:val="22"/>
          <w:lang w:val="en-US"/>
        </w:rPr>
        <w:t>Sa</w:t>
      </w:r>
      <w:r w:rsidRPr="00213EAF">
        <w:rPr>
          <w:rStyle w:val="hps"/>
          <w:b/>
          <w:sz w:val="22"/>
          <w:szCs w:val="22"/>
          <w:lang w:val="el-GR"/>
        </w:rPr>
        <w:t xml:space="preserve"> </w:t>
      </w:r>
      <w:proofErr w:type="spellStart"/>
      <w:r w:rsidRPr="00213EAF">
        <w:rPr>
          <w:rStyle w:val="hps"/>
          <w:b/>
          <w:sz w:val="22"/>
          <w:szCs w:val="22"/>
          <w:lang w:val="en-US"/>
        </w:rPr>
        <w:t>Evoluam</w:t>
      </w:r>
      <w:proofErr w:type="spellEnd"/>
      <w:r w:rsidRPr="00213EAF">
        <w:rPr>
          <w:rStyle w:val="hps"/>
          <w:b/>
          <w:sz w:val="22"/>
          <w:szCs w:val="22"/>
          <w:lang w:val="el-GR"/>
        </w:rPr>
        <w:t xml:space="preserve"> </w:t>
      </w:r>
      <w:proofErr w:type="spellStart"/>
      <w:r w:rsidRPr="00213EAF">
        <w:rPr>
          <w:rStyle w:val="hps"/>
          <w:b/>
          <w:sz w:val="22"/>
          <w:szCs w:val="22"/>
          <w:lang w:val="en-US"/>
        </w:rPr>
        <w:t>Sustenabil</w:t>
      </w:r>
      <w:proofErr w:type="spellEnd"/>
      <w:r w:rsidRPr="00213EAF">
        <w:rPr>
          <w:rStyle w:val="hps"/>
          <w:b/>
          <w:sz w:val="22"/>
          <w:szCs w:val="22"/>
          <w:lang w:val="el-GR"/>
        </w:rPr>
        <w:t>)»</w:t>
      </w:r>
    </w:p>
    <w:p w:rsidR="00BC05DB" w:rsidRPr="00213EAF" w:rsidRDefault="00BC05DB" w:rsidP="00213EAF">
      <w:pPr>
        <w:pStyle w:val="a4"/>
        <w:rPr>
          <w:lang w:val="el-GR"/>
        </w:rPr>
      </w:pPr>
    </w:p>
    <w:p w:rsidR="00A057F3" w:rsidRPr="00213EAF" w:rsidRDefault="00A057F3" w:rsidP="00213EAF">
      <w:pPr>
        <w:pStyle w:val="a4"/>
        <w:rPr>
          <w:lang w:val="el-GR"/>
        </w:rPr>
      </w:pPr>
      <w:r w:rsidRPr="00213EAF">
        <w:rPr>
          <w:lang w:val="el-GR"/>
        </w:rPr>
        <w:t>Από υποψήφιους αναδόχους, ετέθησαν τα παρακάτω ερωτήματα:</w:t>
      </w:r>
    </w:p>
    <w:p w:rsidR="000E328E" w:rsidRPr="00213EAF" w:rsidRDefault="000E328E" w:rsidP="00213EAF">
      <w:pPr>
        <w:pStyle w:val="a4"/>
        <w:rPr>
          <w:lang w:val="el-GR"/>
        </w:rPr>
      </w:pPr>
    </w:p>
    <w:p w:rsidR="00A057F3" w:rsidRPr="00213EAF" w:rsidRDefault="000E328E" w:rsidP="00213EAF">
      <w:pPr>
        <w:pStyle w:val="a4"/>
        <w:rPr>
          <w:lang w:val="el-GR"/>
        </w:rPr>
      </w:pPr>
      <w:r w:rsidRPr="00213EAF">
        <w:rPr>
          <w:lang w:val="el-GR"/>
        </w:rPr>
        <w:t>Σύνολο ερωτημάτων: ένα (1)</w:t>
      </w:r>
    </w:p>
    <w:p w:rsidR="000E328E" w:rsidRPr="00213EAF" w:rsidRDefault="000E328E" w:rsidP="00213EAF">
      <w:pPr>
        <w:pStyle w:val="a4"/>
        <w:rPr>
          <w:u w:val="single"/>
          <w:lang w:val="el-GR"/>
        </w:rPr>
      </w:pPr>
    </w:p>
    <w:p w:rsidR="00A057F3" w:rsidRPr="00213EAF" w:rsidRDefault="00A057F3" w:rsidP="00213EAF">
      <w:pPr>
        <w:pStyle w:val="a4"/>
        <w:rPr>
          <w:u w:val="single"/>
          <w:lang w:val="el-GR"/>
        </w:rPr>
      </w:pPr>
      <w:r w:rsidRPr="00213EAF">
        <w:rPr>
          <w:u w:val="single"/>
          <w:lang w:val="el-GR"/>
        </w:rPr>
        <w:t xml:space="preserve">Ερώτημα: </w:t>
      </w:r>
    </w:p>
    <w:p w:rsidR="00A057F3" w:rsidRPr="00213EAF" w:rsidRDefault="00A057F3" w:rsidP="00213EAF">
      <w:pPr>
        <w:pStyle w:val="a4"/>
        <w:rPr>
          <w:i/>
          <w:lang w:val="el-GR"/>
        </w:rPr>
      </w:pPr>
      <w:r w:rsidRPr="00213EAF">
        <w:rPr>
          <w:i/>
          <w:lang w:val="el-GR"/>
        </w:rPr>
        <w:t xml:space="preserve">Θα θέλαμε να μας διευκρινίσετε τη φράση «153.430,38 Ευρώ (χωρίς ΦΠΑ, </w:t>
      </w:r>
      <w:r w:rsidRPr="00213EAF">
        <w:rPr>
          <w:bCs/>
          <w:i/>
          <w:lang w:val="el-GR"/>
        </w:rPr>
        <w:t>ο ΦΠΑ βαρύνει τον ανάδοχο του έργου.</w:t>
      </w:r>
      <w:r w:rsidRPr="00213EAF">
        <w:rPr>
          <w:i/>
          <w:lang w:val="el-GR"/>
        </w:rPr>
        <w:t>)»</w:t>
      </w:r>
    </w:p>
    <w:p w:rsidR="00A057F3" w:rsidRPr="00213EAF" w:rsidRDefault="00A057F3" w:rsidP="00213EAF">
      <w:pPr>
        <w:pStyle w:val="a4"/>
        <w:rPr>
          <w:i/>
          <w:lang w:val="el-GR"/>
        </w:rPr>
      </w:pPr>
      <w:r w:rsidRPr="00213EAF">
        <w:rPr>
          <w:i/>
          <w:lang w:val="el-GR"/>
        </w:rPr>
        <w:t>Εννοείτε ότι δε θα πληρωθεί ο αναλογούν ΦΠΑ;</w:t>
      </w:r>
    </w:p>
    <w:p w:rsidR="00A057F3" w:rsidRPr="00213EAF" w:rsidRDefault="00A057F3" w:rsidP="00213EAF">
      <w:pPr>
        <w:pStyle w:val="a4"/>
        <w:rPr>
          <w:i/>
          <w:lang w:val="el-GR"/>
        </w:rPr>
      </w:pPr>
      <w:r w:rsidRPr="00213EAF">
        <w:rPr>
          <w:i/>
          <w:lang w:val="el-GR"/>
        </w:rPr>
        <w:t>Φορολογικά πώς θα μπορέσει να δικαιολογηθεί, εφόσον ο ανάδοχος δεν μπορεί να έχει παραστατικό δαπάνης για το ΦΠΑ;</w:t>
      </w:r>
    </w:p>
    <w:p w:rsidR="00A057F3" w:rsidRPr="00213EAF" w:rsidRDefault="00A057F3" w:rsidP="00213EAF">
      <w:pPr>
        <w:pStyle w:val="a4"/>
        <w:rPr>
          <w:i/>
          <w:lang w:val="el-GR"/>
        </w:rPr>
      </w:pPr>
      <w:r w:rsidRPr="00213EAF">
        <w:rPr>
          <w:i/>
          <w:lang w:val="el-GR"/>
        </w:rPr>
        <w:t>Ακόμα και αν γίνει κάτι τέτοιο (δε γνωρίζουμε φορολογική φόρμουλα), το πραγματικό κόστος ανεβαίνει καθώς σε μία τέτοια περίπτωση θα αποδοθεί στη Δ.Ο.Υ. και θα θεωρηθεί μέρους κέρδους οπότε θα φορολογηθεί κιόλας με 26% ή 33%.</w:t>
      </w:r>
    </w:p>
    <w:p w:rsidR="00A057F3" w:rsidRPr="00213EAF" w:rsidRDefault="00A057F3" w:rsidP="00213EAF">
      <w:pPr>
        <w:pStyle w:val="a4"/>
        <w:rPr>
          <w:i/>
          <w:lang w:val="el-GR"/>
        </w:rPr>
      </w:pPr>
      <w:r w:rsidRPr="00213EAF">
        <w:rPr>
          <w:i/>
          <w:lang w:val="el-GR"/>
        </w:rPr>
        <w:t>Ήτοι το ποσό των 153.430,38€ γίνεται (για 26% φορολόγηση): -108,966.26€.</w:t>
      </w:r>
    </w:p>
    <w:p w:rsidR="00A057F3" w:rsidRPr="00213EAF" w:rsidRDefault="00A057F3" w:rsidP="00213EAF">
      <w:pPr>
        <w:pStyle w:val="a4"/>
        <w:rPr>
          <w:i/>
          <w:lang w:val="el-GR"/>
        </w:rPr>
      </w:pPr>
    </w:p>
    <w:p w:rsidR="00A057F3" w:rsidRPr="00213EAF" w:rsidRDefault="00A057F3" w:rsidP="00213EAF">
      <w:pPr>
        <w:pStyle w:val="a4"/>
        <w:rPr>
          <w:u w:val="single"/>
          <w:lang w:val="el-GR"/>
        </w:rPr>
      </w:pPr>
      <w:r w:rsidRPr="00213EAF">
        <w:rPr>
          <w:u w:val="single"/>
          <w:lang w:val="el-GR"/>
        </w:rPr>
        <w:t>Απάντηση:</w:t>
      </w:r>
    </w:p>
    <w:p w:rsidR="00211E0E" w:rsidRPr="00213EAF" w:rsidRDefault="00211E0E" w:rsidP="00213EAF">
      <w:pPr>
        <w:pStyle w:val="a4"/>
        <w:rPr>
          <w:lang w:val="el-GR" w:eastAsia="el-GR"/>
        </w:rPr>
      </w:pPr>
      <w:r w:rsidRPr="00213EAF">
        <w:rPr>
          <w:lang w:val="el-GR"/>
        </w:rPr>
        <w:t xml:space="preserve">Το έργο γίνεται </w:t>
      </w:r>
      <w:r w:rsidRPr="00213EAF">
        <w:rPr>
          <w:lang w:val="el-GR" w:eastAsia="el-GR"/>
        </w:rPr>
        <w:t>στο πλαίσιο του Τομεακού Επιχειρησιακού Προγράμματος Ανάπτυξης Ανθρωπίνων Πόρων 2007 - 2013 της Ρουμανίας (</w:t>
      </w:r>
      <w:proofErr w:type="spellStart"/>
      <w:r w:rsidRPr="00213EAF">
        <w:rPr>
          <w:lang w:val="en-US" w:eastAsia="el-GR"/>
        </w:rPr>
        <w:t>Programul</w:t>
      </w:r>
      <w:proofErr w:type="spellEnd"/>
      <w:r w:rsidRPr="00213EAF">
        <w:rPr>
          <w:lang w:val="el-GR" w:eastAsia="el-GR"/>
        </w:rPr>
        <w:t xml:space="preserve"> </w:t>
      </w:r>
      <w:r w:rsidRPr="00213EAF">
        <w:rPr>
          <w:lang w:val="en-US" w:eastAsia="el-GR"/>
        </w:rPr>
        <w:t>Operational</w:t>
      </w:r>
      <w:r w:rsidRPr="00213EAF">
        <w:rPr>
          <w:lang w:val="el-GR" w:eastAsia="el-GR"/>
        </w:rPr>
        <w:t xml:space="preserve"> </w:t>
      </w:r>
      <w:r w:rsidRPr="00213EAF">
        <w:rPr>
          <w:lang w:val="en-US" w:eastAsia="el-GR"/>
        </w:rPr>
        <w:t>Sectorial</w:t>
      </w:r>
      <w:r w:rsidRPr="00213EAF">
        <w:rPr>
          <w:lang w:val="el-GR" w:eastAsia="el-GR"/>
        </w:rPr>
        <w:t xml:space="preserve"> </w:t>
      </w:r>
      <w:proofErr w:type="spellStart"/>
      <w:r w:rsidRPr="00213EAF">
        <w:rPr>
          <w:lang w:val="en-US" w:eastAsia="el-GR"/>
        </w:rPr>
        <w:t>Dezvoltarea</w:t>
      </w:r>
      <w:proofErr w:type="spellEnd"/>
      <w:r w:rsidRPr="00213EAF">
        <w:rPr>
          <w:lang w:val="el-GR" w:eastAsia="el-GR"/>
        </w:rPr>
        <w:t xml:space="preserve"> </w:t>
      </w:r>
      <w:proofErr w:type="spellStart"/>
      <w:r w:rsidRPr="00213EAF">
        <w:rPr>
          <w:lang w:val="en-US" w:eastAsia="el-GR"/>
        </w:rPr>
        <w:t>Resurselor</w:t>
      </w:r>
      <w:proofErr w:type="spellEnd"/>
      <w:r w:rsidRPr="00213EAF">
        <w:rPr>
          <w:lang w:val="el-GR" w:eastAsia="el-GR"/>
        </w:rPr>
        <w:t xml:space="preserve"> </w:t>
      </w:r>
      <w:proofErr w:type="spellStart"/>
      <w:r w:rsidRPr="00213EAF">
        <w:rPr>
          <w:lang w:val="en-US" w:eastAsia="el-GR"/>
        </w:rPr>
        <w:t>Umane</w:t>
      </w:r>
      <w:proofErr w:type="spellEnd"/>
      <w:r w:rsidRPr="00213EAF">
        <w:rPr>
          <w:lang w:val="el-GR" w:eastAsia="el-GR"/>
        </w:rPr>
        <w:t xml:space="preserve"> 2007-2013). </w:t>
      </w:r>
    </w:p>
    <w:p w:rsidR="00211E0E" w:rsidRDefault="00A057F3" w:rsidP="00213EAF">
      <w:pPr>
        <w:pStyle w:val="a4"/>
        <w:rPr>
          <w:lang w:val="el-GR"/>
        </w:rPr>
      </w:pPr>
      <w:r w:rsidRPr="00213EAF">
        <w:rPr>
          <w:lang w:val="el-GR"/>
        </w:rPr>
        <w:t xml:space="preserve">Το ΦΠΑ αποτελεί έξοδο και </w:t>
      </w:r>
      <w:r w:rsidR="000727F8" w:rsidRPr="00213EAF">
        <w:rPr>
          <w:lang w:val="el-GR"/>
        </w:rPr>
        <w:t>είναι ενσωματωμένο στη συνολική αξία</w:t>
      </w:r>
      <w:r w:rsidR="00211E0E" w:rsidRPr="00213EAF">
        <w:rPr>
          <w:lang w:val="el-GR"/>
        </w:rPr>
        <w:t>, κατόπιν σύμφωνης γνώμης της Διαχειριστικής Αρχής της Ρουμανίας.-</w:t>
      </w:r>
    </w:p>
    <w:p w:rsidR="00213EAF" w:rsidRPr="00213EAF" w:rsidRDefault="00213EAF" w:rsidP="00213EAF">
      <w:pPr>
        <w:pStyle w:val="a4"/>
        <w:rPr>
          <w:lang w:val="el-GR"/>
        </w:rPr>
      </w:pPr>
    </w:p>
    <w:p w:rsidR="000E328E" w:rsidRPr="00213EAF" w:rsidRDefault="00211E0E" w:rsidP="00213EAF">
      <w:pPr>
        <w:pStyle w:val="a4"/>
        <w:rPr>
          <w:lang w:val="el-GR" w:eastAsia="el-GR"/>
        </w:rPr>
      </w:pPr>
      <w:r w:rsidRPr="00213EAF">
        <w:rPr>
          <w:lang w:val="el-GR"/>
        </w:rPr>
        <w:t xml:space="preserve">  </w:t>
      </w:r>
    </w:p>
    <w:p w:rsidR="00B01A98" w:rsidRPr="00213EAF" w:rsidRDefault="00810217" w:rsidP="00213EAF">
      <w:pPr>
        <w:pStyle w:val="a4"/>
        <w:rPr>
          <w:lang w:val="el-GR"/>
        </w:rPr>
      </w:pPr>
      <w:r w:rsidRPr="00213EAF">
        <w:rPr>
          <w:noProof/>
          <w:lang w:val="el-GR" w:eastAsia="el-GR"/>
        </w:rPr>
        <w:drawing>
          <wp:inline distT="0" distB="0" distL="0" distR="0" wp14:anchorId="02025A08" wp14:editId="2F448FC4">
            <wp:extent cx="5274310" cy="743164"/>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743164"/>
                    </a:xfrm>
                    <a:prstGeom prst="rect">
                      <a:avLst/>
                    </a:prstGeom>
                    <a:noFill/>
                  </pic:spPr>
                </pic:pic>
              </a:graphicData>
            </a:graphic>
          </wp:inline>
        </w:drawing>
      </w:r>
    </w:p>
    <w:sectPr w:rsidR="00B01A98" w:rsidRPr="00213EAF" w:rsidSect="00BC05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F3"/>
    <w:rsid w:val="000727F8"/>
    <w:rsid w:val="000E328E"/>
    <w:rsid w:val="00211E0E"/>
    <w:rsid w:val="00213EAF"/>
    <w:rsid w:val="00585AD8"/>
    <w:rsid w:val="00810217"/>
    <w:rsid w:val="0095495B"/>
    <w:rsid w:val="00956209"/>
    <w:rsid w:val="00A057F3"/>
    <w:rsid w:val="00A958D2"/>
    <w:rsid w:val="00AA57CE"/>
    <w:rsid w:val="00AB5AC2"/>
    <w:rsid w:val="00B01A98"/>
    <w:rsid w:val="00BC05DB"/>
    <w:rsid w:val="00C80CBF"/>
    <w:rsid w:val="00E87254"/>
    <w:rsid w:val="00FC4641"/>
    <w:rsid w:val="00FE44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3795A-670B-40A3-B128-23173B99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imes New Roman"/>
        <w:sz w:val="24"/>
        <w:szCs w:val="22"/>
        <w:lang w:val="el-G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7F3"/>
    <w:pPr>
      <w:spacing w:after="0" w:line="240" w:lineRule="auto"/>
      <w:jc w:val="left"/>
    </w:pPr>
    <w:rPr>
      <w:rFonts w:ascii="Times New Roman" w:eastAsia="Times New Roman" w:hAnsi="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057F3"/>
  </w:style>
  <w:style w:type="character" w:styleId="a3">
    <w:name w:val="Strong"/>
    <w:basedOn w:val="a0"/>
    <w:uiPriority w:val="22"/>
    <w:qFormat/>
    <w:rsid w:val="00B01A98"/>
    <w:rPr>
      <w:b/>
      <w:bCs/>
    </w:rPr>
  </w:style>
  <w:style w:type="paragraph" w:styleId="a4">
    <w:name w:val="No Spacing"/>
    <w:uiPriority w:val="1"/>
    <w:qFormat/>
    <w:rsid w:val="00213EAF"/>
    <w:pPr>
      <w:spacing w:after="0" w:line="240" w:lineRule="auto"/>
      <w:jc w:val="left"/>
    </w:pPr>
    <w:rPr>
      <w:rFonts w:ascii="Times New Roman" w:eastAsia="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122580">
      <w:bodyDiv w:val="1"/>
      <w:marLeft w:val="0"/>
      <w:marRight w:val="0"/>
      <w:marTop w:val="0"/>
      <w:marBottom w:val="0"/>
      <w:divBdr>
        <w:top w:val="none" w:sz="0" w:space="0" w:color="auto"/>
        <w:left w:val="none" w:sz="0" w:space="0" w:color="auto"/>
        <w:bottom w:val="none" w:sz="0" w:space="0" w:color="auto"/>
        <w:right w:val="none" w:sz="0" w:space="0" w:color="auto"/>
      </w:divBdr>
    </w:div>
    <w:div w:id="20710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Άποψη">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211</Words>
  <Characters>1142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Θοδωρής</dc:creator>
  <cp:lastModifiedBy>tkatsani</cp:lastModifiedBy>
  <cp:revision>4</cp:revision>
  <dcterms:created xsi:type="dcterms:W3CDTF">2015-03-02T13:02:00Z</dcterms:created>
  <dcterms:modified xsi:type="dcterms:W3CDTF">2015-03-03T08:27:00Z</dcterms:modified>
</cp:coreProperties>
</file>