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3D" w:rsidRDefault="00543F3D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86268DE" wp14:editId="525DEFB4">
            <wp:extent cx="5274310" cy="1231900"/>
            <wp:effectExtent l="0" t="0" r="0" b="0"/>
            <wp:docPr id="1" name="Εικόνα 1" descr="Logo ΕΠΕΕΔΒΜ-2013-ΜΕ ΠΛΑΙΣΙ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Logo ΕΠΕΕΔΒΜ-2013-ΜΕ ΠΛΑΙΣΙΟ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ΠΕΡΙΛΗΨΗ ΔΙΑΚΗΡΥΞΗΣ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 Ε.Π. «</w:t>
      </w:r>
      <w:r w:rsidR="00C31343" w:rsidRPr="00C31343">
        <w:rPr>
          <w:rFonts w:ascii="Verdana" w:hAnsi="Verdana"/>
          <w:b/>
          <w:sz w:val="22"/>
          <w:szCs w:val="22"/>
          <w:lang w:val="el-GR"/>
        </w:rPr>
        <w:t>ΕΚΠΑΙΔΕΥΣΗ ΚΑΙ ΔΙΑ ΒΙΟΥ ΜΑΘΗΣΗ</w:t>
      </w:r>
      <w:r w:rsidRPr="00C31343">
        <w:rPr>
          <w:rFonts w:ascii="Verdana" w:hAnsi="Verdana"/>
          <w:b/>
          <w:bCs/>
          <w:sz w:val="22"/>
          <w:szCs w:val="22"/>
          <w:lang w:val="el-GR"/>
        </w:rPr>
        <w:t>»</w:t>
      </w: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 </w:t>
      </w:r>
    </w:p>
    <w:p w:rsidR="00CE2C08" w:rsidRPr="00CE2C08" w:rsidRDefault="00CE2C08" w:rsidP="00CE2C08">
      <w:pPr>
        <w:spacing w:line="360" w:lineRule="auto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Αριθ. Πρωτ.:</w:t>
      </w:r>
      <w:r w:rsidR="000F72C0" w:rsidRPr="0012151E">
        <w:rPr>
          <w:rFonts w:ascii="Verdana" w:hAnsi="Verdana"/>
          <w:b/>
          <w:bCs/>
          <w:sz w:val="22"/>
          <w:szCs w:val="22"/>
          <w:lang w:val="el-GR"/>
        </w:rPr>
        <w:t xml:space="preserve"> 754</w:t>
      </w: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 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Ημερομηνία: </w:t>
      </w:r>
      <w:r w:rsidR="00543F3D">
        <w:rPr>
          <w:rFonts w:ascii="Verdana" w:hAnsi="Verdana"/>
          <w:b/>
          <w:bCs/>
          <w:sz w:val="22"/>
          <w:szCs w:val="22"/>
          <w:lang w:val="el-GR"/>
        </w:rPr>
        <w:t>1/04/2015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ΔΗΜΟΣΙΟΣ ΑΝΟΙΧΤΟΣ ΔΙΑΓΩΝΙΣΜΟΣ 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ΜΕ ΚΡΙΤΗΡΙΟ ΤΗ ΣΥΜΦΕΡΟΤΕΡΗ ΟΙΚΟΝΟΜΙΚΗ ΠΡΟΣΦΟΡΑ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</w:p>
    <w:p w:rsidR="00B53BE6" w:rsidRPr="00BC3CB3" w:rsidRDefault="00CE2C08" w:rsidP="00BC3CB3">
      <w:pPr>
        <w:pStyle w:val="Heading2"/>
        <w:spacing w:line="360" w:lineRule="auto"/>
        <w:jc w:val="both"/>
        <w:rPr>
          <w:rFonts w:ascii="Verdana" w:hAnsi="Verdana" w:cs="Times New Roman"/>
          <w:sz w:val="22"/>
          <w:szCs w:val="22"/>
        </w:rPr>
      </w:pPr>
      <w:r w:rsidRPr="005C6B02">
        <w:rPr>
          <w:rFonts w:ascii="Verdana" w:hAnsi="Verdana"/>
          <w:b w:val="0"/>
          <w:sz w:val="22"/>
          <w:szCs w:val="22"/>
        </w:rPr>
        <w:t>Η Εθνική Συνομοσπονδία Ατόμων με Αναπηρία (Ε.Σ.Α.μεΑ</w:t>
      </w:r>
      <w:r w:rsidR="000F72C0">
        <w:rPr>
          <w:rFonts w:ascii="Verdana" w:hAnsi="Verdana"/>
          <w:b w:val="0"/>
          <w:sz w:val="22"/>
          <w:szCs w:val="22"/>
        </w:rPr>
        <w:t>.</w:t>
      </w:r>
      <w:r w:rsidRPr="005C6B02">
        <w:rPr>
          <w:rFonts w:ascii="Verdana" w:hAnsi="Verdana"/>
          <w:b w:val="0"/>
          <w:sz w:val="22"/>
          <w:szCs w:val="22"/>
        </w:rPr>
        <w:t xml:space="preserve">), ενεργώντας ως Αναθέτουσα Αρχή, προκηρύσσει δημόσιο ανοιχτό διαγωνισμό για το υποέργο </w:t>
      </w:r>
      <w:r w:rsidR="00DD1352" w:rsidRPr="00DD1352">
        <w:rPr>
          <w:rFonts w:ascii="Verdana" w:hAnsi="Verdana"/>
          <w:b w:val="0"/>
          <w:sz w:val="22"/>
          <w:szCs w:val="22"/>
        </w:rPr>
        <w:t xml:space="preserve">16 </w:t>
      </w:r>
      <w:r w:rsidR="005C6B02" w:rsidRPr="005C6B02">
        <w:rPr>
          <w:rFonts w:ascii="Verdana" w:hAnsi="Verdana" w:cs="Times New Roman"/>
          <w:sz w:val="22"/>
          <w:szCs w:val="22"/>
        </w:rPr>
        <w:t>«</w:t>
      </w:r>
      <w:r w:rsidR="00282DDC">
        <w:rPr>
          <w:rFonts w:ascii="Verdana" w:hAnsi="Verdana"/>
          <w:sz w:val="22"/>
          <w:szCs w:val="22"/>
        </w:rPr>
        <w:t>ΕΚΤΥΠΩΣ</w:t>
      </w:r>
      <w:bookmarkStart w:id="0" w:name="_GoBack"/>
      <w:bookmarkEnd w:id="0"/>
      <w:r w:rsidR="00282DDC">
        <w:rPr>
          <w:rFonts w:ascii="Verdana" w:hAnsi="Verdana"/>
          <w:sz w:val="22"/>
          <w:szCs w:val="22"/>
        </w:rPr>
        <w:t xml:space="preserve">Η ΚΑΙ </w:t>
      </w:r>
      <w:r w:rsidR="00282DDC" w:rsidRPr="00C43987">
        <w:rPr>
          <w:rFonts w:ascii="Verdana" w:hAnsi="Verdana"/>
          <w:sz w:val="22"/>
          <w:szCs w:val="22"/>
        </w:rPr>
        <w:t xml:space="preserve">ΨΗΦΙΟΠΟΙΗΣΗ </w:t>
      </w:r>
      <w:r w:rsidR="00282DDC">
        <w:rPr>
          <w:rFonts w:ascii="Verdana" w:hAnsi="Verdana"/>
          <w:sz w:val="22"/>
          <w:szCs w:val="22"/>
        </w:rPr>
        <w:t>ΜΕΛΕΤΩΝ</w:t>
      </w:r>
      <w:r w:rsidR="005C6B02" w:rsidRPr="005C6B02">
        <w:rPr>
          <w:rFonts w:ascii="Verdana" w:hAnsi="Verdana" w:cs="Times New Roman"/>
          <w:sz w:val="22"/>
          <w:szCs w:val="22"/>
        </w:rPr>
        <w:t>»</w:t>
      </w:r>
      <w:r w:rsidR="00BC3CB3" w:rsidRPr="00BC3CB3">
        <w:rPr>
          <w:rFonts w:ascii="Verdana" w:hAnsi="Verdana" w:cs="Times New Roman"/>
          <w:sz w:val="22"/>
          <w:szCs w:val="22"/>
        </w:rPr>
        <w:t xml:space="preserve"> </w:t>
      </w:r>
      <w:r w:rsidR="00BC3CB3" w:rsidRPr="00BC3CB3">
        <w:rPr>
          <w:rFonts w:ascii="Verdana" w:hAnsi="Verdana" w:cs="Times New Roman"/>
          <w:b w:val="0"/>
          <w:sz w:val="22"/>
          <w:szCs w:val="22"/>
        </w:rPr>
        <w:t>της Πράξης</w:t>
      </w:r>
      <w:r w:rsidR="00BC3CB3">
        <w:rPr>
          <w:rFonts w:ascii="Verdana" w:hAnsi="Verdana" w:cs="Times New Roman"/>
          <w:sz w:val="22"/>
          <w:szCs w:val="22"/>
        </w:rPr>
        <w:t xml:space="preserve"> </w:t>
      </w:r>
      <w:r w:rsidR="00BC3CB3" w:rsidRPr="009D3114">
        <w:rPr>
          <w:rFonts w:ascii="Verdana" w:hAnsi="Verdana"/>
          <w:b w:val="0"/>
          <w:sz w:val="22"/>
          <w:szCs w:val="22"/>
        </w:rPr>
        <w:t>ΠΡΟΓΡΑΜΜΑΤΑ ΔΙΑ ΒΙΟΥ ΕΚΠΑΙΔΕΥΣΗΣ ΓΙΑ ΤΗΝ ΑΝΑΠΗΡΙΑ - ΑΠ 7 με κωδ. ΟΠΣ 277710</w:t>
      </w:r>
      <w:r w:rsidR="00BC3CB3">
        <w:rPr>
          <w:rFonts w:ascii="Verdana" w:hAnsi="Verdana"/>
          <w:b w:val="0"/>
          <w:sz w:val="22"/>
          <w:szCs w:val="22"/>
        </w:rPr>
        <w:t xml:space="preserve">, </w:t>
      </w:r>
      <w:r w:rsidR="00BC3CB3" w:rsidRPr="009D3114">
        <w:rPr>
          <w:rFonts w:ascii="Verdana" w:hAnsi="Verdana"/>
          <w:b w:val="0"/>
          <w:sz w:val="22"/>
          <w:szCs w:val="22"/>
        </w:rPr>
        <w:t>ΠΡΟΓΡΑΜΜΑΤΑ ΔΙΑ ΒΙΟΥ ΕΚΠΑΙΔΕΥΣΗΣ ΓΙΑ ΤΗΝ ΑΝΑΠΗΡΙΑ - ΑΠ 8 με κωδ. ΟΠΣ 277711</w:t>
      </w:r>
      <w:r w:rsidR="00BC3CB3">
        <w:rPr>
          <w:rFonts w:ascii="Verdana" w:hAnsi="Verdana"/>
          <w:b w:val="0"/>
          <w:sz w:val="22"/>
          <w:szCs w:val="22"/>
        </w:rPr>
        <w:t xml:space="preserve"> και </w:t>
      </w:r>
      <w:r w:rsidR="00BC3CB3" w:rsidRPr="009D3114">
        <w:rPr>
          <w:rFonts w:ascii="Verdana" w:hAnsi="Verdana"/>
          <w:b w:val="0"/>
          <w:sz w:val="22"/>
          <w:szCs w:val="22"/>
        </w:rPr>
        <w:t xml:space="preserve">ΠΡΟΓΡΑΜΜΑΤΑ ΔΙΑ ΒΙΟΥ ΕΚΠΑΙΔΕΥΣΗΣ ΓΙΑ ΤΗΝ ΑΝΑΠΗΡΙΑ - ΑΠ 9 με κωδ. </w:t>
      </w:r>
      <w:r w:rsidR="00BC3CB3" w:rsidRPr="00FA0F52">
        <w:rPr>
          <w:rFonts w:ascii="Verdana" w:hAnsi="Verdana"/>
          <w:b w:val="0"/>
          <w:sz w:val="22"/>
          <w:szCs w:val="22"/>
        </w:rPr>
        <w:t>ΟΠΣ 277712</w:t>
      </w:r>
      <w:r w:rsidR="00BC3CB3" w:rsidRPr="00BC3CB3">
        <w:rPr>
          <w:rFonts w:ascii="Verdana" w:hAnsi="Verdana" w:cs="Times New Roman"/>
          <w:b w:val="0"/>
          <w:sz w:val="22"/>
          <w:szCs w:val="22"/>
        </w:rPr>
        <w:t>,</w:t>
      </w:r>
      <w:r w:rsidR="00BC3CB3">
        <w:rPr>
          <w:rFonts w:ascii="Verdana" w:hAnsi="Verdana" w:cs="Times New Roman"/>
          <w:sz w:val="22"/>
          <w:szCs w:val="22"/>
        </w:rPr>
        <w:t xml:space="preserve"> </w:t>
      </w:r>
      <w:r w:rsidRPr="005C6B02">
        <w:rPr>
          <w:rFonts w:ascii="Verdana" w:hAnsi="Verdana"/>
          <w:b w:val="0"/>
          <w:sz w:val="22"/>
          <w:szCs w:val="22"/>
        </w:rPr>
        <w:t>στο πλαίσιο του Ε.Π</w:t>
      </w:r>
      <w:r w:rsidR="000F72C0" w:rsidRPr="000F72C0">
        <w:rPr>
          <w:rFonts w:ascii="Verdana" w:hAnsi="Verdana"/>
          <w:b w:val="0"/>
          <w:sz w:val="22"/>
          <w:szCs w:val="22"/>
        </w:rPr>
        <w:t>.</w:t>
      </w:r>
      <w:r w:rsidRPr="005C6B02">
        <w:rPr>
          <w:rFonts w:ascii="Verdana" w:hAnsi="Verdana"/>
          <w:b w:val="0"/>
          <w:sz w:val="22"/>
          <w:szCs w:val="22"/>
        </w:rPr>
        <w:t xml:space="preserve"> </w:t>
      </w:r>
      <w:r w:rsidR="000F72C0">
        <w:rPr>
          <w:rFonts w:ascii="Verdana" w:hAnsi="Verdana"/>
          <w:b w:val="0"/>
          <w:sz w:val="22"/>
          <w:szCs w:val="22"/>
        </w:rPr>
        <w:t>«</w:t>
      </w:r>
      <w:r w:rsidRPr="005C6B02">
        <w:rPr>
          <w:rFonts w:ascii="Verdana" w:hAnsi="Verdana"/>
          <w:b w:val="0"/>
          <w:bCs w:val="0"/>
          <w:sz w:val="22"/>
          <w:szCs w:val="22"/>
        </w:rPr>
        <w:t>Εκπαίδευση και Δια Βίου Μάθηση</w:t>
      </w:r>
      <w:r w:rsidR="000F72C0">
        <w:rPr>
          <w:rFonts w:ascii="Verdana" w:hAnsi="Verdana"/>
          <w:b w:val="0"/>
          <w:bCs w:val="0"/>
          <w:sz w:val="22"/>
          <w:szCs w:val="22"/>
        </w:rPr>
        <w:t>»</w:t>
      </w:r>
      <w:r w:rsidRPr="005C6B02">
        <w:rPr>
          <w:rFonts w:ascii="Verdana" w:hAnsi="Verdana"/>
          <w:b w:val="0"/>
          <w:bCs w:val="0"/>
          <w:sz w:val="22"/>
          <w:szCs w:val="22"/>
        </w:rPr>
        <w:t>.</w:t>
      </w:r>
      <w:r w:rsidR="00AB04B6" w:rsidRPr="005C6B02">
        <w:rPr>
          <w:rFonts w:ascii="Verdana" w:hAnsi="Verdana"/>
          <w:b w:val="0"/>
          <w:sz w:val="22"/>
          <w:szCs w:val="22"/>
        </w:rPr>
        <w:t xml:space="preserve">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B53BE6" w:rsidRDefault="00AB04B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Το έργο α</w:t>
      </w:r>
      <w:r w:rsidRPr="0011429B">
        <w:rPr>
          <w:rFonts w:ascii="Verdana" w:hAnsi="Verdana"/>
          <w:sz w:val="22"/>
          <w:szCs w:val="22"/>
          <w:lang w:val="el-GR"/>
        </w:rPr>
        <w:t>φορά</w:t>
      </w:r>
      <w:r w:rsidR="005C6B02">
        <w:rPr>
          <w:rFonts w:ascii="Verdana" w:hAnsi="Verdana"/>
          <w:sz w:val="22"/>
          <w:szCs w:val="22"/>
          <w:lang w:val="el-GR"/>
        </w:rPr>
        <w:t xml:space="preserve"> εκπόνηση μελετών</w:t>
      </w:r>
      <w:r>
        <w:rPr>
          <w:rFonts w:ascii="Verdana" w:hAnsi="Verdana"/>
          <w:sz w:val="22"/>
          <w:szCs w:val="22"/>
          <w:lang w:val="el-GR"/>
        </w:rPr>
        <w:t>.</w:t>
      </w:r>
      <w:r w:rsidR="00B53BE6">
        <w:rPr>
          <w:rFonts w:ascii="Verdana" w:hAnsi="Verdana"/>
          <w:sz w:val="22"/>
          <w:szCs w:val="22"/>
          <w:lang w:val="el-GR"/>
        </w:rPr>
        <w:t xml:space="preserve"> Ονοματολογία </w:t>
      </w:r>
      <w:r w:rsidR="00B53BE6">
        <w:rPr>
          <w:rFonts w:ascii="Verdana" w:hAnsi="Verdana"/>
          <w:sz w:val="22"/>
          <w:szCs w:val="22"/>
        </w:rPr>
        <w:t>CPV</w:t>
      </w:r>
      <w:r w:rsidR="00B53BE6">
        <w:rPr>
          <w:rFonts w:ascii="Verdana" w:hAnsi="Verdana"/>
          <w:sz w:val="22"/>
          <w:szCs w:val="22"/>
          <w:lang w:val="el-GR"/>
        </w:rPr>
        <w:t>:</w:t>
      </w:r>
      <w:r w:rsidR="00282DDC" w:rsidRPr="00282DDC">
        <w:rPr>
          <w:rFonts w:ascii="Verdana" w:hAnsi="Verdana" w:cs="Tahoma"/>
          <w:sz w:val="22"/>
          <w:szCs w:val="22"/>
          <w:lang w:val="el-GR"/>
        </w:rPr>
        <w:t xml:space="preserve"> </w:t>
      </w:r>
      <w:r w:rsidR="00282DDC">
        <w:rPr>
          <w:rFonts w:ascii="Verdana" w:hAnsi="Verdana" w:cs="Tahoma"/>
          <w:sz w:val="22"/>
          <w:szCs w:val="22"/>
          <w:lang w:val="el-GR"/>
        </w:rPr>
        <w:t>79800000-2</w:t>
      </w:r>
      <w:r w:rsidR="0054511F">
        <w:rPr>
          <w:rFonts w:ascii="Verdana" w:hAnsi="Verdana" w:cs="Tahoma"/>
          <w:sz w:val="22"/>
          <w:szCs w:val="22"/>
          <w:lang w:val="el-GR"/>
        </w:rPr>
        <w:t xml:space="preserve"> &amp; 72000000-5.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DD1352" w:rsidRPr="00EB2E2C" w:rsidRDefault="00CE2C08" w:rsidP="00AB04B6">
      <w:pPr>
        <w:spacing w:line="360" w:lineRule="auto"/>
        <w:jc w:val="both"/>
        <w:rPr>
          <w:rFonts w:ascii="Verdana" w:hAnsi="Verdana" w:cs="Tahom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προϋπολογισμός ανέρχεται στο ποσό των</w:t>
      </w:r>
      <w:r w:rsidR="005C6B02">
        <w:rPr>
          <w:rFonts w:ascii="Verdana" w:hAnsi="Verdana"/>
          <w:sz w:val="22"/>
          <w:szCs w:val="22"/>
          <w:lang w:val="el-GR"/>
        </w:rPr>
        <w:t xml:space="preserve"> </w:t>
      </w:r>
      <w:r w:rsidR="00282DDC" w:rsidRPr="00DD1352">
        <w:rPr>
          <w:rFonts w:ascii="Verdana" w:hAnsi="Verdana" w:cs="Tahoma"/>
          <w:sz w:val="22"/>
          <w:szCs w:val="22"/>
          <w:lang w:val="el-GR"/>
        </w:rPr>
        <w:t>107.843,81€ (28.169,01 + 79.674,80) μη συμπεριλαμβανομένου ΦΠΑ,</w:t>
      </w:r>
      <w:r w:rsidR="00282DDC" w:rsidRPr="00282DDC">
        <w:rPr>
          <w:rFonts w:ascii="Verdana" w:hAnsi="Verdana" w:cs="Tahoma"/>
          <w:sz w:val="22"/>
          <w:szCs w:val="22"/>
          <w:lang w:val="el-GR"/>
        </w:rPr>
        <w:t xml:space="preserve"> ήτοι </w:t>
      </w:r>
    </w:p>
    <w:p w:rsidR="00DD1352" w:rsidRPr="00DD1352" w:rsidRDefault="00282DDC" w:rsidP="00AB04B6">
      <w:pPr>
        <w:spacing w:line="360" w:lineRule="auto"/>
        <w:jc w:val="both"/>
        <w:rPr>
          <w:rFonts w:ascii="Verdana" w:hAnsi="Verdana" w:cs="Tahoma"/>
          <w:sz w:val="22"/>
          <w:szCs w:val="22"/>
          <w:lang w:val="el-GR"/>
        </w:rPr>
      </w:pPr>
      <w:r w:rsidRPr="00282DDC">
        <w:rPr>
          <w:rFonts w:ascii="Verdana" w:hAnsi="Verdana" w:cs="Tahoma"/>
          <w:sz w:val="22"/>
          <w:szCs w:val="22"/>
          <w:lang w:val="el-GR"/>
        </w:rPr>
        <w:t>128.000,00€</w:t>
      </w:r>
      <w:r w:rsidR="00DD1352" w:rsidRPr="00DD1352">
        <w:rPr>
          <w:rFonts w:ascii="Verdana" w:hAnsi="Verdana" w:cs="Tahoma"/>
          <w:sz w:val="22"/>
          <w:szCs w:val="22"/>
          <w:lang w:val="el-GR"/>
        </w:rPr>
        <w:t xml:space="preserve"> </w:t>
      </w:r>
      <w:r w:rsidR="00DD1352" w:rsidRPr="00282DDC">
        <w:rPr>
          <w:rFonts w:ascii="Verdana" w:hAnsi="Verdana" w:cs="Tahoma"/>
          <w:sz w:val="22"/>
          <w:szCs w:val="22"/>
          <w:lang w:val="el-GR"/>
        </w:rPr>
        <w:t>συμπεριλαμβανομένου ΦΠΑ</w:t>
      </w:r>
      <w:r w:rsidRPr="00282DDC">
        <w:rPr>
          <w:rFonts w:ascii="Verdana" w:hAnsi="Verdana" w:cs="Tahoma"/>
          <w:sz w:val="22"/>
          <w:szCs w:val="22"/>
          <w:lang w:val="el-GR"/>
        </w:rPr>
        <w:t xml:space="preserve"> (30.000,00€ συμπεριλαμβανομένου ΦΠΑ 6,5% + 98.000,00 συμπεριλαμβανομένου ΦΠΑ 23%).</w:t>
      </w:r>
      <w:r w:rsidR="00DD1352" w:rsidRPr="00DD1352">
        <w:rPr>
          <w:rFonts w:ascii="Verdana" w:hAnsi="Verdana" w:cs="Tahoma"/>
          <w:sz w:val="22"/>
          <w:szCs w:val="22"/>
          <w:lang w:val="el-GR"/>
        </w:rPr>
        <w:t xml:space="preserve"> </w:t>
      </w:r>
    </w:p>
    <w:p w:rsidR="000F72C0" w:rsidRDefault="000F72C0" w:rsidP="00DD1352">
      <w:pPr>
        <w:ind w:left="2340" w:right="426" w:hanging="2340"/>
        <w:jc w:val="center"/>
        <w:rPr>
          <w:rFonts w:ascii="Verdana" w:hAnsi="Verdana" w:cs="Tahoma"/>
          <w:b/>
          <w:sz w:val="20"/>
          <w:szCs w:val="20"/>
          <w:lang w:val="el-GR"/>
        </w:rPr>
      </w:pPr>
    </w:p>
    <w:p w:rsidR="00DD1352" w:rsidRPr="00A63CDE" w:rsidRDefault="00DD1352" w:rsidP="00DD1352">
      <w:pPr>
        <w:ind w:left="2340" w:right="426" w:hanging="2340"/>
        <w:jc w:val="center"/>
        <w:rPr>
          <w:rFonts w:ascii="Verdana" w:hAnsi="Verdana" w:cs="Tahoma"/>
          <w:b/>
          <w:sz w:val="20"/>
          <w:szCs w:val="20"/>
          <w:lang w:val="el-GR"/>
        </w:rPr>
      </w:pPr>
      <w:r w:rsidRPr="00A63CDE">
        <w:rPr>
          <w:rFonts w:ascii="Verdana" w:hAnsi="Verdana" w:cs="Tahoma"/>
          <w:b/>
          <w:sz w:val="20"/>
          <w:szCs w:val="20"/>
          <w:lang w:val="el-GR"/>
        </w:rPr>
        <w:t>ΠΙΝΑΚΑΣ ΦΠΑ</w:t>
      </w:r>
    </w:p>
    <w:tbl>
      <w:tblPr>
        <w:tblW w:w="6840" w:type="dxa"/>
        <w:tblInd w:w="108" w:type="dxa"/>
        <w:tblLook w:val="0000" w:firstRow="0" w:lastRow="0" w:firstColumn="0" w:lastColumn="0" w:noHBand="0" w:noVBand="0"/>
      </w:tblPr>
      <w:tblGrid>
        <w:gridCol w:w="1800"/>
        <w:gridCol w:w="1620"/>
        <w:gridCol w:w="2160"/>
        <w:gridCol w:w="1341"/>
      </w:tblGrid>
      <w:tr w:rsidR="00DD1352" w:rsidRPr="00A63CDE" w:rsidTr="00AC4011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352" w:rsidRPr="00A63CDE" w:rsidRDefault="00DD1352" w:rsidP="00AC401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DE"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  <w:t>28.169,01</w:t>
            </w:r>
            <w:r w:rsidRPr="00A63CDE">
              <w:rPr>
                <w:rFonts w:ascii="Verdana" w:hAnsi="Verdana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352" w:rsidRPr="00A63CDE" w:rsidRDefault="00DD1352" w:rsidP="00AC401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DE"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  <w:t>1.830,99</w:t>
            </w:r>
            <w:r w:rsidRPr="00A63CDE">
              <w:rPr>
                <w:rFonts w:ascii="Verdana" w:hAnsi="Verdana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352" w:rsidRPr="00A63CDE" w:rsidRDefault="00DD1352" w:rsidP="00AC401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63CDE"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  <w:t>30.000,00</w:t>
            </w:r>
            <w:r w:rsidRPr="00A63CD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352" w:rsidRPr="00A63CDE" w:rsidRDefault="00DD1352" w:rsidP="00AC401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ΦΠΑ</w:t>
            </w:r>
            <w:r w:rsidRPr="00A63CDE"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  <w:t>6,5</w:t>
            </w:r>
            <w:r w:rsidRPr="00A63CDE">
              <w:rPr>
                <w:rFonts w:ascii="Verdana" w:hAnsi="Verdana" w:cs="Arial"/>
                <w:b/>
                <w:bCs/>
                <w:sz w:val="20"/>
                <w:szCs w:val="20"/>
              </w:rPr>
              <w:t>%</w:t>
            </w:r>
          </w:p>
        </w:tc>
      </w:tr>
      <w:tr w:rsidR="00DD1352" w:rsidRPr="00A63CDE" w:rsidTr="00AC4011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352" w:rsidRPr="00A63CDE" w:rsidRDefault="00DD1352" w:rsidP="00AC401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</w:pPr>
            <w:r w:rsidRPr="00A63CDE"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  <w:t>79.674,80 €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352" w:rsidRPr="00A63CDE" w:rsidRDefault="00DD1352" w:rsidP="00AC401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</w:pPr>
            <w:r w:rsidRPr="00A63CDE"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  <w:t>18.325,20€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352" w:rsidRPr="00A63CDE" w:rsidRDefault="00DD1352" w:rsidP="00AC401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</w:pPr>
            <w:r w:rsidRPr="00A63CDE"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  <w:t>98.000,00 €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352" w:rsidRPr="00A63CDE" w:rsidRDefault="00DD1352" w:rsidP="00AC401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</w:pPr>
            <w:r w:rsidRPr="00A63CDE"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  <w:t>ΦΠΑ 23%</w:t>
            </w:r>
          </w:p>
        </w:tc>
      </w:tr>
      <w:tr w:rsidR="00DD1352" w:rsidRPr="00A63CDE" w:rsidTr="00AC4011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352" w:rsidRPr="00A63CDE" w:rsidRDefault="00DD1352" w:rsidP="00AC401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</w:pPr>
            <w:r w:rsidRPr="00A63CDE"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  <w:t>107.843,81€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352" w:rsidRPr="00A63CDE" w:rsidRDefault="00DD1352" w:rsidP="00AC401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</w:pPr>
            <w:r w:rsidRPr="00A63CDE"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  <w:t>20.156,19 €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352" w:rsidRPr="00A63CDE" w:rsidRDefault="00DD1352" w:rsidP="00AC401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</w:pPr>
            <w:r w:rsidRPr="00A63CDE"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  <w:t>128.000,00 €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352" w:rsidRPr="00A63CDE" w:rsidRDefault="00DD1352" w:rsidP="00AC401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DD1352" w:rsidRDefault="00DD1352" w:rsidP="00AB04B6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Το ποσό αυτό είναι το ανώτερο όριο για την υποβολή προσφορών.</w:t>
      </w:r>
    </w:p>
    <w:p w:rsidR="00DD1352" w:rsidRPr="00EB2E2C" w:rsidRDefault="00DD1352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Για τη συμμετοχή στο διαγωνισμό</w:t>
      </w:r>
      <w:r w:rsidR="00BC3CB3">
        <w:rPr>
          <w:rFonts w:ascii="Verdana" w:hAnsi="Verdana"/>
          <w:sz w:val="22"/>
          <w:szCs w:val="22"/>
          <w:lang w:val="el-GR"/>
        </w:rPr>
        <w:t>, επί ποινή αποκλεισμού,</w:t>
      </w:r>
      <w:r w:rsidRPr="00CE2C08">
        <w:rPr>
          <w:rFonts w:ascii="Verdana" w:hAnsi="Verdana"/>
          <w:sz w:val="22"/>
          <w:szCs w:val="22"/>
          <w:lang w:val="el-GR"/>
        </w:rPr>
        <w:t xml:space="preserve"> απαιτείται εγγύηση ποσού </w:t>
      </w:r>
      <w:r w:rsidR="00E80272">
        <w:rPr>
          <w:rFonts w:ascii="Verdana" w:hAnsi="Verdana"/>
          <w:sz w:val="22"/>
          <w:szCs w:val="22"/>
          <w:lang w:val="el-GR"/>
        </w:rPr>
        <w:t xml:space="preserve">δύο χιλιάδων </w:t>
      </w:r>
      <w:r w:rsidR="000F72C0">
        <w:rPr>
          <w:rFonts w:ascii="Verdana" w:hAnsi="Verdana"/>
          <w:sz w:val="22"/>
          <w:szCs w:val="22"/>
          <w:lang w:val="el-GR"/>
        </w:rPr>
        <w:t>εκατό</w:t>
      </w:r>
      <w:r w:rsidR="00FD5F95">
        <w:rPr>
          <w:rFonts w:ascii="Verdana" w:hAnsi="Verdana"/>
          <w:sz w:val="22"/>
          <w:szCs w:val="22"/>
          <w:lang w:val="el-GR"/>
        </w:rPr>
        <w:t xml:space="preserve"> πενήντα έξι </w:t>
      </w:r>
      <w:r w:rsidR="00282DDC">
        <w:rPr>
          <w:rFonts w:ascii="Verdana" w:hAnsi="Verdana"/>
          <w:sz w:val="22"/>
          <w:szCs w:val="22"/>
          <w:lang w:val="el-GR"/>
        </w:rPr>
        <w:t>Ευρώ</w:t>
      </w:r>
      <w:r w:rsidR="00FD5F95">
        <w:rPr>
          <w:rFonts w:ascii="Verdana" w:hAnsi="Verdana"/>
          <w:sz w:val="22"/>
          <w:szCs w:val="22"/>
          <w:lang w:val="el-GR"/>
        </w:rPr>
        <w:t xml:space="preserve"> και ογδόντα οκτώ λεπτών (2.156,88€)</w:t>
      </w:r>
      <w:r w:rsidR="00E80272">
        <w:rPr>
          <w:rFonts w:ascii="Verdana" w:hAnsi="Verdana"/>
          <w:sz w:val="22"/>
          <w:szCs w:val="22"/>
          <w:lang w:val="el-GR"/>
        </w:rPr>
        <w:t>,που αντιστοιχεί στο 2</w:t>
      </w:r>
      <w:r w:rsidRPr="00CE2C08">
        <w:rPr>
          <w:rFonts w:ascii="Verdana" w:hAnsi="Verdana"/>
          <w:sz w:val="22"/>
          <w:szCs w:val="22"/>
          <w:lang w:val="el-GR"/>
        </w:rPr>
        <w:t xml:space="preserve">% του προϋπολογισμού, </w:t>
      </w:r>
      <w:r w:rsidR="00FD5F95">
        <w:rPr>
          <w:rFonts w:ascii="Verdana" w:hAnsi="Verdana"/>
          <w:sz w:val="22"/>
          <w:szCs w:val="22"/>
          <w:lang w:val="el-GR"/>
        </w:rPr>
        <w:t>χωρίς</w:t>
      </w:r>
      <w:r w:rsidRPr="00CE2C08">
        <w:rPr>
          <w:rFonts w:ascii="Verdana" w:hAnsi="Verdana"/>
          <w:sz w:val="22"/>
          <w:szCs w:val="22"/>
          <w:lang w:val="el-GR"/>
        </w:rPr>
        <w:t xml:space="preserve"> Φ.Π.Α.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9045D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Ο διαγωνισμός θα διεξαχθεί στις </w:t>
      </w:r>
      <w:r w:rsidR="000B08FD">
        <w:rPr>
          <w:rFonts w:ascii="Verdana" w:hAnsi="Verdana"/>
          <w:sz w:val="22"/>
          <w:szCs w:val="22"/>
          <w:lang w:val="el-GR"/>
        </w:rPr>
        <w:t xml:space="preserve">6 </w:t>
      </w:r>
      <w:r w:rsidR="00506390">
        <w:rPr>
          <w:rFonts w:ascii="Verdana" w:hAnsi="Verdana"/>
          <w:sz w:val="22"/>
          <w:szCs w:val="22"/>
          <w:lang w:val="el-GR"/>
        </w:rPr>
        <w:t>Μαΐου</w:t>
      </w:r>
      <w:r w:rsidR="00784416">
        <w:rPr>
          <w:rFonts w:ascii="Verdana" w:hAnsi="Verdana"/>
          <w:sz w:val="22"/>
          <w:szCs w:val="22"/>
          <w:lang w:val="el-GR"/>
        </w:rPr>
        <w:t xml:space="preserve"> 2015</w:t>
      </w:r>
      <w:r w:rsidR="00784416" w:rsidRPr="00784416">
        <w:rPr>
          <w:rFonts w:ascii="Verdana" w:hAnsi="Verdana"/>
          <w:sz w:val="22"/>
          <w:szCs w:val="22"/>
          <w:lang w:val="el-GR"/>
        </w:rPr>
        <w:t xml:space="preserve"> ημέρα </w:t>
      </w:r>
      <w:r w:rsidR="000B08FD">
        <w:rPr>
          <w:rFonts w:ascii="Verdana" w:hAnsi="Verdana"/>
          <w:sz w:val="22"/>
          <w:szCs w:val="22"/>
          <w:lang w:val="el-GR"/>
        </w:rPr>
        <w:t>Τετάρτη</w:t>
      </w:r>
      <w:r w:rsidR="00E80272">
        <w:rPr>
          <w:rFonts w:ascii="Verdana" w:hAnsi="Verdana"/>
          <w:sz w:val="22"/>
          <w:szCs w:val="22"/>
          <w:lang w:val="el-GR"/>
        </w:rPr>
        <w:t xml:space="preserve"> </w:t>
      </w:r>
      <w:r w:rsidRPr="00282DDC">
        <w:rPr>
          <w:rFonts w:ascii="Verdana" w:hAnsi="Verdana"/>
          <w:sz w:val="22"/>
          <w:szCs w:val="22"/>
          <w:lang w:val="el-GR"/>
        </w:rPr>
        <w:t>και</w:t>
      </w:r>
      <w:r w:rsidR="00616121" w:rsidRPr="00282DDC">
        <w:rPr>
          <w:rFonts w:ascii="Verdana" w:hAnsi="Verdana"/>
          <w:sz w:val="22"/>
          <w:szCs w:val="22"/>
          <w:lang w:val="el-GR"/>
        </w:rPr>
        <w:t xml:space="preserve"> </w:t>
      </w:r>
      <w:r w:rsidRPr="00282DDC">
        <w:rPr>
          <w:rFonts w:ascii="Verdana" w:hAnsi="Verdana"/>
          <w:sz w:val="22"/>
          <w:szCs w:val="22"/>
          <w:lang w:val="el-GR"/>
        </w:rPr>
        <w:t>ώρα</w:t>
      </w:r>
      <w:r w:rsidR="00282DDC">
        <w:rPr>
          <w:rFonts w:ascii="Verdana" w:hAnsi="Verdana"/>
          <w:sz w:val="22"/>
          <w:szCs w:val="22"/>
          <w:lang w:val="el-GR"/>
        </w:rPr>
        <w:t xml:space="preserve"> 09:00π.μ</w:t>
      </w:r>
      <w:r w:rsidR="000F72C0">
        <w:rPr>
          <w:rFonts w:ascii="Verdana" w:hAnsi="Verdana"/>
          <w:sz w:val="22"/>
          <w:szCs w:val="22"/>
          <w:lang w:val="el-GR"/>
        </w:rPr>
        <w:t>.</w:t>
      </w:r>
      <w:r w:rsidRPr="00282DDC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>στα γραφεία της Ε.Σ</w:t>
      </w:r>
      <w:r w:rsidR="00616121">
        <w:rPr>
          <w:rFonts w:ascii="Verdana" w:hAnsi="Verdana"/>
          <w:sz w:val="22"/>
          <w:szCs w:val="22"/>
          <w:lang w:val="el-GR"/>
        </w:rPr>
        <w:t>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="00AB04B6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0F49C4" w:rsidRPr="000F49C4">
        <w:rPr>
          <w:rFonts w:ascii="Verdana" w:hAnsi="Verdana"/>
          <w:sz w:val="22"/>
          <w:szCs w:val="22"/>
          <w:lang w:val="el-GR"/>
        </w:rPr>
        <w:t xml:space="preserve"> </w:t>
      </w:r>
      <w:r w:rsidR="000F49C4">
        <w:rPr>
          <w:rFonts w:ascii="Verdana" w:hAnsi="Verdana"/>
          <w:sz w:val="22"/>
          <w:szCs w:val="22"/>
          <w:lang w:val="el-GR"/>
        </w:rPr>
        <w:t>στην Ηλιούπολη Αττικής οδός Ελ. Βενιζέλου 236,</w:t>
      </w:r>
      <w:r w:rsidR="00AB04B6">
        <w:rPr>
          <w:rFonts w:ascii="Verdana" w:hAnsi="Verdana"/>
          <w:sz w:val="22"/>
          <w:szCs w:val="22"/>
          <w:lang w:val="el-GR"/>
        </w:rPr>
        <w:t xml:space="preserve"> από την αρμόδια επιτροπή </w:t>
      </w:r>
      <w:r w:rsidRPr="00CE2C08">
        <w:rPr>
          <w:rFonts w:ascii="Verdana" w:hAnsi="Verdana"/>
          <w:sz w:val="22"/>
          <w:szCs w:val="22"/>
          <w:lang w:val="el-GR"/>
        </w:rPr>
        <w:t>διενέργειας</w:t>
      </w:r>
      <w:r w:rsidR="00AB04B6" w:rsidRPr="00AB04B6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>του διαγωνισμού, παραλαβής και αξιολόγησης των προσφορών, η οποία ορίσθηκε με σχετικ</w:t>
      </w:r>
      <w:r w:rsidR="00616121">
        <w:rPr>
          <w:rFonts w:ascii="Verdana" w:hAnsi="Verdana"/>
          <w:sz w:val="22"/>
          <w:szCs w:val="22"/>
          <w:lang w:val="el-GR"/>
        </w:rPr>
        <w:t>ή απόφαση της Ε.Σ.Α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Pr="00CE2C08">
        <w:rPr>
          <w:rFonts w:ascii="Verdana" w:hAnsi="Verdana"/>
          <w:sz w:val="22"/>
          <w:szCs w:val="22"/>
          <w:lang w:val="el-GR"/>
        </w:rPr>
        <w:t>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 xml:space="preserve">Οι υποψήφιοι θα πρέπει να υποβάλουν τις προσφορές σύμφωνα με τα οριζόμενα στην διακήρυξη </w:t>
      </w:r>
      <w:r w:rsidR="000B08FD">
        <w:rPr>
          <w:rFonts w:ascii="Verdana" w:hAnsi="Verdana"/>
          <w:sz w:val="22"/>
          <w:szCs w:val="22"/>
          <w:lang w:val="el-GR"/>
        </w:rPr>
        <w:t xml:space="preserve">το αργότερο μέχρι 6 </w:t>
      </w:r>
      <w:r w:rsidR="00506390">
        <w:rPr>
          <w:rFonts w:ascii="Verdana" w:hAnsi="Verdana"/>
          <w:sz w:val="22"/>
          <w:szCs w:val="22"/>
          <w:lang w:val="el-GR"/>
        </w:rPr>
        <w:t xml:space="preserve">Μαΐου </w:t>
      </w:r>
      <w:r w:rsidR="00E80272">
        <w:rPr>
          <w:rFonts w:ascii="Verdana" w:hAnsi="Verdana"/>
          <w:sz w:val="22"/>
          <w:szCs w:val="22"/>
          <w:lang w:val="el-GR"/>
        </w:rPr>
        <w:t xml:space="preserve"> </w:t>
      </w:r>
      <w:r w:rsidR="00784416">
        <w:rPr>
          <w:rFonts w:ascii="Verdana" w:hAnsi="Verdana"/>
          <w:sz w:val="22"/>
          <w:szCs w:val="22"/>
          <w:lang w:val="el-GR"/>
        </w:rPr>
        <w:t>2015</w:t>
      </w:r>
      <w:r w:rsidR="00282DDC">
        <w:rPr>
          <w:rFonts w:ascii="Verdana" w:hAnsi="Verdana"/>
          <w:sz w:val="22"/>
          <w:szCs w:val="22"/>
          <w:lang w:val="el-GR"/>
        </w:rPr>
        <w:t xml:space="preserve"> και ώρα 09</w:t>
      </w:r>
      <w:r w:rsidRPr="00B53BE6">
        <w:rPr>
          <w:rFonts w:ascii="Verdana" w:hAnsi="Verdana"/>
          <w:sz w:val="22"/>
          <w:szCs w:val="22"/>
          <w:lang w:val="el-GR"/>
        </w:rPr>
        <w:t>:00</w:t>
      </w:r>
      <w:r w:rsidR="00282DDC">
        <w:rPr>
          <w:rFonts w:ascii="Verdana" w:hAnsi="Verdana"/>
          <w:sz w:val="22"/>
          <w:szCs w:val="22"/>
          <w:lang w:val="el-GR"/>
        </w:rPr>
        <w:t>π.μ</w:t>
      </w:r>
      <w:r w:rsidRPr="00B53BE6">
        <w:rPr>
          <w:rFonts w:ascii="Verdana" w:hAnsi="Verdana"/>
          <w:sz w:val="22"/>
          <w:szCs w:val="22"/>
          <w:lang w:val="el-GR"/>
        </w:rPr>
        <w:t xml:space="preserve"> </w:t>
      </w:r>
      <w:r w:rsidRPr="00B53BE6">
        <w:rPr>
          <w:rFonts w:ascii="Verdana" w:hAnsi="Verdana"/>
          <w:bCs/>
          <w:sz w:val="22"/>
          <w:szCs w:val="22"/>
          <w:lang w:val="el-GR"/>
        </w:rPr>
        <w:t>στα γραφεία της Ε</w:t>
      </w:r>
      <w:r w:rsidR="000F72C0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Σ</w:t>
      </w:r>
      <w:r w:rsidR="000F72C0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Α</w:t>
      </w:r>
      <w:r w:rsidR="000F72C0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μεΑ</w:t>
      </w:r>
      <w:r w:rsidR="000F72C0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Ελ. Βενιζέλου 236 Ηλιούπολη ΑΘΗΝΑ  τηλ. 210 9949837, </w:t>
      </w:r>
      <w:r w:rsidRPr="00B53BE6">
        <w:rPr>
          <w:rFonts w:ascii="Verdana" w:hAnsi="Verdana"/>
          <w:bCs/>
          <w:sz w:val="22"/>
          <w:szCs w:val="22"/>
        </w:rPr>
        <w:t>Fax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210 5238967</w:t>
      </w:r>
      <w:r w:rsidRPr="00B53BE6">
        <w:rPr>
          <w:rFonts w:ascii="Verdana" w:hAnsi="Verdana"/>
          <w:sz w:val="22"/>
          <w:szCs w:val="22"/>
          <w:lang w:val="el-GR"/>
        </w:rPr>
        <w:t>.</w:t>
      </w:r>
    </w:p>
    <w:p w:rsidR="000F72C0" w:rsidRDefault="000F72C0" w:rsidP="00B53BE6">
      <w:pPr>
        <w:pStyle w:val="BodyText3"/>
        <w:overflowPunct/>
        <w:autoSpaceDE/>
        <w:autoSpaceDN/>
        <w:adjustRightInd/>
        <w:spacing w:line="360" w:lineRule="auto"/>
        <w:rPr>
          <w:rFonts w:ascii="Verdana" w:hAnsi="Verdana" w:cs="Times New Roman"/>
          <w:sz w:val="22"/>
          <w:szCs w:val="22"/>
        </w:rPr>
      </w:pPr>
    </w:p>
    <w:p w:rsidR="00B53BE6" w:rsidRPr="00D8601F" w:rsidRDefault="00B53BE6" w:rsidP="00B53BE6">
      <w:pPr>
        <w:pStyle w:val="BodyText3"/>
        <w:overflowPunct/>
        <w:autoSpaceDE/>
        <w:autoSpaceDN/>
        <w:adjustRightInd/>
        <w:spacing w:line="360" w:lineRule="auto"/>
        <w:rPr>
          <w:rFonts w:ascii="Verdana" w:hAnsi="Verdana" w:cs="Times New Roman"/>
          <w:sz w:val="22"/>
          <w:szCs w:val="22"/>
        </w:rPr>
      </w:pPr>
      <w:r w:rsidRPr="00D8601F">
        <w:rPr>
          <w:rFonts w:ascii="Verdana" w:hAnsi="Verdana" w:cs="Times New Roman"/>
          <w:sz w:val="22"/>
          <w:szCs w:val="22"/>
        </w:rPr>
        <w:t>Προσφορές που θα κατατεθούν μετά την προαναφερόμενη ημερομηνία και ώρα είναι εκπρόθεσμες και δεν παραλαμβάνονται, ενώ σε περιπτώσεις ταχυδρομικής αποστολής τους επιστρέφονται. Η αποσφράγιση των προσφορών γίνεται δημόσια.</w:t>
      </w:r>
      <w:r w:rsidR="00AA7F07" w:rsidRPr="00D8601F">
        <w:rPr>
          <w:rFonts w:ascii="Verdana" w:hAnsi="Verdana" w:cs="Times New Roman"/>
          <w:sz w:val="22"/>
          <w:szCs w:val="22"/>
        </w:rPr>
        <w:t xml:space="preserve"> </w:t>
      </w:r>
      <w:r w:rsidR="00AA7F07">
        <w:rPr>
          <w:rFonts w:ascii="Verdana" w:hAnsi="Verdana"/>
          <w:sz w:val="22"/>
          <w:szCs w:val="22"/>
        </w:rPr>
        <w:t>Σε περίπτωση ταχυδρομικής αποστολής, ως ημερομηνία υποβολής της προσφοράς θεωρείται η ημερομηνία παράδοσης στην ταχυδρομική υπηρεσία.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υποβαλλόμενες στο διαγωνισμό προσφορές ισχύουν και δεσμεύ</w:t>
      </w:r>
      <w:r>
        <w:rPr>
          <w:rFonts w:ascii="Verdana" w:hAnsi="Verdana"/>
          <w:sz w:val="22"/>
          <w:szCs w:val="22"/>
          <w:lang w:val="el-GR"/>
        </w:rPr>
        <w:t xml:space="preserve">ουν τον προσφέροντα για έξι </w:t>
      </w:r>
      <w:r w:rsidRPr="000346CF">
        <w:rPr>
          <w:rFonts w:ascii="Verdana" w:hAnsi="Verdana"/>
          <w:sz w:val="22"/>
          <w:szCs w:val="22"/>
          <w:lang w:val="el-GR"/>
        </w:rPr>
        <w:t>(6) μήνες</w:t>
      </w:r>
      <w:r w:rsidRPr="00D8601F">
        <w:rPr>
          <w:rFonts w:ascii="Verdana" w:hAnsi="Verdana"/>
          <w:sz w:val="22"/>
          <w:szCs w:val="22"/>
          <w:lang w:val="el-GR"/>
        </w:rPr>
        <w:t xml:space="preserve">, προθεσμία που αρχίζει από την επόμενη </w:t>
      </w:r>
      <w:r w:rsidR="00BC3CB3">
        <w:rPr>
          <w:rFonts w:ascii="Verdana" w:hAnsi="Verdana"/>
          <w:sz w:val="22"/>
          <w:szCs w:val="22"/>
          <w:lang w:val="el-GR"/>
        </w:rPr>
        <w:t>της διενέργειας του διαγωνισμού</w:t>
      </w:r>
      <w:r w:rsidRPr="00D8601F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προσφορές πρέπει να έχουν συνταχθεί στην ελληνική γλώσσα.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9045D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Κριτήριο ανάθεσης της σύμβασης είναι η πλέον συμφέρουσα </w:t>
      </w:r>
      <w:r>
        <w:rPr>
          <w:rFonts w:ascii="Verdana" w:hAnsi="Verdana"/>
          <w:sz w:val="22"/>
          <w:szCs w:val="22"/>
          <w:lang w:val="el-GR"/>
        </w:rPr>
        <w:t xml:space="preserve">από οικονομική άποψη </w:t>
      </w:r>
      <w:r w:rsidRPr="00CE2C08">
        <w:rPr>
          <w:rFonts w:ascii="Verdana" w:hAnsi="Verdana"/>
          <w:sz w:val="22"/>
          <w:szCs w:val="22"/>
          <w:lang w:val="el-GR"/>
        </w:rPr>
        <w:t>προσφορά.</w:t>
      </w:r>
    </w:p>
    <w:p w:rsid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404C73" w:rsidRDefault="00AB04B6" w:rsidP="000F49C4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9364DA">
        <w:rPr>
          <w:rFonts w:ascii="Verdana" w:hAnsi="Verdana"/>
          <w:sz w:val="22"/>
          <w:szCs w:val="22"/>
          <w:lang w:val="el-GR"/>
        </w:rPr>
        <w:lastRenderedPageBreak/>
        <w:t>Δικαίωμα</w:t>
      </w:r>
      <w:r>
        <w:rPr>
          <w:rFonts w:ascii="Verdana" w:hAnsi="Verdana"/>
          <w:sz w:val="22"/>
          <w:szCs w:val="22"/>
          <w:lang w:val="el-GR"/>
        </w:rPr>
        <w:t xml:space="preserve"> συμμετοχής στο</w:t>
      </w:r>
      <w:r w:rsidR="00616121">
        <w:rPr>
          <w:rFonts w:ascii="Verdana" w:hAnsi="Verdana"/>
          <w:sz w:val="22"/>
          <w:szCs w:val="22"/>
          <w:lang w:val="el-GR"/>
        </w:rPr>
        <w:t>ν</w:t>
      </w:r>
      <w:r>
        <w:rPr>
          <w:rFonts w:ascii="Verdana" w:hAnsi="Verdana"/>
          <w:sz w:val="22"/>
          <w:szCs w:val="22"/>
          <w:lang w:val="el-GR"/>
        </w:rPr>
        <w:t xml:space="preserve"> διαγωνισμό </w:t>
      </w:r>
      <w:r w:rsidRPr="009364DA">
        <w:rPr>
          <w:rFonts w:ascii="Verdana" w:hAnsi="Verdana"/>
          <w:sz w:val="22"/>
          <w:szCs w:val="22"/>
          <w:lang w:val="el-GR"/>
        </w:rPr>
        <w:t>έχουν φυσικά ή νομικά πρόσωπα (δημοσίου ή ιδιωτικού δικαίου) ή κοινοπραξίες φυσικών ή/και νομικών προσώπων, τα οποία είναι εγκατεστημένα</w:t>
      </w:r>
      <w:r>
        <w:rPr>
          <w:rFonts w:ascii="Verdana" w:hAnsi="Verdana"/>
          <w:sz w:val="22"/>
          <w:szCs w:val="22"/>
          <w:lang w:val="el-GR"/>
        </w:rPr>
        <w:t xml:space="preserve"> νόμιμα στην Ελλάδα</w:t>
      </w:r>
      <w:r w:rsidRPr="009364DA">
        <w:rPr>
          <w:rFonts w:ascii="Verdana" w:hAnsi="Verdana"/>
          <w:sz w:val="22"/>
          <w:szCs w:val="22"/>
          <w:lang w:val="el-GR"/>
        </w:rPr>
        <w:t xml:space="preserve"> ή σε άλλο κράτος μέλος της Ευρωπαϊκής Ένωσης (ΕΕ) ή του Ευρωπαϊκού Οικονομικού Χώρου (ΕΟΧ) ή σε τρίτες χώρες που έχουν υπογράψει και κυρώσει τη Διεθνή Συμφωνία περί Δημοσίων Συμβάσεων (</w:t>
      </w:r>
      <w:r w:rsidRPr="009364DA">
        <w:rPr>
          <w:rFonts w:ascii="Verdana" w:hAnsi="Verdana"/>
          <w:sz w:val="22"/>
          <w:szCs w:val="22"/>
        </w:rPr>
        <w:t>GPA</w:t>
      </w:r>
      <w:r w:rsidRPr="009364DA">
        <w:rPr>
          <w:rFonts w:ascii="Verdana" w:hAnsi="Verdana"/>
          <w:sz w:val="22"/>
          <w:szCs w:val="22"/>
          <w:lang w:val="el-GR"/>
        </w:rPr>
        <w:t>) ή έχουν υπογράψει και κυρώσει συμφωνίες σύνδεσης ή διμερείς συμφωνίες με την Ε</w:t>
      </w:r>
      <w:r>
        <w:rPr>
          <w:rFonts w:ascii="Verdana" w:hAnsi="Verdana"/>
          <w:sz w:val="22"/>
          <w:szCs w:val="22"/>
          <w:lang w:val="el-GR"/>
        </w:rPr>
        <w:t>.Ε. ή με την Ελλάδα</w:t>
      </w:r>
      <w:r w:rsidR="00B53BE6">
        <w:rPr>
          <w:rFonts w:ascii="Verdana" w:hAnsi="Verdana"/>
          <w:sz w:val="22"/>
          <w:szCs w:val="22"/>
          <w:lang w:val="el-GR"/>
        </w:rPr>
        <w:t xml:space="preserve"> και πληρούν τις ελάχιστες προϋποθέσεις συμμετοχής της παραγράφου 2.2 της διακήρυξης. </w:t>
      </w:r>
    </w:p>
    <w:p w:rsidR="000F72C0" w:rsidRDefault="000F72C0" w:rsidP="00FD5F95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FD5F95" w:rsidRDefault="00FD5F95" w:rsidP="00FD5F95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ενώσεις και οι κοινοπραξίες δεν υποχρεούνται να λάβουν ορισμένη νομική μορφή προκειμ</w:t>
      </w:r>
      <w:r>
        <w:rPr>
          <w:rFonts w:ascii="Verdana" w:hAnsi="Verdana"/>
          <w:sz w:val="22"/>
          <w:szCs w:val="22"/>
          <w:lang w:val="el-GR"/>
        </w:rPr>
        <w:t xml:space="preserve">ένου να υποβάλλουν την προσφορά, σε περίπτωση όμως κατακύρωσης του διαγωνισμού σε αυτές, τότε ενδέχεται να ζητηθεί από την αναθέτουσα αρχή να λάβουν νομική μορφή πριν την υπογραφή της σύμβασης.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282DDC" w:rsidRDefault="000F49C4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Η διάρκε</w:t>
      </w:r>
      <w:r w:rsidR="00282DDC">
        <w:rPr>
          <w:rFonts w:ascii="Verdana" w:hAnsi="Verdana"/>
          <w:sz w:val="22"/>
          <w:szCs w:val="22"/>
          <w:lang w:val="el-GR"/>
        </w:rPr>
        <w:t xml:space="preserve">ια υλοποίησης του έργου είναι </w:t>
      </w:r>
      <w:r w:rsidR="006F1F06">
        <w:rPr>
          <w:rFonts w:ascii="Verdana" w:hAnsi="Verdana"/>
          <w:sz w:val="22"/>
          <w:szCs w:val="22"/>
          <w:lang w:val="el-GR"/>
        </w:rPr>
        <w:t>από την υπογραφή της σύμβασης έως την 15</w:t>
      </w:r>
      <w:r w:rsidR="006F1F06" w:rsidRPr="006F1F06">
        <w:rPr>
          <w:rFonts w:ascii="Verdana" w:hAnsi="Verdana"/>
          <w:sz w:val="22"/>
          <w:szCs w:val="22"/>
          <w:vertAlign w:val="superscript"/>
          <w:lang w:val="el-GR"/>
        </w:rPr>
        <w:t>η</w:t>
      </w:r>
      <w:r w:rsidR="006F1F06">
        <w:rPr>
          <w:rFonts w:ascii="Verdana" w:hAnsi="Verdana"/>
          <w:sz w:val="22"/>
          <w:szCs w:val="22"/>
          <w:lang w:val="el-GR"/>
        </w:rPr>
        <w:t xml:space="preserve"> Ιουνίου 2015.</w:t>
      </w:r>
      <w:r w:rsidR="00282DDC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 xml:space="preserve">Η διάρκεια </w:t>
      </w:r>
      <w:r w:rsidR="00EB2E2C">
        <w:rPr>
          <w:rFonts w:ascii="Verdana" w:hAnsi="Verdana"/>
          <w:sz w:val="22"/>
          <w:szCs w:val="22"/>
          <w:lang w:val="el-GR"/>
        </w:rPr>
        <w:t xml:space="preserve">ισχύς </w:t>
      </w:r>
      <w:r>
        <w:rPr>
          <w:rFonts w:ascii="Verdana" w:hAnsi="Verdana"/>
          <w:sz w:val="22"/>
          <w:szCs w:val="22"/>
          <w:lang w:val="el-GR"/>
        </w:rPr>
        <w:t xml:space="preserve">της σύμβασης είναι </w:t>
      </w:r>
      <w:r w:rsidR="00282DDC">
        <w:rPr>
          <w:rFonts w:ascii="Verdana" w:hAnsi="Verdana"/>
          <w:sz w:val="22"/>
          <w:szCs w:val="22"/>
          <w:lang w:val="el-GR"/>
        </w:rPr>
        <w:t>από την υπογραφή της έως</w:t>
      </w:r>
      <w:r w:rsidR="00E80272" w:rsidRPr="00E80272">
        <w:rPr>
          <w:rFonts w:ascii="Verdana" w:hAnsi="Verdana"/>
          <w:sz w:val="22"/>
          <w:szCs w:val="22"/>
          <w:lang w:val="el-GR"/>
        </w:rPr>
        <w:t xml:space="preserve"> </w:t>
      </w:r>
      <w:r w:rsidR="00E80272">
        <w:rPr>
          <w:rFonts w:ascii="Verdana" w:hAnsi="Verdana"/>
          <w:sz w:val="22"/>
          <w:szCs w:val="22"/>
          <w:lang w:val="el-GR"/>
        </w:rPr>
        <w:t>την 15</w:t>
      </w:r>
      <w:r w:rsidR="00E80272" w:rsidRPr="006F1F06">
        <w:rPr>
          <w:rFonts w:ascii="Verdana" w:hAnsi="Verdana"/>
          <w:sz w:val="22"/>
          <w:szCs w:val="22"/>
          <w:vertAlign w:val="superscript"/>
          <w:lang w:val="el-GR"/>
        </w:rPr>
        <w:t>η</w:t>
      </w:r>
      <w:r w:rsidR="00E80272">
        <w:rPr>
          <w:rFonts w:ascii="Verdana" w:hAnsi="Verdana"/>
          <w:sz w:val="22"/>
          <w:szCs w:val="22"/>
          <w:lang w:val="el-GR"/>
        </w:rPr>
        <w:t xml:space="preserve"> Ιουνίου 2015</w:t>
      </w:r>
      <w:r w:rsidR="00282DDC">
        <w:rPr>
          <w:rFonts w:ascii="Verdana" w:hAnsi="Verdana"/>
          <w:sz w:val="22"/>
          <w:szCs w:val="22"/>
          <w:lang w:val="el-GR"/>
        </w:rPr>
        <w:t>.</w:t>
      </w:r>
    </w:p>
    <w:p w:rsidR="00AA7F07" w:rsidRDefault="00282DDC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Οι προσφορές θα πρέπει να αφορούν το σύνολο του έργου.</w:t>
      </w:r>
    </w:p>
    <w:p w:rsidR="00E80272" w:rsidRDefault="00E80272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C3CB3" w:rsidRDefault="00B6728A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Ε</w:t>
      </w:r>
      <w:r w:rsidR="00BC3CB3">
        <w:rPr>
          <w:rFonts w:ascii="Verdana" w:hAnsi="Verdana"/>
          <w:sz w:val="22"/>
          <w:szCs w:val="22"/>
          <w:lang w:val="el-GR"/>
        </w:rPr>
        <w:t>ναλλακτικές προσφορές</w:t>
      </w:r>
      <w:r>
        <w:rPr>
          <w:rFonts w:ascii="Verdana" w:hAnsi="Verdana"/>
          <w:sz w:val="22"/>
          <w:szCs w:val="22"/>
          <w:lang w:val="el-GR"/>
        </w:rPr>
        <w:t xml:space="preserve"> δεν γίνονται δεκτές</w:t>
      </w:r>
      <w:r w:rsidR="00BC3CB3">
        <w:rPr>
          <w:rFonts w:ascii="Verdana" w:hAnsi="Verdana"/>
          <w:sz w:val="22"/>
          <w:szCs w:val="22"/>
          <w:lang w:val="el-GR"/>
        </w:rPr>
        <w:t>.</w:t>
      </w:r>
    </w:p>
    <w:p w:rsidR="00C31343" w:rsidRDefault="00C31343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31343" w:rsidRDefault="00C31343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 xml:space="preserve">Ο ανάδοχος </w:t>
      </w:r>
      <w:r>
        <w:rPr>
          <w:rFonts w:ascii="Verdana" w:hAnsi="Verdana"/>
          <w:sz w:val="22"/>
          <w:szCs w:val="22"/>
          <w:lang w:val="el-GR"/>
        </w:rPr>
        <w:t xml:space="preserve">θα υποχρεούται </w:t>
      </w:r>
      <w:r w:rsidRPr="00D8601F">
        <w:rPr>
          <w:rFonts w:ascii="Verdana" w:hAnsi="Verdana"/>
          <w:sz w:val="22"/>
          <w:szCs w:val="22"/>
          <w:lang w:val="el-GR"/>
        </w:rPr>
        <w:t xml:space="preserve">το αργότερο μέχρι την υπογραφή της σύμβασης, να καταθέσει εγγυητική επιστολή καλής εκτέλεσης του έργου, </w:t>
      </w:r>
      <w:r>
        <w:rPr>
          <w:rFonts w:ascii="Verdana" w:hAnsi="Verdana"/>
          <w:sz w:val="22"/>
          <w:szCs w:val="22"/>
          <w:lang w:val="el-GR"/>
        </w:rPr>
        <w:t xml:space="preserve">αορίστου χρόνου, </w:t>
      </w:r>
      <w:r w:rsidRPr="00D8601F">
        <w:rPr>
          <w:rFonts w:ascii="Verdana" w:hAnsi="Verdana"/>
          <w:sz w:val="22"/>
          <w:szCs w:val="22"/>
          <w:lang w:val="el-GR"/>
        </w:rPr>
        <w:t xml:space="preserve">προς την Ε.Σ.Α.μεΑ σύμφωνα με τα όσα ορίζονται στο άρθρο </w:t>
      </w:r>
      <w:r>
        <w:rPr>
          <w:rFonts w:ascii="Verdana" w:hAnsi="Verdana"/>
          <w:sz w:val="22"/>
          <w:szCs w:val="22"/>
          <w:lang w:val="el-GR"/>
        </w:rPr>
        <w:t>157 του ν. 4281/14</w:t>
      </w:r>
      <w:r w:rsidRPr="00D8601F">
        <w:rPr>
          <w:rFonts w:ascii="Verdana" w:hAnsi="Verdana"/>
          <w:sz w:val="22"/>
          <w:szCs w:val="22"/>
          <w:lang w:val="el-GR"/>
        </w:rPr>
        <w:t>. Το ποσό της εγγυητικής επιστολής αυτ</w:t>
      </w:r>
      <w:r>
        <w:rPr>
          <w:rFonts w:ascii="Verdana" w:hAnsi="Verdana"/>
          <w:sz w:val="22"/>
          <w:szCs w:val="22"/>
          <w:lang w:val="el-GR"/>
        </w:rPr>
        <w:t>ής πρέπει να καλύπτει ποσοστό 5</w:t>
      </w:r>
      <w:r w:rsidRPr="00D8601F">
        <w:rPr>
          <w:rFonts w:ascii="Verdana" w:hAnsi="Verdana"/>
          <w:sz w:val="22"/>
          <w:szCs w:val="22"/>
          <w:lang w:val="el-GR"/>
        </w:rPr>
        <w:t>% της συνολικής συμβατικής αξίας, χωρίς ΦΠΑ</w:t>
      </w:r>
      <w:r>
        <w:rPr>
          <w:rFonts w:ascii="Verdana" w:hAnsi="Verdana"/>
          <w:sz w:val="22"/>
          <w:szCs w:val="22"/>
          <w:lang w:val="el-GR"/>
        </w:rPr>
        <w:t>.</w:t>
      </w:r>
    </w:p>
    <w:p w:rsidR="00E80272" w:rsidRDefault="00E80272" w:rsidP="00AB04B6">
      <w:pPr>
        <w:spacing w:line="360" w:lineRule="auto"/>
        <w:jc w:val="both"/>
        <w:rPr>
          <w:rFonts w:ascii="Verdana" w:hAnsi="Verdana"/>
          <w:bCs/>
          <w:spacing w:val="12"/>
          <w:sz w:val="22"/>
          <w:szCs w:val="22"/>
          <w:lang w:val="el-GR"/>
        </w:rPr>
      </w:pPr>
    </w:p>
    <w:p w:rsidR="00E80272" w:rsidRDefault="00E80272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260120">
        <w:rPr>
          <w:rFonts w:ascii="Verdana" w:hAnsi="Verdana"/>
          <w:bCs/>
          <w:spacing w:val="12"/>
          <w:sz w:val="22"/>
          <w:szCs w:val="22"/>
          <w:lang w:val="el-GR"/>
        </w:rPr>
        <w:t>Κατά της διακήρυξης</w:t>
      </w:r>
      <w:r w:rsidRPr="00260120">
        <w:rPr>
          <w:rFonts w:ascii="Verdana" w:hAnsi="Verdana"/>
          <w:spacing w:val="12"/>
          <w:sz w:val="22"/>
          <w:szCs w:val="22"/>
          <w:lang w:val="el-GR"/>
        </w:rPr>
        <w:t xml:space="preserve"> του διαγωνισμού, της συμμε</w:t>
      </w:r>
      <w:r w:rsidRPr="00260120">
        <w:rPr>
          <w:rFonts w:ascii="Verdana" w:hAnsi="Verdana"/>
          <w:spacing w:val="12"/>
          <w:sz w:val="22"/>
          <w:szCs w:val="22"/>
          <w:lang w:val="el-GR"/>
        </w:rPr>
        <w:softHyphen/>
        <w:t>τοχής σε αυτόν και της διενέργειάς του, έως και την κατακυρωτική απόφαση, επιτρέπεται έν</w:t>
      </w:r>
      <w:r w:rsidRPr="00260120">
        <w:rPr>
          <w:rFonts w:ascii="Verdana" w:hAnsi="Verdana"/>
          <w:spacing w:val="12"/>
          <w:sz w:val="22"/>
          <w:szCs w:val="22"/>
          <w:lang w:val="el-GR"/>
        </w:rPr>
        <w:softHyphen/>
        <w:t>σταση για λόγους νομιμότητας και ουσίας</w:t>
      </w:r>
      <w:r>
        <w:rPr>
          <w:rFonts w:ascii="Verdana" w:hAnsi="Verdana"/>
          <w:spacing w:val="12"/>
          <w:sz w:val="22"/>
          <w:szCs w:val="22"/>
          <w:lang w:val="el-GR"/>
        </w:rPr>
        <w:t xml:space="preserve"> σύμφωνα με το αρ. 15 του Π.Δ 118/2007. Οι ενστάσεις υποβάλλονται </w:t>
      </w:r>
      <w:r>
        <w:rPr>
          <w:rFonts w:ascii="Verdana" w:hAnsi="Verdana"/>
          <w:spacing w:val="12"/>
          <w:sz w:val="22"/>
          <w:szCs w:val="22"/>
          <w:lang w:val="el-GR"/>
        </w:rPr>
        <w:lastRenderedPageBreak/>
        <w:t>εγγράφως  ενώπιον της Επιτροπής Ενστάσεων του διαγωνισμού στην έδρα της Ε.Σ.Α.μεΑ</w:t>
      </w:r>
      <w:r w:rsidR="000F72C0" w:rsidRPr="000F72C0">
        <w:rPr>
          <w:rFonts w:ascii="Verdana" w:hAnsi="Verdana"/>
          <w:spacing w:val="12"/>
          <w:sz w:val="22"/>
          <w:szCs w:val="22"/>
          <w:lang w:val="el-GR"/>
        </w:rPr>
        <w:t>.</w:t>
      </w:r>
      <w:r>
        <w:rPr>
          <w:rFonts w:ascii="Verdana" w:hAnsi="Verdana"/>
          <w:spacing w:val="12"/>
          <w:sz w:val="22"/>
          <w:szCs w:val="22"/>
          <w:lang w:val="el-GR"/>
        </w:rPr>
        <w:t xml:space="preserve">,  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Ελ. Βενιζέλου 236 Ηλιούπολη ΑΘΗΝΑ  τηλ. 210 9949837, </w:t>
      </w:r>
      <w:r w:rsidRPr="00B53BE6">
        <w:rPr>
          <w:rFonts w:ascii="Verdana" w:hAnsi="Verdana"/>
          <w:bCs/>
          <w:sz w:val="22"/>
          <w:szCs w:val="22"/>
        </w:rPr>
        <w:t>Fax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210 5238967</w:t>
      </w:r>
      <w:r w:rsidRPr="00B53BE6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B53BE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Η παράδοση του έργου θα γίνει στην έδρα της Ε.Σ.Α</w:t>
      </w:r>
      <w:r w:rsidR="000F72C0" w:rsidRPr="000F72C0">
        <w:rPr>
          <w:rFonts w:ascii="Verdana" w:hAnsi="Verdana"/>
          <w:sz w:val="22"/>
          <w:szCs w:val="22"/>
          <w:lang w:val="el-GR"/>
        </w:rPr>
        <w:t>.</w:t>
      </w:r>
      <w:r>
        <w:rPr>
          <w:rFonts w:ascii="Verdana" w:hAnsi="Verdana"/>
          <w:sz w:val="22"/>
          <w:szCs w:val="22"/>
          <w:lang w:val="el-GR"/>
        </w:rPr>
        <w:t>μεΑ</w:t>
      </w:r>
      <w:r w:rsidR="000F72C0" w:rsidRPr="000F72C0">
        <w:rPr>
          <w:rFonts w:ascii="Verdana" w:hAnsi="Verdana"/>
          <w:sz w:val="22"/>
          <w:szCs w:val="22"/>
          <w:lang w:val="el-GR"/>
        </w:rPr>
        <w:t>.</w:t>
      </w:r>
      <w:r>
        <w:rPr>
          <w:rFonts w:ascii="Verdana" w:hAnsi="Verdana"/>
          <w:sz w:val="22"/>
          <w:szCs w:val="22"/>
          <w:lang w:val="el-GR"/>
        </w:rPr>
        <w:t>,</w:t>
      </w:r>
      <w:r w:rsidRPr="00B53BE6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στην Ηλιούπολη Αττικής οδός Ελ. Βενιζέλου 236.</w:t>
      </w:r>
    </w:p>
    <w:p w:rsidR="00B53BE6" w:rsidRPr="00404C73" w:rsidRDefault="00B53BE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3E551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AB04B6">
        <w:rPr>
          <w:rFonts w:ascii="Verdana" w:hAnsi="Verdana"/>
          <w:sz w:val="22"/>
          <w:szCs w:val="22"/>
          <w:lang w:val="el-GR"/>
        </w:rPr>
        <w:t xml:space="preserve">Το έργο </w:t>
      </w:r>
      <w:r w:rsidR="00BC3CB3">
        <w:rPr>
          <w:rFonts w:ascii="Verdana" w:hAnsi="Verdana"/>
          <w:sz w:val="22"/>
          <w:szCs w:val="22"/>
          <w:lang w:val="el-GR"/>
        </w:rPr>
        <w:t xml:space="preserve">συγχρηματοδοτείται από Πόρους της Ευρωπαϊκής Ένωσης </w:t>
      </w:r>
      <w:r w:rsidR="003E5510">
        <w:rPr>
          <w:rFonts w:ascii="Verdana" w:hAnsi="Verdana"/>
          <w:sz w:val="22"/>
          <w:szCs w:val="22"/>
          <w:lang w:val="el-GR"/>
        </w:rPr>
        <w:t>(Ευρωπαϊκό Κοινωνικό Ταμείο – ΕΚΤ) και Εθνικούς Πόρους.</w:t>
      </w:r>
    </w:p>
    <w:p w:rsidR="00CE2C08" w:rsidRPr="00CE2C08" w:rsidRDefault="003E551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</w:t>
      </w:r>
    </w:p>
    <w:p w:rsidR="00CE2C08" w:rsidRPr="000F72C0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Αντίτυπο λεπτομερούς διακήρυξης και λοιπών πληροφοριακών στοιχείων του διαγωνισ</w:t>
      </w:r>
      <w:r w:rsidR="00616121">
        <w:rPr>
          <w:rFonts w:ascii="Verdana" w:hAnsi="Verdana"/>
          <w:sz w:val="22"/>
          <w:szCs w:val="22"/>
          <w:lang w:val="el-GR"/>
        </w:rPr>
        <w:t xml:space="preserve">μού διατίθενται </w:t>
      </w:r>
      <w:r w:rsidR="000F49C4">
        <w:rPr>
          <w:rFonts w:ascii="Verdana" w:hAnsi="Verdana"/>
          <w:sz w:val="22"/>
          <w:szCs w:val="22"/>
          <w:lang w:val="el-GR"/>
        </w:rPr>
        <w:t xml:space="preserve">δωρεάν </w:t>
      </w:r>
      <w:r w:rsidR="00616121">
        <w:rPr>
          <w:rFonts w:ascii="Verdana" w:hAnsi="Verdana"/>
          <w:sz w:val="22"/>
          <w:szCs w:val="22"/>
          <w:lang w:val="el-GR"/>
        </w:rPr>
        <w:t>από την Ε.Σ.Α.με</w:t>
      </w:r>
      <w:r w:rsidRPr="00CE2C08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 xml:space="preserve"> (Δ</w:t>
      </w:r>
      <w:r w:rsidR="00616121" w:rsidRPr="00616121">
        <w:rPr>
          <w:rFonts w:ascii="Verdana" w:hAnsi="Verdana"/>
          <w:sz w:val="22"/>
          <w:szCs w:val="22"/>
          <w:lang w:val="el-GR"/>
        </w:rPr>
        <w:t>/</w:t>
      </w:r>
      <w:r w:rsidR="00616121">
        <w:rPr>
          <w:rFonts w:ascii="Verdana" w:hAnsi="Verdana"/>
          <w:sz w:val="22"/>
          <w:szCs w:val="22"/>
          <w:lang w:val="el-GR"/>
        </w:rPr>
        <w:t>νση</w:t>
      </w:r>
      <w:r w:rsidRPr="00CE2C08">
        <w:rPr>
          <w:rFonts w:ascii="Verdana" w:hAnsi="Verdana"/>
          <w:sz w:val="22"/>
          <w:szCs w:val="22"/>
          <w:lang w:val="el-GR"/>
        </w:rPr>
        <w:t>: Ελ</w:t>
      </w:r>
      <w:r w:rsidR="00616121">
        <w:rPr>
          <w:rFonts w:ascii="Verdana" w:hAnsi="Verdana"/>
          <w:sz w:val="22"/>
          <w:szCs w:val="22"/>
          <w:lang w:val="el-GR"/>
        </w:rPr>
        <w:t>. Βενιζέλου 236 Ηλιούπολη, τηλ.</w:t>
      </w:r>
      <w:r w:rsidRPr="00CE2C08">
        <w:rPr>
          <w:rFonts w:ascii="Verdana" w:hAnsi="Verdana"/>
          <w:sz w:val="22"/>
          <w:szCs w:val="22"/>
          <w:lang w:val="el-GR"/>
        </w:rPr>
        <w:t>210 9949837, φαξ 210 5238967) κατά τις εργάσιμες ημέρες και ώρες</w:t>
      </w:r>
      <w:r w:rsidR="00506390">
        <w:rPr>
          <w:rFonts w:ascii="Verdana" w:hAnsi="Verdana"/>
          <w:sz w:val="22"/>
          <w:szCs w:val="22"/>
          <w:lang w:val="el-GR"/>
        </w:rPr>
        <w:t xml:space="preserve"> και στην ιστοσελίδα </w:t>
      </w:r>
      <w:hyperlink r:id="rId8" w:history="1">
        <w:r w:rsidR="000F72C0" w:rsidRPr="0066375D">
          <w:rPr>
            <w:rStyle w:val="Hyperlink"/>
            <w:rFonts w:ascii="Verdana" w:hAnsi="Verdana"/>
            <w:sz w:val="22"/>
            <w:szCs w:val="22"/>
          </w:rPr>
          <w:t>www</w:t>
        </w:r>
        <w:r w:rsidR="000F72C0" w:rsidRPr="0066375D">
          <w:rPr>
            <w:rStyle w:val="Hyperlink"/>
            <w:rFonts w:ascii="Verdana" w:hAnsi="Verdana"/>
            <w:sz w:val="22"/>
            <w:szCs w:val="22"/>
            <w:lang w:val="el-GR"/>
          </w:rPr>
          <w:t>.</w:t>
        </w:r>
        <w:r w:rsidR="000F72C0" w:rsidRPr="0066375D">
          <w:rPr>
            <w:rStyle w:val="Hyperlink"/>
            <w:rFonts w:ascii="Verdana" w:hAnsi="Verdana"/>
            <w:sz w:val="22"/>
            <w:szCs w:val="22"/>
          </w:rPr>
          <w:t>esamea</w:t>
        </w:r>
        <w:r w:rsidR="000F72C0" w:rsidRPr="0066375D">
          <w:rPr>
            <w:rStyle w:val="Hyperlink"/>
            <w:rFonts w:ascii="Verdana" w:hAnsi="Verdana"/>
            <w:sz w:val="22"/>
            <w:szCs w:val="22"/>
            <w:lang w:val="el-GR"/>
          </w:rPr>
          <w:t>.</w:t>
        </w:r>
        <w:r w:rsidR="000F72C0" w:rsidRPr="0066375D">
          <w:rPr>
            <w:rStyle w:val="Hyperlink"/>
            <w:rFonts w:ascii="Verdana" w:hAnsi="Verdana"/>
            <w:sz w:val="22"/>
            <w:szCs w:val="22"/>
          </w:rPr>
          <w:t>gr</w:t>
        </w:r>
      </w:hyperlink>
      <w:r w:rsidR="000F72C0">
        <w:rPr>
          <w:rFonts w:ascii="Verdana" w:hAnsi="Verdana"/>
          <w:sz w:val="22"/>
          <w:szCs w:val="22"/>
          <w:lang w:val="el-GR"/>
        </w:rPr>
        <w:t xml:space="preserve">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AA7F07" w:rsidRPr="00CE2C08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Περίληψη της διακήρυξης δημοσιεύτηκε στο τεύχος Διακηρύξεων Συμβάσεων του Φύλλου της Κυβερνήσεως και τον Ελληνικό τύπο στις </w:t>
      </w:r>
      <w:r w:rsidR="000B08FD">
        <w:rPr>
          <w:rFonts w:ascii="Verdana" w:hAnsi="Verdana"/>
          <w:sz w:val="22"/>
          <w:szCs w:val="22"/>
          <w:lang w:val="el-GR"/>
        </w:rPr>
        <w:t xml:space="preserve">3 Απριλίου </w:t>
      </w:r>
      <w:r w:rsidR="00E80272">
        <w:rPr>
          <w:rFonts w:ascii="Verdana" w:hAnsi="Verdana"/>
          <w:sz w:val="22"/>
          <w:szCs w:val="22"/>
          <w:lang w:val="el-GR"/>
        </w:rPr>
        <w:t xml:space="preserve"> </w:t>
      </w:r>
      <w:r w:rsidR="00784416">
        <w:rPr>
          <w:rFonts w:ascii="Verdana" w:hAnsi="Verdana"/>
          <w:sz w:val="22"/>
          <w:szCs w:val="22"/>
          <w:lang w:val="el-GR"/>
        </w:rPr>
        <w:t>2015.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002930" w:rsidRDefault="00AB04B6" w:rsidP="00CE2C08">
      <w:pPr>
        <w:spacing w:line="360" w:lineRule="auto"/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Ηλιούπολη </w:t>
      </w:r>
      <w:r w:rsidR="000B08FD">
        <w:rPr>
          <w:rFonts w:ascii="Verdana" w:hAnsi="Verdana"/>
          <w:sz w:val="22"/>
          <w:szCs w:val="22"/>
          <w:lang w:val="el-GR"/>
        </w:rPr>
        <w:t>1 Απριλίου</w:t>
      </w:r>
      <w:r>
        <w:rPr>
          <w:rFonts w:ascii="Verdana" w:hAnsi="Verdana"/>
          <w:sz w:val="22"/>
          <w:szCs w:val="22"/>
          <w:lang w:val="el-GR"/>
        </w:rPr>
        <w:t xml:space="preserve"> 20</w:t>
      </w:r>
      <w:r w:rsidR="00002930" w:rsidRPr="00616121">
        <w:rPr>
          <w:rFonts w:ascii="Verdana" w:hAnsi="Verdana"/>
          <w:sz w:val="22"/>
          <w:szCs w:val="22"/>
          <w:lang w:val="el-GR"/>
        </w:rPr>
        <w:t>1</w:t>
      </w:r>
      <w:r w:rsidR="000B08FD">
        <w:rPr>
          <w:rFonts w:ascii="Verdana" w:hAnsi="Verdana"/>
          <w:sz w:val="22"/>
          <w:szCs w:val="22"/>
          <w:lang w:val="el-GR"/>
        </w:rPr>
        <w:t>5</w:t>
      </w:r>
    </w:p>
    <w:p w:rsidR="00BC05DB" w:rsidRDefault="00CE2C08" w:rsidP="00CE2C08">
      <w:pPr>
        <w:jc w:val="center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Πρόεδρος Ε.Σ.Α</w:t>
      </w:r>
      <w:r w:rsidR="00616121">
        <w:rPr>
          <w:rFonts w:ascii="Verdana" w:hAnsi="Verdan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>μεΑ</w:t>
      </w:r>
      <w:r w:rsidR="00616121">
        <w:rPr>
          <w:rFonts w:ascii="Verdana" w:hAnsi="Verdana"/>
          <w:sz w:val="22"/>
          <w:szCs w:val="22"/>
          <w:lang w:val="el-GR"/>
        </w:rPr>
        <w:t>.</w:t>
      </w:r>
    </w:p>
    <w:p w:rsidR="00616121" w:rsidRDefault="00616121" w:rsidP="00CE2C08">
      <w:pPr>
        <w:jc w:val="center"/>
        <w:rPr>
          <w:rFonts w:ascii="Verdana" w:hAnsi="Verdana"/>
          <w:sz w:val="22"/>
          <w:szCs w:val="22"/>
          <w:lang w:val="el-GR"/>
        </w:rPr>
      </w:pPr>
    </w:p>
    <w:p w:rsidR="00616121" w:rsidRPr="00CE2C08" w:rsidRDefault="00616121" w:rsidP="00CE2C08">
      <w:pPr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ΙΩΑΝΝΗΣ ΒΑΡΔΑΚΑΣΤΑΝΗΣ</w:t>
      </w:r>
    </w:p>
    <w:p w:rsidR="00CE2C08" w:rsidRPr="00CE2C08" w:rsidRDefault="00CE2C08" w:rsidP="00CE2C08">
      <w:pPr>
        <w:jc w:val="center"/>
        <w:rPr>
          <w:lang w:val="el-GR"/>
        </w:rPr>
      </w:pPr>
    </w:p>
    <w:sectPr w:rsidR="00CE2C08" w:rsidRPr="00CE2C08" w:rsidSect="00BC05D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AD" w:rsidRDefault="00CD43AD" w:rsidP="00FD5F95">
      <w:r>
        <w:separator/>
      </w:r>
    </w:p>
  </w:endnote>
  <w:endnote w:type="continuationSeparator" w:id="0">
    <w:p w:rsidR="00CD43AD" w:rsidRDefault="00CD43AD" w:rsidP="00FD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32271"/>
      <w:docPartObj>
        <w:docPartGallery w:val="Page Numbers (Bottom of Page)"/>
        <w:docPartUnique/>
      </w:docPartObj>
    </w:sdtPr>
    <w:sdtEndPr/>
    <w:sdtContent>
      <w:p w:rsidR="00FD5F95" w:rsidRDefault="00E30C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5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5F95" w:rsidRDefault="00FD5F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AD" w:rsidRDefault="00CD43AD" w:rsidP="00FD5F95">
      <w:r>
        <w:separator/>
      </w:r>
    </w:p>
  </w:footnote>
  <w:footnote w:type="continuationSeparator" w:id="0">
    <w:p w:rsidR="00CD43AD" w:rsidRDefault="00CD43AD" w:rsidP="00FD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85D09"/>
    <w:multiLevelType w:val="hybridMultilevel"/>
    <w:tmpl w:val="B574B1D0"/>
    <w:lvl w:ilvl="0" w:tplc="DD9AF4D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128A3"/>
    <w:multiLevelType w:val="hybridMultilevel"/>
    <w:tmpl w:val="913E8E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625091"/>
    <w:multiLevelType w:val="hybridMultilevel"/>
    <w:tmpl w:val="B894B88A"/>
    <w:lvl w:ilvl="0" w:tplc="255C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08"/>
    <w:rsid w:val="00002930"/>
    <w:rsid w:val="00086551"/>
    <w:rsid w:val="000B08FD"/>
    <w:rsid w:val="000F49C4"/>
    <w:rsid w:val="000F72C0"/>
    <w:rsid w:val="0012151E"/>
    <w:rsid w:val="001858F7"/>
    <w:rsid w:val="002548F9"/>
    <w:rsid w:val="00282DDC"/>
    <w:rsid w:val="002D69F1"/>
    <w:rsid w:val="003E5510"/>
    <w:rsid w:val="00404C73"/>
    <w:rsid w:val="0045313E"/>
    <w:rsid w:val="00506390"/>
    <w:rsid w:val="00543F3D"/>
    <w:rsid w:val="0054511F"/>
    <w:rsid w:val="00585AD8"/>
    <w:rsid w:val="005C6B02"/>
    <w:rsid w:val="00616121"/>
    <w:rsid w:val="006F1F06"/>
    <w:rsid w:val="006F33D3"/>
    <w:rsid w:val="0074427C"/>
    <w:rsid w:val="00784416"/>
    <w:rsid w:val="008278F1"/>
    <w:rsid w:val="00863DA8"/>
    <w:rsid w:val="009045D0"/>
    <w:rsid w:val="009343DE"/>
    <w:rsid w:val="00956209"/>
    <w:rsid w:val="00AA7F07"/>
    <w:rsid w:val="00AB04B6"/>
    <w:rsid w:val="00AB5AC2"/>
    <w:rsid w:val="00AF5910"/>
    <w:rsid w:val="00B53BE6"/>
    <w:rsid w:val="00B6728A"/>
    <w:rsid w:val="00BC05DB"/>
    <w:rsid w:val="00BC3CB3"/>
    <w:rsid w:val="00BF47C5"/>
    <w:rsid w:val="00C17FFA"/>
    <w:rsid w:val="00C31343"/>
    <w:rsid w:val="00C80CBF"/>
    <w:rsid w:val="00CD43AD"/>
    <w:rsid w:val="00CE2C08"/>
    <w:rsid w:val="00D67F0B"/>
    <w:rsid w:val="00DD1352"/>
    <w:rsid w:val="00E30C35"/>
    <w:rsid w:val="00E80272"/>
    <w:rsid w:val="00EB2E2C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90694-8444-46C2-8534-B202A33B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C08"/>
    <w:rPr>
      <w:rFonts w:ascii="Times New Roman" w:eastAsia="SimSun" w:hAnsi="Times New Roman"/>
      <w:sz w:val="24"/>
      <w:szCs w:val="24"/>
      <w:lang w:val="en-US" w:eastAsia="zh-CN"/>
    </w:rPr>
  </w:style>
  <w:style w:type="paragraph" w:styleId="Heading2">
    <w:name w:val="heading 2"/>
    <w:aliases w:val="h2,H2,H21,H22,H211,H23,H212,H221,H2111,H24,H213,H222,H2112,H231,H2121,H2211,H21111,H25,H26,H214,H223,H2113,H27,H215,H224,H2114,H28,H216,H225,H2115,H232,H241,H2122,H2212,H21112,H251,H2131,H2221,H21121,H261,H2141,H2231,H21131,H271,H2151,2"/>
    <w:basedOn w:val="Normal"/>
    <w:next w:val="Normal"/>
    <w:link w:val="Heading2Char"/>
    <w:qFormat/>
    <w:rsid w:val="005C6B02"/>
    <w:pPr>
      <w:keepNext/>
      <w:jc w:val="center"/>
      <w:outlineLvl w:val="1"/>
    </w:pPr>
    <w:rPr>
      <w:rFonts w:ascii="Arial" w:eastAsia="Times New Roman" w:hAnsi="Arial" w:cs="Arial"/>
      <w:b/>
      <w:bCs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21 Char,H22 Char,H211 Char,H23 Char,H212 Char,H221 Char,H2111 Char,H24 Char,H213 Char,H222 Char,H2112 Char,H231 Char,H2121 Char,H2211 Char,H21111 Char,H25 Char,H26 Char,H214 Char,H223 Char,H2113 Char,H27 Char,H215 Char"/>
    <w:basedOn w:val="DefaultParagraphFont"/>
    <w:link w:val="Heading2"/>
    <w:rsid w:val="005C6B02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53BE6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0"/>
      <w:lang w:val="el-GR" w:eastAsia="en-US"/>
    </w:rPr>
  </w:style>
  <w:style w:type="character" w:customStyle="1" w:styleId="BodyText3Char">
    <w:name w:val="Body Text 3 Char"/>
    <w:basedOn w:val="DefaultParagraphFont"/>
    <w:link w:val="BodyText3"/>
    <w:rsid w:val="00B53BE6"/>
    <w:rPr>
      <w:rFonts w:ascii="Arial" w:eastAsia="Times New Roman" w:hAnsi="Arial" w:cs="Arial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D5F9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F95"/>
    <w:rPr>
      <w:rFonts w:ascii="Times New Roman" w:eastAsia="SimSun" w:hAnsi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D5F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F95"/>
    <w:rPr>
      <w:rFonts w:ascii="Times New Roman" w:eastAsia="SimSun" w:hAnsi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0F7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me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Θοδωρής</dc:creator>
  <cp:lastModifiedBy>tania</cp:lastModifiedBy>
  <cp:revision>2</cp:revision>
  <dcterms:created xsi:type="dcterms:W3CDTF">2015-04-02T22:37:00Z</dcterms:created>
  <dcterms:modified xsi:type="dcterms:W3CDTF">2015-04-02T22:37:00Z</dcterms:modified>
</cp:coreProperties>
</file>