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64" w:rsidRDefault="00CC4F64"/>
    <w:p w:rsidR="00ED5D95" w:rsidRPr="00530E1C" w:rsidRDefault="00ED5D95" w:rsidP="00ED5D9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30E1C">
        <w:rPr>
          <w:rFonts w:ascii="Times New Roman" w:hAnsi="Times New Roman" w:cs="Times New Roman"/>
          <w:b/>
          <w:color w:val="002060"/>
          <w:sz w:val="24"/>
          <w:szCs w:val="24"/>
        </w:rPr>
        <w:t>Πράξη: «Συμβουλευτικές Υπηρεσίες Υποστήριξης για την Εξειδίκευση της αναπηρίας και της προσβασιμότητας» (Άξονας Προτεραιότητας: «Υποστήριξη επιτελικών δομών, λειτουργιών και δικαιούχων φορέων»)</w:t>
      </w:r>
    </w:p>
    <w:p w:rsidR="00ED5D95" w:rsidRPr="00530E1C" w:rsidRDefault="00ED5D95" w:rsidP="00ED5D9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30E1C">
        <w:rPr>
          <w:rFonts w:ascii="Times New Roman" w:hAnsi="Times New Roman" w:cs="Times New Roman"/>
          <w:b/>
          <w:color w:val="002060"/>
          <w:sz w:val="24"/>
          <w:szCs w:val="24"/>
        </w:rPr>
        <w:t>Επιχειρησιακό Πρόγραμμα «Τεχνική Υποστήριξη Εφαρμογής»</w:t>
      </w:r>
    </w:p>
    <w:p w:rsidR="00ED5D95" w:rsidRPr="00530E1C" w:rsidRDefault="00ED5D95" w:rsidP="00ED5D9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30E1C">
        <w:rPr>
          <w:rFonts w:ascii="Times New Roman" w:hAnsi="Times New Roman" w:cs="Times New Roman"/>
          <w:b/>
          <w:color w:val="002060"/>
          <w:sz w:val="24"/>
          <w:szCs w:val="24"/>
        </w:rPr>
        <w:t>ΕΣΠΑ 20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07 – 2013</w:t>
      </w:r>
    </w:p>
    <w:p w:rsidR="00ED5D95" w:rsidRPr="00530E1C" w:rsidRDefault="001E5A98" w:rsidP="00ED5D9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color w:val="00206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5.85pt;margin-top:20.05pt;width:62.75pt;height:45.75pt;z-index:251659264" filled="t">
            <v:imagedata r:id="rId4" o:title=""/>
            <o:lock v:ext="edit" aspectratio="f"/>
          </v:shape>
          <o:OLEObject Type="Embed" ProgID="StaticMetafile" ShapeID="_x0000_s1026" DrawAspect="Content" ObjectID="_1508242526" r:id="rId5"/>
        </w:object>
      </w:r>
      <w:r>
        <w:rPr>
          <w:noProof/>
          <w:color w:val="002060"/>
        </w:rPr>
        <w:object w:dxaOrig="1440" w:dyaOrig="1440">
          <v:shape id="_x0000_s1027" type="#_x0000_t75" style="position:absolute;margin-left:-61.15pt;margin-top:18.2pt;width:61.5pt;height:64.45pt;z-index:251660288" filled="t">
            <v:imagedata r:id="rId6" o:title=""/>
            <o:lock v:ext="edit" aspectratio="f"/>
          </v:shape>
          <o:OLEObject Type="Embed" ProgID="StaticMetafile" ShapeID="_x0000_s1027" DrawAspect="Content" ObjectID="_1508242527" r:id="rId7"/>
        </w:object>
      </w:r>
    </w:p>
    <w:p w:rsidR="00ED5D95" w:rsidRPr="00530E1C" w:rsidRDefault="00ED5D95" w:rsidP="00ED5D95">
      <w:pPr>
        <w:ind w:left="3600" w:firstLine="7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D5D95" w:rsidRPr="00530E1C" w:rsidRDefault="00ED5D95" w:rsidP="00ED5D95">
      <w:pPr>
        <w:pStyle w:val="a4"/>
        <w:tabs>
          <w:tab w:val="clear" w:pos="4153"/>
          <w:tab w:val="clear" w:pos="8306"/>
          <w:tab w:val="left" w:pos="2340"/>
        </w:tabs>
        <w:jc w:val="center"/>
        <w:rPr>
          <w:color w:val="002060"/>
        </w:rPr>
      </w:pPr>
      <w:r w:rsidRPr="00530E1C">
        <w:rPr>
          <w:rFonts w:ascii="Cambria" w:eastAsia="Calibri" w:hAnsi="Cambria"/>
          <w:color w:val="002060"/>
          <w:sz w:val="18"/>
          <w:szCs w:val="18"/>
        </w:rPr>
        <w:t xml:space="preserve">Η Πράξη </w:t>
      </w:r>
      <w:r w:rsidRPr="00530E1C">
        <w:rPr>
          <w:rFonts w:ascii="Cambria" w:eastAsia="Calibri" w:hAnsi="Cambria"/>
          <w:color w:val="002060"/>
          <w:sz w:val="18"/>
          <w:szCs w:val="18"/>
          <w:lang w:eastAsia="en-US"/>
        </w:rPr>
        <w:t>«Συμβουλευτικές Υπηρεσίες Υποστήριξης για την Εξειδίκευση της Αναπ</w:t>
      </w:r>
      <w:r w:rsidRPr="00530E1C">
        <w:rPr>
          <w:rFonts w:ascii="Cambria" w:eastAsia="Calibri" w:hAnsi="Cambria"/>
          <w:color w:val="002060"/>
          <w:sz w:val="18"/>
          <w:szCs w:val="18"/>
        </w:rPr>
        <w:t xml:space="preserve">ηρίας και της Προσβασιμότητας» </w:t>
      </w:r>
      <w:r w:rsidRPr="00530E1C">
        <w:rPr>
          <w:rFonts w:ascii="Calibri" w:eastAsia="Calibri" w:hAnsi="Calibri"/>
          <w:color w:val="002060"/>
          <w:sz w:val="18"/>
          <w:szCs w:val="18"/>
          <w:lang w:eastAsia="en-US"/>
        </w:rPr>
        <w:t>εντάσσεται στο Ε.Π. «Τεχνική Υποστήριξη Εφαρμογής» (Άξονας Προτεραιότητας 1 «Υποστήριξη επιτελικών δομών, λειτουργιών και δικαιούχων φορέων»)</w:t>
      </w:r>
    </w:p>
    <w:p w:rsidR="00ED5D95" w:rsidRPr="00530E1C" w:rsidRDefault="00ED5D95" w:rsidP="00ED5D95">
      <w:pPr>
        <w:ind w:left="3600" w:firstLine="7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D5D95" w:rsidRPr="00530E1C" w:rsidRDefault="00ED5D95" w:rsidP="00ED5D95">
      <w:pPr>
        <w:keepNext/>
        <w:jc w:val="center"/>
        <w:outlineLvl w:val="0"/>
        <w:rPr>
          <w:rFonts w:ascii="Cambria" w:eastAsia="Calibri" w:hAnsi="Cambria"/>
          <w:b/>
          <w:color w:val="002060"/>
          <w:szCs w:val="16"/>
        </w:rPr>
      </w:pPr>
      <w:r w:rsidRPr="00530E1C">
        <w:rPr>
          <w:rFonts w:ascii="Cambria" w:eastAsia="Calibri" w:hAnsi="Cambria"/>
          <w:b/>
          <w:color w:val="002060"/>
          <w:sz w:val="18"/>
          <w:szCs w:val="16"/>
        </w:rPr>
        <w:t>Με τη συγχρηματοδότηση της Ελλάδας και της Ευρωπαϊκής Ένωσης</w:t>
      </w:r>
    </w:p>
    <w:p w:rsidR="00ED5D95" w:rsidRPr="00530E1C" w:rsidRDefault="00ED5D95" w:rsidP="00ED5D95">
      <w:pPr>
        <w:spacing w:after="240"/>
        <w:jc w:val="center"/>
        <w:rPr>
          <w:rFonts w:ascii="Calibri" w:hAnsi="Calibri" w:cs="Times New Roman"/>
          <w:b/>
          <w:color w:val="002060"/>
          <w:sz w:val="36"/>
          <w:szCs w:val="24"/>
        </w:rPr>
      </w:pPr>
    </w:p>
    <w:p w:rsidR="00301E77" w:rsidRPr="00ED5D95" w:rsidRDefault="00301E77" w:rsidP="00F21579">
      <w:pPr>
        <w:pStyle w:val="1"/>
        <w:rPr>
          <w:color w:val="002060"/>
        </w:rPr>
      </w:pPr>
      <w:r w:rsidRPr="00ED5D95">
        <w:rPr>
          <w:color w:val="002060"/>
        </w:rPr>
        <w:t>Χρονοδιάγραμμα Υλοποίησης Συναντήσεων Τεχνικής Υποστήριξης</w:t>
      </w:r>
    </w:p>
    <w:p w:rsidR="00301E77" w:rsidRPr="00301E77" w:rsidRDefault="00301E77" w:rsidP="00301E77">
      <w:pPr>
        <w:jc w:val="center"/>
        <w:rPr>
          <w:rFonts w:ascii="Cambria" w:hAnsi="Cambr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33"/>
        <w:gridCol w:w="2508"/>
        <w:gridCol w:w="2355"/>
      </w:tblGrid>
      <w:tr w:rsidR="00ED5D95" w:rsidRPr="00301E77" w:rsidTr="00ED5D95">
        <w:trPr>
          <w:jc w:val="center"/>
        </w:trPr>
        <w:tc>
          <w:tcPr>
            <w:tcW w:w="3433" w:type="dxa"/>
            <w:shd w:val="clear" w:color="auto" w:fill="DEEAF6" w:themeFill="accent1" w:themeFillTint="33"/>
            <w:vAlign w:val="center"/>
          </w:tcPr>
          <w:p w:rsidR="00ED5D95" w:rsidRPr="00ED5D95" w:rsidRDefault="00ED5D95" w:rsidP="00301E77">
            <w:pPr>
              <w:spacing w:before="80" w:after="80"/>
              <w:jc w:val="center"/>
              <w:rPr>
                <w:rFonts w:ascii="Cambria" w:hAnsi="Cambria"/>
                <w:b/>
              </w:rPr>
            </w:pPr>
            <w:r w:rsidRPr="00ED5D95">
              <w:rPr>
                <w:rFonts w:ascii="Cambria" w:hAnsi="Cambria"/>
                <w:b/>
              </w:rPr>
              <w:t>Περιφέρεια</w:t>
            </w:r>
          </w:p>
        </w:tc>
        <w:tc>
          <w:tcPr>
            <w:tcW w:w="2508" w:type="dxa"/>
            <w:shd w:val="clear" w:color="auto" w:fill="DEEAF6" w:themeFill="accent1" w:themeFillTint="33"/>
            <w:vAlign w:val="center"/>
          </w:tcPr>
          <w:p w:rsidR="00ED5D95" w:rsidRPr="00ED5D95" w:rsidRDefault="00ED5D95" w:rsidP="00301E77">
            <w:pPr>
              <w:spacing w:before="80" w:after="80"/>
              <w:jc w:val="center"/>
              <w:rPr>
                <w:rFonts w:ascii="Cambria" w:hAnsi="Cambria"/>
                <w:b/>
              </w:rPr>
            </w:pPr>
            <w:r w:rsidRPr="00ED5D95">
              <w:rPr>
                <w:rFonts w:ascii="Cambria" w:hAnsi="Cambria"/>
                <w:b/>
              </w:rPr>
              <w:t>Ημερομηνία Διεξαγωγής</w:t>
            </w:r>
          </w:p>
        </w:tc>
        <w:tc>
          <w:tcPr>
            <w:tcW w:w="2355" w:type="dxa"/>
            <w:shd w:val="clear" w:color="auto" w:fill="DEEAF6" w:themeFill="accent1" w:themeFillTint="33"/>
          </w:tcPr>
          <w:p w:rsidR="00ED5D95" w:rsidRPr="00ED5D95" w:rsidRDefault="00ED5D95" w:rsidP="00301E77">
            <w:pPr>
              <w:spacing w:before="80" w:after="8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Τόπος </w:t>
            </w:r>
          </w:p>
        </w:tc>
      </w:tr>
      <w:tr w:rsidR="00ED5D95" w:rsidRPr="00301E77" w:rsidTr="00ED5D95">
        <w:trPr>
          <w:jc w:val="center"/>
        </w:trPr>
        <w:tc>
          <w:tcPr>
            <w:tcW w:w="3433" w:type="dxa"/>
            <w:vAlign w:val="center"/>
          </w:tcPr>
          <w:p w:rsidR="00ED5D95" w:rsidRPr="00301E77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301E77">
              <w:rPr>
                <w:rFonts w:ascii="Cambria" w:hAnsi="Cambria"/>
              </w:rPr>
              <w:t>Περιφέρεια Ανατολικής Μακεδονίας &amp; Θράκης</w:t>
            </w:r>
          </w:p>
        </w:tc>
        <w:tc>
          <w:tcPr>
            <w:tcW w:w="2508" w:type="dxa"/>
            <w:vAlign w:val="center"/>
          </w:tcPr>
          <w:p w:rsidR="00ED5D95" w:rsidRPr="00301E77" w:rsidRDefault="00983186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  <w:r w:rsidR="00ED5D95" w:rsidRPr="00301E77">
              <w:rPr>
                <w:rFonts w:ascii="Cambria" w:hAnsi="Cambria"/>
              </w:rPr>
              <w:t xml:space="preserve"> Νοεμβρίου </w:t>
            </w:r>
            <w:r w:rsidR="00ED5D95" w:rsidRPr="00F13FF1">
              <w:rPr>
                <w:rFonts w:ascii="Cambria" w:hAnsi="Cambria"/>
              </w:rPr>
              <w:t>2015</w:t>
            </w:r>
          </w:p>
        </w:tc>
        <w:tc>
          <w:tcPr>
            <w:tcW w:w="2355" w:type="dxa"/>
          </w:tcPr>
          <w:p w:rsidR="00ED5D95" w:rsidRPr="00F13FF1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 xml:space="preserve">Κομοτηνή </w:t>
            </w:r>
          </w:p>
        </w:tc>
      </w:tr>
      <w:tr w:rsidR="00ED5D95" w:rsidRPr="00301E77" w:rsidTr="00ED5D95">
        <w:trPr>
          <w:jc w:val="center"/>
        </w:trPr>
        <w:tc>
          <w:tcPr>
            <w:tcW w:w="3433" w:type="dxa"/>
            <w:vAlign w:val="center"/>
          </w:tcPr>
          <w:p w:rsidR="00ED5D95" w:rsidRPr="00301E77" w:rsidRDefault="00ED5D95" w:rsidP="00F21579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Περιφέρεια </w:t>
            </w:r>
            <w:r w:rsidRPr="00301E77">
              <w:rPr>
                <w:rFonts w:ascii="Cambria" w:hAnsi="Cambria"/>
              </w:rPr>
              <w:t>Κεντρική</w:t>
            </w:r>
            <w:r>
              <w:rPr>
                <w:rFonts w:ascii="Cambria" w:hAnsi="Cambria"/>
              </w:rPr>
              <w:t>ς</w:t>
            </w:r>
            <w:r w:rsidRPr="00301E77">
              <w:rPr>
                <w:rFonts w:ascii="Cambria" w:hAnsi="Cambria"/>
              </w:rPr>
              <w:t xml:space="preserve"> Μακεδονία</w:t>
            </w:r>
            <w:r>
              <w:rPr>
                <w:rFonts w:ascii="Cambria" w:hAnsi="Cambria"/>
              </w:rPr>
              <w:t>ς</w:t>
            </w:r>
          </w:p>
        </w:tc>
        <w:tc>
          <w:tcPr>
            <w:tcW w:w="2508" w:type="dxa"/>
            <w:vAlign w:val="center"/>
          </w:tcPr>
          <w:p w:rsidR="00ED5D95" w:rsidRPr="00301E77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>14</w:t>
            </w:r>
            <w:r w:rsidRPr="00301E77">
              <w:rPr>
                <w:rFonts w:ascii="Cambria" w:hAnsi="Cambria"/>
              </w:rPr>
              <w:t xml:space="preserve"> Οκτωβρίου </w:t>
            </w:r>
            <w:r w:rsidRPr="00F13FF1">
              <w:rPr>
                <w:rFonts w:ascii="Cambria" w:hAnsi="Cambria"/>
              </w:rPr>
              <w:t>2015</w:t>
            </w:r>
          </w:p>
        </w:tc>
        <w:tc>
          <w:tcPr>
            <w:tcW w:w="2355" w:type="dxa"/>
          </w:tcPr>
          <w:p w:rsidR="00ED5D95" w:rsidRPr="00F13FF1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 xml:space="preserve">Θεσσαλονίκη </w:t>
            </w:r>
          </w:p>
        </w:tc>
      </w:tr>
      <w:tr w:rsidR="00ED5D95" w:rsidRPr="00301E77" w:rsidTr="00ED5D95">
        <w:trPr>
          <w:jc w:val="center"/>
        </w:trPr>
        <w:tc>
          <w:tcPr>
            <w:tcW w:w="3433" w:type="dxa"/>
          </w:tcPr>
          <w:p w:rsidR="00ED5D95" w:rsidRPr="00301E77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Περιφέρεια </w:t>
            </w:r>
            <w:r w:rsidRPr="00301E77">
              <w:rPr>
                <w:rFonts w:ascii="Cambria" w:hAnsi="Cambria"/>
              </w:rPr>
              <w:t>Δυτική</w:t>
            </w:r>
            <w:r>
              <w:rPr>
                <w:rFonts w:ascii="Cambria" w:hAnsi="Cambria"/>
              </w:rPr>
              <w:t>ς</w:t>
            </w:r>
            <w:r w:rsidRPr="00301E77">
              <w:rPr>
                <w:rFonts w:ascii="Cambria" w:hAnsi="Cambria"/>
              </w:rPr>
              <w:t xml:space="preserve"> Μακεδονία</w:t>
            </w:r>
            <w:r>
              <w:rPr>
                <w:rFonts w:ascii="Cambria" w:hAnsi="Cambria"/>
              </w:rPr>
              <w:t>ς</w:t>
            </w:r>
          </w:p>
        </w:tc>
        <w:tc>
          <w:tcPr>
            <w:tcW w:w="2508" w:type="dxa"/>
            <w:vAlign w:val="center"/>
          </w:tcPr>
          <w:p w:rsidR="00ED5D95" w:rsidRPr="00301E77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>3</w:t>
            </w:r>
            <w:r w:rsidRPr="00301E77">
              <w:rPr>
                <w:rFonts w:ascii="Cambria" w:hAnsi="Cambria"/>
              </w:rPr>
              <w:t xml:space="preserve"> Νοεμβρίου </w:t>
            </w:r>
            <w:r w:rsidRPr="00F13FF1">
              <w:rPr>
                <w:rFonts w:ascii="Cambria" w:hAnsi="Cambria"/>
              </w:rPr>
              <w:t>2015</w:t>
            </w:r>
          </w:p>
        </w:tc>
        <w:tc>
          <w:tcPr>
            <w:tcW w:w="2355" w:type="dxa"/>
          </w:tcPr>
          <w:p w:rsidR="00ED5D95" w:rsidRPr="00F13FF1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 xml:space="preserve">Κοζάνη </w:t>
            </w:r>
          </w:p>
        </w:tc>
      </w:tr>
      <w:tr w:rsidR="00ED5D95" w:rsidRPr="00301E77" w:rsidTr="00ED5D95">
        <w:trPr>
          <w:jc w:val="center"/>
        </w:trPr>
        <w:tc>
          <w:tcPr>
            <w:tcW w:w="3433" w:type="dxa"/>
          </w:tcPr>
          <w:p w:rsidR="00ED5D95" w:rsidRPr="00301E77" w:rsidRDefault="00ED5D95" w:rsidP="00F21579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Περιφέρεια Ηπείρου</w:t>
            </w:r>
          </w:p>
        </w:tc>
        <w:tc>
          <w:tcPr>
            <w:tcW w:w="2508" w:type="dxa"/>
            <w:vAlign w:val="center"/>
          </w:tcPr>
          <w:p w:rsidR="00ED5D95" w:rsidRPr="00301E77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>5</w:t>
            </w:r>
            <w:r w:rsidRPr="00301E77">
              <w:rPr>
                <w:rFonts w:ascii="Cambria" w:hAnsi="Cambria"/>
              </w:rPr>
              <w:t xml:space="preserve"> Νοεμβρίου </w:t>
            </w:r>
            <w:r w:rsidRPr="00F13FF1">
              <w:rPr>
                <w:rFonts w:ascii="Cambria" w:hAnsi="Cambria"/>
              </w:rPr>
              <w:t>2015</w:t>
            </w:r>
          </w:p>
        </w:tc>
        <w:tc>
          <w:tcPr>
            <w:tcW w:w="2355" w:type="dxa"/>
          </w:tcPr>
          <w:p w:rsidR="00ED5D95" w:rsidRPr="00F13FF1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 xml:space="preserve">Ιωάννινα </w:t>
            </w:r>
          </w:p>
        </w:tc>
      </w:tr>
      <w:tr w:rsidR="00983186" w:rsidRPr="00301E77" w:rsidTr="00ED5D95">
        <w:trPr>
          <w:jc w:val="center"/>
        </w:trPr>
        <w:tc>
          <w:tcPr>
            <w:tcW w:w="3433" w:type="dxa"/>
          </w:tcPr>
          <w:p w:rsidR="00983186" w:rsidRDefault="00983186" w:rsidP="00F21579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Περιφέρεια Θεσσαλίας</w:t>
            </w:r>
          </w:p>
        </w:tc>
        <w:tc>
          <w:tcPr>
            <w:tcW w:w="2508" w:type="dxa"/>
            <w:vAlign w:val="center"/>
          </w:tcPr>
          <w:p w:rsidR="00983186" w:rsidRPr="00F13FF1" w:rsidRDefault="00983186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 Νοεμβρίου 2015</w:t>
            </w:r>
          </w:p>
        </w:tc>
        <w:tc>
          <w:tcPr>
            <w:tcW w:w="2355" w:type="dxa"/>
          </w:tcPr>
          <w:p w:rsidR="00983186" w:rsidRPr="00F13FF1" w:rsidRDefault="00983186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Λάρισα</w:t>
            </w:r>
          </w:p>
        </w:tc>
      </w:tr>
      <w:tr w:rsidR="00983186" w:rsidRPr="00301E77" w:rsidTr="00ED5D95">
        <w:trPr>
          <w:jc w:val="center"/>
        </w:trPr>
        <w:tc>
          <w:tcPr>
            <w:tcW w:w="3433" w:type="dxa"/>
          </w:tcPr>
          <w:p w:rsidR="00983186" w:rsidRDefault="00983186" w:rsidP="00F21579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Περιφέρεια Στερεάς Ελλάδας</w:t>
            </w:r>
          </w:p>
        </w:tc>
        <w:tc>
          <w:tcPr>
            <w:tcW w:w="2508" w:type="dxa"/>
            <w:vAlign w:val="center"/>
          </w:tcPr>
          <w:p w:rsidR="00983186" w:rsidRDefault="00983186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 Νοεμβρίου 2015</w:t>
            </w:r>
          </w:p>
        </w:tc>
        <w:tc>
          <w:tcPr>
            <w:tcW w:w="2355" w:type="dxa"/>
          </w:tcPr>
          <w:p w:rsidR="00983186" w:rsidRDefault="00983186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Λαμία</w:t>
            </w:r>
          </w:p>
        </w:tc>
      </w:tr>
      <w:tr w:rsidR="00ED5D95" w:rsidRPr="00301E77" w:rsidTr="00ED5D95">
        <w:trPr>
          <w:jc w:val="center"/>
        </w:trPr>
        <w:tc>
          <w:tcPr>
            <w:tcW w:w="3433" w:type="dxa"/>
          </w:tcPr>
          <w:p w:rsidR="00ED5D95" w:rsidRPr="00301E77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Περιφέρεια </w:t>
            </w:r>
            <w:r w:rsidRPr="00301E77">
              <w:rPr>
                <w:rFonts w:ascii="Cambria" w:hAnsi="Cambria"/>
              </w:rPr>
              <w:t>Δυτική</w:t>
            </w:r>
            <w:r>
              <w:rPr>
                <w:rFonts w:ascii="Cambria" w:hAnsi="Cambria"/>
              </w:rPr>
              <w:t>ς</w:t>
            </w:r>
            <w:r w:rsidRPr="00301E77">
              <w:rPr>
                <w:rFonts w:ascii="Cambria" w:hAnsi="Cambria"/>
              </w:rPr>
              <w:t xml:space="preserve"> Ελλάδα</w:t>
            </w:r>
            <w:r>
              <w:rPr>
                <w:rFonts w:ascii="Cambria" w:hAnsi="Cambria"/>
              </w:rPr>
              <w:t>ς</w:t>
            </w:r>
          </w:p>
        </w:tc>
        <w:tc>
          <w:tcPr>
            <w:tcW w:w="2508" w:type="dxa"/>
            <w:vAlign w:val="center"/>
          </w:tcPr>
          <w:p w:rsidR="00ED5D95" w:rsidRPr="00301E77" w:rsidRDefault="00ED5D95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>26</w:t>
            </w:r>
            <w:r w:rsidRPr="00301E77">
              <w:rPr>
                <w:rFonts w:ascii="Cambria" w:hAnsi="Cambria"/>
              </w:rPr>
              <w:t xml:space="preserve"> Οκτωβρίου </w:t>
            </w:r>
            <w:r w:rsidRPr="00F13FF1">
              <w:rPr>
                <w:rFonts w:ascii="Cambria" w:hAnsi="Cambria"/>
              </w:rPr>
              <w:t>2015</w:t>
            </w:r>
          </w:p>
        </w:tc>
        <w:tc>
          <w:tcPr>
            <w:tcW w:w="2355" w:type="dxa"/>
          </w:tcPr>
          <w:p w:rsidR="00ED5D95" w:rsidRPr="00F13FF1" w:rsidRDefault="00ED5D95" w:rsidP="00ED5D95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>Πάτρα</w:t>
            </w:r>
          </w:p>
        </w:tc>
      </w:tr>
      <w:tr w:rsidR="00E101AC" w:rsidRPr="00301E77" w:rsidTr="00ED5D95">
        <w:trPr>
          <w:jc w:val="center"/>
        </w:trPr>
        <w:tc>
          <w:tcPr>
            <w:tcW w:w="3433" w:type="dxa"/>
          </w:tcPr>
          <w:p w:rsidR="00E101AC" w:rsidRPr="00E101AC" w:rsidRDefault="00E101AC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Περιφέρεια Πελοποννήσου</w:t>
            </w:r>
          </w:p>
        </w:tc>
        <w:tc>
          <w:tcPr>
            <w:tcW w:w="2508" w:type="dxa"/>
            <w:vAlign w:val="center"/>
          </w:tcPr>
          <w:p w:rsidR="00E101AC" w:rsidRPr="00F13FF1" w:rsidRDefault="00E101AC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 Οκτωβρίου 2015</w:t>
            </w:r>
          </w:p>
        </w:tc>
        <w:tc>
          <w:tcPr>
            <w:tcW w:w="2355" w:type="dxa"/>
          </w:tcPr>
          <w:p w:rsidR="00E101AC" w:rsidRPr="00F13FF1" w:rsidRDefault="00E101AC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Τρίπολη</w:t>
            </w:r>
          </w:p>
        </w:tc>
      </w:tr>
      <w:tr w:rsidR="00983186" w:rsidRPr="00301E77" w:rsidTr="00ED5D95">
        <w:trPr>
          <w:jc w:val="center"/>
        </w:trPr>
        <w:tc>
          <w:tcPr>
            <w:tcW w:w="3433" w:type="dxa"/>
          </w:tcPr>
          <w:p w:rsidR="00983186" w:rsidRDefault="00983186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Περιφέρεια Ιονίων Νήσων</w:t>
            </w:r>
          </w:p>
        </w:tc>
        <w:tc>
          <w:tcPr>
            <w:tcW w:w="2508" w:type="dxa"/>
            <w:vAlign w:val="center"/>
          </w:tcPr>
          <w:p w:rsidR="00983186" w:rsidRDefault="00983186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Νοεμβρίου 2015</w:t>
            </w:r>
          </w:p>
        </w:tc>
        <w:tc>
          <w:tcPr>
            <w:tcW w:w="2355" w:type="dxa"/>
          </w:tcPr>
          <w:p w:rsidR="00983186" w:rsidRDefault="00983186" w:rsidP="00301E77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Κέρκυρα</w:t>
            </w:r>
          </w:p>
        </w:tc>
      </w:tr>
      <w:tr w:rsidR="00983186" w:rsidRPr="00301E77" w:rsidTr="00ED5D95">
        <w:trPr>
          <w:jc w:val="center"/>
        </w:trPr>
        <w:tc>
          <w:tcPr>
            <w:tcW w:w="3433" w:type="dxa"/>
          </w:tcPr>
          <w:p w:rsidR="00983186" w:rsidRPr="00301E77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Περιφέρεια </w:t>
            </w:r>
            <w:r w:rsidRPr="00301E77">
              <w:rPr>
                <w:rFonts w:ascii="Cambria" w:hAnsi="Cambria"/>
              </w:rPr>
              <w:t>Β</w:t>
            </w:r>
            <w:r>
              <w:rPr>
                <w:rFonts w:ascii="Cambria" w:hAnsi="Cambria"/>
              </w:rPr>
              <w:t xml:space="preserve">ορείου </w:t>
            </w:r>
            <w:r w:rsidRPr="00301E77">
              <w:rPr>
                <w:rFonts w:ascii="Cambria" w:hAnsi="Cambria"/>
              </w:rPr>
              <w:t>Αιγαίο</w:t>
            </w:r>
            <w:r>
              <w:rPr>
                <w:rFonts w:ascii="Cambria" w:hAnsi="Cambria"/>
              </w:rPr>
              <w:t>υ</w:t>
            </w:r>
          </w:p>
        </w:tc>
        <w:tc>
          <w:tcPr>
            <w:tcW w:w="2508" w:type="dxa"/>
            <w:vAlign w:val="center"/>
          </w:tcPr>
          <w:p w:rsidR="00983186" w:rsidRPr="00301E77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>8</w:t>
            </w:r>
            <w:r w:rsidRPr="00301E77">
              <w:rPr>
                <w:rFonts w:ascii="Cambria" w:hAnsi="Cambria"/>
              </w:rPr>
              <w:t xml:space="preserve"> Οκτωβρίου </w:t>
            </w:r>
            <w:r w:rsidRPr="00F13FF1">
              <w:rPr>
                <w:rFonts w:ascii="Cambria" w:hAnsi="Cambria"/>
              </w:rPr>
              <w:t>2015</w:t>
            </w:r>
          </w:p>
        </w:tc>
        <w:tc>
          <w:tcPr>
            <w:tcW w:w="2355" w:type="dxa"/>
          </w:tcPr>
          <w:p w:rsidR="00983186" w:rsidRPr="00F13FF1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 xml:space="preserve">Μυτιλήνη </w:t>
            </w:r>
          </w:p>
        </w:tc>
      </w:tr>
      <w:tr w:rsidR="00983186" w:rsidRPr="00301E77" w:rsidTr="00ED5D95">
        <w:trPr>
          <w:jc w:val="center"/>
        </w:trPr>
        <w:tc>
          <w:tcPr>
            <w:tcW w:w="3433" w:type="dxa"/>
          </w:tcPr>
          <w:p w:rsidR="00983186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Περιφέρεια Κρήτης</w:t>
            </w:r>
          </w:p>
        </w:tc>
        <w:tc>
          <w:tcPr>
            <w:tcW w:w="2508" w:type="dxa"/>
            <w:vAlign w:val="center"/>
          </w:tcPr>
          <w:p w:rsidR="00983186" w:rsidRPr="00F13FF1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 Νοεμβρίου 2015</w:t>
            </w:r>
          </w:p>
        </w:tc>
        <w:tc>
          <w:tcPr>
            <w:tcW w:w="2355" w:type="dxa"/>
          </w:tcPr>
          <w:p w:rsidR="00983186" w:rsidRPr="00F13FF1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Ηράκλειο</w:t>
            </w:r>
          </w:p>
        </w:tc>
      </w:tr>
      <w:tr w:rsidR="00983186" w:rsidRPr="00301E77" w:rsidTr="00ED5D95">
        <w:trPr>
          <w:jc w:val="center"/>
        </w:trPr>
        <w:tc>
          <w:tcPr>
            <w:tcW w:w="3433" w:type="dxa"/>
          </w:tcPr>
          <w:p w:rsidR="00983186" w:rsidRPr="00301E77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Περιφέρεια </w:t>
            </w:r>
            <w:r w:rsidRPr="00301E77">
              <w:rPr>
                <w:rFonts w:ascii="Cambria" w:hAnsi="Cambria"/>
              </w:rPr>
              <w:t>Ν</w:t>
            </w:r>
            <w:r>
              <w:rPr>
                <w:rFonts w:ascii="Cambria" w:hAnsi="Cambria"/>
              </w:rPr>
              <w:t>οτίου</w:t>
            </w:r>
            <w:r w:rsidRPr="00301E77">
              <w:rPr>
                <w:rFonts w:ascii="Cambria" w:hAnsi="Cambria"/>
              </w:rPr>
              <w:t xml:space="preserve"> Αιγαίο</w:t>
            </w:r>
            <w:r>
              <w:rPr>
                <w:rFonts w:ascii="Cambria" w:hAnsi="Cambria"/>
              </w:rPr>
              <w:t>υ</w:t>
            </w:r>
          </w:p>
        </w:tc>
        <w:tc>
          <w:tcPr>
            <w:tcW w:w="2508" w:type="dxa"/>
            <w:vAlign w:val="center"/>
          </w:tcPr>
          <w:p w:rsidR="00983186" w:rsidRPr="00301E77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>21</w:t>
            </w:r>
            <w:r w:rsidRPr="00301E77">
              <w:rPr>
                <w:rFonts w:ascii="Cambria" w:hAnsi="Cambria"/>
              </w:rPr>
              <w:t xml:space="preserve"> Οκτωβρίου </w:t>
            </w:r>
            <w:r w:rsidRPr="00F13FF1">
              <w:rPr>
                <w:rFonts w:ascii="Cambria" w:hAnsi="Cambria"/>
              </w:rPr>
              <w:t>2015</w:t>
            </w:r>
          </w:p>
        </w:tc>
        <w:tc>
          <w:tcPr>
            <w:tcW w:w="2355" w:type="dxa"/>
          </w:tcPr>
          <w:p w:rsidR="00983186" w:rsidRPr="00F13FF1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 w:rsidRPr="00F13FF1">
              <w:rPr>
                <w:rFonts w:ascii="Cambria" w:hAnsi="Cambria"/>
              </w:rPr>
              <w:t xml:space="preserve">Σύρος </w:t>
            </w:r>
          </w:p>
        </w:tc>
      </w:tr>
      <w:tr w:rsidR="00983186" w:rsidRPr="00301E77" w:rsidTr="00ED5D95">
        <w:trPr>
          <w:jc w:val="center"/>
        </w:trPr>
        <w:tc>
          <w:tcPr>
            <w:tcW w:w="3433" w:type="dxa"/>
          </w:tcPr>
          <w:p w:rsidR="00983186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Περιφέρεια Αττικής</w:t>
            </w:r>
          </w:p>
        </w:tc>
        <w:tc>
          <w:tcPr>
            <w:tcW w:w="2508" w:type="dxa"/>
            <w:vAlign w:val="center"/>
          </w:tcPr>
          <w:p w:rsidR="00983186" w:rsidRPr="00F13FF1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 Οκτωβρίου 2015</w:t>
            </w:r>
          </w:p>
        </w:tc>
        <w:tc>
          <w:tcPr>
            <w:tcW w:w="2355" w:type="dxa"/>
          </w:tcPr>
          <w:p w:rsidR="00983186" w:rsidRPr="00F13FF1" w:rsidRDefault="00983186" w:rsidP="00983186">
            <w:pPr>
              <w:spacing w:before="80" w:after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Αθήνα</w:t>
            </w:r>
          </w:p>
        </w:tc>
      </w:tr>
    </w:tbl>
    <w:p w:rsidR="00301E77" w:rsidRDefault="00301E77"/>
    <w:sectPr w:rsidR="00301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77"/>
    <w:rsid w:val="00301E77"/>
    <w:rsid w:val="0038750F"/>
    <w:rsid w:val="007F5EEA"/>
    <w:rsid w:val="0080381B"/>
    <w:rsid w:val="00983186"/>
    <w:rsid w:val="00CC4F64"/>
    <w:rsid w:val="00E101AC"/>
    <w:rsid w:val="00ED5D95"/>
    <w:rsid w:val="00F13FF1"/>
    <w:rsid w:val="00F2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7B907CB-712E-430E-AF00-5A462F3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21579"/>
    <w:pPr>
      <w:keepNext/>
      <w:jc w:val="center"/>
      <w:outlineLvl w:val="0"/>
    </w:pPr>
    <w:rPr>
      <w:rFonts w:ascii="Cambria" w:hAnsi="Cambr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F21579"/>
    <w:rPr>
      <w:rFonts w:ascii="Cambria" w:hAnsi="Cambria"/>
      <w:b/>
    </w:rPr>
  </w:style>
  <w:style w:type="paragraph" w:styleId="a4">
    <w:name w:val="header"/>
    <w:basedOn w:val="a"/>
    <w:link w:val="Char"/>
    <w:uiPriority w:val="99"/>
    <w:rsid w:val="00ED5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ED5D9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5</cp:revision>
  <dcterms:created xsi:type="dcterms:W3CDTF">2015-10-07T05:36:00Z</dcterms:created>
  <dcterms:modified xsi:type="dcterms:W3CDTF">2015-11-05T13:28:00Z</dcterms:modified>
</cp:coreProperties>
</file>