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D5" w:rsidRDefault="005269D5">
      <w:pPr>
        <w:widowControl w:val="0"/>
        <w:autoSpaceDE w:val="0"/>
        <w:autoSpaceDN w:val="0"/>
        <w:adjustRightInd w:val="0"/>
        <w:spacing w:after="0" w:line="3" w:lineRule="exact"/>
        <w:rPr>
          <w:rFonts w:ascii="Times New Roman" w:hAnsi="Times New Roman"/>
          <w:sz w:val="24"/>
          <w:szCs w:val="24"/>
        </w:rPr>
      </w:pPr>
      <w:bookmarkStart w:id="0" w:name="page1"/>
      <w:bookmarkStart w:id="1" w:name="_GoBack"/>
      <w:bookmarkEnd w:id="0"/>
      <w:bookmarkEnd w:id="1"/>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17"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Θέμα: Οδηγίες για την εφαρμογή των διατάξεων του άρθρου 1 του ν. 4336/2015, όπως ισχύει μετά την τροποποίησή του με τις διατάξεις του άρθρου 1 του ν.</w:t>
      </w:r>
    </w:p>
    <w:p w:rsidR="005269D5" w:rsidRDefault="005269D5">
      <w:pPr>
        <w:widowControl w:val="0"/>
        <w:autoSpaceDE w:val="0"/>
        <w:autoSpaceDN w:val="0"/>
        <w:adjustRightInd w:val="0"/>
        <w:spacing w:after="0" w:line="1"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rPr>
        <w:t>4337/2015 και του άρθρου 1 του ν. 4342/2015.</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18"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b/>
          <w:bCs/>
          <w:color w:val="000000"/>
          <w:u w:val="single"/>
        </w:rPr>
        <w:t>ΕΙΣΑΓΩΓΗ</w:t>
      </w:r>
    </w:p>
    <w:p w:rsidR="005269D5" w:rsidRDefault="005269D5">
      <w:pPr>
        <w:widowControl w:val="0"/>
        <w:autoSpaceDE w:val="0"/>
        <w:autoSpaceDN w:val="0"/>
        <w:adjustRightInd w:val="0"/>
        <w:spacing w:after="0" w:line="269"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ind w:firstLine="749"/>
        <w:jc w:val="both"/>
        <w:rPr>
          <w:rFonts w:ascii="Times New Roman" w:hAnsi="Times New Roman"/>
          <w:sz w:val="24"/>
          <w:szCs w:val="24"/>
        </w:rPr>
      </w:pPr>
      <w:r>
        <w:rPr>
          <w:rFonts w:ascii="Bookman Old Style" w:hAnsi="Bookman Old Style" w:cs="Bookman Old Style"/>
          <w:color w:val="000000"/>
        </w:rPr>
        <w:t>Με τις διατάξεις του άρθρου 1 του ν. 4336/2015, όπως ισχύει, επέρχονται σημαντικές αλλαγές στην μέχρι σήμερα ισχύουσα συνταξιοδοτική νομοθεσία που διέπει τους δημοσίους υπαλλήλους-λειτουργούς και τους εξομοιούμενους μ’ αυτούς.</w:t>
      </w:r>
    </w:p>
    <w:p w:rsidR="005269D5" w:rsidRDefault="005269D5">
      <w:pPr>
        <w:widowControl w:val="0"/>
        <w:autoSpaceDE w:val="0"/>
        <w:autoSpaceDN w:val="0"/>
        <w:adjustRightInd w:val="0"/>
        <w:spacing w:after="0" w:line="258"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860"/>
        <w:rPr>
          <w:rFonts w:ascii="Times New Roman" w:hAnsi="Times New Roman"/>
          <w:sz w:val="24"/>
          <w:szCs w:val="24"/>
        </w:rPr>
      </w:pPr>
      <w:r>
        <w:rPr>
          <w:rFonts w:ascii="Bookman Old Style" w:hAnsi="Bookman Old Style" w:cs="Bookman Old Style"/>
          <w:color w:val="000000"/>
        </w:rPr>
        <w:t>Οι αλλαγές που επέρχονται συνοψίζονται κυρίως στα εξής :</w:t>
      </w:r>
    </w:p>
    <w:p w:rsidR="005269D5" w:rsidRDefault="005269D5">
      <w:pPr>
        <w:widowControl w:val="0"/>
        <w:overflowPunct w:val="0"/>
        <w:autoSpaceDE w:val="0"/>
        <w:autoSpaceDN w:val="0"/>
        <w:adjustRightInd w:val="0"/>
        <w:spacing w:after="0" w:line="239" w:lineRule="auto"/>
        <w:ind w:firstLine="70"/>
        <w:jc w:val="both"/>
        <w:rPr>
          <w:rFonts w:ascii="Times New Roman" w:hAnsi="Times New Roman"/>
          <w:sz w:val="24"/>
          <w:szCs w:val="24"/>
        </w:rPr>
      </w:pPr>
      <w:r>
        <w:rPr>
          <w:rFonts w:ascii="Bookman Old Style" w:hAnsi="Bookman Old Style" w:cs="Bookman Old Style"/>
          <w:b/>
          <w:bCs/>
          <w:color w:val="000000"/>
        </w:rPr>
        <w:t xml:space="preserve">α) </w:t>
      </w:r>
      <w:r>
        <w:rPr>
          <w:rFonts w:ascii="Bookman Old Style" w:hAnsi="Bookman Old Style" w:cs="Bookman Old Style"/>
          <w:color w:val="000000"/>
        </w:rPr>
        <w:t>επέκταση του «νέου» τρόπου υπολογισμού της σύνταξης ο οποίος θεσπίστηκε με τις</w:t>
      </w:r>
      <w:r>
        <w:rPr>
          <w:rFonts w:ascii="Bookman Old Style" w:hAnsi="Bookman Old Style" w:cs="Bookman Old Style"/>
          <w:b/>
          <w:bCs/>
          <w:color w:val="000000"/>
        </w:rPr>
        <w:t xml:space="preserve"> </w:t>
      </w:r>
      <w:r>
        <w:rPr>
          <w:rFonts w:ascii="Bookman Old Style" w:hAnsi="Bookman Old Style" w:cs="Bookman Old Style"/>
          <w:color w:val="000000"/>
        </w:rPr>
        <w:t>διατάξεις των άρθρων 3 και 4 του ν. 3865/2010 για όσους θεμελιώνουν συνταξιοδοτικό δικαίωμα από 1/1/2015 και μετά και σε όσους έχουν θεμελιώσει συνταξιοδοτικό δικαίωμα μέχρι την 31/12/2014 και έχουν αποχωρήσει ή θα αποχωρήσουν από την Υπηρεσία από</w:t>
      </w:r>
    </w:p>
    <w:p w:rsidR="005269D5" w:rsidRDefault="005269D5">
      <w:pPr>
        <w:widowControl w:val="0"/>
        <w:autoSpaceDE w:val="0"/>
        <w:autoSpaceDN w:val="0"/>
        <w:adjustRightInd w:val="0"/>
        <w:spacing w:after="0" w:line="4"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color w:val="000000"/>
        </w:rPr>
        <w:t>1/9/2015 και μετά,</w:t>
      </w:r>
    </w:p>
    <w:p w:rsidR="005269D5" w:rsidRDefault="005269D5">
      <w:pPr>
        <w:widowControl w:val="0"/>
        <w:overflowPunct w:val="0"/>
        <w:autoSpaceDE w:val="0"/>
        <w:autoSpaceDN w:val="0"/>
        <w:adjustRightInd w:val="0"/>
        <w:spacing w:after="0" w:line="240" w:lineRule="auto"/>
        <w:jc w:val="both"/>
        <w:rPr>
          <w:rFonts w:ascii="Times New Roman" w:hAnsi="Times New Roman"/>
          <w:sz w:val="24"/>
          <w:szCs w:val="24"/>
        </w:rPr>
      </w:pPr>
      <w:r>
        <w:rPr>
          <w:rFonts w:ascii="Bookman Old Style" w:hAnsi="Bookman Old Style" w:cs="Bookman Old Style"/>
          <w:b/>
          <w:bCs/>
          <w:color w:val="000000"/>
        </w:rPr>
        <w:t xml:space="preserve">β) </w:t>
      </w:r>
      <w:r>
        <w:rPr>
          <w:rFonts w:ascii="Bookman Old Style" w:hAnsi="Bookman Old Style" w:cs="Bookman Old Style"/>
          <w:color w:val="000000"/>
        </w:rPr>
        <w:t>θέσπιση προϋποθέσεων για την καταβολή του κατωτάτου ορίου σύνταξης,</w:t>
      </w:r>
      <w:r>
        <w:rPr>
          <w:rFonts w:ascii="Bookman Old Style" w:hAnsi="Bookman Old Style" w:cs="Bookman Old Style"/>
          <w:b/>
          <w:bCs/>
          <w:color w:val="000000"/>
        </w:rPr>
        <w:t xml:space="preserve"> γ) </w:t>
      </w:r>
      <w:r>
        <w:rPr>
          <w:rFonts w:ascii="Bookman Old Style" w:hAnsi="Bookman Old Style" w:cs="Bookman Old Style"/>
          <w:color w:val="000000"/>
        </w:rPr>
        <w:t>νέος τρόπος υπολογισμού του ποσού της μείωσης της σύνταξης στις περιπτώσεις που ο</w:t>
      </w:r>
    </w:p>
    <w:p w:rsidR="005269D5" w:rsidRDefault="005269D5">
      <w:pPr>
        <w:widowControl w:val="0"/>
        <w:autoSpaceDE w:val="0"/>
        <w:autoSpaceDN w:val="0"/>
        <w:adjustRightInd w:val="0"/>
        <w:spacing w:after="0" w:line="1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6" w:lineRule="auto"/>
        <w:rPr>
          <w:rFonts w:ascii="Times New Roman" w:hAnsi="Times New Roman"/>
          <w:sz w:val="24"/>
          <w:szCs w:val="24"/>
        </w:rPr>
      </w:pPr>
      <w:r>
        <w:rPr>
          <w:rFonts w:ascii="Bookman Old Style" w:hAnsi="Bookman Old Style" w:cs="Bookman Old Style"/>
          <w:color w:val="000000"/>
        </w:rPr>
        <w:t xml:space="preserve">υπάλληλος αποχωρεί πριν τη συμπλήρωση του κατά περίπτωση νέου ορίου ηλικίας συνταξιοδότησης και </w:t>
      </w:r>
      <w:r>
        <w:rPr>
          <w:rFonts w:ascii="Bookman Old Style" w:hAnsi="Bookman Old Style" w:cs="Bookman Old Style"/>
          <w:b/>
          <w:bCs/>
          <w:color w:val="000000"/>
        </w:rPr>
        <w:t xml:space="preserve">δ) </w:t>
      </w:r>
      <w:r>
        <w:rPr>
          <w:rFonts w:ascii="Bookman Old Style" w:hAnsi="Bookman Old Style" w:cs="Bookman Old Style"/>
          <w:color w:val="000000"/>
        </w:rPr>
        <w:t>σταδιακή αύξηση από 19/8/2015</w:t>
      </w:r>
      <w:r>
        <w:rPr>
          <w:rFonts w:ascii="Bookman Old Style" w:hAnsi="Bookman Old Style" w:cs="Bookman Old Style"/>
          <w:b/>
          <w:bCs/>
          <w:color w:val="000000"/>
        </w:rPr>
        <w:t xml:space="preserve"> </w:t>
      </w:r>
      <w:r>
        <w:rPr>
          <w:rFonts w:ascii="Bookman Old Style" w:hAnsi="Bookman Old Style" w:cs="Bookman Old Style"/>
          <w:color w:val="000000"/>
        </w:rPr>
        <w:t>των ηλικιακών ορίων που ίσχυαν μέχρι και την 18-8-</w:t>
      </w: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color w:val="000000"/>
        </w:rPr>
        <w:t>2015 (προηγουμένη της ισχύος του ν. 4336/2015).</w:t>
      </w:r>
    </w:p>
    <w:p w:rsidR="005269D5" w:rsidRDefault="005269D5">
      <w:pPr>
        <w:widowControl w:val="0"/>
        <w:autoSpaceDE w:val="0"/>
        <w:autoSpaceDN w:val="0"/>
        <w:adjustRightInd w:val="0"/>
        <w:spacing w:after="0" w:line="271"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8" w:lineRule="auto"/>
        <w:ind w:firstLine="818"/>
        <w:jc w:val="both"/>
        <w:rPr>
          <w:rFonts w:ascii="Times New Roman" w:hAnsi="Times New Roman"/>
          <w:sz w:val="24"/>
          <w:szCs w:val="24"/>
        </w:rPr>
      </w:pPr>
      <w:r>
        <w:rPr>
          <w:rFonts w:ascii="Bookman Old Style" w:hAnsi="Bookman Old Style" w:cs="Bookman Old Style"/>
          <w:color w:val="000000"/>
        </w:rPr>
        <w:t>Η παρούσα εγκύκλιος ως προς τα «νέα ηλικιακά όρια συνταξιοδότησης», αποτελεί ουσιαστικά συνέχεια και συμπλήρωμα της εγκυκλίου αριθμ. 13725/0092/26-1-2011 που εκδόθηκε για τον ν.3865/2010 (ΑΔΑ : 4ΑΡΠΗ-54) και με τις διευκρινίσεις που παρέχει αναφορικά με την εφαρμογή των διατάξεων για τα νέα όρια ηλικίας φιλοδοξεί να παρουσιάσει μία κατά το δυνατό συγκροτημένη ερμηνευτική προσέγγιση προκειμένου να ενημερωθούν αναφορικά με τις προϋποθέσεις συνταξιοδότησης οι ενδιαφερόμενοι υπάλληλοι/ασφαλισμένοι και επιπλέον να αποτελέσει ένα βοηθητικό εργαλείο για τους εφαρμοστές του νόμου, σε καμιά όμως περίπτωση δεν υποκαθιστά την κρίση των αρμόδιων συνταξιοδοτικών και δικαιοδοτικών οργάνων.</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448" w:right="920" w:bottom="436" w:left="1240" w:header="720" w:footer="720" w:gutter="0"/>
          <w:cols w:space="80" w:equalWidth="0">
            <w:col w:w="974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35"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1</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448" w:right="860" w:bottom="436" w:left="10900" w:header="720" w:footer="720" w:gutter="0"/>
          <w:cols w:space="80" w:equalWidth="0">
            <w:col w:w="140"/>
          </w:cols>
          <w:noEndnote/>
        </w:sectPr>
      </w:pPr>
    </w:p>
    <w:p w:rsidR="005269D5" w:rsidRDefault="005269D5">
      <w:pPr>
        <w:widowControl w:val="0"/>
        <w:autoSpaceDE w:val="0"/>
        <w:autoSpaceDN w:val="0"/>
        <w:adjustRightInd w:val="0"/>
        <w:spacing w:after="0" w:line="239" w:lineRule="auto"/>
        <w:rPr>
          <w:rFonts w:ascii="Times New Roman" w:hAnsi="Times New Roman"/>
          <w:sz w:val="24"/>
          <w:szCs w:val="24"/>
        </w:rPr>
      </w:pPr>
      <w:bookmarkStart w:id="2" w:name="page2"/>
      <w:bookmarkEnd w:id="2"/>
      <w:r>
        <w:rPr>
          <w:rFonts w:ascii="Bookman Old Style" w:hAnsi="Bookman Old Style" w:cs="Bookman Old Style"/>
          <w:b/>
          <w:bCs/>
          <w:color w:val="000000"/>
          <w:u w:val="single"/>
        </w:rPr>
        <w:lastRenderedPageBreak/>
        <w:t>ΠΕΡΙΕΧΟΜΕΝΟ ΕΓΚΥΚΛΙΟΥ :</w:t>
      </w:r>
    </w:p>
    <w:p w:rsidR="005269D5" w:rsidRDefault="005269D5">
      <w:pPr>
        <w:widowControl w:val="0"/>
        <w:autoSpaceDE w:val="0"/>
        <w:autoSpaceDN w:val="0"/>
        <w:adjustRightInd w:val="0"/>
        <w:spacing w:after="0" w:line="259" w:lineRule="exact"/>
        <w:rPr>
          <w:rFonts w:ascii="Times New Roman" w:hAnsi="Times New Roman"/>
          <w:sz w:val="24"/>
          <w:szCs w:val="24"/>
        </w:rPr>
      </w:pPr>
    </w:p>
    <w:p w:rsidR="005269D5" w:rsidRDefault="005269D5">
      <w:pPr>
        <w:widowControl w:val="0"/>
        <w:numPr>
          <w:ilvl w:val="0"/>
          <w:numId w:val="1"/>
        </w:numPr>
        <w:tabs>
          <w:tab w:val="clear" w:pos="720"/>
          <w:tab w:val="num" w:pos="260"/>
        </w:tabs>
        <w:overflowPunct w:val="0"/>
        <w:autoSpaceDE w:val="0"/>
        <w:autoSpaceDN w:val="0"/>
        <w:adjustRightInd w:val="0"/>
        <w:spacing w:after="0" w:line="239" w:lineRule="auto"/>
        <w:ind w:left="260" w:hanging="252"/>
        <w:jc w:val="both"/>
        <w:rPr>
          <w:rFonts w:ascii="Bookman Old Style" w:hAnsi="Bookman Old Style" w:cs="Bookman Old Style"/>
          <w:color w:val="000000"/>
        </w:rPr>
      </w:pPr>
      <w:r>
        <w:rPr>
          <w:rFonts w:ascii="Bookman Old Style" w:hAnsi="Bookman Old Style" w:cs="Bookman Old Style"/>
          <w:color w:val="000000"/>
        </w:rPr>
        <w:t xml:space="preserve">παρούσα εγκύκλιος περιλαμβάνει τέσσερεις (4) Θεματικές Ενότητες. </w:t>
      </w:r>
    </w:p>
    <w:p w:rsidR="005269D5" w:rsidRDefault="005269D5">
      <w:pPr>
        <w:widowControl w:val="0"/>
        <w:autoSpaceDE w:val="0"/>
        <w:autoSpaceDN w:val="0"/>
        <w:adjustRightInd w:val="0"/>
        <w:spacing w:after="0" w:line="2" w:lineRule="exact"/>
        <w:rPr>
          <w:rFonts w:ascii="Bookman Old Style" w:hAnsi="Bookman Old Style" w:cs="Bookman Old Style"/>
          <w:color w:val="000000"/>
        </w:rPr>
      </w:pPr>
    </w:p>
    <w:p w:rsidR="005269D5" w:rsidRDefault="005269D5">
      <w:pPr>
        <w:widowControl w:val="0"/>
        <w:numPr>
          <w:ilvl w:val="0"/>
          <w:numId w:val="1"/>
        </w:numPr>
        <w:tabs>
          <w:tab w:val="clear" w:pos="720"/>
          <w:tab w:val="num" w:pos="280"/>
        </w:tabs>
        <w:overflowPunct w:val="0"/>
        <w:autoSpaceDE w:val="0"/>
        <w:autoSpaceDN w:val="0"/>
        <w:adjustRightInd w:val="0"/>
        <w:spacing w:after="0" w:line="239"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πρώτη Θεματική Ενότητα </w:t>
      </w:r>
      <w:r>
        <w:rPr>
          <w:rFonts w:ascii="Bookman Old Style" w:hAnsi="Bookman Old Style" w:cs="Bookman Old Style"/>
          <w:b/>
          <w:bCs/>
          <w:color w:val="000000"/>
        </w:rPr>
        <w:t>(ΜΕΡΟΣ ΠΡΩΤΟ)</w:t>
      </w:r>
      <w:r>
        <w:rPr>
          <w:rFonts w:ascii="Bookman Old Style" w:hAnsi="Bookman Old Style" w:cs="Bookman Old Style"/>
          <w:color w:val="000000"/>
        </w:rPr>
        <w:t xml:space="preserve"> αναφέρεται στο νέο τρόπο υπολογισμού της </w:t>
      </w:r>
    </w:p>
    <w:p w:rsidR="005269D5" w:rsidRDefault="005269D5">
      <w:pPr>
        <w:widowControl w:val="0"/>
        <w:autoSpaceDE w:val="0"/>
        <w:autoSpaceDN w:val="0"/>
        <w:adjustRightInd w:val="0"/>
        <w:spacing w:after="0" w:line="1"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σύνταξης και στα πρόσωπα που υπάγονται σε αυτόν.</w:t>
      </w:r>
    </w:p>
    <w:p w:rsidR="005269D5" w:rsidRDefault="005269D5">
      <w:pPr>
        <w:widowControl w:val="0"/>
        <w:autoSpaceDE w:val="0"/>
        <w:autoSpaceDN w:val="0"/>
        <w:adjustRightInd w:val="0"/>
        <w:spacing w:after="0" w:line="1" w:lineRule="exact"/>
        <w:rPr>
          <w:rFonts w:ascii="Times New Roman" w:hAnsi="Times New Roman"/>
          <w:sz w:val="24"/>
          <w:szCs w:val="24"/>
        </w:rPr>
      </w:pPr>
    </w:p>
    <w:p w:rsidR="005269D5" w:rsidRDefault="005269D5">
      <w:pPr>
        <w:widowControl w:val="0"/>
        <w:numPr>
          <w:ilvl w:val="0"/>
          <w:numId w:val="2"/>
        </w:numPr>
        <w:tabs>
          <w:tab w:val="clear" w:pos="720"/>
          <w:tab w:val="num" w:pos="254"/>
        </w:tabs>
        <w:overflowPunct w:val="0"/>
        <w:autoSpaceDE w:val="0"/>
        <w:autoSpaceDN w:val="0"/>
        <w:adjustRightInd w:val="0"/>
        <w:spacing w:after="0" w:line="239"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δεύτερη Θεματική Ενότητα </w:t>
      </w:r>
      <w:r>
        <w:rPr>
          <w:rFonts w:ascii="Bookman Old Style" w:hAnsi="Bookman Old Style" w:cs="Bookman Old Style"/>
          <w:b/>
          <w:bCs/>
          <w:color w:val="000000"/>
        </w:rPr>
        <w:t>(ΜΕΡΟΣ ΔΕΥΤΕΡΟ)</w:t>
      </w:r>
      <w:r>
        <w:rPr>
          <w:rFonts w:ascii="Bookman Old Style" w:hAnsi="Bookman Old Style" w:cs="Bookman Old Style"/>
          <w:color w:val="000000"/>
        </w:rPr>
        <w:t xml:space="preserve"> αναφέρεται στις προϋποθέσεις καταβολής του κατωτάτου ορίου σύνταξης καθώς και στα πρόσωπα που εξαιρούνται από την εφαρμογή των οικείων διατάξεων. </w:t>
      </w:r>
    </w:p>
    <w:p w:rsidR="005269D5" w:rsidRDefault="005269D5">
      <w:pPr>
        <w:widowControl w:val="0"/>
        <w:autoSpaceDE w:val="0"/>
        <w:autoSpaceDN w:val="0"/>
        <w:adjustRightInd w:val="0"/>
        <w:spacing w:after="0" w:line="3" w:lineRule="exact"/>
        <w:rPr>
          <w:rFonts w:ascii="Bookman Old Style" w:hAnsi="Bookman Old Style" w:cs="Bookman Old Style"/>
          <w:color w:val="000000"/>
        </w:rPr>
      </w:pPr>
    </w:p>
    <w:p w:rsidR="005269D5" w:rsidRDefault="005269D5">
      <w:pPr>
        <w:widowControl w:val="0"/>
        <w:numPr>
          <w:ilvl w:val="0"/>
          <w:numId w:val="2"/>
        </w:numPr>
        <w:tabs>
          <w:tab w:val="clear" w:pos="720"/>
          <w:tab w:val="num" w:pos="285"/>
        </w:tabs>
        <w:overflowPunct w:val="0"/>
        <w:autoSpaceDE w:val="0"/>
        <w:autoSpaceDN w:val="0"/>
        <w:adjustRightInd w:val="0"/>
        <w:spacing w:after="0" w:line="239"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τρίτη Θεματική Ενότητα </w:t>
      </w:r>
      <w:r>
        <w:rPr>
          <w:rFonts w:ascii="Bookman Old Style" w:hAnsi="Bookman Old Style" w:cs="Bookman Old Style"/>
          <w:b/>
          <w:bCs/>
          <w:color w:val="000000"/>
        </w:rPr>
        <w:t>(ΜΕΡΟΣ ΤΡΙΤΟ)</w:t>
      </w:r>
      <w:r>
        <w:rPr>
          <w:rFonts w:ascii="Bookman Old Style" w:hAnsi="Bookman Old Style" w:cs="Bookman Old Style"/>
          <w:color w:val="000000"/>
        </w:rPr>
        <w:t xml:space="preserve"> αναφέρεται στον τρόπο υπολογισμού μείωσης της σύνταξης στις περιπτώσεις που η σύνταξη καταβάλλεται πριν τη συμπλήρωση του νέου ορίου ηλικίας. </w:t>
      </w:r>
    </w:p>
    <w:p w:rsidR="005269D5" w:rsidRDefault="005269D5">
      <w:pPr>
        <w:widowControl w:val="0"/>
        <w:autoSpaceDE w:val="0"/>
        <w:autoSpaceDN w:val="0"/>
        <w:adjustRightInd w:val="0"/>
        <w:spacing w:after="0" w:line="3" w:lineRule="exact"/>
        <w:rPr>
          <w:rFonts w:ascii="Bookman Old Style" w:hAnsi="Bookman Old Style" w:cs="Bookman Old Style"/>
          <w:color w:val="000000"/>
        </w:rPr>
      </w:pPr>
    </w:p>
    <w:p w:rsidR="005269D5" w:rsidRDefault="005269D5">
      <w:pPr>
        <w:widowControl w:val="0"/>
        <w:numPr>
          <w:ilvl w:val="0"/>
          <w:numId w:val="2"/>
        </w:numPr>
        <w:tabs>
          <w:tab w:val="clear" w:pos="720"/>
          <w:tab w:val="num" w:pos="260"/>
        </w:tabs>
        <w:overflowPunct w:val="0"/>
        <w:autoSpaceDE w:val="0"/>
        <w:autoSpaceDN w:val="0"/>
        <w:adjustRightInd w:val="0"/>
        <w:spacing w:after="0" w:line="239" w:lineRule="auto"/>
        <w:ind w:left="260" w:hanging="252"/>
        <w:jc w:val="both"/>
        <w:rPr>
          <w:rFonts w:ascii="Bookman Old Style" w:hAnsi="Bookman Old Style" w:cs="Bookman Old Style"/>
          <w:color w:val="000000"/>
        </w:rPr>
      </w:pPr>
      <w:r>
        <w:rPr>
          <w:rFonts w:ascii="Bookman Old Style" w:hAnsi="Bookman Old Style" w:cs="Bookman Old Style"/>
          <w:color w:val="000000"/>
        </w:rPr>
        <w:t xml:space="preserve">τέταρτη Θεματική Ενότητα </w:t>
      </w:r>
      <w:r>
        <w:rPr>
          <w:rFonts w:ascii="Bookman Old Style" w:hAnsi="Bookman Old Style" w:cs="Bookman Old Style"/>
          <w:b/>
          <w:bCs/>
          <w:color w:val="000000"/>
        </w:rPr>
        <w:t>(ΜΕΡΟΣ ΤΕΤΑΡΤΟ)</w:t>
      </w:r>
      <w:r>
        <w:rPr>
          <w:rFonts w:ascii="Bookman Old Style" w:hAnsi="Bookman Old Style" w:cs="Bookman Old Style"/>
          <w:color w:val="000000"/>
        </w:rPr>
        <w:t xml:space="preserve"> αναφέρεται στα νέα ηλικιακά όρια για την </w:t>
      </w: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καταβολή της σύνταξης που θέσπισε ο ν. 4336/2015.</w:t>
      </w:r>
    </w:p>
    <w:p w:rsidR="005269D5" w:rsidRDefault="005269D5">
      <w:pPr>
        <w:widowControl w:val="0"/>
        <w:autoSpaceDE w:val="0"/>
        <w:autoSpaceDN w:val="0"/>
        <w:adjustRightInd w:val="0"/>
        <w:spacing w:after="0" w:line="261"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u w:val="single"/>
        </w:rPr>
        <w:t>ΥΠΑΓΟΜΕΝΟΙ ΣΤΗΝ ΠΑΡΟΥΣΑ ΕΓΚΥΚΛΙΟ :</w:t>
      </w:r>
    </w:p>
    <w:p w:rsidR="005269D5" w:rsidRDefault="005269D5">
      <w:pPr>
        <w:widowControl w:val="0"/>
        <w:autoSpaceDE w:val="0"/>
        <w:autoSpaceDN w:val="0"/>
        <w:adjustRightInd w:val="0"/>
        <w:spacing w:after="0" w:line="259"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Η παρούσα εγκύκλιος αφορά:</w:t>
      </w:r>
    </w:p>
    <w:p w:rsidR="005269D5" w:rsidRDefault="005269D5">
      <w:pPr>
        <w:widowControl w:val="0"/>
        <w:autoSpaceDE w:val="0"/>
        <w:autoSpaceDN w:val="0"/>
        <w:adjustRightInd w:val="0"/>
        <w:spacing w:after="0" w:line="10" w:lineRule="exact"/>
        <w:rPr>
          <w:rFonts w:ascii="Times New Roman" w:hAnsi="Times New Roman"/>
          <w:sz w:val="24"/>
          <w:szCs w:val="24"/>
        </w:rPr>
      </w:pPr>
    </w:p>
    <w:p w:rsidR="005269D5" w:rsidRDefault="005269D5">
      <w:pPr>
        <w:widowControl w:val="0"/>
        <w:numPr>
          <w:ilvl w:val="0"/>
          <w:numId w:val="3"/>
        </w:numPr>
        <w:tabs>
          <w:tab w:val="clear" w:pos="720"/>
          <w:tab w:val="num" w:pos="262"/>
        </w:tabs>
        <w:overflowPunct w:val="0"/>
        <w:autoSpaceDE w:val="0"/>
        <w:autoSpaceDN w:val="0"/>
        <w:adjustRightInd w:val="0"/>
        <w:spacing w:after="0" w:line="235"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υπαλλήλους/λειτουργούς του Δημοσίου, των ΟΤΑ ή άλλων ΝΠΔΔ οι οποίοι υπάγονται στο συνταξιοδοτικό – ασφαλιστικό καθεστώς του Δημοσίου (καταβολή σύνταξης από το Δημόσιο)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0"/>
          <w:numId w:val="3"/>
        </w:numPr>
        <w:tabs>
          <w:tab w:val="clear" w:pos="720"/>
          <w:tab w:val="num" w:pos="178"/>
        </w:tabs>
        <w:overflowPunct w:val="0"/>
        <w:autoSpaceDE w:val="0"/>
        <w:autoSpaceDN w:val="0"/>
        <w:adjustRightInd w:val="0"/>
        <w:spacing w:after="0" w:line="234"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υπαλλήλους άλλων ΝΠΔΔ, οι οποίοι διέπονται από το ίδιο με τους δημοσίους υπαλλήλους συνταξιοδοτικό καθεστώς και οι συντάξεις τους βαρύνουν τους οικείους φορείς και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0"/>
          <w:numId w:val="3"/>
        </w:numPr>
        <w:tabs>
          <w:tab w:val="clear" w:pos="720"/>
          <w:tab w:val="num" w:pos="242"/>
        </w:tabs>
        <w:overflowPunct w:val="0"/>
        <w:autoSpaceDE w:val="0"/>
        <w:autoSpaceDN w:val="0"/>
        <w:adjustRightInd w:val="0"/>
        <w:spacing w:after="0" w:line="236"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στελέχη των Ενόπλων Δυνάμεων, των Σωμάτων Ασφαλείας και του Πυροσβεστικού Σώματος (κατά το μέρος που η εγκύκλιος αυτή αφορά το νέο τρόπο υπολογισμού της σύνταξης - ΜΕΡΟΣ ΠΡΩΤΟ - και την καταβολή του κατωτάτου ορίου σύνταξης – ΜΕΡΟΣ ΔΕΥΤΕΡΟ). </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19"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3300"/>
        <w:rPr>
          <w:rFonts w:ascii="Times New Roman" w:hAnsi="Times New Roman"/>
          <w:sz w:val="24"/>
          <w:szCs w:val="24"/>
        </w:rPr>
      </w:pPr>
      <w:r>
        <w:rPr>
          <w:rFonts w:ascii="Bookman Old Style" w:hAnsi="Bookman Old Style" w:cs="Bookman Old Style"/>
          <w:b/>
          <w:bCs/>
          <w:color w:val="000000"/>
        </w:rPr>
        <w:t>ΜΕΡΟΣ ΠΡΩΤΟ</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17"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left="520" w:right="1520" w:firstLine="1862"/>
        <w:rPr>
          <w:rFonts w:ascii="Times New Roman" w:hAnsi="Times New Roman"/>
          <w:sz w:val="24"/>
          <w:szCs w:val="24"/>
        </w:rPr>
      </w:pPr>
      <w:r>
        <w:rPr>
          <w:rFonts w:ascii="Bookman Old Style" w:hAnsi="Bookman Old Style" w:cs="Bookman Old Style"/>
          <w:b/>
          <w:bCs/>
          <w:color w:val="000000"/>
        </w:rPr>
        <w:t>ΥΠΟΛΟΓΙΣΜΟΣ ΤΗΣ ΣΥΝΤΑΞΗΣ ΜΕ ΒΑΣΗ ΤΙΣ ΔΙΑΤΑΞΕΙΣ ΤΩΝ ΑΡΘΡΩΝ 3 ΚΑΙ 4 ΤΟΥ ν. 3865/2010.</w:t>
      </w:r>
    </w:p>
    <w:p w:rsidR="005269D5" w:rsidRDefault="005269D5">
      <w:pPr>
        <w:widowControl w:val="0"/>
        <w:autoSpaceDE w:val="0"/>
        <w:autoSpaceDN w:val="0"/>
        <w:adjustRightInd w:val="0"/>
        <w:spacing w:after="0" w:line="318" w:lineRule="exact"/>
        <w:rPr>
          <w:rFonts w:ascii="Times New Roman" w:hAnsi="Times New Roman"/>
          <w:sz w:val="24"/>
          <w:szCs w:val="24"/>
        </w:rPr>
      </w:pPr>
    </w:p>
    <w:p w:rsidR="005269D5" w:rsidRDefault="005269D5">
      <w:pPr>
        <w:widowControl w:val="0"/>
        <w:overflowPunct w:val="0"/>
        <w:autoSpaceDE w:val="0"/>
        <w:autoSpaceDN w:val="0"/>
        <w:adjustRightInd w:val="0"/>
        <w:spacing w:after="0" w:line="240" w:lineRule="auto"/>
        <w:ind w:right="220" w:firstLine="360"/>
        <w:jc w:val="both"/>
        <w:rPr>
          <w:rFonts w:ascii="Times New Roman" w:hAnsi="Times New Roman"/>
          <w:sz w:val="24"/>
          <w:szCs w:val="24"/>
        </w:rPr>
      </w:pPr>
      <w:r>
        <w:rPr>
          <w:rFonts w:ascii="Bookman Old Style" w:hAnsi="Bookman Old Style" w:cs="Bookman Old Style"/>
          <w:b/>
          <w:bCs/>
          <w:color w:val="000000"/>
        </w:rPr>
        <w:t xml:space="preserve">1. </w:t>
      </w:r>
      <w:r>
        <w:rPr>
          <w:rFonts w:ascii="Bookman Old Style" w:hAnsi="Bookman Old Style" w:cs="Bookman Old Style"/>
          <w:color w:val="000000"/>
        </w:rPr>
        <w:t>Με τις διατάξεις των άρθρων 3 και 4 του ν. 3865/2010 καθιερώθηκε νέος τρόπος</w:t>
      </w:r>
      <w:r>
        <w:rPr>
          <w:rFonts w:ascii="Bookman Old Style" w:hAnsi="Bookman Old Style" w:cs="Bookman Old Style"/>
          <w:b/>
          <w:bCs/>
          <w:color w:val="000000"/>
        </w:rPr>
        <w:t xml:space="preserve"> </w:t>
      </w:r>
      <w:r>
        <w:rPr>
          <w:rFonts w:ascii="Bookman Old Style" w:hAnsi="Bookman Old Style" w:cs="Bookman Old Style"/>
          <w:color w:val="000000"/>
        </w:rPr>
        <w:t>υπολογισμού της σύνταξης των ασφαλισμένων του Δημοσίου, για όσους υπαλλήλους – λειτουργούς του Δημοσίου καθώς και στρατιωτικούς θεμελιώνουν συνταξιοδοτικό δικαίωμα από 1/1/2015 και μετά. Τα πρόσωπα αυτά, σύμφωνα με τις ανωτέρω διατάξεις, για τα έτη υπηρεσίας τους από 1/1/2011 και μετά, δικαιούνται:</w:t>
      </w:r>
    </w:p>
    <w:p w:rsidR="005269D5" w:rsidRDefault="005269D5">
      <w:pPr>
        <w:widowControl w:val="0"/>
        <w:autoSpaceDE w:val="0"/>
        <w:autoSpaceDN w:val="0"/>
        <w:adjustRightInd w:val="0"/>
        <w:spacing w:after="0" w:line="70"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5" w:lineRule="auto"/>
        <w:ind w:right="220" w:firstLine="360"/>
        <w:jc w:val="both"/>
        <w:rPr>
          <w:rFonts w:ascii="Times New Roman" w:hAnsi="Times New Roman"/>
          <w:sz w:val="24"/>
          <w:szCs w:val="24"/>
        </w:rPr>
      </w:pPr>
      <w:r>
        <w:rPr>
          <w:rFonts w:ascii="Bookman Old Style" w:hAnsi="Bookman Old Style" w:cs="Bookman Old Style"/>
          <w:color w:val="000000"/>
        </w:rPr>
        <w:t>α. βασική σύνταξη, το ποσό της οποίας αντιστοιχεί στα έτη ασφάλισής τους από 1/1/2011 έως την ημερομηνία συνταξιοδότησής τους.</w:t>
      </w:r>
    </w:p>
    <w:p w:rsidR="005269D5" w:rsidRDefault="005269D5">
      <w:pPr>
        <w:widowControl w:val="0"/>
        <w:autoSpaceDE w:val="0"/>
        <w:autoSpaceDN w:val="0"/>
        <w:adjustRightInd w:val="0"/>
        <w:spacing w:after="0" w:line="7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ind w:right="220" w:firstLine="360"/>
        <w:jc w:val="both"/>
        <w:rPr>
          <w:rFonts w:ascii="Times New Roman" w:hAnsi="Times New Roman"/>
          <w:sz w:val="24"/>
          <w:szCs w:val="24"/>
        </w:rPr>
      </w:pPr>
      <w:r>
        <w:rPr>
          <w:rFonts w:ascii="Bookman Old Style" w:hAnsi="Bookman Old Style" w:cs="Bookman Old Style"/>
          <w:color w:val="000000"/>
        </w:rPr>
        <w:t>β. τμήμα σύνταξης, που αντιστοιχεί στα έτη ασφάλισής τους μέχρι 31/12/2010, το οποίο υπολογίζεται σύμφωνα με τις οικείες προϊσχύουσες του ν. 3865/2010 συνταξιοδοτικές διατάξεις και τμήμα σύνταξης που αντιστοιχεί στα έτη ασφάλισής τους από 1/1/2011 έως την ημερομηνία συνταξιοδότησής τους (αναλογικό ποσό σύνταξης).</w:t>
      </w:r>
    </w:p>
    <w:p w:rsidR="005269D5" w:rsidRDefault="005269D5">
      <w:pPr>
        <w:widowControl w:val="0"/>
        <w:autoSpaceDE w:val="0"/>
        <w:autoSpaceDN w:val="0"/>
        <w:adjustRightInd w:val="0"/>
        <w:spacing w:after="0" w:line="6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right="220" w:firstLine="360"/>
        <w:jc w:val="both"/>
        <w:rPr>
          <w:rFonts w:ascii="Times New Roman" w:hAnsi="Times New Roman"/>
          <w:sz w:val="24"/>
          <w:szCs w:val="24"/>
        </w:rPr>
      </w:pPr>
      <w:r>
        <w:rPr>
          <w:rFonts w:ascii="Bookman Old Style" w:hAnsi="Bookman Old Style" w:cs="Bookman Old Style"/>
          <w:b/>
          <w:bCs/>
          <w:color w:val="000000"/>
        </w:rPr>
        <w:t xml:space="preserve">2. </w:t>
      </w:r>
      <w:r>
        <w:rPr>
          <w:rFonts w:ascii="Bookman Old Style" w:hAnsi="Bookman Old Style" w:cs="Bookman Old Style"/>
          <w:color w:val="000000"/>
        </w:rPr>
        <w:t>Με τις διατάξεις των παρ. 1 και 2 του ν.</w:t>
      </w:r>
      <w:r>
        <w:rPr>
          <w:rFonts w:ascii="Bookman Old Style" w:hAnsi="Bookman Old Style" w:cs="Bookman Old Style"/>
          <w:b/>
          <w:bCs/>
          <w:color w:val="000000"/>
        </w:rPr>
        <w:t xml:space="preserve"> </w:t>
      </w:r>
      <w:r>
        <w:rPr>
          <w:rFonts w:ascii="Bookman Old Style" w:hAnsi="Bookman Old Style" w:cs="Bookman Old Style"/>
          <w:color w:val="000000"/>
        </w:rPr>
        <w:t>4336/2015,</w:t>
      </w:r>
      <w:r>
        <w:rPr>
          <w:rFonts w:ascii="Bookman Old Style" w:hAnsi="Bookman Old Style" w:cs="Bookman Old Style"/>
          <w:b/>
          <w:bCs/>
          <w:color w:val="000000"/>
        </w:rPr>
        <w:t xml:space="preserve"> </w:t>
      </w:r>
      <w:r>
        <w:rPr>
          <w:rFonts w:ascii="Bookman Old Style" w:hAnsi="Bookman Old Style" w:cs="Bookman Old Style"/>
          <w:color w:val="000000"/>
        </w:rPr>
        <w:t>σε συνδυασμό με τις διατάξεις</w:t>
      </w:r>
      <w:r>
        <w:rPr>
          <w:rFonts w:ascii="Bookman Old Style" w:hAnsi="Bookman Old Style" w:cs="Bookman Old Style"/>
          <w:b/>
          <w:bCs/>
          <w:color w:val="000000"/>
        </w:rPr>
        <w:t xml:space="preserve"> </w:t>
      </w:r>
      <w:r>
        <w:rPr>
          <w:rFonts w:ascii="Bookman Old Style" w:hAnsi="Bookman Old Style" w:cs="Bookman Old Style"/>
          <w:color w:val="000000"/>
        </w:rPr>
        <w:t xml:space="preserve">του άρθρου 1 του ν. 4337/2015, επεκτάθηκε ο ανωτέρω τρόπος υπολογισμού της σύνταξης και </w:t>
      </w:r>
      <w:r>
        <w:rPr>
          <w:rFonts w:ascii="Bookman Old Style" w:hAnsi="Bookman Old Style" w:cs="Bookman Old Style"/>
          <w:b/>
          <w:bCs/>
          <w:color w:val="000000"/>
        </w:rPr>
        <w:t>σε όσους έχουν θεμελιώσει συνταξιοδοτικό δικαίωμα μέχρι την 31/12/2014</w:t>
      </w:r>
      <w:r>
        <w:rPr>
          <w:rFonts w:ascii="Bookman Old Style" w:hAnsi="Bookman Old Style" w:cs="Bookman Old Style"/>
          <w:color w:val="000000"/>
        </w:rPr>
        <w:t xml:space="preserve"> </w:t>
      </w:r>
      <w:r>
        <w:rPr>
          <w:rFonts w:ascii="Bookman Old Style" w:hAnsi="Bookman Old Style" w:cs="Bookman Old Style"/>
          <w:b/>
          <w:bCs/>
          <w:color w:val="000000"/>
        </w:rPr>
        <w:t>και αποχωρούν από την Υπηρεσία από 1/9/2015 και μετά</w:t>
      </w:r>
      <w:r>
        <w:rPr>
          <w:rFonts w:ascii="Bookman Old Style" w:hAnsi="Bookman Old Style" w:cs="Bookman Old Style"/>
          <w:color w:val="000000"/>
        </w:rPr>
        <w:t>.</w:t>
      </w:r>
    </w:p>
    <w:p w:rsidR="005269D5" w:rsidRDefault="005269D5">
      <w:pPr>
        <w:widowControl w:val="0"/>
        <w:autoSpaceDE w:val="0"/>
        <w:autoSpaceDN w:val="0"/>
        <w:adjustRightInd w:val="0"/>
        <w:spacing w:after="0" w:line="38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right="220" w:firstLine="358"/>
        <w:jc w:val="both"/>
        <w:rPr>
          <w:rFonts w:ascii="Times New Roman" w:hAnsi="Times New Roman"/>
          <w:sz w:val="24"/>
          <w:szCs w:val="24"/>
        </w:rPr>
      </w:pPr>
      <w:r>
        <w:rPr>
          <w:rFonts w:ascii="Bookman Old Style" w:hAnsi="Bookman Old Style" w:cs="Bookman Old Style"/>
          <w:b/>
          <w:bCs/>
          <w:color w:val="000000"/>
        </w:rPr>
        <w:t xml:space="preserve">Παράδειγμα: </w:t>
      </w:r>
      <w:r>
        <w:rPr>
          <w:rFonts w:ascii="Bookman Old Style" w:hAnsi="Bookman Old Style" w:cs="Bookman Old Style"/>
          <w:color w:val="000000"/>
        </w:rPr>
        <w:t>Έστω ότι υπάλληλος έχει προσληφθεί στο Δημόσιο την 1/8/1982 και</w:t>
      </w:r>
      <w:r>
        <w:rPr>
          <w:rFonts w:ascii="Bookman Old Style" w:hAnsi="Bookman Old Style" w:cs="Bookman Old Style"/>
          <w:b/>
          <w:bCs/>
          <w:color w:val="000000"/>
        </w:rPr>
        <w:t xml:space="preserve"> </w:t>
      </w:r>
      <w:r>
        <w:rPr>
          <w:rFonts w:ascii="Bookman Old Style" w:hAnsi="Bookman Old Style" w:cs="Bookman Old Style"/>
          <w:color w:val="000000"/>
        </w:rPr>
        <w:t>αποχωρεί από την Υπηρεσία την 3/8/2016. Η υπηρεσία του υπαλλήλου αυτού ανέρχεται συνολικά σε 33 έτη.</w:t>
      </w:r>
    </w:p>
    <w:p w:rsidR="005269D5" w:rsidRDefault="005269D5">
      <w:pPr>
        <w:widowControl w:val="0"/>
        <w:autoSpaceDE w:val="0"/>
        <w:autoSpaceDN w:val="0"/>
        <w:adjustRightInd w:val="0"/>
        <w:spacing w:after="0" w:line="1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4" w:lineRule="auto"/>
        <w:ind w:right="220" w:firstLine="358"/>
        <w:jc w:val="both"/>
        <w:rPr>
          <w:rFonts w:ascii="Times New Roman" w:hAnsi="Times New Roman"/>
          <w:sz w:val="24"/>
          <w:szCs w:val="24"/>
        </w:rPr>
      </w:pPr>
      <w:r>
        <w:rPr>
          <w:rFonts w:ascii="Bookman Old Style" w:hAnsi="Bookman Old Style" w:cs="Bookman Old Style"/>
          <w:color w:val="000000"/>
        </w:rPr>
        <w:t>Η σύνταξη του ανωτέρω υπαλλήλου με βάση τις προαναφερόμενες διατάξεις του ν. 3865/2010 θα υπολογισθεί ως εξής :</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334" w:right="920" w:bottom="436" w:left="1240" w:header="720" w:footer="720" w:gutter="0"/>
          <w:cols w:space="720" w:equalWidth="0">
            <w:col w:w="974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69"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2</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334" w:right="860" w:bottom="436" w:left="10900" w:header="720" w:footer="720" w:gutter="0"/>
          <w:cols w:space="720" w:equalWidth="0">
            <w:col w:w="140"/>
          </w:cols>
          <w:noEndnote/>
        </w:sectPr>
      </w:pPr>
    </w:p>
    <w:p w:rsidR="005269D5" w:rsidRDefault="005269D5">
      <w:pPr>
        <w:widowControl w:val="0"/>
        <w:overflowPunct w:val="0"/>
        <w:autoSpaceDE w:val="0"/>
        <w:autoSpaceDN w:val="0"/>
        <w:adjustRightInd w:val="0"/>
        <w:spacing w:after="0" w:line="234" w:lineRule="auto"/>
        <w:ind w:right="20" w:firstLine="358"/>
        <w:rPr>
          <w:rFonts w:ascii="Times New Roman" w:hAnsi="Times New Roman"/>
          <w:sz w:val="24"/>
          <w:szCs w:val="24"/>
        </w:rPr>
      </w:pPr>
      <w:bookmarkStart w:id="3" w:name="page3"/>
      <w:bookmarkEnd w:id="3"/>
      <w:r>
        <w:rPr>
          <w:rFonts w:ascii="Bookman Old Style" w:hAnsi="Bookman Old Style" w:cs="Bookman Old Style"/>
          <w:color w:val="000000"/>
        </w:rPr>
        <w:lastRenderedPageBreak/>
        <w:t>α. για την υπηρεσία του από 1/8/1982 μέχρι και 31/12/2007 (25 έτη υπηρεσίας), με βάση τις διατάξεις του π.δ. 169/2007, όπως αυτές ίσχυαν πριν την ισχύ του ν.</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3029/2002,</w:t>
      </w:r>
    </w:p>
    <w:p w:rsidR="005269D5" w:rsidRDefault="005269D5">
      <w:pPr>
        <w:widowControl w:val="0"/>
        <w:autoSpaceDE w:val="0"/>
        <w:autoSpaceDN w:val="0"/>
        <w:adjustRightInd w:val="0"/>
        <w:spacing w:after="0" w:line="10"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5" w:lineRule="auto"/>
        <w:ind w:firstLine="358"/>
        <w:rPr>
          <w:rFonts w:ascii="Times New Roman" w:hAnsi="Times New Roman"/>
          <w:sz w:val="24"/>
          <w:szCs w:val="24"/>
        </w:rPr>
      </w:pPr>
      <w:r>
        <w:rPr>
          <w:rFonts w:ascii="Bookman Old Style" w:hAnsi="Bookman Old Style" w:cs="Bookman Old Style"/>
          <w:color w:val="000000"/>
        </w:rPr>
        <w:t>β. για την υπηρεσία του από 1/1/2008 μέχρι και 31/12/2010 (3 έτη υπηρεσίας), με βάση τις διατάξεις του ν. 3029/2002 και</w:t>
      </w:r>
    </w:p>
    <w:p w:rsidR="005269D5" w:rsidRDefault="005269D5">
      <w:pPr>
        <w:widowControl w:val="0"/>
        <w:autoSpaceDE w:val="0"/>
        <w:autoSpaceDN w:val="0"/>
        <w:adjustRightInd w:val="0"/>
        <w:spacing w:after="0" w:line="1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4" w:lineRule="auto"/>
        <w:ind w:firstLine="358"/>
        <w:rPr>
          <w:rFonts w:ascii="Times New Roman" w:hAnsi="Times New Roman"/>
          <w:sz w:val="24"/>
          <w:szCs w:val="24"/>
        </w:rPr>
      </w:pPr>
      <w:r>
        <w:rPr>
          <w:rFonts w:ascii="Bookman Old Style" w:hAnsi="Bookman Old Style" w:cs="Bookman Old Style"/>
          <w:color w:val="000000"/>
        </w:rPr>
        <w:t>γ. για την υπηρεσία του από 1/1/2011 μέχρι 3/8/2016 (έτη 5, μήνες 8), με βάση τις διατάξεις του ν. 3865/2010. Για την υπηρεσία του αυτή, δικαιούται :</w:t>
      </w:r>
    </w:p>
    <w:p w:rsidR="005269D5" w:rsidRDefault="005269D5">
      <w:pPr>
        <w:widowControl w:val="0"/>
        <w:autoSpaceDE w:val="0"/>
        <w:autoSpaceDN w:val="0"/>
        <w:adjustRightInd w:val="0"/>
        <w:spacing w:after="0" w:line="12" w:lineRule="exact"/>
        <w:rPr>
          <w:rFonts w:ascii="Times New Roman" w:hAnsi="Times New Roman"/>
          <w:sz w:val="24"/>
          <w:szCs w:val="24"/>
        </w:rPr>
      </w:pPr>
    </w:p>
    <w:p w:rsidR="005269D5" w:rsidRDefault="005269D5">
      <w:pPr>
        <w:widowControl w:val="0"/>
        <w:numPr>
          <w:ilvl w:val="0"/>
          <w:numId w:val="4"/>
        </w:numPr>
        <w:tabs>
          <w:tab w:val="clear" w:pos="720"/>
          <w:tab w:val="num" w:pos="550"/>
        </w:tabs>
        <w:overflowPunct w:val="0"/>
        <w:autoSpaceDE w:val="0"/>
        <w:autoSpaceDN w:val="0"/>
        <w:adjustRightInd w:val="0"/>
        <w:spacing w:after="0" w:line="234" w:lineRule="auto"/>
        <w:ind w:left="0" w:firstLine="366"/>
        <w:jc w:val="both"/>
        <w:rPr>
          <w:rFonts w:ascii="Bookman Old Style" w:hAnsi="Bookman Old Style" w:cs="Bookman Old Style"/>
          <w:color w:val="000000"/>
        </w:rPr>
      </w:pPr>
      <w:r>
        <w:rPr>
          <w:rFonts w:ascii="Bookman Old Style" w:hAnsi="Bookman Old Style" w:cs="Bookman Old Style"/>
          <w:color w:val="000000"/>
        </w:rPr>
        <w:t xml:space="preserve">βασική σύνταξη, της οποίας το ποσό θα ανέρχεται σε 360χ5/33 (συνολικός χρόνος ασφάλισης)=54,5€ μηνιαίως και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0"/>
          <w:numId w:val="4"/>
        </w:numPr>
        <w:tabs>
          <w:tab w:val="clear" w:pos="720"/>
          <w:tab w:val="num" w:pos="557"/>
        </w:tabs>
        <w:overflowPunct w:val="0"/>
        <w:autoSpaceDE w:val="0"/>
        <w:autoSpaceDN w:val="0"/>
        <w:adjustRightInd w:val="0"/>
        <w:spacing w:after="0" w:line="235" w:lineRule="auto"/>
        <w:ind w:left="0" w:firstLine="366"/>
        <w:jc w:val="both"/>
        <w:rPr>
          <w:rFonts w:ascii="Bookman Old Style" w:hAnsi="Bookman Old Style" w:cs="Bookman Old Style"/>
          <w:color w:val="000000"/>
        </w:rPr>
      </w:pPr>
      <w:r>
        <w:rPr>
          <w:rFonts w:ascii="Bookman Old Style" w:hAnsi="Bookman Old Style" w:cs="Bookman Old Style"/>
          <w:color w:val="000000"/>
        </w:rPr>
        <w:t xml:space="preserve">αναλογική σύνταξη για την υπηρεσία του από 1/1/2011 μέχρι 31/8/2016 (5 έτη υπηρεσίας). </w:t>
      </w:r>
    </w:p>
    <w:p w:rsidR="005269D5" w:rsidRDefault="005269D5">
      <w:pPr>
        <w:widowControl w:val="0"/>
        <w:autoSpaceDE w:val="0"/>
        <w:autoSpaceDN w:val="0"/>
        <w:adjustRightInd w:val="0"/>
        <w:spacing w:after="0" w:line="10" w:lineRule="exact"/>
        <w:rPr>
          <w:rFonts w:ascii="Bookman Old Style" w:hAnsi="Bookman Old Style" w:cs="Bookman Old Style"/>
          <w:color w:val="000000"/>
        </w:rPr>
      </w:pPr>
    </w:p>
    <w:p w:rsidR="005269D5" w:rsidRDefault="005269D5">
      <w:pPr>
        <w:widowControl w:val="0"/>
        <w:overflowPunct w:val="0"/>
        <w:autoSpaceDE w:val="0"/>
        <w:autoSpaceDN w:val="0"/>
        <w:adjustRightInd w:val="0"/>
        <w:spacing w:after="0" w:line="235" w:lineRule="auto"/>
        <w:ind w:firstLine="358"/>
        <w:jc w:val="both"/>
        <w:rPr>
          <w:rFonts w:ascii="Bookman Old Style" w:hAnsi="Bookman Old Style" w:cs="Bookman Old Style"/>
          <w:color w:val="000000"/>
        </w:rPr>
      </w:pPr>
      <w:r>
        <w:rPr>
          <w:rFonts w:ascii="Bookman Old Style" w:hAnsi="Bookman Old Style" w:cs="Bookman Old Style"/>
          <w:color w:val="000000"/>
        </w:rPr>
        <w:t xml:space="preserve">Το άθροισμα των επιμέρους ποσών που προκύπτουν με βάση τον προαναφερόμενο υπολογισμό, αποτελεί το συνολικό ποσό της σύνταξης. </w:t>
      </w:r>
    </w:p>
    <w:p w:rsidR="005269D5" w:rsidRDefault="005269D5">
      <w:pPr>
        <w:widowControl w:val="0"/>
        <w:autoSpaceDE w:val="0"/>
        <w:autoSpaceDN w:val="0"/>
        <w:adjustRightInd w:val="0"/>
        <w:spacing w:after="0" w:line="319" w:lineRule="exact"/>
        <w:rPr>
          <w:rFonts w:ascii="Times New Roman" w:hAnsi="Times New Roman"/>
          <w:sz w:val="24"/>
          <w:szCs w:val="24"/>
        </w:rPr>
      </w:pPr>
    </w:p>
    <w:p w:rsidR="005269D5" w:rsidRDefault="005269D5">
      <w:pPr>
        <w:widowControl w:val="0"/>
        <w:autoSpaceDE w:val="0"/>
        <w:autoSpaceDN w:val="0"/>
        <w:adjustRightInd w:val="0"/>
        <w:spacing w:after="0" w:line="239" w:lineRule="auto"/>
        <w:ind w:left="2860"/>
        <w:rPr>
          <w:rFonts w:ascii="Times New Roman" w:hAnsi="Times New Roman"/>
          <w:sz w:val="24"/>
          <w:szCs w:val="24"/>
        </w:rPr>
      </w:pPr>
      <w:r>
        <w:rPr>
          <w:rFonts w:ascii="Bookman Old Style" w:hAnsi="Bookman Old Style" w:cs="Bookman Old Style"/>
          <w:b/>
          <w:bCs/>
          <w:color w:val="000000"/>
        </w:rPr>
        <w:t>ΜΕΡΟΣ ΔΕΥΤΕΡΟ</w:t>
      </w:r>
    </w:p>
    <w:p w:rsidR="005269D5" w:rsidRDefault="005269D5">
      <w:pPr>
        <w:widowControl w:val="0"/>
        <w:autoSpaceDE w:val="0"/>
        <w:autoSpaceDN w:val="0"/>
        <w:adjustRightInd w:val="0"/>
        <w:spacing w:after="0" w:line="379" w:lineRule="exact"/>
        <w:rPr>
          <w:rFonts w:ascii="Times New Roman" w:hAnsi="Times New Roman"/>
          <w:sz w:val="24"/>
          <w:szCs w:val="24"/>
        </w:rPr>
      </w:pPr>
    </w:p>
    <w:p w:rsidR="005269D5" w:rsidRDefault="005269D5">
      <w:pPr>
        <w:widowControl w:val="0"/>
        <w:autoSpaceDE w:val="0"/>
        <w:autoSpaceDN w:val="0"/>
        <w:adjustRightInd w:val="0"/>
        <w:spacing w:after="0" w:line="239" w:lineRule="auto"/>
        <w:ind w:left="720"/>
        <w:rPr>
          <w:rFonts w:ascii="Times New Roman" w:hAnsi="Times New Roman"/>
          <w:sz w:val="24"/>
          <w:szCs w:val="24"/>
        </w:rPr>
      </w:pPr>
      <w:r>
        <w:rPr>
          <w:rFonts w:ascii="Bookman Old Style" w:hAnsi="Bookman Old Style" w:cs="Bookman Old Style"/>
          <w:b/>
          <w:bCs/>
          <w:color w:val="000000"/>
        </w:rPr>
        <w:t>ΠΡΟΥΠΟΘΕΣΕΙΣ ΚΑΤΑΒΟΛΗΣ ΚΑΤΩΤΑΤΟΥ ΟΡΙΟΥ ΣΥΝΤΑΞΗΣ</w:t>
      </w:r>
    </w:p>
    <w:p w:rsidR="005269D5" w:rsidRDefault="005269D5">
      <w:pPr>
        <w:widowControl w:val="0"/>
        <w:autoSpaceDE w:val="0"/>
        <w:autoSpaceDN w:val="0"/>
        <w:adjustRightInd w:val="0"/>
        <w:spacing w:after="0" w:line="7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25" w:lineRule="auto"/>
        <w:ind w:firstLine="360"/>
        <w:jc w:val="both"/>
        <w:rPr>
          <w:rFonts w:ascii="Times New Roman" w:hAnsi="Times New Roman"/>
          <w:sz w:val="24"/>
          <w:szCs w:val="24"/>
        </w:rPr>
      </w:pPr>
      <w:r>
        <w:rPr>
          <w:rFonts w:ascii="Bookman Old Style" w:hAnsi="Bookman Old Style" w:cs="Bookman Old Style"/>
          <w:color w:val="000000"/>
        </w:rPr>
        <w:t>Με τις διατάξεις της παρ. 5 του άρθρου 55 του π.δ. 169/2007 προβλέπεται για τους υπαγομένους στο συνταξιοδοτικό καθεστώς του Δημοσίου κατώτατο όριο σύνταξης το οποίο ανέρχεται σε 364,45€ μηνιαίως. Οι διατάξεις αυτές, όπως ισχύουν μετά την τροποποίησή τους με την παρ. 4 του άρθρου 1 του ν. 4337/2015, ορίζουν ότι όσοι έχουν αποχωρήσει ή αποχωρούν από την Υπηρεσία από 1/7/2015 και εφεξής, χωρίς να έχουν συμπληρώσει το 67</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της ηλικίας τους, θα λαμβάνουν μέχρι τη συμπλήρωση του έτους αυτού το ποσό της σύνταξης που αναλογεί στα έτη ασφάλισής τους. Μετά τη συμπλήρωση του 67</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η σύνταξή τους θα αναπροσαρμοσθεί στο ποσό των 364,45€.</w:t>
      </w:r>
    </w:p>
    <w:p w:rsidR="005269D5" w:rsidRDefault="005269D5">
      <w:pPr>
        <w:widowControl w:val="0"/>
        <w:autoSpaceDE w:val="0"/>
        <w:autoSpaceDN w:val="0"/>
        <w:adjustRightInd w:val="0"/>
        <w:spacing w:after="0" w:line="69"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360"/>
        <w:rPr>
          <w:rFonts w:ascii="Times New Roman" w:hAnsi="Times New Roman"/>
          <w:sz w:val="24"/>
          <w:szCs w:val="24"/>
        </w:rPr>
      </w:pPr>
      <w:r>
        <w:rPr>
          <w:rFonts w:ascii="Bookman Old Style" w:hAnsi="Bookman Old Style" w:cs="Bookman Old Style"/>
          <w:b/>
          <w:bCs/>
          <w:color w:val="000000"/>
          <w:u w:val="single"/>
        </w:rPr>
        <w:t>ΕΞΑΙΡΕΣΕΙΣ :</w:t>
      </w:r>
    </w:p>
    <w:p w:rsidR="005269D5" w:rsidRDefault="005269D5">
      <w:pPr>
        <w:widowControl w:val="0"/>
        <w:autoSpaceDE w:val="0"/>
        <w:autoSpaceDN w:val="0"/>
        <w:adjustRightInd w:val="0"/>
        <w:spacing w:after="0" w:line="69" w:lineRule="exact"/>
        <w:rPr>
          <w:rFonts w:ascii="Times New Roman" w:hAnsi="Times New Roman"/>
          <w:sz w:val="24"/>
          <w:szCs w:val="24"/>
        </w:rPr>
      </w:pPr>
    </w:p>
    <w:p w:rsidR="005269D5" w:rsidRDefault="005269D5">
      <w:pPr>
        <w:widowControl w:val="0"/>
        <w:overflowPunct w:val="0"/>
        <w:autoSpaceDE w:val="0"/>
        <w:autoSpaceDN w:val="0"/>
        <w:adjustRightInd w:val="0"/>
        <w:spacing w:after="0" w:line="211" w:lineRule="auto"/>
        <w:ind w:firstLine="358"/>
        <w:jc w:val="both"/>
        <w:rPr>
          <w:rFonts w:ascii="Times New Roman" w:hAnsi="Times New Roman"/>
          <w:sz w:val="24"/>
          <w:szCs w:val="24"/>
        </w:rPr>
      </w:pPr>
      <w:r>
        <w:rPr>
          <w:rFonts w:ascii="Bookman Old Style" w:hAnsi="Bookman Old Style" w:cs="Bookman Old Style"/>
          <w:color w:val="000000"/>
        </w:rPr>
        <w:t>Η συμπλήρωση του προαναφερόμενου 67</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για την καταβολή του ποσού του κατωτάτου ορίου σύνταξης των 364,45€, δεν ισχύει για όσους:</w:t>
      </w:r>
    </w:p>
    <w:p w:rsidR="005269D5" w:rsidRDefault="005269D5">
      <w:pPr>
        <w:widowControl w:val="0"/>
        <w:autoSpaceDE w:val="0"/>
        <w:autoSpaceDN w:val="0"/>
        <w:adjustRightInd w:val="0"/>
        <w:spacing w:after="0" w:line="10" w:lineRule="exact"/>
        <w:rPr>
          <w:rFonts w:ascii="Times New Roman" w:hAnsi="Times New Roman"/>
          <w:sz w:val="24"/>
          <w:szCs w:val="24"/>
        </w:rPr>
      </w:pPr>
    </w:p>
    <w:p w:rsidR="005269D5" w:rsidRDefault="005269D5">
      <w:pPr>
        <w:widowControl w:val="0"/>
        <w:numPr>
          <w:ilvl w:val="0"/>
          <w:numId w:val="5"/>
        </w:numPr>
        <w:tabs>
          <w:tab w:val="clear" w:pos="720"/>
          <w:tab w:val="num" w:pos="578"/>
        </w:tabs>
        <w:overflowPunct w:val="0"/>
        <w:autoSpaceDE w:val="0"/>
        <w:autoSpaceDN w:val="0"/>
        <w:adjustRightInd w:val="0"/>
        <w:spacing w:after="0" w:line="235" w:lineRule="auto"/>
        <w:ind w:left="0" w:firstLine="366"/>
        <w:jc w:val="both"/>
        <w:rPr>
          <w:rFonts w:ascii="Bookman Old Style" w:hAnsi="Bookman Old Style" w:cs="Bookman Old Style"/>
          <w:color w:val="000000"/>
        </w:rPr>
      </w:pPr>
      <w:r>
        <w:rPr>
          <w:rFonts w:ascii="Bookman Old Style" w:hAnsi="Bookman Old Style" w:cs="Bookman Old Style"/>
          <w:color w:val="000000"/>
        </w:rPr>
        <w:t xml:space="preserve">είναι ανάπηροι με ποσοστό αναπηρίας 67% και άνω και λαμβάνουν το επίδομα ανικανότητας των διατάξεων του άρθρου 54 του π.δ 169/2007,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5"/>
        </w:numPr>
        <w:tabs>
          <w:tab w:val="clear" w:pos="720"/>
          <w:tab w:val="num" w:pos="520"/>
        </w:tabs>
        <w:overflowPunct w:val="0"/>
        <w:autoSpaceDE w:val="0"/>
        <w:autoSpaceDN w:val="0"/>
        <w:adjustRightInd w:val="0"/>
        <w:spacing w:after="0" w:line="240" w:lineRule="auto"/>
        <w:ind w:left="520" w:hanging="154"/>
        <w:jc w:val="both"/>
        <w:rPr>
          <w:rFonts w:ascii="Bookman Old Style" w:hAnsi="Bookman Old Style" w:cs="Bookman Old Style"/>
          <w:color w:val="000000"/>
        </w:rPr>
      </w:pPr>
      <w:r>
        <w:rPr>
          <w:rFonts w:ascii="Bookman Old Style" w:hAnsi="Bookman Old Style" w:cs="Bookman Old Style"/>
          <w:color w:val="000000"/>
        </w:rPr>
        <w:t xml:space="preserve">λαμβάνουν σύνταξη ως παθόντες στην Υπηρεσία και ένεκα ταύτης , </w:t>
      </w:r>
    </w:p>
    <w:p w:rsidR="005269D5" w:rsidRDefault="005269D5">
      <w:pPr>
        <w:widowControl w:val="0"/>
        <w:numPr>
          <w:ilvl w:val="0"/>
          <w:numId w:val="5"/>
        </w:numPr>
        <w:tabs>
          <w:tab w:val="clear" w:pos="720"/>
          <w:tab w:val="num" w:pos="520"/>
        </w:tabs>
        <w:overflowPunct w:val="0"/>
        <w:autoSpaceDE w:val="0"/>
        <w:autoSpaceDN w:val="0"/>
        <w:adjustRightInd w:val="0"/>
        <w:spacing w:after="0" w:line="238" w:lineRule="auto"/>
        <w:ind w:left="520" w:hanging="154"/>
        <w:jc w:val="both"/>
        <w:rPr>
          <w:rFonts w:ascii="Bookman Old Style" w:hAnsi="Bookman Old Style" w:cs="Bookman Old Style"/>
          <w:color w:val="000000"/>
        </w:rPr>
      </w:pPr>
      <w:r>
        <w:rPr>
          <w:rFonts w:ascii="Bookman Old Style" w:hAnsi="Bookman Old Style" w:cs="Bookman Old Style"/>
          <w:color w:val="000000"/>
        </w:rPr>
        <w:t xml:space="preserve">λαμβάνουν σύνταξη ως παθόντες λόγω βίαιου συμβάντος ή τρομοκρατικής ενέργειας,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0"/>
          <w:numId w:val="5"/>
        </w:numPr>
        <w:tabs>
          <w:tab w:val="clear" w:pos="720"/>
          <w:tab w:val="num" w:pos="574"/>
        </w:tabs>
        <w:overflowPunct w:val="0"/>
        <w:autoSpaceDE w:val="0"/>
        <w:autoSpaceDN w:val="0"/>
        <w:adjustRightInd w:val="0"/>
        <w:spacing w:after="0" w:line="234" w:lineRule="auto"/>
        <w:ind w:left="0" w:firstLine="366"/>
        <w:jc w:val="both"/>
        <w:rPr>
          <w:rFonts w:ascii="Bookman Old Style" w:hAnsi="Bookman Old Style" w:cs="Bookman Old Style"/>
          <w:color w:val="000000"/>
        </w:rPr>
      </w:pPr>
      <w:r>
        <w:rPr>
          <w:rFonts w:ascii="Bookman Old Style" w:hAnsi="Bookman Old Style" w:cs="Bookman Old Style"/>
          <w:color w:val="000000"/>
        </w:rPr>
        <w:t xml:space="preserve">λαμβάνουν κατά μεταβίβαση σύνταξη λόγω θανάτου του/της συζύγου τους ή του γονέα τους. </w:t>
      </w:r>
    </w:p>
    <w:p w:rsidR="005269D5" w:rsidRDefault="005269D5">
      <w:pPr>
        <w:widowControl w:val="0"/>
        <w:autoSpaceDE w:val="0"/>
        <w:autoSpaceDN w:val="0"/>
        <w:adjustRightInd w:val="0"/>
        <w:spacing w:after="0" w:line="321" w:lineRule="exact"/>
        <w:rPr>
          <w:rFonts w:ascii="Times New Roman" w:hAnsi="Times New Roman"/>
          <w:sz w:val="24"/>
          <w:szCs w:val="24"/>
        </w:rPr>
      </w:pPr>
    </w:p>
    <w:p w:rsidR="005269D5" w:rsidRDefault="005269D5">
      <w:pPr>
        <w:widowControl w:val="0"/>
        <w:overflowPunct w:val="0"/>
        <w:autoSpaceDE w:val="0"/>
        <w:autoSpaceDN w:val="0"/>
        <w:adjustRightInd w:val="0"/>
        <w:spacing w:after="0" w:line="293" w:lineRule="auto"/>
        <w:ind w:left="1900" w:right="3420" w:firstLine="1202"/>
        <w:rPr>
          <w:rFonts w:ascii="Times New Roman" w:hAnsi="Times New Roman"/>
          <w:sz w:val="24"/>
          <w:szCs w:val="24"/>
        </w:rPr>
      </w:pPr>
      <w:r>
        <w:rPr>
          <w:rFonts w:ascii="Bookman Old Style" w:hAnsi="Bookman Old Style" w:cs="Bookman Old Style"/>
          <w:b/>
          <w:bCs/>
          <w:color w:val="000000"/>
        </w:rPr>
        <w:t>ΜΕΡΟΣ ΤΡΙΤΟ ΚΑΤΑΒΟΛΗ ΜΕΙΩΜΕΝΗΣ ΣΥΝΤΑΞΗΣ</w:t>
      </w:r>
    </w:p>
    <w:p w:rsidR="005269D5" w:rsidRDefault="005269D5">
      <w:pPr>
        <w:widowControl w:val="0"/>
        <w:autoSpaceDE w:val="0"/>
        <w:autoSpaceDN w:val="0"/>
        <w:adjustRightInd w:val="0"/>
        <w:spacing w:after="0" w:line="5"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360"/>
        <w:rPr>
          <w:rFonts w:ascii="Times New Roman" w:hAnsi="Times New Roman"/>
          <w:sz w:val="24"/>
          <w:szCs w:val="24"/>
        </w:rPr>
      </w:pPr>
      <w:r>
        <w:rPr>
          <w:rFonts w:ascii="Bookman Old Style" w:hAnsi="Bookman Old Style" w:cs="Bookman Old Style"/>
          <w:b/>
          <w:bCs/>
          <w:color w:val="000000"/>
        </w:rPr>
        <w:t>ΛΟΓΩ ΑΠΟΧΩΡΗΣΗΣ ΠΡΙΝ ΤΗ ΣΥΜΠΛΗΡΩΣΗ ΤΟΥ ΝΕΟΥ ΟΡΙΟΥ ΗΛΙΚΙΑΣ</w:t>
      </w:r>
    </w:p>
    <w:p w:rsidR="005269D5" w:rsidRDefault="005269D5">
      <w:pPr>
        <w:widowControl w:val="0"/>
        <w:autoSpaceDE w:val="0"/>
        <w:autoSpaceDN w:val="0"/>
        <w:adjustRightInd w:val="0"/>
        <w:spacing w:after="0" w:line="69"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8" w:lineRule="auto"/>
        <w:ind w:firstLine="360"/>
        <w:jc w:val="both"/>
        <w:rPr>
          <w:rFonts w:ascii="Times New Roman" w:hAnsi="Times New Roman"/>
          <w:sz w:val="24"/>
          <w:szCs w:val="24"/>
        </w:rPr>
      </w:pPr>
      <w:r>
        <w:rPr>
          <w:rFonts w:ascii="Bookman Old Style" w:hAnsi="Bookman Old Style" w:cs="Bookman Old Style"/>
          <w:color w:val="000000"/>
        </w:rPr>
        <w:t>Με τις διατάξεις της περ. β της παρ. 16 του άρθρου 56 του π.δ. 169/2007, όπως ισχύουν μετά την τροποποίησή τους με τις διατάξεις της περ. β της παρ. 5 του άρθρου 1 του ν. 4337/2015, σε συνδυασμό με τις διατάξεις της παρ. 11 του άρθρου 6 του ν. 3865/2010, προβλέπεται νέος τρόπος υπολογισμού της μείωσης της σύνταξης στις περιπτώσεις που ο υπάλληλος αποχωρεί από την Υπηρεσία πριν τη συμπλήρωση του νέου ορίου ηλικίας.</w:t>
      </w:r>
    </w:p>
    <w:p w:rsidR="005269D5" w:rsidRDefault="005269D5">
      <w:pPr>
        <w:widowControl w:val="0"/>
        <w:autoSpaceDE w:val="0"/>
        <w:autoSpaceDN w:val="0"/>
        <w:adjustRightInd w:val="0"/>
        <w:spacing w:after="0" w:line="7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ind w:firstLine="360"/>
        <w:jc w:val="both"/>
        <w:rPr>
          <w:rFonts w:ascii="Times New Roman" w:hAnsi="Times New Roman"/>
          <w:sz w:val="24"/>
          <w:szCs w:val="24"/>
        </w:rPr>
      </w:pPr>
      <w:r>
        <w:rPr>
          <w:rFonts w:ascii="Bookman Old Style" w:hAnsi="Bookman Old Style" w:cs="Bookman Old Style"/>
          <w:color w:val="000000"/>
        </w:rPr>
        <w:t>Ειδικότερα ορίζεται, ότι το ποσό της μειωμένης σύνταξης το οποίο προκύπτει με βάση τις προϊσχύουσες του ν. 4336/2015 διατάξεις, μειώνεται περαιτέρω κατά 10%. Η πρόσθετη αυτή μείωση (10%) θα ισχύει μέχρι τη συμπλήρωση του κατά περίπτωση νέου ορίου ηλικίας.</w:t>
      </w:r>
    </w:p>
    <w:p w:rsidR="005269D5" w:rsidRDefault="005269D5">
      <w:pPr>
        <w:widowControl w:val="0"/>
        <w:autoSpaceDE w:val="0"/>
        <w:autoSpaceDN w:val="0"/>
        <w:adjustRightInd w:val="0"/>
        <w:spacing w:after="0" w:line="6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23" w:lineRule="auto"/>
        <w:ind w:firstLine="360"/>
        <w:jc w:val="both"/>
        <w:rPr>
          <w:rFonts w:ascii="Times New Roman" w:hAnsi="Times New Roman"/>
          <w:sz w:val="24"/>
          <w:szCs w:val="24"/>
        </w:rPr>
      </w:pPr>
      <w:r>
        <w:rPr>
          <w:rFonts w:ascii="Bookman Old Style" w:hAnsi="Bookman Old Style" w:cs="Bookman Old Style"/>
          <w:b/>
          <w:bCs/>
          <w:color w:val="000000"/>
        </w:rPr>
        <w:t xml:space="preserve">Παράδειγμα: </w:t>
      </w:r>
      <w:r>
        <w:rPr>
          <w:rFonts w:ascii="Bookman Old Style" w:hAnsi="Bookman Old Style" w:cs="Bookman Old Style"/>
          <w:color w:val="000000"/>
        </w:rPr>
        <w:t>Υπάλληλος που με βάση τα νέα όρια ηλικίας μπορεί να συνταξιοδοτηθεί</w:t>
      </w:r>
      <w:r>
        <w:rPr>
          <w:rFonts w:ascii="Bookman Old Style" w:hAnsi="Bookman Old Style" w:cs="Bookman Old Style"/>
          <w:b/>
          <w:bCs/>
          <w:color w:val="000000"/>
        </w:rPr>
        <w:t xml:space="preserve"> </w:t>
      </w:r>
      <w:r>
        <w:rPr>
          <w:rFonts w:ascii="Bookman Old Style" w:hAnsi="Bookman Old Style" w:cs="Bookman Old Style"/>
          <w:color w:val="000000"/>
        </w:rPr>
        <w:t xml:space="preserve">με τη συμπλήρωση του </w:t>
      </w:r>
      <w:r>
        <w:rPr>
          <w:rFonts w:ascii="Bookman Old Style" w:hAnsi="Bookman Old Style" w:cs="Bookman Old Style"/>
          <w:color w:val="000000"/>
          <w:u w:val="single"/>
        </w:rPr>
        <w:t>63</w:t>
      </w:r>
      <w:r>
        <w:rPr>
          <w:rFonts w:ascii="Bookman Old Style" w:hAnsi="Bookman Old Style" w:cs="Bookman Old Style"/>
          <w:color w:val="000000"/>
          <w:sz w:val="27"/>
          <w:szCs w:val="27"/>
          <w:u w:val="single"/>
          <w:vertAlign w:val="superscript"/>
        </w:rPr>
        <w:t>ου</w:t>
      </w:r>
      <w:r>
        <w:rPr>
          <w:rFonts w:ascii="Bookman Old Style" w:hAnsi="Bookman Old Style" w:cs="Bookman Old Style"/>
          <w:color w:val="000000"/>
        </w:rPr>
        <w:t xml:space="preserve"> έτους της ηλικίας και αποχωρεί από την Υπηρεσία με τη συμπλήρωση του </w:t>
      </w:r>
      <w:r>
        <w:rPr>
          <w:rFonts w:ascii="Bookman Old Style" w:hAnsi="Bookman Old Style" w:cs="Bookman Old Style"/>
          <w:color w:val="000000"/>
          <w:u w:val="single"/>
        </w:rPr>
        <w:t>59</w:t>
      </w:r>
      <w:r>
        <w:rPr>
          <w:rFonts w:ascii="Bookman Old Style" w:hAnsi="Bookman Old Style" w:cs="Bookman Old Style"/>
          <w:color w:val="000000"/>
          <w:sz w:val="27"/>
          <w:szCs w:val="27"/>
          <w:u w:val="single"/>
          <w:vertAlign w:val="superscript"/>
        </w:rPr>
        <w:t>ου</w:t>
      </w:r>
      <w:r>
        <w:rPr>
          <w:rFonts w:ascii="Bookman Old Style" w:hAnsi="Bookman Old Style" w:cs="Bookman Old Style"/>
          <w:color w:val="000000"/>
        </w:rPr>
        <w:t xml:space="preserve"> έτους της ηλικίας. Εάν έχει θεμελιώσει συνταξιοδοτικό δικαίωμα μέχρι την 31/12/2011 το ποσοστό μείωσης της σύνταξής του ανέρχεται σε 24% (4 έτη χ 6% για κάθε έτος). Έστω ότι το ακαθάριστο ποσό της βασικής σύνταξης πριν τη μείωση ανέρχεται σε </w:t>
      </w:r>
      <w:r>
        <w:rPr>
          <w:rFonts w:ascii="Bookman Old Style" w:hAnsi="Bookman Old Style" w:cs="Bookman Old Style"/>
          <w:color w:val="000000"/>
          <w:u w:val="single"/>
        </w:rPr>
        <w:t>1000€</w:t>
      </w:r>
      <w:r>
        <w:rPr>
          <w:rFonts w:ascii="Bookman Old Style" w:hAnsi="Bookman Old Style" w:cs="Bookman Old Style"/>
          <w:color w:val="000000"/>
        </w:rPr>
        <w:t xml:space="preserve">. Το ποσό αυτό λόγω της ανωτέρω μείωσης θα διαμορφωθεί σε </w:t>
      </w:r>
      <w:r>
        <w:rPr>
          <w:rFonts w:ascii="Bookman Old Style" w:hAnsi="Bookman Old Style" w:cs="Bookman Old Style"/>
          <w:color w:val="000000"/>
          <w:u w:val="single"/>
        </w:rPr>
        <w:t>760€</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089" w:right="1140" w:bottom="436" w:left="1240" w:header="720" w:footer="720" w:gutter="0"/>
          <w:cols w:space="720" w:equalWidth="0">
            <w:col w:w="9520"/>
          </w:cols>
          <w:noEndnote/>
        </w:sectPr>
      </w:pPr>
    </w:p>
    <w:p w:rsidR="005269D5" w:rsidRDefault="005269D5">
      <w:pPr>
        <w:widowControl w:val="0"/>
        <w:autoSpaceDE w:val="0"/>
        <w:autoSpaceDN w:val="0"/>
        <w:adjustRightInd w:val="0"/>
        <w:spacing w:after="0" w:line="108"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3</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089" w:right="860" w:bottom="436" w:left="10900" w:header="720" w:footer="720" w:gutter="0"/>
          <w:cols w:space="720" w:equalWidth="0">
            <w:col w:w="140"/>
          </w:cols>
          <w:noEndnote/>
        </w:sectPr>
      </w:pPr>
    </w:p>
    <w:p w:rsidR="005269D5" w:rsidRDefault="005269D5">
      <w:pPr>
        <w:widowControl w:val="0"/>
        <w:overflowPunct w:val="0"/>
        <w:autoSpaceDE w:val="0"/>
        <w:autoSpaceDN w:val="0"/>
        <w:adjustRightInd w:val="0"/>
        <w:spacing w:after="0" w:line="230" w:lineRule="auto"/>
        <w:ind w:right="280"/>
        <w:jc w:val="both"/>
        <w:rPr>
          <w:rFonts w:ascii="Times New Roman" w:hAnsi="Times New Roman"/>
          <w:sz w:val="24"/>
          <w:szCs w:val="24"/>
        </w:rPr>
      </w:pPr>
      <w:bookmarkStart w:id="4" w:name="page4"/>
      <w:bookmarkEnd w:id="4"/>
      <w:r>
        <w:rPr>
          <w:rFonts w:ascii="Bookman Old Style" w:hAnsi="Bookman Old Style" w:cs="Bookman Old Style"/>
          <w:color w:val="000000"/>
        </w:rPr>
        <w:lastRenderedPageBreak/>
        <w:t xml:space="preserve">μηνιαίως, ποσό το οποίο θα λαμβάνει ο δικαιούχος καθ’ όλη τη διάρκεια του συνταξιοδοτικού του βίου. Με βάση τις προαναφερόμενες διατάξεις της περ. β της παρ. 16 του άρθρου 56 του π.δ. 169/2007, όπως ισχύουν μετά την τροποποίησή τους με τις διατάξεις της περ. β της παρ. 5 του άρθρου 1 του ν. 4337/2015, το προαναφερόμενο ποσό των 760€ θα μειωθεί περαιτέρω κατά 10% και θα διαμορφωθεί σε </w:t>
      </w:r>
      <w:r>
        <w:rPr>
          <w:rFonts w:ascii="Bookman Old Style" w:hAnsi="Bookman Old Style" w:cs="Bookman Old Style"/>
          <w:color w:val="000000"/>
          <w:u w:val="single"/>
        </w:rPr>
        <w:t>684€</w:t>
      </w:r>
      <w:r>
        <w:rPr>
          <w:rFonts w:ascii="Bookman Old Style" w:hAnsi="Bookman Old Style" w:cs="Bookman Old Style"/>
          <w:color w:val="000000"/>
        </w:rPr>
        <w:t>, ποσό το οποίο θα λαμβάνει ο δικαιούχος μέχρι τη συμπλήρωση του 63</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του (νέο όριο ηλικίας συνταξιοδότησής του).</w:t>
      </w:r>
    </w:p>
    <w:p w:rsidR="005269D5" w:rsidRDefault="005269D5">
      <w:pPr>
        <w:widowControl w:val="0"/>
        <w:autoSpaceDE w:val="0"/>
        <w:autoSpaceDN w:val="0"/>
        <w:adjustRightInd w:val="0"/>
        <w:spacing w:after="0" w:line="384" w:lineRule="exact"/>
        <w:rPr>
          <w:rFonts w:ascii="Times New Roman" w:hAnsi="Times New Roman"/>
          <w:sz w:val="24"/>
          <w:szCs w:val="24"/>
        </w:rPr>
      </w:pPr>
    </w:p>
    <w:p w:rsidR="005269D5" w:rsidRDefault="005269D5">
      <w:pPr>
        <w:widowControl w:val="0"/>
        <w:autoSpaceDE w:val="0"/>
        <w:autoSpaceDN w:val="0"/>
        <w:adjustRightInd w:val="0"/>
        <w:spacing w:after="0" w:line="239" w:lineRule="auto"/>
        <w:ind w:left="2880"/>
        <w:rPr>
          <w:rFonts w:ascii="Times New Roman" w:hAnsi="Times New Roman"/>
          <w:sz w:val="24"/>
          <w:szCs w:val="24"/>
        </w:rPr>
      </w:pPr>
      <w:r>
        <w:rPr>
          <w:rFonts w:ascii="Bookman Old Style" w:hAnsi="Bookman Old Style" w:cs="Bookman Old Style"/>
          <w:b/>
          <w:bCs/>
          <w:color w:val="000000"/>
        </w:rPr>
        <w:t>ΜΕΡΟΣ ΤΕΤΑΡΤΟ</w:t>
      </w:r>
    </w:p>
    <w:p w:rsidR="005269D5" w:rsidRDefault="005269D5">
      <w:pPr>
        <w:widowControl w:val="0"/>
        <w:autoSpaceDE w:val="0"/>
        <w:autoSpaceDN w:val="0"/>
        <w:adjustRightInd w:val="0"/>
        <w:spacing w:after="0" w:line="38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93" w:lineRule="auto"/>
        <w:ind w:left="1020" w:right="2280" w:firstLine="1392"/>
        <w:rPr>
          <w:rFonts w:ascii="Times New Roman" w:hAnsi="Times New Roman"/>
          <w:sz w:val="24"/>
          <w:szCs w:val="24"/>
        </w:rPr>
      </w:pPr>
      <w:r>
        <w:rPr>
          <w:rFonts w:ascii="Bookman Old Style" w:hAnsi="Bookman Old Style" w:cs="Bookman Old Style"/>
          <w:b/>
          <w:bCs/>
          <w:color w:val="000000"/>
        </w:rPr>
        <w:t>ΑΥΞΗΣΗ ΟΡΙΩΝ ΗΛΙΚΙΑΣ ΝΕΑ ΟΡΙΑ ΗΛΙΚΙΑΣ ΓΙΑ ΤΗΝ ΚΑΤΑΒΟΛΗ ΤΗΣ ΣΥΝΤΑΞΗΣ</w:t>
      </w:r>
    </w:p>
    <w:p w:rsidR="005269D5" w:rsidRDefault="005269D5">
      <w:pPr>
        <w:widowControl w:val="0"/>
        <w:autoSpaceDE w:val="0"/>
        <w:autoSpaceDN w:val="0"/>
        <w:adjustRightInd w:val="0"/>
        <w:spacing w:after="0" w:line="5"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right="280"/>
        <w:jc w:val="both"/>
        <w:rPr>
          <w:rFonts w:ascii="Times New Roman" w:hAnsi="Times New Roman"/>
          <w:sz w:val="24"/>
          <w:szCs w:val="24"/>
        </w:rPr>
      </w:pPr>
      <w:r>
        <w:rPr>
          <w:rFonts w:ascii="Bookman Old Style" w:hAnsi="Bookman Old Style" w:cs="Bookman Old Style"/>
          <w:b/>
          <w:bCs/>
          <w:color w:val="000000"/>
          <w:u w:val="single"/>
        </w:rPr>
        <w:t>Γενικά :</w:t>
      </w:r>
      <w:r>
        <w:rPr>
          <w:rFonts w:ascii="Bookman Old Style" w:hAnsi="Bookman Old Style" w:cs="Bookman Old Style"/>
          <w:b/>
          <w:bCs/>
          <w:color w:val="000000"/>
        </w:rPr>
        <w:t xml:space="preserve"> </w:t>
      </w:r>
      <w:r>
        <w:rPr>
          <w:rFonts w:ascii="Bookman Old Style" w:hAnsi="Bookman Old Style" w:cs="Bookman Old Style"/>
          <w:color w:val="000000"/>
        </w:rPr>
        <w:t>Τα όρια ηλικίας συνταξιοδότησης των υπαλλήλων</w:t>
      </w:r>
      <w:r>
        <w:rPr>
          <w:rFonts w:ascii="Bookman Old Style" w:hAnsi="Bookman Old Style" w:cs="Bookman Old Style"/>
          <w:b/>
          <w:bCs/>
          <w:color w:val="000000"/>
        </w:rPr>
        <w:t xml:space="preserve"> </w:t>
      </w:r>
      <w:r>
        <w:rPr>
          <w:rFonts w:ascii="Bookman Old Style" w:hAnsi="Bookman Old Style" w:cs="Bookman Old Style"/>
          <w:color w:val="000000"/>
        </w:rPr>
        <w:t>-</w:t>
      </w:r>
      <w:r>
        <w:rPr>
          <w:rFonts w:ascii="Bookman Old Style" w:hAnsi="Bookman Old Style" w:cs="Bookman Old Style"/>
          <w:b/>
          <w:bCs/>
          <w:color w:val="000000"/>
        </w:rPr>
        <w:t xml:space="preserve"> </w:t>
      </w:r>
      <w:r>
        <w:rPr>
          <w:rFonts w:ascii="Bookman Old Style" w:hAnsi="Bookman Old Style" w:cs="Bookman Old Style"/>
          <w:color w:val="000000"/>
        </w:rPr>
        <w:t>λειτουργών του Δημοσίου, που</w:t>
      </w:r>
      <w:r>
        <w:rPr>
          <w:rFonts w:ascii="Bookman Old Style" w:hAnsi="Bookman Old Style" w:cs="Bookman Old Style"/>
          <w:b/>
          <w:bCs/>
          <w:color w:val="000000"/>
        </w:rPr>
        <w:t xml:space="preserve"> </w:t>
      </w:r>
      <w:r>
        <w:rPr>
          <w:rFonts w:ascii="Bookman Old Style" w:hAnsi="Bookman Old Style" w:cs="Bookman Old Style"/>
          <w:color w:val="000000"/>
        </w:rPr>
        <w:t>έχουν θεμελιώσει συνταξιοδοτικό δικαίωμα μέχρι και την 31/12/2012 και δεν έχουν συμπληρώσει το κατά περίπτωση ισχύον όριο ηλικίας για την καταβολή της σύνταξης μέχρι και την 18/8/2015 (προηγουμένη της ημερομηνίας έναρξης ισχύος του ν. 4336/2015), αυξάνονται σταδιακά από 19/8/2015 έως και την 1/1/2022 σύμφωνα με τους ακόλουθους Πίνακες 1 και 2.</w:t>
      </w:r>
    </w:p>
    <w:p w:rsidR="005269D5" w:rsidRDefault="005269D5">
      <w:pPr>
        <w:widowControl w:val="0"/>
        <w:autoSpaceDE w:val="0"/>
        <w:autoSpaceDN w:val="0"/>
        <w:adjustRightInd w:val="0"/>
        <w:spacing w:after="0" w:line="64"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rPr>
        <w:t>ΕΠΕΞΗΓΗΜΑΤΙΚΕΣ ΠΑΡΑΤΗΡΗΣΕΙΣ ΓΙΑ ΤΗΝ ΕΦΑΡΜΟΓΗ ΤΩΝ ΠΙΝΑΚΩΝ:</w:t>
      </w:r>
    </w:p>
    <w:p w:rsidR="005269D5" w:rsidRDefault="005269D5">
      <w:pPr>
        <w:widowControl w:val="0"/>
        <w:autoSpaceDE w:val="0"/>
        <w:autoSpaceDN w:val="0"/>
        <w:adjustRightInd w:val="0"/>
        <w:spacing w:after="0" w:line="73" w:lineRule="exact"/>
        <w:rPr>
          <w:rFonts w:ascii="Times New Roman" w:hAnsi="Times New Roman"/>
          <w:sz w:val="24"/>
          <w:szCs w:val="24"/>
        </w:rPr>
      </w:pPr>
    </w:p>
    <w:p w:rsidR="005269D5" w:rsidRDefault="005269D5">
      <w:pPr>
        <w:widowControl w:val="0"/>
        <w:numPr>
          <w:ilvl w:val="0"/>
          <w:numId w:val="6"/>
        </w:numPr>
        <w:tabs>
          <w:tab w:val="clear" w:pos="720"/>
          <w:tab w:val="num" w:pos="293"/>
        </w:tabs>
        <w:overflowPunct w:val="0"/>
        <w:autoSpaceDE w:val="0"/>
        <w:autoSpaceDN w:val="0"/>
        <w:adjustRightInd w:val="0"/>
        <w:spacing w:after="0" w:line="237"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Στη στήλη «Ηλικία» αποτυπώνεται το ισχύον κατά την 18/8/2015 όριο ηλικίας συνταξιοδότησης, ενώ στη στήλη «Ηλικία συνταξιοδότησης» αποτυπώνεται το ισχύον κατά περίπτωση από 19/8/2015 μέχρι και την 1/1/2022 νέο όριο ηλικίας καταβολής της σύνταξης. </w:t>
      </w:r>
    </w:p>
    <w:p w:rsidR="005269D5" w:rsidRDefault="005269D5">
      <w:pPr>
        <w:widowControl w:val="0"/>
        <w:autoSpaceDE w:val="0"/>
        <w:autoSpaceDN w:val="0"/>
        <w:adjustRightInd w:val="0"/>
        <w:spacing w:after="0" w:line="11" w:lineRule="exact"/>
        <w:rPr>
          <w:rFonts w:ascii="Bookman Old Style" w:hAnsi="Bookman Old Style" w:cs="Bookman Old Style"/>
          <w:color w:val="000000"/>
        </w:rPr>
      </w:pPr>
    </w:p>
    <w:p w:rsidR="005269D5" w:rsidRDefault="005269D5">
      <w:pPr>
        <w:widowControl w:val="0"/>
        <w:numPr>
          <w:ilvl w:val="0"/>
          <w:numId w:val="6"/>
        </w:numPr>
        <w:tabs>
          <w:tab w:val="clear" w:pos="720"/>
          <w:tab w:val="num" w:pos="274"/>
        </w:tabs>
        <w:overflowPunct w:val="0"/>
        <w:autoSpaceDE w:val="0"/>
        <w:autoSpaceDN w:val="0"/>
        <w:adjustRightInd w:val="0"/>
        <w:spacing w:after="0" w:line="238"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Τα πρόσωπα που υπάγονται στους Πίνακες, μπορούν να συνταξιοδοτηθούν με τη συμπλήρωση του νέου ορίου ηλικίας, όπως αποτυπώνεται στους Πίνακες αυτούς, κατά περίπτωση και αντιστοιχεί στο ημερολογιακό έτος κατά το οποίο τα προαναφερόμενα πρόσωπα συμπληρώνουν το ισχύον, κατά περίπτωση, μέχρι και την 18/8/2015, όριο ηλικίας συνταξιοδότησής τους. </w:t>
      </w:r>
    </w:p>
    <w:p w:rsidR="005269D5" w:rsidRDefault="005269D5">
      <w:pPr>
        <w:widowControl w:val="0"/>
        <w:autoSpaceDE w:val="0"/>
        <w:autoSpaceDN w:val="0"/>
        <w:adjustRightInd w:val="0"/>
        <w:spacing w:after="0" w:line="10" w:lineRule="exact"/>
        <w:rPr>
          <w:rFonts w:ascii="Bookman Old Style" w:hAnsi="Bookman Old Style" w:cs="Bookman Old Style"/>
          <w:color w:val="000000"/>
        </w:rPr>
      </w:pPr>
    </w:p>
    <w:p w:rsidR="005269D5" w:rsidRDefault="005269D5">
      <w:pPr>
        <w:widowControl w:val="0"/>
        <w:numPr>
          <w:ilvl w:val="0"/>
          <w:numId w:val="6"/>
        </w:numPr>
        <w:tabs>
          <w:tab w:val="clear" w:pos="720"/>
          <w:tab w:val="num" w:pos="192"/>
        </w:tabs>
        <w:overflowPunct w:val="0"/>
        <w:autoSpaceDE w:val="0"/>
        <w:autoSpaceDN w:val="0"/>
        <w:adjustRightInd w:val="0"/>
        <w:spacing w:after="0" w:line="237"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Στις περιπτώσεις που το ισχύον κατά την 18/8/2015 όριο ηλικίας συνταξιοδότησης είναι δεκαδικός αριθμός, για την εφαρμογή των Πινάκων λαμβάνεται υπόψη ο αμέσως επόμενος ακέραιος αριθμός. </w:t>
      </w:r>
    </w:p>
    <w:p w:rsidR="005269D5" w:rsidRDefault="005269D5">
      <w:pPr>
        <w:widowControl w:val="0"/>
        <w:autoSpaceDE w:val="0"/>
        <w:autoSpaceDN w:val="0"/>
        <w:adjustRightInd w:val="0"/>
        <w:spacing w:after="0" w:line="10" w:lineRule="exact"/>
        <w:rPr>
          <w:rFonts w:ascii="Bookman Old Style" w:hAnsi="Bookman Old Style" w:cs="Bookman Old Style"/>
          <w:color w:val="000000"/>
        </w:rPr>
      </w:pPr>
    </w:p>
    <w:p w:rsidR="005269D5" w:rsidRDefault="005269D5">
      <w:pPr>
        <w:widowControl w:val="0"/>
        <w:numPr>
          <w:ilvl w:val="0"/>
          <w:numId w:val="6"/>
        </w:numPr>
        <w:tabs>
          <w:tab w:val="clear" w:pos="720"/>
          <w:tab w:val="num" w:pos="178"/>
        </w:tabs>
        <w:overflowPunct w:val="0"/>
        <w:autoSpaceDE w:val="0"/>
        <w:autoSpaceDN w:val="0"/>
        <w:adjustRightInd w:val="0"/>
        <w:spacing w:after="0" w:line="236"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Εάν το προβλεπόμενο από τους Πίνακες μεταβατικό όριο ηλικίας συμπληρώνεται μετά την 1/1/2022, η σύνταξη καταβάλλεται κατά το έτος που συμπληρώνεται το νέο αυτό όριο ηλικίας. </w:t>
      </w:r>
    </w:p>
    <w:p w:rsidR="005269D5" w:rsidRDefault="005269D5">
      <w:pPr>
        <w:widowControl w:val="0"/>
        <w:autoSpaceDE w:val="0"/>
        <w:autoSpaceDN w:val="0"/>
        <w:adjustRightInd w:val="0"/>
        <w:spacing w:after="0" w:line="261"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b/>
          <w:bCs/>
          <w:color w:val="000000"/>
        </w:rPr>
        <w:t>Α. ΕΦΑΡΜΟΓΗ ΠΙΝΑΚΑ 1</w:t>
      </w: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1. </w:t>
      </w:r>
      <w:r>
        <w:rPr>
          <w:rFonts w:ascii="Bookman Old Style" w:hAnsi="Bookman Old Style" w:cs="Bookman Old Style"/>
          <w:color w:val="000000"/>
        </w:rPr>
        <w:t>Υπάλληλοι</w:t>
      </w:r>
      <w:r>
        <w:rPr>
          <w:rFonts w:ascii="Bookman Old Style" w:hAnsi="Bookman Old Style" w:cs="Bookman Old Style"/>
          <w:b/>
          <w:bCs/>
          <w:color w:val="000000"/>
        </w:rPr>
        <w:t xml:space="preserve"> </w:t>
      </w:r>
      <w:r>
        <w:rPr>
          <w:rFonts w:ascii="Bookman Old Style" w:hAnsi="Bookman Old Style" w:cs="Bookman Old Style"/>
          <w:color w:val="000000"/>
        </w:rPr>
        <w:t>–</w:t>
      </w:r>
      <w:r>
        <w:rPr>
          <w:rFonts w:ascii="Bookman Old Style" w:hAnsi="Bookman Old Style" w:cs="Bookman Old Style"/>
          <w:b/>
          <w:bCs/>
          <w:color w:val="000000"/>
        </w:rPr>
        <w:t xml:space="preserve"> </w:t>
      </w:r>
      <w:r>
        <w:rPr>
          <w:rFonts w:ascii="Bookman Old Style" w:hAnsi="Bookman Old Style" w:cs="Bookman Old Style"/>
          <w:color w:val="000000"/>
        </w:rPr>
        <w:t>λειτουργοί του Δημοσίου που έχουν θεμελιώσει συνταξιοδοτικό δικαίωμα</w:t>
      </w:r>
      <w:r>
        <w:rPr>
          <w:rFonts w:ascii="Bookman Old Style" w:hAnsi="Bookman Old Style" w:cs="Bookman Old Style"/>
          <w:b/>
          <w:bCs/>
          <w:color w:val="000000"/>
        </w:rPr>
        <w:t xml:space="preserve"> </w:t>
      </w:r>
      <w:r>
        <w:rPr>
          <w:rFonts w:ascii="Bookman Old Style" w:hAnsi="Bookman Old Style" w:cs="Bookman Old Style"/>
          <w:color w:val="000000"/>
        </w:rPr>
        <w:t>μέχρι και την 31/12/-2012 και δεν έχουν συμπληρώσει το κατά περίπτωση ισχύον όριο ηλικίας για την καταβολή της σύνταξης μέχρι και την 18/8/2015 (προηγουμένη της ημερομηνίας έναρξης ισχύος του ν. 4336/2015), υπάγονται στον Πίνακα 1 εφόσον με βάση τις ισχύουσες κατά την 18/8/2015 συνταξιοδοτικές διατάξεις:</w:t>
      </w:r>
    </w:p>
    <w:p w:rsidR="005269D5" w:rsidRDefault="005269D5">
      <w:pPr>
        <w:widowControl w:val="0"/>
        <w:autoSpaceDE w:val="0"/>
        <w:autoSpaceDN w:val="0"/>
        <w:adjustRightInd w:val="0"/>
        <w:spacing w:after="0" w:line="5"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α. </w:t>
      </w:r>
      <w:r>
        <w:rPr>
          <w:rFonts w:ascii="Bookman Old Style" w:hAnsi="Bookman Old Style" w:cs="Bookman Old Style"/>
          <w:color w:val="000000"/>
        </w:rPr>
        <w:t>έχουν θεμελιώσει συνταξιοδοτικό δικαίωμα το έτος 2010 και λαμβανομένων υπόψη και των</w:t>
      </w:r>
      <w:r>
        <w:rPr>
          <w:rFonts w:ascii="Bookman Old Style" w:hAnsi="Bookman Old Style" w:cs="Bookman Old Style"/>
          <w:b/>
          <w:bCs/>
          <w:color w:val="000000"/>
        </w:rPr>
        <w:t xml:space="preserve"> </w:t>
      </w:r>
      <w:r>
        <w:rPr>
          <w:rFonts w:ascii="Bookman Old Style" w:hAnsi="Bookman Old Style" w:cs="Bookman Old Style"/>
          <w:color w:val="000000"/>
        </w:rPr>
        <w:t>διατάξεων του δεύτερου και τρίτου εδαφίου της παρ. 16 του άρθρου 56 του π.δ. 169/2007, μπορούν να συνταξιοδοτηθούν:</w:t>
      </w:r>
    </w:p>
    <w:p w:rsidR="005269D5" w:rsidRDefault="005269D5">
      <w:pPr>
        <w:widowControl w:val="0"/>
        <w:autoSpaceDE w:val="0"/>
        <w:autoSpaceDN w:val="0"/>
        <w:adjustRightInd w:val="0"/>
        <w:spacing w:after="0" w:line="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firstLine="350"/>
        <w:jc w:val="both"/>
        <w:rPr>
          <w:rFonts w:ascii="Times New Roman" w:hAnsi="Times New Roman"/>
          <w:sz w:val="24"/>
          <w:szCs w:val="24"/>
        </w:rPr>
      </w:pPr>
      <w:r>
        <w:rPr>
          <w:rFonts w:ascii="Bookman Old Style" w:hAnsi="Bookman Old Style" w:cs="Bookman Old Style"/>
          <w:b/>
          <w:bCs/>
          <w:color w:val="000000"/>
        </w:rPr>
        <w:t xml:space="preserve">αα. </w:t>
      </w:r>
      <w:r>
        <w:rPr>
          <w:rFonts w:ascii="Bookman Old Style" w:hAnsi="Bookman Old Style" w:cs="Bookman Old Style"/>
          <w:color w:val="000000"/>
        </w:rPr>
        <w:t>με τη συμπλήρωση 35 ετών ασφάλισης και ανεξαρτήτως ορίου ηλικίας</w:t>
      </w:r>
      <w:r>
        <w:rPr>
          <w:rFonts w:ascii="Bookman Old Style" w:hAnsi="Bookman Old Style" w:cs="Bookman Old Style"/>
          <w:b/>
          <w:bCs/>
          <w:color w:val="000000"/>
        </w:rPr>
        <w:t xml:space="preserve"> </w:t>
      </w:r>
      <w:r>
        <w:rPr>
          <w:rFonts w:ascii="Bookman Old Style" w:hAnsi="Bookman Old Style" w:cs="Bookman Old Style"/>
          <w:color w:val="000000"/>
        </w:rPr>
        <w:t>(εάν έχουν</w:t>
      </w:r>
      <w:r>
        <w:rPr>
          <w:rFonts w:ascii="Bookman Old Style" w:hAnsi="Bookman Old Style" w:cs="Bookman Old Style"/>
          <w:b/>
          <w:bCs/>
          <w:color w:val="000000"/>
        </w:rPr>
        <w:t xml:space="preserve"> </w:t>
      </w:r>
      <w:r>
        <w:rPr>
          <w:rFonts w:ascii="Bookman Old Style" w:hAnsi="Bookman Old Style" w:cs="Bookman Old Style"/>
          <w:color w:val="000000"/>
        </w:rPr>
        <w:t>προσληφθεί στο Δημόσιο μέχρι την 31-12-1982) ή</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22" w:lineRule="auto"/>
        <w:ind w:firstLine="372"/>
        <w:jc w:val="both"/>
        <w:rPr>
          <w:rFonts w:ascii="Times New Roman" w:hAnsi="Times New Roman"/>
          <w:sz w:val="24"/>
          <w:szCs w:val="24"/>
        </w:rPr>
      </w:pPr>
      <w:r>
        <w:rPr>
          <w:rFonts w:ascii="Bookman Old Style" w:hAnsi="Bookman Old Style" w:cs="Bookman Old Style"/>
          <w:b/>
          <w:bCs/>
          <w:color w:val="000000"/>
        </w:rPr>
        <w:t xml:space="preserve">ββ. </w:t>
      </w:r>
      <w:r>
        <w:rPr>
          <w:rFonts w:ascii="Bookman Old Style" w:hAnsi="Bookman Old Style" w:cs="Bookman Old Style"/>
          <w:color w:val="000000"/>
        </w:rPr>
        <w:t>με τη συμπλήρωση 35 ετών ασφάλισης και του 58</w:t>
      </w:r>
      <w:r>
        <w:rPr>
          <w:rFonts w:ascii="Bookman Old Style" w:hAnsi="Bookman Old Style" w:cs="Bookman Old Style"/>
          <w:color w:val="000000"/>
          <w:sz w:val="27"/>
          <w:szCs w:val="27"/>
          <w:vertAlign w:val="superscript"/>
        </w:rPr>
        <w:t>ου</w:t>
      </w:r>
      <w:r>
        <w:rPr>
          <w:rFonts w:ascii="Bookman Old Style" w:hAnsi="Bookman Old Style" w:cs="Bookman Old Style"/>
          <w:b/>
          <w:bCs/>
          <w:color w:val="000000"/>
        </w:rPr>
        <w:t xml:space="preserve"> </w:t>
      </w:r>
      <w:r>
        <w:rPr>
          <w:rFonts w:ascii="Bookman Old Style" w:hAnsi="Bookman Old Style" w:cs="Bookman Old Style"/>
          <w:color w:val="000000"/>
        </w:rPr>
        <w:t>έτους της ηλικίας ή με τη</w:t>
      </w:r>
      <w:r>
        <w:rPr>
          <w:rFonts w:ascii="Bookman Old Style" w:hAnsi="Bookman Old Style" w:cs="Bookman Old Style"/>
          <w:b/>
          <w:bCs/>
          <w:color w:val="000000"/>
        </w:rPr>
        <w:t xml:space="preserve"> </w:t>
      </w:r>
      <w:r>
        <w:rPr>
          <w:rFonts w:ascii="Bookman Old Style" w:hAnsi="Bookman Old Style" w:cs="Bookman Old Style"/>
          <w:color w:val="000000"/>
        </w:rPr>
        <w:t>συμπλήρωση 37 ετών ασφάλισης και ανεξαρτήτως ορίου ηλικίας (εάν έχουν προσληφθεί στο Δημόσιο από 1-1-1983 και μετά).</w:t>
      </w:r>
    </w:p>
    <w:p w:rsidR="005269D5" w:rsidRDefault="005269D5">
      <w:pPr>
        <w:widowControl w:val="0"/>
        <w:autoSpaceDE w:val="0"/>
        <w:autoSpaceDN w:val="0"/>
        <w:adjustRightInd w:val="0"/>
        <w:spacing w:after="0" w:line="26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83" w:lineRule="auto"/>
        <w:jc w:val="both"/>
        <w:rPr>
          <w:rFonts w:ascii="Times New Roman" w:hAnsi="Times New Roman"/>
          <w:sz w:val="24"/>
          <w:szCs w:val="24"/>
        </w:rPr>
      </w:pPr>
      <w:r>
        <w:rPr>
          <w:rFonts w:ascii="Bookman Old Style" w:hAnsi="Bookman Old Style" w:cs="Bookman Old Style"/>
          <w:b/>
          <w:bCs/>
          <w:color w:val="000000"/>
        </w:rPr>
        <w:t xml:space="preserve">β. </w:t>
      </w:r>
      <w:r>
        <w:rPr>
          <w:rFonts w:ascii="Bookman Old Style" w:hAnsi="Bookman Old Style" w:cs="Bookman Old Style"/>
          <w:color w:val="000000"/>
        </w:rPr>
        <w:t>έχουν θεμελιώσει συνταξιοδοτικό δικαίωμα το έτος 2011 και μπορούν να συνταξιοδοτηθούν</w:t>
      </w:r>
      <w:r>
        <w:rPr>
          <w:rFonts w:ascii="Bookman Old Style" w:hAnsi="Bookman Old Style" w:cs="Bookman Old Style"/>
          <w:b/>
          <w:bCs/>
          <w:color w:val="000000"/>
        </w:rPr>
        <w:t xml:space="preserve"> </w:t>
      </w:r>
      <w:r>
        <w:rPr>
          <w:rFonts w:ascii="Bookman Old Style" w:hAnsi="Bookman Old Style" w:cs="Bookman Old Style"/>
          <w:color w:val="000000"/>
        </w:rPr>
        <w:t>με τη συμπλήρωση 36 ετών ασφάλισης και του 58</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w:t>
      </w:r>
    </w:p>
    <w:p w:rsidR="005269D5" w:rsidRDefault="005269D5">
      <w:pPr>
        <w:widowControl w:val="0"/>
        <w:autoSpaceDE w:val="0"/>
        <w:autoSpaceDN w:val="0"/>
        <w:adjustRightInd w:val="0"/>
        <w:spacing w:after="0" w:line="95" w:lineRule="exact"/>
        <w:rPr>
          <w:rFonts w:ascii="Times New Roman" w:hAnsi="Times New Roman"/>
          <w:sz w:val="24"/>
          <w:szCs w:val="24"/>
        </w:rPr>
      </w:pPr>
    </w:p>
    <w:p w:rsidR="005269D5" w:rsidRDefault="005269D5">
      <w:pPr>
        <w:widowControl w:val="0"/>
        <w:overflowPunct w:val="0"/>
        <w:autoSpaceDE w:val="0"/>
        <w:autoSpaceDN w:val="0"/>
        <w:adjustRightInd w:val="0"/>
        <w:spacing w:after="0" w:line="256" w:lineRule="auto"/>
        <w:jc w:val="both"/>
        <w:rPr>
          <w:rFonts w:ascii="Times New Roman" w:hAnsi="Times New Roman"/>
          <w:sz w:val="24"/>
          <w:szCs w:val="24"/>
        </w:rPr>
      </w:pPr>
      <w:r>
        <w:rPr>
          <w:rFonts w:ascii="Bookman Old Style" w:hAnsi="Bookman Old Style" w:cs="Bookman Old Style"/>
          <w:b/>
          <w:bCs/>
          <w:color w:val="000000"/>
        </w:rPr>
        <w:t xml:space="preserve">γ. </w:t>
      </w:r>
      <w:r>
        <w:rPr>
          <w:rFonts w:ascii="Bookman Old Style" w:hAnsi="Bookman Old Style" w:cs="Bookman Old Style"/>
          <w:color w:val="000000"/>
        </w:rPr>
        <w:t>έχουν θεμελιώσει συνταξιοδοτικό δικαίωμα το έτος 2012 και μπορούν να συνταξιοδοτηθούν</w:t>
      </w:r>
      <w:r>
        <w:rPr>
          <w:rFonts w:ascii="Bookman Old Style" w:hAnsi="Bookman Old Style" w:cs="Bookman Old Style"/>
          <w:b/>
          <w:bCs/>
          <w:color w:val="000000"/>
        </w:rPr>
        <w:t xml:space="preserve"> </w:t>
      </w:r>
      <w:r>
        <w:rPr>
          <w:rFonts w:ascii="Bookman Old Style" w:hAnsi="Bookman Old Style" w:cs="Bookman Old Style"/>
          <w:color w:val="000000"/>
        </w:rPr>
        <w:t>με τη συμπλήρωση 37 ετών ασφάλισης και του 59</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089" w:right="860" w:bottom="436" w:left="1240" w:header="720" w:footer="720" w:gutter="0"/>
          <w:cols w:space="720" w:equalWidth="0">
            <w:col w:w="9800"/>
          </w:cols>
          <w:noEndnote/>
        </w:sectPr>
      </w:pPr>
    </w:p>
    <w:p w:rsidR="005269D5" w:rsidRDefault="005269D5">
      <w:pPr>
        <w:widowControl w:val="0"/>
        <w:autoSpaceDE w:val="0"/>
        <w:autoSpaceDN w:val="0"/>
        <w:adjustRightInd w:val="0"/>
        <w:spacing w:after="0" w:line="233" w:lineRule="auto"/>
        <w:rPr>
          <w:rFonts w:ascii="Times New Roman" w:hAnsi="Times New Roman"/>
          <w:sz w:val="24"/>
          <w:szCs w:val="24"/>
        </w:rPr>
      </w:pPr>
      <w:r>
        <w:rPr>
          <w:rFonts w:ascii="Arial" w:hAnsi="Arial" w:cs="Arial"/>
          <w:color w:val="000000"/>
          <w:sz w:val="24"/>
          <w:szCs w:val="24"/>
        </w:rPr>
        <w:lastRenderedPageBreak/>
        <w:t>4</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089" w:right="860" w:bottom="436" w:left="10900" w:header="720" w:footer="720" w:gutter="0"/>
          <w:cols w:space="720" w:equalWidth="0">
            <w:col w:w="140"/>
          </w:cols>
          <w:noEndnote/>
        </w:sect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bookmarkStart w:id="5" w:name="page5"/>
      <w:bookmarkEnd w:id="5"/>
      <w:r>
        <w:rPr>
          <w:rFonts w:ascii="Bookman Old Style" w:hAnsi="Bookman Old Style" w:cs="Bookman Old Style"/>
          <w:b/>
          <w:bCs/>
          <w:color w:val="000000"/>
        </w:rPr>
        <w:lastRenderedPageBreak/>
        <w:t xml:space="preserve">2. </w:t>
      </w:r>
      <w:r>
        <w:rPr>
          <w:rFonts w:ascii="Bookman Old Style" w:hAnsi="Bookman Old Style" w:cs="Bookman Old Style"/>
          <w:color w:val="000000"/>
        </w:rPr>
        <w:t>Το νέο όριο ηλικίας συνταξιοδότησης των ανωτέρω προσώπων αντιστοιχεί στο έτος κατά το</w:t>
      </w:r>
      <w:r>
        <w:rPr>
          <w:rFonts w:ascii="Bookman Old Style" w:hAnsi="Bookman Old Style" w:cs="Bookman Old Style"/>
          <w:b/>
          <w:bCs/>
          <w:color w:val="000000"/>
        </w:rPr>
        <w:t xml:space="preserve"> </w:t>
      </w:r>
      <w:r>
        <w:rPr>
          <w:rFonts w:ascii="Bookman Old Style" w:hAnsi="Bookman Old Style" w:cs="Bookman Old Style"/>
          <w:color w:val="000000"/>
        </w:rPr>
        <w:t>οποίο συμπληρώνουν αθροιστικά τα προαναφερόμενα, κατά περίπτωση, έτη ασφάλισης και το ισχύον την 18/8/2015, κατά περίπτωση, όριο ηλικίας καταβολής της σύνταξης.</w:t>
      </w:r>
    </w:p>
    <w:p w:rsidR="005269D5" w:rsidRDefault="005269D5">
      <w:pPr>
        <w:widowControl w:val="0"/>
        <w:autoSpaceDE w:val="0"/>
        <w:autoSpaceDN w:val="0"/>
        <w:adjustRightInd w:val="0"/>
        <w:spacing w:after="0" w:line="27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6" w:lineRule="auto"/>
        <w:jc w:val="both"/>
        <w:rPr>
          <w:rFonts w:ascii="Times New Roman" w:hAnsi="Times New Roman"/>
          <w:sz w:val="24"/>
          <w:szCs w:val="24"/>
        </w:rPr>
      </w:pPr>
      <w:r>
        <w:rPr>
          <w:rFonts w:ascii="Bookman Old Style" w:hAnsi="Bookman Old Style" w:cs="Bookman Old Style"/>
          <w:color w:val="000000"/>
          <w:u w:val="single"/>
        </w:rPr>
        <w:t>Επιπρόσθετα</w:t>
      </w:r>
      <w:r>
        <w:rPr>
          <w:rFonts w:ascii="Bookman Old Style" w:hAnsi="Bookman Old Style" w:cs="Bookman Old Style"/>
          <w:color w:val="000000"/>
        </w:rPr>
        <w:t xml:space="preserve"> για την υπαγωγή στον Πίνακα 1, απαραίτητη προϋπόθεση είναι τα ανωτέρω πρόσωπα να έχουν συμπληρώσει ή να συμπληρώνουν τα κατά περίπτωση ως άνω αναφερόμενα έτη ασφάλισης μέχρι την 31/12/2021.</w:t>
      </w:r>
    </w:p>
    <w:p w:rsidR="005269D5" w:rsidRDefault="005269D5">
      <w:pPr>
        <w:widowControl w:val="0"/>
        <w:autoSpaceDE w:val="0"/>
        <w:autoSpaceDN w:val="0"/>
        <w:adjustRightInd w:val="0"/>
        <w:spacing w:after="0" w:line="259"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Ειδικά όσα από τα ανωτέρω πρόσωπα:</w:t>
      </w:r>
    </w:p>
    <w:p w:rsidR="005269D5" w:rsidRDefault="005269D5">
      <w:pPr>
        <w:widowControl w:val="0"/>
        <w:autoSpaceDE w:val="0"/>
        <w:autoSpaceDN w:val="0"/>
        <w:adjustRightInd w:val="0"/>
        <w:spacing w:after="0" w:line="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25" w:lineRule="auto"/>
        <w:jc w:val="both"/>
        <w:rPr>
          <w:rFonts w:ascii="Times New Roman" w:hAnsi="Times New Roman"/>
          <w:sz w:val="24"/>
          <w:szCs w:val="24"/>
        </w:rPr>
      </w:pPr>
      <w:r>
        <w:rPr>
          <w:rFonts w:ascii="Bookman Old Style" w:hAnsi="Bookman Old Style" w:cs="Bookman Old Style"/>
          <w:b/>
          <w:bCs/>
          <w:color w:val="000000"/>
        </w:rPr>
        <w:t xml:space="preserve">α. </w:t>
      </w:r>
      <w:r>
        <w:rPr>
          <w:rFonts w:ascii="Bookman Old Style" w:hAnsi="Bookman Old Style" w:cs="Bookman Old Style"/>
          <w:color w:val="000000"/>
        </w:rPr>
        <w:t>δεν έχουν συμπληρώσει τα ως άνω, κατά περίπτωση, έτη ασφάλισης μέχρι και την</w:t>
      </w:r>
      <w:r>
        <w:rPr>
          <w:rFonts w:ascii="Bookman Old Style" w:hAnsi="Bookman Old Style" w:cs="Bookman Old Style"/>
          <w:b/>
          <w:bCs/>
          <w:color w:val="000000"/>
        </w:rPr>
        <w:t xml:space="preserve"> </w:t>
      </w:r>
      <w:r>
        <w:rPr>
          <w:rFonts w:ascii="Bookman Old Style" w:hAnsi="Bookman Old Style" w:cs="Bookman Old Style"/>
          <w:color w:val="000000"/>
        </w:rPr>
        <w:t>31/12/2021, μπορούν να συνταξιοδοτηθούν, είτε με τη συμπλήρωση 40 ετών ασφάλισης και του 62</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τους είτε υπαγόμενα στον Πίνακα 2. Εξυπακούεται ότι στην περίπτωση υπαγωγής τους στον Πίνακα 2, ως ισχύοντα κατά την 18/8/2015 όρια ηλικίας καταβολής της σύνταξης λαμβάνονται υπόψη τα γενικά όρια ηλικίας συνταξιοδότησης και όχι αυτά τα οποία αποτελούν προϋπόθεση για την υπαγωγή στον Πίνακα 1 (55</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και 59</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σε συνάρτηση με τη συμπλήρωση των αντίστοιχων ετών ασφάλισης (35, 36 και 37).</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β. </w:t>
      </w:r>
      <w:r>
        <w:rPr>
          <w:rFonts w:ascii="Bookman Old Style" w:hAnsi="Bookman Old Style" w:cs="Bookman Old Style"/>
          <w:color w:val="000000"/>
        </w:rPr>
        <w:t>έχουν συμπληρώσει τα ως άνω, κατά περίπτωση, έτη ασφάλισης μέχρι και την</w:t>
      </w:r>
      <w:r>
        <w:rPr>
          <w:rFonts w:ascii="Bookman Old Style" w:hAnsi="Bookman Old Style" w:cs="Bookman Old Style"/>
          <w:b/>
          <w:bCs/>
          <w:color w:val="000000"/>
        </w:rPr>
        <w:t xml:space="preserve"> </w:t>
      </w:r>
      <w:r>
        <w:rPr>
          <w:rFonts w:ascii="Bookman Old Style" w:hAnsi="Bookman Old Style" w:cs="Bookman Old Style"/>
          <w:color w:val="000000"/>
        </w:rPr>
        <w:t>31/12/2021, αλλά δεν έχουν συμπληρώσει μέχρι την ημερομηνία αυτή το ισχύον, κατά περίπτωση, μέχρι την 18/8/2015 όριο ηλικίας συνταξιοδότησης, η σύνταξη μπορεί να καταβληθεί κατά το έτος που τα πρόσωπα αυτά συμπληρώνουν το νέο όριο ηλικίας, το οποίο αποτυπώνεται στον Πίνακα 1 και αντιστοιχεί στο ημερολογιακό έτος κατά το οποίο συμπληρώνουν τα κατά περίπτωση ισχύοντα ως άνω έτη υπηρεσίας.</w:t>
      </w:r>
    </w:p>
    <w:p w:rsidR="005269D5" w:rsidRDefault="005269D5">
      <w:pPr>
        <w:widowControl w:val="0"/>
        <w:autoSpaceDE w:val="0"/>
        <w:autoSpaceDN w:val="0"/>
        <w:adjustRightInd w:val="0"/>
        <w:spacing w:after="0" w:line="5" w:lineRule="exact"/>
        <w:rPr>
          <w:rFonts w:ascii="Times New Roman" w:hAnsi="Times New Roman"/>
          <w:sz w:val="24"/>
          <w:szCs w:val="24"/>
        </w:rPr>
      </w:pPr>
    </w:p>
    <w:p w:rsidR="005269D5" w:rsidRDefault="005269D5">
      <w:pPr>
        <w:widowControl w:val="0"/>
        <w:overflowPunct w:val="0"/>
        <w:autoSpaceDE w:val="0"/>
        <w:autoSpaceDN w:val="0"/>
        <w:adjustRightInd w:val="0"/>
        <w:spacing w:after="0" w:line="229" w:lineRule="auto"/>
        <w:jc w:val="both"/>
        <w:rPr>
          <w:rFonts w:ascii="Times New Roman" w:hAnsi="Times New Roman"/>
          <w:sz w:val="24"/>
          <w:szCs w:val="24"/>
        </w:rPr>
      </w:pPr>
      <w:r>
        <w:rPr>
          <w:rFonts w:ascii="Bookman Old Style" w:hAnsi="Bookman Old Style" w:cs="Bookman Old Style"/>
          <w:b/>
          <w:bCs/>
          <w:color w:val="000000"/>
        </w:rPr>
        <w:t xml:space="preserve">γ. </w:t>
      </w:r>
      <w:r>
        <w:rPr>
          <w:rFonts w:ascii="Bookman Old Style" w:hAnsi="Bookman Old Style" w:cs="Bookman Old Style"/>
          <w:color w:val="000000"/>
        </w:rPr>
        <w:t>δεν έχουν συμπληρώσει μέχρι και την 18/8/2015 τα κατά περίπτωση ισχύοντα ως άνω</w:t>
      </w:r>
      <w:r>
        <w:rPr>
          <w:rFonts w:ascii="Bookman Old Style" w:hAnsi="Bookman Old Style" w:cs="Bookman Old Style"/>
          <w:b/>
          <w:bCs/>
          <w:color w:val="000000"/>
        </w:rPr>
        <w:t xml:space="preserve"> </w:t>
      </w:r>
      <w:r>
        <w:rPr>
          <w:rFonts w:ascii="Bookman Old Style" w:hAnsi="Bookman Old Style" w:cs="Bookman Old Style"/>
          <w:color w:val="000000"/>
        </w:rPr>
        <w:t>έτη ασφάλισης (35 ή 37) για καταβολή της σύνταξης ανεξαρτήτως ορίου ηλικίας, από 19/8/2015 και μετά, υπάγονται στον Πίνακα 1, ως έτος δε βάσης για την εισαγωγή τους στις παραμέτρους του Πίνακα ορίζεται το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ή το 55</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της ηλικίας τους, αντίστοιχα, όπως αυτό διαμορφώνεται στην οικεία στήλη του προαναφερόμενου Πίνακα.</w:t>
      </w:r>
    </w:p>
    <w:p w:rsidR="005269D5" w:rsidRDefault="005269D5">
      <w:pPr>
        <w:widowControl w:val="0"/>
        <w:autoSpaceDE w:val="0"/>
        <w:autoSpaceDN w:val="0"/>
        <w:adjustRightInd w:val="0"/>
        <w:spacing w:after="0" w:line="1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6" w:lineRule="auto"/>
        <w:ind w:firstLine="720"/>
        <w:jc w:val="both"/>
        <w:rPr>
          <w:rFonts w:ascii="Times New Roman" w:hAnsi="Times New Roman"/>
          <w:sz w:val="24"/>
          <w:szCs w:val="24"/>
        </w:rPr>
      </w:pPr>
      <w:r>
        <w:rPr>
          <w:rFonts w:ascii="Bookman Old Style" w:hAnsi="Bookman Old Style" w:cs="Bookman Old Style"/>
          <w:color w:val="000000"/>
        </w:rPr>
        <w:t>Από τα ανωτέρω σαφώς προκύπτει ότι όσοι συμπληρώνουν από 19/8/2015 και μετά τα κατά περίπτωση έτη ασφάλισης (35 ή 37) για καταβολή της σύνταξης ανεξαρτήτως ορίου ηλικίας, υπάγονται στον Πίνακα 1, όπως δε ρητά αναφέρεται στο Μέρος της Εγκυκλίου αυτής</w:t>
      </w:r>
    </w:p>
    <w:p w:rsidR="005269D5" w:rsidRDefault="005269D5">
      <w:pPr>
        <w:widowControl w:val="0"/>
        <w:autoSpaceDE w:val="0"/>
        <w:autoSpaceDN w:val="0"/>
        <w:adjustRightInd w:val="0"/>
        <w:spacing w:after="0" w:line="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40" w:lineRule="auto"/>
        <w:jc w:val="both"/>
        <w:rPr>
          <w:rFonts w:ascii="Times New Roman" w:hAnsi="Times New Roman"/>
          <w:sz w:val="24"/>
          <w:szCs w:val="24"/>
        </w:rPr>
      </w:pPr>
      <w:r>
        <w:rPr>
          <w:rFonts w:ascii="Bookman Old Style" w:hAnsi="Bookman Old Style" w:cs="Bookman Old Style"/>
          <w:b/>
          <w:bCs/>
          <w:color w:val="000000"/>
        </w:rPr>
        <w:t xml:space="preserve">«ΕΞΑΙΡΕΣΕΙΣ ΑΠΟ ΤΗΝ ΑΥΞΗΣΗ ΤΩΝ ΟΡΙΩΝ ΗΛΙΚΙΑΣ», </w:t>
      </w:r>
      <w:r>
        <w:rPr>
          <w:rFonts w:ascii="Bookman Old Style" w:hAnsi="Bookman Old Style" w:cs="Bookman Old Style"/>
          <w:color w:val="000000"/>
        </w:rPr>
        <w:t>όσοι έχουν συμπληρώσει τα</w:t>
      </w:r>
      <w:r>
        <w:rPr>
          <w:rFonts w:ascii="Bookman Old Style" w:hAnsi="Bookman Old Style" w:cs="Bookman Old Style"/>
          <w:b/>
          <w:bCs/>
          <w:color w:val="000000"/>
        </w:rPr>
        <w:t xml:space="preserve"> </w:t>
      </w:r>
      <w:r>
        <w:rPr>
          <w:rFonts w:ascii="Bookman Old Style" w:hAnsi="Bookman Old Style" w:cs="Bookman Old Style"/>
          <w:color w:val="000000"/>
        </w:rPr>
        <w:t>προαναφερόμενα έτη ασφάλισης (35 ή 37), κατά περίπτωση μέχρι και την 18/8/2015, δεν υπάγονται στις διατάξεις της παρ. 6 του ν. 4336/2015 σχετικά με τη σταδιακή αύξηση των ορίων ηλικίας και επομένως εξακολουθούν να συνταξιοδοτούνται ανεξαρτήτως ορίου ηλικίας, οποτεδήποτε και αν αποχωρήσουν από την Υπηρεσία.</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42"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b/>
          <w:bCs/>
          <w:color w:val="000000"/>
        </w:rPr>
        <w:t>Β. ΕΦΑΡΜΟΓΗ ΠΙΝΑΚΑ 2.</w:t>
      </w:r>
    </w:p>
    <w:p w:rsidR="005269D5" w:rsidRDefault="005269D5">
      <w:pPr>
        <w:widowControl w:val="0"/>
        <w:autoSpaceDE w:val="0"/>
        <w:autoSpaceDN w:val="0"/>
        <w:adjustRightInd w:val="0"/>
        <w:spacing w:after="0" w:line="1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jc w:val="both"/>
        <w:rPr>
          <w:rFonts w:ascii="Times New Roman" w:hAnsi="Times New Roman"/>
          <w:sz w:val="24"/>
          <w:szCs w:val="24"/>
        </w:rPr>
      </w:pPr>
      <w:r>
        <w:rPr>
          <w:rFonts w:ascii="Bookman Old Style" w:hAnsi="Bookman Old Style" w:cs="Bookman Old Style"/>
          <w:color w:val="000000"/>
        </w:rPr>
        <w:t>Υπάλληλοι – λειτουργοί του Δημοσίου που έχουν θεμελιώσει συνταξιοδοτικό δικαίωμα μέχρι και την 31/12/2012 και δεν έχουν συμπληρώσει το κατά περίπτωση ισχύον όριο ηλικίας για την καταβολή της σύνταξης μέχρι και την 18/8/2015 (προηγουμένη της ημερομηνίας έναρξης ισχύος του ν. 4336/2015), υπάγονται στον Πίνακα 2 εφόσον δεν πληρούν τις προϋποθέσεις υπαγωγής στον Πίνακα 1.</w:t>
      </w:r>
    </w:p>
    <w:p w:rsidR="005269D5" w:rsidRDefault="005269D5">
      <w:pPr>
        <w:widowControl w:val="0"/>
        <w:autoSpaceDE w:val="0"/>
        <w:autoSpaceDN w:val="0"/>
        <w:adjustRightInd w:val="0"/>
        <w:spacing w:after="0" w:line="76"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ind w:right="280"/>
        <w:jc w:val="both"/>
        <w:rPr>
          <w:rFonts w:ascii="Times New Roman" w:hAnsi="Times New Roman"/>
          <w:sz w:val="24"/>
          <w:szCs w:val="24"/>
        </w:rPr>
      </w:pPr>
      <w:r>
        <w:rPr>
          <w:rFonts w:ascii="Bookman Old Style" w:hAnsi="Bookman Old Style" w:cs="Bookman Old Style"/>
          <w:color w:val="000000"/>
        </w:rPr>
        <w:t>Τα ηλικιακά όρια του Πίνακα 2 ισχύουν και επί των εκπαιδευτικών λειτουργών πρωτοβάθμιας και δευτεροβάθμιας εκπαίδευσης οι οποίοι μπορούσαν να συνταξιοδοτηθούν με την συμπλήρωση 30έτούς υπηρεσίας και του 55ου έτους της ηλικίας τους ή με την συμπλήρωση 30ετούς υπηρεσίας και του 60ού έτους της ηλικίας τους, ανάλογα με το έτος θεμελίωσης συνταξιοδοτικού δικαιώματος.</w:t>
      </w:r>
    </w:p>
    <w:p w:rsidR="005269D5" w:rsidRDefault="005269D5">
      <w:pPr>
        <w:widowControl w:val="0"/>
        <w:autoSpaceDE w:val="0"/>
        <w:autoSpaceDN w:val="0"/>
        <w:adjustRightInd w:val="0"/>
        <w:spacing w:after="0" w:line="66"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ind w:right="280"/>
        <w:jc w:val="both"/>
        <w:rPr>
          <w:rFonts w:ascii="Times New Roman" w:hAnsi="Times New Roman"/>
          <w:sz w:val="24"/>
          <w:szCs w:val="24"/>
        </w:rPr>
      </w:pPr>
      <w:r>
        <w:rPr>
          <w:rFonts w:ascii="Bookman Old Style" w:hAnsi="Bookman Old Style" w:cs="Bookman Old Style"/>
          <w:b/>
          <w:bCs/>
          <w:color w:val="000000"/>
        </w:rPr>
        <w:t xml:space="preserve">Επισημαίνεται </w:t>
      </w:r>
      <w:r>
        <w:rPr>
          <w:rFonts w:ascii="Bookman Old Style" w:hAnsi="Bookman Old Style" w:cs="Bookman Old Style"/>
          <w:color w:val="000000"/>
        </w:rPr>
        <w:t>ότι για όσους θεμελιώνουν συνταξιοδοτικό δικαίωμα από 1/1/2013 και</w:t>
      </w:r>
      <w:r>
        <w:rPr>
          <w:rFonts w:ascii="Bookman Old Style" w:hAnsi="Bookman Old Style" w:cs="Bookman Old Style"/>
          <w:b/>
          <w:bCs/>
          <w:color w:val="000000"/>
        </w:rPr>
        <w:t xml:space="preserve"> </w:t>
      </w:r>
      <w:r>
        <w:rPr>
          <w:rFonts w:ascii="Bookman Old Style" w:hAnsi="Bookman Old Style" w:cs="Bookman Old Style"/>
          <w:color w:val="000000"/>
        </w:rPr>
        <w:t>μετά, ήδη ισχύουν τα γενικά ηλικιακά όρια όπως αυτά διαμορφώθηκαν με τους νόμους 3865/2010 και 4093/2012, ήτοι το 67ο για πλήρη σύνταξη και το 62ο για μειωμένη ή εναλλακτικά δυνατότητα συνταξιοδότησης με 40 χρόνια ασφάλισης και συμπληρωμένο το 62ο έτος της ηλικίας.</w:t>
      </w:r>
    </w:p>
    <w:p w:rsidR="005269D5" w:rsidRDefault="005269D5">
      <w:pPr>
        <w:widowControl w:val="0"/>
        <w:autoSpaceDE w:val="0"/>
        <w:autoSpaceDN w:val="0"/>
        <w:adjustRightInd w:val="0"/>
        <w:spacing w:after="0" w:line="65"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b/>
          <w:bCs/>
          <w:color w:val="000000"/>
          <w:u w:val="single"/>
        </w:rPr>
        <w:t>Παραδείγματα:</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335" w:right="860" w:bottom="436" w:left="1240" w:header="720" w:footer="720" w:gutter="0"/>
          <w:cols w:space="720" w:equalWidth="0">
            <w:col w:w="9800"/>
          </w:cols>
          <w:noEndnote/>
        </w:sectPr>
      </w:pPr>
    </w:p>
    <w:p w:rsidR="005269D5" w:rsidRDefault="005269D5">
      <w:pPr>
        <w:widowControl w:val="0"/>
        <w:autoSpaceDE w:val="0"/>
        <w:autoSpaceDN w:val="0"/>
        <w:adjustRightInd w:val="0"/>
        <w:spacing w:after="0" w:line="362"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5</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335" w:right="860" w:bottom="436" w:left="10900" w:header="720" w:footer="720" w:gutter="0"/>
          <w:cols w:space="720" w:equalWidth="0">
            <w:col w:w="140"/>
          </w:cols>
          <w:noEndnote/>
        </w:sectPr>
      </w:pPr>
    </w:p>
    <w:p w:rsidR="005269D5" w:rsidRDefault="005269D5">
      <w:pPr>
        <w:widowControl w:val="0"/>
        <w:numPr>
          <w:ilvl w:val="1"/>
          <w:numId w:val="7"/>
        </w:numPr>
        <w:tabs>
          <w:tab w:val="clear" w:pos="1440"/>
          <w:tab w:val="num" w:pos="1018"/>
        </w:tabs>
        <w:overflowPunct w:val="0"/>
        <w:autoSpaceDE w:val="0"/>
        <w:autoSpaceDN w:val="0"/>
        <w:adjustRightInd w:val="0"/>
        <w:spacing w:after="0" w:line="217" w:lineRule="auto"/>
        <w:ind w:left="0" w:firstLine="728"/>
        <w:jc w:val="both"/>
        <w:rPr>
          <w:rFonts w:ascii="Bookman Old Style" w:hAnsi="Bookman Old Style" w:cs="Bookman Old Style"/>
          <w:b/>
          <w:bCs/>
          <w:color w:val="000000"/>
        </w:rPr>
      </w:pPr>
      <w:bookmarkStart w:id="6" w:name="page6"/>
      <w:bookmarkEnd w:id="6"/>
      <w:r>
        <w:rPr>
          <w:rFonts w:ascii="Bookman Old Style" w:hAnsi="Bookman Old Style" w:cs="Bookman Old Style"/>
          <w:color w:val="000000"/>
        </w:rPr>
        <w:lastRenderedPageBreak/>
        <w:t xml:space="preserve">Γυναίκα υπάλληλος που έχει θεμελιώσει συνταξιοδοτικό δικαίωμα (συμπλήρωση </w:t>
      </w:r>
      <w:r>
        <w:rPr>
          <w:rFonts w:ascii="Bookman Old Style" w:hAnsi="Bookman Old Style" w:cs="Bookman Old Style"/>
          <w:b/>
          <w:bCs/>
          <w:color w:val="000000"/>
        </w:rPr>
        <w:t>25</w:t>
      </w:r>
      <w:r>
        <w:rPr>
          <w:rFonts w:ascii="Bookman Old Style" w:hAnsi="Bookman Old Style" w:cs="Bookman Old Style"/>
          <w:color w:val="000000"/>
        </w:rPr>
        <w:t xml:space="preserve"> </w:t>
      </w:r>
      <w:r>
        <w:rPr>
          <w:rFonts w:ascii="Bookman Old Style" w:hAnsi="Bookman Old Style" w:cs="Bookman Old Style"/>
          <w:b/>
          <w:bCs/>
          <w:color w:val="000000"/>
        </w:rPr>
        <w:t xml:space="preserve">ετών </w:t>
      </w:r>
      <w:r>
        <w:rPr>
          <w:rFonts w:ascii="Bookman Old Style" w:hAnsi="Bookman Old Style" w:cs="Bookman Old Style"/>
          <w:color w:val="000000"/>
        </w:rPr>
        <w:t>υπηρεσίας) το έτος 2010,</w:t>
      </w:r>
      <w:r>
        <w:rPr>
          <w:rFonts w:ascii="Bookman Old Style" w:hAnsi="Bookman Old Style" w:cs="Bookman Old Style"/>
          <w:b/>
          <w:bCs/>
          <w:color w:val="000000"/>
        </w:rPr>
        <w:t xml:space="preserve"> </w:t>
      </w:r>
      <w:r>
        <w:rPr>
          <w:rFonts w:ascii="Bookman Old Style" w:hAnsi="Bookman Old Style" w:cs="Bookman Old Style"/>
          <w:color w:val="000000"/>
        </w:rPr>
        <w:t>χωρίς ανήλικο παιδί, μπορούσε μέχρι την 18/8/2015 να</w:t>
      </w:r>
      <w:r>
        <w:rPr>
          <w:rFonts w:ascii="Bookman Old Style" w:hAnsi="Bookman Old Style" w:cs="Bookman Old Style"/>
          <w:b/>
          <w:bCs/>
          <w:color w:val="000000"/>
        </w:rPr>
        <w:t xml:space="preserve"> </w:t>
      </w:r>
      <w:r>
        <w:rPr>
          <w:rFonts w:ascii="Bookman Old Style" w:hAnsi="Bookman Old Style" w:cs="Bookman Old Style"/>
          <w:color w:val="000000"/>
        </w:rPr>
        <w:t xml:space="preserve">συνταξιοδοτηθεί με τη συμπλήρωση του </w:t>
      </w:r>
      <w:r>
        <w:rPr>
          <w:rFonts w:ascii="Bookman Old Style" w:hAnsi="Bookman Old Style" w:cs="Bookman Old Style"/>
          <w:b/>
          <w:bCs/>
          <w:color w:val="000000"/>
        </w:rPr>
        <w:t>60</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ή με τη συμπλήρωση </w:t>
      </w:r>
      <w:r>
        <w:rPr>
          <w:rFonts w:ascii="Bookman Old Style" w:hAnsi="Bookman Old Style" w:cs="Bookman Old Style"/>
          <w:b/>
          <w:bCs/>
          <w:color w:val="000000"/>
        </w:rPr>
        <w:t>35</w:t>
      </w:r>
      <w:r>
        <w:rPr>
          <w:rFonts w:ascii="Bookman Old Style" w:hAnsi="Bookman Old Style" w:cs="Bookman Old Style"/>
          <w:color w:val="000000"/>
        </w:rPr>
        <w:t xml:space="preserve"> ετών υπηρεσίας και του </w:t>
      </w:r>
      <w:r>
        <w:rPr>
          <w:rFonts w:ascii="Bookman Old Style" w:hAnsi="Bookman Old Style" w:cs="Bookman Old Style"/>
          <w:b/>
          <w:bCs/>
          <w:color w:val="000000"/>
        </w:rPr>
        <w:t>58</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w:t>
      </w:r>
    </w:p>
    <w:p w:rsidR="005269D5" w:rsidRDefault="005269D5">
      <w:pPr>
        <w:widowControl w:val="0"/>
        <w:autoSpaceDE w:val="0"/>
        <w:autoSpaceDN w:val="0"/>
        <w:adjustRightInd w:val="0"/>
        <w:spacing w:after="0" w:line="2"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08" w:lineRule="auto"/>
        <w:jc w:val="both"/>
        <w:rPr>
          <w:rFonts w:ascii="Bookman Old Style" w:hAnsi="Bookman Old Style" w:cs="Bookman Old Style"/>
          <w:b/>
          <w:bCs/>
          <w:color w:val="000000"/>
        </w:rPr>
      </w:pPr>
      <w:r>
        <w:rPr>
          <w:rFonts w:ascii="Bookman Old Style" w:hAnsi="Bookman Old Style" w:cs="Bookman Old Style"/>
          <w:color w:val="000000"/>
        </w:rPr>
        <w:t xml:space="preserve">Εάν κατά την ανωτέρω ημερομηνία, δεν είχε συμπληρώσει το </w:t>
      </w:r>
      <w:r>
        <w:rPr>
          <w:rFonts w:ascii="Bookman Old Style" w:hAnsi="Bookman Old Style" w:cs="Bookman Old Style"/>
          <w:b/>
          <w:bCs/>
          <w:color w:val="000000"/>
        </w:rPr>
        <w:t>60</w:t>
      </w:r>
      <w:r>
        <w:rPr>
          <w:rFonts w:ascii="Bookman Old Style" w:hAnsi="Bookman Old Style" w:cs="Bookman Old Style"/>
          <w:b/>
          <w:bCs/>
          <w:color w:val="000000"/>
          <w:sz w:val="27"/>
          <w:szCs w:val="27"/>
          <w:vertAlign w:val="superscript"/>
        </w:rPr>
        <w:t>ο</w:t>
      </w:r>
      <w:r>
        <w:rPr>
          <w:rFonts w:ascii="Bookman Old Style" w:hAnsi="Bookman Old Style" w:cs="Bookman Old Style"/>
          <w:color w:val="000000"/>
        </w:rPr>
        <w:t xml:space="preserve"> έτος, το οποίο λ.χ. συμπληρώνει το έτος 2019, τότε με βάση τον Πίνακα 2, μπορεί να συνταξιοδοτηθεί με τη συμπλήρωση του </w:t>
      </w:r>
      <w:r>
        <w:rPr>
          <w:rFonts w:ascii="Bookman Old Style" w:hAnsi="Bookman Old Style" w:cs="Bookman Old Style"/>
          <w:b/>
          <w:bCs/>
          <w:color w:val="000000"/>
        </w:rPr>
        <w:t>64</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και </w:t>
      </w:r>
      <w:r>
        <w:rPr>
          <w:rFonts w:ascii="Bookman Old Style" w:hAnsi="Bookman Old Style" w:cs="Bookman Old Style"/>
          <w:b/>
          <w:bCs/>
          <w:color w:val="000000"/>
        </w:rPr>
        <w:t>5</w:t>
      </w:r>
      <w:r>
        <w:rPr>
          <w:rFonts w:ascii="Bookman Old Style" w:hAnsi="Bookman Old Style" w:cs="Bookman Old Style"/>
          <w:color w:val="000000"/>
        </w:rPr>
        <w:t xml:space="preserve"> μηνών. </w:t>
      </w:r>
    </w:p>
    <w:p w:rsidR="005269D5" w:rsidRDefault="005269D5">
      <w:pPr>
        <w:widowControl w:val="0"/>
        <w:autoSpaceDE w:val="0"/>
        <w:autoSpaceDN w:val="0"/>
        <w:adjustRightInd w:val="0"/>
        <w:spacing w:after="0" w:line="2"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18" w:lineRule="auto"/>
        <w:jc w:val="both"/>
        <w:rPr>
          <w:rFonts w:ascii="Bookman Old Style" w:hAnsi="Bookman Old Style" w:cs="Bookman Old Style"/>
          <w:b/>
          <w:bCs/>
          <w:color w:val="000000"/>
        </w:rPr>
      </w:pPr>
      <w:r>
        <w:rPr>
          <w:rFonts w:ascii="Bookman Old Style" w:hAnsi="Bookman Old Style" w:cs="Bookman Old Style"/>
          <w:color w:val="000000"/>
        </w:rPr>
        <w:t xml:space="preserve">Αφού όμως η ανωτέρω, το έτος 2010 είχε 25 έτη υπηρεσίας και ήδη 30 το έτος 2015 και επομένως θα συμπληρώσει τα </w:t>
      </w:r>
      <w:r>
        <w:rPr>
          <w:rFonts w:ascii="Bookman Old Style" w:hAnsi="Bookman Old Style" w:cs="Bookman Old Style"/>
          <w:b/>
          <w:bCs/>
          <w:color w:val="000000"/>
        </w:rPr>
        <w:t>35</w:t>
      </w:r>
      <w:r>
        <w:rPr>
          <w:rFonts w:ascii="Bookman Old Style" w:hAnsi="Bookman Old Style" w:cs="Bookman Old Style"/>
          <w:color w:val="000000"/>
        </w:rPr>
        <w:t xml:space="preserve"> έτη το έτος 2020 (εντός της μεταβατικής περιόδου), μπορεί κατ’ αρχήν να υπαχθεί στον Πίνακα 1. Επειδή κατά το ίδιο έτος θα έχει ήδη συμπληρώσει το </w:t>
      </w:r>
      <w:r>
        <w:rPr>
          <w:rFonts w:ascii="Bookman Old Style" w:hAnsi="Bookman Old Style" w:cs="Bookman Old Style"/>
          <w:b/>
          <w:bCs/>
          <w:color w:val="000000"/>
        </w:rPr>
        <w:t>58</w:t>
      </w:r>
      <w:r>
        <w:rPr>
          <w:rFonts w:ascii="Bookman Old Style" w:hAnsi="Bookman Old Style" w:cs="Bookman Old Style"/>
          <w:b/>
          <w:bCs/>
          <w:color w:val="000000"/>
          <w:sz w:val="27"/>
          <w:szCs w:val="27"/>
          <w:vertAlign w:val="superscript"/>
        </w:rPr>
        <w:t>ο</w:t>
      </w:r>
      <w:r>
        <w:rPr>
          <w:rFonts w:ascii="Bookman Old Style" w:hAnsi="Bookman Old Style" w:cs="Bookman Old Style"/>
          <w:b/>
          <w:bCs/>
          <w:color w:val="000000"/>
        </w:rPr>
        <w:t xml:space="preserve"> </w:t>
      </w:r>
      <w:r>
        <w:rPr>
          <w:rFonts w:ascii="Bookman Old Style" w:hAnsi="Bookman Old Style" w:cs="Bookman Old Style"/>
          <w:color w:val="000000"/>
        </w:rPr>
        <w:t>έτος της ηλικίας της, μπορεί να συνταξιοδοτηθεί, με βάση τον Πίνακα 1, με τη</w:t>
      </w:r>
      <w:r>
        <w:rPr>
          <w:rFonts w:ascii="Bookman Old Style" w:hAnsi="Bookman Old Style" w:cs="Bookman Old Style"/>
          <w:b/>
          <w:bCs/>
          <w:color w:val="000000"/>
        </w:rPr>
        <w:t xml:space="preserve"> </w:t>
      </w:r>
      <w:r>
        <w:rPr>
          <w:rFonts w:ascii="Bookman Old Style" w:hAnsi="Bookman Old Style" w:cs="Bookman Old Style"/>
          <w:color w:val="000000"/>
        </w:rPr>
        <w:t xml:space="preserve">συμπλήρωση του </w:t>
      </w:r>
      <w:r>
        <w:rPr>
          <w:rFonts w:ascii="Bookman Old Style" w:hAnsi="Bookman Old Style" w:cs="Bookman Old Style"/>
          <w:b/>
          <w:bCs/>
          <w:color w:val="000000"/>
        </w:rPr>
        <w:t>61</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που αντιστοιχεί στο έτος (2020) που η προαναφερόμενη υπάλληλος συμπληρώνει αθροιστικά και τα έτη υπηρεσίας (35) και το ισχύον μέχρι 18-8-2015 όριο ηλικίας συνταξιοδότησης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w:t>
      </w:r>
    </w:p>
    <w:p w:rsidR="005269D5" w:rsidRDefault="005269D5">
      <w:pPr>
        <w:widowControl w:val="0"/>
        <w:autoSpaceDE w:val="0"/>
        <w:autoSpaceDN w:val="0"/>
        <w:adjustRightInd w:val="0"/>
        <w:spacing w:after="0" w:line="5" w:lineRule="exact"/>
        <w:rPr>
          <w:rFonts w:ascii="Bookman Old Style" w:hAnsi="Bookman Old Style" w:cs="Bookman Old Style"/>
          <w:b/>
          <w:bCs/>
          <w:color w:val="000000"/>
        </w:rPr>
      </w:pPr>
    </w:p>
    <w:p w:rsidR="005269D5" w:rsidRDefault="005269D5">
      <w:pPr>
        <w:widowControl w:val="0"/>
        <w:numPr>
          <w:ilvl w:val="1"/>
          <w:numId w:val="7"/>
        </w:numPr>
        <w:tabs>
          <w:tab w:val="clear" w:pos="1440"/>
          <w:tab w:val="num" w:pos="1027"/>
        </w:tabs>
        <w:overflowPunct w:val="0"/>
        <w:autoSpaceDE w:val="0"/>
        <w:autoSpaceDN w:val="0"/>
        <w:adjustRightInd w:val="0"/>
        <w:spacing w:after="0" w:line="215" w:lineRule="auto"/>
        <w:ind w:left="0" w:firstLine="728"/>
        <w:jc w:val="both"/>
        <w:rPr>
          <w:rFonts w:ascii="Bookman Old Style" w:hAnsi="Bookman Old Style" w:cs="Bookman Old Style"/>
          <w:b/>
          <w:bCs/>
          <w:color w:val="000000"/>
        </w:rPr>
      </w:pPr>
      <w:r>
        <w:rPr>
          <w:rFonts w:ascii="Bookman Old Style" w:hAnsi="Bookman Old Style" w:cs="Bookman Old Style"/>
          <w:color w:val="000000"/>
        </w:rPr>
        <w:t xml:space="preserve">Άνδρας υπάλληλος που έχει θεμελιώσει συνταξιοδοτικό δικαίωμα (συμπλήρωση </w:t>
      </w:r>
      <w:r>
        <w:rPr>
          <w:rFonts w:ascii="Bookman Old Style" w:hAnsi="Bookman Old Style" w:cs="Bookman Old Style"/>
          <w:b/>
          <w:bCs/>
          <w:color w:val="000000"/>
        </w:rPr>
        <w:t>25</w:t>
      </w:r>
      <w:r>
        <w:rPr>
          <w:rFonts w:ascii="Bookman Old Style" w:hAnsi="Bookman Old Style" w:cs="Bookman Old Style"/>
          <w:color w:val="000000"/>
        </w:rPr>
        <w:t xml:space="preserve"> </w:t>
      </w:r>
      <w:r>
        <w:rPr>
          <w:rFonts w:ascii="Bookman Old Style" w:hAnsi="Bookman Old Style" w:cs="Bookman Old Style"/>
          <w:b/>
          <w:bCs/>
          <w:color w:val="000000"/>
        </w:rPr>
        <w:t xml:space="preserve">ετών </w:t>
      </w:r>
      <w:r>
        <w:rPr>
          <w:rFonts w:ascii="Bookman Old Style" w:hAnsi="Bookman Old Style" w:cs="Bookman Old Style"/>
          <w:color w:val="000000"/>
        </w:rPr>
        <w:t>υπηρεσίας) το έτος 2011,</w:t>
      </w:r>
      <w:r>
        <w:rPr>
          <w:rFonts w:ascii="Bookman Old Style" w:hAnsi="Bookman Old Style" w:cs="Bookman Old Style"/>
          <w:b/>
          <w:bCs/>
          <w:color w:val="000000"/>
        </w:rPr>
        <w:t xml:space="preserve"> </w:t>
      </w:r>
      <w:r>
        <w:rPr>
          <w:rFonts w:ascii="Bookman Old Style" w:hAnsi="Bookman Old Style" w:cs="Bookman Old Style"/>
          <w:color w:val="000000"/>
        </w:rPr>
        <w:t>χωρίς ανήλικο παιδί, μπορούσε μέχρι την 18/8/2015 να</w:t>
      </w:r>
      <w:r>
        <w:rPr>
          <w:rFonts w:ascii="Bookman Old Style" w:hAnsi="Bookman Old Style" w:cs="Bookman Old Style"/>
          <w:b/>
          <w:bCs/>
          <w:color w:val="000000"/>
        </w:rPr>
        <w:t xml:space="preserve"> </w:t>
      </w:r>
      <w:r>
        <w:rPr>
          <w:rFonts w:ascii="Bookman Old Style" w:hAnsi="Bookman Old Style" w:cs="Bookman Old Style"/>
          <w:color w:val="000000"/>
        </w:rPr>
        <w:t xml:space="preserve">συνταξιοδοτηθεί με τη συμπλήρωση του </w:t>
      </w:r>
      <w:r>
        <w:rPr>
          <w:rFonts w:ascii="Bookman Old Style" w:hAnsi="Bookman Old Style" w:cs="Bookman Old Style"/>
          <w:b/>
          <w:bCs/>
          <w:color w:val="000000"/>
        </w:rPr>
        <w:t>61</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ή με τη συμπλήρωση </w:t>
      </w:r>
      <w:r>
        <w:rPr>
          <w:rFonts w:ascii="Bookman Old Style" w:hAnsi="Bookman Old Style" w:cs="Bookman Old Style"/>
          <w:b/>
          <w:bCs/>
          <w:color w:val="000000"/>
        </w:rPr>
        <w:t>36</w:t>
      </w:r>
      <w:r>
        <w:rPr>
          <w:rFonts w:ascii="Bookman Old Style" w:hAnsi="Bookman Old Style" w:cs="Bookman Old Style"/>
          <w:color w:val="000000"/>
        </w:rPr>
        <w:t xml:space="preserve"> ετών ασφάλισης και του </w:t>
      </w:r>
      <w:r>
        <w:rPr>
          <w:rFonts w:ascii="Bookman Old Style" w:hAnsi="Bookman Old Style" w:cs="Bookman Old Style"/>
          <w:b/>
          <w:bCs/>
          <w:color w:val="000000"/>
        </w:rPr>
        <w:t>58</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w:t>
      </w:r>
    </w:p>
    <w:p w:rsidR="005269D5" w:rsidRDefault="005269D5">
      <w:pPr>
        <w:widowControl w:val="0"/>
        <w:autoSpaceDE w:val="0"/>
        <w:autoSpaceDN w:val="0"/>
        <w:adjustRightInd w:val="0"/>
        <w:spacing w:after="0" w:line="1"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08" w:lineRule="auto"/>
        <w:jc w:val="both"/>
        <w:rPr>
          <w:rFonts w:ascii="Bookman Old Style" w:hAnsi="Bookman Old Style" w:cs="Bookman Old Style"/>
          <w:b/>
          <w:bCs/>
          <w:color w:val="000000"/>
        </w:rPr>
      </w:pPr>
      <w:r>
        <w:rPr>
          <w:rFonts w:ascii="Bookman Old Style" w:hAnsi="Bookman Old Style" w:cs="Bookman Old Style"/>
          <w:color w:val="000000"/>
        </w:rPr>
        <w:t xml:space="preserve">Εάν κατά την ανωτέρω ημερομηνία (18/8/2015), δεν είχε συμπληρώσει το </w:t>
      </w:r>
      <w:r>
        <w:rPr>
          <w:rFonts w:ascii="Bookman Old Style" w:hAnsi="Bookman Old Style" w:cs="Bookman Old Style"/>
          <w:b/>
          <w:bCs/>
          <w:color w:val="000000"/>
        </w:rPr>
        <w:t>61</w:t>
      </w:r>
      <w:r>
        <w:rPr>
          <w:rFonts w:ascii="Bookman Old Style" w:hAnsi="Bookman Old Style" w:cs="Bookman Old Style"/>
          <w:b/>
          <w:bCs/>
          <w:color w:val="000000"/>
          <w:sz w:val="27"/>
          <w:szCs w:val="27"/>
          <w:vertAlign w:val="superscript"/>
        </w:rPr>
        <w:t>ο</w:t>
      </w:r>
      <w:r>
        <w:rPr>
          <w:rFonts w:ascii="Bookman Old Style" w:hAnsi="Bookman Old Style" w:cs="Bookman Old Style"/>
          <w:color w:val="000000"/>
        </w:rPr>
        <w:t xml:space="preserve"> έτος, το οποίο λ.χ. συμπληρώνει το έτος 2022, τότε με βάση τον Πίνακα 2, μπορεί να συνταξιοδοτηθεί με τη συμπλήρωση του </w:t>
      </w:r>
      <w:r>
        <w:rPr>
          <w:rFonts w:ascii="Bookman Old Style" w:hAnsi="Bookman Old Style" w:cs="Bookman Old Style"/>
          <w:b/>
          <w:bCs/>
          <w:color w:val="000000"/>
        </w:rPr>
        <w:t>67</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w:t>
      </w:r>
    </w:p>
    <w:p w:rsidR="005269D5" w:rsidRDefault="005269D5">
      <w:pPr>
        <w:widowControl w:val="0"/>
        <w:autoSpaceDE w:val="0"/>
        <w:autoSpaceDN w:val="0"/>
        <w:adjustRightInd w:val="0"/>
        <w:spacing w:after="0" w:line="2"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27" w:lineRule="auto"/>
        <w:jc w:val="both"/>
        <w:rPr>
          <w:rFonts w:ascii="Bookman Old Style" w:hAnsi="Bookman Old Style" w:cs="Bookman Old Style"/>
          <w:b/>
          <w:bCs/>
          <w:color w:val="000000"/>
        </w:rPr>
      </w:pPr>
      <w:r>
        <w:rPr>
          <w:rFonts w:ascii="Bookman Old Style" w:hAnsi="Bookman Old Style" w:cs="Bookman Old Style"/>
          <w:color w:val="000000"/>
        </w:rPr>
        <w:t xml:space="preserve">Αφού όμως ο ανωτέρω, το έτος 2011 είχε 25 έτη υπηρεσίας και ήδη 29 το έτος 2015, μπορεί κατ’ αρχήν να υπαχθεί στον Πίνακα 1, δεδομένου ότι θα συμπληρώσει τα </w:t>
      </w:r>
      <w:r>
        <w:rPr>
          <w:rFonts w:ascii="Bookman Old Style" w:hAnsi="Bookman Old Style" w:cs="Bookman Old Style"/>
          <w:b/>
          <w:bCs/>
          <w:color w:val="000000"/>
        </w:rPr>
        <w:t>36</w:t>
      </w:r>
      <w:r>
        <w:rPr>
          <w:rFonts w:ascii="Bookman Old Style" w:hAnsi="Bookman Old Style" w:cs="Bookman Old Style"/>
          <w:color w:val="000000"/>
        </w:rPr>
        <w:t xml:space="preserve"> έτη ασφάλισης το έτος 2022 (εκτός μεταβατικής περιόδου). Επομένως με βάση τον Πίνακα 1 μπορεί να συνταξιοδοτηθεί με τη συμπλήρωση 40 ετών ασφάλισης και του </w:t>
      </w:r>
      <w:r>
        <w:rPr>
          <w:rFonts w:ascii="Bookman Old Style" w:hAnsi="Bookman Old Style" w:cs="Bookman Old Style"/>
          <w:b/>
          <w:bCs/>
          <w:color w:val="000000"/>
        </w:rPr>
        <w:t>62</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της ηλικίας, δηλαδή με ευνοϊκότερες προϋποθέσεις από αυτές του Πίνακα 2. </w:t>
      </w:r>
    </w:p>
    <w:p w:rsidR="005269D5" w:rsidRDefault="005269D5">
      <w:pPr>
        <w:widowControl w:val="0"/>
        <w:autoSpaceDE w:val="0"/>
        <w:autoSpaceDN w:val="0"/>
        <w:adjustRightInd w:val="0"/>
        <w:spacing w:after="0" w:line="14" w:lineRule="exact"/>
        <w:rPr>
          <w:rFonts w:ascii="Bookman Old Style" w:hAnsi="Bookman Old Style" w:cs="Bookman Old Style"/>
          <w:b/>
          <w:bCs/>
          <w:color w:val="000000"/>
        </w:rPr>
      </w:pPr>
    </w:p>
    <w:p w:rsidR="005269D5" w:rsidRDefault="005269D5">
      <w:pPr>
        <w:widowControl w:val="0"/>
        <w:numPr>
          <w:ilvl w:val="1"/>
          <w:numId w:val="7"/>
        </w:numPr>
        <w:tabs>
          <w:tab w:val="clear" w:pos="1440"/>
          <w:tab w:val="num" w:pos="1092"/>
        </w:tabs>
        <w:overflowPunct w:val="0"/>
        <w:autoSpaceDE w:val="0"/>
        <w:autoSpaceDN w:val="0"/>
        <w:adjustRightInd w:val="0"/>
        <w:spacing w:after="0" w:line="224" w:lineRule="auto"/>
        <w:ind w:left="0" w:firstLine="728"/>
        <w:jc w:val="both"/>
        <w:rPr>
          <w:rFonts w:ascii="Bookman Old Style" w:hAnsi="Bookman Old Style" w:cs="Bookman Old Style"/>
          <w:b/>
          <w:bCs/>
          <w:color w:val="000000"/>
        </w:rPr>
      </w:pPr>
      <w:r>
        <w:rPr>
          <w:rFonts w:ascii="Bookman Old Style" w:hAnsi="Bookman Old Style" w:cs="Bookman Old Style"/>
          <w:color w:val="000000"/>
        </w:rPr>
        <w:t xml:space="preserve">Άνδρας υπάλληλος που έχει προσληφθεί στο Δημόσιο το έτος 1981 και έχει θεμελιώσει συνταξιοδοτικό δικαίωμα (συμπλήρωση </w:t>
      </w:r>
      <w:r>
        <w:rPr>
          <w:rFonts w:ascii="Bookman Old Style" w:hAnsi="Bookman Old Style" w:cs="Bookman Old Style"/>
          <w:b/>
          <w:bCs/>
          <w:color w:val="000000"/>
        </w:rPr>
        <w:t>25 ετών</w:t>
      </w:r>
      <w:r>
        <w:rPr>
          <w:rFonts w:ascii="Bookman Old Style" w:hAnsi="Bookman Old Style" w:cs="Bookman Old Style"/>
          <w:color w:val="000000"/>
        </w:rPr>
        <w:t xml:space="preserve"> υπηρεσίας) το έτος 2006, μπορούσε μέχρι την 18/8/2015 να συνταξιοδοτηθεί με τη συμπλήρωση του </w:t>
      </w:r>
      <w:r>
        <w:rPr>
          <w:rFonts w:ascii="Bookman Old Style" w:hAnsi="Bookman Old Style" w:cs="Bookman Old Style"/>
          <w:b/>
          <w:bCs/>
          <w:color w:val="000000"/>
        </w:rPr>
        <w:t>64</w:t>
      </w:r>
      <w:r>
        <w:rPr>
          <w:rFonts w:ascii="Bookman Old Style" w:hAnsi="Bookman Old Style" w:cs="Bookman Old Style"/>
          <w:b/>
          <w:bCs/>
          <w:color w:val="000000"/>
          <w:sz w:val="27"/>
          <w:szCs w:val="27"/>
          <w:vertAlign w:val="superscript"/>
        </w:rPr>
        <w:t>ου</w:t>
      </w:r>
      <w:r>
        <w:rPr>
          <w:rFonts w:ascii="Bookman Old Style" w:hAnsi="Bookman Old Style" w:cs="Bookman Old Style"/>
          <w:color w:val="000000"/>
        </w:rPr>
        <w:t xml:space="preserve"> έτους και 5 μηνών ή με τη συμπλήρωση </w:t>
      </w:r>
      <w:r>
        <w:rPr>
          <w:rFonts w:ascii="Bookman Old Style" w:hAnsi="Bookman Old Style" w:cs="Bookman Old Style"/>
          <w:b/>
          <w:bCs/>
          <w:color w:val="000000"/>
        </w:rPr>
        <w:t>35</w:t>
      </w:r>
      <w:r>
        <w:rPr>
          <w:rFonts w:ascii="Bookman Old Style" w:hAnsi="Bookman Old Style" w:cs="Bookman Old Style"/>
          <w:color w:val="000000"/>
        </w:rPr>
        <w:t xml:space="preserve"> ετών ασφάλισης ανεξαρτήτως ορίου ηλικίας. </w:t>
      </w:r>
    </w:p>
    <w:p w:rsidR="005269D5" w:rsidRDefault="005269D5">
      <w:pPr>
        <w:widowControl w:val="0"/>
        <w:autoSpaceDE w:val="0"/>
        <w:autoSpaceDN w:val="0"/>
        <w:adjustRightInd w:val="0"/>
        <w:spacing w:after="0" w:line="15" w:lineRule="exact"/>
        <w:rPr>
          <w:rFonts w:ascii="Bookman Old Style" w:hAnsi="Bookman Old Style" w:cs="Bookman Old Style"/>
          <w:b/>
          <w:bCs/>
          <w:color w:val="000000"/>
        </w:rPr>
      </w:pPr>
    </w:p>
    <w:p w:rsidR="005269D5" w:rsidRDefault="005269D5">
      <w:pPr>
        <w:widowControl w:val="0"/>
        <w:numPr>
          <w:ilvl w:val="0"/>
          <w:numId w:val="7"/>
        </w:numPr>
        <w:tabs>
          <w:tab w:val="clear" w:pos="720"/>
          <w:tab w:val="num" w:pos="326"/>
        </w:tabs>
        <w:overflowPunct w:val="0"/>
        <w:autoSpaceDE w:val="0"/>
        <w:autoSpaceDN w:val="0"/>
        <w:adjustRightInd w:val="0"/>
        <w:spacing w:after="0" w:line="226" w:lineRule="auto"/>
        <w:ind w:left="0" w:firstLine="8"/>
        <w:jc w:val="both"/>
        <w:rPr>
          <w:rFonts w:ascii="Bookman Old Style" w:hAnsi="Bookman Old Style" w:cs="Bookman Old Style"/>
          <w:color w:val="000000"/>
        </w:rPr>
      </w:pPr>
      <w:r>
        <w:rPr>
          <w:rFonts w:ascii="Bookman Old Style" w:hAnsi="Bookman Old Style" w:cs="Bookman Old Style"/>
          <w:color w:val="000000"/>
        </w:rPr>
        <w:t xml:space="preserve">ανωτέρω, το έτος 2010 είχε 29 έτη υπηρεσίας και ήδη 34 το έτος 2015 (δεν είχε συμπληρώσει τα 35 έτη μέχρι την 18/8/2015). Επομένως μπορεί κατ’ αρχήν να υπαχθεί στον Πίνακα 1, δεδομένου ότι θα συμπληρώσει τα </w:t>
      </w:r>
      <w:r>
        <w:rPr>
          <w:rFonts w:ascii="Bookman Old Style" w:hAnsi="Bookman Old Style" w:cs="Bookman Old Style"/>
          <w:b/>
          <w:bCs/>
          <w:color w:val="000000"/>
        </w:rPr>
        <w:t>35</w:t>
      </w:r>
      <w:r>
        <w:rPr>
          <w:rFonts w:ascii="Bookman Old Style" w:hAnsi="Bookman Old Style" w:cs="Bookman Old Style"/>
          <w:color w:val="000000"/>
        </w:rPr>
        <w:t xml:space="preserve"> έτη ασφάλισης το έτος 2016 (εντός μεταβατικής περιόδου - δεν ισχύει πλέον για αυτόν το δικαίωμα της συνταξιοδότησης ανεξαρτήτως ορίου ηλικίας). Κατόπιν των ανωτέρω, υπαγόμενος στον Πίνακα 1 μπορεί να συνταξιοδοτηθεί όταν θα έχει συμπληρώσει το νέο όριο ηλικίας που αντιστοιχεί στο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της ηλικίας όπως αυτό αναδιαμορφώνεται κατά το έτος που συμπληρώνει τα 35 έτη ασφάλισης, δηλαδή με τη συμπλήρωση του 59</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του. </w:t>
      </w:r>
    </w:p>
    <w:p w:rsidR="005269D5" w:rsidRDefault="005269D5">
      <w:pPr>
        <w:widowControl w:val="0"/>
        <w:autoSpaceDE w:val="0"/>
        <w:autoSpaceDN w:val="0"/>
        <w:adjustRightInd w:val="0"/>
        <w:spacing w:after="0" w:line="8" w:lineRule="exact"/>
        <w:rPr>
          <w:rFonts w:ascii="Bookman Old Style" w:hAnsi="Bookman Old Style" w:cs="Bookman Old Style"/>
          <w:color w:val="000000"/>
        </w:rPr>
      </w:pPr>
    </w:p>
    <w:p w:rsidR="005269D5" w:rsidRDefault="005269D5">
      <w:pPr>
        <w:widowControl w:val="0"/>
        <w:numPr>
          <w:ilvl w:val="1"/>
          <w:numId w:val="8"/>
        </w:numPr>
        <w:tabs>
          <w:tab w:val="clear" w:pos="1440"/>
          <w:tab w:val="num" w:pos="1020"/>
        </w:tabs>
        <w:overflowPunct w:val="0"/>
        <w:autoSpaceDE w:val="0"/>
        <w:autoSpaceDN w:val="0"/>
        <w:adjustRightInd w:val="0"/>
        <w:spacing w:after="0" w:line="213" w:lineRule="auto"/>
        <w:ind w:left="0" w:firstLine="728"/>
        <w:jc w:val="both"/>
        <w:rPr>
          <w:rFonts w:ascii="Bookman Old Style" w:hAnsi="Bookman Old Style" w:cs="Bookman Old Style"/>
          <w:b/>
          <w:bCs/>
          <w:color w:val="000000"/>
        </w:rPr>
      </w:pPr>
      <w:r>
        <w:rPr>
          <w:rFonts w:ascii="Bookman Old Style" w:hAnsi="Bookman Old Style" w:cs="Bookman Old Style"/>
          <w:color w:val="000000"/>
        </w:rPr>
        <w:t>Γυναίκα υπάλληλος που έχει προσληφθεί στο Δημόσιο το έτος 1983, χωρίς ανήλικο παιδί και επομένως μπορούσε να συνταξιοδοτηθεί με τη συμπλήρωση του 60</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ή με τη συμπλήρωση 35 ετών ασφάλισης και του 58</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ή με τη συμπλήρωση 37 ετών ασφάλισης ανεξαρτήτως ορίου ηλικίας. </w:t>
      </w:r>
    </w:p>
    <w:p w:rsidR="005269D5" w:rsidRDefault="005269D5">
      <w:pPr>
        <w:widowControl w:val="0"/>
        <w:autoSpaceDE w:val="0"/>
        <w:autoSpaceDN w:val="0"/>
        <w:adjustRightInd w:val="0"/>
        <w:spacing w:after="0" w:line="13"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27" w:lineRule="auto"/>
        <w:jc w:val="both"/>
        <w:rPr>
          <w:rFonts w:ascii="Bookman Old Style" w:hAnsi="Bookman Old Style" w:cs="Bookman Old Style"/>
          <w:b/>
          <w:bCs/>
          <w:color w:val="000000"/>
        </w:rPr>
      </w:pPr>
      <w:r>
        <w:rPr>
          <w:rFonts w:ascii="Bookman Old Style" w:hAnsi="Bookman Old Style" w:cs="Bookman Old Style"/>
          <w:color w:val="000000"/>
        </w:rPr>
        <w:t xml:space="preserve">Η ανωτέρω, το έτος 2010 είχε 27 έτη υπηρεσίας και ήδη 32 το έτος 2015 (δεν είχε συμπληρώσει τα 35 έτη μέχρι την 18/8/2015). Επομένως μπορεί κατ’ αρχήν να υπαχθεί στον Πίνακα 1, δεδομένου ότι θα συμπληρώσει τα </w:t>
      </w:r>
      <w:r>
        <w:rPr>
          <w:rFonts w:ascii="Bookman Old Style" w:hAnsi="Bookman Old Style" w:cs="Bookman Old Style"/>
          <w:b/>
          <w:bCs/>
          <w:color w:val="000000"/>
        </w:rPr>
        <w:t>35</w:t>
      </w:r>
      <w:r>
        <w:rPr>
          <w:rFonts w:ascii="Bookman Old Style" w:hAnsi="Bookman Old Style" w:cs="Bookman Old Style"/>
          <w:color w:val="000000"/>
        </w:rPr>
        <w:t xml:space="preserve"> έτη ασφάλισης το έτος 2018 (εντός της μεταβατικής περιόδου - δεν ισχύει πλέον για αυτήν το δικαίωμα της συνταξιοδότησης ανεξαρτήτως ορίου ηλικίας). Κατόπιν των ανωτέρω, υπαγόμενη στον Πίνακα 1 μπορεί να συνταξιοδοτηθεί όταν θα έχει συμπληρώσει το νέο όριο ηλικίας που αντιστοιχεί στο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όπως αυτό αναδιαμορφώνεται κατά το έτος που συμπληρώνει τα 35 έτη ασφάλισης, δηλαδή με τη συμπλήρωση του 60</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της ηλικίας της. </w:t>
      </w:r>
    </w:p>
    <w:p w:rsidR="005269D5" w:rsidRDefault="005269D5">
      <w:pPr>
        <w:widowControl w:val="0"/>
        <w:autoSpaceDE w:val="0"/>
        <w:autoSpaceDN w:val="0"/>
        <w:adjustRightInd w:val="0"/>
        <w:spacing w:after="0" w:line="1" w:lineRule="exact"/>
        <w:rPr>
          <w:rFonts w:ascii="Bookman Old Style" w:hAnsi="Bookman Old Style" w:cs="Bookman Old Style"/>
          <w:b/>
          <w:bCs/>
          <w:color w:val="000000"/>
        </w:rPr>
      </w:pPr>
    </w:p>
    <w:p w:rsidR="005269D5" w:rsidRDefault="005269D5">
      <w:pPr>
        <w:widowControl w:val="0"/>
        <w:overflowPunct w:val="0"/>
        <w:autoSpaceDE w:val="0"/>
        <w:autoSpaceDN w:val="0"/>
        <w:adjustRightInd w:val="0"/>
        <w:spacing w:after="0" w:line="275" w:lineRule="auto"/>
        <w:jc w:val="both"/>
        <w:rPr>
          <w:rFonts w:ascii="Bookman Old Style" w:hAnsi="Bookman Old Style" w:cs="Bookman Old Style"/>
          <w:b/>
          <w:bCs/>
          <w:color w:val="000000"/>
        </w:rPr>
      </w:pPr>
      <w:r>
        <w:rPr>
          <w:rFonts w:ascii="Bookman Old Style" w:hAnsi="Bookman Old Style" w:cs="Bookman Old Style"/>
          <w:color w:val="000000"/>
        </w:rPr>
        <w:t>Ταυτόχρονα, επειδή η ανωτέρω συμπληρώνει τα 37 έτη υπηρεσίας το 2020, μπορεί να συνταξιοδοτηθεί με τη συμπλήρωση του 60</w:t>
      </w:r>
      <w:r>
        <w:rPr>
          <w:rFonts w:ascii="Bookman Old Style" w:hAnsi="Bookman Old Style" w:cs="Bookman Old Style"/>
          <w:color w:val="000000"/>
          <w:sz w:val="27"/>
          <w:szCs w:val="27"/>
          <w:vertAlign w:val="superscript"/>
        </w:rPr>
        <w:t>ου</w:t>
      </w:r>
      <w:r>
        <w:rPr>
          <w:rFonts w:ascii="Bookman Old Style" w:hAnsi="Bookman Old Style" w:cs="Bookman Old Style"/>
          <w:color w:val="000000"/>
        </w:rPr>
        <w:t xml:space="preserve"> έτους και 3</w:t>
      </w:r>
      <w:r>
        <w:rPr>
          <w:rFonts w:ascii="Bookman Old Style" w:hAnsi="Bookman Old Style" w:cs="Bookman Old Style"/>
          <w:color w:val="000000"/>
          <w:sz w:val="27"/>
          <w:szCs w:val="27"/>
          <w:vertAlign w:val="superscript"/>
        </w:rPr>
        <w:t>ων</w:t>
      </w:r>
      <w:r>
        <w:rPr>
          <w:rFonts w:ascii="Bookman Old Style" w:hAnsi="Bookman Old Style" w:cs="Bookman Old Style"/>
          <w:color w:val="000000"/>
        </w:rPr>
        <w:t xml:space="preserve"> μηνών. </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078" w:right="860" w:bottom="436" w:left="1240" w:header="720" w:footer="720" w:gutter="0"/>
          <w:cols w:space="720" w:equalWidth="0">
            <w:col w:w="980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89"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6</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078" w:right="860" w:bottom="436" w:left="10900" w:header="720" w:footer="720" w:gutter="0"/>
          <w:cols w:space="720" w:equalWidth="0">
            <w:col w:w="140"/>
          </w:cols>
          <w:noEndnote/>
        </w:sectPr>
      </w:pPr>
    </w:p>
    <w:p w:rsidR="005269D5" w:rsidRDefault="005269D5">
      <w:pPr>
        <w:widowControl w:val="0"/>
        <w:autoSpaceDE w:val="0"/>
        <w:autoSpaceDN w:val="0"/>
        <w:adjustRightInd w:val="0"/>
        <w:spacing w:after="0" w:line="154" w:lineRule="exact"/>
        <w:rPr>
          <w:rFonts w:ascii="Times New Roman" w:hAnsi="Times New Roman"/>
          <w:sz w:val="24"/>
          <w:szCs w:val="24"/>
        </w:rPr>
      </w:pPr>
      <w:bookmarkStart w:id="7" w:name="page7"/>
      <w:bookmarkEnd w:id="7"/>
    </w:p>
    <w:p w:rsidR="005269D5" w:rsidRDefault="005269D5">
      <w:pPr>
        <w:widowControl w:val="0"/>
        <w:autoSpaceDE w:val="0"/>
        <w:autoSpaceDN w:val="0"/>
        <w:adjustRightInd w:val="0"/>
        <w:spacing w:after="0" w:line="239" w:lineRule="auto"/>
        <w:ind w:left="4520"/>
        <w:rPr>
          <w:rFonts w:ascii="Times New Roman" w:hAnsi="Times New Roman"/>
          <w:sz w:val="24"/>
          <w:szCs w:val="24"/>
        </w:rPr>
      </w:pPr>
      <w:r>
        <w:rPr>
          <w:rFonts w:ascii="Bookman Old Style" w:hAnsi="Bookman Old Style" w:cs="Bookman Old Style"/>
          <w:b/>
          <w:bCs/>
          <w:color w:val="000000"/>
        </w:rPr>
        <w:t>ΠΙΝΑΚΕΣ ΟΡΙΩΝ ΗΛΙΚΙΑΣ</w:t>
      </w:r>
    </w:p>
    <w:p w:rsidR="005269D5" w:rsidRDefault="005269D5">
      <w:pPr>
        <w:widowControl w:val="0"/>
        <w:autoSpaceDE w:val="0"/>
        <w:autoSpaceDN w:val="0"/>
        <w:adjustRightInd w:val="0"/>
        <w:spacing w:after="0" w:line="380"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5180"/>
        <w:rPr>
          <w:rFonts w:ascii="Times New Roman" w:hAnsi="Times New Roman"/>
          <w:sz w:val="24"/>
          <w:szCs w:val="24"/>
        </w:rPr>
      </w:pPr>
      <w:r>
        <w:rPr>
          <w:rFonts w:ascii="Arial" w:hAnsi="Arial" w:cs="Arial"/>
          <w:b/>
          <w:bCs/>
          <w:color w:val="000000"/>
          <w:sz w:val="24"/>
          <w:szCs w:val="24"/>
        </w:rPr>
        <w:t>ΠΙΝΑΚΑΣ 1</w:t>
      </w:r>
    </w:p>
    <w:p w:rsidR="005269D5" w:rsidRDefault="005269D5">
      <w:pPr>
        <w:widowControl w:val="0"/>
        <w:autoSpaceDE w:val="0"/>
        <w:autoSpaceDN w:val="0"/>
        <w:adjustRightInd w:val="0"/>
        <w:spacing w:after="0" w:line="384"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2040"/>
        <w:gridCol w:w="880"/>
        <w:gridCol w:w="2040"/>
        <w:gridCol w:w="880"/>
        <w:gridCol w:w="2020"/>
        <w:gridCol w:w="880"/>
        <w:gridCol w:w="1960"/>
      </w:tblGrid>
      <w:tr w:rsidR="005269D5">
        <w:tblPrEx>
          <w:tblCellMar>
            <w:top w:w="0" w:type="dxa"/>
            <w:left w:w="0" w:type="dxa"/>
            <w:bottom w:w="0" w:type="dxa"/>
            <w:right w:w="0" w:type="dxa"/>
          </w:tblCellMar>
        </w:tblPrEx>
        <w:trPr>
          <w:trHeight w:val="283"/>
        </w:trPr>
        <w:tc>
          <w:tcPr>
            <w:tcW w:w="2920" w:type="dxa"/>
            <w:gridSpan w:val="2"/>
            <w:tcBorders>
              <w:top w:val="single" w:sz="8" w:space="0" w:color="auto"/>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sz w:val="24"/>
                <w:szCs w:val="24"/>
              </w:rPr>
              <w:t>Πλήρης σύνταξη</w:t>
            </w:r>
          </w:p>
        </w:tc>
        <w:tc>
          <w:tcPr>
            <w:tcW w:w="2920" w:type="dxa"/>
            <w:gridSpan w:val="2"/>
            <w:tcBorders>
              <w:top w:val="single" w:sz="8" w:space="0" w:color="auto"/>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right="1000"/>
              <w:jc w:val="right"/>
              <w:rPr>
                <w:rFonts w:ascii="Times New Roman" w:hAnsi="Times New Roman"/>
                <w:sz w:val="24"/>
                <w:szCs w:val="24"/>
              </w:rPr>
            </w:pPr>
            <w:r>
              <w:rPr>
                <w:rFonts w:ascii="Arial" w:hAnsi="Arial" w:cs="Arial"/>
                <w:color w:val="000000"/>
                <w:sz w:val="24"/>
                <w:szCs w:val="24"/>
              </w:rPr>
              <w:t>Όριο ηλικίας: 62</w:t>
            </w:r>
          </w:p>
        </w:tc>
        <w:tc>
          <w:tcPr>
            <w:tcW w:w="88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single" w:sz="8" w:space="0" w:color="auto"/>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r>
      <w:tr w:rsidR="005269D5">
        <w:tblPrEx>
          <w:tblCellMar>
            <w:top w:w="0" w:type="dxa"/>
            <w:left w:w="0" w:type="dxa"/>
            <w:bottom w:w="0" w:type="dxa"/>
            <w:right w:w="0" w:type="dxa"/>
          </w:tblCellMar>
        </w:tblPrEx>
        <w:trPr>
          <w:trHeight w:val="265"/>
        </w:trPr>
        <w:tc>
          <w:tcPr>
            <w:tcW w:w="2920" w:type="dxa"/>
            <w:gridSpan w:val="2"/>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4" w:lineRule="exact"/>
              <w:ind w:left="100"/>
              <w:rPr>
                <w:rFonts w:ascii="Times New Roman" w:hAnsi="Times New Roman"/>
                <w:sz w:val="24"/>
                <w:szCs w:val="24"/>
              </w:rPr>
            </w:pPr>
            <w:r>
              <w:rPr>
                <w:rFonts w:ascii="Arial" w:hAnsi="Arial" w:cs="Arial"/>
                <w:color w:val="000000"/>
                <w:sz w:val="24"/>
                <w:szCs w:val="24"/>
              </w:rPr>
              <w:t>Από ισχύος του νόμου</w:t>
            </w: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r>
      <w:tr w:rsidR="005269D5">
        <w:tblPrEx>
          <w:tblCellMar>
            <w:top w:w="0" w:type="dxa"/>
            <w:left w:w="0" w:type="dxa"/>
            <w:bottom w:w="0" w:type="dxa"/>
            <w:right w:w="0" w:type="dxa"/>
          </w:tblCellMar>
        </w:tblPrEx>
        <w:trPr>
          <w:trHeight w:val="279"/>
        </w:trPr>
        <w:tc>
          <w:tcPr>
            <w:tcW w:w="2920" w:type="dxa"/>
            <w:gridSpan w:val="2"/>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sz w:val="24"/>
                <w:szCs w:val="24"/>
              </w:rPr>
              <w:t>έως 31-12-2015</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080"/>
              <w:jc w:val="right"/>
              <w:rPr>
                <w:rFonts w:ascii="Times New Roman" w:hAnsi="Times New Roman"/>
                <w:sz w:val="24"/>
                <w:szCs w:val="24"/>
              </w:rPr>
            </w:pPr>
            <w:r>
              <w:rPr>
                <w:rFonts w:ascii="Arial" w:hAnsi="Arial" w:cs="Arial"/>
                <w:color w:val="000000"/>
                <w:sz w:val="24"/>
                <w:szCs w:val="24"/>
              </w:rPr>
              <w:t>2015</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100"/>
              <w:jc w:val="right"/>
              <w:rPr>
                <w:rFonts w:ascii="Times New Roman" w:hAnsi="Times New Roman"/>
                <w:sz w:val="24"/>
                <w:szCs w:val="24"/>
              </w:rPr>
            </w:pPr>
            <w:r>
              <w:rPr>
                <w:rFonts w:ascii="Arial" w:hAnsi="Arial" w:cs="Arial"/>
                <w:color w:val="000000"/>
                <w:sz w:val="24"/>
                <w:szCs w:val="24"/>
              </w:rPr>
              <w:t>2016</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080"/>
              <w:jc w:val="right"/>
              <w:rPr>
                <w:rFonts w:ascii="Times New Roman" w:hAnsi="Times New Roman"/>
                <w:sz w:val="24"/>
                <w:szCs w:val="24"/>
              </w:rPr>
            </w:pPr>
            <w:r>
              <w:rPr>
                <w:rFonts w:ascii="Arial" w:hAnsi="Arial" w:cs="Arial"/>
                <w:color w:val="000000"/>
                <w:sz w:val="24"/>
                <w:szCs w:val="24"/>
              </w:rPr>
              <w:t>2017</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ind w:right="1000"/>
              <w:jc w:val="right"/>
              <w:rPr>
                <w:rFonts w:ascii="Times New Roman" w:hAnsi="Times New Roman"/>
                <w:sz w:val="24"/>
                <w:szCs w:val="24"/>
              </w:rPr>
            </w:pPr>
            <w:r>
              <w:rPr>
                <w:rFonts w:ascii="Arial" w:hAnsi="Arial" w:cs="Arial"/>
                <w:color w:val="000000"/>
                <w:sz w:val="24"/>
                <w:szCs w:val="24"/>
              </w:rPr>
              <w:t>2018</w:t>
            </w:r>
          </w:p>
        </w:tc>
      </w:tr>
      <w:tr w:rsidR="005269D5">
        <w:tblPrEx>
          <w:tblCellMar>
            <w:top w:w="0" w:type="dxa"/>
            <w:left w:w="0" w:type="dxa"/>
            <w:bottom w:w="0" w:type="dxa"/>
            <w:right w:w="0" w:type="dxa"/>
          </w:tblCellMar>
        </w:tblPrEx>
        <w:trPr>
          <w:trHeight w:val="263"/>
        </w:trPr>
        <w:tc>
          <w:tcPr>
            <w:tcW w:w="880" w:type="dxa"/>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w w:val="97"/>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r>
      <w:tr w:rsidR="005269D5">
        <w:tblPrEx>
          <w:tblCellMar>
            <w:top w:w="0" w:type="dxa"/>
            <w:left w:w="0" w:type="dxa"/>
            <w:bottom w:w="0" w:type="dxa"/>
            <w:right w:w="0" w:type="dxa"/>
          </w:tblCellMar>
        </w:tblPrEx>
        <w:trPr>
          <w:trHeight w:val="279"/>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9"/>
                <w:sz w:val="24"/>
                <w:szCs w:val="24"/>
              </w:rPr>
              <w:t>55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57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58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9"/>
                <w:sz w:val="24"/>
                <w:szCs w:val="24"/>
              </w:rPr>
              <w:t>55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9"/>
                <w:sz w:val="24"/>
                <w:szCs w:val="24"/>
              </w:rPr>
              <w:t>55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9"/>
                <w:sz w:val="24"/>
                <w:szCs w:val="24"/>
              </w:rPr>
              <w:t>58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r>
      <w:tr w:rsidR="005269D5">
        <w:tblPrEx>
          <w:tblCellMar>
            <w:top w:w="0" w:type="dxa"/>
            <w:left w:w="0" w:type="dxa"/>
            <w:bottom w:w="0" w:type="dxa"/>
            <w:right w:w="0" w:type="dxa"/>
          </w:tblCellMar>
        </w:tblPrEx>
        <w:trPr>
          <w:trHeight w:val="267"/>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59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59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59</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59</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 &amp; 6 μην.</w:t>
            </w:r>
          </w:p>
        </w:tc>
      </w:tr>
      <w:tr w:rsidR="005269D5">
        <w:tblPrEx>
          <w:tblCellMar>
            <w:top w:w="0" w:type="dxa"/>
            <w:left w:w="0" w:type="dxa"/>
            <w:bottom w:w="0" w:type="dxa"/>
            <w:right w:w="0" w:type="dxa"/>
          </w:tblCellMar>
        </w:tblPrEx>
        <w:trPr>
          <w:trHeight w:val="267"/>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61</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r>
      <w:tr w:rsidR="005269D5">
        <w:tblPrEx>
          <w:tblCellMar>
            <w:top w:w="0" w:type="dxa"/>
            <w:left w:w="0" w:type="dxa"/>
            <w:bottom w:w="0" w:type="dxa"/>
            <w:right w:w="0" w:type="dxa"/>
          </w:tblCellMar>
        </w:tblPrEx>
        <w:trPr>
          <w:trHeight w:val="263"/>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080"/>
              <w:jc w:val="right"/>
              <w:rPr>
                <w:rFonts w:ascii="Times New Roman" w:hAnsi="Times New Roman"/>
                <w:sz w:val="24"/>
                <w:szCs w:val="24"/>
              </w:rPr>
            </w:pPr>
            <w:r>
              <w:rPr>
                <w:rFonts w:ascii="Arial" w:hAnsi="Arial" w:cs="Arial"/>
                <w:color w:val="000000"/>
                <w:sz w:val="24"/>
                <w:szCs w:val="24"/>
              </w:rPr>
              <w:t>2019</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100"/>
              <w:jc w:val="right"/>
              <w:rPr>
                <w:rFonts w:ascii="Times New Roman" w:hAnsi="Times New Roman"/>
                <w:sz w:val="24"/>
                <w:szCs w:val="24"/>
              </w:rPr>
            </w:pPr>
            <w:r>
              <w:rPr>
                <w:rFonts w:ascii="Arial" w:hAnsi="Arial" w:cs="Arial"/>
                <w:color w:val="000000"/>
                <w:sz w:val="24"/>
                <w:szCs w:val="24"/>
              </w:rPr>
              <w:t>2020</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080"/>
              <w:jc w:val="right"/>
              <w:rPr>
                <w:rFonts w:ascii="Times New Roman" w:hAnsi="Times New Roman"/>
                <w:sz w:val="24"/>
                <w:szCs w:val="24"/>
              </w:rPr>
            </w:pPr>
            <w:r>
              <w:rPr>
                <w:rFonts w:ascii="Arial" w:hAnsi="Arial" w:cs="Arial"/>
                <w:color w:val="000000"/>
                <w:sz w:val="24"/>
                <w:szCs w:val="24"/>
              </w:rPr>
              <w:t>2021</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2" w:lineRule="exact"/>
              <w:ind w:right="1000"/>
              <w:jc w:val="right"/>
              <w:rPr>
                <w:rFonts w:ascii="Times New Roman" w:hAnsi="Times New Roman"/>
                <w:sz w:val="24"/>
                <w:szCs w:val="24"/>
              </w:rPr>
            </w:pPr>
            <w:r>
              <w:rPr>
                <w:rFonts w:ascii="Arial" w:hAnsi="Arial" w:cs="Arial"/>
                <w:color w:val="000000"/>
                <w:sz w:val="24"/>
                <w:szCs w:val="24"/>
              </w:rPr>
              <w:t>2022</w:t>
            </w:r>
          </w:p>
        </w:tc>
      </w:tr>
      <w:tr w:rsidR="005269D5">
        <w:tblPrEx>
          <w:tblCellMar>
            <w:top w:w="0" w:type="dxa"/>
            <w:left w:w="0" w:type="dxa"/>
            <w:bottom w:w="0" w:type="dxa"/>
            <w:right w:w="0" w:type="dxa"/>
          </w:tblCellMar>
        </w:tblPrEx>
        <w:trPr>
          <w:trHeight w:val="263"/>
        </w:trPr>
        <w:tc>
          <w:tcPr>
            <w:tcW w:w="880" w:type="dxa"/>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w w:val="97"/>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r>
      <w:tr w:rsidR="005269D5">
        <w:tblPrEx>
          <w:tblCellMar>
            <w:top w:w="0" w:type="dxa"/>
            <w:left w:w="0" w:type="dxa"/>
            <w:bottom w:w="0" w:type="dxa"/>
            <w:right w:w="0" w:type="dxa"/>
          </w:tblCellMar>
        </w:tblPrEx>
        <w:trPr>
          <w:trHeight w:val="279"/>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59</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61</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59&amp;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61&amp;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9"/>
                <w:sz w:val="24"/>
                <w:szCs w:val="24"/>
              </w:rPr>
              <w:t>60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7"/>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r>
    </w:tbl>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440" w:right="0" w:bottom="436" w:left="320" w:header="720" w:footer="720" w:gutter="0"/>
          <w:cols w:space="720" w:equalWidth="0">
            <w:col w:w="1158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61"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7</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440" w:right="860" w:bottom="436" w:left="10900" w:header="720" w:footer="720" w:gutter="0"/>
          <w:cols w:space="720" w:equalWidth="0">
            <w:col w:w="140"/>
          </w:cols>
          <w:noEndnote/>
        </w:sectPr>
      </w:pPr>
    </w:p>
    <w:p w:rsidR="005269D5" w:rsidRDefault="005269D5">
      <w:pPr>
        <w:widowControl w:val="0"/>
        <w:autoSpaceDE w:val="0"/>
        <w:autoSpaceDN w:val="0"/>
        <w:adjustRightInd w:val="0"/>
        <w:spacing w:after="0" w:line="239" w:lineRule="auto"/>
        <w:ind w:left="5120"/>
        <w:rPr>
          <w:rFonts w:ascii="Times New Roman" w:hAnsi="Times New Roman"/>
          <w:sz w:val="24"/>
          <w:szCs w:val="24"/>
        </w:rPr>
      </w:pPr>
      <w:bookmarkStart w:id="8" w:name="page8"/>
      <w:bookmarkEnd w:id="8"/>
      <w:r>
        <w:rPr>
          <w:rFonts w:ascii="Arial" w:hAnsi="Arial" w:cs="Arial"/>
          <w:b/>
          <w:bCs/>
          <w:color w:val="000000"/>
          <w:sz w:val="26"/>
          <w:szCs w:val="26"/>
        </w:rPr>
        <w:lastRenderedPageBreak/>
        <w:t>ΠΙΝΑΚΑΣ 2</w:t>
      </w:r>
    </w:p>
    <w:p w:rsidR="005269D5" w:rsidRDefault="005269D5">
      <w:pPr>
        <w:widowControl w:val="0"/>
        <w:autoSpaceDE w:val="0"/>
        <w:autoSpaceDN w:val="0"/>
        <w:adjustRightInd w:val="0"/>
        <w:spacing w:after="0" w:line="38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2040"/>
        <w:gridCol w:w="880"/>
        <w:gridCol w:w="2040"/>
        <w:gridCol w:w="880"/>
        <w:gridCol w:w="2020"/>
        <w:gridCol w:w="880"/>
        <w:gridCol w:w="1960"/>
      </w:tblGrid>
      <w:tr w:rsidR="005269D5">
        <w:tblPrEx>
          <w:tblCellMar>
            <w:top w:w="0" w:type="dxa"/>
            <w:left w:w="0" w:type="dxa"/>
            <w:bottom w:w="0" w:type="dxa"/>
            <w:right w:w="0" w:type="dxa"/>
          </w:tblCellMar>
        </w:tblPrEx>
        <w:trPr>
          <w:trHeight w:val="283"/>
        </w:trPr>
        <w:tc>
          <w:tcPr>
            <w:tcW w:w="2920" w:type="dxa"/>
            <w:gridSpan w:val="2"/>
            <w:tcBorders>
              <w:top w:val="single" w:sz="8" w:space="0" w:color="auto"/>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sz w:val="24"/>
                <w:szCs w:val="24"/>
              </w:rPr>
              <w:t>Πλήρης σύνταξη</w:t>
            </w:r>
          </w:p>
        </w:tc>
        <w:tc>
          <w:tcPr>
            <w:tcW w:w="2920" w:type="dxa"/>
            <w:gridSpan w:val="2"/>
            <w:tcBorders>
              <w:top w:val="single" w:sz="8" w:space="0" w:color="auto"/>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right="1000"/>
              <w:jc w:val="right"/>
              <w:rPr>
                <w:rFonts w:ascii="Times New Roman" w:hAnsi="Times New Roman"/>
                <w:sz w:val="24"/>
                <w:szCs w:val="24"/>
              </w:rPr>
            </w:pPr>
            <w:r>
              <w:rPr>
                <w:rFonts w:ascii="Arial" w:hAnsi="Arial" w:cs="Arial"/>
                <w:color w:val="000000"/>
                <w:sz w:val="24"/>
                <w:szCs w:val="24"/>
              </w:rPr>
              <w:t>Όριο ηλικίας: 67</w:t>
            </w:r>
          </w:p>
        </w:tc>
        <w:tc>
          <w:tcPr>
            <w:tcW w:w="88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single" w:sz="8" w:space="0" w:color="auto"/>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single" w:sz="8" w:space="0" w:color="auto"/>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r>
      <w:tr w:rsidR="005269D5">
        <w:tblPrEx>
          <w:tblCellMar>
            <w:top w:w="0" w:type="dxa"/>
            <w:left w:w="0" w:type="dxa"/>
            <w:bottom w:w="0" w:type="dxa"/>
            <w:right w:w="0" w:type="dxa"/>
          </w:tblCellMar>
        </w:tblPrEx>
        <w:trPr>
          <w:trHeight w:val="263"/>
        </w:trPr>
        <w:tc>
          <w:tcPr>
            <w:tcW w:w="2920" w:type="dxa"/>
            <w:gridSpan w:val="2"/>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color w:val="000000"/>
                <w:sz w:val="24"/>
                <w:szCs w:val="24"/>
              </w:rPr>
              <w:t>Από ισχύος του νόμου</w:t>
            </w: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r>
      <w:tr w:rsidR="005269D5">
        <w:tblPrEx>
          <w:tblCellMar>
            <w:top w:w="0" w:type="dxa"/>
            <w:left w:w="0" w:type="dxa"/>
            <w:bottom w:w="0" w:type="dxa"/>
            <w:right w:w="0" w:type="dxa"/>
          </w:tblCellMar>
        </w:tblPrEx>
        <w:trPr>
          <w:trHeight w:val="279"/>
        </w:trPr>
        <w:tc>
          <w:tcPr>
            <w:tcW w:w="2920" w:type="dxa"/>
            <w:gridSpan w:val="2"/>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sz w:val="24"/>
                <w:szCs w:val="24"/>
              </w:rPr>
              <w:t>έως 31-12-2015</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080"/>
              <w:jc w:val="right"/>
              <w:rPr>
                <w:rFonts w:ascii="Times New Roman" w:hAnsi="Times New Roman"/>
                <w:sz w:val="24"/>
                <w:szCs w:val="24"/>
              </w:rPr>
            </w:pPr>
            <w:r>
              <w:rPr>
                <w:rFonts w:ascii="Arial" w:hAnsi="Arial" w:cs="Arial"/>
                <w:color w:val="000000"/>
                <w:sz w:val="24"/>
                <w:szCs w:val="24"/>
              </w:rPr>
              <w:t>2015</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100"/>
              <w:jc w:val="right"/>
              <w:rPr>
                <w:rFonts w:ascii="Times New Roman" w:hAnsi="Times New Roman"/>
                <w:sz w:val="24"/>
                <w:szCs w:val="24"/>
              </w:rPr>
            </w:pPr>
            <w:r>
              <w:rPr>
                <w:rFonts w:ascii="Arial" w:hAnsi="Arial" w:cs="Arial"/>
                <w:color w:val="000000"/>
                <w:sz w:val="24"/>
                <w:szCs w:val="24"/>
              </w:rPr>
              <w:t>2016</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ind w:right="1080"/>
              <w:jc w:val="right"/>
              <w:rPr>
                <w:rFonts w:ascii="Times New Roman" w:hAnsi="Times New Roman"/>
                <w:sz w:val="24"/>
                <w:szCs w:val="24"/>
              </w:rPr>
            </w:pPr>
            <w:r>
              <w:rPr>
                <w:rFonts w:ascii="Arial" w:hAnsi="Arial" w:cs="Arial"/>
                <w:color w:val="000000"/>
                <w:sz w:val="24"/>
                <w:szCs w:val="24"/>
              </w:rPr>
              <w:t>2017</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ind w:right="1000"/>
              <w:jc w:val="right"/>
              <w:rPr>
                <w:rFonts w:ascii="Times New Roman" w:hAnsi="Times New Roman"/>
                <w:sz w:val="24"/>
                <w:szCs w:val="24"/>
              </w:rPr>
            </w:pPr>
            <w:r>
              <w:rPr>
                <w:rFonts w:ascii="Arial" w:hAnsi="Arial" w:cs="Arial"/>
                <w:color w:val="000000"/>
                <w:sz w:val="24"/>
                <w:szCs w:val="24"/>
              </w:rPr>
              <w:t>2018</w:t>
            </w:r>
          </w:p>
        </w:tc>
      </w:tr>
      <w:tr w:rsidR="005269D5">
        <w:tblPrEx>
          <w:tblCellMar>
            <w:top w:w="0" w:type="dxa"/>
            <w:left w:w="0" w:type="dxa"/>
            <w:bottom w:w="0" w:type="dxa"/>
            <w:right w:w="0" w:type="dxa"/>
          </w:tblCellMar>
        </w:tblPrEx>
        <w:trPr>
          <w:trHeight w:val="265"/>
        </w:trPr>
        <w:tc>
          <w:tcPr>
            <w:tcW w:w="880" w:type="dxa"/>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Ηλικία</w:t>
            </w:r>
          </w:p>
        </w:tc>
      </w:tr>
      <w:tr w:rsidR="005269D5">
        <w:tblPrEx>
          <w:tblCellMar>
            <w:top w:w="0" w:type="dxa"/>
            <w:left w:w="0" w:type="dxa"/>
            <w:bottom w:w="0" w:type="dxa"/>
            <w:right w:w="0" w:type="dxa"/>
          </w:tblCellMar>
        </w:tblPrEx>
        <w:trPr>
          <w:trHeight w:val="279"/>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58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2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58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2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58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2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56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56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56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57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58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60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61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58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60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59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60</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62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61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63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62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63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63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64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63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64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64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6 μην</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71"/>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202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sz w:val="23"/>
                <w:szCs w:val="23"/>
              </w:rPr>
            </w:pPr>
          </w:p>
        </w:tc>
      </w:tr>
      <w:tr w:rsidR="005269D5">
        <w:tblPrEx>
          <w:tblCellMar>
            <w:top w:w="0" w:type="dxa"/>
            <w:left w:w="0" w:type="dxa"/>
            <w:bottom w:w="0" w:type="dxa"/>
            <w:right w:w="0" w:type="dxa"/>
          </w:tblCellMar>
        </w:tblPrEx>
        <w:trPr>
          <w:trHeight w:val="263"/>
        </w:trPr>
        <w:tc>
          <w:tcPr>
            <w:tcW w:w="880" w:type="dxa"/>
            <w:tcBorders>
              <w:top w:val="nil"/>
              <w:left w:val="single" w:sz="8" w:space="0" w:color="auto"/>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080"/>
              <w:jc w:val="right"/>
              <w:rPr>
                <w:rFonts w:ascii="Times New Roman" w:hAnsi="Times New Roman"/>
                <w:sz w:val="24"/>
                <w:szCs w:val="24"/>
              </w:rPr>
            </w:pPr>
            <w:r>
              <w:rPr>
                <w:rFonts w:ascii="Arial" w:hAnsi="Arial" w:cs="Arial"/>
                <w:color w:val="000000"/>
                <w:sz w:val="24"/>
                <w:szCs w:val="24"/>
              </w:rPr>
              <w:t>2019</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100"/>
              <w:jc w:val="right"/>
              <w:rPr>
                <w:rFonts w:ascii="Times New Roman" w:hAnsi="Times New Roman"/>
                <w:sz w:val="24"/>
                <w:szCs w:val="24"/>
              </w:rPr>
            </w:pPr>
            <w:r>
              <w:rPr>
                <w:rFonts w:ascii="Arial" w:hAnsi="Arial" w:cs="Arial"/>
                <w:color w:val="000000"/>
                <w:sz w:val="24"/>
                <w:szCs w:val="24"/>
              </w:rPr>
              <w:t>2020</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2" w:lineRule="exact"/>
              <w:ind w:right="1080"/>
              <w:jc w:val="right"/>
              <w:rPr>
                <w:rFonts w:ascii="Times New Roman" w:hAnsi="Times New Roman"/>
                <w:sz w:val="24"/>
                <w:szCs w:val="24"/>
              </w:rPr>
            </w:pPr>
            <w:r>
              <w:rPr>
                <w:rFonts w:ascii="Arial" w:hAnsi="Arial" w:cs="Arial"/>
                <w:color w:val="000000"/>
                <w:sz w:val="24"/>
                <w:szCs w:val="24"/>
              </w:rPr>
              <w:t>2021</w:t>
            </w:r>
          </w:p>
        </w:tc>
        <w:tc>
          <w:tcPr>
            <w:tcW w:w="88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rPr>
                <w:rFonts w:ascii="Times New Roman" w:hAnsi="Times New Roman"/>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2" w:lineRule="exact"/>
              <w:ind w:right="1000"/>
              <w:jc w:val="right"/>
              <w:rPr>
                <w:rFonts w:ascii="Times New Roman" w:hAnsi="Times New Roman"/>
                <w:sz w:val="24"/>
                <w:szCs w:val="24"/>
              </w:rPr>
            </w:pPr>
            <w:r>
              <w:rPr>
                <w:rFonts w:ascii="Arial" w:hAnsi="Arial" w:cs="Arial"/>
                <w:color w:val="000000"/>
                <w:sz w:val="24"/>
                <w:szCs w:val="24"/>
              </w:rPr>
              <w:t>2022</w:t>
            </w:r>
          </w:p>
        </w:tc>
      </w:tr>
      <w:tr w:rsidR="005269D5">
        <w:tblPrEx>
          <w:tblCellMar>
            <w:top w:w="0" w:type="dxa"/>
            <w:left w:w="0" w:type="dxa"/>
            <w:bottom w:w="0" w:type="dxa"/>
            <w:right w:w="0" w:type="dxa"/>
          </w:tblCellMar>
        </w:tblPrEx>
        <w:trPr>
          <w:trHeight w:val="263"/>
        </w:trPr>
        <w:tc>
          <w:tcPr>
            <w:tcW w:w="880" w:type="dxa"/>
            <w:tcBorders>
              <w:top w:val="nil"/>
              <w:left w:val="single" w:sz="8" w:space="0" w:color="auto"/>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4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w w:val="97"/>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202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880" w:type="dxa"/>
            <w:tcBorders>
              <w:top w:val="nil"/>
              <w:left w:val="nil"/>
              <w:bottom w:val="nil"/>
              <w:right w:val="single" w:sz="8" w:space="0" w:color="auto"/>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c>
          <w:tcPr>
            <w:tcW w:w="1960" w:type="dxa"/>
            <w:tcBorders>
              <w:top w:val="nil"/>
              <w:left w:val="nil"/>
              <w:bottom w:val="nil"/>
              <w:right w:val="nil"/>
            </w:tcBorders>
            <w:vAlign w:val="bottom"/>
          </w:tcPr>
          <w:p w:rsidR="005269D5" w:rsidRDefault="005269D5">
            <w:pPr>
              <w:widowControl w:val="0"/>
              <w:autoSpaceDE w:val="0"/>
              <w:autoSpaceDN w:val="0"/>
              <w:adjustRightInd w:val="0"/>
              <w:spacing w:after="0" w:line="262" w:lineRule="exact"/>
              <w:jc w:val="center"/>
              <w:rPr>
                <w:rFonts w:ascii="Times New Roman" w:hAnsi="Times New Roman"/>
                <w:sz w:val="24"/>
                <w:szCs w:val="24"/>
              </w:rPr>
            </w:pPr>
            <w:r>
              <w:rPr>
                <w:rFonts w:ascii="Arial" w:hAnsi="Arial" w:cs="Arial"/>
                <w:color w:val="000000"/>
                <w:sz w:val="24"/>
                <w:szCs w:val="24"/>
              </w:rPr>
              <w:t>Ηλικία</w:t>
            </w:r>
          </w:p>
        </w:tc>
      </w:tr>
      <w:tr w:rsidR="005269D5">
        <w:tblPrEx>
          <w:tblCellMar>
            <w:top w:w="0" w:type="dxa"/>
            <w:left w:w="0" w:type="dxa"/>
            <w:bottom w:w="0" w:type="dxa"/>
            <w:right w:w="0" w:type="dxa"/>
          </w:tblCellMar>
        </w:tblPrEx>
        <w:trPr>
          <w:trHeight w:val="279"/>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color w:val="000000"/>
                <w:w w:val="99"/>
                <w:sz w:val="24"/>
                <w:szCs w:val="24"/>
              </w:rPr>
              <w:t>συνταξιοδότησης</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10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 &amp; 7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10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 &amp; 7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 &amp; 10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 &amp; 7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62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62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64</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54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54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62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63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63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58</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58</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64</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59</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66</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59</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64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60</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65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60</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8"/>
                <w:sz w:val="24"/>
                <w:szCs w:val="24"/>
              </w:rPr>
              <w:t>66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60</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64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61</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61</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2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62</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5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62</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65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63</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63</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63</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64</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64</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64</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3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65</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6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65</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65</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6"/>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8"/>
                <w:sz w:val="24"/>
                <w:szCs w:val="24"/>
              </w:rPr>
              <w:t>66 &amp; 8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66</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9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66 &amp; 11 μην</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w w:val="97"/>
                <w:sz w:val="24"/>
                <w:szCs w:val="24"/>
              </w:rPr>
              <w:t>66</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4" w:lineRule="exact"/>
              <w:jc w:val="center"/>
              <w:rPr>
                <w:rFonts w:ascii="Times New Roman" w:hAnsi="Times New Roman"/>
                <w:sz w:val="24"/>
                <w:szCs w:val="24"/>
              </w:rPr>
            </w:pPr>
            <w:r>
              <w:rPr>
                <w:rFonts w:ascii="Arial" w:hAnsi="Arial" w:cs="Arial"/>
                <w:color w:val="000000"/>
                <w:sz w:val="24"/>
                <w:szCs w:val="24"/>
              </w:rPr>
              <w:t>67</w:t>
            </w:r>
          </w:p>
        </w:tc>
      </w:tr>
      <w:tr w:rsidR="005269D5">
        <w:tblPrEx>
          <w:tblCellMar>
            <w:top w:w="0" w:type="dxa"/>
            <w:left w:w="0" w:type="dxa"/>
            <w:bottom w:w="0" w:type="dxa"/>
            <w:right w:w="0" w:type="dxa"/>
          </w:tblCellMar>
        </w:tblPrEx>
        <w:trPr>
          <w:trHeight w:val="268"/>
        </w:trPr>
        <w:tc>
          <w:tcPr>
            <w:tcW w:w="880" w:type="dxa"/>
            <w:tcBorders>
              <w:top w:val="nil"/>
              <w:left w:val="single" w:sz="8" w:space="0" w:color="auto"/>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67</w:t>
            </w:r>
          </w:p>
        </w:tc>
        <w:tc>
          <w:tcPr>
            <w:tcW w:w="204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c>
          <w:tcPr>
            <w:tcW w:w="202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67</w:t>
            </w:r>
          </w:p>
        </w:tc>
        <w:tc>
          <w:tcPr>
            <w:tcW w:w="880" w:type="dxa"/>
            <w:tcBorders>
              <w:top w:val="nil"/>
              <w:left w:val="nil"/>
              <w:bottom w:val="single" w:sz="8" w:space="0" w:color="auto"/>
              <w:right w:val="single" w:sz="8" w:space="0" w:color="auto"/>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w w:val="97"/>
                <w:sz w:val="24"/>
                <w:szCs w:val="24"/>
              </w:rPr>
              <w:t>67</w:t>
            </w:r>
          </w:p>
        </w:tc>
        <w:tc>
          <w:tcPr>
            <w:tcW w:w="1960" w:type="dxa"/>
            <w:tcBorders>
              <w:top w:val="nil"/>
              <w:left w:val="nil"/>
              <w:bottom w:val="single" w:sz="8" w:space="0" w:color="auto"/>
              <w:right w:val="nil"/>
            </w:tcBorders>
            <w:vAlign w:val="bottom"/>
          </w:tcPr>
          <w:p w:rsidR="005269D5" w:rsidRDefault="005269D5">
            <w:pPr>
              <w:widowControl w:val="0"/>
              <w:autoSpaceDE w:val="0"/>
              <w:autoSpaceDN w:val="0"/>
              <w:adjustRightInd w:val="0"/>
              <w:spacing w:after="0" w:line="267" w:lineRule="exact"/>
              <w:jc w:val="center"/>
              <w:rPr>
                <w:rFonts w:ascii="Times New Roman" w:hAnsi="Times New Roman"/>
                <w:sz w:val="24"/>
                <w:szCs w:val="24"/>
              </w:rPr>
            </w:pPr>
            <w:r>
              <w:rPr>
                <w:rFonts w:ascii="Arial" w:hAnsi="Arial" w:cs="Arial"/>
                <w:color w:val="000000"/>
                <w:sz w:val="24"/>
                <w:szCs w:val="24"/>
              </w:rPr>
              <w:t>67</w:t>
            </w:r>
          </w:p>
        </w:tc>
      </w:tr>
    </w:tbl>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175" w:right="0" w:bottom="436" w:left="320" w:header="720" w:footer="720" w:gutter="0"/>
          <w:cols w:space="720" w:equalWidth="0">
            <w:col w:w="1158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35"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8</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175" w:right="860" w:bottom="436" w:left="10900" w:header="720" w:footer="720" w:gutter="0"/>
          <w:cols w:space="720" w:equalWidth="0">
            <w:col w:w="140"/>
          </w:cols>
          <w:noEndnote/>
        </w:sectPr>
      </w:pPr>
    </w:p>
    <w:p w:rsidR="005269D5" w:rsidRDefault="005269D5">
      <w:pPr>
        <w:widowControl w:val="0"/>
        <w:autoSpaceDE w:val="0"/>
        <w:autoSpaceDN w:val="0"/>
        <w:adjustRightInd w:val="0"/>
        <w:spacing w:after="0" w:line="239" w:lineRule="auto"/>
        <w:ind w:left="360"/>
        <w:rPr>
          <w:rFonts w:ascii="Times New Roman" w:hAnsi="Times New Roman"/>
          <w:sz w:val="24"/>
          <w:szCs w:val="24"/>
        </w:rPr>
      </w:pPr>
      <w:bookmarkStart w:id="9" w:name="page9"/>
      <w:bookmarkEnd w:id="9"/>
      <w:r>
        <w:rPr>
          <w:rFonts w:ascii="Bookman Old Style" w:hAnsi="Bookman Old Style" w:cs="Bookman Old Style"/>
          <w:b/>
          <w:bCs/>
          <w:color w:val="000000"/>
        </w:rPr>
        <w:lastRenderedPageBreak/>
        <w:t>ΕΞΑΙΡΕΣΕΙΣ ΑΠΟ ΤΗΝ ΑΥΞΗΣΗ ΤΩΝ ΟΡΙΩΝ ΗΛΙΚΙΑΣ.</w:t>
      </w:r>
    </w:p>
    <w:p w:rsidR="005269D5" w:rsidRDefault="005269D5">
      <w:pPr>
        <w:widowControl w:val="0"/>
        <w:autoSpaceDE w:val="0"/>
        <w:autoSpaceDN w:val="0"/>
        <w:adjustRightInd w:val="0"/>
        <w:spacing w:after="0" w:line="390"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ind w:firstLine="360"/>
        <w:jc w:val="both"/>
        <w:rPr>
          <w:rFonts w:ascii="Times New Roman" w:hAnsi="Times New Roman"/>
          <w:sz w:val="24"/>
          <w:szCs w:val="24"/>
        </w:rPr>
      </w:pPr>
      <w:r>
        <w:rPr>
          <w:rFonts w:ascii="Bookman Old Style" w:hAnsi="Bookman Old Style" w:cs="Bookman Old Style"/>
          <w:color w:val="000000"/>
        </w:rPr>
        <w:t>Οι διατάξεις της παρ. 6 του άρθρου 1 του ν. 4336/2015 με τις οποίες αυξάνονται σταδιακά από 19/8/2015 τα όρια ηλικίας συνταξιοδότησης δεν έχουν εφαρμογή για τις ακόλουθες κατηγορίες υπαλλήλων – λειτουργών του Δημοσίου:</w:t>
      </w:r>
    </w:p>
    <w:p w:rsidR="005269D5" w:rsidRDefault="005269D5">
      <w:pPr>
        <w:widowControl w:val="0"/>
        <w:autoSpaceDE w:val="0"/>
        <w:autoSpaceDN w:val="0"/>
        <w:adjustRightInd w:val="0"/>
        <w:spacing w:after="0" w:line="378"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rPr>
        <w:t xml:space="preserve">α. </w:t>
      </w:r>
      <w:r>
        <w:rPr>
          <w:rFonts w:ascii="Bookman Old Style" w:hAnsi="Bookman Old Style" w:cs="Bookman Old Style"/>
          <w:color w:val="000000"/>
        </w:rPr>
        <w:t>για όσους αποχώρησαν από την Υπηρεσία (λύση της υπαλληλικής σχέσης) μέχρι και την</w:t>
      </w: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18/8/2015.</w:t>
      </w:r>
    </w:p>
    <w:p w:rsidR="005269D5" w:rsidRDefault="005269D5">
      <w:pPr>
        <w:widowControl w:val="0"/>
        <w:autoSpaceDE w:val="0"/>
        <w:autoSpaceDN w:val="0"/>
        <w:adjustRightInd w:val="0"/>
        <w:spacing w:after="0" w:line="73"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7" w:lineRule="auto"/>
        <w:jc w:val="both"/>
        <w:rPr>
          <w:rFonts w:ascii="Times New Roman" w:hAnsi="Times New Roman"/>
          <w:sz w:val="24"/>
          <w:szCs w:val="24"/>
        </w:rPr>
      </w:pPr>
      <w:r>
        <w:rPr>
          <w:rFonts w:ascii="Bookman Old Style" w:hAnsi="Bookman Old Style" w:cs="Bookman Old Style"/>
          <w:color w:val="000000"/>
        </w:rPr>
        <w:t>Για τα πρόσωπα αυτά για τα οποία, είτε εκκρεμεί η έκδοση συνταξιοδοτικής πράξης, είτε έχει εκδοθεί συνταξιοδοτική πράξη και η σύνταξή τους τελεί υπό αναστολή (λόγω μη συμπλήρωσης του κατά περίπτωση ισχύοντος ηλικιακού ορίου), εξακολουθούν να ισχύουν τα ηλικιακά όρια που ίσχυαν κατά τον κρίσιμο χρόνο της αποχώρησής τους από την Υπηρεσία.</w:t>
      </w:r>
    </w:p>
    <w:p w:rsidR="005269D5" w:rsidRDefault="005269D5">
      <w:pPr>
        <w:widowControl w:val="0"/>
        <w:autoSpaceDE w:val="0"/>
        <w:autoSpaceDN w:val="0"/>
        <w:adjustRightInd w:val="0"/>
        <w:spacing w:after="0" w:line="385"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β. </w:t>
      </w:r>
      <w:r>
        <w:rPr>
          <w:rFonts w:ascii="Bookman Old Style" w:hAnsi="Bookman Old Style" w:cs="Bookman Old Style"/>
          <w:color w:val="000000"/>
        </w:rPr>
        <w:t>για αυτούς που απολύθηκαν από την Υπηρεσία λόγω ανικανότητας από 19/8/2015 και</w:t>
      </w:r>
      <w:r>
        <w:rPr>
          <w:rFonts w:ascii="Bookman Old Style" w:hAnsi="Bookman Old Style" w:cs="Bookman Old Style"/>
          <w:b/>
          <w:bCs/>
          <w:color w:val="000000"/>
        </w:rPr>
        <w:t xml:space="preserve"> </w:t>
      </w:r>
      <w:r>
        <w:rPr>
          <w:rFonts w:ascii="Bookman Old Style" w:hAnsi="Bookman Old Style" w:cs="Bookman Old Style"/>
          <w:color w:val="000000"/>
        </w:rPr>
        <w:t>μετά ή αποχώρησαν από την Υπηρεσία με παραίτηση από την ίδια ημερομηνία και μετά και ανήκουν στην κατηγορία των πασχόντων από τις «ειδικές παθήσεις» (παραπληγικοί, τετραπληγικοί, τυφλοί, νεφροπαθείς , πάσχοντες από μεσογειακή αναιμία κλπ), καθώς και γι’ αυτούς που ενώ έχουν θεμελιώσει δικαίωμα σύνταξης και αποχωρήσει πριν από την ηλικία συνταξιοδότησης καταστούν στο μεταξύ ανίκανοι κατά ποσοστό τουλάχιστον 67% (υποπερ. αα &amp; ββ της περ. β της παρ.3 του άρθρου 56 του π.δ. 169/2007).</w:t>
      </w:r>
    </w:p>
    <w:p w:rsidR="005269D5" w:rsidRDefault="005269D5">
      <w:pPr>
        <w:widowControl w:val="0"/>
        <w:autoSpaceDE w:val="0"/>
        <w:autoSpaceDN w:val="0"/>
        <w:adjustRightInd w:val="0"/>
        <w:spacing w:after="0" w:line="38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1" w:lineRule="auto"/>
        <w:jc w:val="both"/>
        <w:rPr>
          <w:rFonts w:ascii="Times New Roman" w:hAnsi="Times New Roman"/>
          <w:sz w:val="24"/>
          <w:szCs w:val="24"/>
        </w:rPr>
      </w:pPr>
      <w:r>
        <w:rPr>
          <w:rFonts w:ascii="Bookman Old Style" w:hAnsi="Bookman Old Style" w:cs="Bookman Old Style"/>
          <w:b/>
          <w:bCs/>
          <w:color w:val="000000"/>
        </w:rPr>
        <w:t xml:space="preserve">γ. </w:t>
      </w:r>
      <w:r>
        <w:rPr>
          <w:rFonts w:ascii="Bookman Old Style" w:hAnsi="Bookman Old Style" w:cs="Bookman Old Style"/>
          <w:color w:val="000000"/>
        </w:rPr>
        <w:t>για όσους με βάση την προϊσχύουσα του ν. 4336/2015 συνταξιοδοτική νομοθεσία</w:t>
      </w:r>
      <w:r>
        <w:rPr>
          <w:rFonts w:ascii="Bookman Old Style" w:hAnsi="Bookman Old Style" w:cs="Bookman Old Style"/>
          <w:b/>
          <w:bCs/>
          <w:color w:val="000000"/>
        </w:rPr>
        <w:t xml:space="preserve"> </w:t>
      </w:r>
      <w:r>
        <w:rPr>
          <w:rFonts w:ascii="Bookman Old Style" w:hAnsi="Bookman Old Style" w:cs="Bookman Old Style"/>
          <w:color w:val="000000"/>
        </w:rPr>
        <w:t>μπορούσαν να συνταξιοδοτηθούν με τη συμπλήρωση 35 ή 37 ετών ασφάλισης ανεξαρτήτως ορίου ηλικίας, κατά περίπτωση και κατά την 18/8/2015 είχαν συμπληρώσει τα έτη αυτά. Για τα πρόσωπα που συμπληρώνουν τα 35 ή 37 έτη ασφάλισης μετά την ανωτέρω ημερομηνία, το 58</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ή 55</w:t>
      </w:r>
      <w:r>
        <w:rPr>
          <w:rFonts w:ascii="Bookman Old Style" w:hAnsi="Bookman Old Style" w:cs="Bookman Old Style"/>
          <w:color w:val="000000"/>
          <w:sz w:val="27"/>
          <w:szCs w:val="27"/>
          <w:vertAlign w:val="superscript"/>
        </w:rPr>
        <w:t>ο</w:t>
      </w:r>
      <w:r>
        <w:rPr>
          <w:rFonts w:ascii="Bookman Old Style" w:hAnsi="Bookman Old Style" w:cs="Bookman Old Style"/>
          <w:color w:val="000000"/>
        </w:rPr>
        <w:t xml:space="preserve"> έτος ηλικίας λογίζεται ως όριο ηλικίας για τις ανάγκες εφαρμογής των Πινάκων 1 &amp; 2 κατά περίπτωση.</w:t>
      </w:r>
    </w:p>
    <w:p w:rsidR="005269D5" w:rsidRDefault="005269D5">
      <w:pPr>
        <w:widowControl w:val="0"/>
        <w:autoSpaceDE w:val="0"/>
        <w:autoSpaceDN w:val="0"/>
        <w:adjustRightInd w:val="0"/>
        <w:spacing w:after="0" w:line="38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δ. </w:t>
      </w:r>
      <w:r>
        <w:rPr>
          <w:rFonts w:ascii="Bookman Old Style" w:hAnsi="Bookman Old Style" w:cs="Bookman Old Style"/>
          <w:color w:val="000000"/>
        </w:rPr>
        <w:t>για τους εκπαιδευτικούς που είχαν θεμελιώσει συνταξιοδοτικό δικαίωμα μέχρι</w:t>
      </w:r>
      <w:r>
        <w:rPr>
          <w:rFonts w:ascii="Bookman Old Style" w:hAnsi="Bookman Old Style" w:cs="Bookman Old Style"/>
          <w:b/>
          <w:bCs/>
          <w:color w:val="000000"/>
        </w:rPr>
        <w:t xml:space="preserve"> </w:t>
      </w:r>
      <w:r>
        <w:rPr>
          <w:rFonts w:ascii="Bookman Old Style" w:hAnsi="Bookman Old Style" w:cs="Bookman Old Style"/>
          <w:color w:val="000000"/>
        </w:rPr>
        <w:t>31/12/2010 και κατά την 18/8/2015 είχαν συμπληρώσει τα 30 έτη και το 55ο έτος της ηλικίας τους ή τα 30 έτη και το 60ό έτος της ηλικίας τους, κατά περίπτωση. Εάν μία εκ των δύο προϋποθέσεων (30 + 55 ή 30 + 60 κατά περίπτωση) δεν έχει συμπληρωθεί κατά την ανωτέρω ημερομηνία, το νέο όριο ηλικίας των προσώπων αυτών αυξάνεται με βάση τους Πίνακες 1 ή 2, κατά περίπτωση, όπως και των λοιπών δημοσίων υπαλλήλων.</w:t>
      </w:r>
    </w:p>
    <w:p w:rsidR="005269D5" w:rsidRDefault="005269D5">
      <w:pPr>
        <w:widowControl w:val="0"/>
        <w:autoSpaceDE w:val="0"/>
        <w:autoSpaceDN w:val="0"/>
        <w:adjustRightInd w:val="0"/>
        <w:spacing w:after="0" w:line="384"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ε. </w:t>
      </w:r>
      <w:r>
        <w:rPr>
          <w:rFonts w:ascii="Bookman Old Style" w:hAnsi="Bookman Old Style" w:cs="Bookman Old Style"/>
          <w:color w:val="000000"/>
        </w:rPr>
        <w:t>για όσους κατά την 18/8/2015 έχουν συμπληρώσει τόσο τον απαιτούμενο για τη</w:t>
      </w:r>
      <w:r>
        <w:rPr>
          <w:rFonts w:ascii="Bookman Old Style" w:hAnsi="Bookman Old Style" w:cs="Bookman Old Style"/>
          <w:b/>
          <w:bCs/>
          <w:color w:val="000000"/>
        </w:rPr>
        <w:t xml:space="preserve"> </w:t>
      </w:r>
      <w:r>
        <w:rPr>
          <w:rFonts w:ascii="Bookman Old Style" w:hAnsi="Bookman Old Style" w:cs="Bookman Old Style"/>
          <w:color w:val="000000"/>
        </w:rPr>
        <w:t>συνταξιοδότησή τους χρόνο ασφάλισης όσο και το προβλεπόμενο κατά περίπτωση όριο ηλικίας για την καταβολή πλήρους σύνταξης.</w:t>
      </w:r>
    </w:p>
    <w:p w:rsidR="005269D5" w:rsidRDefault="005269D5">
      <w:pPr>
        <w:widowControl w:val="0"/>
        <w:autoSpaceDE w:val="0"/>
        <w:autoSpaceDN w:val="0"/>
        <w:adjustRightInd w:val="0"/>
        <w:spacing w:after="0" w:line="380"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στ. </w:t>
      </w:r>
      <w:r>
        <w:rPr>
          <w:rFonts w:ascii="Bookman Old Style" w:hAnsi="Bookman Old Style" w:cs="Bookman Old Style"/>
          <w:color w:val="000000"/>
        </w:rPr>
        <w:t>για τους γονείς που έχουν παιδί άγαμο και ανίκανο για την άσκηση κάθε</w:t>
      </w:r>
      <w:r>
        <w:rPr>
          <w:rFonts w:ascii="Bookman Old Style" w:hAnsi="Bookman Old Style" w:cs="Bookman Old Style"/>
          <w:b/>
          <w:bCs/>
          <w:color w:val="000000"/>
        </w:rPr>
        <w:t xml:space="preserve"> </w:t>
      </w:r>
      <w:r>
        <w:rPr>
          <w:rFonts w:ascii="Bookman Old Style" w:hAnsi="Bookman Old Style" w:cs="Bookman Old Style"/>
          <w:color w:val="000000"/>
        </w:rPr>
        <w:t xml:space="preserve">βιοποριστικού επαγγέλματος κατά ποσοστό 67% και άνω, για τους οποίους εξακολουθεί να ισχύει η συμπλήρωση 25ετίας για την θεμελίωση του συνταξιοδοτικού δικαιώματος και η συμπλήρωση του 50ού έτους της ηλικίας για την καταβολή της σύνταξης. Χρήση του δικαιώματος αυτού, για συνταξιοδότηση με ευνοϊκότερους όρους, μπορεί να ασκηθεί από τον ένα εκ των γονέων, κατόπιν κοινής δήλωσής τους. Σε περίπτωση διάζευξης ή διάστασης των γονέων, το δικαίωμα μπορεί να ασκηθεί </w:t>
      </w:r>
      <w:r>
        <w:rPr>
          <w:rFonts w:ascii="Bookman Old Style" w:hAnsi="Bookman Old Style" w:cs="Bookman Old Style"/>
          <w:color w:val="000000"/>
          <w:u w:val="single"/>
        </w:rPr>
        <w:t>μόνο</w:t>
      </w:r>
      <w:r>
        <w:rPr>
          <w:rFonts w:ascii="Bookman Old Style" w:hAnsi="Bookman Old Style" w:cs="Bookman Old Style"/>
          <w:color w:val="000000"/>
        </w:rPr>
        <w:t xml:space="preserve"> από αυτόν που έχει την επιμέλεια του παιδιού.</w:t>
      </w:r>
    </w:p>
    <w:p w:rsidR="005269D5" w:rsidRDefault="005269D5">
      <w:pPr>
        <w:widowControl w:val="0"/>
        <w:autoSpaceDE w:val="0"/>
        <w:autoSpaceDN w:val="0"/>
        <w:adjustRightInd w:val="0"/>
        <w:spacing w:after="0" w:line="388"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ζ. </w:t>
      </w:r>
      <w:r>
        <w:rPr>
          <w:rFonts w:ascii="Bookman Old Style" w:hAnsi="Bookman Old Style" w:cs="Bookman Old Style"/>
          <w:color w:val="000000"/>
        </w:rPr>
        <w:t>για το προσωπικό εσωτερικής φύλαξης και εξωτερικής φρούρησης των σωφρονιστικών</w:t>
      </w:r>
      <w:r>
        <w:rPr>
          <w:rFonts w:ascii="Bookman Old Style" w:hAnsi="Bookman Old Style" w:cs="Bookman Old Style"/>
          <w:b/>
          <w:bCs/>
          <w:color w:val="000000"/>
        </w:rPr>
        <w:t xml:space="preserve"> </w:t>
      </w:r>
      <w:r>
        <w:rPr>
          <w:rFonts w:ascii="Bookman Old Style" w:hAnsi="Bookman Old Style" w:cs="Bookman Old Style"/>
          <w:color w:val="000000"/>
        </w:rPr>
        <w:t>καταστημάτων (υποπερ. εε της περ. β της παρ.3 του άρθρου 56 του π.δ. 169/2007).</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394" w:right="1140" w:bottom="436" w:left="1240" w:header="720" w:footer="720" w:gutter="0"/>
          <w:cols w:space="720" w:equalWidth="0">
            <w:col w:w="9520"/>
          </w:cols>
          <w:noEndnote/>
        </w:sectPr>
      </w:pPr>
    </w:p>
    <w:p w:rsidR="005269D5" w:rsidRDefault="005269D5">
      <w:pPr>
        <w:widowControl w:val="0"/>
        <w:autoSpaceDE w:val="0"/>
        <w:autoSpaceDN w:val="0"/>
        <w:adjustRightInd w:val="0"/>
        <w:spacing w:after="0" w:line="264"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9</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394" w:right="860" w:bottom="436" w:left="10900" w:header="720" w:footer="720" w:gutter="0"/>
          <w:cols w:space="720" w:equalWidth="0">
            <w:col w:w="140"/>
          </w:cols>
          <w:noEndnote/>
        </w:sectPr>
      </w:pPr>
    </w:p>
    <w:p w:rsidR="005269D5" w:rsidRDefault="005269D5">
      <w:pPr>
        <w:widowControl w:val="0"/>
        <w:autoSpaceDE w:val="0"/>
        <w:autoSpaceDN w:val="0"/>
        <w:adjustRightInd w:val="0"/>
        <w:spacing w:after="0" w:line="275" w:lineRule="exact"/>
        <w:rPr>
          <w:rFonts w:ascii="Times New Roman" w:hAnsi="Times New Roman"/>
          <w:sz w:val="24"/>
          <w:szCs w:val="24"/>
        </w:rPr>
      </w:pPr>
      <w:bookmarkStart w:id="10" w:name="page10"/>
      <w:bookmarkEnd w:id="10"/>
    </w:p>
    <w:p w:rsidR="005269D5" w:rsidRDefault="005269D5">
      <w:pPr>
        <w:widowControl w:val="0"/>
        <w:overflowPunct w:val="0"/>
        <w:autoSpaceDE w:val="0"/>
        <w:autoSpaceDN w:val="0"/>
        <w:adjustRightInd w:val="0"/>
        <w:spacing w:after="0" w:line="239" w:lineRule="auto"/>
        <w:jc w:val="both"/>
        <w:rPr>
          <w:rFonts w:ascii="Times New Roman" w:hAnsi="Times New Roman"/>
          <w:sz w:val="24"/>
          <w:szCs w:val="24"/>
        </w:rPr>
      </w:pPr>
      <w:r>
        <w:rPr>
          <w:rFonts w:ascii="Bookman Old Style" w:hAnsi="Bookman Old Style" w:cs="Bookman Old Style"/>
          <w:b/>
          <w:bCs/>
          <w:color w:val="000000"/>
        </w:rPr>
        <w:t xml:space="preserve">η. </w:t>
      </w:r>
      <w:r>
        <w:rPr>
          <w:rFonts w:ascii="Bookman Old Style" w:hAnsi="Bookman Old Style" w:cs="Bookman Old Style"/>
          <w:color w:val="000000"/>
        </w:rPr>
        <w:t>για τους υπαλλήλους των ΟΤΑ που απασχολούνται στις ειδικότητες της παρ. 1 του</w:t>
      </w:r>
      <w:r>
        <w:rPr>
          <w:rFonts w:ascii="Bookman Old Style" w:hAnsi="Bookman Old Style" w:cs="Bookman Old Style"/>
          <w:b/>
          <w:bCs/>
          <w:color w:val="000000"/>
        </w:rPr>
        <w:t xml:space="preserve"> </w:t>
      </w:r>
      <w:r>
        <w:rPr>
          <w:rFonts w:ascii="Bookman Old Style" w:hAnsi="Bookman Old Style" w:cs="Bookman Old Style"/>
          <w:color w:val="000000"/>
        </w:rPr>
        <w:t>άρθρου 4 του ν. 3660/2008 (Α΄78), δηλ. στη συγκομιδή και αποκομιδή, μεταφορά, διαλογή, επιστασία, καταστροφή απορριμμάτων, τους εργάτες αφοδευτηρίων, τους εργάτες ταφής – εκταφής νεκρών κλπ.</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49" w:lineRule="exact"/>
        <w:rPr>
          <w:rFonts w:ascii="Times New Roman" w:hAnsi="Times New Roman"/>
          <w:sz w:val="24"/>
          <w:szCs w:val="24"/>
        </w:rPr>
      </w:pPr>
    </w:p>
    <w:p w:rsidR="005269D5" w:rsidRDefault="005269D5">
      <w:pPr>
        <w:widowControl w:val="0"/>
        <w:tabs>
          <w:tab w:val="num" w:pos="5080"/>
        </w:tabs>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u w:val="single"/>
        </w:rPr>
        <w:t>Εσωτ. Διανομή:</w:t>
      </w:r>
      <w:r>
        <w:rPr>
          <w:rFonts w:ascii="Times New Roman" w:hAnsi="Times New Roman"/>
          <w:sz w:val="24"/>
          <w:szCs w:val="24"/>
        </w:rPr>
        <w:tab/>
      </w:r>
      <w:r>
        <w:rPr>
          <w:rFonts w:ascii="Bookman Old Style" w:hAnsi="Bookman Old Style" w:cs="Bookman Old Style"/>
          <w:color w:val="000000"/>
        </w:rPr>
        <w:t>Ο Αναπληρωτής Υπουργός Οικονομικών</w:t>
      </w:r>
    </w:p>
    <w:p w:rsidR="005269D5" w:rsidRDefault="005269D5">
      <w:pPr>
        <w:widowControl w:val="0"/>
        <w:tabs>
          <w:tab w:val="left" w:pos="6100"/>
        </w:tabs>
        <w:autoSpaceDE w:val="0"/>
        <w:autoSpaceDN w:val="0"/>
        <w:adjustRightInd w:val="0"/>
        <w:spacing w:after="0" w:line="230" w:lineRule="auto"/>
        <w:ind w:left="200"/>
        <w:rPr>
          <w:rFonts w:ascii="Times New Roman" w:hAnsi="Times New Roman"/>
          <w:sz w:val="24"/>
          <w:szCs w:val="24"/>
        </w:rPr>
      </w:pPr>
      <w:r>
        <w:rPr>
          <w:rFonts w:ascii="Book Antiqua" w:hAnsi="Book Antiqua" w:cs="Book Antiqua"/>
          <w:color w:val="000000"/>
        </w:rPr>
        <w:t xml:space="preserve">ΕΙΣ.ΠΟΛ – Β’ </w:t>
      </w:r>
      <w:r>
        <w:rPr>
          <w:rFonts w:ascii="Bookman Old Style" w:hAnsi="Bookman Old Style" w:cs="Bookman Old Style"/>
          <w:color w:val="000000"/>
        </w:rPr>
        <w:t>(Φ.Εγκύκλιοι)</w:t>
      </w:r>
      <w:r>
        <w:rPr>
          <w:rFonts w:ascii="Times New Roman" w:hAnsi="Times New Roman"/>
          <w:sz w:val="24"/>
          <w:szCs w:val="24"/>
        </w:rPr>
        <w:tab/>
      </w:r>
      <w:r>
        <w:rPr>
          <w:rFonts w:ascii="Bookman Old Style" w:hAnsi="Bookman Old Style" w:cs="Bookman Old Style"/>
          <w:color w:val="000000"/>
        </w:rPr>
        <w:t>Γεώργιος Χουλιαράκης</w:t>
      </w:r>
    </w:p>
    <w:p w:rsidR="005269D5" w:rsidRDefault="005269D5">
      <w:pPr>
        <w:widowControl w:val="0"/>
        <w:autoSpaceDE w:val="0"/>
        <w:autoSpaceDN w:val="0"/>
        <w:adjustRightInd w:val="0"/>
        <w:spacing w:after="0" w:line="33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84" w:lineRule="auto"/>
        <w:ind w:left="2880" w:right="3320" w:firstLine="773"/>
        <w:rPr>
          <w:rFonts w:ascii="Times New Roman" w:hAnsi="Times New Roman"/>
          <w:sz w:val="24"/>
          <w:szCs w:val="24"/>
        </w:rPr>
      </w:pPr>
      <w:r>
        <w:rPr>
          <w:rFonts w:ascii="Bookman Old Style" w:hAnsi="Bookman Old Style" w:cs="Bookman Old Style"/>
          <w:color w:val="000000"/>
        </w:rPr>
        <w:t>Ακριβές Αντίγραφο Ο Τμηματάρχης Διεκπεραίωσης</w:t>
      </w:r>
    </w:p>
    <w:p w:rsidR="005269D5" w:rsidRDefault="005269D5">
      <w:pPr>
        <w:widowControl w:val="0"/>
        <w:autoSpaceDE w:val="0"/>
        <w:autoSpaceDN w:val="0"/>
        <w:adjustRightInd w:val="0"/>
        <w:spacing w:after="0" w:line="333"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u w:val="single"/>
        </w:rPr>
        <w:t>ΠΙΝΑΚΑΣ ΑΠΟΔΕΚΤΩΝ</w:t>
      </w:r>
    </w:p>
    <w:p w:rsidR="005269D5" w:rsidRDefault="005269D5">
      <w:pPr>
        <w:widowControl w:val="0"/>
        <w:autoSpaceDE w:val="0"/>
        <w:autoSpaceDN w:val="0"/>
        <w:adjustRightInd w:val="0"/>
        <w:spacing w:after="0" w:line="259"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b/>
          <w:bCs/>
          <w:color w:val="000000"/>
          <w:u w:val="single"/>
        </w:rPr>
        <w:t>Α. ΑΠΟΔΕΚΤΕΣ ΓΙΑ ΕΝΕΡΓΕΙΑ:</w:t>
      </w:r>
    </w:p>
    <w:p w:rsidR="005269D5" w:rsidRDefault="005269D5">
      <w:pPr>
        <w:widowControl w:val="0"/>
        <w:numPr>
          <w:ilvl w:val="0"/>
          <w:numId w:val="9"/>
        </w:numPr>
        <w:tabs>
          <w:tab w:val="clear" w:pos="720"/>
          <w:tab w:val="num" w:pos="280"/>
        </w:tabs>
        <w:overflowPunct w:val="0"/>
        <w:autoSpaceDE w:val="0"/>
        <w:autoSpaceDN w:val="0"/>
        <w:adjustRightInd w:val="0"/>
        <w:spacing w:after="0" w:line="239"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Όλα τα Υπουργεία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1"/>
          <w:numId w:val="9"/>
        </w:numPr>
        <w:tabs>
          <w:tab w:val="clear" w:pos="1440"/>
          <w:tab w:val="num" w:pos="998"/>
        </w:tabs>
        <w:overflowPunct w:val="0"/>
        <w:autoSpaceDE w:val="0"/>
        <w:autoSpaceDN w:val="0"/>
        <w:adjustRightInd w:val="0"/>
        <w:spacing w:after="0" w:line="236" w:lineRule="auto"/>
        <w:ind w:left="720" w:right="1560" w:firstLine="8"/>
        <w:rPr>
          <w:rFonts w:ascii="Bookman Old Style" w:hAnsi="Bookman Old Style" w:cs="Bookman Old Style"/>
          <w:color w:val="000000"/>
        </w:rPr>
      </w:pPr>
      <w:r>
        <w:rPr>
          <w:rFonts w:ascii="Bookman Old Style" w:hAnsi="Bookman Old Style" w:cs="Bookman Old Style"/>
          <w:color w:val="000000"/>
        </w:rPr>
        <w:t xml:space="preserve">Γραφεία κ.κ. Υπουργών, Αναπληρωτών Υπουργών και Υφυπουργών β. Γραφεία κ.κ. Γενικών και Ειδικών Γραμματέων γ. Δ/νσεις Οικονομικού </w:t>
      </w:r>
    </w:p>
    <w:p w:rsidR="005269D5" w:rsidRDefault="005269D5">
      <w:pPr>
        <w:widowControl w:val="0"/>
        <w:autoSpaceDE w:val="0"/>
        <w:autoSpaceDN w:val="0"/>
        <w:adjustRightInd w:val="0"/>
        <w:spacing w:after="0" w:line="13" w:lineRule="exact"/>
        <w:rPr>
          <w:rFonts w:ascii="Bookman Old Style" w:hAnsi="Bookman Old Style" w:cs="Bookman Old Style"/>
          <w:color w:val="000000"/>
        </w:rPr>
      </w:pPr>
    </w:p>
    <w:p w:rsidR="005269D5" w:rsidRDefault="005269D5">
      <w:pPr>
        <w:widowControl w:val="0"/>
        <w:overflowPunct w:val="0"/>
        <w:autoSpaceDE w:val="0"/>
        <w:autoSpaceDN w:val="0"/>
        <w:adjustRightInd w:val="0"/>
        <w:spacing w:after="0" w:line="234" w:lineRule="auto"/>
        <w:ind w:left="940" w:right="4640"/>
        <w:jc w:val="both"/>
        <w:rPr>
          <w:rFonts w:ascii="Bookman Old Style" w:hAnsi="Bookman Old Style" w:cs="Bookman Old Style"/>
          <w:color w:val="000000"/>
        </w:rPr>
      </w:pPr>
      <w:r>
        <w:rPr>
          <w:rFonts w:ascii="Bookman Old Style" w:hAnsi="Bookman Old Style" w:cs="Bookman Old Style"/>
          <w:color w:val="000000"/>
        </w:rPr>
        <w:t xml:space="preserve">(με την παράκληση να κοινοποιήσουν την παρούσα σε όλα τα ΝΠΔΔ)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9"/>
        </w:numPr>
        <w:tabs>
          <w:tab w:val="clear" w:pos="720"/>
          <w:tab w:val="num" w:pos="280"/>
        </w:tabs>
        <w:overflowPunct w:val="0"/>
        <w:autoSpaceDE w:val="0"/>
        <w:autoSpaceDN w:val="0"/>
        <w:adjustRightInd w:val="0"/>
        <w:spacing w:after="0" w:line="240"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Ελεγκτικό Συνέδριο </w:t>
      </w:r>
    </w:p>
    <w:p w:rsidR="005269D5" w:rsidRDefault="005269D5">
      <w:pPr>
        <w:widowControl w:val="0"/>
        <w:numPr>
          <w:ilvl w:val="0"/>
          <w:numId w:val="9"/>
        </w:numPr>
        <w:tabs>
          <w:tab w:val="clear" w:pos="720"/>
          <w:tab w:val="num" w:pos="280"/>
        </w:tabs>
        <w:overflowPunct w:val="0"/>
        <w:autoSpaceDE w:val="0"/>
        <w:autoSpaceDN w:val="0"/>
        <w:adjustRightInd w:val="0"/>
        <w:spacing w:after="0" w:line="240"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Όλες τις Περιφέρειες </w:t>
      </w:r>
    </w:p>
    <w:p w:rsidR="005269D5" w:rsidRDefault="005269D5">
      <w:pPr>
        <w:widowControl w:val="0"/>
        <w:numPr>
          <w:ilvl w:val="1"/>
          <w:numId w:val="9"/>
        </w:numPr>
        <w:tabs>
          <w:tab w:val="clear" w:pos="1440"/>
          <w:tab w:val="num" w:pos="1000"/>
        </w:tabs>
        <w:overflowPunct w:val="0"/>
        <w:autoSpaceDE w:val="0"/>
        <w:autoSpaceDN w:val="0"/>
        <w:adjustRightInd w:val="0"/>
        <w:spacing w:after="0" w:line="238" w:lineRule="auto"/>
        <w:ind w:left="1000" w:hanging="272"/>
        <w:jc w:val="both"/>
        <w:rPr>
          <w:rFonts w:ascii="Bookman Old Style" w:hAnsi="Bookman Old Style" w:cs="Bookman Old Style"/>
          <w:color w:val="000000"/>
        </w:rPr>
      </w:pPr>
      <w:r>
        <w:rPr>
          <w:rFonts w:ascii="Bookman Old Style" w:hAnsi="Bookman Old Style" w:cs="Bookman Old Style"/>
          <w:color w:val="000000"/>
        </w:rPr>
        <w:t xml:space="preserve">Γραφεία κ.κ. Γενικών Γραμματέων </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autoSpaceDE w:val="0"/>
        <w:autoSpaceDN w:val="0"/>
        <w:adjustRightInd w:val="0"/>
        <w:spacing w:after="0" w:line="240" w:lineRule="auto"/>
        <w:ind w:left="720"/>
        <w:rPr>
          <w:rFonts w:ascii="Times New Roman" w:hAnsi="Times New Roman"/>
          <w:sz w:val="24"/>
          <w:szCs w:val="24"/>
        </w:rPr>
      </w:pPr>
      <w:r>
        <w:rPr>
          <w:rFonts w:ascii="Bookman Old Style" w:hAnsi="Bookman Old Style" w:cs="Bookman Old Style"/>
          <w:color w:val="000000"/>
        </w:rPr>
        <w:t>β. Δ/νσεις Οικονομικού</w:t>
      </w:r>
    </w:p>
    <w:p w:rsidR="005269D5" w:rsidRDefault="005269D5">
      <w:pPr>
        <w:widowControl w:val="0"/>
        <w:numPr>
          <w:ilvl w:val="1"/>
          <w:numId w:val="10"/>
        </w:numPr>
        <w:tabs>
          <w:tab w:val="clear" w:pos="1440"/>
          <w:tab w:val="num" w:pos="980"/>
        </w:tabs>
        <w:overflowPunct w:val="0"/>
        <w:autoSpaceDE w:val="0"/>
        <w:autoSpaceDN w:val="0"/>
        <w:adjustRightInd w:val="0"/>
        <w:spacing w:after="0" w:line="238" w:lineRule="auto"/>
        <w:ind w:left="980" w:hanging="252"/>
        <w:jc w:val="both"/>
        <w:rPr>
          <w:rFonts w:ascii="Bookman Old Style" w:hAnsi="Bookman Old Style" w:cs="Bookman Old Style"/>
          <w:color w:val="000000"/>
        </w:rPr>
      </w:pPr>
      <w:r>
        <w:rPr>
          <w:rFonts w:ascii="Bookman Old Style" w:hAnsi="Bookman Old Style" w:cs="Bookman Old Style"/>
          <w:color w:val="000000"/>
        </w:rPr>
        <w:t xml:space="preserve">Δ/νσεις Διοικητικού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0"/>
        </w:numPr>
        <w:tabs>
          <w:tab w:val="clear" w:pos="720"/>
          <w:tab w:val="num" w:pos="280"/>
        </w:tabs>
        <w:overflowPunct w:val="0"/>
        <w:autoSpaceDE w:val="0"/>
        <w:autoSpaceDN w:val="0"/>
        <w:adjustRightInd w:val="0"/>
        <w:spacing w:after="0" w:line="240"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Όλες τις Αποκεντρωμένες Διοικήσεις </w:t>
      </w:r>
    </w:p>
    <w:p w:rsidR="005269D5" w:rsidRDefault="005269D5">
      <w:pPr>
        <w:widowControl w:val="0"/>
        <w:autoSpaceDE w:val="0"/>
        <w:autoSpaceDN w:val="0"/>
        <w:adjustRightInd w:val="0"/>
        <w:spacing w:after="0" w:line="1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34" w:lineRule="auto"/>
        <w:ind w:left="720" w:right="4940"/>
        <w:rPr>
          <w:rFonts w:ascii="Times New Roman" w:hAnsi="Times New Roman"/>
          <w:sz w:val="24"/>
          <w:szCs w:val="24"/>
        </w:rPr>
      </w:pPr>
      <w:r>
        <w:rPr>
          <w:rFonts w:ascii="Bookman Old Style" w:hAnsi="Bookman Old Style" w:cs="Bookman Old Style"/>
          <w:color w:val="000000"/>
        </w:rPr>
        <w:t>α. Γραφεία κ.κ. Γενικών Γραμματέων β. Δ/νσεις Οικονομικού</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Bookman Old Style" w:hAnsi="Bookman Old Style" w:cs="Bookman Old Style"/>
          <w:color w:val="000000"/>
        </w:rPr>
        <w:t xml:space="preserve">γ. Δ/νσεις Διοικητικού </w:t>
      </w:r>
    </w:p>
    <w:p w:rsidR="005269D5" w:rsidRDefault="005269D5">
      <w:pPr>
        <w:widowControl w:val="0"/>
        <w:autoSpaceDE w:val="0"/>
        <w:autoSpaceDN w:val="0"/>
        <w:adjustRightInd w:val="0"/>
        <w:spacing w:after="0" w:line="9" w:lineRule="exact"/>
        <w:rPr>
          <w:rFonts w:ascii="Times New Roman" w:hAnsi="Times New Roman"/>
          <w:sz w:val="24"/>
          <w:szCs w:val="24"/>
        </w:rPr>
      </w:pPr>
    </w:p>
    <w:p w:rsidR="005269D5" w:rsidRDefault="005269D5">
      <w:pPr>
        <w:widowControl w:val="0"/>
        <w:numPr>
          <w:ilvl w:val="0"/>
          <w:numId w:val="11"/>
        </w:numPr>
        <w:tabs>
          <w:tab w:val="clear" w:pos="720"/>
          <w:tab w:val="num" w:pos="280"/>
        </w:tabs>
        <w:overflowPunct w:val="0"/>
        <w:autoSpaceDE w:val="0"/>
        <w:autoSpaceDN w:val="0"/>
        <w:adjustRightInd w:val="0"/>
        <w:spacing w:after="0" w:line="235" w:lineRule="auto"/>
        <w:ind w:left="280" w:right="7160" w:hanging="272"/>
        <w:jc w:val="both"/>
        <w:rPr>
          <w:rFonts w:ascii="Bookman Old Style" w:hAnsi="Bookman Old Style" w:cs="Bookman Old Style"/>
          <w:color w:val="000000"/>
        </w:rPr>
      </w:pPr>
      <w:r>
        <w:rPr>
          <w:rFonts w:ascii="Bookman Old Style" w:hAnsi="Bookman Old Style" w:cs="Bookman Old Style"/>
          <w:color w:val="000000"/>
        </w:rPr>
        <w:t xml:space="preserve">Βουλή των Ελλήνων Λογιστήριο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1"/>
        </w:numPr>
        <w:tabs>
          <w:tab w:val="clear" w:pos="720"/>
          <w:tab w:val="num" w:pos="280"/>
        </w:tabs>
        <w:overflowPunct w:val="0"/>
        <w:autoSpaceDE w:val="0"/>
        <w:autoSpaceDN w:val="0"/>
        <w:adjustRightInd w:val="0"/>
        <w:spacing w:after="0" w:line="240"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Συμβούλιο της Επικρατείας </w:t>
      </w:r>
    </w:p>
    <w:p w:rsidR="005269D5" w:rsidRDefault="005269D5">
      <w:pPr>
        <w:widowControl w:val="0"/>
        <w:numPr>
          <w:ilvl w:val="0"/>
          <w:numId w:val="11"/>
        </w:numPr>
        <w:tabs>
          <w:tab w:val="clear" w:pos="720"/>
          <w:tab w:val="num" w:pos="360"/>
        </w:tabs>
        <w:overflowPunct w:val="0"/>
        <w:autoSpaceDE w:val="0"/>
        <w:autoSpaceDN w:val="0"/>
        <w:adjustRightInd w:val="0"/>
        <w:spacing w:after="0" w:line="238" w:lineRule="auto"/>
        <w:ind w:left="360" w:hanging="352"/>
        <w:jc w:val="both"/>
        <w:rPr>
          <w:rFonts w:ascii="Bookman Old Style" w:hAnsi="Bookman Old Style" w:cs="Bookman Old Style"/>
          <w:color w:val="000000"/>
        </w:rPr>
      </w:pPr>
      <w:r>
        <w:rPr>
          <w:rFonts w:ascii="Bookman Old Style" w:hAnsi="Bookman Old Style" w:cs="Bookman Old Style"/>
          <w:color w:val="000000"/>
        </w:rPr>
        <w:t xml:space="preserve">Άρειο Πάγο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1"/>
        </w:numPr>
        <w:tabs>
          <w:tab w:val="clear" w:pos="720"/>
          <w:tab w:val="num" w:pos="280"/>
        </w:tabs>
        <w:overflowPunct w:val="0"/>
        <w:autoSpaceDE w:val="0"/>
        <w:autoSpaceDN w:val="0"/>
        <w:adjustRightInd w:val="0"/>
        <w:spacing w:after="0" w:line="240"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Νομικό Συμβούλιο του Κράτους </w:t>
      </w:r>
    </w:p>
    <w:p w:rsidR="005269D5" w:rsidRDefault="005269D5">
      <w:pPr>
        <w:widowControl w:val="0"/>
        <w:numPr>
          <w:ilvl w:val="0"/>
          <w:numId w:val="11"/>
        </w:numPr>
        <w:tabs>
          <w:tab w:val="clear" w:pos="720"/>
          <w:tab w:val="num" w:pos="280"/>
        </w:tabs>
        <w:overflowPunct w:val="0"/>
        <w:autoSpaceDE w:val="0"/>
        <w:autoSpaceDN w:val="0"/>
        <w:adjustRightInd w:val="0"/>
        <w:spacing w:after="0" w:line="238"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Όλες τις Ανεξάρτητες Διοικητικές Αρχές (Α. .Α.) </w:t>
      </w:r>
    </w:p>
    <w:p w:rsidR="005269D5" w:rsidRDefault="005269D5">
      <w:pPr>
        <w:widowControl w:val="0"/>
        <w:autoSpaceDE w:val="0"/>
        <w:autoSpaceDN w:val="0"/>
        <w:adjustRightInd w:val="0"/>
        <w:spacing w:after="0" w:line="12" w:lineRule="exact"/>
        <w:rPr>
          <w:rFonts w:ascii="Bookman Old Style" w:hAnsi="Bookman Old Style" w:cs="Bookman Old Style"/>
          <w:color w:val="000000"/>
        </w:rPr>
      </w:pPr>
    </w:p>
    <w:p w:rsidR="005269D5" w:rsidRDefault="005269D5">
      <w:pPr>
        <w:widowControl w:val="0"/>
        <w:numPr>
          <w:ilvl w:val="0"/>
          <w:numId w:val="11"/>
        </w:numPr>
        <w:tabs>
          <w:tab w:val="clear" w:pos="720"/>
          <w:tab w:val="num" w:pos="415"/>
        </w:tabs>
        <w:overflowPunct w:val="0"/>
        <w:autoSpaceDE w:val="0"/>
        <w:autoSpaceDN w:val="0"/>
        <w:adjustRightInd w:val="0"/>
        <w:spacing w:after="0" w:line="236" w:lineRule="auto"/>
        <w:ind w:left="420" w:right="5500" w:hanging="412"/>
        <w:rPr>
          <w:rFonts w:ascii="Bookman Old Style" w:hAnsi="Bookman Old Style" w:cs="Bookman Old Style"/>
          <w:color w:val="000000"/>
        </w:rPr>
      </w:pPr>
      <w:r>
        <w:rPr>
          <w:rFonts w:ascii="Bookman Old Style" w:hAnsi="Bookman Old Style" w:cs="Bookman Old Style"/>
          <w:color w:val="000000"/>
        </w:rPr>
        <w:t xml:space="preserve">Δ/νση Οικον. Διαχείρισης, Τμήμα Εκκαθάρισης Μισθοδοσίας Κάνιγγος 29 </w:t>
      </w:r>
    </w:p>
    <w:p w:rsidR="005269D5" w:rsidRDefault="005269D5">
      <w:pPr>
        <w:widowControl w:val="0"/>
        <w:autoSpaceDE w:val="0"/>
        <w:autoSpaceDN w:val="0"/>
        <w:adjustRightInd w:val="0"/>
        <w:spacing w:after="0" w:line="2" w:lineRule="exact"/>
        <w:rPr>
          <w:rFonts w:ascii="Bookman Old Style" w:hAnsi="Bookman Old Style" w:cs="Bookman Old Style"/>
          <w:color w:val="000000"/>
        </w:rPr>
      </w:pPr>
    </w:p>
    <w:p w:rsidR="005269D5" w:rsidRDefault="005269D5">
      <w:pPr>
        <w:widowControl w:val="0"/>
        <w:overflowPunct w:val="0"/>
        <w:autoSpaceDE w:val="0"/>
        <w:autoSpaceDN w:val="0"/>
        <w:adjustRightInd w:val="0"/>
        <w:spacing w:after="0" w:line="240" w:lineRule="auto"/>
        <w:ind w:left="440"/>
        <w:jc w:val="both"/>
        <w:rPr>
          <w:rFonts w:ascii="Bookman Old Style" w:hAnsi="Bookman Old Style" w:cs="Bookman Old Style"/>
          <w:color w:val="000000"/>
        </w:rPr>
      </w:pPr>
      <w:r>
        <w:rPr>
          <w:rFonts w:ascii="Bookman Old Style" w:hAnsi="Bookman Old Style" w:cs="Bookman Old Style"/>
          <w:color w:val="000000"/>
        </w:rPr>
        <w:t xml:space="preserve">10110 – Αθήνα </w:t>
      </w:r>
    </w:p>
    <w:p w:rsidR="005269D5" w:rsidRDefault="005269D5">
      <w:pPr>
        <w:widowControl w:val="0"/>
        <w:autoSpaceDE w:val="0"/>
        <w:autoSpaceDN w:val="0"/>
        <w:adjustRightInd w:val="0"/>
        <w:spacing w:after="0" w:line="9" w:lineRule="exact"/>
        <w:rPr>
          <w:rFonts w:ascii="Bookman Old Style" w:hAnsi="Bookman Old Style" w:cs="Bookman Old Style"/>
          <w:color w:val="000000"/>
        </w:rPr>
      </w:pPr>
    </w:p>
    <w:p w:rsidR="005269D5" w:rsidRDefault="005269D5">
      <w:pPr>
        <w:widowControl w:val="0"/>
        <w:numPr>
          <w:ilvl w:val="0"/>
          <w:numId w:val="11"/>
        </w:numPr>
        <w:tabs>
          <w:tab w:val="clear" w:pos="720"/>
          <w:tab w:val="num" w:pos="415"/>
        </w:tabs>
        <w:overflowPunct w:val="0"/>
        <w:autoSpaceDE w:val="0"/>
        <w:autoSpaceDN w:val="0"/>
        <w:adjustRightInd w:val="0"/>
        <w:spacing w:after="0" w:line="235" w:lineRule="auto"/>
        <w:ind w:left="420" w:right="6620" w:hanging="412"/>
        <w:jc w:val="both"/>
        <w:rPr>
          <w:rFonts w:ascii="Bookman Old Style" w:hAnsi="Bookman Old Style" w:cs="Bookman Old Style"/>
          <w:color w:val="000000"/>
        </w:rPr>
      </w:pPr>
      <w:r>
        <w:rPr>
          <w:rFonts w:ascii="Bookman Old Style" w:hAnsi="Bookman Old Style" w:cs="Bookman Old Style"/>
          <w:color w:val="000000"/>
        </w:rPr>
        <w:t xml:space="preserve">Ενιαία Αρχή Πληρωμής Κάνιγγος 29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overflowPunct w:val="0"/>
        <w:autoSpaceDE w:val="0"/>
        <w:autoSpaceDN w:val="0"/>
        <w:adjustRightInd w:val="0"/>
        <w:spacing w:after="0" w:line="240" w:lineRule="auto"/>
        <w:ind w:left="440"/>
        <w:jc w:val="both"/>
        <w:rPr>
          <w:rFonts w:ascii="Bookman Old Style" w:hAnsi="Bookman Old Style" w:cs="Bookman Old Style"/>
          <w:color w:val="000000"/>
        </w:rPr>
      </w:pPr>
      <w:r>
        <w:rPr>
          <w:rFonts w:ascii="Bookman Old Style" w:hAnsi="Bookman Old Style" w:cs="Bookman Old Style"/>
          <w:color w:val="000000"/>
        </w:rPr>
        <w:t xml:space="preserve">10110 – Αθήνα </w:t>
      </w:r>
    </w:p>
    <w:p w:rsidR="005269D5" w:rsidRDefault="005269D5">
      <w:pPr>
        <w:widowControl w:val="0"/>
        <w:numPr>
          <w:ilvl w:val="0"/>
          <w:numId w:val="11"/>
        </w:numPr>
        <w:tabs>
          <w:tab w:val="clear" w:pos="720"/>
          <w:tab w:val="num" w:pos="420"/>
        </w:tabs>
        <w:overflowPunct w:val="0"/>
        <w:autoSpaceDE w:val="0"/>
        <w:autoSpaceDN w:val="0"/>
        <w:adjustRightInd w:val="0"/>
        <w:spacing w:after="0" w:line="238" w:lineRule="auto"/>
        <w:ind w:left="420" w:hanging="412"/>
        <w:jc w:val="both"/>
        <w:rPr>
          <w:rFonts w:ascii="Bookman Old Style" w:hAnsi="Bookman Old Style" w:cs="Bookman Old Style"/>
          <w:color w:val="000000"/>
        </w:rPr>
      </w:pPr>
      <w:r>
        <w:rPr>
          <w:rFonts w:ascii="Bookman Old Style" w:hAnsi="Bookman Old Style" w:cs="Bookman Old Style"/>
          <w:color w:val="000000"/>
        </w:rPr>
        <w:t xml:space="preserve">Η.ΔΙ.Κ.Α. ΑΕ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1"/>
          <w:numId w:val="11"/>
        </w:numPr>
        <w:tabs>
          <w:tab w:val="clear" w:pos="1440"/>
          <w:tab w:val="num" w:pos="720"/>
        </w:tabs>
        <w:overflowPunct w:val="0"/>
        <w:autoSpaceDE w:val="0"/>
        <w:autoSpaceDN w:val="0"/>
        <w:adjustRightInd w:val="0"/>
        <w:spacing w:after="0" w:line="240" w:lineRule="auto"/>
        <w:ind w:left="720" w:hanging="292"/>
        <w:jc w:val="both"/>
        <w:rPr>
          <w:rFonts w:ascii="Bookman Old Style" w:hAnsi="Bookman Old Style" w:cs="Bookman Old Style"/>
          <w:color w:val="000000"/>
        </w:rPr>
      </w:pPr>
      <w:r>
        <w:rPr>
          <w:rFonts w:ascii="Bookman Old Style" w:hAnsi="Bookman Old Style" w:cs="Bookman Old Style"/>
          <w:color w:val="000000"/>
        </w:rPr>
        <w:t xml:space="preserve">Συγγρού 101 και Λαγουμιτζή 40 </w:t>
      </w:r>
    </w:p>
    <w:p w:rsidR="005269D5" w:rsidRDefault="005269D5">
      <w:pPr>
        <w:widowControl w:val="0"/>
        <w:autoSpaceDE w:val="0"/>
        <w:autoSpaceDN w:val="0"/>
        <w:adjustRightInd w:val="0"/>
        <w:spacing w:after="0" w:line="238" w:lineRule="auto"/>
        <w:ind w:left="440"/>
        <w:rPr>
          <w:rFonts w:ascii="Times New Roman" w:hAnsi="Times New Roman"/>
          <w:sz w:val="24"/>
          <w:szCs w:val="24"/>
        </w:rPr>
      </w:pPr>
      <w:r>
        <w:rPr>
          <w:rFonts w:ascii="Bookman Old Style" w:hAnsi="Bookman Old Style" w:cs="Bookman Old Style"/>
          <w:color w:val="000000"/>
        </w:rPr>
        <w:t>11745 – Αθήνα</w:t>
      </w: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18"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b/>
          <w:bCs/>
          <w:color w:val="000000"/>
          <w:u w:val="single"/>
        </w:rPr>
        <w:t>Β. ΕΣΩΤΕΡΙΚΗ ΔΙΑΝΟΜΗ:</w:t>
      </w:r>
    </w:p>
    <w:p w:rsidR="005269D5" w:rsidRDefault="005269D5">
      <w:pPr>
        <w:widowControl w:val="0"/>
        <w:autoSpaceDE w:val="0"/>
        <w:autoSpaceDN w:val="0"/>
        <w:adjustRightInd w:val="0"/>
        <w:spacing w:after="0" w:line="1" w:lineRule="exact"/>
        <w:rPr>
          <w:rFonts w:ascii="Times New Roman" w:hAnsi="Times New Roman"/>
          <w:sz w:val="24"/>
          <w:szCs w:val="24"/>
        </w:rPr>
      </w:pPr>
    </w:p>
    <w:p w:rsidR="005269D5" w:rsidRDefault="005269D5">
      <w:pPr>
        <w:widowControl w:val="0"/>
        <w:numPr>
          <w:ilvl w:val="0"/>
          <w:numId w:val="12"/>
        </w:numPr>
        <w:tabs>
          <w:tab w:val="clear" w:pos="720"/>
          <w:tab w:val="num" w:pos="280"/>
        </w:tabs>
        <w:overflowPunct w:val="0"/>
        <w:autoSpaceDE w:val="0"/>
        <w:autoSpaceDN w:val="0"/>
        <w:adjustRightInd w:val="0"/>
        <w:spacing w:after="0" w:line="239"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Γραφείο κ. Υπουργού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2"/>
        </w:numPr>
        <w:tabs>
          <w:tab w:val="clear" w:pos="720"/>
          <w:tab w:val="num" w:pos="280"/>
        </w:tabs>
        <w:overflowPunct w:val="0"/>
        <w:autoSpaceDE w:val="0"/>
        <w:autoSpaceDN w:val="0"/>
        <w:adjustRightInd w:val="0"/>
        <w:spacing w:after="0" w:line="238"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Γραφείο κ. Αναπληρωτή Υπουργού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2"/>
        </w:numPr>
        <w:tabs>
          <w:tab w:val="clear" w:pos="720"/>
          <w:tab w:val="num" w:pos="280"/>
        </w:tabs>
        <w:overflowPunct w:val="0"/>
        <w:autoSpaceDE w:val="0"/>
        <w:autoSpaceDN w:val="0"/>
        <w:adjustRightInd w:val="0"/>
        <w:spacing w:after="0" w:line="239"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Γραφείο κ. Γενικού Γραμματέα Δημοσιονομικής Πολιτικής </w:t>
      </w:r>
    </w:p>
    <w:p w:rsidR="005269D5" w:rsidRDefault="005269D5">
      <w:pPr>
        <w:widowControl w:val="0"/>
        <w:autoSpaceDE w:val="0"/>
        <w:autoSpaceDN w:val="0"/>
        <w:adjustRightInd w:val="0"/>
        <w:spacing w:after="0" w:line="2" w:lineRule="exact"/>
        <w:rPr>
          <w:rFonts w:ascii="Bookman Old Style" w:hAnsi="Bookman Old Style" w:cs="Bookman Old Style"/>
          <w:color w:val="000000"/>
        </w:rPr>
      </w:pPr>
    </w:p>
    <w:p w:rsidR="005269D5" w:rsidRDefault="005269D5">
      <w:pPr>
        <w:widowControl w:val="0"/>
        <w:numPr>
          <w:ilvl w:val="0"/>
          <w:numId w:val="12"/>
        </w:numPr>
        <w:tabs>
          <w:tab w:val="clear" w:pos="720"/>
          <w:tab w:val="num" w:pos="280"/>
        </w:tabs>
        <w:overflowPunct w:val="0"/>
        <w:autoSpaceDE w:val="0"/>
        <w:autoSpaceDN w:val="0"/>
        <w:adjustRightInd w:val="0"/>
        <w:spacing w:after="0" w:line="239" w:lineRule="auto"/>
        <w:ind w:left="280" w:hanging="272"/>
        <w:jc w:val="both"/>
        <w:rPr>
          <w:rFonts w:ascii="Bookman Old Style" w:hAnsi="Bookman Old Style" w:cs="Bookman Old Style"/>
          <w:color w:val="000000"/>
        </w:rPr>
      </w:pPr>
      <w:r>
        <w:rPr>
          <w:rFonts w:ascii="Bookman Old Style" w:hAnsi="Bookman Old Style" w:cs="Bookman Old Style"/>
          <w:color w:val="000000"/>
        </w:rPr>
        <w:t xml:space="preserve">Γραφείο κ. Γενικού Διευθυντή Συντάξεων Δημοσίου Τομέα </w:t>
      </w:r>
    </w:p>
    <w:p w:rsidR="005269D5" w:rsidRDefault="005269D5">
      <w:pPr>
        <w:widowControl w:val="0"/>
        <w:autoSpaceDE w:val="0"/>
        <w:autoSpaceDN w:val="0"/>
        <w:adjustRightInd w:val="0"/>
        <w:spacing w:after="0" w:line="1" w:lineRule="exact"/>
        <w:rPr>
          <w:rFonts w:ascii="Bookman Old Style" w:hAnsi="Bookman Old Style" w:cs="Bookman Old Style"/>
          <w:color w:val="000000"/>
        </w:rPr>
      </w:pPr>
    </w:p>
    <w:p w:rsidR="005269D5" w:rsidRDefault="005269D5">
      <w:pPr>
        <w:widowControl w:val="0"/>
        <w:numPr>
          <w:ilvl w:val="0"/>
          <w:numId w:val="12"/>
        </w:numPr>
        <w:tabs>
          <w:tab w:val="clear" w:pos="720"/>
          <w:tab w:val="num" w:pos="280"/>
        </w:tabs>
        <w:overflowPunct w:val="0"/>
        <w:autoSpaceDE w:val="0"/>
        <w:autoSpaceDN w:val="0"/>
        <w:adjustRightInd w:val="0"/>
        <w:spacing w:after="0" w:line="204" w:lineRule="auto"/>
        <w:ind w:left="280" w:hanging="272"/>
        <w:jc w:val="both"/>
        <w:rPr>
          <w:rFonts w:ascii="Bookman Old Style" w:hAnsi="Bookman Old Style" w:cs="Bookman Old Style"/>
          <w:color w:val="000000"/>
        </w:rPr>
      </w:pPr>
      <w:r>
        <w:rPr>
          <w:rFonts w:ascii="Bookman Old Style" w:hAnsi="Bookman Old Style" w:cs="Bookman Old Style"/>
          <w:color w:val="000000"/>
        </w:rPr>
        <w:t>τ. Δ/νση 4</w:t>
      </w:r>
      <w:r>
        <w:rPr>
          <w:rFonts w:ascii="Bookman Old Style" w:hAnsi="Bookman Old Style" w:cs="Bookman Old Style"/>
          <w:color w:val="000000"/>
          <w:sz w:val="27"/>
          <w:szCs w:val="27"/>
          <w:vertAlign w:val="superscript"/>
        </w:rPr>
        <w:t>η</w:t>
      </w:r>
      <w:r>
        <w:rPr>
          <w:rFonts w:ascii="Bookman Old Style" w:hAnsi="Bookman Old Style" w:cs="Bookman Old Style"/>
          <w:color w:val="000000"/>
        </w:rPr>
        <w:t xml:space="preserve"> </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440" w:right="1140" w:bottom="436" w:left="1240" w:header="720" w:footer="720" w:gutter="0"/>
          <w:cols w:space="720" w:equalWidth="0">
            <w:col w:w="9520"/>
          </w:cols>
          <w:noEndnote/>
        </w:sectPr>
      </w:pPr>
    </w:p>
    <w:p w:rsidR="005269D5" w:rsidRDefault="005269D5">
      <w:pPr>
        <w:widowControl w:val="0"/>
        <w:autoSpaceDE w:val="0"/>
        <w:autoSpaceDN w:val="0"/>
        <w:adjustRightInd w:val="0"/>
        <w:spacing w:after="0" w:line="233" w:lineRule="auto"/>
        <w:rPr>
          <w:rFonts w:ascii="Times New Roman" w:hAnsi="Times New Roman"/>
          <w:sz w:val="24"/>
          <w:szCs w:val="24"/>
        </w:rPr>
      </w:pPr>
      <w:r>
        <w:rPr>
          <w:rFonts w:ascii="Arial" w:hAnsi="Arial" w:cs="Arial"/>
          <w:color w:val="000000"/>
          <w:sz w:val="24"/>
          <w:szCs w:val="24"/>
        </w:rPr>
        <w:lastRenderedPageBreak/>
        <w:t>10</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type w:val="continuous"/>
          <w:pgSz w:w="11900" w:h="16838"/>
          <w:pgMar w:top="1440" w:right="860" w:bottom="436" w:left="10760" w:header="720" w:footer="720" w:gutter="0"/>
          <w:cols w:space="720" w:equalWidth="0">
            <w:col w:w="280"/>
          </w:cols>
          <w:noEndnote/>
        </w:sectPr>
      </w:pPr>
    </w:p>
    <w:p w:rsidR="005269D5" w:rsidRDefault="005269D5">
      <w:pPr>
        <w:widowControl w:val="0"/>
        <w:autoSpaceDE w:val="0"/>
        <w:autoSpaceDN w:val="0"/>
        <w:adjustRightInd w:val="0"/>
        <w:spacing w:after="0" w:line="239" w:lineRule="auto"/>
        <w:rPr>
          <w:rFonts w:ascii="Times New Roman" w:hAnsi="Times New Roman"/>
          <w:sz w:val="24"/>
          <w:szCs w:val="24"/>
        </w:rPr>
      </w:pPr>
      <w:bookmarkStart w:id="11" w:name="page11"/>
      <w:bookmarkEnd w:id="11"/>
      <w:r>
        <w:rPr>
          <w:rFonts w:ascii="Bookman Old Style" w:hAnsi="Bookman Old Style" w:cs="Bookman Old Style"/>
          <w:color w:val="000000"/>
        </w:rPr>
        <w:lastRenderedPageBreak/>
        <w:t>6. τ. Δ/νση 42</w:t>
      </w: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7. τ. Δ/νση 43</w:t>
      </w:r>
    </w:p>
    <w:p w:rsidR="005269D5" w:rsidRDefault="005269D5">
      <w:pPr>
        <w:widowControl w:val="0"/>
        <w:autoSpaceDE w:val="0"/>
        <w:autoSpaceDN w:val="0"/>
        <w:adjustRightInd w:val="0"/>
        <w:spacing w:after="0" w:line="2" w:lineRule="exact"/>
        <w:rPr>
          <w:rFonts w:ascii="Times New Roman" w:hAnsi="Times New Roman"/>
          <w:sz w:val="24"/>
          <w:szCs w:val="24"/>
        </w:rPr>
      </w:pP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8. τ. Δ/νση 44</w:t>
      </w:r>
    </w:p>
    <w:p w:rsidR="005269D5" w:rsidRDefault="005269D5">
      <w:pPr>
        <w:widowControl w:val="0"/>
        <w:autoSpaceDE w:val="0"/>
        <w:autoSpaceDN w:val="0"/>
        <w:adjustRightInd w:val="0"/>
        <w:spacing w:after="0" w:line="239" w:lineRule="auto"/>
        <w:rPr>
          <w:rFonts w:ascii="Times New Roman" w:hAnsi="Times New Roman"/>
          <w:sz w:val="24"/>
          <w:szCs w:val="24"/>
        </w:rPr>
      </w:pPr>
      <w:r>
        <w:rPr>
          <w:rFonts w:ascii="Bookman Old Style" w:hAnsi="Bookman Old Style" w:cs="Bookman Old Style"/>
          <w:color w:val="000000"/>
        </w:rPr>
        <w:t>9. τ. Δ/νση 45</w:t>
      </w:r>
    </w:p>
    <w:p w:rsidR="005269D5" w:rsidRDefault="005269D5">
      <w:pPr>
        <w:widowControl w:val="0"/>
        <w:autoSpaceDE w:val="0"/>
        <w:autoSpaceDN w:val="0"/>
        <w:adjustRightInd w:val="0"/>
        <w:spacing w:after="0" w:line="240" w:lineRule="auto"/>
        <w:rPr>
          <w:rFonts w:ascii="Times New Roman" w:hAnsi="Times New Roman"/>
          <w:sz w:val="24"/>
          <w:szCs w:val="24"/>
        </w:rPr>
        <w:sectPr w:rsidR="005269D5">
          <w:pgSz w:w="11900" w:h="16838"/>
          <w:pgMar w:top="1078" w:right="9160" w:bottom="436" w:left="1240" w:header="720" w:footer="720" w:gutter="0"/>
          <w:cols w:space="720" w:equalWidth="0">
            <w:col w:w="1500"/>
          </w:cols>
          <w:noEndnote/>
        </w:sect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200" w:lineRule="exact"/>
        <w:rPr>
          <w:rFonts w:ascii="Times New Roman" w:hAnsi="Times New Roman"/>
          <w:sz w:val="24"/>
          <w:szCs w:val="24"/>
        </w:rPr>
      </w:pPr>
    </w:p>
    <w:p w:rsidR="005269D5" w:rsidRDefault="005269D5">
      <w:pPr>
        <w:widowControl w:val="0"/>
        <w:autoSpaceDE w:val="0"/>
        <w:autoSpaceDN w:val="0"/>
        <w:adjustRightInd w:val="0"/>
        <w:spacing w:after="0" w:line="341" w:lineRule="exact"/>
        <w:rPr>
          <w:rFonts w:ascii="Times New Roman" w:hAnsi="Times New Roman"/>
          <w:sz w:val="24"/>
          <w:szCs w:val="24"/>
        </w:rPr>
      </w:pPr>
    </w:p>
    <w:p w:rsidR="005269D5" w:rsidRDefault="005269D5">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11</w:t>
      </w:r>
    </w:p>
    <w:sectPr w:rsidR="005269D5">
      <w:type w:val="continuous"/>
      <w:pgSz w:w="11900" w:h="16838"/>
      <w:pgMar w:top="1078" w:right="860" w:bottom="436" w:left="10760" w:header="720" w:footer="720" w:gutter="0"/>
      <w:cols w:space="720" w:equalWidth="0">
        <w:col w:w="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Η"/>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74D"/>
    <w:multiLevelType w:val="hybridMultilevel"/>
    <w:tmpl w:val="00004DC8"/>
    <w:lvl w:ilvl="0" w:tplc="00006443">
      <w:start w:val="5"/>
      <w:numFmt w:val="decimal"/>
      <w:lvlText w:val="%1."/>
      <w:lvlJc w:val="left"/>
      <w:pPr>
        <w:tabs>
          <w:tab w:val="num" w:pos="720"/>
        </w:tabs>
        <w:ind w:left="720" w:hanging="360"/>
      </w:pPr>
      <w:rPr>
        <w:rFonts w:cs="Times New Roman"/>
      </w:rPr>
    </w:lvl>
    <w:lvl w:ilvl="1" w:tplc="000066BB">
      <w:start w:val="1"/>
      <w:numFmt w:val="bullet"/>
      <w:lvlText w:val="Λ."/>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bullet"/>
      <w:lvlText w:val="Ο"/>
      <w:lvlJc w:val="left"/>
      <w:pPr>
        <w:tabs>
          <w:tab w:val="num" w:pos="720"/>
        </w:tabs>
        <w:ind w:left="720" w:hanging="360"/>
      </w:pPr>
    </w:lvl>
    <w:lvl w:ilvl="1" w:tplc="0000305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DB"/>
    <w:multiLevelType w:val="hybridMultilevel"/>
    <w:tmpl w:val="0000153C"/>
    <w:lvl w:ilvl="0" w:tplc="00007E87">
      <w:start w:val="1"/>
      <w:numFmt w:val="bullet"/>
      <w:lvlText w:val="Ο"/>
      <w:lvlJc w:val="left"/>
      <w:pPr>
        <w:tabs>
          <w:tab w:val="num" w:pos="720"/>
        </w:tabs>
        <w:ind w:left="720" w:hanging="360"/>
      </w:pPr>
    </w:lvl>
    <w:lvl w:ilvl="1" w:tplc="0000390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47"/>
    <w:multiLevelType w:val="hybridMultilevel"/>
    <w:tmpl w:val="000054DE"/>
    <w:lvl w:ilvl="0" w:tplc="000039B3">
      <w:start w:val="3"/>
      <w:numFmt w:val="decimal"/>
      <w:lvlText w:val="%1."/>
      <w:lvlJc w:val="left"/>
      <w:pPr>
        <w:tabs>
          <w:tab w:val="num" w:pos="720"/>
        </w:tabs>
        <w:ind w:left="720" w:hanging="360"/>
      </w:pPr>
      <w:rPr>
        <w:rFonts w:cs="Times New Roman"/>
      </w:rPr>
    </w:lvl>
    <w:lvl w:ilvl="1" w:tplc="00002D12">
      <w:start w:val="1"/>
      <w:numFmt w:val="bullet"/>
      <w:lvlText w:val="γ."/>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bullet"/>
      <w:lvlText w:val="α."/>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784"/>
    <w:multiLevelType w:val="hybridMultilevel"/>
    <w:tmpl w:val="00004AE1"/>
    <w:lvl w:ilvl="0" w:tplc="00003D6C">
      <w:start w:val="1"/>
      <w:numFmt w:val="bullet"/>
      <w:lvlText w:val="Η"/>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1"/>
  </w:num>
  <w:num w:numId="3">
    <w:abstractNumId w:val="6"/>
  </w:num>
  <w:num w:numId="4">
    <w:abstractNumId w:val="10"/>
  </w:num>
  <w:num w:numId="5">
    <w:abstractNumId w:val="9"/>
  </w:num>
  <w:num w:numId="6">
    <w:abstractNumId w:val="1"/>
  </w:num>
  <w:num w:numId="7">
    <w:abstractNumId w:val="4"/>
  </w:num>
  <w:num w:numId="8">
    <w:abstractNumId w:val="3"/>
  </w:num>
  <w:num w:numId="9">
    <w:abstractNumId w:val="8"/>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97"/>
    <w:rsid w:val="005269D5"/>
    <w:rsid w:val="00924DCA"/>
    <w:rsid w:val="009259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D5F237-0E20-42D7-984E-A71E93D5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4312</Words>
  <Characters>23289</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2015-11-13T09:56:00Z</dcterms:created>
  <dcterms:modified xsi:type="dcterms:W3CDTF">2015-11-13T09:56:00Z</dcterms:modified>
</cp:coreProperties>
</file>