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F7" w:rsidRPr="00B202F7" w:rsidRDefault="00B202F7" w:rsidP="00B202F7">
      <w:pPr>
        <w:rPr>
          <w:b/>
          <w:sz w:val="24"/>
        </w:rPr>
      </w:pPr>
      <w:r w:rsidRPr="00B202F7">
        <w:rPr>
          <w:b/>
          <w:sz w:val="24"/>
        </w:rPr>
        <w:t>ΝΟΜΟΣ ΥΠ' ΑΡΙΘΜ. 4430/2016</w:t>
      </w:r>
    </w:p>
    <w:p w:rsidR="00B202F7" w:rsidRPr="00B202F7" w:rsidRDefault="00B202F7" w:rsidP="00B202F7">
      <w:pPr>
        <w:rPr>
          <w:sz w:val="24"/>
        </w:rPr>
      </w:pPr>
      <w:r w:rsidRPr="00B202F7">
        <w:rPr>
          <w:sz w:val="24"/>
        </w:rPr>
        <w:t>ΦΕΚ 205/Α/31-10-2016</w:t>
      </w:r>
    </w:p>
    <w:p w:rsidR="00B202F7" w:rsidRPr="00B202F7" w:rsidRDefault="00B202F7" w:rsidP="00B202F7">
      <w:pPr>
        <w:rPr>
          <w:b/>
          <w:sz w:val="24"/>
        </w:rPr>
      </w:pPr>
      <w:r w:rsidRPr="00B202F7">
        <w:rPr>
          <w:b/>
          <w:sz w:val="24"/>
        </w:rPr>
        <w:t>Κοινωνική και Αλληλέγγυα Οικονομία και ανάπτυξη των φορέων της και άλλες διατάξεις.</w:t>
      </w:r>
    </w:p>
    <w:p w:rsidR="00B202F7" w:rsidRPr="00B202F7" w:rsidRDefault="00B202F7" w:rsidP="00B202F7">
      <w:pPr>
        <w:rPr>
          <w:sz w:val="24"/>
        </w:rPr>
      </w:pPr>
      <w:r w:rsidRPr="00B202F7">
        <w:rPr>
          <w:sz w:val="24"/>
        </w:rPr>
        <w:t>ΚΕΦΑΛΑΙΟ Γ'</w:t>
      </w:r>
    </w:p>
    <w:p w:rsidR="00B202F7" w:rsidRPr="00B202F7" w:rsidRDefault="00B202F7" w:rsidP="00B202F7">
      <w:pPr>
        <w:rPr>
          <w:b/>
          <w:sz w:val="24"/>
        </w:rPr>
      </w:pPr>
      <w:r w:rsidRPr="00B202F7">
        <w:rPr>
          <w:b/>
          <w:sz w:val="24"/>
        </w:rPr>
        <w:t>Άρθρο 50</w:t>
      </w:r>
    </w:p>
    <w:p w:rsidR="002C19C2" w:rsidRDefault="00B202F7" w:rsidP="00B202F7">
      <w:pPr>
        <w:rPr>
          <w:b/>
          <w:sz w:val="24"/>
        </w:rPr>
      </w:pPr>
      <w:r w:rsidRPr="00B202F7">
        <w:rPr>
          <w:b/>
          <w:sz w:val="24"/>
        </w:rPr>
        <w:t>Αξιοποίηση ακίνητης περιουσίας Φορέων Κοινωνικής Ασφάλισης και άλλες ασφαλιστικές διατάξεις</w:t>
      </w:r>
    </w:p>
    <w:p w:rsidR="002C4AC6" w:rsidRPr="002C4AC6" w:rsidRDefault="002C4AC6" w:rsidP="002C4AC6">
      <w:pPr>
        <w:rPr>
          <w:sz w:val="24"/>
        </w:rPr>
      </w:pPr>
      <w:r w:rsidRPr="002C4AC6">
        <w:rPr>
          <w:sz w:val="24"/>
        </w:rPr>
        <w:t>3.Το άρθρο 66 του Ν. 4144/2013 (Α' 88), όπως αυτό ισχύει μετά τη συμπλήρωσή του με την παρ. 2 του άρθρου 8 του Ν. 4237/2014 (Α' 36), όπως αυτή αντικαταστάθηκε με την παρ. 1 του άρθρου 141 του Ν. 4251/2014 (Α' 80), με το άρθρο 9 του Ν. 4331/2015 (Α' 69) και με το άρθρο 55 του Ν. 4369/2016 (Α'33), αντικαθίσταται ως εξής:</w:t>
      </w:r>
    </w:p>
    <w:p w:rsidR="002C4AC6" w:rsidRPr="002C4AC6" w:rsidRDefault="002C4AC6" w:rsidP="002C4AC6">
      <w:pPr>
        <w:rPr>
          <w:sz w:val="24"/>
        </w:rPr>
      </w:pPr>
      <w:r w:rsidRPr="002C4AC6">
        <w:rPr>
          <w:sz w:val="24"/>
        </w:rPr>
        <w:t>«Άρθρο 66</w:t>
      </w:r>
    </w:p>
    <w:p w:rsidR="002C4AC6" w:rsidRPr="002C4AC6" w:rsidRDefault="002C4AC6" w:rsidP="002C4AC6">
      <w:pPr>
        <w:rPr>
          <w:sz w:val="24"/>
        </w:rPr>
      </w:pPr>
      <w:r w:rsidRPr="002C4AC6">
        <w:rPr>
          <w:sz w:val="24"/>
        </w:rPr>
        <w:t xml:space="preserve">Στις περιπτώσεις λήξης του συνταξιοδοτικού δικαιώματος λόγω αναπηρίας και, εφόσον εκκρεμεί στις υγειονομικές επιτροπές ΚΕ.Π.Α. ιατρική κρίση, χωρίς υπαιτιότητα των ασφαλισμένων, το δικαίωμα συνταξιοδότησής τους λόγω αναπηρίας παρατείνεται για ένα εξάμηνο, με το ίδιο ποσό που ελάμβαναν οι συνταξιούχοι πριν από τη λήξη του δικαιώματος, με την προϋπόθεση ότι για το δικαίωμα αυτό είχαν κριθεί από την αρμόδια υγειονομική επιτροπή αναπηρίας με ποσοστό αναπηρίας τουλάχιστον 67%. Εάν μετά τη γνωμάτευση των υγειονομικών επιτροπών ΚΕ.Π.Α., κριθεί ότι αυτοί δεν φέρουν συντάξιμο ποσοστό αναπηρίας ή φέρουν μικρότερο ποσοστό αναπηρίας από το προγενεστέρως </w:t>
      </w:r>
      <w:proofErr w:type="spellStart"/>
      <w:r w:rsidRPr="002C4AC6">
        <w:rPr>
          <w:sz w:val="24"/>
        </w:rPr>
        <w:t>κριθέν</w:t>
      </w:r>
      <w:proofErr w:type="spellEnd"/>
      <w:r w:rsidRPr="002C4AC6">
        <w:rPr>
          <w:sz w:val="24"/>
        </w:rPr>
        <w:t>, οι αχρεωστήτως καταβληθείσες παροχές αναζητούνται άτοκα, δια συμψηφισμού, με μηνιαία παρακράτηση 20% από τις τυχόν χορηγούμενες συνταξιοδοτικές παροχές, ενώ, στην περίπτωση που δεν χορηγούνται παροχές, αναζητούνται, σύμφωνα με τις διατάξεις του Κ.Ε.ΔΕ..</w:t>
      </w:r>
    </w:p>
    <w:p w:rsidR="002C4AC6" w:rsidRPr="002C4AC6" w:rsidRDefault="002C4AC6" w:rsidP="002C4AC6">
      <w:pPr>
        <w:rPr>
          <w:sz w:val="24"/>
        </w:rPr>
      </w:pPr>
      <w:bookmarkStart w:id="0" w:name="_GoBack"/>
      <w:bookmarkEnd w:id="0"/>
      <w:r w:rsidRPr="002C4AC6">
        <w:rPr>
          <w:sz w:val="24"/>
        </w:rPr>
        <w:t>Οι ως άνω ρυθμίσεις εφαρμόζονται και για όλα τα επιδόματα που χορηγούνται λόγω αναπηρίας, καθώς και για τις συντάξεις με αιτία την αναπηρία, ενώ, για τον ίδιο χρόνο, παρατείνεται η ιατροφαρμακευτική περίθαλψη όσων εμπίπτουν στο παρόν άρθρο. Η ισχύς του άρθρου αυτού αρχίζει αναδρομικά από 1.7.2016 για όλα τα πρόσωπα που υπάγονται στο πεδίο εφαρμογής του και λήγει στις 30.6.2017.»</w:t>
      </w:r>
    </w:p>
    <w:p w:rsidR="001C2A08" w:rsidRPr="001C2A08" w:rsidRDefault="001C2A08" w:rsidP="001C2A08">
      <w:pPr>
        <w:rPr>
          <w:sz w:val="24"/>
        </w:rPr>
      </w:pPr>
      <w:r w:rsidRPr="001C2A08">
        <w:rPr>
          <w:sz w:val="24"/>
        </w:rPr>
        <w:t>4.α. Στο τέλος του δεύτερου εδαφίου της παρ. 1 του άρθρου 7 του Ν. 3863/2010 (Α' 115), όπως αντικαταστάθηκε με την παρ. 1 του άρθρου 4 του Ν. 4331/2015 (Α' 69), προστίθεται εδάφιο ως εξής:</w:t>
      </w:r>
    </w:p>
    <w:p w:rsidR="001C2A08" w:rsidRPr="001C2A08" w:rsidRDefault="001C2A08" w:rsidP="001C2A08">
      <w:pPr>
        <w:rPr>
          <w:sz w:val="24"/>
        </w:rPr>
      </w:pPr>
      <w:r w:rsidRPr="001C2A08">
        <w:rPr>
          <w:sz w:val="24"/>
        </w:rPr>
        <w:lastRenderedPageBreak/>
        <w:t>«Η Ειδική Επιστημονική Επιτροπή χαρακτηρίζει, αποκλειστικά για τις ανάγκες του Ν. 2643/1998 (Α' 220), ως χρόνιες σωματικές ή πνευματικές ή ψυχικές παθήσεις ή βλάβες που ταυτόχρονα επιφέρουν περιορισμένες δυνατότητες για επαγγελματική απασχόληση, βάσει του Ενιαίου Πίνακα Προσδιορισμού Ποσοστού Αναπηρίας.»</w:t>
      </w:r>
    </w:p>
    <w:p w:rsidR="001C2A08" w:rsidRPr="001C2A08" w:rsidRDefault="001C2A08" w:rsidP="001C2A08">
      <w:pPr>
        <w:rPr>
          <w:sz w:val="24"/>
        </w:rPr>
      </w:pPr>
      <w:r w:rsidRPr="001C2A08">
        <w:rPr>
          <w:sz w:val="24"/>
        </w:rPr>
        <w:t>β. Στο τέλος της παρ. 3 του άρθρου 7 του Ν. 3863/2010 (Α' 115), όπως προστέθηκε με την παράγραφο 2 του άρθρου 4 του Ν. 4331/2015 (Α' 69) προστίθενται εδάφια ως εξής:</w:t>
      </w:r>
    </w:p>
    <w:p w:rsidR="001C2A08" w:rsidRPr="001C2A08" w:rsidRDefault="001C2A08" w:rsidP="001C2A08">
      <w:pPr>
        <w:rPr>
          <w:sz w:val="24"/>
        </w:rPr>
      </w:pPr>
      <w:r w:rsidRPr="001C2A08">
        <w:rPr>
          <w:sz w:val="24"/>
        </w:rPr>
        <w:t xml:space="preserve">«Οι παθήσεις ή βλάβες που έχουν χαρακτηριστεί, αποκλειστικά για τις ανάγκες του Ν. 2643/1998 (Α' 220), ως χρόνιες και ταυτόχρονα </w:t>
      </w:r>
      <w:proofErr w:type="spellStart"/>
      <w:r w:rsidRPr="001C2A08">
        <w:rPr>
          <w:sz w:val="24"/>
        </w:rPr>
        <w:t>επιφέρουσες</w:t>
      </w:r>
      <w:proofErr w:type="spellEnd"/>
      <w:r w:rsidRPr="001C2A08">
        <w:rPr>
          <w:sz w:val="24"/>
        </w:rPr>
        <w:t xml:space="preserve"> περιορισμένες δυνατότητες για επαγγελματική απασχόληση αναθεωρούνται κάθε φορά, ύστερα από εισήγηση της Διεύθυνσης Αναπηρίας του Ι.Κ.Α.Ε.Τ.Α.Μ., με απόφαση του Υπουργού Εργασίας, Κοινωνικής Ασφάλισης και Κοινωνικής Αλληλεγγύης και ύστερα από γνώμη της Ειδικής Επιστημονικής Επιτροπής. Στις προκηρύξεις πλήρωσης θέσεων που διενεργούνται με βάση το Ν. 2643/1998 λαμβάνονται υπόψη ως παθήσεις ή βλάβες χρόνιες και ταυτόχρονα </w:t>
      </w:r>
      <w:proofErr w:type="spellStart"/>
      <w:r w:rsidRPr="001C2A08">
        <w:rPr>
          <w:sz w:val="24"/>
        </w:rPr>
        <w:t>επιφέρουσες</w:t>
      </w:r>
      <w:proofErr w:type="spellEnd"/>
      <w:r w:rsidRPr="001C2A08">
        <w:rPr>
          <w:sz w:val="24"/>
        </w:rPr>
        <w:t xml:space="preserve"> περιορισμένες δυνατότητες για επαγγελματική απασχόληση, οι παθήσεις ή βλάβες που έχουν λάβει τον χαρακτηρισμό αυτόν έως την ημερομηνία έκδοσης των εν λόγω προκηρύξεων.»</w:t>
      </w:r>
    </w:p>
    <w:p w:rsidR="001C2A08" w:rsidRPr="001C2A08" w:rsidRDefault="001C2A08" w:rsidP="001C2A08">
      <w:pPr>
        <w:rPr>
          <w:sz w:val="24"/>
        </w:rPr>
      </w:pPr>
      <w:r w:rsidRPr="001C2A08">
        <w:rPr>
          <w:sz w:val="24"/>
        </w:rPr>
        <w:t>5.Η διάταξη της παρ. 8 του άρθρου 20 του Ν. 2084/1992 (Α' 165), όπως ισχύει, εφαρμόζεται αναλογικά και για κάθε είδους παροχή που καταβάλλεται αχρεωστήτως από τους Φορείς Κύριας και Επικουρικής Ασφάλισης εποπτείας του Υπουργείου Εργασίας, Κοινωνικής Ασφάλισης και Κοινωνικής Αλληλεγγύης και από το Ενιαίο Ταμείο Ασφάλισης Τραπεζοϋπαλλήλων (Ε.Τ.Α.Τ.).</w:t>
      </w:r>
    </w:p>
    <w:sectPr w:rsidR="001C2A08" w:rsidRPr="001C2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E14F1"/>
    <w:multiLevelType w:val="hybridMultilevel"/>
    <w:tmpl w:val="4F1692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DC6758A"/>
    <w:multiLevelType w:val="hybridMultilevel"/>
    <w:tmpl w:val="9584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7875E3"/>
    <w:multiLevelType w:val="multilevel"/>
    <w:tmpl w:val="C5E0953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7672B"/>
    <w:rsid w:val="001161EF"/>
    <w:rsid w:val="001C2A08"/>
    <w:rsid w:val="00290152"/>
    <w:rsid w:val="00295B22"/>
    <w:rsid w:val="002C19C2"/>
    <w:rsid w:val="002C4AC6"/>
    <w:rsid w:val="002E4F1B"/>
    <w:rsid w:val="00364AE9"/>
    <w:rsid w:val="004262FA"/>
    <w:rsid w:val="00431AE4"/>
    <w:rsid w:val="00456086"/>
    <w:rsid w:val="00461BDB"/>
    <w:rsid w:val="00464CE6"/>
    <w:rsid w:val="004A37E0"/>
    <w:rsid w:val="00532580"/>
    <w:rsid w:val="005C25D9"/>
    <w:rsid w:val="00612A78"/>
    <w:rsid w:val="00636C42"/>
    <w:rsid w:val="00681D9C"/>
    <w:rsid w:val="00686E71"/>
    <w:rsid w:val="0069155B"/>
    <w:rsid w:val="007013C8"/>
    <w:rsid w:val="00724D8E"/>
    <w:rsid w:val="007704FC"/>
    <w:rsid w:val="00785571"/>
    <w:rsid w:val="00882735"/>
    <w:rsid w:val="008938CB"/>
    <w:rsid w:val="0090516C"/>
    <w:rsid w:val="00906D1F"/>
    <w:rsid w:val="00921151"/>
    <w:rsid w:val="00931684"/>
    <w:rsid w:val="00934771"/>
    <w:rsid w:val="009939F4"/>
    <w:rsid w:val="009969B8"/>
    <w:rsid w:val="00AD7C80"/>
    <w:rsid w:val="00B202F7"/>
    <w:rsid w:val="00D50E5C"/>
    <w:rsid w:val="00D61D14"/>
    <w:rsid w:val="00DC5A84"/>
    <w:rsid w:val="00DE543A"/>
    <w:rsid w:val="00E02444"/>
    <w:rsid w:val="00E66CEA"/>
    <w:rsid w:val="00ED7FE0"/>
    <w:rsid w:val="00F82E88"/>
    <w:rsid w:val="00F84CD2"/>
    <w:rsid w:val="00FB1824"/>
    <w:rsid w:val="00FF7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6C"/>
    <w:pPr>
      <w:spacing w:after="200" w:line="276" w:lineRule="auto"/>
      <w:jc w:val="both"/>
    </w:pPr>
    <w:rPr>
      <w:rFonts w:ascii="Cambria" w:eastAsia="Times New Roman" w:hAnsi="Cambria"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uiPriority w:val="1"/>
    <w:qFormat/>
    <w:rsid w:val="00DC5A84"/>
    <w:pPr>
      <w:spacing w:after="0" w:line="240" w:lineRule="auto"/>
    </w:pPr>
  </w:style>
  <w:style w:type="paragraph" w:styleId="a4">
    <w:name w:val="List Paragraph"/>
    <w:basedOn w:val="a"/>
    <w:uiPriority w:val="34"/>
    <w:qFormat/>
    <w:rsid w:val="00E66CEA"/>
    <w:pPr>
      <w:ind w:left="720"/>
      <w:contextualSpacing/>
    </w:pPr>
  </w:style>
  <w:style w:type="paragraph" w:styleId="a5">
    <w:name w:val="Balloon Text"/>
    <w:basedOn w:val="a"/>
    <w:link w:val="Char"/>
    <w:uiPriority w:val="99"/>
    <w:semiHidden/>
    <w:unhideWhenUsed/>
    <w:rsid w:val="009969B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9969B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038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753061">
      <w:bodyDiv w:val="1"/>
      <w:marLeft w:val="0"/>
      <w:marRight w:val="0"/>
      <w:marTop w:val="0"/>
      <w:marBottom w:val="0"/>
      <w:divBdr>
        <w:top w:val="none" w:sz="0" w:space="0" w:color="auto"/>
        <w:left w:val="none" w:sz="0" w:space="0" w:color="auto"/>
        <w:bottom w:val="none" w:sz="0" w:space="0" w:color="auto"/>
        <w:right w:val="none" w:sz="0" w:space="0" w:color="auto"/>
      </w:divBdr>
    </w:div>
    <w:div w:id="232592555">
      <w:bodyDiv w:val="1"/>
      <w:marLeft w:val="0"/>
      <w:marRight w:val="0"/>
      <w:marTop w:val="0"/>
      <w:marBottom w:val="0"/>
      <w:divBdr>
        <w:top w:val="none" w:sz="0" w:space="0" w:color="auto"/>
        <w:left w:val="none" w:sz="0" w:space="0" w:color="auto"/>
        <w:bottom w:val="none" w:sz="0" w:space="0" w:color="auto"/>
        <w:right w:val="none" w:sz="0" w:space="0" w:color="auto"/>
      </w:divBdr>
    </w:div>
    <w:div w:id="349335734">
      <w:bodyDiv w:val="1"/>
      <w:marLeft w:val="0"/>
      <w:marRight w:val="0"/>
      <w:marTop w:val="0"/>
      <w:marBottom w:val="0"/>
      <w:divBdr>
        <w:top w:val="none" w:sz="0" w:space="0" w:color="auto"/>
        <w:left w:val="none" w:sz="0" w:space="0" w:color="auto"/>
        <w:bottom w:val="none" w:sz="0" w:space="0" w:color="auto"/>
        <w:right w:val="none" w:sz="0" w:space="0" w:color="auto"/>
      </w:divBdr>
    </w:div>
    <w:div w:id="398014344">
      <w:bodyDiv w:val="1"/>
      <w:marLeft w:val="0"/>
      <w:marRight w:val="0"/>
      <w:marTop w:val="0"/>
      <w:marBottom w:val="0"/>
      <w:divBdr>
        <w:top w:val="none" w:sz="0" w:space="0" w:color="auto"/>
        <w:left w:val="none" w:sz="0" w:space="0" w:color="auto"/>
        <w:bottom w:val="none" w:sz="0" w:space="0" w:color="auto"/>
        <w:right w:val="none" w:sz="0" w:space="0" w:color="auto"/>
      </w:divBdr>
    </w:div>
    <w:div w:id="519926985">
      <w:bodyDiv w:val="1"/>
      <w:marLeft w:val="0"/>
      <w:marRight w:val="0"/>
      <w:marTop w:val="0"/>
      <w:marBottom w:val="0"/>
      <w:divBdr>
        <w:top w:val="none" w:sz="0" w:space="0" w:color="auto"/>
        <w:left w:val="none" w:sz="0" w:space="0" w:color="auto"/>
        <w:bottom w:val="none" w:sz="0" w:space="0" w:color="auto"/>
        <w:right w:val="none" w:sz="0" w:space="0" w:color="auto"/>
      </w:divBdr>
    </w:div>
    <w:div w:id="861749456">
      <w:bodyDiv w:val="1"/>
      <w:marLeft w:val="0"/>
      <w:marRight w:val="0"/>
      <w:marTop w:val="0"/>
      <w:marBottom w:val="0"/>
      <w:divBdr>
        <w:top w:val="none" w:sz="0" w:space="0" w:color="auto"/>
        <w:left w:val="none" w:sz="0" w:space="0" w:color="auto"/>
        <w:bottom w:val="none" w:sz="0" w:space="0" w:color="auto"/>
        <w:right w:val="none" w:sz="0" w:space="0" w:color="auto"/>
      </w:divBdr>
    </w:div>
    <w:div w:id="1039353677">
      <w:bodyDiv w:val="1"/>
      <w:marLeft w:val="0"/>
      <w:marRight w:val="0"/>
      <w:marTop w:val="0"/>
      <w:marBottom w:val="0"/>
      <w:divBdr>
        <w:top w:val="none" w:sz="0" w:space="0" w:color="auto"/>
        <w:left w:val="none" w:sz="0" w:space="0" w:color="auto"/>
        <w:bottom w:val="none" w:sz="0" w:space="0" w:color="auto"/>
        <w:right w:val="none" w:sz="0" w:space="0" w:color="auto"/>
      </w:divBdr>
    </w:div>
    <w:div w:id="1129518698">
      <w:bodyDiv w:val="1"/>
      <w:marLeft w:val="0"/>
      <w:marRight w:val="0"/>
      <w:marTop w:val="0"/>
      <w:marBottom w:val="0"/>
      <w:divBdr>
        <w:top w:val="none" w:sz="0" w:space="0" w:color="auto"/>
        <w:left w:val="none" w:sz="0" w:space="0" w:color="auto"/>
        <w:bottom w:val="none" w:sz="0" w:space="0" w:color="auto"/>
        <w:right w:val="none" w:sz="0" w:space="0" w:color="auto"/>
      </w:divBdr>
    </w:div>
    <w:div w:id="1153958522">
      <w:bodyDiv w:val="1"/>
      <w:marLeft w:val="0"/>
      <w:marRight w:val="0"/>
      <w:marTop w:val="0"/>
      <w:marBottom w:val="0"/>
      <w:divBdr>
        <w:top w:val="none" w:sz="0" w:space="0" w:color="auto"/>
        <w:left w:val="none" w:sz="0" w:space="0" w:color="auto"/>
        <w:bottom w:val="none" w:sz="0" w:space="0" w:color="auto"/>
        <w:right w:val="none" w:sz="0" w:space="0" w:color="auto"/>
      </w:divBdr>
    </w:div>
    <w:div w:id="1166944155">
      <w:bodyDiv w:val="1"/>
      <w:marLeft w:val="0"/>
      <w:marRight w:val="0"/>
      <w:marTop w:val="0"/>
      <w:marBottom w:val="0"/>
      <w:divBdr>
        <w:top w:val="none" w:sz="0" w:space="0" w:color="auto"/>
        <w:left w:val="none" w:sz="0" w:space="0" w:color="auto"/>
        <w:bottom w:val="none" w:sz="0" w:space="0" w:color="auto"/>
        <w:right w:val="none" w:sz="0" w:space="0" w:color="auto"/>
      </w:divBdr>
    </w:div>
    <w:div w:id="1227641289">
      <w:bodyDiv w:val="1"/>
      <w:marLeft w:val="0"/>
      <w:marRight w:val="0"/>
      <w:marTop w:val="0"/>
      <w:marBottom w:val="0"/>
      <w:divBdr>
        <w:top w:val="none" w:sz="0" w:space="0" w:color="auto"/>
        <w:left w:val="none" w:sz="0" w:space="0" w:color="auto"/>
        <w:bottom w:val="none" w:sz="0" w:space="0" w:color="auto"/>
        <w:right w:val="none" w:sz="0" w:space="0" w:color="auto"/>
      </w:divBdr>
    </w:div>
    <w:div w:id="1486818469">
      <w:bodyDiv w:val="1"/>
      <w:marLeft w:val="0"/>
      <w:marRight w:val="0"/>
      <w:marTop w:val="0"/>
      <w:marBottom w:val="0"/>
      <w:divBdr>
        <w:top w:val="none" w:sz="0" w:space="0" w:color="auto"/>
        <w:left w:val="none" w:sz="0" w:space="0" w:color="auto"/>
        <w:bottom w:val="none" w:sz="0" w:space="0" w:color="auto"/>
        <w:right w:val="none" w:sz="0" w:space="0" w:color="auto"/>
      </w:divBdr>
    </w:div>
    <w:div w:id="1579435187">
      <w:bodyDiv w:val="1"/>
      <w:marLeft w:val="0"/>
      <w:marRight w:val="0"/>
      <w:marTop w:val="0"/>
      <w:marBottom w:val="0"/>
      <w:divBdr>
        <w:top w:val="none" w:sz="0" w:space="0" w:color="auto"/>
        <w:left w:val="none" w:sz="0" w:space="0" w:color="auto"/>
        <w:bottom w:val="none" w:sz="0" w:space="0" w:color="auto"/>
        <w:right w:val="none" w:sz="0" w:space="0" w:color="auto"/>
      </w:divBdr>
    </w:div>
    <w:div w:id="1681007728">
      <w:bodyDiv w:val="1"/>
      <w:marLeft w:val="0"/>
      <w:marRight w:val="0"/>
      <w:marTop w:val="0"/>
      <w:marBottom w:val="0"/>
      <w:divBdr>
        <w:top w:val="none" w:sz="0" w:space="0" w:color="auto"/>
        <w:left w:val="none" w:sz="0" w:space="0" w:color="auto"/>
        <w:bottom w:val="none" w:sz="0" w:space="0" w:color="auto"/>
        <w:right w:val="none" w:sz="0" w:space="0" w:color="auto"/>
      </w:divBdr>
    </w:div>
    <w:div w:id="1927768520">
      <w:bodyDiv w:val="1"/>
      <w:marLeft w:val="0"/>
      <w:marRight w:val="0"/>
      <w:marTop w:val="0"/>
      <w:marBottom w:val="0"/>
      <w:divBdr>
        <w:top w:val="none" w:sz="0" w:space="0" w:color="auto"/>
        <w:left w:val="none" w:sz="0" w:space="0" w:color="auto"/>
        <w:bottom w:val="none" w:sz="0" w:space="0" w:color="auto"/>
        <w:right w:val="none" w:sz="0" w:space="0" w:color="auto"/>
      </w:divBdr>
    </w:div>
    <w:div w:id="1986469493">
      <w:bodyDiv w:val="1"/>
      <w:marLeft w:val="0"/>
      <w:marRight w:val="0"/>
      <w:marTop w:val="0"/>
      <w:marBottom w:val="0"/>
      <w:divBdr>
        <w:top w:val="none" w:sz="0" w:space="0" w:color="auto"/>
        <w:left w:val="none" w:sz="0" w:space="0" w:color="auto"/>
        <w:bottom w:val="none" w:sz="0" w:space="0" w:color="auto"/>
        <w:right w:val="none" w:sz="0" w:space="0" w:color="auto"/>
      </w:divBdr>
    </w:div>
    <w:div w:id="2037777534">
      <w:bodyDiv w:val="1"/>
      <w:marLeft w:val="0"/>
      <w:marRight w:val="0"/>
      <w:marTop w:val="0"/>
      <w:marBottom w:val="0"/>
      <w:divBdr>
        <w:top w:val="none" w:sz="0" w:space="0" w:color="auto"/>
        <w:left w:val="none" w:sz="0" w:space="0" w:color="auto"/>
        <w:bottom w:val="none" w:sz="0" w:space="0" w:color="auto"/>
        <w:right w:val="none" w:sz="0" w:space="0" w:color="auto"/>
      </w:divBdr>
    </w:div>
    <w:div w:id="2105105499">
      <w:bodyDiv w:val="1"/>
      <w:marLeft w:val="0"/>
      <w:marRight w:val="0"/>
      <w:marTop w:val="0"/>
      <w:marBottom w:val="0"/>
      <w:divBdr>
        <w:top w:val="none" w:sz="0" w:space="0" w:color="auto"/>
        <w:left w:val="none" w:sz="0" w:space="0" w:color="auto"/>
        <w:bottom w:val="none" w:sz="0" w:space="0" w:color="auto"/>
        <w:right w:val="none" w:sz="0" w:space="0" w:color="auto"/>
      </w:divBdr>
    </w:div>
    <w:div w:id="21098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3060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cp:lastPrinted>2016-11-09T09:21:00Z</cp:lastPrinted>
  <dcterms:created xsi:type="dcterms:W3CDTF">2016-11-09T09:15:00Z</dcterms:created>
  <dcterms:modified xsi:type="dcterms:W3CDTF">2016-11-09T09:31:00Z</dcterms:modified>
</cp:coreProperties>
</file>