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A4" w:rsidRPr="008C4ECE" w:rsidRDefault="008C4ECE" w:rsidP="00B4240B">
      <w:pPr>
        <w:spacing w:after="0"/>
        <w:contextualSpacing/>
        <w:jc w:val="right"/>
      </w:pPr>
      <w:bookmarkStart w:id="0" w:name="_Toc440632797"/>
      <w:bookmarkStart w:id="1" w:name="_Toc441733489"/>
      <w:r w:rsidRPr="00AD6752">
        <w:t xml:space="preserve"> </w:t>
      </w:r>
    </w:p>
    <w:p w:rsidR="00BB3BA4" w:rsidRDefault="00BB3BA4" w:rsidP="00B4240B">
      <w:pPr>
        <w:spacing w:after="0"/>
        <w:contextualSpacing/>
        <w:jc w:val="right"/>
      </w:pPr>
    </w:p>
    <w:p w:rsidR="00BB3BA4" w:rsidRDefault="00BB3BA4" w:rsidP="00B4240B">
      <w:pPr>
        <w:spacing w:after="0"/>
        <w:contextualSpacing/>
        <w:jc w:val="right"/>
      </w:pPr>
    </w:p>
    <w:p w:rsidR="00B4240B" w:rsidRDefault="00B4240B" w:rsidP="00B4240B">
      <w:pPr>
        <w:spacing w:after="0"/>
        <w:contextualSpacing/>
        <w:jc w:val="right"/>
      </w:pPr>
      <w:r>
        <w:t>Αριθ. πρωτ.:</w:t>
      </w:r>
      <w:r w:rsidR="00617F0F" w:rsidRPr="003A7163">
        <w:t>1025</w:t>
      </w:r>
    </w:p>
    <w:p w:rsidR="00B4240B" w:rsidRPr="003A7163" w:rsidRDefault="002D3492" w:rsidP="00B4240B">
      <w:pPr>
        <w:spacing w:after="0"/>
        <w:contextualSpacing/>
        <w:jc w:val="right"/>
      </w:pPr>
      <w:r>
        <w:t>Ημερομηνία</w:t>
      </w:r>
      <w:r w:rsidR="00B4240B">
        <w:t>:</w:t>
      </w:r>
      <w:r w:rsidR="00617F0F" w:rsidRPr="003A7163">
        <w:t>21/7/2017</w:t>
      </w:r>
    </w:p>
    <w:p w:rsidR="009E4C1C" w:rsidRDefault="009E4C1C" w:rsidP="00856CFF">
      <w:pPr>
        <w:spacing w:after="0"/>
        <w:contextualSpacing/>
      </w:pPr>
    </w:p>
    <w:p w:rsidR="009E4C1C" w:rsidRDefault="009E4C1C"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4240B" w:rsidRPr="00953916" w:rsidRDefault="00B4240B" w:rsidP="00B4240B">
      <w:pPr>
        <w:pStyle w:val="20"/>
        <w:spacing w:line="360" w:lineRule="auto"/>
        <w:jc w:val="center"/>
        <w:rPr>
          <w:rFonts w:asciiTheme="minorHAnsi" w:eastAsia="MS Mincho" w:hAnsiTheme="minorHAnsi" w:cstheme="minorHAnsi"/>
          <w:sz w:val="20"/>
          <w:lang w:eastAsia="ja-JP"/>
        </w:rPr>
      </w:pPr>
      <w:r w:rsidRPr="00953916">
        <w:rPr>
          <w:rFonts w:asciiTheme="minorHAnsi" w:eastAsia="MS Mincho" w:hAnsiTheme="minorHAnsi" w:cstheme="minorHAnsi"/>
          <w:sz w:val="20"/>
          <w:lang w:eastAsia="ja-JP"/>
        </w:rPr>
        <w:t>ΔΙΑΚΗΡΥΞΗ  ΣΥΝΟΠΤΙΚΟΥ ΔΙΑΓΩΝΙΣΜΟΥ</w:t>
      </w:r>
    </w:p>
    <w:p w:rsidR="00B4240B" w:rsidRDefault="00B4240B" w:rsidP="00B4240B">
      <w:pPr>
        <w:pStyle w:val="20"/>
        <w:spacing w:line="360" w:lineRule="auto"/>
        <w:jc w:val="center"/>
        <w:rPr>
          <w:rFonts w:asciiTheme="minorHAnsi" w:hAnsiTheme="minorHAnsi" w:cstheme="minorHAnsi"/>
          <w:sz w:val="20"/>
          <w:lang w:eastAsia="zh-CN"/>
        </w:rPr>
      </w:pPr>
      <w:r w:rsidRPr="00953916">
        <w:rPr>
          <w:rFonts w:asciiTheme="minorHAnsi" w:eastAsia="MS Mincho" w:hAnsiTheme="minorHAnsi" w:cstheme="minorHAnsi"/>
          <w:sz w:val="20"/>
          <w:lang w:eastAsia="ja-JP"/>
        </w:rPr>
        <w:t>ΓΙΑ ΤΗΝ ΕΠΙΛΟΓΗ ΑΝΑΔΟΧΟΥ ΠΑΡΟΧΗΣ ΥΠΗΡΕΣΙΩΝ</w:t>
      </w:r>
      <w:r w:rsidRPr="00953916">
        <w:rPr>
          <w:rFonts w:asciiTheme="minorHAnsi" w:hAnsiTheme="minorHAnsi" w:cstheme="minorHAnsi"/>
          <w:sz w:val="20"/>
          <w:lang w:eastAsia="zh-CN"/>
        </w:rPr>
        <w:t xml:space="preserve"> ΣΥΝΤΗΡΗΣΗΣ &amp; ΥΠΟΣΤΗΡΙΞΗΣ ΤΗΣ ΛΕΙΤΟΥΡΓΙΑΣ ΤΟΥ ΚΤΙΡΙΟΥ ΤΗΣ ΕΘΝΙΚΗΣ ΣΥΝΟΜΟΣΠΟΝΔΙΑΣ ΑΤΟΜΩΝ ΜΕ ΑΝΑΠΗΡΙΑ</w:t>
      </w:r>
    </w:p>
    <w:p w:rsidR="00B4240B" w:rsidRPr="002F748A" w:rsidRDefault="00B4240B" w:rsidP="00B4240B">
      <w:pPr>
        <w:jc w:val="center"/>
        <w:rPr>
          <w:b/>
          <w:sz w:val="28"/>
          <w:szCs w:val="28"/>
          <w:lang w:val="en-US" w:eastAsia="zh-CN"/>
        </w:rPr>
      </w:pPr>
      <w:r w:rsidRPr="00B4240B">
        <w:rPr>
          <w:b/>
          <w:sz w:val="28"/>
          <w:szCs w:val="28"/>
          <w:lang w:eastAsia="zh-CN"/>
        </w:rPr>
        <w:t xml:space="preserve">ΑΔΑΜ: </w:t>
      </w:r>
      <w:r w:rsidR="002F748A">
        <w:rPr>
          <w:b/>
          <w:sz w:val="28"/>
          <w:szCs w:val="28"/>
          <w:lang w:val="en-US" w:eastAsia="zh-CN"/>
        </w:rPr>
        <w:t>17PROC001735827</w:t>
      </w:r>
      <w:bookmarkStart w:id="2" w:name="_GoBack"/>
      <w:bookmarkEnd w:id="2"/>
    </w:p>
    <w:p w:rsidR="00BB3BA4" w:rsidRDefault="00BB3BA4" w:rsidP="00BB3BA4">
      <w:pPr>
        <w:spacing w:after="0"/>
        <w:contextualSpacing/>
        <w:rPr>
          <w:rFonts w:eastAsia="Arial Unicode MS"/>
        </w:rPr>
      </w:pPr>
    </w:p>
    <w:p w:rsidR="00BB3BA4" w:rsidRDefault="00BB3BA4" w:rsidP="00BB3BA4">
      <w:pPr>
        <w:spacing w:after="0"/>
        <w:contextualSpacing/>
        <w:rPr>
          <w:rFonts w:eastAsia="Arial Unicode MS"/>
        </w:rPr>
      </w:pPr>
    </w:p>
    <w:p w:rsidR="00BB3BA4" w:rsidRDefault="00BB3BA4" w:rsidP="00BB3BA4">
      <w:pPr>
        <w:spacing w:after="0"/>
        <w:contextualSpacing/>
        <w:rPr>
          <w:rFonts w:eastAsia="Arial Unicode MS"/>
        </w:rPr>
      </w:pPr>
    </w:p>
    <w:p w:rsidR="00BB3BA4" w:rsidRDefault="00BB3BA4" w:rsidP="00BB3BA4">
      <w:pPr>
        <w:spacing w:after="0"/>
        <w:contextualSpacing/>
        <w:rPr>
          <w:rFonts w:eastAsia="Arial Unicode MS"/>
        </w:rPr>
      </w:pPr>
    </w:p>
    <w:p w:rsidR="00BB3BA4" w:rsidRDefault="00BB3BA4" w:rsidP="00BB3BA4">
      <w:pPr>
        <w:spacing w:after="0"/>
        <w:contextualSpacing/>
        <w:rPr>
          <w:rFonts w:eastAsia="Arial Unicode MS"/>
        </w:rPr>
      </w:pPr>
      <w:r w:rsidRPr="003E53A3">
        <w:rPr>
          <w:rFonts w:eastAsia="Arial Unicode MS"/>
        </w:rPr>
        <w:t>ΠΡΟΥΠΟΛΟΓΙΣΘΕΙΣΑ ΔΑΠΑΝΗ:</w:t>
      </w:r>
      <w:r w:rsidRPr="00BB3BA4">
        <w:rPr>
          <w:rFonts w:eastAsia="Arial Unicode MS"/>
        </w:rPr>
        <w:t xml:space="preserve"> </w:t>
      </w:r>
      <w:r>
        <w:rPr>
          <w:rFonts w:eastAsia="Arial Unicode MS"/>
        </w:rPr>
        <w:tab/>
        <w:t>α) 39.600,00 Ευρώ (χωρίς ΦΠΑ 24%)</w:t>
      </w:r>
    </w:p>
    <w:p w:rsidR="000725EE" w:rsidRDefault="00BB3BA4" w:rsidP="00BB3BA4">
      <w:pPr>
        <w:spacing w:after="0"/>
        <w:ind w:left="2880"/>
        <w:contextualSpacing/>
      </w:pPr>
      <w:r>
        <w:rPr>
          <w:rFonts w:eastAsia="Arial Unicode MS"/>
        </w:rPr>
        <w:t>β) 5.940,00 Ευρώ (χωρίς ΦΠΑ 24%, προαίρεση για υπηρεσίες κατασταλτικής συντήρησης)</w:t>
      </w:r>
    </w:p>
    <w:p w:rsidR="000725EE" w:rsidRDefault="000725EE" w:rsidP="00856CFF">
      <w:pPr>
        <w:spacing w:after="0"/>
        <w:contextualSpacing/>
      </w:pPr>
    </w:p>
    <w:p w:rsidR="009E4C1C" w:rsidRDefault="00BB3BA4" w:rsidP="00856CFF">
      <w:pPr>
        <w:spacing w:after="0"/>
        <w:contextualSpacing/>
        <w:rPr>
          <w:rFonts w:eastAsia="Arial Unicode MS"/>
        </w:rPr>
      </w:pPr>
      <w:r w:rsidRPr="003E53A3">
        <w:rPr>
          <w:rFonts w:eastAsia="Arial Unicode MS"/>
        </w:rPr>
        <w:t>ΧΡΟΝΙΚΗ ΔΙΑΡΚΕΙΑ ΤΟΥ ΕΡΓΟΥ:</w:t>
      </w:r>
      <w:r w:rsidRPr="00BB3BA4">
        <w:rPr>
          <w:rFonts w:eastAsia="Arial Unicode MS"/>
        </w:rPr>
        <w:t xml:space="preserve"> </w:t>
      </w:r>
      <w:r>
        <w:rPr>
          <w:rFonts w:eastAsia="Arial Unicode MS"/>
        </w:rPr>
        <w:tab/>
        <w:t xml:space="preserve">24 </w:t>
      </w:r>
      <w:r w:rsidRPr="003E53A3">
        <w:rPr>
          <w:rFonts w:eastAsia="Arial Unicode MS"/>
        </w:rPr>
        <w:t>μήνες από την υπογραφή της Σύμβασης</w:t>
      </w:r>
    </w:p>
    <w:p w:rsidR="00BB3BA4" w:rsidRDefault="00BB3BA4" w:rsidP="00BB3BA4">
      <w:pPr>
        <w:spacing w:after="0"/>
        <w:contextualSpacing/>
        <w:jc w:val="center"/>
        <w:rPr>
          <w:rFonts w:eastAsia="Arial Unicode MS"/>
        </w:rPr>
      </w:pPr>
    </w:p>
    <w:p w:rsidR="00BB3BA4" w:rsidRDefault="00BB3BA4" w:rsidP="00BB3BA4">
      <w:pPr>
        <w:spacing w:after="0"/>
        <w:contextualSpacing/>
        <w:jc w:val="center"/>
        <w:rPr>
          <w:rFonts w:eastAsia="Arial Unicode MS"/>
        </w:rPr>
      </w:pPr>
    </w:p>
    <w:p w:rsidR="00BB3BA4" w:rsidRDefault="00BB3BA4" w:rsidP="00BB3BA4">
      <w:pPr>
        <w:spacing w:after="0"/>
        <w:contextualSpacing/>
        <w:jc w:val="center"/>
        <w:rPr>
          <w:rFonts w:eastAsia="Arial Unicode MS"/>
        </w:rPr>
      </w:pPr>
    </w:p>
    <w:p w:rsidR="00BB3BA4" w:rsidRDefault="00BB3BA4" w:rsidP="00BB3BA4">
      <w:pPr>
        <w:spacing w:after="0"/>
        <w:contextualSpacing/>
        <w:jc w:val="center"/>
        <w:rPr>
          <w:rFonts w:eastAsia="Arial Unicode MS"/>
        </w:rPr>
      </w:pPr>
    </w:p>
    <w:p w:rsidR="00BB3BA4" w:rsidRDefault="00BB3BA4" w:rsidP="00BB3BA4">
      <w:pPr>
        <w:spacing w:after="0"/>
        <w:contextualSpacing/>
        <w:jc w:val="center"/>
        <w:rPr>
          <w:rFonts w:eastAsia="Arial Unicode MS"/>
        </w:rPr>
      </w:pPr>
    </w:p>
    <w:p w:rsidR="00BB3BA4" w:rsidRDefault="00BB3BA4" w:rsidP="00BB3BA4">
      <w:pPr>
        <w:spacing w:after="0"/>
        <w:contextualSpacing/>
        <w:jc w:val="center"/>
        <w:rPr>
          <w:rFonts w:eastAsia="Arial Unicode MS"/>
        </w:rPr>
      </w:pPr>
      <w:r w:rsidRPr="003E53A3">
        <w:rPr>
          <w:rFonts w:eastAsia="Arial Unicode MS"/>
        </w:rPr>
        <w:t>ΚΩΔΙΚΟΣ CPV:</w:t>
      </w:r>
      <w:r w:rsidRPr="00BB3BA4">
        <w:rPr>
          <w:rFonts w:eastAsia="Arial Unicode MS"/>
          <w:color w:val="000000"/>
        </w:rPr>
        <w:t xml:space="preserve"> </w:t>
      </w:r>
      <w:r>
        <w:rPr>
          <w:rFonts w:eastAsia="Arial Unicode MS"/>
          <w:color w:val="000000"/>
        </w:rPr>
        <w:t>50700000-2</w:t>
      </w: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Default="00BB3BA4" w:rsidP="00856CFF">
      <w:pPr>
        <w:spacing w:after="0"/>
        <w:contextualSpacing/>
      </w:pPr>
    </w:p>
    <w:p w:rsidR="00BB3BA4" w:rsidRPr="003E53A3" w:rsidRDefault="00BB3BA4" w:rsidP="00856CFF">
      <w:pPr>
        <w:spacing w:after="0"/>
        <w:contextualSpacing/>
      </w:pPr>
    </w:p>
    <w:p w:rsidR="000B1D8F" w:rsidRPr="003E53A3" w:rsidRDefault="000B1D8F" w:rsidP="00856CFF">
      <w:pPr>
        <w:pStyle w:val="GridTable7Colorful-Accent21"/>
      </w:pPr>
      <w:r w:rsidRPr="003E53A3">
        <w:lastRenderedPageBreak/>
        <w:t>Περιεχόμενα</w:t>
      </w:r>
    </w:p>
    <w:p w:rsidR="00907F69" w:rsidRPr="00F2461D" w:rsidRDefault="002C180E">
      <w:pPr>
        <w:pStyle w:val="10"/>
        <w:tabs>
          <w:tab w:val="right" w:leader="dot" w:pos="9060"/>
        </w:tabs>
        <w:rPr>
          <w:b w:val="0"/>
          <w:bCs w:val="0"/>
          <w:caps w:val="0"/>
          <w:noProof/>
          <w:sz w:val="22"/>
          <w:szCs w:val="22"/>
          <w:lang w:val="en-US"/>
        </w:rPr>
      </w:pPr>
      <w:r w:rsidRPr="003E53A3">
        <w:rPr>
          <w:b w:val="0"/>
          <w:bCs w:val="0"/>
          <w:caps w:val="0"/>
        </w:rPr>
        <w:fldChar w:fldCharType="begin"/>
      </w:r>
      <w:r w:rsidR="000B1D8F" w:rsidRPr="003E53A3">
        <w:rPr>
          <w:b w:val="0"/>
          <w:bCs w:val="0"/>
          <w:caps w:val="0"/>
        </w:rPr>
        <w:instrText xml:space="preserve"> TOC \o "1-4" \h \z \u </w:instrText>
      </w:r>
      <w:r w:rsidRPr="003E53A3">
        <w:rPr>
          <w:b w:val="0"/>
          <w:bCs w:val="0"/>
          <w:caps w:val="0"/>
        </w:rPr>
        <w:fldChar w:fldCharType="separate"/>
      </w:r>
      <w:hyperlink w:anchor="_Toc486426910" w:history="1">
        <w:r w:rsidR="00907F69" w:rsidRPr="00A97785">
          <w:rPr>
            <w:rStyle w:val="-"/>
            <w:noProof/>
          </w:rPr>
          <w:t>ΑΡΘΡΟ 1: Στοιχεία Διαγωνισμού-Θεσμικό Πλαίσιο Διαγωνισμού</w:t>
        </w:r>
        <w:r w:rsidR="00907F69">
          <w:rPr>
            <w:noProof/>
            <w:webHidden/>
          </w:rPr>
          <w:tab/>
        </w:r>
        <w:r w:rsidR="00F2461D">
          <w:rPr>
            <w:noProof/>
            <w:webHidden/>
            <w:lang w:val="en-US"/>
          </w:rPr>
          <w:t>3</w:t>
        </w:r>
      </w:hyperlink>
    </w:p>
    <w:p w:rsidR="00907F69" w:rsidRPr="00017F77" w:rsidRDefault="002F748A">
      <w:pPr>
        <w:pStyle w:val="10"/>
        <w:tabs>
          <w:tab w:val="right" w:leader="dot" w:pos="9060"/>
        </w:tabs>
        <w:rPr>
          <w:b w:val="0"/>
          <w:bCs w:val="0"/>
          <w:caps w:val="0"/>
          <w:noProof/>
          <w:sz w:val="22"/>
          <w:szCs w:val="22"/>
        </w:rPr>
      </w:pPr>
      <w:hyperlink w:anchor="_Toc486426913" w:history="1">
        <w:r w:rsidR="00907F69" w:rsidRPr="00A97785">
          <w:rPr>
            <w:rStyle w:val="-"/>
            <w:noProof/>
          </w:rPr>
          <w:t>ΑΡΘΡΟ 2: Στοιχεία Αναθέτουσας Αρχής</w:t>
        </w:r>
        <w:r w:rsidR="00907F69">
          <w:rPr>
            <w:noProof/>
            <w:webHidden/>
          </w:rPr>
          <w:tab/>
        </w:r>
        <w:r w:rsidR="00F2461D">
          <w:rPr>
            <w:noProof/>
            <w:webHidden/>
            <w:lang w:val="en-US"/>
          </w:rPr>
          <w:t>4</w:t>
        </w:r>
      </w:hyperlink>
    </w:p>
    <w:p w:rsidR="00907F69" w:rsidRPr="00017F77" w:rsidRDefault="002F748A">
      <w:pPr>
        <w:pStyle w:val="10"/>
        <w:tabs>
          <w:tab w:val="right" w:leader="dot" w:pos="9060"/>
        </w:tabs>
        <w:rPr>
          <w:b w:val="0"/>
          <w:bCs w:val="0"/>
          <w:caps w:val="0"/>
          <w:noProof/>
          <w:sz w:val="22"/>
          <w:szCs w:val="22"/>
        </w:rPr>
      </w:pPr>
      <w:hyperlink w:anchor="_Toc486426914" w:history="1">
        <w:r w:rsidR="00907F69" w:rsidRPr="00A97785">
          <w:rPr>
            <w:rStyle w:val="-"/>
            <w:noProof/>
          </w:rPr>
          <w:t>ΑΡΘΡΟ 3: Παροχή διευκρινίσεων επί της προκήρυξης - Γλώσσα Διενέργειας Διαγωνισμού</w:t>
        </w:r>
        <w:r w:rsidR="00907F69">
          <w:rPr>
            <w:noProof/>
            <w:webHidden/>
          </w:rPr>
          <w:tab/>
        </w:r>
        <w:r w:rsidR="00F2461D">
          <w:rPr>
            <w:noProof/>
            <w:webHidden/>
            <w:lang w:val="en-US"/>
          </w:rPr>
          <w:t>4</w:t>
        </w:r>
      </w:hyperlink>
    </w:p>
    <w:p w:rsidR="00907F69" w:rsidRPr="00017F77" w:rsidRDefault="002F748A">
      <w:pPr>
        <w:pStyle w:val="10"/>
        <w:tabs>
          <w:tab w:val="right" w:leader="dot" w:pos="9060"/>
        </w:tabs>
        <w:rPr>
          <w:b w:val="0"/>
          <w:bCs w:val="0"/>
          <w:caps w:val="0"/>
          <w:noProof/>
          <w:sz w:val="22"/>
          <w:szCs w:val="22"/>
        </w:rPr>
      </w:pPr>
      <w:hyperlink w:anchor="_Toc486426915" w:history="1">
        <w:r w:rsidR="00907F69" w:rsidRPr="00A97785">
          <w:rPr>
            <w:rStyle w:val="-"/>
            <w:noProof/>
          </w:rPr>
          <w:t>ΑΡΘΡΟ 4: Αντικείμενο του Διαγωνισμού</w:t>
        </w:r>
        <w:r w:rsidR="00907F69">
          <w:rPr>
            <w:noProof/>
            <w:webHidden/>
          </w:rPr>
          <w:tab/>
        </w:r>
        <w:r w:rsidR="00F2461D">
          <w:rPr>
            <w:noProof/>
            <w:webHidden/>
            <w:lang w:val="en-US"/>
          </w:rPr>
          <w:t>5</w:t>
        </w:r>
      </w:hyperlink>
    </w:p>
    <w:p w:rsidR="00907F69" w:rsidRPr="00017F77" w:rsidRDefault="002F748A">
      <w:pPr>
        <w:pStyle w:val="10"/>
        <w:tabs>
          <w:tab w:val="right" w:leader="dot" w:pos="9060"/>
        </w:tabs>
        <w:rPr>
          <w:b w:val="0"/>
          <w:bCs w:val="0"/>
          <w:caps w:val="0"/>
          <w:noProof/>
          <w:sz w:val="22"/>
          <w:szCs w:val="22"/>
        </w:rPr>
      </w:pPr>
      <w:hyperlink w:anchor="_Toc486426916" w:history="1">
        <w:r w:rsidR="00907F69" w:rsidRPr="00A97785">
          <w:rPr>
            <w:rStyle w:val="-"/>
            <w:noProof/>
          </w:rPr>
          <w:t>ΑΡΘΡΟ 5: Προϋπολογισμός – Χρηματοδότηση</w:t>
        </w:r>
        <w:r w:rsidR="00907F69">
          <w:rPr>
            <w:noProof/>
            <w:webHidden/>
          </w:rPr>
          <w:tab/>
        </w:r>
        <w:r w:rsidR="00F2461D">
          <w:rPr>
            <w:noProof/>
            <w:webHidden/>
            <w:lang w:val="en-US"/>
          </w:rPr>
          <w:t>5</w:t>
        </w:r>
      </w:hyperlink>
    </w:p>
    <w:p w:rsidR="00907F69" w:rsidRPr="00017F77" w:rsidRDefault="002F748A">
      <w:pPr>
        <w:pStyle w:val="10"/>
        <w:tabs>
          <w:tab w:val="right" w:leader="dot" w:pos="9060"/>
        </w:tabs>
        <w:rPr>
          <w:b w:val="0"/>
          <w:bCs w:val="0"/>
          <w:caps w:val="0"/>
          <w:noProof/>
          <w:sz w:val="22"/>
          <w:szCs w:val="22"/>
        </w:rPr>
      </w:pPr>
      <w:hyperlink w:anchor="_Toc486426917" w:history="1">
        <w:r w:rsidR="00907F69" w:rsidRPr="00A97785">
          <w:rPr>
            <w:rStyle w:val="-"/>
            <w:noProof/>
          </w:rPr>
          <w:t>ΑΡΘΡΟ 6: Διάρκεια της σύμβασης</w:t>
        </w:r>
        <w:r w:rsidR="00907F69">
          <w:rPr>
            <w:noProof/>
            <w:webHidden/>
          </w:rPr>
          <w:tab/>
        </w:r>
        <w:r w:rsidR="00F2461D">
          <w:rPr>
            <w:noProof/>
            <w:webHidden/>
            <w:lang w:val="en-US"/>
          </w:rPr>
          <w:t>5</w:t>
        </w:r>
      </w:hyperlink>
    </w:p>
    <w:p w:rsidR="00907F69" w:rsidRPr="00017F77" w:rsidRDefault="002F748A">
      <w:pPr>
        <w:pStyle w:val="10"/>
        <w:tabs>
          <w:tab w:val="right" w:leader="dot" w:pos="9060"/>
        </w:tabs>
        <w:rPr>
          <w:b w:val="0"/>
          <w:bCs w:val="0"/>
          <w:caps w:val="0"/>
          <w:noProof/>
          <w:sz w:val="22"/>
          <w:szCs w:val="22"/>
        </w:rPr>
      </w:pPr>
      <w:hyperlink w:anchor="_Toc486426918" w:history="1">
        <w:r w:rsidR="00907F69" w:rsidRPr="00A97785">
          <w:rPr>
            <w:rStyle w:val="-"/>
            <w:noProof/>
          </w:rPr>
          <w:t>ΑΡΘΡΟ 7: Αμοιβή αναδόχου</w:t>
        </w:r>
        <w:r w:rsidR="00907F69">
          <w:rPr>
            <w:noProof/>
            <w:webHidden/>
          </w:rPr>
          <w:tab/>
        </w:r>
        <w:r w:rsidR="00F2461D">
          <w:rPr>
            <w:noProof/>
            <w:webHidden/>
            <w:lang w:val="en-US"/>
          </w:rPr>
          <w:t>5</w:t>
        </w:r>
      </w:hyperlink>
    </w:p>
    <w:p w:rsidR="00907F69" w:rsidRPr="00017F77" w:rsidRDefault="002F748A">
      <w:pPr>
        <w:pStyle w:val="10"/>
        <w:tabs>
          <w:tab w:val="right" w:leader="dot" w:pos="9060"/>
        </w:tabs>
        <w:rPr>
          <w:b w:val="0"/>
          <w:bCs w:val="0"/>
          <w:caps w:val="0"/>
          <w:noProof/>
          <w:sz w:val="22"/>
          <w:szCs w:val="22"/>
        </w:rPr>
      </w:pPr>
      <w:hyperlink w:anchor="_Toc486426919" w:history="1">
        <w:r w:rsidR="00907F69" w:rsidRPr="00A97785">
          <w:rPr>
            <w:rStyle w:val="-"/>
            <w:noProof/>
          </w:rPr>
          <w:t>ΑΡΘΡΟ 8: Γενικές προϋποθέσεις συμμετοχής- Δικαίωμα συμμετοχής – Λοιποί Λόγοι Αποκλεισμού</w:t>
        </w:r>
        <w:r w:rsidR="00907F69">
          <w:rPr>
            <w:noProof/>
            <w:webHidden/>
          </w:rPr>
          <w:tab/>
        </w:r>
        <w:r w:rsidR="00C5676B">
          <w:rPr>
            <w:noProof/>
            <w:webHidden/>
            <w:lang w:val="en-US"/>
          </w:rPr>
          <w:t>8</w:t>
        </w:r>
      </w:hyperlink>
    </w:p>
    <w:p w:rsidR="00907F69" w:rsidRPr="00017F77" w:rsidRDefault="002F748A">
      <w:pPr>
        <w:pStyle w:val="10"/>
        <w:tabs>
          <w:tab w:val="right" w:leader="dot" w:pos="9060"/>
        </w:tabs>
        <w:rPr>
          <w:b w:val="0"/>
          <w:bCs w:val="0"/>
          <w:caps w:val="0"/>
          <w:noProof/>
          <w:sz w:val="22"/>
          <w:szCs w:val="22"/>
        </w:rPr>
      </w:pPr>
      <w:hyperlink w:anchor="_Toc486426920" w:history="1">
        <w:r w:rsidR="00907F69" w:rsidRPr="00A97785">
          <w:rPr>
            <w:rStyle w:val="-"/>
            <w:noProof/>
          </w:rPr>
          <w:t>Άρθρο 9: Εγγυήσεις</w:t>
        </w:r>
        <w:r w:rsidR="00907F69">
          <w:rPr>
            <w:noProof/>
            <w:webHidden/>
          </w:rPr>
          <w:tab/>
        </w:r>
        <w:r w:rsidR="00C5676B">
          <w:rPr>
            <w:noProof/>
            <w:webHidden/>
            <w:lang w:val="en-US"/>
          </w:rPr>
          <w:t>12</w:t>
        </w:r>
      </w:hyperlink>
    </w:p>
    <w:p w:rsidR="00907F69" w:rsidRPr="00017F77" w:rsidRDefault="002F748A">
      <w:pPr>
        <w:pStyle w:val="10"/>
        <w:tabs>
          <w:tab w:val="right" w:leader="dot" w:pos="9060"/>
        </w:tabs>
        <w:rPr>
          <w:b w:val="0"/>
          <w:bCs w:val="0"/>
          <w:caps w:val="0"/>
          <w:noProof/>
          <w:sz w:val="22"/>
          <w:szCs w:val="22"/>
        </w:rPr>
      </w:pPr>
      <w:hyperlink w:anchor="_Toc486426921" w:history="1">
        <w:r w:rsidR="00907F69" w:rsidRPr="00A97785">
          <w:rPr>
            <w:rStyle w:val="-"/>
            <w:noProof/>
          </w:rPr>
          <w:t>ΑΡΘΡΟ 10: Τρόπος και Προθεσμία υποβολής προσφορών – Διάρκεια ισχύος Προσφορών</w:t>
        </w:r>
        <w:r w:rsidR="00907F69">
          <w:rPr>
            <w:noProof/>
            <w:webHidden/>
          </w:rPr>
          <w:tab/>
        </w:r>
        <w:r w:rsidR="00C5676B">
          <w:rPr>
            <w:noProof/>
            <w:webHidden/>
            <w:lang w:val="en-US"/>
          </w:rPr>
          <w:t>14</w:t>
        </w:r>
      </w:hyperlink>
    </w:p>
    <w:p w:rsidR="00907F69" w:rsidRPr="00017F77" w:rsidRDefault="002F748A">
      <w:pPr>
        <w:pStyle w:val="10"/>
        <w:tabs>
          <w:tab w:val="right" w:leader="dot" w:pos="9060"/>
        </w:tabs>
        <w:rPr>
          <w:b w:val="0"/>
          <w:bCs w:val="0"/>
          <w:caps w:val="0"/>
          <w:noProof/>
          <w:sz w:val="22"/>
          <w:szCs w:val="22"/>
        </w:rPr>
      </w:pPr>
      <w:hyperlink w:anchor="_Toc486426922" w:history="1">
        <w:r w:rsidR="00907F69" w:rsidRPr="00A97785">
          <w:rPr>
            <w:rStyle w:val="-"/>
            <w:noProof/>
          </w:rPr>
          <w:t>ΑΡΘΡΟ 11: Τρόπος σύνταξης και περιεχόμενο προσφορών</w:t>
        </w:r>
        <w:r w:rsidR="00907F69">
          <w:rPr>
            <w:noProof/>
            <w:webHidden/>
          </w:rPr>
          <w:tab/>
        </w:r>
        <w:r w:rsidR="00C5676B">
          <w:rPr>
            <w:noProof/>
            <w:webHidden/>
            <w:lang w:val="en-US"/>
          </w:rPr>
          <w:t>14</w:t>
        </w:r>
      </w:hyperlink>
    </w:p>
    <w:p w:rsidR="00907F69" w:rsidRPr="00017F77" w:rsidRDefault="002F748A">
      <w:pPr>
        <w:pStyle w:val="10"/>
        <w:tabs>
          <w:tab w:val="right" w:leader="dot" w:pos="9060"/>
        </w:tabs>
        <w:rPr>
          <w:b w:val="0"/>
          <w:bCs w:val="0"/>
          <w:caps w:val="0"/>
          <w:noProof/>
          <w:sz w:val="22"/>
          <w:szCs w:val="22"/>
        </w:rPr>
      </w:pPr>
      <w:hyperlink w:anchor="_Toc486426923" w:history="1">
        <w:r w:rsidR="00907F69" w:rsidRPr="00A97785">
          <w:rPr>
            <w:rStyle w:val="-"/>
            <w:noProof/>
          </w:rPr>
          <w:t>ΑΡΘΡΟ 12: φάκελος «Δικαιολογητικά συμμετοχής – Τεχνική Πρόσφορα»</w:t>
        </w:r>
        <w:r w:rsidR="00907F69">
          <w:rPr>
            <w:noProof/>
            <w:webHidden/>
          </w:rPr>
          <w:tab/>
        </w:r>
        <w:r w:rsidR="00C5676B">
          <w:rPr>
            <w:noProof/>
            <w:webHidden/>
            <w:lang w:val="en-US"/>
          </w:rPr>
          <w:t>15</w:t>
        </w:r>
      </w:hyperlink>
    </w:p>
    <w:p w:rsidR="00907F69" w:rsidRPr="00017F77" w:rsidRDefault="002F748A">
      <w:pPr>
        <w:pStyle w:val="24"/>
        <w:tabs>
          <w:tab w:val="right" w:leader="dot" w:pos="9060"/>
        </w:tabs>
        <w:rPr>
          <w:smallCaps w:val="0"/>
          <w:noProof/>
          <w:sz w:val="22"/>
          <w:szCs w:val="22"/>
        </w:rPr>
      </w:pPr>
      <w:hyperlink w:anchor="_Toc486426924" w:history="1">
        <w:r w:rsidR="00907F69" w:rsidRPr="00A97785">
          <w:rPr>
            <w:rStyle w:val="-"/>
            <w:rFonts w:eastAsia="Arial Unicode MS"/>
            <w:noProof/>
          </w:rPr>
          <w:t>12.1 Δικαιολογητικά συμμετοχής</w:t>
        </w:r>
        <w:r w:rsidR="00907F69">
          <w:rPr>
            <w:noProof/>
            <w:webHidden/>
          </w:rPr>
          <w:tab/>
        </w:r>
        <w:r w:rsidR="00C5676B">
          <w:rPr>
            <w:noProof/>
            <w:webHidden/>
            <w:lang w:val="en-US"/>
          </w:rPr>
          <w:t>15</w:t>
        </w:r>
      </w:hyperlink>
    </w:p>
    <w:p w:rsidR="00907F69" w:rsidRPr="00017F77" w:rsidRDefault="002F748A">
      <w:pPr>
        <w:pStyle w:val="24"/>
        <w:tabs>
          <w:tab w:val="right" w:leader="dot" w:pos="9060"/>
        </w:tabs>
        <w:rPr>
          <w:smallCaps w:val="0"/>
          <w:noProof/>
          <w:sz w:val="22"/>
          <w:szCs w:val="22"/>
        </w:rPr>
      </w:pPr>
      <w:hyperlink w:anchor="_Toc486426925" w:history="1">
        <w:r w:rsidR="00907F69" w:rsidRPr="00A97785">
          <w:rPr>
            <w:rStyle w:val="-"/>
            <w:rFonts w:eastAsia="Arial Unicode MS"/>
            <w:noProof/>
          </w:rPr>
          <w:t>12.2 Τεχνική προσφορά</w:t>
        </w:r>
        <w:r w:rsidR="00907F69">
          <w:rPr>
            <w:noProof/>
            <w:webHidden/>
          </w:rPr>
          <w:tab/>
        </w:r>
        <w:r w:rsidR="00C5676B">
          <w:rPr>
            <w:noProof/>
            <w:webHidden/>
            <w:lang w:val="en-US"/>
          </w:rPr>
          <w:t>16</w:t>
        </w:r>
      </w:hyperlink>
    </w:p>
    <w:p w:rsidR="00907F69" w:rsidRPr="00017F77" w:rsidRDefault="002F748A">
      <w:pPr>
        <w:pStyle w:val="10"/>
        <w:tabs>
          <w:tab w:val="right" w:leader="dot" w:pos="9060"/>
        </w:tabs>
        <w:rPr>
          <w:b w:val="0"/>
          <w:bCs w:val="0"/>
          <w:caps w:val="0"/>
          <w:noProof/>
          <w:sz w:val="22"/>
          <w:szCs w:val="22"/>
        </w:rPr>
      </w:pPr>
      <w:hyperlink w:anchor="_Toc486426926" w:history="1">
        <w:r w:rsidR="00907F69" w:rsidRPr="00A97785">
          <w:rPr>
            <w:rStyle w:val="-"/>
            <w:noProof/>
          </w:rPr>
          <w:t>ΑΡΘΡΟ 13: Φάκελος «Οικονομική προσφορά»</w:t>
        </w:r>
        <w:r w:rsidR="00907F69">
          <w:rPr>
            <w:noProof/>
            <w:webHidden/>
          </w:rPr>
          <w:tab/>
        </w:r>
        <w:r w:rsidR="00C5676B">
          <w:rPr>
            <w:noProof/>
            <w:webHidden/>
            <w:lang w:val="en-US"/>
          </w:rPr>
          <w:t>16</w:t>
        </w:r>
      </w:hyperlink>
    </w:p>
    <w:p w:rsidR="00907F69" w:rsidRPr="00017F77" w:rsidRDefault="002F748A">
      <w:pPr>
        <w:pStyle w:val="10"/>
        <w:tabs>
          <w:tab w:val="right" w:leader="dot" w:pos="9060"/>
        </w:tabs>
        <w:rPr>
          <w:b w:val="0"/>
          <w:bCs w:val="0"/>
          <w:caps w:val="0"/>
          <w:noProof/>
          <w:sz w:val="22"/>
          <w:szCs w:val="22"/>
        </w:rPr>
      </w:pPr>
      <w:hyperlink w:anchor="_Toc486426927" w:history="1">
        <w:r w:rsidR="00907F69" w:rsidRPr="00A97785">
          <w:rPr>
            <w:rStyle w:val="-"/>
            <w:noProof/>
          </w:rPr>
          <w:t>ΑΡΘΡΟ 14: Διαδικασία αποσφράγισης και αξιολόγησης προσφορών</w:t>
        </w:r>
        <w:r w:rsidR="00907F69">
          <w:rPr>
            <w:noProof/>
            <w:webHidden/>
          </w:rPr>
          <w:tab/>
        </w:r>
        <w:r w:rsidR="00C5676B">
          <w:rPr>
            <w:noProof/>
            <w:webHidden/>
            <w:lang w:val="en-US"/>
          </w:rPr>
          <w:t>17</w:t>
        </w:r>
      </w:hyperlink>
    </w:p>
    <w:p w:rsidR="00907F69" w:rsidRPr="00017F77" w:rsidRDefault="002F748A">
      <w:pPr>
        <w:pStyle w:val="10"/>
        <w:tabs>
          <w:tab w:val="right" w:leader="dot" w:pos="9060"/>
        </w:tabs>
        <w:rPr>
          <w:b w:val="0"/>
          <w:bCs w:val="0"/>
          <w:caps w:val="0"/>
          <w:noProof/>
          <w:sz w:val="22"/>
          <w:szCs w:val="22"/>
        </w:rPr>
      </w:pPr>
      <w:hyperlink w:anchor="_Toc486426928" w:history="1">
        <w:r w:rsidR="00907F69" w:rsidRPr="00A97785">
          <w:rPr>
            <w:rStyle w:val="-"/>
            <w:noProof/>
          </w:rPr>
          <w:t xml:space="preserve">ΑΡΘΡΟ 15: </w:t>
        </w:r>
        <w:r w:rsidR="00907F69" w:rsidRPr="00A97785">
          <w:rPr>
            <w:rStyle w:val="-"/>
            <w:rFonts w:eastAsia="Arial Unicode MS"/>
            <w:noProof/>
            <w:lang w:eastAsia="en-US"/>
          </w:rPr>
          <w:t>Δικαιολογητικά κατακύρωσης</w:t>
        </w:r>
        <w:r w:rsidR="00907F69">
          <w:rPr>
            <w:noProof/>
            <w:webHidden/>
          </w:rPr>
          <w:tab/>
        </w:r>
        <w:r w:rsidR="00C5676B">
          <w:rPr>
            <w:noProof/>
            <w:webHidden/>
            <w:lang w:val="en-US"/>
          </w:rPr>
          <w:t>19</w:t>
        </w:r>
      </w:hyperlink>
    </w:p>
    <w:p w:rsidR="00907F69" w:rsidRPr="00017F77" w:rsidRDefault="002F748A">
      <w:pPr>
        <w:pStyle w:val="10"/>
        <w:tabs>
          <w:tab w:val="right" w:leader="dot" w:pos="9060"/>
        </w:tabs>
        <w:rPr>
          <w:b w:val="0"/>
          <w:bCs w:val="0"/>
          <w:caps w:val="0"/>
          <w:noProof/>
          <w:sz w:val="22"/>
          <w:szCs w:val="22"/>
        </w:rPr>
      </w:pPr>
      <w:hyperlink w:anchor="_Toc486426929" w:history="1">
        <w:r w:rsidR="00907F69" w:rsidRPr="00A97785">
          <w:rPr>
            <w:rStyle w:val="-"/>
            <w:noProof/>
          </w:rPr>
          <w:t>ΑΡΘΡΟ 16: ΚΡΙΤΗΡΙΑ ΑΞΙΟΛΟΓΗΣΗΣ</w:t>
        </w:r>
        <w:r w:rsidR="00907F69">
          <w:rPr>
            <w:noProof/>
            <w:webHidden/>
          </w:rPr>
          <w:tab/>
        </w:r>
        <w:r w:rsidR="00C5676B">
          <w:rPr>
            <w:noProof/>
            <w:webHidden/>
            <w:lang w:val="en-US"/>
          </w:rPr>
          <w:t>20</w:t>
        </w:r>
      </w:hyperlink>
    </w:p>
    <w:p w:rsidR="00907F69" w:rsidRPr="00017F77" w:rsidRDefault="002F748A">
      <w:pPr>
        <w:pStyle w:val="10"/>
        <w:tabs>
          <w:tab w:val="right" w:leader="dot" w:pos="9060"/>
        </w:tabs>
        <w:rPr>
          <w:b w:val="0"/>
          <w:bCs w:val="0"/>
          <w:caps w:val="0"/>
          <w:noProof/>
          <w:sz w:val="22"/>
          <w:szCs w:val="22"/>
        </w:rPr>
      </w:pPr>
      <w:hyperlink w:anchor="_Toc486426930" w:history="1">
        <w:r w:rsidR="00907F69" w:rsidRPr="00A97785">
          <w:rPr>
            <w:rStyle w:val="-"/>
            <w:noProof/>
          </w:rPr>
          <w:t>ΑΡΘΡΟ 17: ΤΕΛΙΚΗ ΑΞΙΟΛΟΓΗΣΗ</w:t>
        </w:r>
        <w:r w:rsidR="00907F69">
          <w:rPr>
            <w:noProof/>
            <w:webHidden/>
          </w:rPr>
          <w:tab/>
        </w:r>
        <w:r w:rsidR="00C5676B">
          <w:rPr>
            <w:noProof/>
            <w:webHidden/>
            <w:lang w:val="en-US"/>
          </w:rPr>
          <w:t>24</w:t>
        </w:r>
      </w:hyperlink>
    </w:p>
    <w:p w:rsidR="00907F69" w:rsidRPr="00017F77" w:rsidRDefault="002F748A">
      <w:pPr>
        <w:pStyle w:val="10"/>
        <w:tabs>
          <w:tab w:val="right" w:leader="dot" w:pos="9060"/>
        </w:tabs>
        <w:rPr>
          <w:b w:val="0"/>
          <w:bCs w:val="0"/>
          <w:caps w:val="0"/>
          <w:noProof/>
          <w:sz w:val="22"/>
          <w:szCs w:val="22"/>
        </w:rPr>
      </w:pPr>
      <w:hyperlink w:anchor="_Toc486426931" w:history="1">
        <w:r w:rsidR="00907F69" w:rsidRPr="00A97785">
          <w:rPr>
            <w:rStyle w:val="-"/>
            <w:noProof/>
          </w:rPr>
          <w:t>ΑΡΘΡΟ 18: Εκχώρηση – Υποκατάσταση</w:t>
        </w:r>
        <w:r w:rsidR="00907F69">
          <w:rPr>
            <w:noProof/>
            <w:webHidden/>
          </w:rPr>
          <w:tab/>
        </w:r>
        <w:r w:rsidR="00C5676B">
          <w:rPr>
            <w:noProof/>
            <w:webHidden/>
            <w:lang w:val="en-US"/>
          </w:rPr>
          <w:t>24</w:t>
        </w:r>
      </w:hyperlink>
    </w:p>
    <w:p w:rsidR="00907F69" w:rsidRPr="00017F77" w:rsidRDefault="002F748A">
      <w:pPr>
        <w:pStyle w:val="10"/>
        <w:tabs>
          <w:tab w:val="right" w:leader="dot" w:pos="9060"/>
        </w:tabs>
        <w:rPr>
          <w:b w:val="0"/>
          <w:bCs w:val="0"/>
          <w:caps w:val="0"/>
          <w:noProof/>
          <w:sz w:val="22"/>
          <w:szCs w:val="22"/>
        </w:rPr>
      </w:pPr>
      <w:hyperlink w:anchor="_Toc486426932" w:history="1">
        <w:r w:rsidR="00907F69" w:rsidRPr="00A97785">
          <w:rPr>
            <w:rStyle w:val="-"/>
            <w:noProof/>
          </w:rPr>
          <w:t>ΑΡΘΡΟ 19: Υποβολή ενστάσεων</w:t>
        </w:r>
        <w:r w:rsidR="00907F69">
          <w:rPr>
            <w:noProof/>
            <w:webHidden/>
          </w:rPr>
          <w:tab/>
        </w:r>
        <w:r w:rsidR="00C5676B">
          <w:rPr>
            <w:noProof/>
            <w:webHidden/>
            <w:lang w:val="en-US"/>
          </w:rPr>
          <w:t>24</w:t>
        </w:r>
      </w:hyperlink>
    </w:p>
    <w:p w:rsidR="00907F69" w:rsidRPr="00017F77" w:rsidRDefault="002F748A">
      <w:pPr>
        <w:pStyle w:val="10"/>
        <w:tabs>
          <w:tab w:val="right" w:leader="dot" w:pos="9060"/>
        </w:tabs>
        <w:rPr>
          <w:b w:val="0"/>
          <w:bCs w:val="0"/>
          <w:caps w:val="0"/>
          <w:noProof/>
          <w:sz w:val="22"/>
          <w:szCs w:val="22"/>
        </w:rPr>
      </w:pPr>
      <w:hyperlink w:anchor="_Toc486426933" w:history="1">
        <w:r w:rsidR="00907F69" w:rsidRPr="00A97785">
          <w:rPr>
            <w:rStyle w:val="-"/>
            <w:noProof/>
          </w:rPr>
          <w:t>ΑΡΘΡΟ 20: Υπογραφή σύμβασης</w:t>
        </w:r>
        <w:r w:rsidR="00907F69">
          <w:rPr>
            <w:noProof/>
            <w:webHidden/>
          </w:rPr>
          <w:tab/>
        </w:r>
        <w:r w:rsidR="00C5676B">
          <w:rPr>
            <w:noProof/>
            <w:webHidden/>
            <w:lang w:val="en-US"/>
          </w:rPr>
          <w:t>25</w:t>
        </w:r>
      </w:hyperlink>
    </w:p>
    <w:p w:rsidR="00907F69" w:rsidRPr="00017F77" w:rsidRDefault="002F748A">
      <w:pPr>
        <w:pStyle w:val="10"/>
        <w:tabs>
          <w:tab w:val="right" w:leader="dot" w:pos="9060"/>
        </w:tabs>
        <w:rPr>
          <w:b w:val="0"/>
          <w:bCs w:val="0"/>
          <w:caps w:val="0"/>
          <w:noProof/>
          <w:sz w:val="22"/>
          <w:szCs w:val="22"/>
        </w:rPr>
      </w:pPr>
      <w:hyperlink w:anchor="_Toc486426934" w:history="1">
        <w:r w:rsidR="00907F69" w:rsidRPr="00A97785">
          <w:rPr>
            <w:rStyle w:val="-"/>
            <w:noProof/>
          </w:rPr>
          <w:t>ΑΡΘΡΟ 21: Ματαίωση διαδικασίας σύναψης σύμβασης</w:t>
        </w:r>
        <w:r w:rsidR="00907F69">
          <w:rPr>
            <w:noProof/>
            <w:webHidden/>
          </w:rPr>
          <w:tab/>
        </w:r>
        <w:r w:rsidR="00C5676B">
          <w:rPr>
            <w:noProof/>
            <w:webHidden/>
            <w:lang w:val="en-US"/>
          </w:rPr>
          <w:t>25</w:t>
        </w:r>
      </w:hyperlink>
    </w:p>
    <w:p w:rsidR="00907F69" w:rsidRPr="00017F77" w:rsidRDefault="002F748A">
      <w:pPr>
        <w:pStyle w:val="10"/>
        <w:tabs>
          <w:tab w:val="right" w:leader="dot" w:pos="9060"/>
        </w:tabs>
        <w:rPr>
          <w:b w:val="0"/>
          <w:bCs w:val="0"/>
          <w:caps w:val="0"/>
          <w:noProof/>
          <w:sz w:val="22"/>
          <w:szCs w:val="22"/>
        </w:rPr>
      </w:pPr>
      <w:hyperlink w:anchor="_Toc486426935" w:history="1">
        <w:r w:rsidR="00907F69" w:rsidRPr="00A97785">
          <w:rPr>
            <w:rStyle w:val="-"/>
            <w:noProof/>
          </w:rPr>
          <w:t>ΑΡΘΡΟ 22: Διοικητικές προσφυγές κατά τη διαδικασία εκτέλεσης</w:t>
        </w:r>
        <w:r w:rsidR="00907F69">
          <w:rPr>
            <w:noProof/>
            <w:webHidden/>
          </w:rPr>
          <w:tab/>
        </w:r>
        <w:r w:rsidR="00C5676B">
          <w:rPr>
            <w:noProof/>
            <w:webHidden/>
            <w:lang w:val="en-US"/>
          </w:rPr>
          <w:t>25</w:t>
        </w:r>
      </w:hyperlink>
    </w:p>
    <w:p w:rsidR="00907F69" w:rsidRPr="00017F77" w:rsidRDefault="002F748A">
      <w:pPr>
        <w:pStyle w:val="10"/>
        <w:tabs>
          <w:tab w:val="right" w:leader="dot" w:pos="9060"/>
        </w:tabs>
        <w:rPr>
          <w:b w:val="0"/>
          <w:bCs w:val="0"/>
          <w:caps w:val="0"/>
          <w:noProof/>
          <w:sz w:val="22"/>
          <w:szCs w:val="22"/>
        </w:rPr>
      </w:pPr>
      <w:hyperlink w:anchor="_Toc486426936" w:history="1">
        <w:r w:rsidR="00907F69" w:rsidRPr="00A97785">
          <w:rPr>
            <w:rStyle w:val="-"/>
            <w:noProof/>
          </w:rPr>
          <w:t>ΑΡΘΡΟ 23: Εμπιστευτικότητα</w:t>
        </w:r>
        <w:r w:rsidR="00907F69">
          <w:rPr>
            <w:noProof/>
            <w:webHidden/>
          </w:rPr>
          <w:tab/>
        </w:r>
        <w:r w:rsidR="00C5676B">
          <w:rPr>
            <w:noProof/>
            <w:webHidden/>
            <w:lang w:val="en-US"/>
          </w:rPr>
          <w:t>26</w:t>
        </w:r>
      </w:hyperlink>
    </w:p>
    <w:p w:rsidR="00907F69" w:rsidRPr="00017F77" w:rsidRDefault="002F748A">
      <w:pPr>
        <w:pStyle w:val="10"/>
        <w:tabs>
          <w:tab w:val="right" w:leader="dot" w:pos="9060"/>
        </w:tabs>
        <w:rPr>
          <w:b w:val="0"/>
          <w:bCs w:val="0"/>
          <w:caps w:val="0"/>
          <w:noProof/>
          <w:sz w:val="22"/>
          <w:szCs w:val="22"/>
        </w:rPr>
      </w:pPr>
      <w:hyperlink w:anchor="_Toc486426937" w:history="1">
        <w:r w:rsidR="00907F69" w:rsidRPr="00A97785">
          <w:rPr>
            <w:rStyle w:val="-"/>
            <w:noProof/>
          </w:rPr>
          <w:t>ΑΡΘΡΟ 24: Εφαρμοστέο δίκαιο</w:t>
        </w:r>
        <w:r w:rsidR="00907F69">
          <w:rPr>
            <w:noProof/>
            <w:webHidden/>
          </w:rPr>
          <w:tab/>
        </w:r>
        <w:r w:rsidR="00C5676B">
          <w:rPr>
            <w:noProof/>
            <w:webHidden/>
            <w:lang w:val="en-US"/>
          </w:rPr>
          <w:t>26</w:t>
        </w:r>
      </w:hyperlink>
    </w:p>
    <w:p w:rsidR="00C5676B" w:rsidRDefault="002F748A">
      <w:pPr>
        <w:pStyle w:val="10"/>
        <w:tabs>
          <w:tab w:val="left" w:pos="1600"/>
          <w:tab w:val="right" w:leader="dot" w:pos="9060"/>
        </w:tabs>
        <w:rPr>
          <w:lang w:val="en-US"/>
        </w:rPr>
      </w:pPr>
      <w:hyperlink w:anchor="_Toc486426938" w:history="1">
        <w:r w:rsidR="00C5676B">
          <w:rPr>
            <w:rStyle w:val="-"/>
            <w:noProof/>
          </w:rPr>
          <w:t>ΠΑΡΑΡΤΗΜΑ Α</w:t>
        </w:r>
        <w:r w:rsidR="00C5676B" w:rsidRPr="00A97785">
          <w:rPr>
            <w:rStyle w:val="-"/>
            <w:noProof/>
          </w:rPr>
          <w:t>:</w:t>
        </w:r>
        <w:r w:rsidR="00C5676B" w:rsidRPr="00017F77">
          <w:rPr>
            <w:b w:val="0"/>
            <w:bCs w:val="0"/>
            <w:caps w:val="0"/>
            <w:noProof/>
            <w:sz w:val="22"/>
            <w:szCs w:val="22"/>
          </w:rPr>
          <w:tab/>
        </w:r>
        <w:r w:rsidR="00C5676B" w:rsidRPr="00C5676B">
          <w:rPr>
            <w:bCs w:val="0"/>
            <w:caps w:val="0"/>
            <w:noProof/>
          </w:rPr>
          <w:t>Τ</w:t>
        </w:r>
        <w:r w:rsidR="00C5676B">
          <w:rPr>
            <w:bCs w:val="0"/>
            <w:caps w:val="0"/>
            <w:noProof/>
          </w:rPr>
          <w:t>ΕΧΝΙΚΗ ΣΥΓΓΡΑΦΗ ΥΠΟΧΡΕΩΣΕΩΝ</w:t>
        </w:r>
        <w:r w:rsidR="0095568B">
          <w:rPr>
            <w:bCs w:val="0"/>
            <w:caps w:val="0"/>
            <w:noProof/>
          </w:rPr>
          <w:t xml:space="preserve"> (</w:t>
        </w:r>
        <w:r w:rsidR="0095568B">
          <w:rPr>
            <w:bCs w:val="0"/>
            <w:caps w:val="0"/>
            <w:noProof/>
            <w:lang w:val="en-US"/>
          </w:rPr>
          <w:t>PDF</w:t>
        </w:r>
        <w:r w:rsidR="00C5676B">
          <w:rPr>
            <w:bCs w:val="0"/>
            <w:caps w:val="0"/>
            <w:noProof/>
            <w:lang w:val="en-US"/>
          </w:rPr>
          <w:t>)</w:t>
        </w:r>
        <w:r w:rsidR="00C5676B">
          <w:rPr>
            <w:noProof/>
            <w:webHidden/>
          </w:rPr>
          <w:tab/>
        </w:r>
        <w:r w:rsidR="002C180E">
          <w:rPr>
            <w:noProof/>
            <w:webHidden/>
          </w:rPr>
          <w:fldChar w:fldCharType="begin"/>
        </w:r>
        <w:r w:rsidR="00C5676B">
          <w:rPr>
            <w:noProof/>
            <w:webHidden/>
          </w:rPr>
          <w:instrText xml:space="preserve"> PAGEREF _Toc486426938 \h </w:instrText>
        </w:r>
        <w:r w:rsidR="002C180E">
          <w:rPr>
            <w:noProof/>
            <w:webHidden/>
          </w:rPr>
        </w:r>
        <w:r w:rsidR="002C180E">
          <w:rPr>
            <w:noProof/>
            <w:webHidden/>
          </w:rPr>
          <w:fldChar w:fldCharType="separate"/>
        </w:r>
        <w:r w:rsidR="003A7163">
          <w:rPr>
            <w:b w:val="0"/>
            <w:bCs w:val="0"/>
            <w:noProof/>
            <w:webHidden/>
          </w:rPr>
          <w:t>Σφάλμα! Δεν έχει οριστεί σελιδοδείκτης.</w:t>
        </w:r>
        <w:r w:rsidR="002C180E">
          <w:rPr>
            <w:noProof/>
            <w:webHidden/>
          </w:rPr>
          <w:fldChar w:fldCharType="end"/>
        </w:r>
      </w:hyperlink>
    </w:p>
    <w:p w:rsidR="00C5676B" w:rsidRDefault="002F748A" w:rsidP="00C5676B">
      <w:pPr>
        <w:pStyle w:val="10"/>
        <w:tabs>
          <w:tab w:val="left" w:pos="1600"/>
          <w:tab w:val="right" w:leader="dot" w:pos="9060"/>
        </w:tabs>
        <w:rPr>
          <w:lang w:val="en-US"/>
        </w:rPr>
      </w:pPr>
      <w:hyperlink w:anchor="_Toc486426938" w:history="1">
        <w:r w:rsidR="00C5676B">
          <w:rPr>
            <w:rStyle w:val="-"/>
            <w:noProof/>
          </w:rPr>
          <w:t xml:space="preserve">ΠΑΡΑΡΤΗΜΑ </w:t>
        </w:r>
        <w:r w:rsidR="0095568B">
          <w:rPr>
            <w:rStyle w:val="-"/>
            <w:noProof/>
            <w:lang w:val="en-US"/>
          </w:rPr>
          <w:t>B</w:t>
        </w:r>
        <w:r w:rsidR="00C5676B" w:rsidRPr="00A97785">
          <w:rPr>
            <w:rStyle w:val="-"/>
            <w:noProof/>
          </w:rPr>
          <w:t>:</w:t>
        </w:r>
        <w:r w:rsidR="00C5676B" w:rsidRPr="00017F77">
          <w:rPr>
            <w:b w:val="0"/>
            <w:bCs w:val="0"/>
            <w:caps w:val="0"/>
            <w:noProof/>
            <w:sz w:val="22"/>
            <w:szCs w:val="22"/>
          </w:rPr>
          <w:tab/>
        </w:r>
        <w:r w:rsidR="0095568B" w:rsidRPr="0095568B">
          <w:rPr>
            <w:smallCaps/>
            <w:spacing w:val="5"/>
          </w:rPr>
          <w:t>γενικά στοιχεια και μητρώο εξοπλισμου κτηριων</w:t>
        </w:r>
        <w:r w:rsidR="0095568B">
          <w:rPr>
            <w:bCs w:val="0"/>
            <w:caps w:val="0"/>
            <w:noProof/>
          </w:rPr>
          <w:t xml:space="preserve"> (</w:t>
        </w:r>
        <w:r w:rsidR="00C5676B" w:rsidRPr="0095568B">
          <w:rPr>
            <w:bCs w:val="0"/>
            <w:caps w:val="0"/>
            <w:noProof/>
            <w:lang w:val="en-US"/>
          </w:rPr>
          <w:t>PDF)</w:t>
        </w:r>
        <w:r w:rsidR="00C5676B">
          <w:rPr>
            <w:noProof/>
            <w:webHidden/>
          </w:rPr>
          <w:tab/>
        </w:r>
        <w:r w:rsidR="002C180E">
          <w:rPr>
            <w:noProof/>
            <w:webHidden/>
          </w:rPr>
          <w:fldChar w:fldCharType="begin"/>
        </w:r>
        <w:r w:rsidR="00C5676B">
          <w:rPr>
            <w:noProof/>
            <w:webHidden/>
          </w:rPr>
          <w:instrText xml:space="preserve"> PAGEREF _Toc486426938 \h </w:instrText>
        </w:r>
        <w:r w:rsidR="002C180E">
          <w:rPr>
            <w:noProof/>
            <w:webHidden/>
          </w:rPr>
        </w:r>
        <w:r w:rsidR="002C180E">
          <w:rPr>
            <w:noProof/>
            <w:webHidden/>
          </w:rPr>
          <w:fldChar w:fldCharType="separate"/>
        </w:r>
        <w:r w:rsidR="003A7163">
          <w:rPr>
            <w:b w:val="0"/>
            <w:bCs w:val="0"/>
            <w:noProof/>
            <w:webHidden/>
          </w:rPr>
          <w:t>Σφάλμα! Δεν έχει οριστεί σελιδοδείκτης.</w:t>
        </w:r>
        <w:r w:rsidR="002C180E">
          <w:rPr>
            <w:noProof/>
            <w:webHidden/>
          </w:rPr>
          <w:fldChar w:fldCharType="end"/>
        </w:r>
      </w:hyperlink>
    </w:p>
    <w:p w:rsidR="0095568B" w:rsidRPr="0095568B" w:rsidRDefault="002F748A" w:rsidP="0095568B">
      <w:pPr>
        <w:pStyle w:val="10"/>
        <w:tabs>
          <w:tab w:val="left" w:pos="1600"/>
          <w:tab w:val="right" w:leader="dot" w:pos="9060"/>
        </w:tabs>
        <w:rPr>
          <w:lang w:val="en-US"/>
        </w:rPr>
      </w:pPr>
      <w:hyperlink w:anchor="_Toc486426938" w:history="1">
        <w:r w:rsidR="0095568B">
          <w:rPr>
            <w:rStyle w:val="-"/>
            <w:noProof/>
          </w:rPr>
          <w:t>ΠΑΡΑΡΤΗΜΑ γ</w:t>
        </w:r>
        <w:r w:rsidR="0095568B" w:rsidRPr="00A97785">
          <w:rPr>
            <w:rStyle w:val="-"/>
            <w:noProof/>
          </w:rPr>
          <w:t>:</w:t>
        </w:r>
        <w:r w:rsidR="0095568B" w:rsidRPr="00017F77">
          <w:rPr>
            <w:b w:val="0"/>
            <w:bCs w:val="0"/>
            <w:caps w:val="0"/>
            <w:noProof/>
            <w:sz w:val="22"/>
            <w:szCs w:val="22"/>
          </w:rPr>
          <w:tab/>
        </w:r>
        <w:r w:rsidR="0095568B">
          <w:rPr>
            <w:smallCaps/>
            <w:spacing w:val="5"/>
          </w:rPr>
          <w:t>πιν</w:t>
        </w:r>
        <w:r w:rsidR="0095568B">
          <w:rPr>
            <w:smallCaps/>
            <w:spacing w:val="5"/>
            <w:lang w:val="en-US"/>
          </w:rPr>
          <w:t>.</w:t>
        </w:r>
        <w:r w:rsidR="0095568B" w:rsidRPr="0095568B">
          <w:rPr>
            <w:smallCaps/>
            <w:spacing w:val="5"/>
          </w:rPr>
          <w:t xml:space="preserve"> εργασιων &amp; προγραμματισμου προληπτικησ συντηρησησ</w:t>
        </w:r>
        <w:r w:rsidR="0095568B">
          <w:rPr>
            <w:bCs w:val="0"/>
            <w:caps w:val="0"/>
            <w:noProof/>
          </w:rPr>
          <w:t xml:space="preserve"> (</w:t>
        </w:r>
        <w:r w:rsidR="0095568B" w:rsidRPr="0095568B">
          <w:rPr>
            <w:bCs w:val="0"/>
            <w:caps w:val="0"/>
            <w:noProof/>
            <w:lang w:val="en-US"/>
          </w:rPr>
          <w:t>PDF)</w:t>
        </w:r>
        <w:r w:rsidR="0095568B">
          <w:rPr>
            <w:noProof/>
            <w:webHidden/>
          </w:rPr>
          <w:tab/>
        </w:r>
        <w:r w:rsidR="002C180E">
          <w:rPr>
            <w:noProof/>
            <w:webHidden/>
          </w:rPr>
          <w:fldChar w:fldCharType="begin"/>
        </w:r>
        <w:r w:rsidR="0095568B">
          <w:rPr>
            <w:noProof/>
            <w:webHidden/>
          </w:rPr>
          <w:instrText xml:space="preserve"> PAGEREF _Toc486426938 \h </w:instrText>
        </w:r>
        <w:r w:rsidR="002C180E">
          <w:rPr>
            <w:noProof/>
            <w:webHidden/>
          </w:rPr>
        </w:r>
        <w:r w:rsidR="002C180E">
          <w:rPr>
            <w:noProof/>
            <w:webHidden/>
          </w:rPr>
          <w:fldChar w:fldCharType="separate"/>
        </w:r>
        <w:r w:rsidR="003A7163">
          <w:rPr>
            <w:b w:val="0"/>
            <w:bCs w:val="0"/>
            <w:noProof/>
            <w:webHidden/>
          </w:rPr>
          <w:t>Σφάλμα! Δεν έχει οριστεί σελιδοδείκτης.</w:t>
        </w:r>
        <w:r w:rsidR="002C180E">
          <w:rPr>
            <w:noProof/>
            <w:webHidden/>
          </w:rPr>
          <w:fldChar w:fldCharType="end"/>
        </w:r>
      </w:hyperlink>
    </w:p>
    <w:p w:rsidR="00907F69" w:rsidRPr="00017F77" w:rsidRDefault="002F748A">
      <w:pPr>
        <w:pStyle w:val="10"/>
        <w:tabs>
          <w:tab w:val="left" w:pos="1600"/>
          <w:tab w:val="right" w:leader="dot" w:pos="9060"/>
        </w:tabs>
        <w:rPr>
          <w:b w:val="0"/>
          <w:bCs w:val="0"/>
          <w:caps w:val="0"/>
          <w:noProof/>
          <w:sz w:val="22"/>
          <w:szCs w:val="22"/>
        </w:rPr>
      </w:pPr>
      <w:hyperlink w:anchor="_Toc486426938" w:history="1">
        <w:r w:rsidR="00C5676B">
          <w:rPr>
            <w:rStyle w:val="-"/>
            <w:noProof/>
          </w:rPr>
          <w:t>ΠΑΡΑΡΤΗΜΑ δ</w:t>
        </w:r>
        <w:r w:rsidR="00907F69" w:rsidRPr="00A97785">
          <w:rPr>
            <w:rStyle w:val="-"/>
            <w:noProof/>
          </w:rPr>
          <w:t>:</w:t>
        </w:r>
        <w:r w:rsidR="00907F69" w:rsidRPr="00017F77">
          <w:rPr>
            <w:b w:val="0"/>
            <w:bCs w:val="0"/>
            <w:caps w:val="0"/>
            <w:noProof/>
            <w:sz w:val="22"/>
            <w:szCs w:val="22"/>
          </w:rPr>
          <w:tab/>
        </w:r>
        <w:r w:rsidR="00C5676B" w:rsidRPr="00C5676B">
          <w:rPr>
            <w:bCs w:val="0"/>
            <w:caps w:val="0"/>
            <w:noProof/>
          </w:rPr>
          <w:t>ΤΥΠΟΠΟΙΗΜΕΝΟ ΕΝΤΥΠΟ ΥΠΕΥΘΥΝΗΣ ΔΗΛΩΣΗΣ (TEΥΔ)</w:t>
        </w:r>
        <w:r w:rsidR="00907F69">
          <w:rPr>
            <w:noProof/>
            <w:webHidden/>
          </w:rPr>
          <w:tab/>
        </w:r>
        <w:r w:rsidR="002C180E">
          <w:rPr>
            <w:noProof/>
            <w:webHidden/>
          </w:rPr>
          <w:fldChar w:fldCharType="begin"/>
        </w:r>
        <w:r w:rsidR="00907F69">
          <w:rPr>
            <w:noProof/>
            <w:webHidden/>
          </w:rPr>
          <w:instrText xml:space="preserve"> PAGEREF _Toc486426938 \h </w:instrText>
        </w:r>
        <w:r w:rsidR="002C180E">
          <w:rPr>
            <w:noProof/>
            <w:webHidden/>
          </w:rPr>
        </w:r>
        <w:r w:rsidR="002C180E">
          <w:rPr>
            <w:noProof/>
            <w:webHidden/>
          </w:rPr>
          <w:fldChar w:fldCharType="separate"/>
        </w:r>
        <w:r w:rsidR="003A7163">
          <w:rPr>
            <w:b w:val="0"/>
            <w:bCs w:val="0"/>
            <w:noProof/>
            <w:webHidden/>
          </w:rPr>
          <w:t>Σφάλμα! Δεν έχει οριστεί σελιδοδείκτης.</w:t>
        </w:r>
        <w:r w:rsidR="002C180E">
          <w:rPr>
            <w:noProof/>
            <w:webHidden/>
          </w:rPr>
          <w:fldChar w:fldCharType="end"/>
        </w:r>
      </w:hyperlink>
    </w:p>
    <w:p w:rsidR="00907F69" w:rsidRPr="00017F77" w:rsidRDefault="002F748A">
      <w:pPr>
        <w:pStyle w:val="10"/>
        <w:tabs>
          <w:tab w:val="left" w:pos="1600"/>
          <w:tab w:val="right" w:leader="dot" w:pos="9060"/>
        </w:tabs>
        <w:rPr>
          <w:b w:val="0"/>
          <w:bCs w:val="0"/>
          <w:caps w:val="0"/>
          <w:noProof/>
          <w:sz w:val="22"/>
          <w:szCs w:val="22"/>
        </w:rPr>
      </w:pPr>
      <w:hyperlink w:anchor="_Toc486426939" w:history="1">
        <w:r w:rsidR="00C5676B">
          <w:rPr>
            <w:rStyle w:val="-"/>
            <w:noProof/>
          </w:rPr>
          <w:t>ΠΑΡΑΡΤΗΜΑ ε</w:t>
        </w:r>
        <w:r w:rsidR="00907F69" w:rsidRPr="00A97785">
          <w:rPr>
            <w:rStyle w:val="-"/>
            <w:noProof/>
          </w:rPr>
          <w:t>:</w:t>
        </w:r>
        <w:r w:rsidR="00907F69" w:rsidRPr="00017F77">
          <w:rPr>
            <w:b w:val="0"/>
            <w:bCs w:val="0"/>
            <w:caps w:val="0"/>
            <w:noProof/>
            <w:sz w:val="22"/>
            <w:szCs w:val="22"/>
          </w:rPr>
          <w:tab/>
        </w:r>
        <w:r w:rsidR="00C5676B">
          <w:rPr>
            <w:rStyle w:val="-"/>
            <w:noProof/>
          </w:rPr>
          <w:t>ΣΧΕΔΙΟ ΣΥΜΒΑΣΗΣ</w:t>
        </w:r>
        <w:r w:rsidR="00907F69">
          <w:rPr>
            <w:noProof/>
            <w:webHidden/>
          </w:rPr>
          <w:tab/>
        </w:r>
        <w:r w:rsidR="00562BBB">
          <w:rPr>
            <w:noProof/>
            <w:webHidden/>
            <w:lang w:val="en-US"/>
          </w:rPr>
          <w:t>38</w:t>
        </w:r>
      </w:hyperlink>
    </w:p>
    <w:p w:rsidR="00907F69" w:rsidRPr="00017F77" w:rsidRDefault="002F748A">
      <w:pPr>
        <w:pStyle w:val="10"/>
        <w:tabs>
          <w:tab w:val="left" w:pos="1600"/>
          <w:tab w:val="right" w:leader="dot" w:pos="9060"/>
        </w:tabs>
        <w:rPr>
          <w:b w:val="0"/>
          <w:bCs w:val="0"/>
          <w:caps w:val="0"/>
          <w:noProof/>
          <w:sz w:val="22"/>
          <w:szCs w:val="22"/>
        </w:rPr>
      </w:pPr>
      <w:hyperlink w:anchor="_Toc486426940" w:history="1">
        <w:r w:rsidR="00C5676B">
          <w:rPr>
            <w:rStyle w:val="-"/>
            <w:noProof/>
          </w:rPr>
          <w:t>ΠΑΡΑΡΤΗΜΑ στ</w:t>
        </w:r>
        <w:r w:rsidR="00907F69" w:rsidRPr="00A97785">
          <w:rPr>
            <w:rStyle w:val="-"/>
            <w:noProof/>
          </w:rPr>
          <w:t>:</w:t>
        </w:r>
        <w:r w:rsidR="00907F69" w:rsidRPr="00017F77">
          <w:rPr>
            <w:b w:val="0"/>
            <w:bCs w:val="0"/>
            <w:caps w:val="0"/>
            <w:noProof/>
            <w:sz w:val="22"/>
            <w:szCs w:val="22"/>
          </w:rPr>
          <w:tab/>
        </w:r>
        <w:r w:rsidR="00C5676B">
          <w:rPr>
            <w:bCs w:val="0"/>
            <w:caps w:val="0"/>
            <w:noProof/>
          </w:rPr>
          <w:t>ΥΠΟΔΕΓΜΑΤΑ ΕΝΤΥΠΩΝ ΤΕΧΝΙΚΗΣ ΠΡΟΣΦΟΡΑΣ</w:t>
        </w:r>
        <w:r w:rsidR="00907F69">
          <w:rPr>
            <w:noProof/>
            <w:webHidden/>
          </w:rPr>
          <w:tab/>
        </w:r>
        <w:r w:rsidR="00562BBB">
          <w:rPr>
            <w:noProof/>
            <w:webHidden/>
            <w:lang w:val="en-US"/>
          </w:rPr>
          <w:t>63</w:t>
        </w:r>
      </w:hyperlink>
    </w:p>
    <w:p w:rsidR="00907F69" w:rsidRPr="00E03059" w:rsidRDefault="002F748A" w:rsidP="00E03059">
      <w:pPr>
        <w:pStyle w:val="10"/>
        <w:tabs>
          <w:tab w:val="left" w:pos="1600"/>
          <w:tab w:val="right" w:leader="dot" w:pos="9060"/>
        </w:tabs>
        <w:rPr>
          <w:b w:val="0"/>
          <w:bCs w:val="0"/>
          <w:caps w:val="0"/>
          <w:noProof/>
          <w:sz w:val="22"/>
          <w:szCs w:val="22"/>
        </w:rPr>
      </w:pPr>
      <w:hyperlink w:anchor="_Toc486426941" w:history="1"/>
    </w:p>
    <w:p w:rsidR="000B1D8F" w:rsidRPr="003E53A3" w:rsidRDefault="002C180E" w:rsidP="00856CFF">
      <w:pPr>
        <w:pStyle w:val="1"/>
        <w:spacing w:before="360" w:after="120"/>
        <w:jc w:val="both"/>
      </w:pPr>
      <w:r w:rsidRPr="003E53A3">
        <w:rPr>
          <w:b/>
          <w:bCs/>
          <w:caps/>
        </w:rPr>
        <w:fldChar w:fldCharType="end"/>
      </w:r>
      <w:r w:rsidR="000B1D8F" w:rsidRPr="003E53A3">
        <w:br w:type="page"/>
      </w:r>
      <w:bookmarkStart w:id="3" w:name="_Toc441739428"/>
      <w:bookmarkStart w:id="4" w:name="_Toc441739617"/>
      <w:bookmarkStart w:id="5" w:name="_Toc486426910"/>
      <w:r w:rsidR="000B1D8F" w:rsidRPr="003E53A3">
        <w:lastRenderedPageBreak/>
        <w:t>ΑΡΘΡΟ 1: Στοιχεία Διαγωνισμού-Θεσμικό Πλαίσιο Διαγωνισμού</w:t>
      </w:r>
      <w:bookmarkEnd w:id="0"/>
      <w:bookmarkEnd w:id="1"/>
      <w:bookmarkEnd w:id="3"/>
      <w:bookmarkEnd w:id="4"/>
      <w:bookmarkEnd w:id="5"/>
    </w:p>
    <w:p w:rsidR="000B1D8F" w:rsidRPr="003E53A3" w:rsidRDefault="000B1D8F" w:rsidP="00856CFF">
      <w:pPr>
        <w:pStyle w:val="20"/>
        <w:spacing w:before="0" w:after="0"/>
        <w:rPr>
          <w:rFonts w:eastAsia="Arial Unicode MS"/>
        </w:rPr>
      </w:pPr>
      <w:bookmarkStart w:id="6" w:name="_Toc441733490"/>
      <w:bookmarkStart w:id="7" w:name="_Toc441739429"/>
      <w:bookmarkStart w:id="8" w:name="_Toc441739618"/>
      <w:bookmarkStart w:id="9" w:name="_Toc486426911"/>
      <w:r w:rsidRPr="003E53A3">
        <w:rPr>
          <w:rFonts w:eastAsia="Arial Unicode MS"/>
        </w:rPr>
        <w:t>1.1.</w:t>
      </w:r>
      <w:r w:rsidRPr="003E53A3">
        <w:rPr>
          <w:rFonts w:eastAsia="Arial Unicode MS"/>
        </w:rPr>
        <w:tab/>
        <w:t xml:space="preserve">Πίνακας με γενικά </w:t>
      </w:r>
      <w:r w:rsidRPr="003E53A3">
        <w:t>στοιχεία</w:t>
      </w:r>
      <w:r w:rsidRPr="003E53A3">
        <w:rPr>
          <w:rFonts w:eastAsia="Arial Unicode MS"/>
        </w:rPr>
        <w:t xml:space="preserve"> διαγωνισμού</w:t>
      </w:r>
      <w:bookmarkEnd w:id="6"/>
      <w:bookmarkEnd w:id="7"/>
      <w:bookmarkEnd w:id="8"/>
      <w:bookmarkEnd w:id="9"/>
      <w:r w:rsidRPr="003E53A3">
        <w:rPr>
          <w:rFonts w:eastAsia="Arial Unicode MS"/>
        </w:rPr>
        <w:t xml:space="preserve"> </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9"/>
        <w:gridCol w:w="4680"/>
        <w:gridCol w:w="1889"/>
      </w:tblGrid>
      <w:tr w:rsidR="000B1D8F" w:rsidRPr="003E53A3" w:rsidTr="00167089">
        <w:trPr>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ΑΝΑΘΕΤΟΥΣΑ ΑΡΧΗ:</w:t>
            </w:r>
          </w:p>
        </w:tc>
        <w:tc>
          <w:tcPr>
            <w:tcW w:w="6569" w:type="dxa"/>
            <w:gridSpan w:val="2"/>
          </w:tcPr>
          <w:p w:rsidR="000B1D8F" w:rsidRPr="003E53A3" w:rsidRDefault="00B4240B" w:rsidP="00856CFF">
            <w:pPr>
              <w:spacing w:after="0"/>
              <w:contextualSpacing/>
              <w:rPr>
                <w:rFonts w:eastAsia="Arial Unicode MS"/>
              </w:rPr>
            </w:pPr>
            <w:r>
              <w:rPr>
                <w:rFonts w:eastAsia="Arial Unicode MS"/>
              </w:rPr>
              <w:t>ΕΘΝΙΚΗ ΣΥΝΟΜΟΣΠΟΝΔΙΑ ΑΤΟΜΩΝ ΜΕ ΑΝΑΠΗΡΙΑ</w:t>
            </w:r>
          </w:p>
        </w:tc>
      </w:tr>
      <w:tr w:rsidR="000B1D8F" w:rsidRPr="003E53A3" w:rsidTr="00167089">
        <w:trPr>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ΤΙΤΛΟΣ ΤΟΥ ΕΡΓΟΥ:</w:t>
            </w:r>
          </w:p>
        </w:tc>
        <w:tc>
          <w:tcPr>
            <w:tcW w:w="6569" w:type="dxa"/>
            <w:gridSpan w:val="2"/>
          </w:tcPr>
          <w:p w:rsidR="000B1D8F" w:rsidRPr="003E53A3" w:rsidRDefault="00B4240B" w:rsidP="00B4240B">
            <w:pPr>
              <w:spacing w:after="0"/>
              <w:contextualSpacing/>
              <w:jc w:val="center"/>
              <w:rPr>
                <w:rFonts w:eastAsia="Arial Unicode MS"/>
              </w:rPr>
            </w:pPr>
            <w:r>
              <w:rPr>
                <w:rFonts w:asciiTheme="minorHAnsi" w:eastAsia="MS Mincho" w:hAnsiTheme="minorHAnsi" w:cstheme="minorHAnsi"/>
                <w:lang w:eastAsia="ja-JP"/>
              </w:rPr>
              <w:t>ΠΑΡΟΧΗ</w:t>
            </w:r>
            <w:r w:rsidRPr="00953916">
              <w:rPr>
                <w:rFonts w:asciiTheme="minorHAnsi" w:eastAsia="MS Mincho" w:hAnsiTheme="minorHAnsi" w:cstheme="minorHAnsi"/>
                <w:lang w:eastAsia="ja-JP"/>
              </w:rPr>
              <w:t xml:space="preserve"> ΥΠΗΡΕΣΙΩΝ</w:t>
            </w:r>
            <w:r w:rsidRPr="00953916">
              <w:rPr>
                <w:rFonts w:asciiTheme="minorHAnsi" w:hAnsiTheme="minorHAnsi" w:cstheme="minorHAnsi"/>
                <w:lang w:eastAsia="zh-CN"/>
              </w:rPr>
              <w:t xml:space="preserve"> ΣΥΝΤΗΡΗΣΗΣ &amp; ΥΠΟΣΤΗΡΙΞΗΣ ΤΗΣ ΛΕΙΤΟΥΡΓΙΑΣ ΤΟΥ ΚΤΙΡΙΟΥ ΤΗΣ ΕΘΝΙΚΗΣ ΣΥΝΟΜΟΣΠΟΝΔΙΑΣ ΑΤΟΜΩΝ ΜΕ ΑΝΑΠΗΡΙΑ</w:t>
            </w:r>
          </w:p>
        </w:tc>
      </w:tr>
      <w:tr w:rsidR="000B1D8F" w:rsidRPr="003E53A3" w:rsidTr="00167089">
        <w:trPr>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ΚΡΙΤΗΡΙΟ ΑΝΑΘΕΣΗΣ:</w:t>
            </w:r>
          </w:p>
        </w:tc>
        <w:tc>
          <w:tcPr>
            <w:tcW w:w="6569" w:type="dxa"/>
            <w:gridSpan w:val="2"/>
          </w:tcPr>
          <w:p w:rsidR="000B1D8F" w:rsidRPr="003E53A3" w:rsidRDefault="000B1D8F" w:rsidP="00B4240B">
            <w:pPr>
              <w:spacing w:after="0"/>
              <w:contextualSpacing/>
              <w:rPr>
                <w:rFonts w:eastAsia="Arial Unicode MS"/>
              </w:rPr>
            </w:pPr>
            <w:r w:rsidRPr="00685720">
              <w:rPr>
                <w:rFonts w:eastAsia="Arial Unicode MS"/>
              </w:rPr>
              <w:t xml:space="preserve">Πλέον συμφέρουσα από οικονομική άποψη </w:t>
            </w:r>
            <w:r w:rsidR="00B4240B">
              <w:rPr>
                <w:rFonts w:eastAsia="Arial Unicode MS"/>
              </w:rPr>
              <w:t>βάσει βέλτιστης σχέσης ποιότητας – τιμής</w:t>
            </w:r>
          </w:p>
        </w:tc>
      </w:tr>
      <w:tr w:rsidR="000B1D8F" w:rsidRPr="003E53A3" w:rsidTr="00167089">
        <w:trPr>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ΠΡΟΥΠΟΛΟΓΙΣΘΕΙΣΑ ΔΑΠΑΝΗ:</w:t>
            </w:r>
          </w:p>
        </w:tc>
        <w:tc>
          <w:tcPr>
            <w:tcW w:w="6569" w:type="dxa"/>
            <w:gridSpan w:val="2"/>
          </w:tcPr>
          <w:p w:rsidR="003A19A2" w:rsidRDefault="003A19A2" w:rsidP="00856CFF">
            <w:pPr>
              <w:spacing w:after="0"/>
              <w:contextualSpacing/>
              <w:rPr>
                <w:rFonts w:eastAsia="Arial Unicode MS"/>
              </w:rPr>
            </w:pPr>
            <w:r>
              <w:rPr>
                <w:rFonts w:eastAsia="Arial Unicode MS"/>
              </w:rPr>
              <w:t>α) 39.600,00 Ευρώ (χωρίς ΦΠΑ 24%)</w:t>
            </w:r>
          </w:p>
          <w:p w:rsidR="000B1D8F" w:rsidRPr="003E53A3" w:rsidRDefault="003A19A2" w:rsidP="003A19A2">
            <w:pPr>
              <w:spacing w:after="0"/>
              <w:contextualSpacing/>
              <w:rPr>
                <w:rFonts w:eastAsia="Arial Unicode MS"/>
              </w:rPr>
            </w:pPr>
            <w:r>
              <w:rPr>
                <w:rFonts w:eastAsia="Arial Unicode MS"/>
              </w:rPr>
              <w:t>β) 5.940,00 Ευρώ (χωρίς ΦΠΑ 24%, προαίρεση για υπηρεσίες κατασταλτικής συντήρησης)</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ΧΡΟΝΙΚΗ ΔΙΑΡΚΕΙΑ ΤΟΥ ΕΡΓΟΥ:</w:t>
            </w:r>
          </w:p>
        </w:tc>
        <w:tc>
          <w:tcPr>
            <w:tcW w:w="6569" w:type="dxa"/>
            <w:gridSpan w:val="2"/>
          </w:tcPr>
          <w:p w:rsidR="000B1D8F" w:rsidRPr="003E53A3" w:rsidRDefault="003A19A2" w:rsidP="00856CFF">
            <w:pPr>
              <w:spacing w:after="0"/>
              <w:contextualSpacing/>
              <w:rPr>
                <w:rFonts w:eastAsia="Arial Unicode MS"/>
              </w:rPr>
            </w:pPr>
            <w:r>
              <w:rPr>
                <w:rFonts w:eastAsia="Arial Unicode MS"/>
              </w:rPr>
              <w:t>24</w:t>
            </w:r>
            <w:r w:rsidR="00E972EC">
              <w:rPr>
                <w:rFonts w:eastAsia="Arial Unicode MS"/>
              </w:rPr>
              <w:t xml:space="preserve"> </w:t>
            </w:r>
            <w:r w:rsidR="000B1D8F" w:rsidRPr="003E53A3">
              <w:rPr>
                <w:rFonts w:eastAsia="Arial Unicode MS"/>
              </w:rPr>
              <w:t>μήνες από την υπογραφή της Σύμβασης</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ΧΡΗΜΑΤΟΔΟΤΗΣΗ:</w:t>
            </w:r>
          </w:p>
        </w:tc>
        <w:tc>
          <w:tcPr>
            <w:tcW w:w="6569" w:type="dxa"/>
            <w:gridSpan w:val="2"/>
          </w:tcPr>
          <w:p w:rsidR="000B1D8F" w:rsidRPr="002D3492" w:rsidRDefault="000B1D8F" w:rsidP="003A19A2">
            <w:pPr>
              <w:spacing w:after="0"/>
              <w:contextualSpacing/>
              <w:rPr>
                <w:rFonts w:eastAsia="Arial Unicode MS"/>
              </w:rPr>
            </w:pPr>
            <w:r w:rsidRPr="003E53A3">
              <w:rPr>
                <w:rFonts w:eastAsia="Arial Unicode MS"/>
              </w:rPr>
              <w:t xml:space="preserve">Το έργο </w:t>
            </w:r>
            <w:r w:rsidR="003A19A2">
              <w:rPr>
                <w:rFonts w:eastAsia="Arial Unicode MS"/>
              </w:rPr>
              <w:t>χρηματοδοτείται από την Ε.Σ.Α.μεΑ</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ΚΑΤΑΛΗΚΤΙΚΗ ΗΜΕΡΟΜΗΝΙΑ &amp; ΩΡΑ ΥΠΟΒΟΛΗΣ ΠΡΟΣΦΟΡΩΝ:</w:t>
            </w:r>
          </w:p>
        </w:tc>
        <w:tc>
          <w:tcPr>
            <w:tcW w:w="6569" w:type="dxa"/>
            <w:gridSpan w:val="2"/>
          </w:tcPr>
          <w:p w:rsidR="000B1D8F" w:rsidRPr="003E53A3" w:rsidRDefault="003A19A2" w:rsidP="00FA206D">
            <w:pPr>
              <w:spacing w:after="0"/>
              <w:contextualSpacing/>
              <w:rPr>
                <w:rFonts w:eastAsia="Arial Unicode MS"/>
              </w:rPr>
            </w:pPr>
            <w:r>
              <w:rPr>
                <w:rFonts w:eastAsia="Arial Unicode MS"/>
              </w:rPr>
              <w:t>04/09</w:t>
            </w:r>
            <w:r w:rsidR="00232273">
              <w:rPr>
                <w:rFonts w:eastAsia="Arial Unicode MS"/>
              </w:rPr>
              <w:t>/2017  ημέρα Δευτέρα</w:t>
            </w:r>
            <w:r>
              <w:rPr>
                <w:rFonts w:eastAsia="Arial Unicode MS"/>
              </w:rPr>
              <w:t xml:space="preserve"> και ώρα 15</w:t>
            </w:r>
            <w:r w:rsidR="00E972EC" w:rsidRPr="00E972EC">
              <w:rPr>
                <w:rFonts w:eastAsia="Arial Unicode MS"/>
              </w:rPr>
              <w:t>:00 μ.μ.</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ΗΜΕΡΟΜΗΝΙΑ &amp; ΩΡΑ ΑΠΟΣΦΡΑΓΙΣΗΣ ΠΡΟΣΦΟΡΩΝ:</w:t>
            </w:r>
          </w:p>
        </w:tc>
        <w:tc>
          <w:tcPr>
            <w:tcW w:w="6569" w:type="dxa"/>
            <w:gridSpan w:val="2"/>
          </w:tcPr>
          <w:p w:rsidR="000B1D8F" w:rsidRPr="003E53A3" w:rsidRDefault="000B1D8F" w:rsidP="00E972EC">
            <w:pPr>
              <w:spacing w:after="0"/>
              <w:contextualSpacing/>
              <w:rPr>
                <w:rFonts w:eastAsia="Arial Unicode MS"/>
              </w:rPr>
            </w:pPr>
            <w:r w:rsidRPr="003E53A3">
              <w:rPr>
                <w:rFonts w:eastAsia="Arial Unicode MS"/>
              </w:rPr>
              <w:t>Η αποσφράγι</w:t>
            </w:r>
            <w:r w:rsidR="003A19A2">
              <w:rPr>
                <w:rFonts w:eastAsia="Arial Unicode MS"/>
              </w:rPr>
              <w:t>ση των προσφορών θα γίνει στις 05</w:t>
            </w:r>
            <w:r w:rsidR="007F2ACC">
              <w:rPr>
                <w:rFonts w:eastAsia="Arial Unicode MS"/>
              </w:rPr>
              <w:t>/</w:t>
            </w:r>
            <w:r w:rsidR="003A19A2">
              <w:rPr>
                <w:rFonts w:eastAsia="Arial Unicode MS"/>
              </w:rPr>
              <w:t>09</w:t>
            </w:r>
            <w:r w:rsidR="007F2ACC">
              <w:rPr>
                <w:rFonts w:eastAsia="Arial Unicode MS"/>
              </w:rPr>
              <w:t>/</w:t>
            </w:r>
            <w:r w:rsidR="00E972EC">
              <w:rPr>
                <w:rFonts w:eastAsia="Arial Unicode MS"/>
              </w:rPr>
              <w:t xml:space="preserve">2017  </w:t>
            </w:r>
            <w:r w:rsidRPr="003E53A3">
              <w:rPr>
                <w:rFonts w:eastAsia="Arial Unicode MS"/>
              </w:rPr>
              <w:t xml:space="preserve">και ώρα </w:t>
            </w:r>
            <w:r w:rsidR="003A19A2">
              <w:rPr>
                <w:rFonts w:eastAsia="Arial Unicode MS"/>
              </w:rPr>
              <w:t>10</w:t>
            </w:r>
            <w:r w:rsidR="00E972EC" w:rsidRPr="00E972EC">
              <w:rPr>
                <w:rFonts w:eastAsia="Arial Unicode MS"/>
              </w:rPr>
              <w:t>:00</w:t>
            </w:r>
            <w:r w:rsidRPr="003E53A3" w:rsidDel="002A0D39">
              <w:rPr>
                <w:rFonts w:eastAsia="Arial Unicode MS"/>
              </w:rPr>
              <w:t xml:space="preserve"> </w:t>
            </w:r>
            <w:r w:rsidRPr="003E53A3">
              <w:rPr>
                <w:rFonts w:eastAsia="Arial Unicode MS"/>
              </w:rPr>
              <w:t>π.μ.</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ΚΩΔΙΚΟΣ CPV:</w:t>
            </w:r>
          </w:p>
        </w:tc>
        <w:tc>
          <w:tcPr>
            <w:tcW w:w="6569" w:type="dxa"/>
            <w:gridSpan w:val="2"/>
          </w:tcPr>
          <w:p w:rsidR="000B1D8F" w:rsidRPr="003E53A3" w:rsidRDefault="003A19A2" w:rsidP="00856CFF">
            <w:pPr>
              <w:spacing w:after="0"/>
              <w:contextualSpacing/>
              <w:rPr>
                <w:rFonts w:eastAsia="Arial Unicode MS"/>
                <w:color w:val="000000"/>
              </w:rPr>
            </w:pPr>
            <w:r>
              <w:rPr>
                <w:rFonts w:eastAsia="Arial Unicode MS"/>
                <w:color w:val="000000"/>
              </w:rPr>
              <w:t>50700000-2</w:t>
            </w:r>
          </w:p>
        </w:tc>
      </w:tr>
      <w:tr w:rsidR="000B1D8F" w:rsidRPr="003E53A3" w:rsidTr="001027D4">
        <w:trPr>
          <w:trHeight w:hRule="exact" w:val="567"/>
          <w:jc w:val="center"/>
        </w:trPr>
        <w:tc>
          <w:tcPr>
            <w:tcW w:w="3979" w:type="dxa"/>
            <w:tcBorders>
              <w:bottom w:val="nil"/>
            </w:tcBorders>
          </w:tcPr>
          <w:p w:rsidR="000B1D8F" w:rsidRPr="003E53A3" w:rsidRDefault="000B1D8F" w:rsidP="00856CFF">
            <w:pPr>
              <w:spacing w:after="0"/>
              <w:contextualSpacing/>
              <w:rPr>
                <w:rFonts w:eastAsia="Arial Unicode MS"/>
              </w:rPr>
            </w:pPr>
            <w:r w:rsidRPr="003E53A3">
              <w:rPr>
                <w:rFonts w:eastAsia="Arial Unicode MS"/>
              </w:rPr>
              <w:t>ΣΤΟΙΧΕΙΑ ΕΠΙΚΟΙΝΩΝΙΑΣ</w:t>
            </w:r>
          </w:p>
        </w:tc>
        <w:tc>
          <w:tcPr>
            <w:tcW w:w="6569" w:type="dxa"/>
            <w:gridSpan w:val="2"/>
            <w:tcBorders>
              <w:bottom w:val="nil"/>
            </w:tcBorders>
          </w:tcPr>
          <w:p w:rsidR="000B1D8F" w:rsidRPr="003E53A3" w:rsidRDefault="003A19A2" w:rsidP="00856CFF">
            <w:pPr>
              <w:spacing w:after="0"/>
              <w:contextualSpacing/>
              <w:rPr>
                <w:rFonts w:eastAsia="Arial Unicode MS"/>
                <w:color w:val="000000"/>
              </w:rPr>
            </w:pPr>
            <w:r>
              <w:rPr>
                <w:rFonts w:eastAsia="Arial Unicode MS"/>
                <w:color w:val="000000"/>
              </w:rPr>
              <w:t>Εθνική Συνομοσπονδία Ατόμων με Αναπηρίας</w:t>
            </w:r>
            <w:r w:rsidR="00C512FB">
              <w:rPr>
                <w:rFonts w:eastAsia="Arial Unicode MS"/>
                <w:color w:val="000000"/>
              </w:rPr>
              <w:t xml:space="preserve"> </w:t>
            </w:r>
          </w:p>
        </w:tc>
      </w:tr>
      <w:tr w:rsidR="000B1D8F" w:rsidRPr="003E53A3" w:rsidTr="001027D4">
        <w:trPr>
          <w:trHeight w:hRule="exact" w:val="567"/>
          <w:jc w:val="center"/>
        </w:trPr>
        <w:tc>
          <w:tcPr>
            <w:tcW w:w="3979" w:type="dxa"/>
            <w:tcBorders>
              <w:top w:val="nil"/>
            </w:tcBorders>
          </w:tcPr>
          <w:p w:rsidR="000B1D8F" w:rsidRPr="003E53A3" w:rsidRDefault="000B1D8F" w:rsidP="00856CFF">
            <w:pPr>
              <w:spacing w:after="0"/>
              <w:contextualSpacing/>
              <w:rPr>
                <w:rFonts w:eastAsia="Arial Unicode MS"/>
              </w:rPr>
            </w:pPr>
            <w:r w:rsidRPr="003E53A3">
              <w:rPr>
                <w:rFonts w:eastAsia="Arial Unicode MS"/>
              </w:rPr>
              <w:t>Διεύθυνση:</w:t>
            </w:r>
          </w:p>
        </w:tc>
        <w:tc>
          <w:tcPr>
            <w:tcW w:w="6569" w:type="dxa"/>
            <w:gridSpan w:val="2"/>
            <w:tcBorders>
              <w:top w:val="nil"/>
            </w:tcBorders>
          </w:tcPr>
          <w:p w:rsidR="000B1D8F" w:rsidRPr="003E53A3" w:rsidRDefault="003A19A2" w:rsidP="00856CFF">
            <w:pPr>
              <w:spacing w:after="0"/>
              <w:contextualSpacing/>
              <w:rPr>
                <w:rFonts w:eastAsia="Arial Unicode MS"/>
                <w:color w:val="000000"/>
              </w:rPr>
            </w:pPr>
            <w:r>
              <w:rPr>
                <w:rFonts w:eastAsia="Arial Unicode MS"/>
                <w:color w:val="000000"/>
              </w:rPr>
              <w:t>Ελ. Βενιζέλου 236, Ηλιούπολη</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Υπεύθυνος επικοινωνίας:</w:t>
            </w:r>
          </w:p>
        </w:tc>
        <w:tc>
          <w:tcPr>
            <w:tcW w:w="6569" w:type="dxa"/>
            <w:gridSpan w:val="2"/>
          </w:tcPr>
          <w:p w:rsidR="000B1D8F" w:rsidRPr="003E53A3" w:rsidRDefault="003A19A2" w:rsidP="00856CFF">
            <w:pPr>
              <w:spacing w:after="0"/>
              <w:contextualSpacing/>
              <w:rPr>
                <w:rFonts w:eastAsia="Arial Unicode MS"/>
                <w:color w:val="000000"/>
              </w:rPr>
            </w:pPr>
            <w:r>
              <w:rPr>
                <w:rFonts w:eastAsia="Arial Unicode MS"/>
                <w:color w:val="000000"/>
              </w:rPr>
              <w:t xml:space="preserve">Γρηγοριάδης Γεώργιος </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Τηλ./Φαξ:</w:t>
            </w:r>
          </w:p>
        </w:tc>
        <w:tc>
          <w:tcPr>
            <w:tcW w:w="6569" w:type="dxa"/>
            <w:gridSpan w:val="2"/>
          </w:tcPr>
          <w:p w:rsidR="000B1D8F" w:rsidRPr="003E53A3" w:rsidRDefault="00523606" w:rsidP="00856CFF">
            <w:pPr>
              <w:spacing w:after="0"/>
              <w:contextualSpacing/>
              <w:rPr>
                <w:rFonts w:eastAsia="Arial Unicode MS"/>
                <w:color w:val="000000"/>
              </w:rPr>
            </w:pPr>
            <w:r w:rsidRPr="00523606">
              <w:rPr>
                <w:rFonts w:eastAsia="Arial Unicode MS"/>
                <w:color w:val="000000"/>
              </w:rPr>
              <w:t>2</w:t>
            </w:r>
            <w:r w:rsidR="003A19A2">
              <w:rPr>
                <w:rFonts w:eastAsia="Arial Unicode MS"/>
                <w:color w:val="000000"/>
              </w:rPr>
              <w:t>10 9949837, 210 5238967</w:t>
            </w:r>
          </w:p>
        </w:tc>
      </w:tr>
      <w:tr w:rsidR="000B1D8F" w:rsidRPr="003E53A3" w:rsidTr="001027D4">
        <w:trPr>
          <w:trHeight w:hRule="exact" w:val="567"/>
          <w:jc w:val="center"/>
        </w:trPr>
        <w:tc>
          <w:tcPr>
            <w:tcW w:w="3979" w:type="dxa"/>
          </w:tcPr>
          <w:p w:rsidR="000B1D8F" w:rsidRPr="003E53A3" w:rsidRDefault="000B1D8F" w:rsidP="00856CFF">
            <w:pPr>
              <w:spacing w:after="0"/>
              <w:contextualSpacing/>
              <w:rPr>
                <w:rFonts w:eastAsia="Arial Unicode MS"/>
              </w:rPr>
            </w:pPr>
            <w:r w:rsidRPr="003E53A3">
              <w:rPr>
                <w:rFonts w:eastAsia="Arial Unicode MS"/>
              </w:rPr>
              <w:t>Ηλεκτρονική Διεύθυνση:</w:t>
            </w:r>
          </w:p>
        </w:tc>
        <w:tc>
          <w:tcPr>
            <w:tcW w:w="6569" w:type="dxa"/>
            <w:gridSpan w:val="2"/>
          </w:tcPr>
          <w:p w:rsidR="000B1D8F" w:rsidRPr="00A90C7D" w:rsidRDefault="002F748A" w:rsidP="00856CFF">
            <w:pPr>
              <w:spacing w:after="0"/>
              <w:contextualSpacing/>
              <w:rPr>
                <w:rFonts w:eastAsia="Arial Unicode MS"/>
                <w:color w:val="000000"/>
              </w:rPr>
            </w:pPr>
            <w:hyperlink r:id="rId8" w:history="1">
              <w:r w:rsidR="003A19A2" w:rsidRPr="00400F51">
                <w:rPr>
                  <w:rStyle w:val="-"/>
                  <w:rFonts w:eastAsia="Arial Unicode MS"/>
                  <w:lang w:val="en-US"/>
                </w:rPr>
                <w:t>esaea</w:t>
              </w:r>
              <w:r w:rsidR="003A19A2" w:rsidRPr="00A90C7D">
                <w:rPr>
                  <w:rStyle w:val="-"/>
                  <w:rFonts w:eastAsia="Arial Unicode MS"/>
                </w:rPr>
                <w:t>@</w:t>
              </w:r>
              <w:r w:rsidR="003A19A2" w:rsidRPr="00400F51">
                <w:rPr>
                  <w:rStyle w:val="-"/>
                  <w:rFonts w:eastAsia="Arial Unicode MS"/>
                  <w:lang w:val="en-US"/>
                </w:rPr>
                <w:t>esaea</w:t>
              </w:r>
              <w:r w:rsidR="003A19A2" w:rsidRPr="00A90C7D">
                <w:rPr>
                  <w:rStyle w:val="-"/>
                  <w:rFonts w:eastAsia="Arial Unicode MS"/>
                </w:rPr>
                <w:t>.</w:t>
              </w:r>
              <w:r w:rsidR="003A19A2" w:rsidRPr="00400F51">
                <w:rPr>
                  <w:rStyle w:val="-"/>
                  <w:rFonts w:eastAsia="Arial Unicode MS"/>
                  <w:lang w:val="en-US"/>
                </w:rPr>
                <w:t>gr</w:t>
              </w:r>
            </w:hyperlink>
          </w:p>
        </w:tc>
      </w:tr>
      <w:tr w:rsidR="000B1D8F" w:rsidRPr="003E53A3" w:rsidTr="001027D4">
        <w:trPr>
          <w:trHeight w:hRule="exact" w:val="567"/>
          <w:jc w:val="center"/>
        </w:trPr>
        <w:tc>
          <w:tcPr>
            <w:tcW w:w="8659" w:type="dxa"/>
            <w:gridSpan w:val="2"/>
            <w:tcBorders>
              <w:left w:val="nil"/>
              <w:bottom w:val="double" w:sz="4" w:space="0" w:color="auto"/>
              <w:right w:val="nil"/>
            </w:tcBorders>
          </w:tcPr>
          <w:p w:rsidR="000B1D8F" w:rsidRPr="003E53A3" w:rsidRDefault="000B1D8F" w:rsidP="00856CFF">
            <w:pPr>
              <w:spacing w:after="0"/>
              <w:contextualSpacing/>
              <w:rPr>
                <w:rFonts w:eastAsia="Arial Unicode MS"/>
              </w:rPr>
            </w:pPr>
          </w:p>
        </w:tc>
        <w:tc>
          <w:tcPr>
            <w:tcW w:w="1889" w:type="dxa"/>
            <w:tcBorders>
              <w:left w:val="nil"/>
              <w:bottom w:val="double" w:sz="4" w:space="0" w:color="auto"/>
              <w:right w:val="nil"/>
            </w:tcBorders>
          </w:tcPr>
          <w:p w:rsidR="000B1D8F" w:rsidRPr="003E53A3" w:rsidRDefault="000B1D8F" w:rsidP="00856CFF">
            <w:pPr>
              <w:spacing w:after="0"/>
              <w:contextualSpacing/>
              <w:rPr>
                <w:rFonts w:eastAsia="Arial Unicode MS"/>
                <w:color w:val="000000"/>
              </w:rPr>
            </w:pPr>
          </w:p>
        </w:tc>
      </w:tr>
      <w:tr w:rsidR="007F2ACC" w:rsidRPr="003E53A3" w:rsidTr="001027D4">
        <w:trPr>
          <w:trHeight w:hRule="exact" w:val="567"/>
          <w:jc w:val="center"/>
        </w:trPr>
        <w:tc>
          <w:tcPr>
            <w:tcW w:w="8659" w:type="dxa"/>
            <w:gridSpan w:val="2"/>
            <w:tcBorders>
              <w:top w:val="double" w:sz="4" w:space="0" w:color="auto"/>
              <w:left w:val="double" w:sz="4" w:space="0" w:color="auto"/>
              <w:bottom w:val="double" w:sz="4" w:space="0" w:color="auto"/>
              <w:right w:val="double" w:sz="4" w:space="0" w:color="auto"/>
            </w:tcBorders>
          </w:tcPr>
          <w:p w:rsidR="007F2ACC" w:rsidRDefault="003A19A2" w:rsidP="003A19A2">
            <w:pPr>
              <w:spacing w:after="0"/>
              <w:contextualSpacing/>
              <w:rPr>
                <w:rFonts w:eastAsia="Arial Unicode MS"/>
              </w:rPr>
            </w:pPr>
            <w:r>
              <w:rPr>
                <w:rFonts w:eastAsia="Arial Unicode MS"/>
              </w:rPr>
              <w:t>ΗΜΕΡΟΜΗΝΙΑ ανάρτησης στ</w:t>
            </w:r>
            <w:r>
              <w:rPr>
                <w:rFonts w:eastAsia="Arial Unicode MS"/>
                <w:lang w:val="en-US"/>
              </w:rPr>
              <w:t>o</w:t>
            </w:r>
            <w:r w:rsidRPr="003A19A2">
              <w:rPr>
                <w:rFonts w:eastAsia="Arial Unicode MS"/>
              </w:rPr>
              <w:t xml:space="preserve"> </w:t>
            </w:r>
            <w:r>
              <w:rPr>
                <w:rFonts w:eastAsia="Arial Unicode MS"/>
              </w:rPr>
              <w:t xml:space="preserve">ΚΗΜΔΗΣ </w:t>
            </w:r>
          </w:p>
          <w:p w:rsidR="003A19A2" w:rsidRPr="00A90C7D" w:rsidRDefault="003A19A2" w:rsidP="003A19A2">
            <w:pPr>
              <w:spacing w:after="0"/>
              <w:contextualSpacing/>
              <w:rPr>
                <w:rFonts w:eastAsia="Arial Unicode MS"/>
              </w:rPr>
            </w:pPr>
            <w:r>
              <w:rPr>
                <w:rFonts w:eastAsia="Arial Unicode MS"/>
              </w:rPr>
              <w:t>ΗΜΕΡΟΜΗΝΙΑ ανάρτησης στην ιστοσελίδα της Ε.Σ.Α.μεΑ</w:t>
            </w:r>
            <w:r w:rsidR="00A90C7D" w:rsidRPr="00A90C7D">
              <w:rPr>
                <w:rFonts w:eastAsia="Arial Unicode MS"/>
              </w:rPr>
              <w:t>,</w:t>
            </w:r>
            <w:r>
              <w:rPr>
                <w:rFonts w:eastAsia="Arial Unicode MS"/>
              </w:rPr>
              <w:t xml:space="preserve"> </w:t>
            </w:r>
            <w:r w:rsidR="00A90C7D">
              <w:rPr>
                <w:rFonts w:eastAsia="Arial Unicode MS"/>
                <w:lang w:val="en-US"/>
              </w:rPr>
              <w:t>www</w:t>
            </w:r>
            <w:r w:rsidR="00A90C7D" w:rsidRPr="00A90C7D">
              <w:rPr>
                <w:rFonts w:eastAsia="Arial Unicode MS"/>
              </w:rPr>
              <w:t>.</w:t>
            </w:r>
            <w:r w:rsidR="00A90C7D">
              <w:rPr>
                <w:rFonts w:eastAsia="Arial Unicode MS"/>
                <w:lang w:val="en-US"/>
              </w:rPr>
              <w:t>esaea</w:t>
            </w:r>
            <w:r w:rsidR="00A90C7D" w:rsidRPr="00A90C7D">
              <w:rPr>
                <w:rFonts w:eastAsia="Arial Unicode MS"/>
              </w:rPr>
              <w:t>.</w:t>
            </w:r>
            <w:r w:rsidR="00A90C7D">
              <w:rPr>
                <w:rFonts w:eastAsia="Arial Unicode MS"/>
                <w:lang w:val="en-US"/>
              </w:rPr>
              <w:t>gr</w:t>
            </w:r>
          </w:p>
        </w:tc>
        <w:tc>
          <w:tcPr>
            <w:tcW w:w="1889" w:type="dxa"/>
            <w:tcBorders>
              <w:top w:val="double" w:sz="4" w:space="0" w:color="auto"/>
              <w:left w:val="double" w:sz="4" w:space="0" w:color="auto"/>
              <w:bottom w:val="double" w:sz="4" w:space="0" w:color="auto"/>
              <w:right w:val="double" w:sz="4" w:space="0" w:color="auto"/>
            </w:tcBorders>
          </w:tcPr>
          <w:p w:rsidR="007F2ACC" w:rsidRDefault="003A19A2" w:rsidP="00523606">
            <w:pPr>
              <w:spacing w:after="0"/>
              <w:contextualSpacing/>
              <w:rPr>
                <w:rFonts w:eastAsia="Arial Unicode MS"/>
              </w:rPr>
            </w:pPr>
            <w:r>
              <w:rPr>
                <w:rFonts w:eastAsia="Arial Unicode MS"/>
              </w:rPr>
              <w:t>21</w:t>
            </w:r>
            <w:r w:rsidR="007F2ACC" w:rsidRPr="00C512FB">
              <w:rPr>
                <w:rFonts w:eastAsia="Arial Unicode MS"/>
              </w:rPr>
              <w:t>/</w:t>
            </w:r>
            <w:r>
              <w:rPr>
                <w:rFonts w:eastAsia="Arial Unicode MS"/>
              </w:rPr>
              <w:t>07</w:t>
            </w:r>
            <w:r w:rsidR="007F2ACC" w:rsidRPr="00C512FB">
              <w:rPr>
                <w:rFonts w:eastAsia="Arial Unicode MS"/>
              </w:rPr>
              <w:t>/ 201</w:t>
            </w:r>
            <w:r w:rsidR="00523606" w:rsidRPr="00C512FB">
              <w:rPr>
                <w:rFonts w:eastAsia="Arial Unicode MS"/>
              </w:rPr>
              <w:t>7</w:t>
            </w:r>
          </w:p>
          <w:p w:rsidR="003A19A2" w:rsidRPr="00C512FB" w:rsidRDefault="003A19A2" w:rsidP="00523606">
            <w:pPr>
              <w:spacing w:after="0"/>
              <w:contextualSpacing/>
              <w:rPr>
                <w:rFonts w:eastAsia="Arial Unicode MS"/>
                <w:color w:val="000000"/>
              </w:rPr>
            </w:pPr>
            <w:r>
              <w:rPr>
                <w:rFonts w:eastAsia="Arial Unicode MS"/>
              </w:rPr>
              <w:t>21/07/2017</w:t>
            </w:r>
          </w:p>
        </w:tc>
      </w:tr>
    </w:tbl>
    <w:p w:rsidR="000B1D8F" w:rsidRPr="003E53A3" w:rsidRDefault="000B1D8F" w:rsidP="00856CFF">
      <w:pPr>
        <w:pStyle w:val="20"/>
        <w:rPr>
          <w:rFonts w:eastAsia="Arial Unicode MS"/>
        </w:rPr>
      </w:pPr>
      <w:r w:rsidRPr="003E53A3">
        <w:rPr>
          <w:rFonts w:eastAsia="Arial Unicode MS"/>
        </w:rPr>
        <w:br w:type="page"/>
      </w:r>
      <w:bookmarkStart w:id="10" w:name="_Toc441733491"/>
      <w:bookmarkStart w:id="11" w:name="_Toc441739430"/>
      <w:bookmarkStart w:id="12" w:name="_Toc441739619"/>
      <w:bookmarkStart w:id="13" w:name="_Toc486426912"/>
      <w:r w:rsidRPr="003E53A3">
        <w:rPr>
          <w:rFonts w:eastAsia="Arial Unicode MS"/>
        </w:rPr>
        <w:lastRenderedPageBreak/>
        <w:t>1.2.</w:t>
      </w:r>
      <w:r w:rsidRPr="003E53A3">
        <w:rPr>
          <w:rFonts w:eastAsia="Arial Unicode MS"/>
        </w:rPr>
        <w:tab/>
        <w:t>Θεσμικό πλαίσιο διαγωνισμού</w:t>
      </w:r>
      <w:bookmarkEnd w:id="10"/>
      <w:bookmarkEnd w:id="11"/>
      <w:bookmarkEnd w:id="12"/>
      <w:bookmarkEnd w:id="13"/>
    </w:p>
    <w:p w:rsidR="000B1D8F" w:rsidRPr="003E53A3" w:rsidRDefault="000B1D8F" w:rsidP="00856CFF">
      <w:pPr>
        <w:spacing w:after="0"/>
        <w:contextualSpacing/>
        <w:rPr>
          <w:rFonts w:eastAsia="Arial Unicode MS"/>
        </w:rPr>
      </w:pPr>
      <w:r w:rsidRPr="003E53A3">
        <w:rPr>
          <w:rFonts w:eastAsia="Arial Unicode MS"/>
        </w:rPr>
        <w:t xml:space="preserve">Ο παρών </w:t>
      </w:r>
      <w:r w:rsidRPr="003E53A3">
        <w:rPr>
          <w:rFonts w:eastAsia="Arial Unicode MS"/>
          <w:b/>
        </w:rPr>
        <w:t>συνοπτικός Διαγωνισμός</w:t>
      </w:r>
      <w:r w:rsidRPr="003E53A3">
        <w:rPr>
          <w:rFonts w:eastAsia="Arial Unicode MS"/>
        </w:rPr>
        <w:t xml:space="preserve"> διενεργείται με βάση τις διατάξεις του ν. 4412/2016 </w:t>
      </w:r>
      <w:r w:rsidRPr="003E53A3">
        <w:rPr>
          <w:rFonts w:eastAsia="Arial Unicode MS"/>
          <w:bCs/>
        </w:rPr>
        <w:t>«Δημόσιες συμβάσεις έργων, προμηθειών και υπηρεσιών (προσαρμογή στις Οδηγίες 2014/24/ΕΕ και 2014/25/ΕΕ)» (ΦΕΚ 147/Α’/08.08.2016)</w:t>
      </w:r>
      <w:r>
        <w:rPr>
          <w:rFonts w:eastAsia="Arial Unicode MS"/>
          <w:bCs/>
        </w:rPr>
        <w:t>, όπως ισχύει</w:t>
      </w:r>
      <w:r w:rsidRPr="003E53A3">
        <w:rPr>
          <w:rFonts w:eastAsia="Arial Unicode MS"/>
          <w:bCs/>
        </w:rPr>
        <w:t xml:space="preserve"> </w:t>
      </w:r>
      <w:r w:rsidRPr="003E53A3">
        <w:rPr>
          <w:rFonts w:eastAsia="Arial Unicode MS"/>
        </w:rPr>
        <w:t>και ειδικότερα του άρθρου 1</w:t>
      </w:r>
      <w:r>
        <w:rPr>
          <w:rFonts w:eastAsia="Arial Unicode MS"/>
        </w:rPr>
        <w:t>7</w:t>
      </w:r>
      <w:r w:rsidRPr="003E53A3">
        <w:rPr>
          <w:rFonts w:eastAsia="Arial Unicode MS"/>
        </w:rPr>
        <w:t>7 αυτού</w:t>
      </w:r>
      <w:r w:rsidRPr="003E53A3">
        <w:rPr>
          <w:rFonts w:eastAsia="Arial Unicode MS"/>
          <w:bCs/>
        </w:rPr>
        <w:t xml:space="preserve"> </w:t>
      </w:r>
      <w:r w:rsidRPr="003E53A3">
        <w:rPr>
          <w:rFonts w:eastAsia="Arial Unicode MS"/>
        </w:rPr>
        <w:t>και σύμφωνα με:</w:t>
      </w:r>
    </w:p>
    <w:p w:rsidR="000B1D8F" w:rsidRPr="003A19A2" w:rsidRDefault="003A19A2" w:rsidP="003A19A2">
      <w:pPr>
        <w:spacing w:before="120" w:after="0"/>
        <w:rPr>
          <w:rFonts w:eastAsia="Arial Unicode MS"/>
          <w:b/>
        </w:rPr>
      </w:pPr>
      <w:r w:rsidRPr="003A19A2">
        <w:rPr>
          <w:rFonts w:eastAsia="Arial Unicode MS"/>
          <w:b/>
        </w:rPr>
        <w:t>1.</w:t>
      </w:r>
      <w:r w:rsidR="000B1D8F" w:rsidRPr="003A19A2">
        <w:rPr>
          <w:rFonts w:eastAsia="Arial Unicode MS"/>
          <w:b/>
        </w:rPr>
        <w:t>Τις διατάξεις:</w:t>
      </w:r>
    </w:p>
    <w:p w:rsidR="00F4720C" w:rsidRPr="00F4720C" w:rsidRDefault="003A19A2" w:rsidP="00862DB3">
      <w:pPr>
        <w:numPr>
          <w:ilvl w:val="0"/>
          <w:numId w:val="10"/>
        </w:numPr>
        <w:spacing w:after="0" w:line="240" w:lineRule="auto"/>
        <w:ind w:right="3"/>
        <w:rPr>
          <w:rFonts w:cs="Tahoma"/>
          <w:bCs/>
          <w:iCs/>
        </w:rPr>
      </w:pPr>
      <w:r>
        <w:rPr>
          <w:rFonts w:cs="Tahoma"/>
          <w:bCs/>
          <w:iCs/>
        </w:rPr>
        <w:t>Τις διατάξεις του ν</w:t>
      </w:r>
      <w:r w:rsidR="00F4720C" w:rsidRPr="00F4720C">
        <w:rPr>
          <w:rFonts w:cs="Tahoma"/>
          <w:bCs/>
          <w:iCs/>
        </w:rPr>
        <w:t>. 4412/2016 για τις Δημόσιες Συμβάσεις Έργων, Προμηθειών και Υπηρεσιών</w:t>
      </w:r>
    </w:p>
    <w:p w:rsidR="003A19A2" w:rsidRPr="00953916" w:rsidRDefault="003A19A2" w:rsidP="00862DB3">
      <w:pPr>
        <w:numPr>
          <w:ilvl w:val="0"/>
          <w:numId w:val="10"/>
        </w:numPr>
        <w:spacing w:before="120" w:after="120" w:line="360" w:lineRule="auto"/>
        <w:rPr>
          <w:rFonts w:asciiTheme="minorHAnsi" w:hAnsiTheme="minorHAnsi" w:cstheme="minorHAnsi"/>
        </w:rPr>
      </w:pPr>
      <w:r>
        <w:rPr>
          <w:rFonts w:asciiTheme="minorHAnsi" w:hAnsiTheme="minorHAnsi" w:cstheme="minorHAnsi"/>
        </w:rPr>
        <w:t xml:space="preserve">Τις διατάξεις του </w:t>
      </w:r>
      <w:r w:rsidRPr="00953916">
        <w:rPr>
          <w:rFonts w:asciiTheme="minorHAnsi" w:hAnsiTheme="minorHAnsi" w:cstheme="minorHAnsi"/>
        </w:rPr>
        <w:t>ν. 4013/2011 «Σύσταση ενιαίας Ανεξάρτητης Αρχής Δημοσίων Συμβάσεων και Κεντρικού Ηλεκτρονικού Μητρώου Δημοσίων Συμβάσεων.</w:t>
      </w:r>
    </w:p>
    <w:p w:rsidR="003A19A2" w:rsidRPr="003A19A2" w:rsidRDefault="003A19A2" w:rsidP="003A19A2">
      <w:pPr>
        <w:spacing w:after="0" w:line="360" w:lineRule="auto"/>
        <w:rPr>
          <w:rFonts w:asciiTheme="minorHAnsi" w:hAnsiTheme="minorHAnsi" w:cstheme="minorHAnsi"/>
          <w:b/>
        </w:rPr>
      </w:pPr>
      <w:r w:rsidRPr="003A19A2">
        <w:rPr>
          <w:rFonts w:asciiTheme="minorHAnsi" w:hAnsiTheme="minorHAnsi" w:cstheme="minorHAnsi"/>
          <w:b/>
        </w:rPr>
        <w:t>2.Τις αποφάσεις:</w:t>
      </w:r>
    </w:p>
    <w:p w:rsidR="003A19A2" w:rsidRPr="00953916" w:rsidRDefault="003A19A2" w:rsidP="00862DB3">
      <w:pPr>
        <w:pStyle w:val="aff6"/>
        <w:numPr>
          <w:ilvl w:val="0"/>
          <w:numId w:val="12"/>
        </w:numPr>
        <w:autoSpaceDE w:val="0"/>
        <w:autoSpaceDN w:val="0"/>
        <w:adjustRightInd w:val="0"/>
        <w:spacing w:after="0" w:line="360" w:lineRule="auto"/>
        <w:contextualSpacing w:val="0"/>
        <w:rPr>
          <w:rFonts w:asciiTheme="minorHAnsi" w:hAnsiTheme="minorHAnsi" w:cstheme="minorHAnsi"/>
        </w:rPr>
      </w:pPr>
      <w:r w:rsidRPr="00953916">
        <w:rPr>
          <w:rFonts w:asciiTheme="minorHAnsi" w:hAnsiTheme="minorHAnsi" w:cstheme="minorHAnsi"/>
        </w:rPr>
        <w:t xml:space="preserve">Απόφαση </w:t>
      </w:r>
      <w:r w:rsidRPr="00953916">
        <w:rPr>
          <w:rFonts w:asciiTheme="minorHAnsi" w:hAnsiTheme="minorHAnsi" w:cstheme="minorHAnsi"/>
          <w:lang w:val="en-US"/>
        </w:rPr>
        <w:t>No</w:t>
      </w:r>
      <w:r w:rsidRPr="00953916">
        <w:rPr>
          <w:rFonts w:asciiTheme="minorHAnsi" w:hAnsiTheme="minorHAnsi" w:cstheme="minorHAnsi"/>
        </w:rPr>
        <w:t xml:space="preserve"> </w:t>
      </w:r>
      <w:r w:rsidR="006646A1">
        <w:rPr>
          <w:rFonts w:asciiTheme="minorHAnsi" w:hAnsiTheme="minorHAnsi" w:cstheme="minorHAnsi"/>
        </w:rPr>
        <w:t>07/20-07-2017</w:t>
      </w:r>
      <w:r w:rsidRPr="00953916">
        <w:rPr>
          <w:rFonts w:asciiTheme="minorHAnsi" w:hAnsiTheme="minorHAnsi" w:cstheme="minorHAnsi"/>
        </w:rPr>
        <w:t xml:space="preserve"> έγκρισης τευχών και τεχνικών προδιαγραφών της Ε.Σ.ΑμεΑ. </w:t>
      </w:r>
    </w:p>
    <w:p w:rsidR="003A19A2" w:rsidRPr="00953916" w:rsidRDefault="003A19A2" w:rsidP="00862DB3">
      <w:pPr>
        <w:pStyle w:val="aff6"/>
        <w:numPr>
          <w:ilvl w:val="0"/>
          <w:numId w:val="12"/>
        </w:numPr>
        <w:autoSpaceDE w:val="0"/>
        <w:autoSpaceDN w:val="0"/>
        <w:adjustRightInd w:val="0"/>
        <w:spacing w:after="0" w:line="360" w:lineRule="auto"/>
        <w:contextualSpacing w:val="0"/>
        <w:rPr>
          <w:rFonts w:asciiTheme="minorHAnsi" w:hAnsiTheme="minorHAnsi" w:cstheme="minorHAnsi"/>
        </w:rPr>
      </w:pPr>
      <w:r w:rsidRPr="00953916">
        <w:rPr>
          <w:rFonts w:asciiTheme="minorHAnsi" w:hAnsiTheme="minorHAnsi" w:cstheme="minorHAnsi"/>
        </w:rPr>
        <w:t xml:space="preserve">Απόφαση </w:t>
      </w:r>
      <w:r w:rsidRPr="00953916">
        <w:rPr>
          <w:rFonts w:asciiTheme="minorHAnsi" w:hAnsiTheme="minorHAnsi" w:cstheme="minorHAnsi"/>
          <w:lang w:val="en-US"/>
        </w:rPr>
        <w:t>No</w:t>
      </w:r>
      <w:r w:rsidRPr="00953916">
        <w:rPr>
          <w:rFonts w:asciiTheme="minorHAnsi" w:hAnsiTheme="minorHAnsi" w:cstheme="minorHAnsi"/>
        </w:rPr>
        <w:t xml:space="preserve"> </w:t>
      </w:r>
      <w:r w:rsidR="006646A1">
        <w:rPr>
          <w:rFonts w:asciiTheme="minorHAnsi" w:hAnsiTheme="minorHAnsi" w:cstheme="minorHAnsi"/>
        </w:rPr>
        <w:t>06/06-06-2017</w:t>
      </w:r>
      <w:r w:rsidRPr="00953916">
        <w:rPr>
          <w:rFonts w:asciiTheme="minorHAnsi" w:hAnsiTheme="minorHAnsi" w:cstheme="minorHAnsi"/>
        </w:rPr>
        <w:t xml:space="preserve"> ορισμού επιτροπής διαγωνισμού, αξιολόγησης, παραλαβής της Ε.Σ.Α.μεΑ.</w:t>
      </w:r>
    </w:p>
    <w:p w:rsidR="003A19A2" w:rsidRPr="00953916" w:rsidRDefault="003A19A2" w:rsidP="00862DB3">
      <w:pPr>
        <w:pStyle w:val="aff6"/>
        <w:numPr>
          <w:ilvl w:val="0"/>
          <w:numId w:val="12"/>
        </w:numPr>
        <w:autoSpaceDE w:val="0"/>
        <w:autoSpaceDN w:val="0"/>
        <w:adjustRightInd w:val="0"/>
        <w:spacing w:after="0" w:line="360" w:lineRule="auto"/>
        <w:contextualSpacing w:val="0"/>
        <w:rPr>
          <w:rFonts w:asciiTheme="minorHAnsi" w:hAnsiTheme="minorHAnsi" w:cstheme="minorHAnsi"/>
        </w:rPr>
      </w:pPr>
      <w:r w:rsidRPr="00953916">
        <w:rPr>
          <w:rFonts w:asciiTheme="minorHAnsi" w:hAnsiTheme="minorHAnsi" w:cstheme="minorHAnsi"/>
        </w:rPr>
        <w:t xml:space="preserve">Απόφαση </w:t>
      </w:r>
      <w:r w:rsidRPr="00953916">
        <w:rPr>
          <w:rFonts w:asciiTheme="minorHAnsi" w:hAnsiTheme="minorHAnsi" w:cstheme="minorHAnsi"/>
          <w:lang w:val="en-US"/>
        </w:rPr>
        <w:t>No</w:t>
      </w:r>
      <w:r w:rsidRPr="00953916">
        <w:rPr>
          <w:rFonts w:asciiTheme="minorHAnsi" w:hAnsiTheme="minorHAnsi" w:cstheme="minorHAnsi"/>
        </w:rPr>
        <w:t xml:space="preserve"> </w:t>
      </w:r>
      <w:r w:rsidR="006646A1">
        <w:rPr>
          <w:rFonts w:asciiTheme="minorHAnsi" w:hAnsiTheme="minorHAnsi" w:cstheme="minorHAnsi"/>
        </w:rPr>
        <w:t>06/06-06-2017</w:t>
      </w:r>
      <w:r w:rsidRPr="00953916">
        <w:rPr>
          <w:rFonts w:asciiTheme="minorHAnsi" w:hAnsiTheme="minorHAnsi" w:cstheme="minorHAnsi"/>
        </w:rPr>
        <w:t>ορισμού επιτροπής ενστάσεων του διαγωνισμού.</w:t>
      </w:r>
    </w:p>
    <w:p w:rsidR="000B1D8F" w:rsidRDefault="003A19A2" w:rsidP="003A19A2">
      <w:pPr>
        <w:spacing w:after="0"/>
        <w:ind w:left="720"/>
        <w:contextualSpacing/>
        <w:rPr>
          <w:rFonts w:eastAsia="Arial Unicode MS"/>
        </w:rPr>
      </w:pPr>
      <w:r w:rsidRPr="00953916">
        <w:rPr>
          <w:rFonts w:asciiTheme="minorHAnsi" w:hAnsiTheme="minorHAnsi" w:cstheme="minorHAnsi"/>
          <w:color w:val="000000"/>
        </w:rPr>
        <w:t xml:space="preserve">  </w:t>
      </w:r>
    </w:p>
    <w:p w:rsidR="000725EE" w:rsidRDefault="000725EE" w:rsidP="00BB3BA4">
      <w:pPr>
        <w:spacing w:after="0"/>
        <w:contextualSpacing/>
        <w:rPr>
          <w:rFonts w:eastAsia="Arial Unicode MS"/>
        </w:rPr>
      </w:pPr>
    </w:p>
    <w:p w:rsidR="000B1D8F" w:rsidRPr="003E53A3" w:rsidRDefault="000B1D8F" w:rsidP="00856CFF">
      <w:pPr>
        <w:pStyle w:val="1"/>
        <w:spacing w:after="120"/>
        <w:rPr>
          <w:b/>
        </w:rPr>
      </w:pPr>
      <w:bookmarkStart w:id="14" w:name="_Toc440632801"/>
      <w:bookmarkStart w:id="15" w:name="_Toc441733494"/>
      <w:bookmarkStart w:id="16" w:name="_Toc441739433"/>
      <w:bookmarkStart w:id="17" w:name="_Toc441739622"/>
      <w:bookmarkStart w:id="18" w:name="_Toc486426913"/>
      <w:bookmarkStart w:id="19" w:name="_Toc440632799"/>
      <w:bookmarkStart w:id="20" w:name="_Toc441733492"/>
      <w:bookmarkStart w:id="21" w:name="_Toc441739431"/>
      <w:bookmarkStart w:id="22" w:name="_Toc441739620"/>
      <w:r w:rsidRPr="003E53A3">
        <w:t xml:space="preserve">ΑΡΘΡΟ </w:t>
      </w:r>
      <w:r>
        <w:t>2</w:t>
      </w:r>
      <w:r w:rsidRPr="003E53A3">
        <w:t>: Στοιχεία Αναθέτουσας Αρχής</w:t>
      </w:r>
      <w:bookmarkEnd w:id="14"/>
      <w:bookmarkEnd w:id="15"/>
      <w:bookmarkEnd w:id="16"/>
      <w:bookmarkEnd w:id="17"/>
      <w:bookmarkEnd w:id="18"/>
      <w:r w:rsidRPr="003E53A3">
        <w:t xml:space="preserve"> </w:t>
      </w:r>
    </w:p>
    <w:p w:rsidR="000B1D8F" w:rsidRPr="003E53A3" w:rsidRDefault="000B1D8F" w:rsidP="00856CFF">
      <w:pPr>
        <w:spacing w:after="0"/>
        <w:contextualSpacing/>
        <w:rPr>
          <w:rFonts w:eastAsia="Arial Unicode MS"/>
        </w:rPr>
      </w:pPr>
      <w:r w:rsidRPr="003E53A3">
        <w:rPr>
          <w:rFonts w:eastAsia="Arial Unicode MS"/>
        </w:rPr>
        <w:t>Τα στοιχεία της Αναθέτουσας Αρχής είναι τα ακόλουθα:</w:t>
      </w:r>
    </w:p>
    <w:tbl>
      <w:tblPr>
        <w:tblW w:w="0" w:type="auto"/>
        <w:tblLook w:val="01E0" w:firstRow="1" w:lastRow="1" w:firstColumn="1" w:lastColumn="1" w:noHBand="0" w:noVBand="0"/>
      </w:tblPr>
      <w:tblGrid>
        <w:gridCol w:w="4026"/>
        <w:gridCol w:w="4502"/>
      </w:tblGrid>
      <w:tr w:rsidR="000B1D8F" w:rsidRPr="003E53A3" w:rsidTr="00C21663">
        <w:tc>
          <w:tcPr>
            <w:tcW w:w="4026" w:type="dxa"/>
          </w:tcPr>
          <w:p w:rsidR="000B1D8F" w:rsidRPr="00523606" w:rsidRDefault="006646A1" w:rsidP="00856CFF">
            <w:pPr>
              <w:spacing w:after="0"/>
              <w:contextualSpacing/>
              <w:rPr>
                <w:rFonts w:eastAsia="Arial Unicode MS"/>
              </w:rPr>
            </w:pPr>
            <w:r>
              <w:rPr>
                <w:rFonts w:eastAsia="Arial Unicode MS"/>
              </w:rPr>
              <w:t>ΕΘΝΙΚΗ ΣΥΝΟΜΟΣΠΟΝΔΙΑ ΑΤΟΜΩΝ ΜΕ ΑΝΑΠΗΡΙΑ</w:t>
            </w:r>
          </w:p>
        </w:tc>
        <w:tc>
          <w:tcPr>
            <w:tcW w:w="4502" w:type="dxa"/>
          </w:tcPr>
          <w:p w:rsidR="000B1D8F" w:rsidRPr="003E53A3" w:rsidRDefault="000B1D8F" w:rsidP="00856CFF">
            <w:pPr>
              <w:spacing w:after="0"/>
              <w:contextualSpacing/>
              <w:rPr>
                <w:rFonts w:eastAsia="Arial Unicode MS"/>
              </w:rPr>
            </w:pPr>
          </w:p>
        </w:tc>
      </w:tr>
      <w:tr w:rsidR="000B1D8F" w:rsidRPr="003E53A3" w:rsidTr="00C21663">
        <w:tc>
          <w:tcPr>
            <w:tcW w:w="4026" w:type="dxa"/>
          </w:tcPr>
          <w:p w:rsidR="000B1D8F" w:rsidRPr="003E53A3" w:rsidRDefault="000B1D8F" w:rsidP="00856CFF">
            <w:pPr>
              <w:spacing w:after="0"/>
              <w:contextualSpacing/>
              <w:rPr>
                <w:rFonts w:eastAsia="Arial Unicode MS"/>
              </w:rPr>
            </w:pPr>
            <w:r w:rsidRPr="003E53A3">
              <w:rPr>
                <w:rFonts w:eastAsia="Arial Unicode MS"/>
              </w:rPr>
              <w:t>Διεύθυνση</w:t>
            </w:r>
            <w:r w:rsidR="00523606">
              <w:rPr>
                <w:rFonts w:eastAsia="Arial Unicode MS"/>
              </w:rPr>
              <w:t xml:space="preserve">                                                        </w:t>
            </w:r>
          </w:p>
        </w:tc>
        <w:tc>
          <w:tcPr>
            <w:tcW w:w="4502" w:type="dxa"/>
          </w:tcPr>
          <w:p w:rsidR="000B1D8F" w:rsidRPr="003E53A3" w:rsidRDefault="006646A1" w:rsidP="00856CFF">
            <w:pPr>
              <w:spacing w:after="0"/>
              <w:contextualSpacing/>
              <w:rPr>
                <w:rFonts w:eastAsia="Arial Unicode MS"/>
              </w:rPr>
            </w:pPr>
            <w:r>
              <w:rPr>
                <w:rFonts w:eastAsia="Arial Unicode MS"/>
              </w:rPr>
              <w:t>Ελ. Βενιζέλου 236, Ηλιούπολη</w:t>
            </w:r>
          </w:p>
        </w:tc>
      </w:tr>
      <w:tr w:rsidR="000B1D8F" w:rsidRPr="003E53A3" w:rsidTr="00C21663">
        <w:tc>
          <w:tcPr>
            <w:tcW w:w="4026" w:type="dxa"/>
          </w:tcPr>
          <w:p w:rsidR="000B1D8F" w:rsidRPr="003E53A3" w:rsidRDefault="000B1D8F" w:rsidP="00856CFF">
            <w:pPr>
              <w:spacing w:after="0"/>
              <w:contextualSpacing/>
              <w:rPr>
                <w:rFonts w:eastAsia="Arial Unicode MS"/>
              </w:rPr>
            </w:pPr>
            <w:r w:rsidRPr="003E53A3">
              <w:rPr>
                <w:rFonts w:eastAsia="Arial Unicode MS"/>
              </w:rPr>
              <w:t>Χώρα</w:t>
            </w:r>
          </w:p>
        </w:tc>
        <w:tc>
          <w:tcPr>
            <w:tcW w:w="4502" w:type="dxa"/>
          </w:tcPr>
          <w:p w:rsidR="000B1D8F" w:rsidRPr="003E53A3" w:rsidRDefault="000B1D8F" w:rsidP="00856CFF">
            <w:pPr>
              <w:spacing w:after="0"/>
              <w:contextualSpacing/>
              <w:rPr>
                <w:rFonts w:eastAsia="Arial Unicode MS"/>
              </w:rPr>
            </w:pPr>
            <w:r w:rsidRPr="003E53A3">
              <w:rPr>
                <w:rFonts w:eastAsia="Arial Unicode MS"/>
              </w:rPr>
              <w:t>Ελλάδα</w:t>
            </w:r>
          </w:p>
        </w:tc>
      </w:tr>
      <w:tr w:rsidR="000B1D8F" w:rsidRPr="003E53A3" w:rsidTr="00C21663">
        <w:tc>
          <w:tcPr>
            <w:tcW w:w="4026" w:type="dxa"/>
          </w:tcPr>
          <w:p w:rsidR="000B1D8F" w:rsidRPr="003E53A3" w:rsidRDefault="000B1D8F" w:rsidP="00856CFF">
            <w:pPr>
              <w:spacing w:after="0"/>
              <w:contextualSpacing/>
              <w:rPr>
                <w:rFonts w:eastAsia="Arial Unicode MS"/>
              </w:rPr>
            </w:pPr>
            <w:r w:rsidRPr="003E53A3">
              <w:rPr>
                <w:rFonts w:eastAsia="Arial Unicode MS"/>
              </w:rPr>
              <w:t>Τ.Κ.</w:t>
            </w:r>
          </w:p>
        </w:tc>
        <w:tc>
          <w:tcPr>
            <w:tcW w:w="4502" w:type="dxa"/>
          </w:tcPr>
          <w:p w:rsidR="000B1D8F" w:rsidRPr="006646A1" w:rsidRDefault="006646A1" w:rsidP="00856CFF">
            <w:pPr>
              <w:spacing w:after="0"/>
              <w:contextualSpacing/>
              <w:rPr>
                <w:rFonts w:eastAsia="Arial Unicode MS"/>
                <w:lang w:val="en-US"/>
              </w:rPr>
            </w:pPr>
            <w:r>
              <w:rPr>
                <w:rFonts w:eastAsia="Arial Unicode MS"/>
                <w:lang w:val="en-US"/>
              </w:rPr>
              <w:t>16341</w:t>
            </w:r>
          </w:p>
        </w:tc>
      </w:tr>
      <w:tr w:rsidR="000B1D8F" w:rsidRPr="003E53A3" w:rsidTr="00C21663">
        <w:tc>
          <w:tcPr>
            <w:tcW w:w="4026" w:type="dxa"/>
          </w:tcPr>
          <w:p w:rsidR="000B1D8F" w:rsidRPr="003E53A3" w:rsidRDefault="000B1D8F" w:rsidP="00856CFF">
            <w:pPr>
              <w:spacing w:after="0"/>
              <w:contextualSpacing/>
              <w:rPr>
                <w:rFonts w:eastAsia="Arial Unicode MS"/>
              </w:rPr>
            </w:pPr>
            <w:r w:rsidRPr="003E53A3">
              <w:rPr>
                <w:rFonts w:eastAsia="Arial Unicode MS"/>
              </w:rPr>
              <w:t>Τηλέφωνο</w:t>
            </w:r>
          </w:p>
        </w:tc>
        <w:tc>
          <w:tcPr>
            <w:tcW w:w="4502" w:type="dxa"/>
          </w:tcPr>
          <w:p w:rsidR="000B1D8F" w:rsidRPr="006646A1" w:rsidRDefault="00523606" w:rsidP="00856CFF">
            <w:pPr>
              <w:spacing w:after="0"/>
              <w:contextualSpacing/>
              <w:rPr>
                <w:rFonts w:eastAsia="Arial Unicode MS"/>
                <w:lang w:val="en-US"/>
              </w:rPr>
            </w:pPr>
            <w:r>
              <w:rPr>
                <w:rFonts w:eastAsia="Arial Unicode MS"/>
              </w:rPr>
              <w:t>2</w:t>
            </w:r>
            <w:r w:rsidR="006646A1">
              <w:rPr>
                <w:rFonts w:eastAsia="Arial Unicode MS"/>
                <w:lang w:val="en-US"/>
              </w:rPr>
              <w:t>10 9949837</w:t>
            </w:r>
          </w:p>
        </w:tc>
      </w:tr>
      <w:tr w:rsidR="000B1D8F" w:rsidRPr="003E53A3" w:rsidTr="00C21663">
        <w:tc>
          <w:tcPr>
            <w:tcW w:w="4026" w:type="dxa"/>
          </w:tcPr>
          <w:p w:rsidR="000B1D8F" w:rsidRPr="006D5F7B" w:rsidRDefault="000B1D8F" w:rsidP="00856CFF">
            <w:pPr>
              <w:spacing w:after="0"/>
              <w:contextualSpacing/>
              <w:rPr>
                <w:rFonts w:eastAsia="Arial Unicode MS"/>
              </w:rPr>
            </w:pPr>
            <w:r w:rsidRPr="006D5F7B">
              <w:rPr>
                <w:rFonts w:eastAsia="Arial Unicode MS"/>
              </w:rPr>
              <w:t>Υπεύθυνος/η για τον Διαγωνισμό</w:t>
            </w:r>
          </w:p>
        </w:tc>
        <w:tc>
          <w:tcPr>
            <w:tcW w:w="4502" w:type="dxa"/>
          </w:tcPr>
          <w:p w:rsidR="000B1D8F" w:rsidRPr="006646A1" w:rsidRDefault="006646A1" w:rsidP="00856CFF">
            <w:pPr>
              <w:spacing w:after="0"/>
              <w:contextualSpacing/>
              <w:rPr>
                <w:rFonts w:eastAsia="Arial Unicode MS"/>
              </w:rPr>
            </w:pPr>
            <w:r>
              <w:rPr>
                <w:rFonts w:eastAsia="Arial Unicode MS"/>
              </w:rPr>
              <w:t>Γρηγοριάδης Γ.</w:t>
            </w:r>
          </w:p>
        </w:tc>
      </w:tr>
      <w:tr w:rsidR="000B1D8F" w:rsidRPr="003E53A3" w:rsidTr="00C21663">
        <w:tc>
          <w:tcPr>
            <w:tcW w:w="4026" w:type="dxa"/>
          </w:tcPr>
          <w:p w:rsidR="000B1D8F" w:rsidRPr="003E53A3" w:rsidRDefault="000B1D8F" w:rsidP="00856CFF">
            <w:pPr>
              <w:spacing w:after="0"/>
              <w:contextualSpacing/>
              <w:rPr>
                <w:rFonts w:eastAsia="Arial Unicode MS"/>
              </w:rPr>
            </w:pPr>
            <w:r w:rsidRPr="003E53A3">
              <w:rPr>
                <w:rFonts w:eastAsia="Arial Unicode MS"/>
              </w:rPr>
              <w:t>Τηλεομοιοτυπία (fax)</w:t>
            </w:r>
          </w:p>
        </w:tc>
        <w:tc>
          <w:tcPr>
            <w:tcW w:w="4502" w:type="dxa"/>
          </w:tcPr>
          <w:p w:rsidR="000B1D8F" w:rsidRPr="003E53A3" w:rsidRDefault="00523606" w:rsidP="00856CFF">
            <w:pPr>
              <w:spacing w:after="0"/>
              <w:contextualSpacing/>
              <w:rPr>
                <w:rFonts w:eastAsia="Arial Unicode MS"/>
              </w:rPr>
            </w:pPr>
            <w:r>
              <w:rPr>
                <w:rFonts w:eastAsia="Arial Unicode MS"/>
              </w:rPr>
              <w:t>2</w:t>
            </w:r>
            <w:r w:rsidR="006646A1">
              <w:rPr>
                <w:rFonts w:eastAsia="Arial Unicode MS"/>
              </w:rPr>
              <w:t>10 5238967</w:t>
            </w:r>
          </w:p>
        </w:tc>
      </w:tr>
      <w:tr w:rsidR="000B1D8F" w:rsidRPr="003E53A3" w:rsidTr="00C21663">
        <w:tc>
          <w:tcPr>
            <w:tcW w:w="4026" w:type="dxa"/>
          </w:tcPr>
          <w:p w:rsidR="000B1D8F" w:rsidRPr="003E53A3" w:rsidRDefault="000B1D8F" w:rsidP="00856CFF">
            <w:pPr>
              <w:spacing w:after="0"/>
              <w:contextualSpacing/>
              <w:rPr>
                <w:rFonts w:eastAsia="Arial Unicode MS"/>
              </w:rPr>
            </w:pPr>
            <w:r w:rsidRPr="003E53A3">
              <w:rPr>
                <w:rFonts w:eastAsia="Arial Unicode MS"/>
              </w:rPr>
              <w:t>Ηλεκτρονική Διεύθυνση</w:t>
            </w:r>
          </w:p>
        </w:tc>
        <w:tc>
          <w:tcPr>
            <w:tcW w:w="4502" w:type="dxa"/>
          </w:tcPr>
          <w:p w:rsidR="000B1D8F" w:rsidRPr="006646A1" w:rsidRDefault="006646A1" w:rsidP="00B70A31">
            <w:pPr>
              <w:spacing w:after="0"/>
              <w:contextualSpacing/>
              <w:rPr>
                <w:rFonts w:eastAsia="Arial Unicode MS"/>
                <w:lang w:val="en-US"/>
              </w:rPr>
            </w:pPr>
            <w:r>
              <w:rPr>
                <w:rFonts w:eastAsia="Arial Unicode MS"/>
                <w:lang w:val="en-US"/>
              </w:rPr>
              <w:t>esaea@esaea.gr</w:t>
            </w:r>
          </w:p>
        </w:tc>
      </w:tr>
    </w:tbl>
    <w:p w:rsidR="000B1D8F" w:rsidRPr="003E53A3" w:rsidRDefault="000B1D8F" w:rsidP="00856CFF">
      <w:pPr>
        <w:pStyle w:val="1"/>
        <w:spacing w:after="120"/>
      </w:pPr>
      <w:bookmarkStart w:id="23" w:name="_Toc440632817"/>
      <w:bookmarkStart w:id="24" w:name="_Toc441733511"/>
      <w:bookmarkStart w:id="25" w:name="_Toc441739450"/>
      <w:bookmarkStart w:id="26" w:name="_Toc441739639"/>
      <w:bookmarkStart w:id="27" w:name="_Toc486426914"/>
      <w:r w:rsidRPr="003E53A3">
        <w:t xml:space="preserve">ΑΡΘΡΟ </w:t>
      </w:r>
      <w:r>
        <w:t>3</w:t>
      </w:r>
      <w:r w:rsidRPr="003E53A3">
        <w:t>:</w:t>
      </w:r>
      <w:bookmarkEnd w:id="23"/>
      <w:bookmarkEnd w:id="24"/>
      <w:bookmarkEnd w:id="25"/>
      <w:bookmarkEnd w:id="26"/>
      <w:r>
        <w:t xml:space="preserve"> Παροχή διευκρινίσεων επί της προκήρυξης -</w:t>
      </w:r>
      <w:r w:rsidRPr="003E53A3">
        <w:t xml:space="preserve"> Γλώσσα Διενέργειας Διαγωνισμού</w:t>
      </w:r>
      <w:bookmarkEnd w:id="27"/>
    </w:p>
    <w:p w:rsidR="000B1D8F" w:rsidRPr="003814EB" w:rsidRDefault="000B1D8F" w:rsidP="00E256CD">
      <w:pPr>
        <w:spacing w:after="120" w:line="240" w:lineRule="auto"/>
        <w:rPr>
          <w:rFonts w:eastAsia="Arial Unicode MS"/>
        </w:rPr>
      </w:pPr>
      <w:r w:rsidRPr="00E447DD">
        <w:rPr>
          <w:rFonts w:eastAsia="Arial Unicode MS"/>
        </w:rPr>
        <w:t>Οι υποψήφιοι μπορούν να αιτηθούν συμπληρωματικές πληροφορίες ή διευκρινίσεις για το περιεχόμενο της παρούσ</w:t>
      </w:r>
      <w:r w:rsidR="003814EB">
        <w:rPr>
          <w:rFonts w:eastAsia="Arial Unicode MS"/>
        </w:rPr>
        <w:t xml:space="preserve">ας Προκήρυξης μέχρι και </w:t>
      </w:r>
      <w:r w:rsidR="003814EB" w:rsidRPr="003814EB">
        <w:rPr>
          <w:rFonts w:eastAsia="Arial Unicode MS"/>
        </w:rPr>
        <w:t xml:space="preserve">την </w:t>
      </w:r>
      <w:r w:rsidR="006646A1" w:rsidRPr="006646A1">
        <w:rPr>
          <w:rFonts w:eastAsia="Arial Unicode MS"/>
          <w:i/>
        </w:rPr>
        <w:t>5</w:t>
      </w:r>
      <w:r w:rsidRPr="003814EB">
        <w:rPr>
          <w:rFonts w:eastAsia="Arial Unicode MS"/>
          <w:i/>
          <w:vertAlign w:val="superscript"/>
        </w:rPr>
        <w:t>η</w:t>
      </w:r>
      <w:r w:rsidRPr="003814EB">
        <w:rPr>
          <w:rFonts w:eastAsia="Arial Unicode MS"/>
        </w:rPr>
        <w:t xml:space="preserve"> ημέρα πριν από</w:t>
      </w:r>
      <w:r w:rsidRPr="00E447DD">
        <w:rPr>
          <w:rFonts w:eastAsia="Arial Unicode MS"/>
        </w:rPr>
        <w:t xml:space="preserve"> την καταληκτική ημερομηνία υποβολής των προσφορών, δηλαδή μέχρι </w:t>
      </w:r>
      <w:r w:rsidRPr="00644964">
        <w:rPr>
          <w:rFonts w:eastAsia="Arial Unicode MS"/>
        </w:rPr>
        <w:t xml:space="preserve">την </w:t>
      </w:r>
      <w:r w:rsidR="006646A1">
        <w:rPr>
          <w:rFonts w:eastAsia="Arial Unicode MS"/>
        </w:rPr>
        <w:t>Δευτέρα 28/08/2017</w:t>
      </w:r>
      <w:r w:rsidR="003814EB" w:rsidRPr="00644964">
        <w:rPr>
          <w:rFonts w:eastAsia="Arial Unicode MS"/>
        </w:rPr>
        <w:t xml:space="preserve"> </w:t>
      </w:r>
      <w:r w:rsidRPr="00644964" w:rsidDel="002A0D39">
        <w:rPr>
          <w:rFonts w:eastAsia="Arial Unicode MS"/>
        </w:rPr>
        <w:t xml:space="preserve"> </w:t>
      </w:r>
      <w:r w:rsidRPr="00644964">
        <w:rPr>
          <w:rFonts w:eastAsia="Arial Unicode MS"/>
        </w:rPr>
        <w:t xml:space="preserve">και ώρα </w:t>
      </w:r>
      <w:r w:rsidR="006646A1">
        <w:rPr>
          <w:rFonts w:eastAsia="Arial Unicode MS"/>
        </w:rPr>
        <w:t>15</w:t>
      </w:r>
      <w:r w:rsidR="003814EB" w:rsidRPr="00644964">
        <w:rPr>
          <w:rFonts w:eastAsia="Arial Unicode MS"/>
        </w:rPr>
        <w:t>:00.</w:t>
      </w:r>
    </w:p>
    <w:p w:rsidR="000B1D8F" w:rsidRDefault="000B1D8F" w:rsidP="003F50D9">
      <w:pPr>
        <w:spacing w:after="120" w:line="240" w:lineRule="auto"/>
        <w:rPr>
          <w:rFonts w:eastAsia="Arial Unicode MS"/>
        </w:rPr>
      </w:pPr>
      <w:r w:rsidRPr="00E447DD">
        <w:rPr>
          <w:rFonts w:eastAsia="Arial Unicode MS"/>
        </w:rPr>
        <w:t xml:space="preserve">Η Αναθέτουσα Αρχή θα απαντήσει σε όλες μαζί τις διευκρινίσεις, που θα ζητηθούν εντός του ανωτέρω διαστήματος, το αργότερο μέχρι </w:t>
      </w:r>
      <w:r w:rsidR="00AD4342">
        <w:rPr>
          <w:rFonts w:eastAsia="Arial Unicode MS"/>
        </w:rPr>
        <w:t>4</w:t>
      </w:r>
      <w:r w:rsidRPr="00E447DD">
        <w:rPr>
          <w:rFonts w:eastAsia="Arial Unicode MS"/>
        </w:rPr>
        <w:t xml:space="preserve"> ημέρες πριν την καταληκτική ημερομηνία υποβολής των προσφορών. Οι απαντήσεις στις σχετικές ερωτήσεις των ενδιαφερομένων θα αναρτώνται στην </w:t>
      </w:r>
      <w:r w:rsidR="00C512FB">
        <w:rPr>
          <w:rFonts w:eastAsia="Arial Unicode MS"/>
        </w:rPr>
        <w:t xml:space="preserve">ιστοσελίδα της </w:t>
      </w:r>
      <w:r w:rsidR="006646A1">
        <w:rPr>
          <w:rFonts w:eastAsia="Arial Unicode MS"/>
        </w:rPr>
        <w:t>Ε.Σ.Α.μεΑ</w:t>
      </w:r>
      <w:r w:rsidRPr="00C512FB">
        <w:rPr>
          <w:rFonts w:eastAsia="Arial Unicode MS"/>
        </w:rPr>
        <w:t>. Κανένας</w:t>
      </w:r>
      <w:r w:rsidRPr="00E447DD">
        <w:rPr>
          <w:rFonts w:eastAsia="Arial Unicode MS"/>
        </w:rPr>
        <w:t xml:space="preserve"> υποψήφιος δεν μπορεί σε οποιαδήποτε περίπτωση να επικαλεσθεί προφορικές απαντήσεις εκ μέρους της Αναθέτουσας Αρχής. Οι απαντήσεις της Αναθέτουσας Αρχής συμπληρώνουν και ενσωματώνονται στα τεύχη του Διαγωνισμού και θεωρούνται αναπόσπαστο μέρος της παρούσας Διακήρυξης. Η Αναθέτουσα Αρχή θα απαντήσει </w:t>
      </w:r>
      <w:r w:rsidR="00AD4342">
        <w:rPr>
          <w:rFonts w:eastAsia="Arial Unicode MS"/>
        </w:rPr>
        <w:t xml:space="preserve">μόνο </w:t>
      </w:r>
      <w:r w:rsidRPr="00E447DD">
        <w:rPr>
          <w:rFonts w:eastAsia="Arial Unicode MS"/>
        </w:rPr>
        <w:t xml:space="preserve">σε ερωτήματα που θα έχουν υποβληθεί με ηλεκτρονικό ταχυδρομείο ή μέσω πρωτοκόλλου της </w:t>
      </w:r>
      <w:r w:rsidRPr="00E447DD">
        <w:rPr>
          <w:rFonts w:eastAsia="Arial Unicode MS"/>
        </w:rPr>
        <w:lastRenderedPageBreak/>
        <w:t>Υπηρεσίας</w:t>
      </w:r>
      <w:r>
        <w:rPr>
          <w:rFonts w:eastAsia="Arial Unicode MS"/>
        </w:rPr>
        <w:t xml:space="preserve">. </w:t>
      </w:r>
      <w:r w:rsidRPr="00E447DD">
        <w:rPr>
          <w:rFonts w:eastAsia="Arial Unicode MS"/>
        </w:rPr>
        <w:t xml:space="preserve"> Από την παραλαβή των τευχών του Διαγωνισμού και από την παροχή, κατά τα οριζόμενα στο παρόν άρθρο, των τυχόν συμπληρωματικών πληροφοριών/διευκρινίσεων συνάγεται, κατά αμάχητο τεκμήριο, ότι ο ενδιαφερόμενος έχει λάβει γνώση των ιδιαίτερων χαρακτηριστικών και της φύσης του έργου.</w:t>
      </w:r>
      <w:r>
        <w:rPr>
          <w:rFonts w:eastAsia="Arial Unicode MS"/>
        </w:rPr>
        <w:t xml:space="preserve"> </w:t>
      </w:r>
      <w:r w:rsidRPr="00E447DD">
        <w:rPr>
          <w:rFonts w:eastAsia="Arial Unicode MS"/>
        </w:rPr>
        <w:t>Μετά την κατάθεση και αποσφράγιση των προσφορών, διευκρινίσεις, τροποποιήσεις ή αποκρούσεις όρων της Προκήρυξης ή των προσφορών δεν γίνονται δεκτές και απορρίπτονται ως απαράδεκτες.</w:t>
      </w:r>
    </w:p>
    <w:p w:rsidR="000B1D8F" w:rsidRDefault="000B1D8F" w:rsidP="00856CFF">
      <w:pPr>
        <w:spacing w:after="120" w:line="240" w:lineRule="auto"/>
        <w:rPr>
          <w:rFonts w:eastAsia="Arial Unicode MS"/>
          <w:bCs/>
          <w:lang w:eastAsia="en-US"/>
        </w:rPr>
      </w:pPr>
      <w:r w:rsidRPr="00856CFF">
        <w:rPr>
          <w:rFonts w:eastAsia="Arial Unicode MS"/>
          <w:lang w:eastAsia="en-US"/>
        </w:rPr>
        <w:t>Επίσημη γλώσσα διενέργειας του Διαγωνισμού και της Σύμβασης που θα υπογραφεί είναι η Ελληνική.</w:t>
      </w:r>
      <w:r w:rsidRPr="00856CFF">
        <w:rPr>
          <w:rFonts w:eastAsia="Arial Unicode MS"/>
          <w:bCs/>
          <w:lang w:eastAsia="en-US"/>
        </w:rPr>
        <w:t xml:space="preserve"> Επί ποινή αποκλεισμού τα έγγραφα της προσφοράς και της Σύμβασης, καθώς και όλη η σχετική αλληλογραφία που είναι δυνατό να απαιτηθεί κατά τη διάρκεια της διαδικασίας του διαγωνισμού, υποβάλλονται στην ελληνική γλώσσα ή υποβάλλεται επίσημη μετάφραση τους στην ελληνική μαζί με το υποβαλλόμενο έγγραφο και σε κάθε περίπτωση διαφοράς υπερισχύει η επίσημη μετάφραση. Δικαιολογητικά και έγγραφα που εκδίδονται σε κράτος εκτός Ελλάδας, συνοδεύονται επί ποινή αποκλεισμού από επίσημη μετάφραση τους στην ελληνική γλώσσα. Εάν έγγραφο υπογράφεται ή είναι πιστοποιημένο από μη ελληνική δημόσια αρχή, αυτό θα πρέπει να υποβάλλεται/προσκομί</w:t>
      </w:r>
      <w:r w:rsidR="006646A1">
        <w:rPr>
          <w:rFonts w:eastAsia="Arial Unicode MS"/>
          <w:bCs/>
          <w:lang w:eastAsia="en-US"/>
        </w:rPr>
        <w:t>ζεται με επισημείωση (apostille</w:t>
      </w:r>
      <w:r w:rsidRPr="00856CFF">
        <w:rPr>
          <w:rFonts w:eastAsia="Arial Unicode MS"/>
          <w:bCs/>
          <w:lang w:eastAsia="en-US"/>
        </w:rPr>
        <w:t xml:space="preserve">). Αντίστοιχα οι Προσφορές υποβάλλονται στην Ελληνική γλώσσα, με εξαίρεση </w:t>
      </w:r>
      <w:r w:rsidR="006646A1">
        <w:rPr>
          <w:rFonts w:eastAsia="Arial Unicode MS"/>
          <w:bCs/>
          <w:lang w:eastAsia="en-US"/>
        </w:rPr>
        <w:t xml:space="preserve">τυχόν </w:t>
      </w:r>
      <w:r w:rsidRPr="00856CFF">
        <w:rPr>
          <w:rFonts w:eastAsia="Arial Unicode MS"/>
          <w:bCs/>
          <w:lang w:eastAsia="en-US"/>
        </w:rPr>
        <w:t>σχέδια και τεχνικά φυλλάδια που μπορούν να είναι στην Αγγλική γλώσσα.</w:t>
      </w:r>
    </w:p>
    <w:p w:rsidR="00051AB3" w:rsidRPr="00856CFF" w:rsidRDefault="00051AB3" w:rsidP="00856CFF">
      <w:pPr>
        <w:spacing w:after="120" w:line="240" w:lineRule="auto"/>
        <w:rPr>
          <w:rFonts w:eastAsia="Arial Unicode MS"/>
          <w:bCs/>
          <w:lang w:eastAsia="en-US"/>
        </w:rPr>
      </w:pPr>
      <w:r>
        <w:rPr>
          <w:rFonts w:eastAsia="Arial Unicode MS"/>
          <w:bCs/>
          <w:lang w:eastAsia="en-US"/>
        </w:rPr>
        <w:t>Όλα τα παραρτήματα αποτελούν αναπόσπαστο μέρος της διακήρυξης.</w:t>
      </w:r>
    </w:p>
    <w:p w:rsidR="000B1D8F" w:rsidRPr="003E53A3" w:rsidRDefault="000B1D8F" w:rsidP="00856CFF">
      <w:pPr>
        <w:pStyle w:val="1"/>
        <w:rPr>
          <w:b/>
        </w:rPr>
      </w:pPr>
      <w:bookmarkStart w:id="28" w:name="_Toc486426915"/>
      <w:r w:rsidRPr="003E53A3">
        <w:t xml:space="preserve">ΑΡΘΡΟ </w:t>
      </w:r>
      <w:r>
        <w:t>4</w:t>
      </w:r>
      <w:r w:rsidRPr="003E53A3">
        <w:t>: Αντικείμενο του Διαγωνισμού</w:t>
      </w:r>
      <w:bookmarkEnd w:id="19"/>
      <w:bookmarkEnd w:id="20"/>
      <w:bookmarkEnd w:id="21"/>
      <w:bookmarkEnd w:id="22"/>
      <w:bookmarkEnd w:id="28"/>
    </w:p>
    <w:p w:rsidR="001C19B3" w:rsidRPr="00953916" w:rsidRDefault="001C19B3" w:rsidP="001C19B3">
      <w:pPr>
        <w:suppressAutoHyphens/>
        <w:spacing w:after="120" w:line="360" w:lineRule="auto"/>
        <w:rPr>
          <w:rFonts w:asciiTheme="minorHAnsi" w:hAnsiTheme="minorHAnsi" w:cstheme="minorHAnsi"/>
          <w:lang w:eastAsia="zh-CN"/>
        </w:rPr>
      </w:pPr>
      <w:r w:rsidRPr="00953916">
        <w:rPr>
          <w:rFonts w:asciiTheme="minorHAnsi" w:hAnsiTheme="minorHAnsi" w:cstheme="minorHAnsi"/>
          <w:lang w:eastAsia="zh-CN"/>
        </w:rPr>
        <w:t>Αντικείμενο της σύμβασης  είναι η παροχή υπηρεσιών υποστήριξης της λειτουργίας, επισκευής και συντήρησης των ηλεκτρομηχανολογικών εγκαταστάσεων και επιλεγμένων οικοδομικών στοιχείων, του κτιρίου της ΕΣΑμεΑ, που βρίσκεται στην Ηλιούπολη Αττικής, επί της οδού Ελ. Βενιζέλου 236.</w:t>
      </w:r>
    </w:p>
    <w:p w:rsidR="001C19B3" w:rsidRPr="00953916" w:rsidRDefault="001C19B3" w:rsidP="001C19B3">
      <w:pPr>
        <w:suppressAutoHyphens/>
        <w:spacing w:after="120" w:line="360" w:lineRule="auto"/>
        <w:rPr>
          <w:rFonts w:asciiTheme="minorHAnsi" w:hAnsiTheme="minorHAnsi" w:cstheme="minorHAnsi"/>
          <w:lang w:eastAsia="zh-CN"/>
        </w:rPr>
      </w:pPr>
      <w:r w:rsidRPr="00953916">
        <w:rPr>
          <w:rFonts w:asciiTheme="minorHAnsi" w:hAnsiTheme="minorHAnsi" w:cstheme="minorHAnsi"/>
          <w:lang w:eastAsia="zh-CN"/>
        </w:rPr>
        <w:t xml:space="preserve"> Η υποχρέωση ολοκληρωμένης διαχείρισης του Αναδόχου αφορά, ενδεικτικά και όχι περιοριστικά, τις παρακάτω εγκαταστάσεις και υπηρεσίες:</w:t>
      </w:r>
    </w:p>
    <w:p w:rsidR="001C19B3" w:rsidRPr="00953916" w:rsidRDefault="001C19B3" w:rsidP="001C19B3">
      <w:pPr>
        <w:overflowPunct w:val="0"/>
        <w:autoSpaceDE w:val="0"/>
        <w:autoSpaceDN w:val="0"/>
        <w:adjustRightInd w:val="0"/>
        <w:spacing w:line="360" w:lineRule="auto"/>
        <w:ind w:left="709"/>
        <w:textAlignment w:val="baseline"/>
        <w:rPr>
          <w:rFonts w:asciiTheme="minorHAnsi" w:hAnsiTheme="minorHAnsi" w:cstheme="minorHAnsi"/>
          <w:lang w:eastAsia="zh-CN"/>
        </w:rPr>
      </w:pPr>
      <w:r w:rsidRPr="00953916">
        <w:rPr>
          <w:rFonts w:asciiTheme="minorHAnsi" w:hAnsiTheme="minorHAnsi" w:cstheme="minorHAnsi"/>
          <w:lang w:eastAsia="zh-CN"/>
        </w:rPr>
        <w:t>Λειτουργία, συντήρηση και επισκευές των εγκαταστάσεων</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Θέρμανση, κλιματισμός, αερισμός.</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Ηλεκτρικές εγκαταστάσεις (φωτισμός, κίνηση, πίνακες, κλπ.).</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Υποσταθμός Μ/Τ.</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Εφεδρικό ηλεκτροπαραγωγό ζεύγος .</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Chars="322" w:left="1210" w:hanging="566"/>
        <w:textAlignment w:val="baseline"/>
        <w:rPr>
          <w:rFonts w:asciiTheme="minorHAnsi" w:hAnsiTheme="minorHAnsi" w:cstheme="minorHAnsi"/>
          <w:lang w:eastAsia="zh-CN"/>
        </w:rPr>
      </w:pPr>
      <w:r w:rsidRPr="00953916">
        <w:rPr>
          <w:rFonts w:asciiTheme="minorHAnsi" w:hAnsiTheme="minorHAnsi" w:cstheme="minorHAnsi"/>
          <w:lang w:eastAsia="zh-CN"/>
        </w:rPr>
        <w:t xml:space="preserve">Εγκαταστάσεις ασθενών ρευμάτων (μεγαφωνική, </w:t>
      </w:r>
      <w:r w:rsidRPr="00953916">
        <w:rPr>
          <w:rFonts w:asciiTheme="minorHAnsi" w:hAnsiTheme="minorHAnsi" w:cstheme="minorHAnsi"/>
          <w:lang w:val="en-US" w:eastAsia="zh-CN"/>
        </w:rPr>
        <w:t>CCTV</w:t>
      </w:r>
      <w:r w:rsidRPr="00953916">
        <w:rPr>
          <w:rFonts w:asciiTheme="minorHAnsi" w:hAnsiTheme="minorHAnsi" w:cstheme="minorHAnsi"/>
          <w:lang w:eastAsia="zh-CN"/>
        </w:rPr>
        <w:t xml:space="preserve">, </w:t>
      </w:r>
      <w:r w:rsidRPr="00953916">
        <w:rPr>
          <w:rFonts w:asciiTheme="minorHAnsi" w:hAnsiTheme="minorHAnsi" w:cstheme="minorHAnsi"/>
          <w:lang w:val="en-US" w:eastAsia="zh-CN"/>
        </w:rPr>
        <w:t>BMS</w:t>
      </w:r>
      <w:r w:rsidRPr="00953916">
        <w:rPr>
          <w:rFonts w:asciiTheme="minorHAnsi" w:hAnsiTheme="minorHAnsi" w:cstheme="minorHAnsi"/>
          <w:lang w:eastAsia="zh-CN"/>
        </w:rPr>
        <w:t xml:space="preserve">, οπτικοακουστικά και μεταφραστικά συστήματα αμφιθεάτρου, σύστημα ανίχνευσης </w:t>
      </w:r>
      <w:r w:rsidRPr="00953916">
        <w:rPr>
          <w:rFonts w:asciiTheme="minorHAnsi" w:hAnsiTheme="minorHAnsi" w:cstheme="minorHAnsi"/>
          <w:lang w:val="en-US" w:eastAsia="zh-CN"/>
        </w:rPr>
        <w:t>CO</w:t>
      </w:r>
      <w:r w:rsidRPr="00953916">
        <w:rPr>
          <w:rFonts w:asciiTheme="minorHAnsi" w:hAnsiTheme="minorHAnsi" w:cstheme="minorHAnsi"/>
          <w:lang w:eastAsia="zh-CN"/>
        </w:rPr>
        <w:t>).</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Υδραυλικές εγκαταστάσεις (ύδρευση, ΖΝΧ, αποχέτευση, όμβρια, άρδευση).</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Chars="322" w:left="1102" w:hangingChars="229" w:hanging="458"/>
        <w:textAlignment w:val="baseline"/>
        <w:rPr>
          <w:rFonts w:asciiTheme="minorHAnsi" w:hAnsiTheme="minorHAnsi" w:cstheme="minorHAnsi"/>
          <w:lang w:eastAsia="zh-CN"/>
        </w:rPr>
      </w:pPr>
      <w:r w:rsidRPr="00953916">
        <w:rPr>
          <w:rFonts w:asciiTheme="minorHAnsi" w:hAnsiTheme="minorHAnsi" w:cstheme="minorHAnsi"/>
          <w:lang w:eastAsia="zh-CN"/>
        </w:rPr>
        <w:t xml:space="preserve"> Πυρασφάλεια (πυρανίχνευση, πυρόσβεση, αυτόματη κατάσβεση, πυροσβεστήρες, κλπ.).</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 xml:space="preserve">Αντικεραυνική προστασία και γειώσεις. </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Chars="322" w:left="1104" w:hangingChars="230" w:hanging="460"/>
        <w:textAlignment w:val="baseline"/>
        <w:rPr>
          <w:rFonts w:asciiTheme="minorHAnsi" w:hAnsiTheme="minorHAnsi" w:cstheme="minorHAnsi"/>
          <w:lang w:eastAsia="zh-CN"/>
        </w:rPr>
      </w:pPr>
      <w:r w:rsidRPr="00953916">
        <w:rPr>
          <w:rFonts w:asciiTheme="minorHAnsi" w:hAnsiTheme="minorHAnsi" w:cstheme="minorHAnsi"/>
          <w:lang w:eastAsia="zh-CN"/>
        </w:rPr>
        <w:t xml:space="preserve"> Συντήρηση οικοδομικών στοιχείων (μικροεπισκευές, ρυθμίσεις, μικρομετακινήσεις, κλπ.).</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t>Παροχή υπηρεσιών γραφείου εξυπηρέτησης</w:t>
      </w:r>
    </w:p>
    <w:p w:rsidR="001C19B3" w:rsidRPr="00953916" w:rsidRDefault="001C19B3" w:rsidP="00862DB3">
      <w:pPr>
        <w:numPr>
          <w:ilvl w:val="0"/>
          <w:numId w:val="13"/>
        </w:numPr>
        <w:suppressAutoHyphens/>
        <w:overflowPunct w:val="0"/>
        <w:autoSpaceDE w:val="0"/>
        <w:autoSpaceDN w:val="0"/>
        <w:adjustRightInd w:val="0"/>
        <w:spacing w:after="120" w:line="360" w:lineRule="auto"/>
        <w:ind w:left="1276" w:hanging="567"/>
        <w:textAlignment w:val="baseline"/>
        <w:rPr>
          <w:rFonts w:asciiTheme="minorHAnsi" w:hAnsiTheme="minorHAnsi" w:cstheme="minorHAnsi"/>
          <w:lang w:eastAsia="zh-CN"/>
        </w:rPr>
      </w:pPr>
      <w:r w:rsidRPr="00953916">
        <w:rPr>
          <w:rFonts w:asciiTheme="minorHAnsi" w:hAnsiTheme="minorHAnsi" w:cstheme="minorHAnsi"/>
          <w:lang w:eastAsia="zh-CN"/>
        </w:rPr>
        <w:lastRenderedPageBreak/>
        <w:t xml:space="preserve">Παρακολούθηση και διαχείριση ενεργειακών καταναλώσεων. </w:t>
      </w:r>
    </w:p>
    <w:p w:rsidR="001C19B3" w:rsidRPr="00953916" w:rsidRDefault="001C19B3" w:rsidP="001C19B3">
      <w:pPr>
        <w:widowControl w:val="0"/>
        <w:autoSpaceDE w:val="0"/>
        <w:autoSpaceDN w:val="0"/>
        <w:adjustRightInd w:val="0"/>
        <w:spacing w:after="120" w:line="360" w:lineRule="auto"/>
        <w:rPr>
          <w:rFonts w:asciiTheme="minorHAnsi" w:hAnsiTheme="minorHAnsi" w:cstheme="minorHAnsi"/>
          <w:bCs/>
        </w:rPr>
      </w:pPr>
      <w:r w:rsidRPr="00953916">
        <w:rPr>
          <w:rFonts w:asciiTheme="minorHAnsi" w:hAnsiTheme="minorHAnsi" w:cstheme="minorHAnsi"/>
          <w:bCs/>
        </w:rPr>
        <w:t>Αναλυτική περιγραφή του φυσικού και οικονομικού αντικειμένου της σύμβασης, καθώς και ειδικοί όροι που διέπουν αυτ</w:t>
      </w:r>
      <w:r w:rsidR="00051AB3">
        <w:rPr>
          <w:rFonts w:asciiTheme="minorHAnsi" w:hAnsiTheme="minorHAnsi" w:cstheme="minorHAnsi"/>
          <w:bCs/>
        </w:rPr>
        <w:t>ή, εμπεριέχονται στο παράρτημα Α</w:t>
      </w:r>
      <w:r w:rsidRPr="00953916">
        <w:rPr>
          <w:rFonts w:asciiTheme="minorHAnsi" w:hAnsiTheme="minorHAnsi" w:cstheme="minorHAnsi"/>
          <w:bCs/>
        </w:rPr>
        <w:t xml:space="preserve"> της παρούσας διακήρυξης, το οποίο αποτελεί αναπόσπαστο μέρος αυτής.</w:t>
      </w:r>
    </w:p>
    <w:p w:rsidR="00AE784C" w:rsidRPr="001C19B3" w:rsidRDefault="001C19B3" w:rsidP="001C19B3">
      <w:pPr>
        <w:spacing w:after="0"/>
        <w:contextualSpacing/>
        <w:rPr>
          <w:rFonts w:eastAsia="Arial Unicode MS"/>
        </w:rPr>
      </w:pPr>
      <w:r>
        <w:rPr>
          <w:rFonts w:eastAsia="Arial Unicode MS"/>
        </w:rPr>
        <w:t xml:space="preserve">Η υπηρεσία κατατάσσετε στον  κωδικό </w:t>
      </w:r>
      <w:r>
        <w:rPr>
          <w:rFonts w:eastAsia="Arial Unicode MS"/>
          <w:lang w:val="en-US"/>
        </w:rPr>
        <w:t>CPV</w:t>
      </w:r>
      <w:r w:rsidRPr="001C19B3">
        <w:rPr>
          <w:rFonts w:eastAsia="Arial Unicode MS"/>
        </w:rPr>
        <w:t xml:space="preserve"> </w:t>
      </w:r>
      <w:r>
        <w:rPr>
          <w:rFonts w:eastAsia="Arial Unicode MS"/>
          <w:color w:val="000000"/>
        </w:rPr>
        <w:t>50700000-2.</w:t>
      </w:r>
      <w:r>
        <w:rPr>
          <w:rFonts w:eastAsia="Arial Unicode MS"/>
        </w:rPr>
        <w:t xml:space="preserve"> </w:t>
      </w:r>
      <w:r w:rsidR="00AE784C" w:rsidRPr="007A1FE1">
        <w:rPr>
          <w:rFonts w:eastAsia="Arial Unicode MS"/>
          <w:bCs/>
          <w:lang w:eastAsia="en-US"/>
        </w:rPr>
        <w:t>Οι διαγωνιζόμενοι έχουν τη δυνατότητα να υποβάλουν προσφορά για το</w:t>
      </w:r>
      <w:r w:rsidR="005B2F73" w:rsidRPr="007A1FE1">
        <w:rPr>
          <w:rFonts w:eastAsia="Arial Unicode MS"/>
          <w:bCs/>
          <w:lang w:eastAsia="en-US"/>
        </w:rPr>
        <w:t xml:space="preserve"> σύνολο του έργου</w:t>
      </w:r>
      <w:r w:rsidR="00AE784C" w:rsidRPr="007A1FE1">
        <w:rPr>
          <w:rFonts w:eastAsia="Arial Unicode MS"/>
          <w:bCs/>
          <w:lang w:eastAsia="en-US"/>
        </w:rPr>
        <w:t xml:space="preserve"> και όχι για επιμέρους εργασίες ή υπηρεσίες</w:t>
      </w:r>
      <w:r>
        <w:rPr>
          <w:rFonts w:eastAsia="Arial Unicode MS"/>
          <w:bCs/>
          <w:lang w:eastAsia="en-US"/>
        </w:rPr>
        <w:t xml:space="preserve"> αυτού</w:t>
      </w:r>
      <w:r w:rsidR="00AE784C" w:rsidRPr="007A1FE1">
        <w:rPr>
          <w:rFonts w:eastAsia="Arial Unicode MS"/>
          <w:bCs/>
          <w:lang w:eastAsia="en-US"/>
        </w:rPr>
        <w:t xml:space="preserve">. </w:t>
      </w:r>
    </w:p>
    <w:p w:rsidR="003814EB" w:rsidRPr="007A1FE1" w:rsidRDefault="003814EB" w:rsidP="00C24EF2">
      <w:pPr>
        <w:spacing w:after="120" w:line="240" w:lineRule="auto"/>
        <w:rPr>
          <w:rFonts w:eastAsia="Arial Unicode MS"/>
          <w:bCs/>
          <w:lang w:eastAsia="en-US"/>
        </w:rPr>
      </w:pPr>
    </w:p>
    <w:p w:rsidR="000B1D8F" w:rsidRPr="00856CFF" w:rsidRDefault="000B1D8F" w:rsidP="00856CFF">
      <w:pPr>
        <w:pStyle w:val="1"/>
      </w:pPr>
      <w:bookmarkStart w:id="29" w:name="_Toc440632800"/>
      <w:bookmarkStart w:id="30" w:name="_Toc441733493"/>
      <w:bookmarkStart w:id="31" w:name="_Toc441739432"/>
      <w:bookmarkStart w:id="32" w:name="_Toc441739621"/>
      <w:bookmarkStart w:id="33" w:name="_Toc486426916"/>
      <w:r w:rsidRPr="003E53A3">
        <w:t xml:space="preserve">ΑΡΘΡΟ </w:t>
      </w:r>
      <w:r>
        <w:t>5</w:t>
      </w:r>
      <w:r w:rsidRPr="003E53A3">
        <w:t xml:space="preserve">: </w:t>
      </w:r>
      <w:bookmarkEnd w:id="29"/>
      <w:bookmarkEnd w:id="30"/>
      <w:bookmarkEnd w:id="31"/>
      <w:bookmarkEnd w:id="32"/>
      <w:r w:rsidRPr="00856CFF">
        <w:t>Προϋπολογισμός –</w:t>
      </w:r>
      <w:r w:rsidR="00682004">
        <w:t xml:space="preserve"> </w:t>
      </w:r>
      <w:r w:rsidRPr="00856CFF">
        <w:t>Χρηματοδότηση</w:t>
      </w:r>
      <w:bookmarkEnd w:id="33"/>
      <w:r w:rsidRPr="00856CFF">
        <w:t xml:space="preserve"> </w:t>
      </w:r>
    </w:p>
    <w:p w:rsidR="000725EE" w:rsidRDefault="000725EE" w:rsidP="00B020A0">
      <w:pPr>
        <w:spacing w:after="0"/>
        <w:contextualSpacing/>
        <w:rPr>
          <w:rFonts w:eastAsia="Arial Unicode MS"/>
          <w:lang w:eastAsia="en-US"/>
        </w:rPr>
      </w:pPr>
    </w:p>
    <w:p w:rsidR="001C19B3" w:rsidRPr="001C19B3" w:rsidRDefault="001C19B3" w:rsidP="001C19B3">
      <w:pPr>
        <w:pStyle w:val="normalwithoutspacing"/>
        <w:rPr>
          <w:sz w:val="20"/>
          <w:szCs w:val="20"/>
        </w:rPr>
      </w:pPr>
      <w:r w:rsidRPr="001C19B3">
        <w:rPr>
          <w:color w:val="000000"/>
          <w:sz w:val="20"/>
          <w:szCs w:val="20"/>
          <w:lang w:eastAsia="el-GR"/>
        </w:rPr>
        <w:t xml:space="preserve">Η εκτιμώμενη αξία της σύμβασης  ανέρχεται στο ποσό των </w:t>
      </w:r>
      <w:r w:rsidRPr="001C19B3">
        <w:rPr>
          <w:b/>
          <w:color w:val="000000"/>
          <w:sz w:val="20"/>
          <w:szCs w:val="20"/>
          <w:lang w:eastAsia="el-GR"/>
        </w:rPr>
        <w:t>39.600,00 €</w:t>
      </w:r>
      <w:r w:rsidRPr="001C19B3">
        <w:rPr>
          <w:color w:val="000000"/>
          <w:sz w:val="20"/>
          <w:szCs w:val="20"/>
          <w:lang w:eastAsia="el-GR"/>
        </w:rPr>
        <w:t xml:space="preserve"> για </w:t>
      </w:r>
      <w:r>
        <w:rPr>
          <w:color w:val="000000"/>
          <w:sz w:val="20"/>
          <w:szCs w:val="20"/>
          <w:lang w:eastAsia="el-GR"/>
        </w:rPr>
        <w:t>24 μήνες</w:t>
      </w:r>
      <w:r w:rsidRPr="001C19B3">
        <w:rPr>
          <w:color w:val="000000"/>
          <w:sz w:val="20"/>
          <w:szCs w:val="20"/>
          <w:lang w:eastAsia="el-GR"/>
        </w:rPr>
        <w:t>, χωρίς ΦΠΑ</w:t>
      </w:r>
      <w:r>
        <w:rPr>
          <w:color w:val="000000"/>
          <w:sz w:val="20"/>
          <w:szCs w:val="20"/>
          <w:lang w:eastAsia="el-GR"/>
        </w:rPr>
        <w:t xml:space="preserve"> 24%</w:t>
      </w:r>
      <w:r w:rsidRPr="001C19B3">
        <w:rPr>
          <w:color w:val="000000"/>
          <w:sz w:val="20"/>
          <w:szCs w:val="20"/>
          <w:lang w:eastAsia="el-GR"/>
        </w:rPr>
        <w:t>, και η συνολική αξία αυτής, εφόσον ενεργοποιηθ</w:t>
      </w:r>
      <w:r>
        <w:rPr>
          <w:color w:val="000000"/>
          <w:sz w:val="20"/>
          <w:szCs w:val="20"/>
          <w:lang w:eastAsia="el-GR"/>
        </w:rPr>
        <w:t>εί</w:t>
      </w:r>
      <w:r w:rsidRPr="001C19B3">
        <w:rPr>
          <w:color w:val="000000"/>
          <w:sz w:val="20"/>
          <w:szCs w:val="20"/>
          <w:lang w:eastAsia="el-GR"/>
        </w:rPr>
        <w:t xml:space="preserve"> από την Αρχή τ</w:t>
      </w:r>
      <w:r>
        <w:rPr>
          <w:color w:val="000000"/>
          <w:sz w:val="20"/>
          <w:szCs w:val="20"/>
          <w:lang w:eastAsia="el-GR"/>
        </w:rPr>
        <w:t>ο δικαίωμα</w:t>
      </w:r>
      <w:r w:rsidRPr="001C19B3">
        <w:rPr>
          <w:color w:val="000000"/>
          <w:sz w:val="20"/>
          <w:szCs w:val="20"/>
          <w:lang w:eastAsia="el-GR"/>
        </w:rPr>
        <w:t xml:space="preserve"> προαίρεσης (ήτοι πρόσθετη ανάθεση εργασιών κατασταλτικής συντήρησης και επισκευών που δεν είναι δυνατόν να προβλεφθούν στη σύμβαση εκ των προτέρων), στο ποσό των </w:t>
      </w:r>
      <w:r>
        <w:rPr>
          <w:b/>
          <w:color w:val="000000"/>
          <w:sz w:val="20"/>
          <w:szCs w:val="20"/>
          <w:lang w:eastAsia="el-GR"/>
        </w:rPr>
        <w:t xml:space="preserve"> 45.540,00</w:t>
      </w:r>
      <w:r w:rsidRPr="001C19B3">
        <w:rPr>
          <w:b/>
          <w:color w:val="000000"/>
          <w:sz w:val="20"/>
          <w:szCs w:val="20"/>
          <w:lang w:eastAsia="el-GR"/>
        </w:rPr>
        <w:t>€ χωρίς ΦΠΑ</w:t>
      </w:r>
      <w:r w:rsidRPr="001C19B3">
        <w:rPr>
          <w:color w:val="000000"/>
          <w:sz w:val="20"/>
          <w:szCs w:val="20"/>
          <w:lang w:eastAsia="el-GR"/>
        </w:rPr>
        <w:t xml:space="preserve">, ή στο ποσόν των </w:t>
      </w:r>
      <w:r w:rsidRPr="001C19B3">
        <w:rPr>
          <w:b/>
          <w:color w:val="000000"/>
          <w:sz w:val="20"/>
          <w:szCs w:val="20"/>
          <w:lang w:eastAsia="el-GR"/>
        </w:rPr>
        <w:t>56.469,60 € συμπεριλαμβανομένου ΦΠΑ 24%.</w:t>
      </w:r>
      <w:r w:rsidRPr="001C19B3">
        <w:rPr>
          <w:color w:val="000000"/>
          <w:sz w:val="20"/>
          <w:szCs w:val="20"/>
          <w:lang w:eastAsia="el-GR"/>
        </w:rPr>
        <w:t xml:space="preserve"> Η ανάλυση της εκτιμώμενης αξίας της σύμβασης είναι σύμφωνη με τον παρακάτω πίνακα. </w:t>
      </w:r>
    </w:p>
    <w:p w:rsidR="001C19B3" w:rsidRPr="001C19B3" w:rsidRDefault="001C19B3" w:rsidP="001C19B3">
      <w:pPr>
        <w:pStyle w:val="normalwithoutspacing"/>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861"/>
        <w:gridCol w:w="2602"/>
      </w:tblGrid>
      <w:tr w:rsidR="001C19B3" w:rsidRPr="001C19B3" w:rsidTr="00835817">
        <w:trPr>
          <w:trHeight w:val="505"/>
        </w:trPr>
        <w:tc>
          <w:tcPr>
            <w:tcW w:w="667" w:type="dxa"/>
            <w:vAlign w:val="center"/>
          </w:tcPr>
          <w:p w:rsidR="001C19B3" w:rsidRPr="001C19B3" w:rsidRDefault="001C19B3" w:rsidP="00835817">
            <w:pPr>
              <w:jc w:val="center"/>
              <w:rPr>
                <w:iCs/>
              </w:rPr>
            </w:pPr>
            <w:r w:rsidRPr="001C19B3">
              <w:rPr>
                <w:iCs/>
              </w:rPr>
              <w:t>α/α</w:t>
            </w:r>
          </w:p>
        </w:tc>
        <w:tc>
          <w:tcPr>
            <w:tcW w:w="4861" w:type="dxa"/>
            <w:vAlign w:val="center"/>
          </w:tcPr>
          <w:p w:rsidR="001C19B3" w:rsidRPr="001C19B3" w:rsidRDefault="001C19B3" w:rsidP="00835817">
            <w:pPr>
              <w:jc w:val="center"/>
              <w:rPr>
                <w:iCs/>
              </w:rPr>
            </w:pPr>
            <w:r w:rsidRPr="001C19B3">
              <w:rPr>
                <w:iCs/>
              </w:rPr>
              <w:t>Παρεχόμενες Υπηρεσίες</w:t>
            </w:r>
          </w:p>
        </w:tc>
        <w:tc>
          <w:tcPr>
            <w:tcW w:w="2602" w:type="dxa"/>
            <w:vAlign w:val="center"/>
          </w:tcPr>
          <w:p w:rsidR="001C19B3" w:rsidRPr="001C19B3" w:rsidRDefault="001C19B3" w:rsidP="00835817">
            <w:pPr>
              <w:jc w:val="center"/>
              <w:rPr>
                <w:iCs/>
              </w:rPr>
            </w:pPr>
            <w:r w:rsidRPr="001C19B3">
              <w:rPr>
                <w:iCs/>
              </w:rPr>
              <w:t xml:space="preserve">Εκτιμώμενη Δαπάνη  </w:t>
            </w:r>
          </w:p>
          <w:p w:rsidR="001C19B3" w:rsidRPr="001C19B3" w:rsidRDefault="001C19B3" w:rsidP="00835817">
            <w:pPr>
              <w:jc w:val="center"/>
              <w:rPr>
                <w:iCs/>
              </w:rPr>
            </w:pPr>
            <w:r w:rsidRPr="001C19B3">
              <w:rPr>
                <w:iCs/>
              </w:rPr>
              <w:t>(€)</w:t>
            </w:r>
          </w:p>
        </w:tc>
      </w:tr>
      <w:tr w:rsidR="001C19B3" w:rsidRPr="001C19B3" w:rsidTr="00835817">
        <w:tc>
          <w:tcPr>
            <w:tcW w:w="667" w:type="dxa"/>
            <w:vAlign w:val="center"/>
          </w:tcPr>
          <w:p w:rsidR="001C19B3" w:rsidRPr="001C19B3" w:rsidRDefault="001C19B3" w:rsidP="00835817">
            <w:pPr>
              <w:jc w:val="center"/>
              <w:rPr>
                <w:iCs/>
              </w:rPr>
            </w:pPr>
            <w:r w:rsidRPr="001C19B3">
              <w:rPr>
                <w:iCs/>
              </w:rPr>
              <w:t>1</w:t>
            </w:r>
          </w:p>
        </w:tc>
        <w:tc>
          <w:tcPr>
            <w:tcW w:w="4861" w:type="dxa"/>
            <w:vAlign w:val="center"/>
          </w:tcPr>
          <w:p w:rsidR="001C19B3" w:rsidRPr="001C19B3" w:rsidRDefault="001C19B3" w:rsidP="00835817">
            <w:pPr>
              <w:jc w:val="left"/>
              <w:rPr>
                <w:iCs/>
              </w:rPr>
            </w:pPr>
            <w:r w:rsidRPr="001C19B3">
              <w:rPr>
                <w:bCs/>
              </w:rPr>
              <w:t xml:space="preserve"> Συντήρηση  και Υποστήριξη της Λειτουργίας του </w:t>
            </w:r>
            <w:r w:rsidRPr="001C19B3">
              <w:t>Κτιρίου της ΕΣΑμεΑ</w:t>
            </w:r>
          </w:p>
        </w:tc>
        <w:tc>
          <w:tcPr>
            <w:tcW w:w="2602" w:type="dxa"/>
            <w:vAlign w:val="center"/>
          </w:tcPr>
          <w:p w:rsidR="001C19B3" w:rsidRPr="001C19B3" w:rsidRDefault="001C19B3" w:rsidP="001C19B3">
            <w:pPr>
              <w:jc w:val="center"/>
              <w:rPr>
                <w:iCs/>
              </w:rPr>
            </w:pPr>
            <w:r>
              <w:rPr>
                <w:bCs/>
              </w:rPr>
              <w:t>39.600,00</w:t>
            </w:r>
          </w:p>
        </w:tc>
      </w:tr>
      <w:tr w:rsidR="001C19B3" w:rsidRPr="001C19B3" w:rsidTr="00835817">
        <w:tc>
          <w:tcPr>
            <w:tcW w:w="667" w:type="dxa"/>
            <w:tcBorders>
              <w:bottom w:val="triple" w:sz="4" w:space="0" w:color="auto"/>
            </w:tcBorders>
            <w:vAlign w:val="center"/>
          </w:tcPr>
          <w:p w:rsidR="001C19B3" w:rsidRPr="001C19B3" w:rsidRDefault="001C19B3" w:rsidP="00835817">
            <w:pPr>
              <w:spacing w:after="0"/>
              <w:jc w:val="center"/>
              <w:rPr>
                <w:iCs/>
              </w:rPr>
            </w:pPr>
            <w:r>
              <w:rPr>
                <w:iCs/>
              </w:rPr>
              <w:t>2</w:t>
            </w:r>
          </w:p>
        </w:tc>
        <w:tc>
          <w:tcPr>
            <w:tcW w:w="4861" w:type="dxa"/>
            <w:tcBorders>
              <w:bottom w:val="triple" w:sz="4" w:space="0" w:color="auto"/>
            </w:tcBorders>
            <w:vAlign w:val="center"/>
          </w:tcPr>
          <w:p w:rsidR="001C19B3" w:rsidRPr="001C19B3" w:rsidRDefault="001C19B3" w:rsidP="00835817">
            <w:pPr>
              <w:spacing w:after="0"/>
              <w:jc w:val="left"/>
              <w:rPr>
                <w:bCs/>
                <w:iCs/>
              </w:rPr>
            </w:pPr>
            <w:r w:rsidRPr="001C19B3">
              <w:rPr>
                <w:bCs/>
                <w:iCs/>
              </w:rPr>
              <w:t xml:space="preserve">Δικαίωμα προαίρεσης για κατασταλτική συντήρηση, επισκευές και πρόσθετες υπηρεσίες </w:t>
            </w:r>
          </w:p>
          <w:p w:rsidR="001C19B3" w:rsidRPr="001C19B3" w:rsidRDefault="001C19B3" w:rsidP="00835817">
            <w:pPr>
              <w:spacing w:after="0"/>
              <w:jc w:val="left"/>
              <w:rPr>
                <w:iCs/>
              </w:rPr>
            </w:pPr>
            <w:r w:rsidRPr="001C19B3">
              <w:rPr>
                <w:bCs/>
                <w:iCs/>
              </w:rPr>
              <w:t>(15% του γενικού συνόλου υπηρεσιών υπό α/α 1)</w:t>
            </w:r>
          </w:p>
        </w:tc>
        <w:tc>
          <w:tcPr>
            <w:tcW w:w="2602" w:type="dxa"/>
            <w:tcBorders>
              <w:bottom w:val="triple" w:sz="4" w:space="0" w:color="auto"/>
            </w:tcBorders>
            <w:vAlign w:val="center"/>
          </w:tcPr>
          <w:p w:rsidR="001C19B3" w:rsidRPr="001C19B3" w:rsidRDefault="001C19B3" w:rsidP="001C19B3">
            <w:pPr>
              <w:jc w:val="center"/>
              <w:rPr>
                <w:iCs/>
              </w:rPr>
            </w:pPr>
            <w:r>
              <w:rPr>
                <w:iCs/>
              </w:rPr>
              <w:t>5.940,00</w:t>
            </w:r>
          </w:p>
        </w:tc>
      </w:tr>
      <w:tr w:rsidR="001C19B3" w:rsidRPr="001C19B3" w:rsidTr="00835817">
        <w:tc>
          <w:tcPr>
            <w:tcW w:w="667" w:type="dxa"/>
            <w:tcBorders>
              <w:top w:val="triple" w:sz="4" w:space="0" w:color="auto"/>
              <w:bottom w:val="triple" w:sz="4" w:space="0" w:color="auto"/>
            </w:tcBorders>
            <w:vAlign w:val="center"/>
          </w:tcPr>
          <w:p w:rsidR="001C19B3" w:rsidRPr="001C19B3" w:rsidRDefault="001C19B3" w:rsidP="00835817">
            <w:pPr>
              <w:jc w:val="center"/>
              <w:rPr>
                <w:iCs/>
              </w:rPr>
            </w:pPr>
            <w:r w:rsidRPr="001C19B3">
              <w:rPr>
                <w:iCs/>
              </w:rPr>
              <w:t>4</w:t>
            </w:r>
          </w:p>
        </w:tc>
        <w:tc>
          <w:tcPr>
            <w:tcW w:w="4861" w:type="dxa"/>
            <w:tcBorders>
              <w:top w:val="triple" w:sz="4" w:space="0" w:color="auto"/>
              <w:bottom w:val="triple" w:sz="4" w:space="0" w:color="auto"/>
            </w:tcBorders>
            <w:vAlign w:val="center"/>
          </w:tcPr>
          <w:p w:rsidR="001C19B3" w:rsidRPr="001C19B3" w:rsidRDefault="001C19B3" w:rsidP="001C19B3">
            <w:pPr>
              <w:jc w:val="left"/>
              <w:rPr>
                <w:b/>
                <w:iCs/>
              </w:rPr>
            </w:pPr>
            <w:r w:rsidRPr="001C19B3">
              <w:rPr>
                <w:b/>
                <w:iCs/>
              </w:rPr>
              <w:t>ΕΚΤΙΜΩΜΕΝΗ ΑΞΙΑ ΤΗΣ ΣΥΜΒΑΣΗΣ ΜΕ ΔΙΚΑΙΩΜΑ ΠΡΟΑΙΡΕΣΗΣ, ΧΩΡΙΣ ΦΠΑ</w:t>
            </w:r>
            <w:r w:rsidRPr="001C19B3">
              <w:rPr>
                <w:iCs/>
              </w:rPr>
              <w:t xml:space="preserve"> (άθροισμα α/α 1,2) </w:t>
            </w:r>
          </w:p>
        </w:tc>
        <w:tc>
          <w:tcPr>
            <w:tcW w:w="2602" w:type="dxa"/>
            <w:tcBorders>
              <w:top w:val="triple" w:sz="4" w:space="0" w:color="auto"/>
              <w:bottom w:val="triple" w:sz="4" w:space="0" w:color="auto"/>
            </w:tcBorders>
            <w:vAlign w:val="center"/>
          </w:tcPr>
          <w:p w:rsidR="001C19B3" w:rsidRPr="001C19B3" w:rsidRDefault="001C19B3" w:rsidP="00835817">
            <w:pPr>
              <w:jc w:val="center"/>
              <w:rPr>
                <w:b/>
                <w:iCs/>
              </w:rPr>
            </w:pPr>
            <w:r>
              <w:rPr>
                <w:b/>
                <w:iCs/>
              </w:rPr>
              <w:t>45.540,00</w:t>
            </w:r>
          </w:p>
        </w:tc>
      </w:tr>
      <w:tr w:rsidR="001C19B3" w:rsidRPr="001C19B3" w:rsidTr="00835817">
        <w:tc>
          <w:tcPr>
            <w:tcW w:w="667" w:type="dxa"/>
            <w:tcBorders>
              <w:top w:val="triple" w:sz="4" w:space="0" w:color="auto"/>
              <w:bottom w:val="triple" w:sz="4" w:space="0" w:color="auto"/>
            </w:tcBorders>
            <w:vAlign w:val="center"/>
          </w:tcPr>
          <w:p w:rsidR="001C19B3" w:rsidRPr="001C19B3" w:rsidRDefault="001C19B3" w:rsidP="00835817">
            <w:pPr>
              <w:jc w:val="center"/>
              <w:rPr>
                <w:iCs/>
              </w:rPr>
            </w:pPr>
            <w:r w:rsidRPr="001C19B3">
              <w:rPr>
                <w:iCs/>
              </w:rPr>
              <w:t>5</w:t>
            </w:r>
          </w:p>
        </w:tc>
        <w:tc>
          <w:tcPr>
            <w:tcW w:w="4861" w:type="dxa"/>
            <w:tcBorders>
              <w:top w:val="triple" w:sz="4" w:space="0" w:color="auto"/>
              <w:bottom w:val="triple" w:sz="4" w:space="0" w:color="auto"/>
            </w:tcBorders>
            <w:vAlign w:val="center"/>
          </w:tcPr>
          <w:p w:rsidR="001C19B3" w:rsidRPr="001C19B3" w:rsidRDefault="001C19B3" w:rsidP="001C19B3">
            <w:pPr>
              <w:jc w:val="left"/>
              <w:rPr>
                <w:b/>
                <w:iCs/>
              </w:rPr>
            </w:pPr>
            <w:r w:rsidRPr="001C19B3">
              <w:rPr>
                <w:iCs/>
              </w:rPr>
              <w:t>Προστίθεται   ΦΠΑ 24%</w:t>
            </w:r>
          </w:p>
        </w:tc>
        <w:tc>
          <w:tcPr>
            <w:tcW w:w="2602" w:type="dxa"/>
            <w:tcBorders>
              <w:top w:val="triple" w:sz="4" w:space="0" w:color="auto"/>
              <w:bottom w:val="triple" w:sz="4" w:space="0" w:color="auto"/>
            </w:tcBorders>
            <w:vAlign w:val="center"/>
          </w:tcPr>
          <w:p w:rsidR="001C19B3" w:rsidRPr="001C19B3" w:rsidRDefault="001C19B3" w:rsidP="00835817">
            <w:pPr>
              <w:jc w:val="center"/>
              <w:rPr>
                <w:b/>
                <w:iCs/>
              </w:rPr>
            </w:pPr>
            <w:r>
              <w:rPr>
                <w:iCs/>
              </w:rPr>
              <w:t>10929,60</w:t>
            </w:r>
          </w:p>
        </w:tc>
      </w:tr>
      <w:tr w:rsidR="001C19B3" w:rsidRPr="001C19B3" w:rsidTr="00835817">
        <w:tc>
          <w:tcPr>
            <w:tcW w:w="667" w:type="dxa"/>
            <w:tcBorders>
              <w:top w:val="triple" w:sz="4" w:space="0" w:color="auto"/>
            </w:tcBorders>
            <w:vAlign w:val="center"/>
          </w:tcPr>
          <w:p w:rsidR="001C19B3" w:rsidRPr="001C19B3" w:rsidRDefault="001C19B3" w:rsidP="00835817">
            <w:pPr>
              <w:jc w:val="center"/>
              <w:rPr>
                <w:iCs/>
              </w:rPr>
            </w:pPr>
            <w:r w:rsidRPr="001C19B3">
              <w:rPr>
                <w:iCs/>
              </w:rPr>
              <w:t>6</w:t>
            </w:r>
          </w:p>
        </w:tc>
        <w:tc>
          <w:tcPr>
            <w:tcW w:w="4861" w:type="dxa"/>
            <w:tcBorders>
              <w:top w:val="triple" w:sz="4" w:space="0" w:color="auto"/>
            </w:tcBorders>
            <w:vAlign w:val="center"/>
          </w:tcPr>
          <w:p w:rsidR="009E2128" w:rsidRPr="001C19B3" w:rsidRDefault="001C19B3" w:rsidP="009E2128">
            <w:pPr>
              <w:spacing w:after="0"/>
              <w:rPr>
                <w:b/>
                <w:iCs/>
              </w:rPr>
            </w:pPr>
            <w:r w:rsidRPr="001C19B3">
              <w:rPr>
                <w:b/>
                <w:iCs/>
              </w:rPr>
              <w:t xml:space="preserve">ΕΚΤΙΜΩΜΕΝΗ ΑΞΙΑ ΤΗΣ ΣΥΜΒΑΣΗΣ ΜΕ </w:t>
            </w:r>
          </w:p>
          <w:p w:rsidR="001C19B3" w:rsidRPr="001C19B3" w:rsidRDefault="001C19B3" w:rsidP="00835817">
            <w:pPr>
              <w:jc w:val="left"/>
              <w:rPr>
                <w:iCs/>
              </w:rPr>
            </w:pPr>
            <w:r w:rsidRPr="001C19B3">
              <w:rPr>
                <w:b/>
                <w:iCs/>
              </w:rPr>
              <w:t>ΔΙΚΑΙΩΜΑ ΠΡΟΑΙΡΕΣΗΣ, ΣΥΜΠΕΡΙΛΑΜΒΑΝΟΜΕΝΟΥ ΤΟΥ ΦΠΑ</w:t>
            </w:r>
          </w:p>
        </w:tc>
        <w:tc>
          <w:tcPr>
            <w:tcW w:w="2602" w:type="dxa"/>
            <w:tcBorders>
              <w:top w:val="triple" w:sz="4" w:space="0" w:color="auto"/>
            </w:tcBorders>
            <w:vAlign w:val="center"/>
          </w:tcPr>
          <w:p w:rsidR="001C19B3" w:rsidRPr="001C19B3" w:rsidRDefault="009E2128" w:rsidP="009E2128">
            <w:pPr>
              <w:jc w:val="center"/>
              <w:rPr>
                <w:iCs/>
              </w:rPr>
            </w:pPr>
            <w:r w:rsidRPr="001C19B3">
              <w:rPr>
                <w:b/>
                <w:color w:val="000000"/>
              </w:rPr>
              <w:t>56.469,60</w:t>
            </w:r>
          </w:p>
        </w:tc>
      </w:tr>
    </w:tbl>
    <w:p w:rsidR="001C19B3" w:rsidRPr="001C19B3" w:rsidRDefault="001C19B3" w:rsidP="001C19B3">
      <w:pPr>
        <w:spacing w:after="0"/>
        <w:rPr>
          <w:b/>
          <w:iCs/>
        </w:rPr>
      </w:pPr>
    </w:p>
    <w:p w:rsidR="000725EE" w:rsidRPr="003E53A3" w:rsidRDefault="000725EE" w:rsidP="00B020A0">
      <w:pPr>
        <w:spacing w:after="0"/>
        <w:contextualSpacing/>
        <w:rPr>
          <w:rFonts w:eastAsia="Arial Unicode MS"/>
          <w:lang w:eastAsia="en-US"/>
        </w:rPr>
      </w:pPr>
    </w:p>
    <w:p w:rsidR="000B1D8F" w:rsidRPr="003E53A3" w:rsidRDefault="000B1D8F" w:rsidP="00856CFF">
      <w:pPr>
        <w:pStyle w:val="1"/>
        <w:spacing w:after="120"/>
      </w:pPr>
      <w:bookmarkStart w:id="34" w:name="_Toc440632813"/>
      <w:bookmarkStart w:id="35" w:name="_Toc441733507"/>
      <w:bookmarkStart w:id="36" w:name="_Toc441739446"/>
      <w:bookmarkStart w:id="37" w:name="_Toc441739635"/>
      <w:bookmarkStart w:id="38" w:name="_Toc486426917"/>
      <w:bookmarkStart w:id="39" w:name="_Toc440632802"/>
      <w:bookmarkStart w:id="40" w:name="_Toc441733495"/>
      <w:bookmarkStart w:id="41" w:name="_Toc441739434"/>
      <w:bookmarkStart w:id="42" w:name="_Toc441739623"/>
      <w:r w:rsidRPr="003E53A3">
        <w:t xml:space="preserve">ΑΡΘΡΟ </w:t>
      </w:r>
      <w:r>
        <w:t>6</w:t>
      </w:r>
      <w:r w:rsidRPr="003E53A3">
        <w:t xml:space="preserve">: </w:t>
      </w:r>
      <w:bookmarkEnd w:id="34"/>
      <w:bookmarkEnd w:id="35"/>
      <w:bookmarkEnd w:id="36"/>
      <w:bookmarkEnd w:id="37"/>
      <w:r w:rsidRPr="00856CFF">
        <w:t>Δ</w:t>
      </w:r>
      <w:r>
        <w:t>ιάρκεια της σύμβασης</w:t>
      </w:r>
      <w:bookmarkEnd w:id="38"/>
    </w:p>
    <w:p w:rsidR="000B1D8F" w:rsidRPr="003E53A3" w:rsidRDefault="000B1D8F" w:rsidP="00856CFF">
      <w:pPr>
        <w:spacing w:after="120"/>
        <w:rPr>
          <w:rFonts w:eastAsia="Arial Unicode MS"/>
          <w:lang w:eastAsia="en-US"/>
        </w:rPr>
      </w:pPr>
      <w:r w:rsidRPr="00B020A0">
        <w:rPr>
          <w:rFonts w:eastAsia="Arial Unicode MS"/>
        </w:rPr>
        <w:t xml:space="preserve">Η παροχή υπηρεσιών θα ολοκληρωθεί σε </w:t>
      </w:r>
      <w:r w:rsidR="00051AB3">
        <w:rPr>
          <w:rFonts w:eastAsia="Arial Unicode MS"/>
        </w:rPr>
        <w:t xml:space="preserve">δύο (2) έτη (24 μήνες) </w:t>
      </w:r>
      <w:r w:rsidRPr="00B020A0">
        <w:rPr>
          <w:rFonts w:eastAsia="Arial Unicode MS"/>
          <w:lang w:eastAsia="en-US"/>
        </w:rPr>
        <w:t>από την υπογραφή της  σύμβασης.</w:t>
      </w:r>
    </w:p>
    <w:p w:rsidR="000B1D8F" w:rsidRPr="003E53A3" w:rsidRDefault="000B1D8F" w:rsidP="00856CFF">
      <w:pPr>
        <w:pStyle w:val="1"/>
        <w:spacing w:after="120"/>
      </w:pPr>
      <w:bookmarkStart w:id="43" w:name="_Toc440632814"/>
      <w:bookmarkStart w:id="44" w:name="_Toc441733508"/>
      <w:bookmarkStart w:id="45" w:name="_Toc441739447"/>
      <w:bookmarkStart w:id="46" w:name="_Toc441739636"/>
      <w:bookmarkStart w:id="47" w:name="_Toc486426918"/>
      <w:r w:rsidRPr="003E53A3">
        <w:t xml:space="preserve">ΑΡΘΡΟ </w:t>
      </w:r>
      <w:r>
        <w:t>7</w:t>
      </w:r>
      <w:r w:rsidRPr="003E53A3">
        <w:t xml:space="preserve">: </w:t>
      </w:r>
      <w:r>
        <w:t>Αμοιβή αναδόχου</w:t>
      </w:r>
      <w:bookmarkEnd w:id="43"/>
      <w:bookmarkEnd w:id="44"/>
      <w:bookmarkEnd w:id="45"/>
      <w:bookmarkEnd w:id="46"/>
      <w:bookmarkEnd w:id="47"/>
    </w:p>
    <w:p w:rsidR="00AD4342" w:rsidRPr="001F58BC" w:rsidRDefault="00AD4342" w:rsidP="00862DB3">
      <w:pPr>
        <w:numPr>
          <w:ilvl w:val="0"/>
          <w:numId w:val="7"/>
        </w:numPr>
        <w:spacing w:after="120"/>
        <w:rPr>
          <w:rStyle w:val="GridTable6Colorful1"/>
          <w:color w:val="0070C0"/>
          <w:sz w:val="18"/>
          <w:lang w:eastAsia="en-US"/>
        </w:rPr>
      </w:pPr>
      <w:r w:rsidRPr="00E447DD">
        <w:rPr>
          <w:rFonts w:eastAsia="Arial Unicode MS"/>
        </w:rPr>
        <w:t xml:space="preserve">Το τίμημα που υποχρεούται να καταβάλει η Αναθέτουσα Αρχή στον Ανάδοχο για την εκτέλεση </w:t>
      </w:r>
      <w:r>
        <w:rPr>
          <w:rFonts w:eastAsia="Arial Unicode MS"/>
        </w:rPr>
        <w:t xml:space="preserve">της </w:t>
      </w:r>
      <w:r w:rsidRPr="00B020A0">
        <w:rPr>
          <w:rFonts w:eastAsia="Arial Unicode MS"/>
        </w:rPr>
        <w:t>σύμβασης των παρεχόμενων</w:t>
      </w:r>
      <w:r>
        <w:rPr>
          <w:rFonts w:eastAsia="Arial Unicode MS"/>
        </w:rPr>
        <w:t xml:space="preserve"> υπηρεσιών</w:t>
      </w:r>
      <w:r w:rsidRPr="00E447DD">
        <w:rPr>
          <w:rFonts w:eastAsia="Arial Unicode MS"/>
        </w:rPr>
        <w:t xml:space="preserve"> (Οικονομικό Αντάλλαγμα) </w:t>
      </w:r>
      <w:r>
        <w:rPr>
          <w:rFonts w:eastAsia="Arial Unicode MS"/>
        </w:rPr>
        <w:t xml:space="preserve">θα </w:t>
      </w:r>
      <w:r w:rsidRPr="00E447DD">
        <w:rPr>
          <w:rFonts w:eastAsia="Arial Unicode MS"/>
        </w:rPr>
        <w:t xml:space="preserve">είναι σύμφωνα με την </w:t>
      </w:r>
      <w:r w:rsidRPr="00E447DD">
        <w:rPr>
          <w:rFonts w:eastAsia="Arial Unicode MS"/>
        </w:rPr>
        <w:lastRenderedPageBreak/>
        <w:t>Οικονομική Προσφορά του, η οποία αποτελεί αναπόσπαστο παράρτημα της σύμβασης</w:t>
      </w:r>
      <w:r w:rsidR="00051AB3">
        <w:rPr>
          <w:rFonts w:eastAsia="Arial Unicode MS"/>
        </w:rPr>
        <w:t xml:space="preserve"> (παράρτημα Ε)</w:t>
      </w:r>
      <w:r w:rsidRPr="00E447DD">
        <w:rPr>
          <w:rFonts w:eastAsia="Arial Unicode MS"/>
        </w:rPr>
        <w:t xml:space="preserve">  </w:t>
      </w:r>
      <w:r>
        <w:rPr>
          <w:rFonts w:eastAsia="Arial Unicode MS"/>
          <w:lang w:eastAsia="en-US"/>
        </w:rPr>
        <w:t>της παρούσας διακήρυξης.</w:t>
      </w:r>
    </w:p>
    <w:p w:rsidR="000B1D8F" w:rsidRPr="00366F02" w:rsidRDefault="009E2128" w:rsidP="00862DB3">
      <w:pPr>
        <w:pStyle w:val="aff6"/>
        <w:numPr>
          <w:ilvl w:val="0"/>
          <w:numId w:val="7"/>
        </w:numPr>
        <w:spacing w:after="0"/>
        <w:rPr>
          <w:rFonts w:eastAsia="Arial Unicode MS"/>
          <w:b/>
          <w:lang w:eastAsia="en-US"/>
        </w:rPr>
      </w:pPr>
      <w:r>
        <w:rPr>
          <w:rFonts w:eastAsia="Arial Unicode MS"/>
          <w:b/>
          <w:lang w:eastAsia="en-US"/>
        </w:rPr>
        <w:t xml:space="preserve">Η πληρωμή του Αναδόχου θα γίνεται </w:t>
      </w:r>
      <w:r w:rsidR="00EB4A2A">
        <w:rPr>
          <w:rFonts w:eastAsia="Arial Unicode MS"/>
          <w:b/>
          <w:lang w:eastAsia="en-US"/>
        </w:rPr>
        <w:t>με τον ακόλουθο τρόπο</w:t>
      </w:r>
      <w:r w:rsidR="000B1D8F" w:rsidRPr="00366F02">
        <w:rPr>
          <w:rFonts w:eastAsia="Arial Unicode MS"/>
          <w:b/>
          <w:lang w:eastAsia="en-US"/>
        </w:rPr>
        <w:t>:</w:t>
      </w:r>
    </w:p>
    <w:p w:rsidR="009E2128" w:rsidRPr="00205C6D" w:rsidRDefault="009E2128" w:rsidP="00205C6D">
      <w:pPr>
        <w:ind w:left="360"/>
        <w:rPr>
          <w:rFonts w:asciiTheme="minorHAnsi" w:hAnsiTheme="minorHAnsi" w:cstheme="minorHAnsi"/>
        </w:rPr>
      </w:pPr>
      <w:r w:rsidRPr="00953916">
        <w:rPr>
          <w:rFonts w:asciiTheme="minorHAnsi" w:hAnsiTheme="minorHAnsi" w:cstheme="minorHAnsi"/>
        </w:rPr>
        <w:t xml:space="preserve">Η διετής δαπάνη προληπτικής συντήρησης θα επιμερίζεται και θα καταβάλλεται σε </w:t>
      </w:r>
      <w:r w:rsidRPr="00953916">
        <w:rPr>
          <w:rFonts w:asciiTheme="minorHAnsi" w:hAnsiTheme="minorHAnsi" w:cstheme="minorHAnsi"/>
          <w:u w:val="single"/>
        </w:rPr>
        <w:t>τριμηνιαίες δόσεις</w:t>
      </w:r>
      <w:r w:rsidRPr="00953916">
        <w:rPr>
          <w:rFonts w:asciiTheme="minorHAnsi" w:hAnsiTheme="minorHAnsi" w:cstheme="minorHAnsi"/>
        </w:rPr>
        <w:t>.   Για την καταβολή της τριμηνιαίας αμοιβής θα υποβάλλεται αναλυτική πιστοποίηση εργασιών από τον Ανάδοχο η οποία θα ελέγχεται και θα εγκρίνεται από τον Επιβλέποντα Μηχανικό της Ε.Σ.Α. με Α. Η σχετική καταβολή θα γίνεται εντός 30 ημερών από την  υποβολή της πιστοποίησης.</w:t>
      </w:r>
    </w:p>
    <w:p w:rsidR="00205C6D" w:rsidRPr="00205C6D" w:rsidRDefault="00205C6D" w:rsidP="00205C6D">
      <w:pPr>
        <w:pStyle w:val="a3"/>
        <w:numPr>
          <w:ilvl w:val="0"/>
          <w:numId w:val="7"/>
        </w:numPr>
        <w:tabs>
          <w:tab w:val="left" w:pos="650"/>
          <w:tab w:val="left" w:pos="1843"/>
        </w:tabs>
        <w:spacing w:after="0" w:line="276" w:lineRule="auto"/>
        <w:rPr>
          <w:rFonts w:ascii="Calibri" w:hAnsi="Calibri" w:cs="Calibri"/>
          <w:sz w:val="20"/>
        </w:rPr>
      </w:pPr>
      <w:r w:rsidRPr="00205C6D">
        <w:rPr>
          <w:rFonts w:ascii="Calibri" w:hAnsi="Calibri" w:cs="Calibri"/>
          <w:b/>
          <w:i/>
          <w:sz w:val="20"/>
        </w:rPr>
        <w:t>Έκτακτες Δαπάνες – Πρόσθετες Εργασίες</w:t>
      </w:r>
      <w:r w:rsidRPr="00205C6D">
        <w:rPr>
          <w:rFonts w:ascii="Calibri" w:hAnsi="Calibri" w:cs="Calibri"/>
          <w:b/>
          <w:sz w:val="20"/>
        </w:rPr>
        <w:t>:</w:t>
      </w:r>
      <w:r w:rsidRPr="00205C6D">
        <w:rPr>
          <w:rFonts w:ascii="Calibri" w:hAnsi="Calibri" w:cs="Calibri"/>
          <w:sz w:val="20"/>
        </w:rPr>
        <w:t xml:space="preserve"> Σύμφωνα με τα αναφερόμενα σε προηγούμενα Άρθρα, ο Ανάδοχος δικαιούται πρόσθετης αποζημίωσης για έκτακτες δαπάνες κατασταλτικής συντήρησης που δεν εμπίπτουν στο βασικό πρόγραμμα της παρούσας Συγγραφής Υποχρεώσεων, ή για την παροχή πρόσθετων σχετικών υπηρεσιών. Η αποζημίωση του Αναδόχου  θα γίνεται βάση κόστους εργατικών και υλικών, ή εναλλακτικά βάση κατ’ αποκοπής τιμήματος που θα έχει προκύψει από την έγκριση αναλυτικού προϋπολογισμού εργασιών από τον Κύριο Των Παρεχόμενων Υπηρεσιών. Τα συμβατικά ωρομίσθια του Τιμολογίου Προσφοράς θα ισχύουν.</w:t>
      </w:r>
    </w:p>
    <w:p w:rsidR="00205C6D" w:rsidRPr="00205C6D" w:rsidRDefault="00205C6D" w:rsidP="00205C6D">
      <w:pPr>
        <w:pStyle w:val="a3"/>
        <w:tabs>
          <w:tab w:val="left" w:pos="650"/>
          <w:tab w:val="left" w:pos="1843"/>
        </w:tabs>
        <w:spacing w:line="276" w:lineRule="auto"/>
        <w:ind w:left="624"/>
        <w:rPr>
          <w:rFonts w:ascii="Calibri" w:hAnsi="Calibri" w:cs="Calibri"/>
          <w:sz w:val="20"/>
        </w:rPr>
      </w:pPr>
      <w:r w:rsidRPr="00205C6D">
        <w:rPr>
          <w:rFonts w:ascii="Calibri" w:hAnsi="Calibri" w:cs="Calibri"/>
          <w:sz w:val="20"/>
        </w:rPr>
        <w:t>Η αποζημίωση του Αναδόχου για έκτακτες δαπάνες ή πρόσθετες εργασίες θα καθορίζεται ως το άθροισμα (Α+Β+Γ) των παρακάτω:</w:t>
      </w:r>
    </w:p>
    <w:p w:rsidR="00205C6D" w:rsidRPr="00205C6D" w:rsidRDefault="00205C6D" w:rsidP="00205C6D">
      <w:pPr>
        <w:pStyle w:val="a3"/>
        <w:tabs>
          <w:tab w:val="left" w:pos="1843"/>
        </w:tabs>
        <w:spacing w:line="276" w:lineRule="auto"/>
        <w:ind w:left="624"/>
        <w:rPr>
          <w:rFonts w:ascii="Calibri" w:hAnsi="Calibri" w:cs="Calibri"/>
          <w:sz w:val="20"/>
        </w:rPr>
      </w:pPr>
      <w:r w:rsidRPr="00205C6D">
        <w:rPr>
          <w:rFonts w:ascii="Calibri" w:hAnsi="Calibri" w:cs="Calibri"/>
          <w:sz w:val="20"/>
        </w:rPr>
        <w:t>Α. Αριθμός απαιτούμενων εργατοωρών (Χ) μέση τιμή προσφερθείσας τιμής εργατοώρας απασχόλησης τεχνικού προσωπικού.</w:t>
      </w:r>
    </w:p>
    <w:p w:rsidR="00205C6D" w:rsidRPr="00205C6D" w:rsidRDefault="00205C6D" w:rsidP="00205C6D">
      <w:pPr>
        <w:pStyle w:val="a3"/>
        <w:tabs>
          <w:tab w:val="left" w:pos="650"/>
          <w:tab w:val="left" w:pos="1843"/>
        </w:tabs>
        <w:spacing w:line="276" w:lineRule="auto"/>
        <w:ind w:left="624"/>
        <w:rPr>
          <w:rFonts w:ascii="Calibri" w:hAnsi="Calibri" w:cs="Calibri"/>
          <w:sz w:val="20"/>
        </w:rPr>
      </w:pPr>
      <w:r w:rsidRPr="00205C6D">
        <w:rPr>
          <w:rFonts w:ascii="Calibri" w:hAnsi="Calibri" w:cs="Calibri"/>
          <w:sz w:val="20"/>
        </w:rPr>
        <w:t>Β. Καταβολή δαπάνης τιμολογίων προμήθειας υλικών, ανταλλακτικών κλπ.</w:t>
      </w:r>
    </w:p>
    <w:p w:rsidR="00205C6D" w:rsidRPr="00205C6D" w:rsidRDefault="00205C6D" w:rsidP="00205C6D">
      <w:pPr>
        <w:pStyle w:val="a3"/>
        <w:tabs>
          <w:tab w:val="left" w:pos="650"/>
          <w:tab w:val="left" w:pos="1843"/>
        </w:tabs>
        <w:spacing w:line="276" w:lineRule="auto"/>
        <w:ind w:left="624"/>
        <w:rPr>
          <w:rFonts w:ascii="Calibri" w:hAnsi="Calibri" w:cs="Calibri"/>
          <w:sz w:val="20"/>
          <w:lang w:val="en-US"/>
        </w:rPr>
      </w:pPr>
      <w:r w:rsidRPr="00205C6D">
        <w:rPr>
          <w:rFonts w:ascii="Calibri" w:hAnsi="Calibri" w:cs="Calibri"/>
          <w:sz w:val="20"/>
        </w:rPr>
        <w:t>Γ. Αποζημίωση Αναδόχου για γενικά έξοδα και εργολαβικό όφελος = Δαπάνη Τιμολογίων για την προμήθεια υλικών, ανταλλακτικών κλπ. (Χ) Εργολαβικό Όφελος (Ε.Ο.)</w:t>
      </w:r>
    </w:p>
    <w:p w:rsidR="00205C6D" w:rsidRPr="00205C6D" w:rsidRDefault="00205C6D" w:rsidP="00205C6D">
      <w:pPr>
        <w:pStyle w:val="a3"/>
        <w:numPr>
          <w:ilvl w:val="0"/>
          <w:numId w:val="21"/>
        </w:numPr>
        <w:spacing w:after="0" w:line="276" w:lineRule="auto"/>
        <w:rPr>
          <w:rFonts w:ascii="Calibri" w:hAnsi="Calibri" w:cs="Calibri"/>
          <w:sz w:val="20"/>
        </w:rPr>
      </w:pPr>
      <w:r w:rsidRPr="00205C6D">
        <w:rPr>
          <w:rFonts w:ascii="Calibri" w:hAnsi="Calibri" w:cs="Calibri"/>
          <w:sz w:val="20"/>
        </w:rPr>
        <w:t>Για αυτοτελείς εργασίες με τιμολόγια συνολικής αξίας € 0 - € 1.000 το Ε.Ο. καθορίζεται        σε 18%</w:t>
      </w:r>
    </w:p>
    <w:p w:rsidR="00205C6D" w:rsidRPr="00205C6D" w:rsidRDefault="00205C6D" w:rsidP="00205C6D">
      <w:pPr>
        <w:pStyle w:val="a3"/>
        <w:numPr>
          <w:ilvl w:val="0"/>
          <w:numId w:val="21"/>
        </w:numPr>
        <w:spacing w:after="0" w:line="276" w:lineRule="auto"/>
        <w:rPr>
          <w:rFonts w:ascii="Calibri" w:hAnsi="Calibri" w:cs="Calibri"/>
          <w:sz w:val="20"/>
        </w:rPr>
      </w:pPr>
      <w:r w:rsidRPr="00205C6D">
        <w:rPr>
          <w:rFonts w:ascii="Calibri" w:hAnsi="Calibri" w:cs="Calibri"/>
          <w:sz w:val="20"/>
        </w:rPr>
        <w:t>Για αυτοτελείς εργασίες με τιμολόγια συνολικής αξίας € 1.001 - € 2.000 το Ε.Ο. καθορίζεται σε 15%</w:t>
      </w:r>
    </w:p>
    <w:p w:rsidR="00205C6D" w:rsidRPr="00205C6D" w:rsidRDefault="00205C6D" w:rsidP="00205C6D">
      <w:pPr>
        <w:pStyle w:val="a3"/>
        <w:numPr>
          <w:ilvl w:val="0"/>
          <w:numId w:val="21"/>
        </w:numPr>
        <w:spacing w:after="0" w:line="276" w:lineRule="auto"/>
        <w:rPr>
          <w:rFonts w:ascii="Calibri" w:hAnsi="Calibri" w:cs="Calibri"/>
          <w:sz w:val="20"/>
        </w:rPr>
      </w:pPr>
      <w:r w:rsidRPr="00205C6D">
        <w:rPr>
          <w:rFonts w:ascii="Calibri" w:hAnsi="Calibri" w:cs="Calibri"/>
          <w:sz w:val="20"/>
        </w:rPr>
        <w:t>Για αυτοτελείς εργασίες με τιμολόγια συνολικής αξίας μεγαλύτερης από € 2.000 το Ε.Ο. καθορίζεται σε 12%.</w:t>
      </w:r>
    </w:p>
    <w:p w:rsidR="00205C6D" w:rsidRPr="00205C6D" w:rsidRDefault="00205C6D" w:rsidP="00205C6D">
      <w:pPr>
        <w:pStyle w:val="a3"/>
        <w:tabs>
          <w:tab w:val="left" w:pos="650"/>
          <w:tab w:val="left" w:pos="1843"/>
        </w:tabs>
        <w:spacing w:line="276" w:lineRule="auto"/>
        <w:rPr>
          <w:rFonts w:ascii="Calibri" w:hAnsi="Calibri" w:cs="Calibri"/>
          <w:sz w:val="20"/>
        </w:rPr>
      </w:pPr>
      <w:r w:rsidRPr="00205C6D">
        <w:rPr>
          <w:rFonts w:ascii="Calibri" w:hAnsi="Calibri" w:cs="Calibri"/>
          <w:sz w:val="20"/>
        </w:rPr>
        <w:t>Τα προς προμήθεια υλικά θα εξετάζονται και αναλόγως της αξίας τους θα προμηθεύονται είτε απ΄ ευθείας είτε μέσω διαγωνισμών. Οι ώρες απασχόλησης του προσωπικού του Αναδόχου καθώς και τα υλικά θα αποτελούν αντικείμενο ελέγχου και έγκρισης από τον Επιβλέποντα του Κυρίου Των Παρεχόμενων Υπηρεσιών. Οι σχετικές πιστοποιήσεις θα πρέπει να υποβάλλονται μηνιαίως προς έγκριση από την Επίβλεψη. Η καταβολή των αμοιβών θα γίνεται σε διάστημα 30 ημερών από την  υποβολή της πιστοποίησης.</w:t>
      </w:r>
    </w:p>
    <w:p w:rsidR="009E2128" w:rsidRPr="00205C6D" w:rsidRDefault="00205C6D" w:rsidP="00205C6D">
      <w:pPr>
        <w:pStyle w:val="a3"/>
        <w:tabs>
          <w:tab w:val="left" w:pos="650"/>
          <w:tab w:val="left" w:pos="1843"/>
        </w:tabs>
        <w:spacing w:line="276" w:lineRule="auto"/>
        <w:rPr>
          <w:rFonts w:ascii="Calibri" w:hAnsi="Calibri" w:cs="Calibri"/>
          <w:sz w:val="20"/>
        </w:rPr>
      </w:pPr>
      <w:r w:rsidRPr="00205C6D">
        <w:rPr>
          <w:rFonts w:ascii="Calibri" w:hAnsi="Calibri" w:cs="Calibri"/>
          <w:sz w:val="20"/>
        </w:rPr>
        <w:t>Η αποζημίωση του Αναδόχου για έκτακτες δαπάνες κατασταλτικής συντήρησης που δεν εμπίπτουν στο βασικό πρόγραμμα, ή για την παροχή πρόσθετων υπηρεσιών θα γίνεται από την πρόβλεψη δικαιωμάτων προαίρεσης  του Εργοδότη  και δεν δύναται να  υπερβεί αθροιστικά τα προβλεπόμενο ποσό κατά τη διάρκεια της Σύμβασης.</w:t>
      </w:r>
    </w:p>
    <w:p w:rsidR="000B1D8F" w:rsidRPr="00205C6D" w:rsidRDefault="000B1D8F" w:rsidP="00205C6D">
      <w:pPr>
        <w:pStyle w:val="aff6"/>
        <w:numPr>
          <w:ilvl w:val="0"/>
          <w:numId w:val="7"/>
        </w:numPr>
        <w:spacing w:after="120"/>
        <w:rPr>
          <w:rFonts w:eastAsia="Arial Unicode MS"/>
          <w:lang w:eastAsia="en-US"/>
        </w:rPr>
      </w:pPr>
      <w:r w:rsidRPr="00205C6D">
        <w:rPr>
          <w:rFonts w:eastAsia="Arial Unicode MS"/>
          <w:lang w:eastAsia="en-US"/>
        </w:rPr>
        <w:t xml:space="preserve">Για την πληρωμή του Αναδόχου απαιτούνται τα κάτωθι δικαιολογητικά: </w:t>
      </w:r>
    </w:p>
    <w:p w:rsidR="000B1D8F" w:rsidRPr="00875F77" w:rsidRDefault="000B1D8F" w:rsidP="00EC5439">
      <w:pPr>
        <w:pStyle w:val="aff6"/>
        <w:spacing w:after="0"/>
        <w:ind w:left="360"/>
        <w:rPr>
          <w:rFonts w:eastAsia="Arial Unicode MS"/>
          <w:lang w:eastAsia="en-US"/>
        </w:rPr>
      </w:pPr>
    </w:p>
    <w:p w:rsidR="000B1D8F" w:rsidRPr="00875F77" w:rsidRDefault="009E2128" w:rsidP="00EC5439">
      <w:pPr>
        <w:pStyle w:val="aff6"/>
        <w:spacing w:after="0"/>
        <w:ind w:left="360"/>
        <w:rPr>
          <w:rFonts w:eastAsia="Arial Unicode MS"/>
          <w:lang w:eastAsia="en-US"/>
        </w:rPr>
      </w:pPr>
      <w:r>
        <w:rPr>
          <w:rFonts w:eastAsia="Arial Unicode MS"/>
          <w:lang w:eastAsia="en-US"/>
        </w:rPr>
        <w:t>α</w:t>
      </w:r>
      <w:r w:rsidR="000B1D8F" w:rsidRPr="00875F77">
        <w:rPr>
          <w:rFonts w:eastAsia="Arial Unicode MS"/>
          <w:lang w:eastAsia="en-US"/>
        </w:rPr>
        <w:t xml:space="preserve">) τιμολόγιο του Αναδόχου, </w:t>
      </w:r>
    </w:p>
    <w:p w:rsidR="000B1D8F" w:rsidRDefault="009E2128" w:rsidP="00EC5439">
      <w:pPr>
        <w:pStyle w:val="aff6"/>
        <w:spacing w:after="0"/>
        <w:ind w:left="360"/>
        <w:rPr>
          <w:rFonts w:eastAsia="Arial Unicode MS"/>
          <w:lang w:eastAsia="en-US"/>
        </w:rPr>
      </w:pPr>
      <w:r>
        <w:rPr>
          <w:rFonts w:eastAsia="Arial Unicode MS"/>
          <w:lang w:eastAsia="en-US"/>
        </w:rPr>
        <w:t>β</w:t>
      </w:r>
      <w:r w:rsidR="000B1D8F" w:rsidRPr="00875F77">
        <w:rPr>
          <w:rFonts w:eastAsia="Arial Unicode MS"/>
          <w:lang w:eastAsia="en-US"/>
        </w:rPr>
        <w:t>) φορολογική και ασφαλιστική</w:t>
      </w:r>
      <w:r w:rsidR="000B1D8F" w:rsidRPr="003E53A3">
        <w:rPr>
          <w:rFonts w:eastAsia="Arial Unicode MS"/>
          <w:lang w:eastAsia="en-US"/>
        </w:rPr>
        <w:t xml:space="preserve"> ενημερότητα σε  ισχύ κατά την ημέρα πληρωμής</w:t>
      </w:r>
    </w:p>
    <w:p w:rsidR="009E2128" w:rsidRPr="00205C6D" w:rsidRDefault="009E2128" w:rsidP="00205C6D">
      <w:pPr>
        <w:pStyle w:val="aff6"/>
        <w:spacing w:after="0"/>
        <w:ind w:left="360"/>
        <w:rPr>
          <w:rFonts w:eastAsia="Arial Unicode MS"/>
          <w:bCs/>
          <w:lang w:eastAsia="en-US"/>
        </w:rPr>
      </w:pPr>
      <w:r>
        <w:rPr>
          <w:rFonts w:eastAsia="Arial Unicode MS"/>
          <w:lang w:eastAsia="en-US"/>
        </w:rPr>
        <w:lastRenderedPageBreak/>
        <w:t>γ</w:t>
      </w:r>
      <w:r w:rsidR="000B1D8F" w:rsidRPr="003E53A3">
        <w:rPr>
          <w:rFonts w:eastAsia="Arial Unicode MS"/>
          <w:lang w:eastAsia="en-US"/>
        </w:rPr>
        <w:t xml:space="preserve">) καθώς </w:t>
      </w:r>
      <w:r w:rsidR="000B1D8F" w:rsidRPr="003E53A3">
        <w:rPr>
          <w:rFonts w:eastAsia="Arial Unicode MS"/>
        </w:rPr>
        <w:t>και</w:t>
      </w:r>
      <w:r w:rsidR="000B1D8F" w:rsidRPr="003E53A3">
        <w:rPr>
          <w:rFonts w:eastAsia="Arial Unicode MS"/>
          <w:lang w:eastAsia="en-US"/>
        </w:rPr>
        <w:t xml:space="preserve"> όποιο άλλο δικαιολογητικό τυχόν ζητηθεί από το Λογιστήριο της Αναθέτουσας Αρχής</w:t>
      </w:r>
    </w:p>
    <w:p w:rsidR="007F2ACC" w:rsidRDefault="007F2ACC" w:rsidP="00EC5439">
      <w:pPr>
        <w:rPr>
          <w:rFonts w:eastAsia="Arial Unicode MS"/>
          <w:bCs/>
          <w:lang w:eastAsia="en-US"/>
        </w:rPr>
      </w:pPr>
      <w:r w:rsidRPr="00EB0D58">
        <w:rPr>
          <w:rFonts w:eastAsia="Arial Unicode MS"/>
          <w:bCs/>
          <w:lang w:eastAsia="en-US"/>
        </w:rPr>
        <w:t xml:space="preserve">Τα προβλεπόμενα από τις φορολογικές διατάξεις παραστατικά θα εκδίδονται στο όνομα της </w:t>
      </w:r>
      <w:r w:rsidRPr="00EB0D58">
        <w:rPr>
          <w:rFonts w:eastAsia="Arial Unicode MS"/>
        </w:rPr>
        <w:t>Αναθέτουσας</w:t>
      </w:r>
      <w:r w:rsidRPr="00EB0D58">
        <w:rPr>
          <w:rFonts w:eastAsia="Arial Unicode MS"/>
          <w:bCs/>
          <w:lang w:eastAsia="en-U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w:t>
      </w:r>
      <w:r>
        <w:rPr>
          <w:rFonts w:eastAsia="Arial Unicode MS"/>
          <w:bCs/>
          <w:lang w:eastAsia="en-US"/>
        </w:rPr>
        <w:t>Η</w:t>
      </w:r>
      <w:r w:rsidRPr="00271B4A">
        <w:rPr>
          <w:rFonts w:eastAsia="Arial Unicode MS"/>
        </w:rPr>
        <w:t xml:space="preserve"> καθαρή αξία των παραστατικών υπόκειται σε παρακράτηση φόρου εισοδήματος βάσει του Ν.4172/2013</w:t>
      </w:r>
      <w:r>
        <w:rPr>
          <w:rFonts w:eastAsia="Arial Unicode MS"/>
        </w:rPr>
        <w:t>. Επίσης ο Ανάδοχος βαρύνεται με τις ακόλουθες κρατήσεις: α)</w:t>
      </w:r>
      <w:r w:rsidRPr="00271B4A">
        <w:rPr>
          <w:rFonts w:eastAsia="Arial Unicode MS"/>
        </w:rPr>
        <w:t xml:space="preserve"> </w:t>
      </w:r>
      <w:r>
        <w:rPr>
          <w:rFonts w:eastAsia="Arial Unicode MS"/>
        </w:rPr>
        <w:t xml:space="preserve">Κράτηση </w:t>
      </w:r>
      <w:r w:rsidRPr="006E75D9">
        <w:rPr>
          <w:rFonts w:eastAsia="Arial Unicode MS"/>
        </w:rPr>
        <w:t xml:space="preserve"> </w:t>
      </w:r>
      <w:r>
        <w:rPr>
          <w:rFonts w:eastAsia="Arial Unicode MS"/>
        </w:rPr>
        <w:t>0,06 % υπέρ Ε.Α.ΔΗ.ΣΥ, η οποία υπολογίζεται επί της αξίας κάθε πληρωμής προ φόρων και κρατήσεων της αρχικής και κάθε συμπληρωματικής σύμβασης β) Κράτηση 0,06 % υπέρ Α.Ε.Π.Π,  η οποία υπολογίζεται επί της αξίας κάθε πληρωμής προ φόρων και κρατήσεων της αρχικής και κάθε συμπληρωματικής σύμβασης</w:t>
      </w:r>
      <w:r w:rsidR="005A52E9">
        <w:rPr>
          <w:rFonts w:eastAsia="Arial Unicode MS"/>
        </w:rPr>
        <w:t xml:space="preserve">. </w:t>
      </w:r>
      <w:r>
        <w:rPr>
          <w:rFonts w:eastAsia="Arial Unicode MS"/>
        </w:rPr>
        <w:t xml:space="preserve">Οι κρατήσεις υπάγονται σε χαρτόσημο </w:t>
      </w:r>
      <w:r w:rsidRPr="00271B4A">
        <w:rPr>
          <w:rFonts w:eastAsia="Arial Unicode MS"/>
        </w:rPr>
        <w:t>3%</w:t>
      </w:r>
      <w:r>
        <w:rPr>
          <w:rFonts w:eastAsia="Arial Unicode MS"/>
        </w:rPr>
        <w:t xml:space="preserve"> και ΟΓΑ χαρτοσήμου</w:t>
      </w:r>
      <w:r w:rsidRPr="00271B4A">
        <w:rPr>
          <w:rFonts w:eastAsia="Arial Unicode MS"/>
        </w:rPr>
        <w:t xml:space="preserve"> </w:t>
      </w:r>
      <w:r>
        <w:rPr>
          <w:rFonts w:eastAsia="Arial Unicode MS"/>
        </w:rPr>
        <w:t>που υπολογίζεται με ποσοστό 20% επί του χαρτοσήμου.</w:t>
      </w:r>
      <w:r>
        <w:rPr>
          <w:rFonts w:eastAsia="Arial Unicode MS"/>
          <w:bCs/>
          <w:lang w:eastAsia="en-US"/>
        </w:rPr>
        <w:t xml:space="preserve"> </w:t>
      </w:r>
    </w:p>
    <w:p w:rsidR="000B1D8F" w:rsidRPr="003E53A3" w:rsidRDefault="000B1D8F" w:rsidP="00EC5439">
      <w:pPr>
        <w:pStyle w:val="1"/>
        <w:spacing w:after="120"/>
      </w:pPr>
      <w:bookmarkStart w:id="48" w:name="_Toc486426919"/>
      <w:r w:rsidRPr="003E53A3">
        <w:t xml:space="preserve">ΑΡΘΡΟ </w:t>
      </w:r>
      <w:r>
        <w:t>8</w:t>
      </w:r>
      <w:r w:rsidRPr="003E53A3">
        <w:t>: Γενικές προϋποθέσεις συμμετοχής- Δικαίωμα συμμετοχής – Λοιποί Λόγοι Αποκλεισμού</w:t>
      </w:r>
      <w:bookmarkEnd w:id="48"/>
      <w:r w:rsidRPr="003E53A3">
        <w:t xml:space="preserve">  </w:t>
      </w:r>
      <w:bookmarkEnd w:id="39"/>
      <w:bookmarkEnd w:id="40"/>
      <w:bookmarkEnd w:id="41"/>
      <w:bookmarkEnd w:id="42"/>
    </w:p>
    <w:p w:rsidR="000B1D8F" w:rsidRDefault="000B1D8F" w:rsidP="00862DB3">
      <w:pPr>
        <w:numPr>
          <w:ilvl w:val="0"/>
          <w:numId w:val="8"/>
        </w:numPr>
        <w:spacing w:after="0"/>
        <w:contextualSpacing/>
        <w:rPr>
          <w:rFonts w:eastAsia="Arial Unicode MS"/>
          <w:lang w:eastAsia="en-US"/>
        </w:rPr>
      </w:pPr>
      <w:r w:rsidRPr="004A0561">
        <w:rPr>
          <w:rFonts w:eastAsia="Arial Unicode MS"/>
        </w:rPr>
        <w:t xml:space="preserve">Στο Διαγωνισμό 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p>
    <w:p w:rsidR="00977DB8" w:rsidRPr="00953916" w:rsidRDefault="00977DB8" w:rsidP="00EC5439">
      <w:pPr>
        <w:overflowPunct w:val="0"/>
        <w:autoSpaceDE w:val="0"/>
        <w:autoSpaceDN w:val="0"/>
        <w:adjustRightInd w:val="0"/>
        <w:spacing w:before="120"/>
        <w:ind w:left="360"/>
        <w:textAlignment w:val="baseline"/>
        <w:rPr>
          <w:rFonts w:asciiTheme="minorHAnsi" w:hAnsiTheme="minorHAnsi" w:cstheme="minorHAnsi"/>
        </w:rPr>
      </w:pPr>
      <w:r w:rsidRPr="00953916">
        <w:rPr>
          <w:rFonts w:asciiTheme="minorHAnsi" w:hAnsiTheme="minorHAnsi" w:cstheme="minorHAnsi"/>
        </w:rPr>
        <w:t>Κάθε φυσικό ή νομικό πρόσωπο μπορεί να συμμετάσχει στο διαγωνισμό είτε μεμονωμένα είτε σε μία μόνο κοινοπραξία</w:t>
      </w:r>
      <w:r w:rsidR="00051AB3">
        <w:rPr>
          <w:rFonts w:asciiTheme="minorHAnsi" w:hAnsiTheme="minorHAnsi" w:cstheme="minorHAnsi"/>
        </w:rPr>
        <w:t xml:space="preserve"> / ένωση</w:t>
      </w:r>
      <w:r w:rsidRPr="00953916">
        <w:rPr>
          <w:rFonts w:asciiTheme="minorHAnsi" w:hAnsiTheme="minorHAnsi" w:cstheme="minorHAnsi"/>
        </w:rPr>
        <w:t>.</w:t>
      </w:r>
    </w:p>
    <w:p w:rsidR="00977DB8" w:rsidRPr="00EC5439" w:rsidRDefault="00977DB8" w:rsidP="00862DB3">
      <w:pPr>
        <w:pStyle w:val="aff6"/>
        <w:numPr>
          <w:ilvl w:val="0"/>
          <w:numId w:val="8"/>
        </w:numPr>
        <w:rPr>
          <w:rFonts w:asciiTheme="minorHAnsi" w:hAnsiTheme="minorHAnsi" w:cstheme="minorHAnsi"/>
        </w:rPr>
      </w:pPr>
      <w:r w:rsidRPr="00EC5439">
        <w:rPr>
          <w:rFonts w:asciiTheme="minorHAnsi" w:hAnsiTheme="minorHAnsi" w:cstheme="minorHAnsi"/>
        </w:rPr>
        <w:t>Τα παραπάνω φυσικά ή νομικά πρόσωπα, κοινοπραξίες ή ενώσεις της ημεδαπής ή της αλλοδαπής,  θα πρέπει να πληρούν και να τεκμηριώνουν επαρκώς, με ποινή αποκλεισμού, τις παρακάτω ελάχιστες προϋποθέσεις συμμετοχής, στον Διαγωνισμό:</w:t>
      </w:r>
    </w:p>
    <w:p w:rsidR="00977DB8" w:rsidRPr="00953916" w:rsidRDefault="00977DB8" w:rsidP="00EC5439">
      <w:pPr>
        <w:keepNext/>
        <w:suppressAutoHyphens/>
        <w:spacing w:before="240" w:after="60"/>
        <w:outlineLvl w:val="2"/>
        <w:rPr>
          <w:rFonts w:asciiTheme="minorHAnsi" w:eastAsia="Calibri" w:hAnsiTheme="minorHAnsi" w:cstheme="minorHAnsi"/>
          <w:b/>
          <w:bCs/>
          <w:i/>
          <w:color w:val="5B9BD5"/>
          <w:lang w:eastAsia="zh-CN"/>
        </w:rPr>
      </w:pPr>
      <w:r w:rsidRPr="00953916">
        <w:rPr>
          <w:rFonts w:asciiTheme="minorHAnsi" w:eastAsiaTheme="majorEastAsia" w:hAnsiTheme="minorHAnsi" w:cstheme="minorHAnsi"/>
          <w:b/>
          <w:bCs/>
          <w:lang w:eastAsia="zh-CN"/>
        </w:rPr>
        <w:t xml:space="preserve">Καταλληλόλητα άσκησης επαγγελματικής δραστηριότητας </w:t>
      </w:r>
    </w:p>
    <w:p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Cs/>
          <w:lang w:eastAsia="zh-CN"/>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 </w:t>
      </w:r>
      <w:r w:rsidRPr="00953916">
        <w:rPr>
          <w:rFonts w:asciiTheme="minorHAnsi" w:hAnsiTheme="minorHAnsi" w:cstheme="minorHAnsi"/>
          <w:bCs/>
          <w:u w:val="single"/>
          <w:lang w:eastAsia="zh-CN"/>
        </w:rPr>
        <w:t>Συντήρηση και Ολοκληρωμένη Διαχείριση Κτιριακών Εγκαταστάσεων,</w:t>
      </w:r>
      <w:r w:rsidRPr="00953916">
        <w:rPr>
          <w:rFonts w:asciiTheme="minorHAnsi" w:hAnsiTheme="minorHAnsi" w:cstheme="minorHAnsi"/>
          <w:bCs/>
          <w:lang w:eastAsia="zh-CN"/>
        </w:rPr>
        <w:t xml:space="preserve"> σύμφωνα και με την ονοματολογία </w:t>
      </w:r>
      <w:r w:rsidRPr="00953916">
        <w:rPr>
          <w:rFonts w:asciiTheme="minorHAnsi" w:hAnsiTheme="minorHAnsi" w:cstheme="minorHAnsi"/>
          <w:bCs/>
          <w:lang w:val="en-US" w:eastAsia="zh-CN"/>
        </w:rPr>
        <w:t>CPV</w:t>
      </w:r>
      <w:r w:rsidRPr="00953916">
        <w:rPr>
          <w:rFonts w:asciiTheme="minorHAnsi" w:hAnsiTheme="minorHAnsi" w:cstheme="minorHAnsi"/>
          <w:bCs/>
          <w:lang w:eastAsia="zh-CN"/>
        </w:rPr>
        <w:t xml:space="preserve"> της διακήρυξης.</w:t>
      </w:r>
    </w:p>
    <w:p w:rsidR="00977DB8" w:rsidRPr="00953916" w:rsidRDefault="00977DB8" w:rsidP="00EC5439">
      <w:pPr>
        <w:suppressAutoHyphens/>
        <w:spacing w:after="120"/>
        <w:rPr>
          <w:rFonts w:asciiTheme="minorHAnsi" w:hAnsiTheme="minorHAnsi" w:cstheme="minorHAnsi"/>
          <w:lang w:eastAsia="zh-CN"/>
        </w:rPr>
      </w:pPr>
      <w:r w:rsidRPr="00953916">
        <w:rPr>
          <w:rFonts w:asciiTheme="minorHAnsi" w:hAnsiTheme="minorHAnsi" w:cstheme="minorHAnsi"/>
          <w:lang w:eastAsia="zh-CN"/>
        </w:rPr>
        <w:t xml:space="preserve">Ειδικότερα, στον τομέα παροχής υπηρεσιών συντήρησης κτιριακών εγκαταστάσεων, οι οικονομικοί φορείς ή τα μέλη σε περίπτωση ενώσεως, </w:t>
      </w:r>
      <w:r w:rsidRPr="00953916">
        <w:rPr>
          <w:rFonts w:asciiTheme="minorHAnsi" w:hAnsiTheme="minorHAnsi" w:cstheme="minorHAnsi"/>
          <w:u w:val="single"/>
          <w:lang w:eastAsia="zh-CN"/>
        </w:rPr>
        <w:t>απαιτείται να διαθέτουν</w:t>
      </w:r>
      <w:r w:rsidRPr="00953916">
        <w:rPr>
          <w:rFonts w:asciiTheme="minorHAnsi" w:hAnsiTheme="minorHAnsi" w:cstheme="minorHAnsi"/>
          <w:lang w:eastAsia="zh-CN"/>
        </w:rPr>
        <w:t xml:space="preserve"> :  </w:t>
      </w:r>
    </w:p>
    <w:p w:rsidR="00977DB8" w:rsidRPr="00953916" w:rsidRDefault="00977DB8" w:rsidP="00862DB3">
      <w:pPr>
        <w:numPr>
          <w:ilvl w:val="0"/>
          <w:numId w:val="14"/>
        </w:numPr>
        <w:suppressAutoHyphens/>
        <w:spacing w:after="120"/>
        <w:ind w:left="709" w:hanging="425"/>
        <w:rPr>
          <w:rFonts w:asciiTheme="minorHAnsi" w:hAnsiTheme="minorHAnsi" w:cstheme="minorHAnsi"/>
          <w:lang w:eastAsia="zh-CN"/>
        </w:rPr>
      </w:pPr>
      <w:r w:rsidRPr="00953916">
        <w:rPr>
          <w:rFonts w:asciiTheme="minorHAnsi" w:hAnsiTheme="minorHAnsi" w:cstheme="minorHAnsi"/>
          <w:lang w:eastAsia="zh-CN"/>
        </w:rPr>
        <w:t xml:space="preserve">πιστοποιητικό εγγραφής σε </w:t>
      </w:r>
      <w:r w:rsidRPr="00953916">
        <w:rPr>
          <w:rFonts w:asciiTheme="minorHAnsi" w:hAnsiTheme="minorHAnsi" w:cstheme="minorHAnsi"/>
          <w:u w:val="single"/>
          <w:lang w:eastAsia="zh-CN"/>
        </w:rPr>
        <w:t>επίσημους καταλόγους παρόχων υπηρεσιών</w:t>
      </w:r>
      <w:r w:rsidRPr="00953916">
        <w:rPr>
          <w:rFonts w:asciiTheme="minorHAnsi" w:hAnsiTheme="minorHAnsi" w:cstheme="minorHAnsi"/>
          <w:lang w:eastAsia="zh-CN"/>
        </w:rPr>
        <w:t xml:space="preserve"> του κράτους εγκατάστασής τους  ή/και άδεια άσκησης του επαγγέλματος,  δηλαδή πιστοποιητικό εγγραφής στο </w:t>
      </w:r>
      <w:r w:rsidRPr="00953916">
        <w:rPr>
          <w:rFonts w:asciiTheme="minorHAnsi" w:hAnsiTheme="minorHAnsi" w:cstheme="minorHAnsi"/>
          <w:u w:val="single"/>
          <w:lang w:eastAsia="zh-CN"/>
        </w:rPr>
        <w:t>επαγγελματικό / εμπορικό μητρώο του κράτους εγκατάστασής τους</w:t>
      </w:r>
      <w:r w:rsidRPr="00953916">
        <w:rPr>
          <w:rFonts w:asciiTheme="minorHAnsi" w:hAnsiTheme="minorHAnsi" w:cstheme="minorHAnsi"/>
          <w:lang w:eastAsia="zh-CN"/>
        </w:rPr>
        <w:t xml:space="preserve">, και εφόσον δεν εκδίδεται τέτοια, ένορκη βεβαίωση που να βεβαιώνει την αδυναμία έκδοσης του πιστοποιητικού και την εγγραφή τους στο μητρώο ή/και στους επίσημους καταλόγους, </w:t>
      </w:r>
    </w:p>
    <w:p w:rsidR="00977DB8" w:rsidRPr="00953916" w:rsidRDefault="00977DB8" w:rsidP="00862DB3">
      <w:pPr>
        <w:numPr>
          <w:ilvl w:val="0"/>
          <w:numId w:val="14"/>
        </w:numPr>
        <w:suppressAutoHyphens/>
        <w:spacing w:after="120"/>
        <w:ind w:left="709" w:hanging="425"/>
        <w:rPr>
          <w:rFonts w:asciiTheme="minorHAnsi" w:hAnsiTheme="minorHAnsi" w:cstheme="minorHAnsi"/>
          <w:lang w:eastAsia="zh-CN"/>
        </w:rPr>
      </w:pPr>
      <w:r w:rsidRPr="00953916">
        <w:rPr>
          <w:rFonts w:asciiTheme="minorHAnsi" w:hAnsiTheme="minorHAnsi" w:cstheme="minorHAnsi"/>
          <w:lang w:eastAsia="zh-CN"/>
        </w:rPr>
        <w:t xml:space="preserve">ειδικά για τους εγκατεστημένους στην Ελλάδα οικονομικούς φορείς απαιτείται να είναι εγγεγραμμένοι στο Βιοτεχνικό ή Εμπορικό ή Βιομηχανικό Επιμελητήριο, </w:t>
      </w:r>
    </w:p>
    <w:p w:rsidR="00977DB8" w:rsidRPr="00953916" w:rsidRDefault="00977DB8" w:rsidP="00862DB3">
      <w:pPr>
        <w:numPr>
          <w:ilvl w:val="0"/>
          <w:numId w:val="14"/>
        </w:numPr>
        <w:suppressAutoHyphens/>
        <w:spacing w:after="120"/>
        <w:ind w:left="709" w:hanging="425"/>
        <w:rPr>
          <w:rFonts w:asciiTheme="minorHAnsi" w:hAnsiTheme="minorHAnsi" w:cstheme="minorHAnsi"/>
          <w:bCs/>
          <w:lang w:eastAsia="zh-CN"/>
        </w:rPr>
      </w:pPr>
      <w:r w:rsidRPr="00953916">
        <w:rPr>
          <w:rFonts w:asciiTheme="minorHAnsi" w:hAnsiTheme="minorHAnsi" w:cstheme="minorHAnsi"/>
          <w:bCs/>
          <w:lang w:eastAsia="zh-CN"/>
        </w:rPr>
        <w:t xml:space="preserve">επιπλέον, για να γίνουν δεκτοί στο διαγωνισμό οι οικονομικοί φορείς, πρέπει η εγγραφή στα μητρώα και τους καταλόγους, κατά τα ανωτέρω, να είναι </w:t>
      </w:r>
      <w:r w:rsidRPr="00953916">
        <w:rPr>
          <w:rFonts w:asciiTheme="minorHAnsi" w:hAnsiTheme="minorHAnsi" w:cstheme="minorHAnsi"/>
          <w:b/>
          <w:lang w:eastAsia="zh-CN"/>
        </w:rPr>
        <w:t xml:space="preserve">σε ισχύ </w:t>
      </w:r>
      <w:r w:rsidRPr="00953916">
        <w:rPr>
          <w:rFonts w:asciiTheme="minorHAnsi" w:hAnsiTheme="minorHAnsi" w:cstheme="minorHAnsi"/>
          <w:bCs/>
          <w:lang w:eastAsia="zh-CN"/>
        </w:rPr>
        <w:t xml:space="preserve">κατά την ημερομηνία λήξης της παραλαβής των έντυπων δικαιολογητικών συμμετοχής στο διαγωνισμό. </w:t>
      </w:r>
    </w:p>
    <w:p w:rsidR="00977DB8" w:rsidRPr="00953916" w:rsidRDefault="00977DB8" w:rsidP="00EC5439">
      <w:pPr>
        <w:keepNext/>
        <w:suppressAutoHyphens/>
        <w:spacing w:before="240" w:after="60"/>
        <w:outlineLvl w:val="2"/>
        <w:rPr>
          <w:rFonts w:asciiTheme="minorHAnsi" w:eastAsiaTheme="majorEastAsia" w:hAnsiTheme="minorHAnsi" w:cstheme="minorHAnsi"/>
          <w:b/>
          <w:bCs/>
          <w:lang w:eastAsia="zh-CN"/>
        </w:rPr>
      </w:pPr>
      <w:bookmarkStart w:id="49" w:name="_Toc484086251"/>
      <w:r w:rsidRPr="00953916">
        <w:rPr>
          <w:rFonts w:asciiTheme="minorHAnsi" w:eastAsiaTheme="majorEastAsia" w:hAnsiTheme="minorHAnsi" w:cstheme="minorHAnsi"/>
          <w:b/>
          <w:bCs/>
          <w:lang w:eastAsia="zh-CN"/>
        </w:rPr>
        <w:lastRenderedPageBreak/>
        <w:t>Οικονομική και χρηματοοικονομική επάρκεια</w:t>
      </w:r>
      <w:bookmarkEnd w:id="49"/>
      <w:r w:rsidRPr="00953916">
        <w:rPr>
          <w:rFonts w:asciiTheme="minorHAnsi" w:eastAsiaTheme="majorEastAsia" w:hAnsiTheme="minorHAnsi" w:cstheme="minorHAnsi"/>
          <w:b/>
          <w:bCs/>
          <w:lang w:eastAsia="zh-CN"/>
        </w:rPr>
        <w:t xml:space="preserve"> </w:t>
      </w:r>
    </w:p>
    <w:p w:rsidR="00977DB8" w:rsidRPr="00953916" w:rsidRDefault="00977DB8" w:rsidP="00EC5439">
      <w:pPr>
        <w:suppressAutoHyphens/>
        <w:spacing w:after="60"/>
        <w:rPr>
          <w:rFonts w:asciiTheme="minorHAnsi" w:hAnsiTheme="minorHAnsi" w:cstheme="minorHAnsi"/>
          <w:lang w:eastAsia="zh-CN"/>
        </w:rPr>
      </w:pPr>
      <w:r w:rsidRPr="00953916">
        <w:rPr>
          <w:rFonts w:asciiTheme="minorHAnsi" w:hAnsiTheme="minorHAnsi" w:cstheme="minorHAnsi"/>
          <w:lang w:eastAsia="zh-CN"/>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παρέχουν: </w:t>
      </w:r>
    </w:p>
    <w:p w:rsidR="00977DB8" w:rsidRPr="00953916" w:rsidRDefault="00977DB8" w:rsidP="00EC5439">
      <w:pPr>
        <w:autoSpaceDE w:val="0"/>
        <w:autoSpaceDN w:val="0"/>
        <w:adjustRightInd w:val="0"/>
        <w:ind w:left="567" w:hanging="283"/>
        <w:rPr>
          <w:rFonts w:asciiTheme="minorHAnsi" w:hAnsiTheme="minorHAnsi" w:cstheme="minorHAnsi"/>
        </w:rPr>
      </w:pPr>
      <w:r w:rsidRPr="00953916">
        <w:rPr>
          <w:rFonts w:asciiTheme="minorHAnsi" w:hAnsiTheme="minorHAnsi" w:cstheme="minorHAnsi"/>
        </w:rPr>
        <w:t xml:space="preserve">1. </w:t>
      </w:r>
      <w:r w:rsidRPr="00953916">
        <w:rPr>
          <w:rFonts w:asciiTheme="minorHAnsi" w:hAnsiTheme="minorHAnsi" w:cstheme="minorHAnsi"/>
          <w:bCs/>
          <w:u w:val="single"/>
        </w:rPr>
        <w:t>Αντίγραφα των ισολογισμών της επιχείρησης των τριών τελευταίων οικονομικών ετών,</w:t>
      </w:r>
      <w:r w:rsidRPr="00953916">
        <w:rPr>
          <w:rFonts w:asciiTheme="minorHAnsi" w:hAnsiTheme="minorHAnsi" w:cstheme="minorHAnsi"/>
          <w:bCs/>
        </w:rPr>
        <w:t xml:space="preserve"> ή αποσπασμάτων αυτών, ή Υπεύθυνη Δήλωση, </w:t>
      </w:r>
      <w:r w:rsidRPr="00953916">
        <w:rPr>
          <w:rFonts w:asciiTheme="minorHAnsi" w:hAnsiTheme="minorHAnsi" w:cstheme="minorHAnsi"/>
        </w:rPr>
        <w:t xml:space="preserve">περί του συνολικού ύψους του κύκλου εργασιών της επιχείρησης, από τα οποία να προκύπτει ότι, </w:t>
      </w:r>
      <w:r w:rsidRPr="00953916">
        <w:rPr>
          <w:rFonts w:asciiTheme="minorHAnsi" w:hAnsiTheme="minorHAnsi" w:cstheme="minorHAnsi"/>
          <w:b/>
        </w:rPr>
        <w:t>ο μέσος ετήσιος όρος του κύκλου εργασιών της είναι τουλάχιστον ίσος με το 100% της εκτιμώμενης αξίας της παρούσας σύμβασης (προ Φ.Π.Α.).</w:t>
      </w:r>
      <w:r w:rsidRPr="00953916">
        <w:rPr>
          <w:rFonts w:asciiTheme="minorHAnsi" w:hAnsiTheme="minorHAnsi" w:cstheme="minorHAnsi"/>
        </w:rPr>
        <w:t xml:space="preserve"> Διευκρινίζεται πως η υπεύθυνη δήλωση θα προσκομίζεται στην περίπτωση που η επιχείρηση δεν έχει υποχρέωση έκδοσης ισολογισμών. Η υπεύθυνη δήλωση δεν απαιτείται να έχει βεβαίωση του γνησίου της υπογραφής του δηλούντος. Εάν η επιχείρηση λειτουργεί ή ασκεί επιχειρηματική δραστηριότητα,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λειτουργίας της, από τα οποία να αποδεικνύεται η ανωτέρω απαίτηση.</w:t>
      </w:r>
    </w:p>
    <w:p w:rsidR="00977DB8" w:rsidRPr="00953916" w:rsidRDefault="00977DB8" w:rsidP="00EC5439">
      <w:pPr>
        <w:spacing w:before="100" w:beforeAutospacing="1" w:after="100" w:afterAutospacing="1"/>
        <w:ind w:left="567" w:hanging="283"/>
        <w:rPr>
          <w:rFonts w:asciiTheme="minorHAnsi" w:hAnsiTheme="minorHAnsi" w:cstheme="minorHAnsi"/>
          <w:b/>
          <w:lang w:eastAsia="zh-CN"/>
        </w:rPr>
      </w:pPr>
      <w:r w:rsidRPr="00953916">
        <w:rPr>
          <w:rFonts w:asciiTheme="minorHAnsi" w:hAnsiTheme="minorHAnsi" w:cstheme="minorHAnsi"/>
        </w:rPr>
        <w:t xml:space="preserve">2. </w:t>
      </w:r>
      <w:r w:rsidRPr="00953916">
        <w:rPr>
          <w:rFonts w:asciiTheme="minorHAnsi" w:hAnsiTheme="minorHAnsi" w:cstheme="minorHAnsi"/>
        </w:rPr>
        <w:tab/>
      </w:r>
      <w:r w:rsidRPr="00953916">
        <w:rPr>
          <w:rFonts w:asciiTheme="minorHAnsi" w:hAnsiTheme="minorHAnsi" w:cstheme="minorHAnsi"/>
          <w:u w:val="single"/>
          <w:lang w:eastAsia="zh-CN"/>
        </w:rPr>
        <w:t>Επιστολή (-ες) εκδιδόμενη (-ες) από Τράπεζα ή άλλα πιστωτικά ιδρύματα</w:t>
      </w:r>
      <w:r w:rsidRPr="00953916">
        <w:rPr>
          <w:rFonts w:asciiTheme="minorHAnsi" w:hAnsiTheme="minorHAnsi" w:cstheme="minorHAnsi"/>
          <w:lang w:eastAsia="zh-CN"/>
        </w:rPr>
        <w:t xml:space="preserve">, που λειτουργούν νόμιμα στα κράτη - μέλη της Ευρωπαϊκής Ένωσης ή στα κράτη προέλευσης των Συμμετεχόντων και έχουν το δικαίωμα αυτό, από τις οποίες να προκύπτει </w:t>
      </w:r>
      <w:r w:rsidRPr="00953916">
        <w:rPr>
          <w:rFonts w:asciiTheme="minorHAnsi" w:hAnsiTheme="minorHAnsi" w:cstheme="minorHAnsi"/>
          <w:u w:val="single"/>
          <w:lang w:eastAsia="zh-CN"/>
        </w:rPr>
        <w:t>πιστοληπτική ικανότητα</w:t>
      </w:r>
      <w:r w:rsidRPr="00953916">
        <w:rPr>
          <w:rFonts w:asciiTheme="minorHAnsi" w:hAnsiTheme="minorHAnsi" w:cstheme="minorHAnsi"/>
          <w:lang w:eastAsia="zh-CN"/>
        </w:rPr>
        <w:t xml:space="preserve"> του οικονομικού φορέα (ή  αθροιστικά σε περίπτωση ενώσεως οικονομικών φορέων) </w:t>
      </w:r>
      <w:r w:rsidRPr="00953916">
        <w:rPr>
          <w:rFonts w:asciiTheme="minorHAnsi" w:hAnsiTheme="minorHAnsi" w:cstheme="minorHAnsi"/>
          <w:b/>
          <w:lang w:eastAsia="zh-CN"/>
        </w:rPr>
        <w:t xml:space="preserve">ύψους τουλάχιστον ίσου με το 100% </w:t>
      </w:r>
      <w:r w:rsidRPr="00953916">
        <w:rPr>
          <w:rFonts w:asciiTheme="minorHAnsi" w:hAnsiTheme="minorHAnsi" w:cstheme="minorHAnsi"/>
          <w:b/>
        </w:rPr>
        <w:t>της εκτιμώμενης αξίας της παρούσας σύμβασης (προ Φ.Π.Α.).</w:t>
      </w:r>
      <w:r w:rsidRPr="00953916">
        <w:rPr>
          <w:rFonts w:asciiTheme="minorHAnsi" w:hAnsiTheme="minorHAnsi" w:cstheme="minorHAnsi"/>
        </w:rPr>
        <w:t xml:space="preserve"> </w:t>
      </w:r>
      <w:r w:rsidRPr="00953916">
        <w:rPr>
          <w:rFonts w:asciiTheme="minorHAnsi" w:hAnsiTheme="minorHAnsi" w:cstheme="minorHAnsi"/>
          <w:b/>
        </w:rPr>
        <w:t xml:space="preserve">  </w:t>
      </w:r>
      <w:r w:rsidRPr="00953916">
        <w:rPr>
          <w:rFonts w:asciiTheme="minorHAnsi" w:hAnsiTheme="minorHAnsi" w:cstheme="minorHAnsi"/>
          <w:b/>
          <w:lang w:eastAsia="zh-CN"/>
        </w:rPr>
        <w:t xml:space="preserve"> </w:t>
      </w:r>
    </w:p>
    <w:p w:rsidR="00977DB8" w:rsidRPr="00953916" w:rsidRDefault="00977DB8" w:rsidP="00EC5439">
      <w:pPr>
        <w:keepNext/>
        <w:suppressAutoHyphens/>
        <w:spacing w:before="240" w:after="60"/>
        <w:outlineLvl w:val="2"/>
        <w:rPr>
          <w:rFonts w:asciiTheme="minorHAnsi" w:eastAsiaTheme="majorEastAsia" w:hAnsiTheme="minorHAnsi" w:cstheme="minorHAnsi"/>
          <w:b/>
          <w:bCs/>
          <w:lang w:eastAsia="zh-CN"/>
        </w:rPr>
      </w:pPr>
      <w:bookmarkStart w:id="50" w:name="_Toc484086252"/>
      <w:r w:rsidRPr="00953916">
        <w:rPr>
          <w:rFonts w:asciiTheme="minorHAnsi" w:eastAsiaTheme="majorEastAsia" w:hAnsiTheme="minorHAnsi" w:cstheme="minorHAnsi"/>
          <w:b/>
          <w:bCs/>
          <w:lang w:eastAsia="zh-CN"/>
        </w:rPr>
        <w:t>Τεχνική και επαγγελματική ικανότητα</w:t>
      </w:r>
      <w:bookmarkEnd w:id="50"/>
      <w:r w:rsidRPr="00953916">
        <w:rPr>
          <w:rFonts w:asciiTheme="minorHAnsi" w:eastAsiaTheme="majorEastAsia" w:hAnsiTheme="minorHAnsi" w:cstheme="minorHAnsi"/>
          <w:b/>
          <w:bCs/>
          <w:lang w:eastAsia="zh-CN"/>
        </w:rPr>
        <w:t xml:space="preserve"> </w:t>
      </w:r>
    </w:p>
    <w:p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lang w:eastAsia="zh-CN"/>
        </w:rPr>
        <w:t>Όσον αφορά στην τεχνική και επαγγελματική ικανότητα για την παρούσα διαδικασία σύναψης σύμβασης, οι οικονομικοί φορείς , ή τουλάχιστον ένα από τα μέλη τους σε περίπτωση ενώσεως οικονομικών φορέων,  απαιτείται:</w:t>
      </w:r>
    </w:p>
    <w:p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
          <w:bCs/>
          <w:lang w:eastAsia="zh-CN"/>
        </w:rPr>
        <w:t>α)</w:t>
      </w:r>
      <w:r w:rsidRPr="00953916">
        <w:rPr>
          <w:rFonts w:asciiTheme="minorHAnsi" w:hAnsiTheme="minorHAnsi" w:cstheme="minorHAnsi"/>
          <w:bCs/>
          <w:lang w:eastAsia="zh-CN"/>
        </w:rPr>
        <w:t xml:space="preserve"> κατά τη διάρκεια της τελευταίας τριετίας που προηγείται του έτους διενέργειας του διαγωνισμού, να έχουν εκτελέσει </w:t>
      </w:r>
      <w:r w:rsidRPr="00953916">
        <w:rPr>
          <w:rFonts w:asciiTheme="minorHAnsi" w:hAnsiTheme="minorHAnsi" w:cstheme="minorHAnsi"/>
          <w:b/>
          <w:bCs/>
          <w:lang w:eastAsia="zh-CN"/>
        </w:rPr>
        <w:t>τουλάχιστον</w:t>
      </w:r>
      <w:r w:rsidRPr="00953916">
        <w:rPr>
          <w:rFonts w:asciiTheme="minorHAnsi" w:hAnsiTheme="minorHAnsi" w:cstheme="minorHAnsi"/>
          <w:bCs/>
          <w:lang w:eastAsia="zh-CN"/>
        </w:rPr>
        <w:t xml:space="preserve"> </w:t>
      </w:r>
      <w:r w:rsidRPr="00953916">
        <w:rPr>
          <w:rFonts w:asciiTheme="minorHAnsi" w:hAnsiTheme="minorHAnsi" w:cstheme="minorHAnsi"/>
          <w:b/>
          <w:bCs/>
          <w:lang w:eastAsia="zh-CN"/>
        </w:rPr>
        <w:t>δύο (2) συμβάσεις παροχής παρόμοιων υπηρεσιών  συντήρησης και λειτουργίας κτιριακών εγκαταστάσεων, συμβατικής καθαρής αξίας μεγαλύτερης των εξήντα χιλιάδων ευρώ (€ 60.000) η καθεμία</w:t>
      </w:r>
      <w:r w:rsidR="00835817">
        <w:rPr>
          <w:rFonts w:asciiTheme="minorHAnsi" w:hAnsiTheme="minorHAnsi" w:cstheme="minorHAnsi"/>
          <w:b/>
          <w:bCs/>
          <w:lang w:eastAsia="zh-CN"/>
        </w:rPr>
        <w:t xml:space="preserve"> (</w:t>
      </w:r>
      <w:r w:rsidR="00051AB3">
        <w:rPr>
          <w:rFonts w:asciiTheme="minorHAnsi" w:hAnsiTheme="minorHAnsi" w:cstheme="minorHAnsi"/>
          <w:b/>
          <w:bCs/>
          <w:lang w:eastAsia="zh-CN"/>
        </w:rPr>
        <w:t xml:space="preserve">συμπληρώνεται ο </w:t>
      </w:r>
      <w:r w:rsidR="00835817">
        <w:rPr>
          <w:rFonts w:asciiTheme="minorHAnsi" w:hAnsiTheme="minorHAnsi" w:cstheme="minorHAnsi"/>
          <w:b/>
          <w:bCs/>
          <w:lang w:eastAsia="zh-CN"/>
        </w:rPr>
        <w:t xml:space="preserve">πίνακας </w:t>
      </w:r>
      <w:r w:rsidR="00051AB3">
        <w:rPr>
          <w:rFonts w:asciiTheme="minorHAnsi" w:hAnsiTheme="minorHAnsi" w:cstheme="minorHAnsi"/>
          <w:b/>
          <w:bCs/>
          <w:lang w:eastAsia="zh-CN"/>
        </w:rPr>
        <w:t xml:space="preserve">στο </w:t>
      </w:r>
      <w:r w:rsidR="00835817">
        <w:rPr>
          <w:rFonts w:asciiTheme="minorHAnsi" w:hAnsiTheme="minorHAnsi" w:cstheme="minorHAnsi"/>
          <w:b/>
          <w:bCs/>
          <w:lang w:eastAsia="zh-CN"/>
        </w:rPr>
        <w:t>υπόδειγμα 1</w:t>
      </w:r>
      <w:r w:rsidR="00D271F2" w:rsidRPr="00D271F2">
        <w:rPr>
          <w:rFonts w:asciiTheme="minorHAnsi" w:hAnsiTheme="minorHAnsi" w:cstheme="minorHAnsi"/>
          <w:b/>
          <w:bCs/>
          <w:lang w:eastAsia="zh-CN"/>
        </w:rPr>
        <w:t xml:space="preserve"> </w:t>
      </w:r>
      <w:r w:rsidR="00D271F2">
        <w:rPr>
          <w:rFonts w:asciiTheme="minorHAnsi" w:hAnsiTheme="minorHAnsi" w:cstheme="minorHAnsi"/>
          <w:b/>
          <w:bCs/>
          <w:lang w:eastAsia="zh-CN"/>
        </w:rPr>
        <w:t>του Παραρτηματος Στ</w:t>
      </w:r>
      <w:r w:rsidR="00835817">
        <w:rPr>
          <w:rFonts w:asciiTheme="minorHAnsi" w:hAnsiTheme="minorHAnsi" w:cstheme="minorHAnsi"/>
          <w:b/>
          <w:bCs/>
          <w:lang w:eastAsia="zh-CN"/>
        </w:rPr>
        <w:t>)</w:t>
      </w:r>
      <w:r w:rsidRPr="00953916">
        <w:rPr>
          <w:rFonts w:asciiTheme="minorHAnsi" w:hAnsiTheme="minorHAnsi" w:cstheme="minorHAnsi"/>
          <w:bCs/>
          <w:lang w:eastAsia="zh-CN"/>
        </w:rPr>
        <w:t xml:space="preserve">. </w:t>
      </w:r>
    </w:p>
    <w:p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Cs/>
          <w:lang w:eastAsia="zh-CN"/>
        </w:rPr>
        <w:t xml:space="preserve">Ως </w:t>
      </w:r>
      <w:r w:rsidRPr="00953916">
        <w:rPr>
          <w:rFonts w:asciiTheme="minorHAnsi" w:hAnsiTheme="minorHAnsi" w:cstheme="minorHAnsi"/>
          <w:bCs/>
          <w:u w:val="single"/>
          <w:lang w:eastAsia="zh-CN"/>
        </w:rPr>
        <w:t>παρόμοιες υπηρεσίες συντήρησης και λειτουργίας</w:t>
      </w:r>
      <w:r w:rsidRPr="00953916">
        <w:rPr>
          <w:rFonts w:asciiTheme="minorHAnsi" w:hAnsiTheme="minorHAnsi" w:cstheme="minorHAnsi"/>
          <w:bCs/>
          <w:lang w:eastAsia="zh-CN"/>
        </w:rPr>
        <w:t>, με την επιφύλαξη των εξαιρέσεων που ακολουθούν, θεωρούνται :</w:t>
      </w:r>
    </w:p>
    <w:p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Cs/>
          <w:lang w:eastAsia="zh-CN"/>
        </w:rPr>
        <w:t xml:space="preserve">Υπηρεσίες με κύριο αντικείμενο την τακτική συντήρηση και λειτουργία πλήρως εξοπλισμένων κτιριακών εγκαταστάσεων αναλόγου μεγέθους με αυτές  του κτιρίου της παρούσας διακήρυξης, με χρήση  γραφείων, νοσοκομείων, ξενοδοχείων, Δημόσιων Υπηρεσιών, τραπεζών κλπ.  </w:t>
      </w:r>
    </w:p>
    <w:p w:rsidR="00977DB8" w:rsidRPr="00953916" w:rsidRDefault="00977DB8" w:rsidP="00EC5439">
      <w:pPr>
        <w:suppressAutoHyphens/>
        <w:spacing w:after="120"/>
        <w:rPr>
          <w:rFonts w:asciiTheme="minorHAnsi" w:hAnsiTheme="minorHAnsi" w:cstheme="minorHAnsi"/>
          <w:bCs/>
          <w:u w:val="single"/>
          <w:lang w:eastAsia="zh-CN"/>
        </w:rPr>
      </w:pPr>
      <w:r w:rsidRPr="00953916">
        <w:rPr>
          <w:rFonts w:asciiTheme="minorHAnsi" w:hAnsiTheme="minorHAnsi" w:cstheme="minorHAnsi"/>
          <w:bCs/>
          <w:u w:val="single"/>
          <w:lang w:eastAsia="zh-CN"/>
        </w:rPr>
        <w:t>Εξαιρέσεις</w:t>
      </w:r>
    </w:p>
    <w:p w:rsidR="00977DB8" w:rsidRPr="00953916" w:rsidRDefault="00977DB8" w:rsidP="00EC5439">
      <w:pPr>
        <w:suppressAutoHyphens/>
        <w:spacing w:after="120"/>
        <w:rPr>
          <w:rFonts w:asciiTheme="minorHAnsi" w:hAnsiTheme="minorHAnsi" w:cstheme="minorHAnsi"/>
          <w:lang w:eastAsia="zh-CN"/>
        </w:rPr>
      </w:pPr>
      <w:r w:rsidRPr="00953916">
        <w:rPr>
          <w:rFonts w:asciiTheme="minorHAnsi" w:hAnsiTheme="minorHAnsi" w:cstheme="minorHAnsi"/>
          <w:lang w:eastAsia="zh-CN"/>
        </w:rPr>
        <w:t xml:space="preserve">Ο </w:t>
      </w:r>
      <w:r w:rsidRPr="00953916">
        <w:rPr>
          <w:rFonts w:asciiTheme="minorHAnsi" w:hAnsiTheme="minorHAnsi" w:cstheme="minorHAnsi"/>
          <w:i/>
          <w:iCs/>
          <w:lang w:eastAsia="zh-CN"/>
        </w:rPr>
        <w:t xml:space="preserve">«χρόνος υποχρεωτικής συντήρησης έργων» </w:t>
      </w:r>
      <w:r w:rsidRPr="00953916">
        <w:rPr>
          <w:rFonts w:asciiTheme="minorHAnsi" w:hAnsiTheme="minorHAnsi" w:cstheme="minorHAnsi"/>
          <w:lang w:eastAsia="zh-CN"/>
        </w:rPr>
        <w:t>του άρθρου 171 του Ν.4412/2016 περί κατασκευής Δημοσίων Έργων, αφορά  τον χρόνο εγγύησης κατά τον οποίο ένας ανάδοχος κατασκευής φέρει τον κίνδυνο αυτού και υποχρεούται στην αποκατάσταση βλαβών και την διόρθωση ελαττωμάτων. Ως εκ τούτου, η εν λόγω  «συντήρηση» είναι διαφορετικής φύσεως από την οργανωμένη, τακτική και μεθοδική συντήρηση και λειτουργία που ζητείται με τη</w:t>
      </w:r>
      <w:r w:rsidR="00835817">
        <w:rPr>
          <w:rFonts w:asciiTheme="minorHAnsi" w:hAnsiTheme="minorHAnsi" w:cstheme="minorHAnsi"/>
          <w:lang w:eastAsia="zh-CN"/>
        </w:rPr>
        <w:t>ν παρούσα διακήρυξη (ΠΑΡΑΡΤΗΜΑ Α</w:t>
      </w:r>
      <w:r w:rsidRPr="00953916">
        <w:rPr>
          <w:rFonts w:asciiTheme="minorHAnsi" w:hAnsiTheme="minorHAnsi" w:cstheme="minorHAnsi"/>
          <w:lang w:eastAsia="zh-CN"/>
        </w:rPr>
        <w:t xml:space="preserve">) και η τυχόν επίκληση της από οικονομικούς φορείς δεν θα ληφθεί υπόψη από την Επιτροπή Διαγωνισμού στην εκτίμηση της εμπειρίας παρόμοιων υπηρεσιών συντήρησης. </w:t>
      </w:r>
    </w:p>
    <w:p w:rsidR="00977DB8" w:rsidRPr="00953916" w:rsidRDefault="00977DB8" w:rsidP="00EC5439">
      <w:pPr>
        <w:suppressAutoHyphens/>
        <w:spacing w:after="120"/>
        <w:rPr>
          <w:rFonts w:asciiTheme="minorHAnsi" w:hAnsiTheme="minorHAnsi" w:cstheme="minorHAnsi"/>
          <w:color w:val="000000"/>
          <w:lang w:eastAsia="zh-CN"/>
        </w:rPr>
      </w:pPr>
      <w:r w:rsidRPr="00953916">
        <w:rPr>
          <w:rFonts w:asciiTheme="minorHAnsi" w:hAnsiTheme="minorHAnsi" w:cstheme="minorHAnsi"/>
          <w:color w:val="000000"/>
          <w:lang w:eastAsia="zh-CN"/>
        </w:rPr>
        <w:t xml:space="preserve">Ομοίως δεν θα ληφθεί υπόψη η αυτοπαράδοση παρομοίων υπηρεσιών στα κτίρια και τις εγκαταστάσεις ιδιοκτησίας του οικονομικού φορέα. </w:t>
      </w:r>
    </w:p>
    <w:p w:rsidR="00977DB8" w:rsidRPr="00953916" w:rsidRDefault="00977DB8" w:rsidP="00EC5439">
      <w:pPr>
        <w:suppressAutoHyphens/>
        <w:spacing w:after="120"/>
        <w:rPr>
          <w:rFonts w:asciiTheme="minorHAnsi" w:hAnsiTheme="minorHAnsi" w:cstheme="minorHAnsi"/>
          <w:bCs/>
          <w:lang w:eastAsia="zh-CN"/>
        </w:rPr>
      </w:pPr>
      <w:r w:rsidRPr="00953916">
        <w:rPr>
          <w:rFonts w:asciiTheme="minorHAnsi" w:hAnsiTheme="minorHAnsi" w:cstheme="minorHAnsi"/>
          <w:b/>
          <w:bCs/>
          <w:lang w:eastAsia="zh-CN"/>
        </w:rPr>
        <w:lastRenderedPageBreak/>
        <w:t xml:space="preserve">δ) </w:t>
      </w:r>
      <w:r w:rsidRPr="00953916">
        <w:rPr>
          <w:rFonts w:asciiTheme="minorHAnsi" w:hAnsiTheme="minorHAnsi" w:cstheme="minorHAnsi"/>
          <w:bCs/>
          <w:lang w:eastAsia="zh-CN"/>
        </w:rPr>
        <w:t xml:space="preserve">να διαθέτουν, </w:t>
      </w:r>
      <w:r w:rsidRPr="00953916">
        <w:rPr>
          <w:rFonts w:asciiTheme="minorHAnsi" w:hAnsiTheme="minorHAnsi" w:cstheme="minorHAnsi"/>
          <w:bCs/>
          <w:u w:val="single"/>
          <w:lang w:eastAsia="zh-CN"/>
        </w:rPr>
        <w:t>στον τομέα της συντήρησης και λειτουργίας κτιριακών εγκαταστάσεων</w:t>
      </w:r>
      <w:r w:rsidRPr="00953916">
        <w:rPr>
          <w:rFonts w:asciiTheme="minorHAnsi" w:hAnsiTheme="minorHAnsi" w:cstheme="minorHAnsi"/>
          <w:bCs/>
          <w:lang w:eastAsia="zh-CN"/>
        </w:rPr>
        <w:t xml:space="preserve"> :</w:t>
      </w:r>
    </w:p>
    <w:p w:rsidR="00977DB8" w:rsidRPr="00953916" w:rsidRDefault="00977DB8" w:rsidP="00EC5439">
      <w:pPr>
        <w:suppressAutoHyphens/>
        <w:spacing w:after="120"/>
        <w:ind w:left="709" w:hanging="425"/>
        <w:rPr>
          <w:rFonts w:asciiTheme="minorHAnsi" w:hAnsiTheme="minorHAnsi" w:cstheme="minorHAnsi"/>
          <w:bCs/>
          <w:lang w:eastAsia="zh-CN"/>
        </w:rPr>
      </w:pPr>
      <w:r w:rsidRPr="00953916">
        <w:rPr>
          <w:rFonts w:asciiTheme="minorHAnsi" w:hAnsiTheme="minorHAnsi" w:cstheme="minorHAnsi"/>
          <w:bCs/>
          <w:lang w:eastAsia="zh-CN"/>
        </w:rPr>
        <w:t>δ1 )</w:t>
      </w:r>
      <w:r w:rsidRPr="00953916">
        <w:rPr>
          <w:rFonts w:asciiTheme="minorHAnsi" w:hAnsiTheme="minorHAnsi" w:cstheme="minorHAnsi"/>
          <w:bCs/>
          <w:lang w:eastAsia="zh-CN"/>
        </w:rPr>
        <w:tab/>
        <w:t xml:space="preserve">μέσο ετήσιο εργατοτεχνικό προσωπικό όλων των ειδικοτήτων για τα τρία τελευταία χρόνια </w:t>
      </w:r>
      <w:r w:rsidRPr="00953916">
        <w:rPr>
          <w:rFonts w:asciiTheme="minorHAnsi" w:hAnsiTheme="minorHAnsi" w:cstheme="minorHAnsi"/>
          <w:b/>
          <w:bCs/>
          <w:lang w:eastAsia="zh-CN"/>
        </w:rPr>
        <w:t>τουλάχιστον δεκαπέντε (15) ατόμων</w:t>
      </w:r>
      <w:r w:rsidRPr="00953916">
        <w:rPr>
          <w:rFonts w:asciiTheme="minorHAnsi" w:hAnsiTheme="minorHAnsi" w:cstheme="minorHAnsi"/>
          <w:bCs/>
          <w:lang w:eastAsia="zh-CN"/>
        </w:rPr>
        <w:t>,</w:t>
      </w:r>
    </w:p>
    <w:p w:rsidR="00977DB8" w:rsidRPr="00953916" w:rsidRDefault="00977DB8" w:rsidP="00EC5439">
      <w:pPr>
        <w:suppressAutoHyphens/>
        <w:spacing w:after="120"/>
        <w:ind w:left="709" w:hanging="425"/>
        <w:rPr>
          <w:rFonts w:asciiTheme="minorHAnsi" w:hAnsiTheme="minorHAnsi" w:cstheme="minorHAnsi"/>
          <w:bCs/>
          <w:lang w:eastAsia="zh-CN"/>
        </w:rPr>
      </w:pPr>
      <w:r w:rsidRPr="00953916">
        <w:rPr>
          <w:rFonts w:asciiTheme="minorHAnsi" w:hAnsiTheme="minorHAnsi" w:cstheme="minorHAnsi"/>
          <w:bCs/>
          <w:lang w:eastAsia="zh-CN"/>
        </w:rPr>
        <w:t>δ2)</w:t>
      </w:r>
      <w:r w:rsidRPr="00953916">
        <w:rPr>
          <w:rFonts w:asciiTheme="minorHAnsi" w:hAnsiTheme="minorHAnsi" w:cstheme="minorHAnsi"/>
          <w:bCs/>
          <w:lang w:eastAsia="zh-CN"/>
        </w:rPr>
        <w:tab/>
        <w:t xml:space="preserve"> κατά την τελευταία τριετία, </w:t>
      </w:r>
      <w:r w:rsidRPr="00953916">
        <w:rPr>
          <w:rFonts w:asciiTheme="minorHAnsi" w:hAnsiTheme="minorHAnsi" w:cstheme="minorHAnsi"/>
          <w:b/>
          <w:bCs/>
          <w:lang w:eastAsia="zh-CN"/>
        </w:rPr>
        <w:t>ειδικό λογισμικό συντήρησης και διαχείρισης εγκαταστάσεων</w:t>
      </w:r>
      <w:r w:rsidRPr="00953916">
        <w:rPr>
          <w:rFonts w:asciiTheme="minorHAnsi" w:hAnsiTheme="minorHAnsi" w:cstheme="minorHAnsi"/>
          <w:bCs/>
          <w:lang w:eastAsia="zh-CN"/>
        </w:rPr>
        <w:t xml:space="preserve"> που διεθνώς προσδιορίζεται με τους όρους </w:t>
      </w:r>
      <w:r w:rsidRPr="00953916">
        <w:rPr>
          <w:rFonts w:asciiTheme="minorHAnsi" w:hAnsiTheme="minorHAnsi" w:cstheme="minorHAnsi"/>
          <w:bCs/>
          <w:lang w:val="en-US" w:eastAsia="zh-CN"/>
        </w:rPr>
        <w:t>CMMS</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Computerised</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Maintenance</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Management</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System</w:t>
      </w:r>
      <w:r w:rsidRPr="00953916">
        <w:rPr>
          <w:rFonts w:asciiTheme="minorHAnsi" w:hAnsiTheme="minorHAnsi" w:cstheme="minorHAnsi"/>
          <w:bCs/>
          <w:lang w:eastAsia="zh-CN"/>
        </w:rPr>
        <w:t xml:space="preserve">) ή </w:t>
      </w:r>
      <w:r w:rsidRPr="00953916">
        <w:rPr>
          <w:rFonts w:asciiTheme="minorHAnsi" w:hAnsiTheme="minorHAnsi" w:cstheme="minorHAnsi"/>
          <w:bCs/>
          <w:lang w:val="en-US" w:eastAsia="zh-CN"/>
        </w:rPr>
        <w:t>CAFM</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Computer</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Aided</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Facility</w:t>
      </w:r>
      <w:r w:rsidRPr="00953916">
        <w:rPr>
          <w:rFonts w:asciiTheme="minorHAnsi" w:hAnsiTheme="minorHAnsi" w:cstheme="minorHAnsi"/>
          <w:bCs/>
          <w:lang w:eastAsia="zh-CN"/>
        </w:rPr>
        <w:t xml:space="preserve"> </w:t>
      </w:r>
      <w:r w:rsidRPr="00953916">
        <w:rPr>
          <w:rFonts w:asciiTheme="minorHAnsi" w:hAnsiTheme="minorHAnsi" w:cstheme="minorHAnsi"/>
          <w:bCs/>
          <w:lang w:val="en-US" w:eastAsia="zh-CN"/>
        </w:rPr>
        <w:t>Management</w:t>
      </w:r>
      <w:r w:rsidRPr="00953916">
        <w:rPr>
          <w:rFonts w:asciiTheme="minorHAnsi" w:hAnsiTheme="minorHAnsi" w:cstheme="minorHAnsi"/>
          <w:bCs/>
          <w:lang w:eastAsia="zh-CN"/>
        </w:rPr>
        <w:t>), τη χρήση του οποίου έχουν  αποδεδειγμένα  εντάξει στην παραγωγική τους διαδικασία.</w:t>
      </w:r>
    </w:p>
    <w:p w:rsidR="00977DB8" w:rsidRPr="00953916" w:rsidRDefault="00977DB8" w:rsidP="00EC5439">
      <w:pPr>
        <w:keepNext/>
        <w:suppressAutoHyphens/>
        <w:spacing w:before="240" w:after="60"/>
        <w:outlineLvl w:val="2"/>
        <w:rPr>
          <w:rFonts w:asciiTheme="minorHAnsi" w:eastAsiaTheme="majorEastAsia" w:hAnsiTheme="minorHAnsi" w:cstheme="minorHAnsi"/>
          <w:b/>
          <w:bCs/>
          <w:i/>
          <w:color w:val="5B9BD5"/>
          <w:lang w:eastAsia="zh-CN"/>
        </w:rPr>
      </w:pPr>
      <w:bookmarkStart w:id="51" w:name="_Toc484086253"/>
      <w:r w:rsidRPr="00953916">
        <w:rPr>
          <w:rFonts w:asciiTheme="minorHAnsi" w:eastAsiaTheme="majorEastAsia" w:hAnsiTheme="minorHAnsi" w:cstheme="minorHAnsi"/>
          <w:b/>
          <w:bCs/>
          <w:lang w:eastAsia="zh-CN"/>
        </w:rPr>
        <w:t>Πρότυπα διασφάλισης ποιότητας και πρότυπα περιβαλλοντικής διαχείρισης</w:t>
      </w:r>
      <w:bookmarkEnd w:id="51"/>
    </w:p>
    <w:p w:rsidR="00977DB8" w:rsidRPr="00953916" w:rsidRDefault="00977DB8" w:rsidP="00EC5439">
      <w:pPr>
        <w:suppressAutoHyphens/>
        <w:spacing w:after="60"/>
        <w:rPr>
          <w:rFonts w:asciiTheme="minorHAnsi" w:hAnsiTheme="minorHAnsi" w:cstheme="minorHAnsi"/>
          <w:b/>
          <w:bCs/>
          <w:lang w:eastAsia="zh-CN"/>
        </w:rPr>
      </w:pPr>
      <w:r w:rsidRPr="00953916">
        <w:rPr>
          <w:rFonts w:asciiTheme="minorHAnsi" w:hAnsiTheme="minorHAnsi" w:cstheme="minorHAnsi"/>
          <w:lang w:eastAsia="zh-CN"/>
        </w:rPr>
        <w:t>Οι οικονομικοί φορείς  για την παρούσα διαδικασία σύναψης σύμβασης οφείλουν να συμμορφώνονται με τα εξής πρότυπα:</w:t>
      </w:r>
    </w:p>
    <w:p w:rsidR="00977DB8" w:rsidRPr="00953916" w:rsidRDefault="00977DB8" w:rsidP="00EC5439">
      <w:pPr>
        <w:autoSpaceDE w:val="0"/>
        <w:autoSpaceDN w:val="0"/>
        <w:adjustRightInd w:val="0"/>
        <w:rPr>
          <w:rFonts w:asciiTheme="minorHAnsi" w:hAnsiTheme="minorHAnsi" w:cstheme="minorHAnsi"/>
          <w:b/>
          <w:bCs/>
          <w:lang w:eastAsia="zh-CN"/>
        </w:rPr>
      </w:pPr>
      <w:r w:rsidRPr="00953916">
        <w:rPr>
          <w:rFonts w:asciiTheme="minorHAnsi" w:hAnsiTheme="minorHAnsi" w:cstheme="minorHAnsi"/>
          <w:b/>
          <w:bCs/>
          <w:lang w:eastAsia="zh-CN"/>
        </w:rPr>
        <w:t xml:space="preserve">α)   </w:t>
      </w:r>
      <w:r w:rsidRPr="00953916">
        <w:rPr>
          <w:rFonts w:asciiTheme="minorHAnsi" w:hAnsiTheme="minorHAnsi" w:cstheme="minorHAnsi"/>
          <w:bCs/>
          <w:lang w:eastAsia="zh-CN"/>
        </w:rPr>
        <w:t xml:space="preserve">Πιστοποιητικό  </w:t>
      </w:r>
      <w:r w:rsidRPr="00953916">
        <w:rPr>
          <w:rFonts w:asciiTheme="minorHAnsi" w:hAnsiTheme="minorHAnsi" w:cstheme="minorHAnsi"/>
          <w:b/>
          <w:bCs/>
          <w:lang w:eastAsia="zh-CN"/>
        </w:rPr>
        <w:t>ΕΛΟΤ/</w:t>
      </w:r>
      <w:r w:rsidRPr="00953916">
        <w:rPr>
          <w:rFonts w:asciiTheme="minorHAnsi" w:hAnsiTheme="minorHAnsi" w:cstheme="minorHAnsi"/>
          <w:b/>
        </w:rPr>
        <w:t>ΕΝ ISO 9001</w:t>
      </w:r>
      <w:r w:rsidRPr="00953916">
        <w:rPr>
          <w:rFonts w:asciiTheme="minorHAnsi" w:hAnsiTheme="minorHAnsi" w:cstheme="minorHAnsi"/>
        </w:rPr>
        <w:t xml:space="preserve">  για την εφαρμογή Συστήματος Διαχείρισης της Ποιότητας.                      </w:t>
      </w:r>
    </w:p>
    <w:p w:rsidR="00977DB8" w:rsidRPr="00953916" w:rsidRDefault="00977DB8" w:rsidP="00EC5439">
      <w:pPr>
        <w:suppressAutoHyphens/>
        <w:rPr>
          <w:rFonts w:asciiTheme="minorHAnsi" w:hAnsiTheme="minorHAnsi" w:cstheme="minorHAnsi"/>
        </w:rPr>
      </w:pPr>
      <w:r w:rsidRPr="00953916">
        <w:rPr>
          <w:rFonts w:asciiTheme="minorHAnsi" w:hAnsiTheme="minorHAnsi" w:cstheme="minorHAnsi"/>
          <w:b/>
          <w:bCs/>
          <w:lang w:eastAsia="zh-CN"/>
        </w:rPr>
        <w:t>β)</w:t>
      </w:r>
      <w:r w:rsidRPr="00953916">
        <w:rPr>
          <w:rFonts w:asciiTheme="minorHAnsi" w:hAnsiTheme="minorHAnsi" w:cstheme="minorHAnsi"/>
          <w:lang w:eastAsia="zh-CN"/>
        </w:rPr>
        <w:t xml:space="preserve">   Πιστοποιητικό </w:t>
      </w:r>
      <w:r w:rsidRPr="00953916">
        <w:rPr>
          <w:rFonts w:asciiTheme="minorHAnsi" w:hAnsiTheme="minorHAnsi" w:cstheme="minorHAnsi"/>
          <w:b/>
          <w:lang w:eastAsia="zh-CN"/>
        </w:rPr>
        <w:t>ΕΛΟΤ 1801:2008/</w:t>
      </w:r>
      <w:r w:rsidRPr="00953916">
        <w:rPr>
          <w:rFonts w:asciiTheme="minorHAnsi" w:hAnsiTheme="minorHAnsi" w:cstheme="minorHAnsi"/>
          <w:b/>
        </w:rPr>
        <w:t>OHSAS 18001:2007</w:t>
      </w:r>
      <w:r w:rsidRPr="00953916">
        <w:rPr>
          <w:rFonts w:asciiTheme="minorHAnsi" w:hAnsiTheme="minorHAnsi" w:cstheme="minorHAnsi"/>
        </w:rPr>
        <w:t xml:space="preserve"> για την εφαρμογή Συστήματος Διαχείρισης της</w:t>
      </w:r>
    </w:p>
    <w:p w:rsidR="00977DB8" w:rsidRPr="00953916" w:rsidRDefault="00977DB8" w:rsidP="00EC5439">
      <w:pPr>
        <w:suppressAutoHyphens/>
        <w:rPr>
          <w:rFonts w:asciiTheme="minorHAnsi" w:hAnsiTheme="minorHAnsi" w:cstheme="minorHAnsi"/>
        </w:rPr>
      </w:pPr>
      <w:r w:rsidRPr="00953916">
        <w:rPr>
          <w:rFonts w:asciiTheme="minorHAnsi" w:hAnsiTheme="minorHAnsi" w:cstheme="minorHAnsi"/>
        </w:rPr>
        <w:t xml:space="preserve">      Υγείας και Ασφάλειας στην Εργασία. </w:t>
      </w:r>
    </w:p>
    <w:p w:rsidR="00977DB8" w:rsidRPr="00953916" w:rsidRDefault="00977DB8" w:rsidP="00EC5439">
      <w:pPr>
        <w:suppressAutoHyphens/>
        <w:spacing w:after="60"/>
        <w:rPr>
          <w:rFonts w:asciiTheme="minorHAnsi" w:hAnsiTheme="minorHAnsi" w:cstheme="minorHAnsi"/>
          <w:lang w:eastAsia="zh-CN"/>
        </w:rPr>
      </w:pPr>
      <w:r w:rsidRPr="00953916">
        <w:rPr>
          <w:rFonts w:asciiTheme="minorHAnsi" w:hAnsiTheme="minorHAnsi" w:cstheme="minorHAnsi"/>
          <w:b/>
        </w:rPr>
        <w:t>γ)</w:t>
      </w:r>
      <w:r w:rsidRPr="00953916">
        <w:rPr>
          <w:rFonts w:asciiTheme="minorHAnsi" w:hAnsiTheme="minorHAnsi" w:cstheme="minorHAnsi"/>
        </w:rPr>
        <w:t xml:space="preserve">   Πιστοποιητικό </w:t>
      </w:r>
      <w:r w:rsidRPr="00953916">
        <w:rPr>
          <w:rFonts w:asciiTheme="minorHAnsi" w:hAnsiTheme="minorHAnsi" w:cstheme="minorHAnsi"/>
          <w:b/>
          <w:lang w:val="en-US"/>
        </w:rPr>
        <w:t>ISO</w:t>
      </w:r>
      <w:r w:rsidRPr="00953916">
        <w:rPr>
          <w:rFonts w:asciiTheme="minorHAnsi" w:hAnsiTheme="minorHAnsi" w:cstheme="minorHAnsi"/>
          <w:b/>
        </w:rPr>
        <w:t xml:space="preserve"> 14001:2004</w:t>
      </w:r>
      <w:r w:rsidRPr="00953916">
        <w:rPr>
          <w:rFonts w:asciiTheme="minorHAnsi" w:hAnsiTheme="minorHAnsi" w:cstheme="minorHAnsi"/>
        </w:rPr>
        <w:t xml:space="preserve"> για την εφαρμογή Συστήματος Περιβαλλοντικής Διαχείρισης.</w:t>
      </w:r>
    </w:p>
    <w:p w:rsidR="00977DB8" w:rsidRPr="00953916" w:rsidRDefault="00977DB8" w:rsidP="00EC5439">
      <w:pPr>
        <w:suppressAutoHyphens/>
        <w:spacing w:after="60"/>
        <w:rPr>
          <w:rFonts w:asciiTheme="minorHAnsi" w:hAnsiTheme="minorHAnsi" w:cstheme="minorHAnsi"/>
          <w:lang w:eastAsia="zh-CN"/>
        </w:rPr>
      </w:pPr>
      <w:r w:rsidRPr="00953916">
        <w:rPr>
          <w:rFonts w:asciiTheme="minorHAnsi" w:hAnsiTheme="minorHAnsi" w:cstheme="minorHAnsi"/>
          <w:lang w:eastAsia="zh-CN"/>
        </w:rPr>
        <w:t>Όλα τα παραπάνω πιστοποιητικά πρέπει να χορηγούνται από ανεξάρτητο διαπιστευμένο φορέα, να βρίσκονται σε ισχύ κατά την ημερομηνία διεξαγωγής του διαγωνισμού και να διατίθενται για όλα τα πεδία εφαρμογής της παρούσας διακήρυξης, δηλαδή:</w:t>
      </w:r>
    </w:p>
    <w:p w:rsidR="00977DB8" w:rsidRPr="00953916" w:rsidRDefault="00977DB8" w:rsidP="00EC5439">
      <w:pPr>
        <w:suppressAutoHyphens/>
        <w:spacing w:after="60"/>
        <w:ind w:left="284"/>
        <w:rPr>
          <w:rFonts w:asciiTheme="minorHAnsi" w:hAnsiTheme="minorHAnsi" w:cstheme="minorHAnsi"/>
          <w:lang w:eastAsia="zh-CN"/>
        </w:rPr>
      </w:pPr>
      <w:r w:rsidRPr="00953916">
        <w:rPr>
          <w:rFonts w:asciiTheme="minorHAnsi" w:hAnsiTheme="minorHAnsi" w:cstheme="minorHAnsi"/>
          <w:lang w:eastAsia="zh-CN"/>
        </w:rPr>
        <w:t>- Συντήρηση ή/και Τεχνική Διαχείριση Κτιριακών Εγκαταστάσεων</w:t>
      </w:r>
    </w:p>
    <w:p w:rsidR="00977DB8" w:rsidRPr="00953916" w:rsidRDefault="00977DB8" w:rsidP="00EC5439">
      <w:pPr>
        <w:suppressAutoHyphens/>
        <w:spacing w:after="60"/>
        <w:ind w:left="284"/>
        <w:rPr>
          <w:rFonts w:asciiTheme="minorHAnsi" w:hAnsiTheme="minorHAnsi" w:cstheme="minorHAnsi"/>
          <w:lang w:eastAsia="zh-CN"/>
        </w:rPr>
      </w:pPr>
      <w:r w:rsidRPr="00953916">
        <w:rPr>
          <w:rFonts w:asciiTheme="minorHAnsi" w:hAnsiTheme="minorHAnsi" w:cstheme="minorHAnsi"/>
          <w:lang w:eastAsia="zh-CN"/>
        </w:rPr>
        <w:t>- Γενικές υπηρεσίες καθαριότητας σε δημόσιους και ιδιωτικούς χώρους</w:t>
      </w:r>
    </w:p>
    <w:p w:rsidR="00977DB8" w:rsidRPr="00953916" w:rsidRDefault="00977DB8" w:rsidP="00EC5439">
      <w:pPr>
        <w:suppressAutoHyphens/>
        <w:spacing w:after="60"/>
        <w:ind w:left="284"/>
        <w:rPr>
          <w:rFonts w:asciiTheme="minorHAnsi" w:hAnsiTheme="minorHAnsi" w:cstheme="minorHAnsi"/>
          <w:lang w:eastAsia="zh-CN"/>
        </w:rPr>
      </w:pPr>
      <w:r w:rsidRPr="00953916">
        <w:rPr>
          <w:rFonts w:asciiTheme="minorHAnsi" w:hAnsiTheme="minorHAnsi" w:cstheme="minorHAnsi"/>
          <w:lang w:eastAsia="zh-CN"/>
        </w:rPr>
        <w:t>- Υπηρεσίες φύλαξης κτιρίων</w:t>
      </w:r>
    </w:p>
    <w:p w:rsidR="00977DB8" w:rsidRPr="00953916" w:rsidRDefault="00977DB8" w:rsidP="00EC5439">
      <w:pPr>
        <w:rPr>
          <w:rFonts w:asciiTheme="minorHAnsi" w:hAnsiTheme="minorHAnsi" w:cstheme="minorHAnsi"/>
        </w:rPr>
      </w:pPr>
      <w:r w:rsidRPr="00953916">
        <w:rPr>
          <w:rFonts w:asciiTheme="minorHAnsi" w:hAnsiTheme="minorHAnsi" w:cstheme="minorHAnsi"/>
          <w:lang w:eastAsia="zh-CN"/>
        </w:rPr>
        <w:t>Εάν ένας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είναι δυνατόν να γίνουν αποδεκτά επίσης άλλα αποδεικτικά μέσα,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αντίστοιχου προτύπου.</w:t>
      </w:r>
    </w:p>
    <w:p w:rsidR="00977DB8" w:rsidRPr="00EC5439" w:rsidRDefault="00977DB8" w:rsidP="00EC5439">
      <w:pPr>
        <w:spacing w:before="120"/>
        <w:ind w:right="-114"/>
        <w:rPr>
          <w:rFonts w:asciiTheme="minorHAnsi" w:hAnsiTheme="minorHAnsi" w:cstheme="minorHAnsi"/>
          <w:b/>
        </w:rPr>
      </w:pPr>
      <w:r w:rsidRPr="00953916">
        <w:rPr>
          <w:rFonts w:asciiTheme="minorHAnsi" w:hAnsiTheme="minorHAnsi" w:cstheme="minorHAnsi"/>
          <w:b/>
        </w:rPr>
        <w:t>Οι παραπάνω ελάχιστες προϋποθέσεις πρέπει να καλύπτονται από τον υποψήφιο Ανάδοχο επί ποινή αποκλεισμού. Σε περίπτωση Ενώσεων εταιρειών, οι παραπάνω προϋποθέσεις μπορούν να καλύπτονται  σωρευτικά.</w:t>
      </w:r>
    </w:p>
    <w:p w:rsidR="00977DB8" w:rsidRPr="00953916" w:rsidRDefault="00977DB8" w:rsidP="00EC5439">
      <w:pPr>
        <w:rPr>
          <w:rFonts w:asciiTheme="minorHAnsi" w:hAnsiTheme="minorHAnsi" w:cstheme="minorHAnsi"/>
        </w:rPr>
      </w:pPr>
      <w:r w:rsidRPr="00953916">
        <w:rPr>
          <w:rFonts w:asciiTheme="minorHAnsi" w:hAnsiTheme="minorHAnsi" w:cstheme="minorHAnsi"/>
        </w:rPr>
        <w:t>Οι ενώσεις και οι κοινοπραξίες δεν υποχρεούνται να λάβουν ορισμένη νομική μορφή προκειμένου να υποβάλλουν την προσφορά, σε περίπτωση όμως κατακύρωσης του διαγωνισμού σε αυτές, τότε ενδέχεται να ζητηθεί από την αναθέτουσα αρχή να λάβουν νομική μορφή π</w:t>
      </w:r>
      <w:r w:rsidR="00EC5439">
        <w:rPr>
          <w:rFonts w:asciiTheme="minorHAnsi" w:hAnsiTheme="minorHAnsi" w:cstheme="minorHAnsi"/>
        </w:rPr>
        <w:t xml:space="preserve">ριν την υπογραφή της σύμβασης. </w:t>
      </w:r>
    </w:p>
    <w:p w:rsidR="00977DB8" w:rsidRPr="00EC5439" w:rsidRDefault="00977DB8" w:rsidP="00EC5439">
      <w:pPr>
        <w:pStyle w:val="3"/>
        <w:rPr>
          <w:rFonts w:asciiTheme="minorHAnsi" w:eastAsiaTheme="majorEastAsia" w:hAnsiTheme="minorHAnsi" w:cstheme="minorHAnsi"/>
          <w:b/>
          <w:sz w:val="20"/>
          <w:lang w:eastAsia="zh-CN"/>
        </w:rPr>
      </w:pPr>
      <w:r w:rsidRPr="00EC5439">
        <w:rPr>
          <w:rFonts w:asciiTheme="minorHAnsi" w:eastAsiaTheme="majorEastAsia" w:hAnsiTheme="minorHAnsi" w:cstheme="minorHAnsi"/>
          <w:b/>
          <w:sz w:val="20"/>
          <w:lang w:eastAsia="zh-CN"/>
        </w:rPr>
        <w:t xml:space="preserve">Στήριξη στην ικανότητα τρίτων </w:t>
      </w:r>
    </w:p>
    <w:p w:rsidR="00977DB8" w:rsidRPr="00953916" w:rsidRDefault="00977DB8" w:rsidP="00EC5439">
      <w:pPr>
        <w:suppressAutoHyphens/>
        <w:spacing w:after="120"/>
        <w:rPr>
          <w:rFonts w:asciiTheme="minorHAnsi" w:hAnsiTheme="minorHAnsi" w:cstheme="minorHAnsi"/>
          <w:lang w:eastAsia="zh-CN"/>
        </w:rPr>
      </w:pPr>
      <w:r w:rsidRPr="00953916">
        <w:rPr>
          <w:rFonts w:asciiTheme="minorHAnsi" w:hAnsiTheme="minorHAnsi" w:cstheme="minorHAnsi"/>
          <w:lang w:eastAsia="zh-CN"/>
        </w:rPr>
        <w:t xml:space="preserve">Οι οικονομικοί φορείς μπορούν, όσον αφορά στα κριτήρια της οικονομικής και χρηματοοικονομικής επάρκειας  και τα σχετικά με την τεχνική και επαγγελματική ικανότητα, να στηρίζονται στις ικανότητες άλλων φορέων, ασχέτως της νομικής φύσης των δεσμών τους με αυτούς. Στην περίπτωση αυτή, αποδεικνύουν ότι θα διαθέτουν τους αναγκαίους πόρους, με την προσκόμιση της σχετικής δέσμευσης των φορέων στην ικανότητα των οποίων στηρίζονται. </w:t>
      </w:r>
    </w:p>
    <w:p w:rsidR="00977DB8" w:rsidRDefault="00977DB8" w:rsidP="00EC5439">
      <w:pPr>
        <w:rPr>
          <w:rFonts w:asciiTheme="minorHAnsi" w:hAnsiTheme="minorHAnsi" w:cstheme="minorHAnsi"/>
          <w:lang w:eastAsia="zh-CN"/>
        </w:rPr>
      </w:pPr>
      <w:r w:rsidRPr="00953916">
        <w:rPr>
          <w:rFonts w:asciiTheme="minorHAnsi" w:hAnsiTheme="minorHAnsi" w:cstheme="minorHAnsi"/>
          <w:lang w:eastAsia="zh-CN"/>
        </w:rPr>
        <w:lastRenderedPageBreak/>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135480" w:rsidRDefault="00135480" w:rsidP="00135480">
      <w:pPr>
        <w:spacing w:before="120" w:after="120"/>
      </w:pPr>
      <w:r>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p>
    <w:p w:rsidR="00977DB8" w:rsidRDefault="00977DB8" w:rsidP="00135480">
      <w:pPr>
        <w:spacing w:after="0"/>
        <w:contextualSpacing/>
        <w:rPr>
          <w:rFonts w:eastAsia="Arial Unicode MS"/>
          <w:lang w:eastAsia="en-US"/>
        </w:rPr>
      </w:pPr>
    </w:p>
    <w:p w:rsidR="000B1D8F" w:rsidRPr="004A0561" w:rsidRDefault="000B1D8F" w:rsidP="00862DB3">
      <w:pPr>
        <w:numPr>
          <w:ilvl w:val="0"/>
          <w:numId w:val="8"/>
        </w:numPr>
        <w:spacing w:after="0"/>
        <w:contextualSpacing/>
        <w:rPr>
          <w:rFonts w:eastAsia="Arial Unicode MS"/>
          <w:lang w:eastAsia="en-US"/>
        </w:rPr>
      </w:pPr>
      <w:r w:rsidRPr="00364903">
        <w:rPr>
          <w:rFonts w:eastAsia="Arial Unicode MS"/>
          <w:bCs/>
          <w:lang w:eastAsia="en-US"/>
        </w:rPr>
        <w:t>Αποκλείεται από τον παρόντα Διαγωνισμό ο διαγωνιζόμενος, εφόσον συντρέχουν στο</w:t>
      </w:r>
      <w:r w:rsidRPr="00E21D84">
        <w:rPr>
          <w:rFonts w:eastAsia="Arial Unicode MS"/>
          <w:bCs/>
          <w:lang w:eastAsia="en-US"/>
        </w:rPr>
        <w:t xml:space="preserve"> πρόσωπό του ή, σε περίπτωση ένωσης προσώπων, έστω και σε ένα συμμετέχοντα στην ένωση οικονομικό φορέα, οι λόγοι αποκλεισμού των παραγράφων 1 και 2 του άρθρου 73 του ν. 4412/2016 και συγκεκριμένα, εάν υπάρχει τελεσίδικη καταδικαστική απόφαση εις βάρος των διαγωνιζομένων ή -σε περίπτωση ενώσεων</w:t>
      </w:r>
      <w:r w:rsidRPr="004A0561">
        <w:rPr>
          <w:rFonts w:eastAsia="Arial Unicode MS"/>
          <w:bCs/>
          <w:lang w:eastAsia="en-US"/>
        </w:rPr>
        <w:t xml:space="preserve"> προσώπων- έστω και για ένα συμμετέχοντα στην ένωση οικονομικό φορέα, για έναν ή περισσότερους λόγους που απαριθμούνται κατωτέρω:</w:t>
      </w:r>
    </w:p>
    <w:p w:rsidR="000B1D8F" w:rsidRPr="004A0561" w:rsidRDefault="000B1D8F" w:rsidP="00862DB3">
      <w:pPr>
        <w:numPr>
          <w:ilvl w:val="1"/>
          <w:numId w:val="8"/>
        </w:numPr>
        <w:spacing w:after="0"/>
        <w:contextualSpacing/>
        <w:rPr>
          <w:rFonts w:eastAsia="Arial Unicode MS"/>
          <w:lang w:eastAsia="en-US"/>
        </w:rPr>
      </w:pPr>
      <w:r w:rsidRPr="004A0561">
        <w:rPr>
          <w:rFonts w:eastAsia="Arial Unicode MS"/>
          <w:lang w:eastAsia="en-US"/>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0B1D8F" w:rsidRPr="003E53A3" w:rsidRDefault="000B1D8F" w:rsidP="00862DB3">
      <w:pPr>
        <w:numPr>
          <w:ilvl w:val="1"/>
          <w:numId w:val="8"/>
        </w:numPr>
        <w:spacing w:after="0"/>
        <w:contextualSpacing/>
        <w:rPr>
          <w:rFonts w:eastAsia="Arial Unicode MS"/>
          <w:lang w:eastAsia="en-US"/>
        </w:rPr>
      </w:pPr>
      <w:r w:rsidRPr="003E53A3">
        <w:rPr>
          <w:rFonts w:eastAsia="Arial Unicode MS"/>
          <w:lang w:eastAsia="en-US"/>
        </w:rPr>
        <w:t xml:space="preserve">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r w:rsidRPr="003E53A3" w:rsidDel="00245FA3">
        <w:rPr>
          <w:rFonts w:eastAsia="Arial Unicode MS"/>
          <w:lang w:eastAsia="en-US"/>
        </w:rPr>
        <w:t xml:space="preserve"> </w:t>
      </w:r>
    </w:p>
    <w:p w:rsidR="000B1D8F" w:rsidRPr="003E53A3" w:rsidRDefault="000B1D8F" w:rsidP="00862DB3">
      <w:pPr>
        <w:numPr>
          <w:ilvl w:val="1"/>
          <w:numId w:val="8"/>
        </w:numPr>
        <w:spacing w:after="0"/>
        <w:contextualSpacing/>
        <w:rPr>
          <w:rFonts w:eastAsia="Arial Unicode MS"/>
          <w:lang w:eastAsia="en-US"/>
        </w:rPr>
      </w:pPr>
      <w:r w:rsidRPr="003E53A3">
        <w:rPr>
          <w:rFonts w:eastAsia="Arial Unicode MS"/>
          <w:lang w:eastAsia="en-US"/>
        </w:rPr>
        <w:t xml:space="preserve">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0B1D8F" w:rsidRPr="003E53A3" w:rsidRDefault="000B1D8F" w:rsidP="00862DB3">
      <w:pPr>
        <w:numPr>
          <w:ilvl w:val="1"/>
          <w:numId w:val="8"/>
        </w:numPr>
        <w:spacing w:after="0"/>
        <w:contextualSpacing/>
        <w:rPr>
          <w:rFonts w:eastAsia="Arial Unicode MS"/>
          <w:lang w:eastAsia="en-US"/>
        </w:rPr>
      </w:pPr>
      <w:r w:rsidRPr="003E53A3">
        <w:rPr>
          <w:rFonts w:eastAsia="Arial Unicode MS"/>
          <w:lang w:eastAsia="en-US"/>
        </w:rPr>
        <w:t xml:space="preserve">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0B1D8F" w:rsidRPr="003E53A3" w:rsidRDefault="000B1D8F" w:rsidP="00862DB3">
      <w:pPr>
        <w:numPr>
          <w:ilvl w:val="1"/>
          <w:numId w:val="8"/>
        </w:numPr>
        <w:spacing w:after="0"/>
        <w:contextualSpacing/>
        <w:rPr>
          <w:rFonts w:eastAsia="Arial Unicode MS"/>
          <w:lang w:eastAsia="en-US"/>
        </w:rPr>
      </w:pPr>
      <w:r w:rsidRPr="003E53A3">
        <w:rPr>
          <w:rFonts w:eastAsia="Arial Unicode MS"/>
          <w:lang w:eastAsia="en-US"/>
        </w:rPr>
        <w:t xml:space="preserve">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0B1D8F" w:rsidRPr="003E53A3" w:rsidRDefault="000B1D8F" w:rsidP="00862DB3">
      <w:pPr>
        <w:numPr>
          <w:ilvl w:val="1"/>
          <w:numId w:val="8"/>
        </w:numPr>
        <w:spacing w:after="120"/>
        <w:ind w:left="788" w:hanging="431"/>
        <w:rPr>
          <w:rFonts w:eastAsia="Arial Unicode MS"/>
          <w:lang w:eastAsia="en-US"/>
        </w:rPr>
      </w:pPr>
      <w:r w:rsidRPr="003E53A3">
        <w:rPr>
          <w:rFonts w:eastAsia="Arial Unicode MS"/>
          <w:lang w:eastAsia="en-US"/>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0B1D8F" w:rsidRPr="003E53A3" w:rsidRDefault="000B1D8F" w:rsidP="00EC5439">
      <w:pPr>
        <w:spacing w:after="0"/>
        <w:ind w:left="357"/>
        <w:contextualSpacing/>
        <w:rPr>
          <w:rFonts w:eastAsia="Arial Unicode MS"/>
          <w:lang w:eastAsia="en-US"/>
        </w:rPr>
      </w:pPr>
      <w:r w:rsidRPr="003E53A3">
        <w:rPr>
          <w:rFonts w:eastAsia="Arial Unicode MS"/>
          <w:lang w:eastAsia="en-US"/>
        </w:rPr>
        <w:t xml:space="preserve">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w:t>
      </w:r>
      <w:r w:rsidRPr="003E53A3">
        <w:rPr>
          <w:rFonts w:eastAsia="Arial Unicode MS"/>
          <w:lang w:eastAsia="en-US"/>
        </w:rPr>
        <w:lastRenderedPageBreak/>
        <w:t xml:space="preserve">εκπροσώπησης, λήψης αποφάσεων ή ελέγχου σε αυτό. Ειδικότερα, η υποχρέωση αυτής της παραγράφου αφορά ιδίως: </w:t>
      </w:r>
    </w:p>
    <w:p w:rsidR="000B1D8F" w:rsidRDefault="000B1D8F" w:rsidP="00474221">
      <w:pPr>
        <w:spacing w:after="160"/>
        <w:ind w:left="357"/>
        <w:rPr>
          <w:rFonts w:eastAsia="Arial Unicode MS"/>
          <w:lang w:eastAsia="en-US"/>
        </w:rPr>
      </w:pPr>
      <w:r w:rsidRPr="003E53A3">
        <w:rPr>
          <w:rFonts w:eastAsia="Arial Unicode MS"/>
          <w:lang w:eastAsia="en-US"/>
        </w:rPr>
        <w:t>α) στις περιπτώσεις εταιρειών περιορισμένης ευθύνης (Ε.Π.Ε.) και προσωπικών εταιρειών (Ο.Ε. και Ε.Ε.)</w:t>
      </w:r>
      <w:r w:rsidRPr="009B4C6B">
        <w:rPr>
          <w:rFonts w:eastAsia="Arial Unicode MS"/>
          <w:lang w:eastAsia="en-US"/>
        </w:rPr>
        <w:t xml:space="preserve"> </w:t>
      </w:r>
      <w:r>
        <w:rPr>
          <w:rFonts w:eastAsia="Arial Unicode MS"/>
          <w:lang w:eastAsia="en-US"/>
        </w:rPr>
        <w:t>και ΙΚΕ ιδιωτικών κεφαλαιουχικών εταιρειών</w:t>
      </w:r>
      <w:r w:rsidRPr="003E53A3">
        <w:rPr>
          <w:rFonts w:eastAsia="Arial Unicode MS"/>
          <w:lang w:eastAsia="en-US"/>
        </w:rPr>
        <w:t>, τους διαχειριστές, β) στις περιπτώσεις ανωνύμων εταιρειών (Α.Ε.), τον Διευθύνοντα Σύμβουλο, καθώς και όλα τα μέλη του Διοικητικού Συμβουλίου.</w:t>
      </w:r>
      <w:r w:rsidRPr="00FB10B7">
        <w:rPr>
          <w:rFonts w:eastAsia="Arial Unicode MS"/>
          <w:lang w:eastAsia="en-US"/>
        </w:rPr>
        <w:t xml:space="preserve"> Σε όλες τις υπόλοιπες περιπτώσεις νομικών προσώπων, η υποχρέωση των προηγούμενων εδαφίων αφορά στους νόμιμους εκπροσώπους τους.</w:t>
      </w:r>
    </w:p>
    <w:p w:rsidR="000B1D8F" w:rsidRPr="00875F77" w:rsidRDefault="000B1D8F" w:rsidP="00862DB3">
      <w:pPr>
        <w:pStyle w:val="aff6"/>
        <w:numPr>
          <w:ilvl w:val="0"/>
          <w:numId w:val="8"/>
        </w:numPr>
        <w:spacing w:after="0"/>
        <w:rPr>
          <w:rFonts w:eastAsia="Arial Unicode MS"/>
          <w:lang w:eastAsia="en-US"/>
        </w:rPr>
      </w:pPr>
      <w:r w:rsidRPr="004A0561">
        <w:rPr>
          <w:rFonts w:eastAsia="Arial Unicode MS"/>
          <w:bCs/>
          <w:lang w:eastAsia="en-US"/>
        </w:rPr>
        <w:t>Αποκλείεται από τον παρόντα Διαγωνισμό ο διαγωνιζόμενος, εφόσον ο ίδιος ή, σε περίπτωση ένωσης προσώπων, έστω και ένας συμμετέχων στην ένωση οικονομικός φορέας:</w:t>
      </w:r>
    </w:p>
    <w:p w:rsidR="00875F77" w:rsidRPr="004A0561" w:rsidRDefault="00875F77" w:rsidP="00EC5439">
      <w:pPr>
        <w:pStyle w:val="aff6"/>
        <w:spacing w:after="0"/>
        <w:ind w:left="360"/>
        <w:rPr>
          <w:rFonts w:eastAsia="Arial Unicode MS"/>
          <w:lang w:eastAsia="en-US"/>
        </w:rPr>
      </w:pPr>
    </w:p>
    <w:p w:rsidR="000B1D8F" w:rsidRPr="004A0561" w:rsidRDefault="000B1D8F" w:rsidP="00862DB3">
      <w:pPr>
        <w:pStyle w:val="aff6"/>
        <w:numPr>
          <w:ilvl w:val="1"/>
          <w:numId w:val="8"/>
        </w:numPr>
        <w:spacing w:after="0"/>
        <w:rPr>
          <w:rFonts w:eastAsia="Arial Unicode MS"/>
          <w:lang w:eastAsia="en-US"/>
        </w:rPr>
      </w:pPr>
      <w:r w:rsidRPr="004A0561">
        <w:rPr>
          <w:rFonts w:eastAsia="Arial Unicode MS"/>
          <w:lang w:eastAsia="en-US"/>
        </w:rPr>
        <w:t xml:space="preserve">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rsidR="000B1D8F" w:rsidRPr="003E53A3" w:rsidRDefault="000B1D8F" w:rsidP="00862DB3">
      <w:pPr>
        <w:numPr>
          <w:ilvl w:val="1"/>
          <w:numId w:val="8"/>
        </w:numPr>
        <w:spacing w:after="120"/>
        <w:ind w:left="788" w:hanging="431"/>
        <w:rPr>
          <w:rFonts w:eastAsia="Arial Unicode MS"/>
          <w:lang w:eastAsia="en-US"/>
        </w:rPr>
      </w:pPr>
      <w:r w:rsidRPr="003E53A3">
        <w:rPr>
          <w:rFonts w:eastAsia="Arial Unicode MS"/>
          <w:lang w:eastAsia="en-US"/>
        </w:rPr>
        <w:t xml:space="preserve"> ή/και </w:t>
      </w:r>
      <w:r>
        <w:rPr>
          <w:rFonts w:eastAsia="Arial Unicode MS"/>
          <w:lang w:eastAsia="en-US"/>
        </w:rPr>
        <w:t xml:space="preserve">όταν η αναθέτουσα αρχή </w:t>
      </w:r>
      <w:r w:rsidRPr="003E53A3">
        <w:rPr>
          <w:rFonts w:eastAsia="Arial Unicode MS"/>
          <w:lang w:eastAsia="en-US"/>
        </w:rPr>
        <w:t>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Η παρούσα παράγραφος παύει να εφαρμόζεται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0B1D8F" w:rsidRPr="003E53A3" w:rsidRDefault="000B1D8F" w:rsidP="00862DB3">
      <w:pPr>
        <w:numPr>
          <w:ilvl w:val="0"/>
          <w:numId w:val="8"/>
        </w:numPr>
        <w:spacing w:after="0"/>
        <w:contextualSpacing/>
        <w:rPr>
          <w:i/>
          <w:color w:val="C0504D"/>
          <w:lang w:eastAsia="en-US"/>
        </w:rPr>
      </w:pPr>
      <w:r w:rsidRPr="003E53A3">
        <w:rPr>
          <w:rFonts w:eastAsia="Arial Unicode MS"/>
          <w:lang w:eastAsia="en-US"/>
        </w:rPr>
        <w:t>Αποκλ</w:t>
      </w:r>
      <w:r w:rsidRPr="003E53A3">
        <w:rPr>
          <w:rFonts w:eastAsia="Arial Unicode MS"/>
          <w:bCs/>
          <w:lang w:eastAsia="en-US"/>
        </w:rPr>
        <w:t>είεται από τον παρόντα Διαγωνισμό ο διαγωνιζόμενος, εφόσον ο ίδιος ή, σε περίπτωση ένωσης προσώπων, έστω και ένας συμμετέχων στην ένωση οικονομικός φορέας:</w:t>
      </w:r>
    </w:p>
    <w:p w:rsidR="000B1D8F" w:rsidRPr="003E53A3" w:rsidRDefault="000B1D8F" w:rsidP="00862DB3">
      <w:pPr>
        <w:numPr>
          <w:ilvl w:val="1"/>
          <w:numId w:val="8"/>
        </w:numPr>
        <w:spacing w:after="0"/>
        <w:contextualSpacing/>
        <w:rPr>
          <w:rFonts w:eastAsia="Arial Unicode MS"/>
          <w:bCs/>
          <w:lang w:eastAsia="en-US"/>
        </w:rPr>
      </w:pPr>
      <w:r w:rsidRPr="003E53A3">
        <w:rPr>
          <w:rFonts w:eastAsia="Arial Unicode MS"/>
          <w:bCs/>
          <w:lang w:eastAsia="en-US"/>
        </w:rPr>
        <w:t xml:space="preserve"> δεν υποβάλει όλα τα δικαιολογητικά που προβλέπονται στην παρούσα προκήρυξη, ή/και παραβεί οποιαδήποτε υποχρέωση από τις αναφερόμενες στην παρούσα προκήρυξη ή/και</w:t>
      </w:r>
    </w:p>
    <w:p w:rsidR="000B1D8F" w:rsidRPr="003E53A3" w:rsidRDefault="000B1D8F" w:rsidP="00862DB3">
      <w:pPr>
        <w:numPr>
          <w:ilvl w:val="1"/>
          <w:numId w:val="8"/>
        </w:numPr>
        <w:spacing w:after="120"/>
        <w:ind w:left="788" w:hanging="431"/>
        <w:rPr>
          <w:rStyle w:val="GridTable1Light-Accent21"/>
          <w:rFonts w:eastAsia="Arial Unicode MS"/>
          <w:bCs/>
          <w:i w:val="0"/>
          <w:lang w:eastAsia="en-US"/>
        </w:rPr>
      </w:pPr>
      <w:r w:rsidRPr="003E53A3">
        <w:rPr>
          <w:rFonts w:eastAsia="Arial Unicode MS"/>
          <w:bCs/>
          <w:lang w:eastAsia="en-US"/>
        </w:rPr>
        <w:t xml:space="preserve"> δεν υποβάλει όλα τα έγγραφα των προσφορών στην Ελληνική γλώσσα ή επισήμως μεταφρασμένα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rsidR="000B1D8F" w:rsidRDefault="000B1D8F" w:rsidP="00F1384F">
      <w:pPr>
        <w:spacing w:after="120" w:line="240" w:lineRule="auto"/>
        <w:rPr>
          <w:rFonts w:eastAsia="Arial Unicode MS"/>
          <w:bCs/>
          <w:lang w:eastAsia="en-US"/>
        </w:rPr>
      </w:pPr>
      <w:r w:rsidRPr="003E53A3">
        <w:rPr>
          <w:rFonts w:eastAsia="Arial Unicode MS"/>
          <w:bCs/>
          <w:lang w:eastAsia="en-US"/>
        </w:rPr>
        <w:t>Επισημαίνεται, ότι σε περίπτωση υποβολής κοινής προσφοράς,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p w:rsidR="000B1D8F" w:rsidRPr="003D2674" w:rsidRDefault="000B1D8F" w:rsidP="00F1384F">
      <w:pPr>
        <w:spacing w:after="120" w:line="240" w:lineRule="auto"/>
        <w:rPr>
          <w:rFonts w:eastAsia="Arial Unicode MS"/>
          <w:b/>
          <w:bCs/>
          <w:lang w:eastAsia="en-US"/>
        </w:rPr>
      </w:pPr>
      <w:r w:rsidRPr="006E36A3">
        <w:rPr>
          <w:rFonts w:eastAsia="Arial Unicode MS"/>
          <w:b/>
          <w:bCs/>
          <w:lang w:eastAsia="en-US"/>
        </w:rPr>
        <w:t>Επισημαίνεται</w:t>
      </w:r>
      <w:r w:rsidRPr="003D2674">
        <w:rPr>
          <w:rFonts w:eastAsia="Arial Unicode MS"/>
          <w:b/>
          <w:bCs/>
          <w:lang w:eastAsia="en-US"/>
        </w:rPr>
        <w:t>, ότι σε οποιοδήποτε χρονικό σημείο κατά τη διάρκεια της διαδικασίας,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αναφερόμενες περιπτώσεις του παρόντος άρθρου.</w:t>
      </w:r>
    </w:p>
    <w:p w:rsidR="000B1D8F" w:rsidRDefault="000B1D8F" w:rsidP="00856CFF">
      <w:pPr>
        <w:pStyle w:val="1"/>
        <w:spacing w:after="120"/>
      </w:pPr>
      <w:bookmarkStart w:id="52" w:name="_Toc486426920"/>
      <w:bookmarkStart w:id="53" w:name="_Toc440632804"/>
      <w:bookmarkStart w:id="54" w:name="_Toc441733497"/>
      <w:bookmarkStart w:id="55" w:name="_Toc441739436"/>
      <w:bookmarkStart w:id="56" w:name="_Toc441739625"/>
      <w:r w:rsidRPr="003E53A3">
        <w:t xml:space="preserve">Άρθρο </w:t>
      </w:r>
      <w:r>
        <w:t>9</w:t>
      </w:r>
      <w:r w:rsidRPr="003E53A3">
        <w:t>: Εγγυήσεις</w:t>
      </w:r>
      <w:bookmarkEnd w:id="52"/>
    </w:p>
    <w:p w:rsidR="00CD4658" w:rsidRPr="005411EC" w:rsidRDefault="00CD4658" w:rsidP="00CD4658">
      <w:pPr>
        <w:pStyle w:val="3"/>
        <w:ind w:left="720" w:hanging="720"/>
        <w:rPr>
          <w:rStyle w:val="3Char"/>
          <w:bCs/>
          <w:i/>
          <w:sz w:val="20"/>
        </w:rPr>
      </w:pPr>
      <w:bookmarkStart w:id="57" w:name="_Ref476020679"/>
      <w:bookmarkStart w:id="58" w:name="_Toc476023341"/>
      <w:r w:rsidRPr="005411EC">
        <w:rPr>
          <w:sz w:val="20"/>
        </w:rPr>
        <w:t>Εγγύηση συμμετοχής</w:t>
      </w:r>
      <w:bookmarkEnd w:id="57"/>
      <w:bookmarkEnd w:id="58"/>
    </w:p>
    <w:p w:rsidR="00CD4658" w:rsidRPr="00CD4658" w:rsidRDefault="00CD4658" w:rsidP="00CD4658">
      <w:pPr>
        <w:pStyle w:val="4"/>
        <w:jc w:val="both"/>
        <w:rPr>
          <w:rFonts w:asciiTheme="minorHAnsi" w:hAnsiTheme="minorHAnsi" w:cstheme="minorHAnsi"/>
          <w:b/>
          <w:sz w:val="20"/>
        </w:rPr>
      </w:pPr>
      <w:r w:rsidRPr="00CD4658">
        <w:rPr>
          <w:rFonts w:asciiTheme="minorHAnsi" w:hAnsiTheme="minorHAnsi" w:cstheme="minorHAnsi"/>
          <w:sz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στο ποσό των</w:t>
      </w:r>
      <w:r w:rsidRPr="00CD4658">
        <w:rPr>
          <w:rFonts w:asciiTheme="minorHAnsi" w:hAnsiTheme="minorHAnsi" w:cstheme="minorHAnsi"/>
          <w:b/>
          <w:sz w:val="20"/>
        </w:rPr>
        <w:t xml:space="preserve"> 2.277,0</w:t>
      </w:r>
      <w:r>
        <w:rPr>
          <w:rFonts w:asciiTheme="minorHAnsi" w:hAnsiTheme="minorHAnsi" w:cstheme="minorHAnsi"/>
          <w:b/>
          <w:sz w:val="20"/>
        </w:rPr>
        <w:t>0</w:t>
      </w:r>
      <w:r w:rsidRPr="00CD4658">
        <w:rPr>
          <w:rFonts w:asciiTheme="minorHAnsi" w:hAnsiTheme="minorHAnsi" w:cstheme="minorHAnsi"/>
          <w:b/>
          <w:sz w:val="20"/>
        </w:rPr>
        <w:t>€</w:t>
      </w:r>
      <w:r w:rsidRPr="00CD4658">
        <w:rPr>
          <w:rFonts w:asciiTheme="minorHAnsi" w:hAnsiTheme="minorHAnsi" w:cstheme="minorHAnsi"/>
          <w:sz w:val="20"/>
        </w:rPr>
        <w:t>.</w:t>
      </w:r>
    </w:p>
    <w:p w:rsidR="00CD4658" w:rsidRPr="005411EC" w:rsidRDefault="00CD4658" w:rsidP="00CD4658">
      <w:pPr>
        <w:spacing w:before="120" w:after="120"/>
        <w:rPr>
          <w:b/>
        </w:rPr>
      </w:pPr>
      <w:r w:rsidRPr="005411EC">
        <w:rPr>
          <w:b/>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D4658" w:rsidRPr="005411EC" w:rsidRDefault="00CD4658" w:rsidP="00CD4658">
      <w:pPr>
        <w:spacing w:before="120" w:after="120"/>
      </w:pPr>
      <w:r w:rsidRPr="005411EC">
        <w:t xml:space="preserve">Η εγγύηση συμμετοχής πρέπει να ισχύει τουλάχιστον για τριάντα (30) ημέρες μετά τη λήξη του χρόνου ισχύος της προσφοράς της παρούσας, ήτοι μέχρι </w:t>
      </w:r>
      <w:r w:rsidR="00966620">
        <w:t>05/01/2018</w:t>
      </w:r>
      <w:r w:rsidRPr="005411EC">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CD4658" w:rsidRPr="005411EC" w:rsidRDefault="00CD4658" w:rsidP="00CD4658">
      <w:pPr>
        <w:spacing w:before="120" w:after="120"/>
      </w:pPr>
      <w:r w:rsidRPr="005411EC">
        <w:rPr>
          <w:rFonts w:asciiTheme="majorHAnsi" w:hAnsiTheme="majorHAnsi"/>
        </w:rPr>
        <w:t>Η εγγύηση συμμετοχής επιστρέφεται στον ανάδοχο με την προσκόμιση της εγγύησης καλής εκτέλεσης.</w:t>
      </w:r>
    </w:p>
    <w:p w:rsidR="00CD4658" w:rsidRPr="005411EC" w:rsidRDefault="00CD4658" w:rsidP="00CD4658">
      <w:pPr>
        <w:spacing w:before="120" w:after="120"/>
      </w:pPr>
      <w:r w:rsidRPr="005411EC">
        <w:t xml:space="preserve">Η εγγύηση συμμετοχής επιστρέφεται στους λοιπούς προσφέροντες μετά: </w:t>
      </w:r>
    </w:p>
    <w:p w:rsidR="00CD4658" w:rsidRPr="005411EC" w:rsidRDefault="00CD4658" w:rsidP="00862DB3">
      <w:pPr>
        <w:pStyle w:val="aff6"/>
        <w:numPr>
          <w:ilvl w:val="0"/>
          <w:numId w:val="15"/>
        </w:numPr>
        <w:spacing w:before="120" w:after="120"/>
        <w:ind w:left="714" w:hanging="357"/>
        <w:contextualSpacing w:val="0"/>
      </w:pPr>
      <w:r w:rsidRPr="005411EC">
        <w:t xml:space="preserve">την άπρακτη πάροδο της προθεσμίας άσκησης προσφυγής ή την έκδοση απόφασης επί ασκηθείσας προσφυγής κατά της απόφασης κατακύρωσης και </w:t>
      </w:r>
    </w:p>
    <w:p w:rsidR="00CD4658" w:rsidRPr="005411EC" w:rsidRDefault="00CD4658" w:rsidP="00862DB3">
      <w:pPr>
        <w:pStyle w:val="aff6"/>
        <w:numPr>
          <w:ilvl w:val="0"/>
          <w:numId w:val="15"/>
        </w:numPr>
        <w:spacing w:before="120" w:after="120"/>
        <w:ind w:left="714" w:hanging="357"/>
        <w:contextualSpacing w:val="0"/>
      </w:pPr>
      <w:r w:rsidRPr="005411EC">
        <w:t>την άπρακτη πάροδο της προθεσμίας άσκησης ασφαλιστικών μέτρων ή την έκδοση απόφασης επ’ αυτών.</w:t>
      </w:r>
    </w:p>
    <w:p w:rsidR="00CD4658" w:rsidRDefault="00CD4658" w:rsidP="00CD4658">
      <w:pPr>
        <w:spacing w:before="120" w:after="120"/>
        <w:rPr>
          <w:rFonts w:asciiTheme="majorHAnsi" w:hAnsiTheme="majorHAnsi"/>
        </w:rPr>
      </w:pPr>
      <w:r w:rsidRPr="005411EC">
        <w:rPr>
          <w:rFonts w:asciiTheme="majorHAnsi" w:hAnsiTheme="majorHAnsi"/>
        </w:rPr>
        <w:t>Η εγγύηση συμμετοχής καταπίπτει, αν ο προσφέρων αποσύρει την προσφορά του κατά τη διάρκεια ισχύος αυτής, παρέχει ψευδή στοιχεία ή πληροφορίες, δεν προσκομίσει εγκαίρως τα προβλεπόμενα από την παρούσα δικαιολογητικά ή δεν προσέλθει εγκαίρως για υπογραφή της σύμβασης.</w:t>
      </w:r>
    </w:p>
    <w:p w:rsidR="00CD4658" w:rsidRDefault="00CD4658" w:rsidP="00CD4658">
      <w:pPr>
        <w:pStyle w:val="3"/>
        <w:rPr>
          <w:rFonts w:asciiTheme="minorHAnsi" w:hAnsiTheme="minorHAnsi" w:cstheme="minorHAnsi"/>
          <w:sz w:val="20"/>
        </w:rPr>
      </w:pPr>
      <w:bookmarkStart w:id="59" w:name="_Toc476023368"/>
    </w:p>
    <w:p w:rsidR="00CD4658" w:rsidRDefault="00CD4658" w:rsidP="00CD4658">
      <w:pPr>
        <w:pStyle w:val="3"/>
        <w:rPr>
          <w:rFonts w:asciiTheme="minorHAnsi" w:hAnsiTheme="minorHAnsi" w:cstheme="minorHAnsi"/>
          <w:sz w:val="20"/>
        </w:rPr>
      </w:pPr>
    </w:p>
    <w:p w:rsidR="00CD4658" w:rsidRPr="005411EC" w:rsidRDefault="00CD4658" w:rsidP="00CD4658">
      <w:pPr>
        <w:pStyle w:val="3"/>
        <w:rPr>
          <w:rFonts w:asciiTheme="minorHAnsi" w:hAnsiTheme="minorHAnsi" w:cstheme="minorHAnsi"/>
          <w:sz w:val="20"/>
        </w:rPr>
      </w:pPr>
      <w:r w:rsidRPr="005411EC">
        <w:rPr>
          <w:rFonts w:asciiTheme="minorHAnsi" w:hAnsiTheme="minorHAnsi" w:cstheme="minorHAnsi"/>
          <w:sz w:val="20"/>
        </w:rPr>
        <w:t>Εγγύηση καλής εκτέλεσης</w:t>
      </w:r>
      <w:bookmarkEnd w:id="59"/>
    </w:p>
    <w:p w:rsidR="00CD4658" w:rsidRPr="005411EC" w:rsidRDefault="00CD4658" w:rsidP="00CD4658">
      <w:pPr>
        <w:spacing w:before="120" w:after="120"/>
        <w:rPr>
          <w:rFonts w:asciiTheme="minorHAnsi" w:hAnsiTheme="minorHAnsi" w:cstheme="minorHAnsi"/>
        </w:rPr>
      </w:pPr>
      <w:r w:rsidRPr="005411EC">
        <w:rPr>
          <w:rFonts w:asciiTheme="minorHAnsi" w:hAnsiTheme="minorHAnsi" w:cstheme="minorHAnsi"/>
        </w:rP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rsidR="00CD4658" w:rsidRPr="005411EC" w:rsidRDefault="00CD4658" w:rsidP="00CD4658">
      <w:pPr>
        <w:spacing w:before="120" w:after="120"/>
        <w:rPr>
          <w:rFonts w:asciiTheme="minorHAnsi" w:hAnsiTheme="minorHAnsi" w:cstheme="minorHAnsi"/>
        </w:rPr>
      </w:pPr>
      <w:r w:rsidRPr="005411EC">
        <w:rPr>
          <w:rFonts w:asciiTheme="minorHAnsi" w:hAnsiTheme="minorHAnsi" w:cstheme="minorHAnsi"/>
        </w:rPr>
        <w:t xml:space="preserve">Η εγγύηση καλής εκτέλεσης, προκειμένου να γίνει αποδεκτή, πρέπει να περιλαμβάνει κατ' ελάχιστον τα </w:t>
      </w:r>
      <w:r>
        <w:rPr>
          <w:rFonts w:asciiTheme="minorHAnsi" w:hAnsiTheme="minorHAnsi" w:cstheme="minorHAnsi"/>
        </w:rPr>
        <w:t xml:space="preserve">παρακάτω </w:t>
      </w:r>
      <w:r w:rsidRPr="005411EC">
        <w:rPr>
          <w:rFonts w:asciiTheme="minorHAnsi" w:hAnsiTheme="minorHAnsi" w:cstheme="minorHAnsi"/>
        </w:rPr>
        <w:t>αναφερόμενα στοιχεία και επιπλέον τον αριθμό και τον τίτλο της σχετικής σύμβασης και τα οριζόμενα στο άρθρο 72 του ν. 4412/2016.</w:t>
      </w:r>
    </w:p>
    <w:p w:rsidR="00CD4658" w:rsidRPr="005411EC" w:rsidRDefault="00CD4658" w:rsidP="00CD4658">
      <w:pPr>
        <w:spacing w:before="120" w:after="120"/>
        <w:rPr>
          <w:rFonts w:asciiTheme="minorHAnsi" w:hAnsiTheme="minorHAnsi" w:cstheme="minorHAnsi"/>
        </w:rPr>
      </w:pPr>
      <w:r w:rsidRPr="005411EC">
        <w:rPr>
          <w:rFonts w:asciiTheme="minorHAnsi" w:hAnsiTheme="minorHAnsi" w:cstheme="minorHAnsi"/>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w:t>
      </w:r>
    </w:p>
    <w:p w:rsidR="00CD4658" w:rsidRPr="005411EC" w:rsidRDefault="00CD4658" w:rsidP="00CD4658">
      <w:pPr>
        <w:spacing w:before="120" w:after="120"/>
        <w:rPr>
          <w:rFonts w:asciiTheme="minorHAnsi" w:hAnsiTheme="minorHAnsi" w:cstheme="minorHAnsi"/>
        </w:rPr>
      </w:pPr>
      <w:r w:rsidRPr="005411EC">
        <w:rPr>
          <w:rFonts w:asciiTheme="minorHAnsi" w:hAnsiTheme="minorHAnsi" w:cstheme="minorHAnsi"/>
        </w:rPr>
        <w:t>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D4658" w:rsidRPr="005411EC" w:rsidRDefault="00CD4658" w:rsidP="00CD4658">
      <w:pPr>
        <w:spacing w:before="120" w:after="120"/>
        <w:rPr>
          <w:rFonts w:asciiTheme="minorHAnsi" w:hAnsiTheme="minorHAnsi" w:cstheme="minorHAnsi"/>
        </w:rPr>
      </w:pPr>
      <w:r w:rsidRPr="005411EC">
        <w:rPr>
          <w:rFonts w:asciiTheme="minorHAnsi" w:hAnsiTheme="minorHAnsi" w:cstheme="minorHAnsi"/>
        </w:rPr>
        <w:t xml:space="preserve">Η εγγύηση καλής εκτέλεσης καταπίπτει σε περίπτωση παράβασης των όρων της σύμβασης, όπως αυτή ειδικότερα ορίζει. </w:t>
      </w:r>
    </w:p>
    <w:p w:rsidR="00EC5439" w:rsidRPr="00966620" w:rsidRDefault="00CD4658" w:rsidP="00966620">
      <w:pPr>
        <w:spacing w:before="120" w:after="120"/>
        <w:rPr>
          <w:rFonts w:asciiTheme="minorHAnsi" w:hAnsiTheme="minorHAnsi" w:cstheme="minorHAnsi"/>
        </w:rPr>
      </w:pPr>
      <w:r w:rsidRPr="005411EC">
        <w:rPr>
          <w:rFonts w:asciiTheme="minorHAnsi" w:hAnsiTheme="minorHAnsi" w:cstheme="minorHAnsi"/>
        </w:rPr>
        <w:t xml:space="preserve">Η εγγύηση καλής εκτέλεσης </w:t>
      </w:r>
      <w:r>
        <w:rPr>
          <w:rFonts w:asciiTheme="minorHAnsi" w:hAnsiTheme="minorHAnsi" w:cstheme="minorHAnsi"/>
        </w:rPr>
        <w:t>επιστρέφεται στο σύνολό τη</w:t>
      </w:r>
      <w:r w:rsidRPr="005411EC">
        <w:rPr>
          <w:rFonts w:asciiTheme="minorHAnsi" w:hAnsiTheme="minorHAnsi" w:cstheme="minorHAnsi"/>
        </w:rPr>
        <w:t>ς.</w:t>
      </w:r>
    </w:p>
    <w:p w:rsidR="00EC5439" w:rsidRDefault="00EC5439" w:rsidP="00EC5439">
      <w:pPr>
        <w:spacing w:before="120" w:after="120"/>
      </w:pPr>
      <w:bookmarkStart w:id="60" w:name="_Toc486426921"/>
      <w:r>
        <w:t xml:space="preserve">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w:t>
      </w:r>
      <w:r>
        <w:lastRenderedPageBreak/>
        <w:t>μερίσματα που λήγουν κατά τη διάρκεια της εγγύησης επιστρέφονται μετά τη λήξη τους στον υπέρ ου η εγγύηση οικονομικό φορέα.</w:t>
      </w:r>
    </w:p>
    <w:p w:rsidR="00EC5439" w:rsidRDefault="00EC5439" w:rsidP="00EC5439">
      <w:pPr>
        <w:spacing w:before="120" w:after="120"/>
      </w:pPr>
      <w:r>
        <w:t>Οι εγγυητικές επιστολές εκδίδονται κατ’ επιλογή των οικονομικών φορέων από έναν ή περισσότερους εκδότες της παραπάνω παραγράφου.</w:t>
      </w:r>
    </w:p>
    <w:p w:rsidR="00EC5439" w:rsidRDefault="00EC5439" w:rsidP="00EC5439">
      <w:pPr>
        <w:spacing w:before="120" w:after="120"/>
      </w:pPr>
      <w: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966620" w:rsidRDefault="00EC5439" w:rsidP="00BB3BA4">
      <w:pPr>
        <w:spacing w:before="120" w:after="120"/>
      </w:pPr>
      <w:r>
        <w:t>Η αναθέτουσα αρχή μπορεί να επικοινωνεί με τους εκδότες των εγγυητικών επιστολών προκειμένου να διαπιστώσει την εγκυρότητά τους.</w:t>
      </w:r>
    </w:p>
    <w:p w:rsidR="00966620" w:rsidRPr="00966620" w:rsidRDefault="00966620" w:rsidP="00966620"/>
    <w:p w:rsidR="000B1D8F" w:rsidRPr="003E53A3" w:rsidRDefault="000B1D8F" w:rsidP="00856CFF">
      <w:pPr>
        <w:pStyle w:val="1"/>
        <w:spacing w:after="120"/>
        <w:jc w:val="both"/>
      </w:pPr>
      <w:r w:rsidRPr="003E53A3">
        <w:t xml:space="preserve">ΑΡΘΡΟ </w:t>
      </w:r>
      <w:r>
        <w:t>10</w:t>
      </w:r>
      <w:r w:rsidRPr="003E53A3">
        <w:t>: Τρόπος και Προθεσμία υποβολής προσφορών – Διάρκεια ισχύος</w:t>
      </w:r>
      <w:bookmarkStart w:id="61" w:name="_Toc440632805"/>
      <w:bookmarkEnd w:id="53"/>
      <w:r w:rsidRPr="003E53A3">
        <w:t xml:space="preserve"> Προσφορών</w:t>
      </w:r>
      <w:bookmarkEnd w:id="54"/>
      <w:bookmarkEnd w:id="55"/>
      <w:bookmarkEnd w:id="56"/>
      <w:bookmarkEnd w:id="60"/>
      <w:bookmarkEnd w:id="61"/>
    </w:p>
    <w:p w:rsidR="000B1D8F" w:rsidRPr="003E53A3" w:rsidRDefault="000B1D8F" w:rsidP="00856CFF">
      <w:pPr>
        <w:spacing w:after="120"/>
        <w:rPr>
          <w:rFonts w:eastAsia="Arial Unicode MS"/>
          <w:bCs/>
          <w:lang w:eastAsia="en-US"/>
        </w:rPr>
      </w:pPr>
      <w:r w:rsidRPr="003E53A3">
        <w:rPr>
          <w:rFonts w:eastAsia="Arial Unicode MS"/>
          <w:bCs/>
          <w:lang w:eastAsia="en-US"/>
        </w:rPr>
        <w:t xml:space="preserve">Οι προσφορές κατατίθενται από τους δικαιούμενους συμμετοχής στο Διαγωνισμό, σύμφωνα με τα οριζόμενα στο ν. 4412/2016, μέσα σε ενιαίο σφραγισμένο φάκελο δακτυλογραφημένες και υποχρεωτικά στην Ελληνική γλώσσα, σε δύο (2) αντίγραφα. Οι ενδιαφερόμενοι μπορούν να υποβάλλουν την προσφορά τους με τους εξής τρόπους: </w:t>
      </w:r>
    </w:p>
    <w:p w:rsidR="000B1D8F" w:rsidRPr="003E53A3" w:rsidRDefault="000B1D8F" w:rsidP="00856CFF">
      <w:pPr>
        <w:spacing w:after="120"/>
        <w:rPr>
          <w:rFonts w:eastAsia="Arial Unicode MS"/>
          <w:bCs/>
          <w:lang w:eastAsia="en-US"/>
        </w:rPr>
      </w:pPr>
      <w:r w:rsidRPr="003E53A3">
        <w:rPr>
          <w:rFonts w:eastAsia="Arial Unicode MS"/>
          <w:bCs/>
          <w:lang w:eastAsia="en-US"/>
        </w:rPr>
        <w:t xml:space="preserve">α) Καταθέτοντάς την αυτοπροσώπως ή δια του νομίμου εκπροσώπου τους ή με νόμιμα εξουσιοδοτημένο πρόσωπο. </w:t>
      </w:r>
    </w:p>
    <w:p w:rsidR="000B1D8F" w:rsidRPr="003E53A3" w:rsidRDefault="000B1D8F" w:rsidP="00856CFF">
      <w:pPr>
        <w:spacing w:after="120"/>
        <w:rPr>
          <w:rFonts w:eastAsia="Arial Unicode MS"/>
          <w:bCs/>
          <w:lang w:eastAsia="en-US"/>
        </w:rPr>
      </w:pPr>
      <w:r w:rsidRPr="003E53A3">
        <w:rPr>
          <w:rFonts w:eastAsia="Arial Unicode MS"/>
          <w:bCs/>
          <w:lang w:eastAsia="en-US"/>
        </w:rPr>
        <w:t>β) Αποστέλλοντάς την ταχυδρομικά με συστημένη επιστολή ή ιδιωτικό ταχυδρομείο στη</w:t>
      </w:r>
      <w:r w:rsidR="001D124F">
        <w:rPr>
          <w:rFonts w:eastAsia="Arial Unicode MS"/>
          <w:bCs/>
          <w:lang w:eastAsia="en-US"/>
        </w:rPr>
        <w:t xml:space="preserve"> διεύθυνση </w:t>
      </w:r>
      <w:r w:rsidRPr="003E53A3">
        <w:rPr>
          <w:rFonts w:eastAsia="Arial Unicode MS"/>
          <w:bCs/>
          <w:lang w:eastAsia="en-US"/>
        </w:rPr>
        <w:t xml:space="preserve"> </w:t>
      </w:r>
      <w:r w:rsidR="007623E7">
        <w:rPr>
          <w:rFonts w:eastAsia="Arial Unicode MS"/>
          <w:bCs/>
          <w:lang w:eastAsia="en-US"/>
        </w:rPr>
        <w:t>Ελ</w:t>
      </w:r>
      <w:r w:rsidR="00966620">
        <w:rPr>
          <w:rFonts w:eastAsia="Arial Unicode MS"/>
          <w:bCs/>
          <w:lang w:eastAsia="en-US"/>
        </w:rPr>
        <w:t>. Βενιζέλου 236</w:t>
      </w:r>
      <w:r w:rsidR="001D124F" w:rsidRPr="001D124F">
        <w:rPr>
          <w:rFonts w:eastAsia="Arial Unicode MS"/>
          <w:bCs/>
          <w:lang w:eastAsia="en-US"/>
        </w:rPr>
        <w:t xml:space="preserve">, </w:t>
      </w:r>
      <w:r w:rsidR="00966620">
        <w:rPr>
          <w:rFonts w:eastAsia="Arial Unicode MS"/>
          <w:bCs/>
          <w:lang w:eastAsia="en-US"/>
        </w:rPr>
        <w:t>Ηλιούπολη, ΤΚ 16341</w:t>
      </w:r>
      <w:r w:rsidRPr="003E53A3">
        <w:rPr>
          <w:rFonts w:eastAsia="Arial Unicode MS"/>
          <w:bCs/>
          <w:lang w:eastAsia="en-US"/>
        </w:rPr>
        <w:t xml:space="preserve">. Στην περίπτωση της ταχυδρομικής αποστολής, οι προσφορές παραλαμβάνονται με απόδειξη, με την απαραίτητη, όμως προϋπόθεση ότι θα περιέρχονται στη </w:t>
      </w:r>
      <w:r w:rsidR="001D124F" w:rsidRPr="001D124F">
        <w:rPr>
          <w:rFonts w:eastAsia="Arial Unicode MS"/>
          <w:bCs/>
          <w:lang w:eastAsia="en-US"/>
        </w:rPr>
        <w:t xml:space="preserve">διεύθυνση </w:t>
      </w:r>
      <w:r w:rsidR="007623E7">
        <w:rPr>
          <w:rFonts w:eastAsia="Arial Unicode MS"/>
          <w:bCs/>
          <w:lang w:eastAsia="en-US"/>
        </w:rPr>
        <w:t>Ελ. Βενιζέλου 236</w:t>
      </w:r>
      <w:r w:rsidR="007623E7" w:rsidRPr="001D124F">
        <w:rPr>
          <w:rFonts w:eastAsia="Arial Unicode MS"/>
          <w:bCs/>
          <w:lang w:eastAsia="en-US"/>
        </w:rPr>
        <w:t xml:space="preserve">, </w:t>
      </w:r>
      <w:r w:rsidR="007623E7">
        <w:rPr>
          <w:rFonts w:eastAsia="Arial Unicode MS"/>
          <w:bCs/>
          <w:lang w:eastAsia="en-US"/>
        </w:rPr>
        <w:t>Ηλιούπολη, ΤΚ 16341</w:t>
      </w:r>
      <w:r w:rsidRPr="003E53A3">
        <w:rPr>
          <w:rFonts w:eastAsia="Arial Unicode MS"/>
          <w:bCs/>
          <w:lang w:eastAsia="en-US"/>
        </w:rPr>
        <w:t xml:space="preserve"> μέχρι την καταληκτική ημερομηνία διενέργειας του Διαγωνισμού. </w:t>
      </w:r>
    </w:p>
    <w:p w:rsidR="000B1D8F" w:rsidRPr="003E53A3" w:rsidRDefault="000B1D8F" w:rsidP="00856CFF">
      <w:pPr>
        <w:spacing w:after="120"/>
        <w:rPr>
          <w:rFonts w:eastAsia="Arial Unicode MS"/>
          <w:bCs/>
          <w:lang w:eastAsia="en-US"/>
        </w:rPr>
      </w:pPr>
      <w:r w:rsidRPr="003E53A3">
        <w:rPr>
          <w:rFonts w:eastAsia="Arial Unicode MS"/>
          <w:bCs/>
          <w:lang w:eastAsia="en-U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rsidR="000B1D8F" w:rsidRPr="003E53A3" w:rsidRDefault="000B1D8F" w:rsidP="00856CFF">
      <w:pPr>
        <w:spacing w:before="240"/>
        <w:rPr>
          <w:rFonts w:eastAsia="Arial Unicode MS"/>
        </w:rPr>
      </w:pPr>
      <w:r w:rsidRPr="003E53A3">
        <w:rPr>
          <w:rFonts w:eastAsia="Arial Unicode MS"/>
        </w:rPr>
        <w:t xml:space="preserve">Οι διαγωνιζόμενοι δεσμεύονται από την προσφορά τους για διάστημα </w:t>
      </w:r>
      <w:r w:rsidR="007623E7">
        <w:rPr>
          <w:rFonts w:eastAsia="Arial Unicode MS"/>
        </w:rPr>
        <w:t>τριών (3</w:t>
      </w:r>
      <w:r w:rsidRPr="003E53A3">
        <w:rPr>
          <w:rFonts w:eastAsia="Arial Unicode MS"/>
        </w:rPr>
        <w:t>) μηνών από την ημερομηνία διενέργειας του Διαγωνισμού. Προσφορές με μικρότερο χρόνο ισχύος απορρίπτονται. Η κατακύρωση του Διαγωνισμού μπορεί να γίνει και μετά την παρέλευση της παραπάνω προθεσμίας, δεσμεύει όμως τον Ανάδοχο μόνο εφόσον αυτός την αποδεχτεί. Σε περίπτωση άρνησης του επιλεγέντος η ανάθεση γίνεται στον δεύτερο κατά σειρά επιλογής.</w:t>
      </w:r>
    </w:p>
    <w:p w:rsidR="000B1D8F" w:rsidRPr="003E53A3" w:rsidRDefault="000B1D8F" w:rsidP="00856CFF">
      <w:pPr>
        <w:pStyle w:val="1"/>
        <w:spacing w:after="120"/>
        <w:jc w:val="both"/>
      </w:pPr>
      <w:bookmarkStart w:id="62" w:name="_Toc440632806"/>
      <w:bookmarkStart w:id="63" w:name="_Toc441733498"/>
      <w:bookmarkStart w:id="64" w:name="_Toc441739437"/>
      <w:bookmarkStart w:id="65" w:name="_Toc441739626"/>
      <w:bookmarkStart w:id="66" w:name="_Toc486426922"/>
      <w:r w:rsidRPr="003E53A3">
        <w:lastRenderedPageBreak/>
        <w:t xml:space="preserve">ΑΡΘΡΟ </w:t>
      </w:r>
      <w:r>
        <w:t>11</w:t>
      </w:r>
      <w:r w:rsidRPr="003E53A3">
        <w:t>: Τρόπος σύνταξης και περιεχόμενο προσφορών</w:t>
      </w:r>
      <w:bookmarkEnd w:id="62"/>
      <w:bookmarkEnd w:id="63"/>
      <w:bookmarkEnd w:id="64"/>
      <w:bookmarkEnd w:id="65"/>
      <w:bookmarkEnd w:id="66"/>
    </w:p>
    <w:p w:rsidR="000B1D8F" w:rsidRPr="003E53A3" w:rsidRDefault="000B1D8F" w:rsidP="00862DB3">
      <w:pPr>
        <w:numPr>
          <w:ilvl w:val="0"/>
          <w:numId w:val="6"/>
        </w:numPr>
        <w:spacing w:after="120"/>
        <w:rPr>
          <w:rFonts w:eastAsia="Arial Unicode MS"/>
          <w:bCs/>
          <w:lang w:eastAsia="en-US"/>
        </w:rPr>
      </w:pPr>
      <w:r w:rsidRPr="003E53A3">
        <w:rPr>
          <w:rFonts w:eastAsia="Arial Unicode MS"/>
          <w:bCs/>
          <w:lang w:eastAsia="en-US"/>
        </w:rPr>
        <w:t xml:space="preserve">Ο φάκελος της Προσφοράς θα πρέπει να περιέχει </w:t>
      </w:r>
      <w:r>
        <w:rPr>
          <w:rFonts w:eastAsia="Arial Unicode MS"/>
          <w:bCs/>
          <w:lang w:eastAsia="en-US"/>
        </w:rPr>
        <w:t>δύο</w:t>
      </w:r>
      <w:r w:rsidRPr="003E53A3">
        <w:rPr>
          <w:rFonts w:eastAsia="Arial Unicode MS"/>
          <w:bCs/>
          <w:lang w:eastAsia="en-US"/>
        </w:rPr>
        <w:t xml:space="preserve"> (</w:t>
      </w:r>
      <w:r>
        <w:rPr>
          <w:rFonts w:eastAsia="Arial Unicode MS"/>
          <w:bCs/>
          <w:lang w:eastAsia="en-US"/>
        </w:rPr>
        <w:t>2</w:t>
      </w:r>
      <w:r w:rsidRPr="003E53A3">
        <w:rPr>
          <w:rFonts w:eastAsia="Arial Unicode MS"/>
          <w:bCs/>
          <w:lang w:eastAsia="en-US"/>
        </w:rPr>
        <w:t>) επί μέρους, ανεξάρτητους, σφραγισμένους φακέλους, ως εξής:</w:t>
      </w:r>
    </w:p>
    <w:p w:rsidR="000B1D8F" w:rsidRPr="003E53A3" w:rsidRDefault="000725EE" w:rsidP="00862DB3">
      <w:pPr>
        <w:numPr>
          <w:ilvl w:val="1"/>
          <w:numId w:val="6"/>
        </w:numPr>
        <w:spacing w:before="240" w:after="0"/>
        <w:contextualSpacing/>
        <w:rPr>
          <w:rFonts w:eastAsia="Arial Unicode MS"/>
        </w:rPr>
      </w:pPr>
      <w:r>
        <w:rPr>
          <w:rFonts w:eastAsia="Arial Unicode MS"/>
        </w:rPr>
        <w:t xml:space="preserve">Έναν </w:t>
      </w:r>
      <w:r w:rsidR="000B1D8F" w:rsidRPr="003E53A3">
        <w:rPr>
          <w:rFonts w:eastAsia="Arial Unicode MS"/>
        </w:rPr>
        <w:t>φάκελο με την ένδειξη «Δικαιολογητικά Συμμετοχής</w:t>
      </w:r>
      <w:r w:rsidR="000B1D8F">
        <w:rPr>
          <w:rFonts w:eastAsia="Arial Unicode MS"/>
        </w:rPr>
        <w:t>-</w:t>
      </w:r>
      <w:r w:rsidR="000B1D8F" w:rsidRPr="00B70482">
        <w:rPr>
          <w:rFonts w:eastAsia="Arial Unicode MS"/>
        </w:rPr>
        <w:t xml:space="preserve"> </w:t>
      </w:r>
      <w:r w:rsidR="000B1D8F" w:rsidRPr="003E53A3">
        <w:rPr>
          <w:rFonts w:eastAsia="Arial Unicode MS"/>
        </w:rPr>
        <w:t xml:space="preserve">Τεχνική Προσφορά», ο οποίος περιλαμβάνει τα στοιχεία και δικαιολογητικά συμμετοχής που απαιτούνται από το άρθρο </w:t>
      </w:r>
      <w:r w:rsidR="000B1D8F">
        <w:rPr>
          <w:rFonts w:eastAsia="Arial Unicode MS"/>
        </w:rPr>
        <w:t>12,</w:t>
      </w:r>
      <w:r w:rsidR="000B1D8F" w:rsidRPr="003E53A3">
        <w:rPr>
          <w:rFonts w:eastAsia="Arial Unicode MS"/>
        </w:rPr>
        <w:t xml:space="preserve"> </w:t>
      </w:r>
      <w:r w:rsidR="000B1D8F">
        <w:rPr>
          <w:rFonts w:eastAsia="Arial Unicode MS"/>
        </w:rPr>
        <w:t xml:space="preserve">παρ. 12.1. &amp; 12.2 </w:t>
      </w:r>
      <w:r w:rsidR="000B1D8F" w:rsidRPr="003E53A3">
        <w:rPr>
          <w:rFonts w:eastAsia="Arial Unicode MS"/>
        </w:rPr>
        <w:t xml:space="preserve">της παρούσας. </w:t>
      </w:r>
    </w:p>
    <w:p w:rsidR="000B1D8F" w:rsidRPr="003E53A3" w:rsidRDefault="000B1D8F" w:rsidP="00862DB3">
      <w:pPr>
        <w:numPr>
          <w:ilvl w:val="1"/>
          <w:numId w:val="6"/>
        </w:numPr>
        <w:spacing w:after="120"/>
        <w:ind w:left="1077" w:hanging="357"/>
        <w:rPr>
          <w:rFonts w:eastAsia="Arial Unicode MS"/>
        </w:rPr>
      </w:pPr>
      <w:r w:rsidRPr="003E53A3">
        <w:rPr>
          <w:rFonts w:eastAsia="Arial Unicode MS"/>
        </w:rPr>
        <w:t>Έ</w:t>
      </w:r>
      <w:r w:rsidR="000725EE">
        <w:rPr>
          <w:rFonts w:eastAsia="Arial Unicode MS"/>
        </w:rPr>
        <w:t xml:space="preserve">ναν </w:t>
      </w:r>
      <w:r w:rsidRPr="003E53A3">
        <w:rPr>
          <w:rFonts w:eastAsia="Arial Unicode MS"/>
        </w:rPr>
        <w:t xml:space="preserve">φάκελο με την ένδειξη «Οικονομική Προσφορά», ο οποίος περιλαμβάνει τα στοιχεία που απαιτούνται από το άρθρο </w:t>
      </w:r>
      <w:r>
        <w:rPr>
          <w:rFonts w:eastAsia="Arial Unicode MS"/>
        </w:rPr>
        <w:t>13</w:t>
      </w:r>
      <w:r w:rsidRPr="003E53A3">
        <w:rPr>
          <w:rFonts w:eastAsia="Arial Unicode MS"/>
        </w:rPr>
        <w:t xml:space="preserve"> της παρούσας.</w:t>
      </w:r>
    </w:p>
    <w:p w:rsidR="000B1D8F" w:rsidRPr="003E53A3" w:rsidRDefault="000B1D8F" w:rsidP="00856CFF">
      <w:pPr>
        <w:spacing w:after="120"/>
        <w:rPr>
          <w:rFonts w:eastAsia="Arial Unicode MS"/>
        </w:rPr>
      </w:pPr>
      <w:r w:rsidRPr="003E53A3">
        <w:rPr>
          <w:rFonts w:eastAsia="Arial Unicode MS"/>
        </w:rPr>
        <w:t>Οι προσφορές πρέπει να έχουν συνταχθεί στην Ελληνική γλώσσα. Τυχόν δικαιολογητικά των προσφορών που έχουν συνταχθεί, σε άλλη γλώσσα, θα πρέπει να συνοδεύονται από επίσημη Ελληνική μετάφραση αρμόδιας αρχής, σύμφωνα με την κείμενη νομοθεσία. Ό,τι αναγράφεται στην Ελληνική γλώσσα υπερισχύει και αυτό λαμβάνεται υπόψη κατά την αξιολόγηση.</w:t>
      </w:r>
    </w:p>
    <w:p w:rsidR="000B1D8F" w:rsidRPr="003E53A3" w:rsidRDefault="000B1D8F" w:rsidP="00856CFF">
      <w:pPr>
        <w:spacing w:after="120"/>
        <w:rPr>
          <w:rFonts w:eastAsia="Arial Unicode MS"/>
        </w:rPr>
      </w:pPr>
      <w:r w:rsidRPr="003E53A3">
        <w:rPr>
          <w:rFonts w:eastAsia="Arial Unicode MS"/>
        </w:rPr>
        <w:t>Οι προσφορές και τα δικαιολογητικά θα πρέπει να είναι δακτυλογραφημένες και να μη φέρουν παράτυπες διορθώσεις, σβησίματα, διαγραφές, προσθήκες, κλπ. Θα πρέπει να είναι με τα ίδια στοιχεία εκτυπωτικής μηχανής, υπογεγραμμένες από τον Διαγωνιζόμενο.</w:t>
      </w:r>
    </w:p>
    <w:p w:rsidR="000B1D8F" w:rsidRPr="003E53A3" w:rsidRDefault="000B1D8F" w:rsidP="00856CFF">
      <w:pPr>
        <w:spacing w:after="120"/>
        <w:rPr>
          <w:rFonts w:eastAsia="Arial Unicode MS"/>
        </w:rPr>
      </w:pPr>
      <w:r w:rsidRPr="003E53A3">
        <w:rPr>
          <w:rFonts w:eastAsia="Arial Unicode MS"/>
        </w:rPr>
        <w:t>Δεν επιτρέπεται η υποβολή εναλλακτικών προσφορών ή αντιπροσφορών. Εάν υποβληθούν εναλλακτικές προσφορές απορρίπτονται.</w:t>
      </w:r>
    </w:p>
    <w:p w:rsidR="000B1D8F" w:rsidRPr="003E53A3" w:rsidRDefault="000B1D8F" w:rsidP="00856CFF">
      <w:pPr>
        <w:spacing w:after="120"/>
        <w:rPr>
          <w:rFonts w:eastAsia="Arial Unicode MS"/>
        </w:rPr>
      </w:pPr>
      <w:r w:rsidRPr="003E53A3">
        <w:rPr>
          <w:rFonts w:eastAsia="Arial Unicode MS"/>
        </w:rPr>
        <w:t>Όπου στα Τεύχη Διαγωνισμού / Συμβατικά Τεύχη ζητείται η προσκόμιση εγγράφων/πιστοποιητικών/βεβαιώσεων που έχουν εκδοθεί από Δημόσιες Υπηρεσίες δεν απαιτείται να προσκομίζονται τα πρωτότυπα ή επικυρωμένα αντίγραφα, αλλά γίνονται δεκτά  τα απλά, ευανάγνωστα φωτοαντίγραφα των εγγράφων αυτών. Γίνονται αποδεκτά τα απλά, ευανάγνωστα φωτοαντίγραφα ιδιωτικών εγγράφων, εφόσον τα έγγραφα αυτά έχουν επικυρωθεί αρχικά από δικηγόρο, καθώς και ευκρινή φωτοαντίγραφα από τα πρωτότυπα όσων ιδιωτικών εγγράφων φέρουν θεώρηση από δημόσιες υπηρεσίας. Γίνονται αποδεκτά τα ευκρινή φωτοαντίγραφα αλλοδαπών εγγράφων, υπό την προϋπόθεση ότι τα έγγραφα αυτά έχουν επικυρωθεί πρωτίστως από δικηγόρο ή από τις αρμόδιες δημόσιες αρχές.</w:t>
      </w:r>
    </w:p>
    <w:p w:rsidR="000B1D8F" w:rsidRPr="003E53A3" w:rsidRDefault="000B1D8F" w:rsidP="00856CFF">
      <w:pPr>
        <w:spacing w:after="120"/>
        <w:rPr>
          <w:rFonts w:eastAsia="Arial Unicode MS"/>
        </w:rPr>
      </w:pPr>
      <w:r w:rsidRPr="003E53A3">
        <w:rPr>
          <w:rFonts w:eastAsia="Arial Unicode MS"/>
        </w:rPr>
        <w:t>Όπου στα Τεύχη Διαγωνισμού/Συμβατικά Τεύχη ζητείται η προσκόμιση υπεύθυνης δήλωσης, νοείται, για τους μεν ημεδαπούς, Υπεύθυνη Δήλωση του νομίμου εκπροσώπου του νομικού ή του φυσικού προσώπου με ημερομηνία εντός των τελευταίων τριάντα ημερολογιακών ημερών προ της καταληκτικής ημέρας υποβολής των προσφορών χωρίς να απαιτείται βεβαίωση του γνησίου της υπογραφής. Για τους δε αλλοδαπούς, κείμενο ανάλογης αποδεικτικής αξίας το οποίο θα συνοδεύεται από επίσημη μετάφραση του στα Ελληνικά κατά τα οριζόμενα στο άρθρο 454 του Κ.Πολ.Δικ και του Κώδικα περί Δικηγόρων.</w:t>
      </w:r>
    </w:p>
    <w:p w:rsidR="000B1D8F" w:rsidRPr="003E53A3" w:rsidRDefault="000B1D8F" w:rsidP="00856CFF">
      <w:pPr>
        <w:pStyle w:val="1"/>
        <w:spacing w:after="120"/>
        <w:jc w:val="both"/>
      </w:pPr>
      <w:bookmarkStart w:id="67" w:name="_Toc440632807"/>
      <w:bookmarkStart w:id="68" w:name="_Toc441733499"/>
      <w:bookmarkStart w:id="69" w:name="_Toc441739438"/>
      <w:bookmarkStart w:id="70" w:name="_Toc441739627"/>
      <w:bookmarkStart w:id="71" w:name="_Toc486426923"/>
      <w:r w:rsidRPr="003E53A3">
        <w:t xml:space="preserve">ΑΡΘΡΟ </w:t>
      </w:r>
      <w:r>
        <w:t xml:space="preserve">12: </w:t>
      </w:r>
      <w:r w:rsidRPr="003E53A3">
        <w:t>φάκελος «Δικαιολογητικά συμμετοχής – Τεχνική Πρόσφορα»</w:t>
      </w:r>
      <w:bookmarkEnd w:id="67"/>
      <w:bookmarkEnd w:id="68"/>
      <w:bookmarkEnd w:id="69"/>
      <w:bookmarkEnd w:id="70"/>
      <w:bookmarkEnd w:id="71"/>
    </w:p>
    <w:p w:rsidR="000B1D8F" w:rsidRPr="003E53A3" w:rsidRDefault="000B1D8F" w:rsidP="00311883">
      <w:pPr>
        <w:pStyle w:val="20"/>
        <w:rPr>
          <w:rFonts w:eastAsia="Arial Unicode MS"/>
        </w:rPr>
      </w:pPr>
      <w:bookmarkStart w:id="72" w:name="_Toc441733500"/>
      <w:bookmarkStart w:id="73" w:name="_Toc441739439"/>
      <w:bookmarkStart w:id="74" w:name="_Toc441739628"/>
      <w:bookmarkStart w:id="75" w:name="_Toc486426924"/>
      <w:r>
        <w:rPr>
          <w:rFonts w:eastAsia="Arial Unicode MS"/>
        </w:rPr>
        <w:t>12</w:t>
      </w:r>
      <w:r w:rsidRPr="003E53A3">
        <w:rPr>
          <w:rFonts w:eastAsia="Arial Unicode MS"/>
        </w:rPr>
        <w:t>.1 Δικαιολογητικά συμμετοχής</w:t>
      </w:r>
      <w:bookmarkEnd w:id="72"/>
      <w:bookmarkEnd w:id="73"/>
      <w:bookmarkEnd w:id="74"/>
      <w:bookmarkEnd w:id="75"/>
      <w:r w:rsidRPr="003E53A3">
        <w:rPr>
          <w:rFonts w:eastAsia="Arial Unicode MS"/>
        </w:rPr>
        <w:t xml:space="preserve"> </w:t>
      </w:r>
    </w:p>
    <w:p w:rsidR="000B1D8F" w:rsidRDefault="000B1D8F" w:rsidP="00856CFF">
      <w:pPr>
        <w:rPr>
          <w:rFonts w:eastAsia="Arial Unicode MS"/>
        </w:rPr>
      </w:pPr>
      <w:r w:rsidRPr="003E53A3">
        <w:rPr>
          <w:rFonts w:eastAsia="Arial Unicode MS"/>
        </w:rPr>
        <w:t>Οι συμμετέχοντες στο Διαγωνισμό υπο</w:t>
      </w:r>
      <w:r w:rsidR="00D54394">
        <w:rPr>
          <w:rFonts w:eastAsia="Arial Unicode MS"/>
        </w:rPr>
        <w:t xml:space="preserve">χρεούνται να υποβάλουν, στο </w:t>
      </w:r>
      <w:r w:rsidRPr="003E53A3">
        <w:rPr>
          <w:rFonts w:eastAsia="Arial Unicode MS"/>
        </w:rPr>
        <w:t>φάκελο «Δικαιολογητικά Συμμετοχής</w:t>
      </w:r>
      <w:r>
        <w:rPr>
          <w:rFonts w:eastAsia="Arial Unicode MS"/>
        </w:rPr>
        <w:t>-</w:t>
      </w:r>
      <w:r w:rsidRPr="005E2C46">
        <w:t xml:space="preserve"> </w:t>
      </w:r>
      <w:r w:rsidRPr="003E53A3">
        <w:t>Τεχνική Προσφορά</w:t>
      </w:r>
      <w:r w:rsidRPr="003E53A3">
        <w:rPr>
          <w:rFonts w:eastAsia="Arial Unicode MS"/>
        </w:rPr>
        <w:t xml:space="preserve">», εγκαίρως και προσηκόντως </w:t>
      </w:r>
      <w:r w:rsidRPr="003E53A3">
        <w:rPr>
          <w:rFonts w:eastAsia="Arial Unicode MS"/>
          <w:u w:val="single"/>
        </w:rPr>
        <w:t>επί ποινή αποκλεισμού</w:t>
      </w:r>
      <w:r w:rsidRPr="003E53A3">
        <w:rPr>
          <w:rFonts w:eastAsia="Arial Unicode MS"/>
        </w:rPr>
        <w:t xml:space="preserve">, </w:t>
      </w:r>
      <w:r w:rsidRPr="003E287F">
        <w:rPr>
          <w:rFonts w:eastAsia="Arial Unicode MS"/>
        </w:rPr>
        <w:t xml:space="preserve">: </w:t>
      </w:r>
    </w:p>
    <w:p w:rsidR="00AC2211" w:rsidRPr="002C3389" w:rsidRDefault="00FF4604" w:rsidP="00862DB3">
      <w:pPr>
        <w:numPr>
          <w:ilvl w:val="0"/>
          <w:numId w:val="11"/>
        </w:numPr>
        <w:spacing w:after="0"/>
        <w:ind w:left="360"/>
        <w:rPr>
          <w:rFonts w:eastAsia="Arial Unicode MS"/>
        </w:rPr>
      </w:pPr>
      <w:r>
        <w:rPr>
          <w:rFonts w:eastAsia="Arial Unicode MS"/>
        </w:rPr>
        <w:t xml:space="preserve">Έγγραφα και πιστοποιητικά από τα οποία να αποδεικνύονται οι ελάχιστες προϋποθέσεις συμμετοχής του άρθρου 8 της παρούσας.  </w:t>
      </w:r>
    </w:p>
    <w:p w:rsidR="000B1D8F" w:rsidRPr="00E21D84" w:rsidRDefault="000B1D8F" w:rsidP="00862DB3">
      <w:pPr>
        <w:numPr>
          <w:ilvl w:val="0"/>
          <w:numId w:val="11"/>
        </w:numPr>
        <w:spacing w:after="0"/>
        <w:ind w:left="360"/>
        <w:rPr>
          <w:rFonts w:eastAsia="Arial Unicode MS"/>
        </w:rPr>
      </w:pPr>
      <w:r w:rsidRPr="00E21D84">
        <w:rPr>
          <w:rFonts w:eastAsia="Arial Unicode MS"/>
          <w:u w:val="single"/>
          <w:lang w:val="en-US"/>
        </w:rPr>
        <w:lastRenderedPageBreak/>
        <w:t>To</w:t>
      </w:r>
      <w:r w:rsidRPr="00E21D84">
        <w:rPr>
          <w:rFonts w:eastAsia="Arial Unicode MS"/>
          <w:u w:val="single"/>
        </w:rPr>
        <w:t xml:space="preserve"> Τυποποιημένο Έντυπο Υπεύθυνης Δήλωσης (ΤΕΥΔ) της παρ. 4 του άρθρου 79 του ν. 4412/2016 (Α΄147) και της Απόφασης 158/2016 της ΕΑΑΔΗΣΥ (ΦΕΚ Β' 3698)</w:t>
      </w:r>
      <w:r w:rsidRPr="00E21D84">
        <w:rPr>
          <w:rFonts w:eastAsia="Arial Unicode MS"/>
        </w:rPr>
        <w:t xml:space="preserve">, ως προκαταρκτική απόδειξη, επιβεβαιώνοντας ότι ο οικονομικός φορέας πληροί τις ακόλουθες προϋποθέσεις: </w:t>
      </w:r>
    </w:p>
    <w:p w:rsidR="000B1D8F" w:rsidRPr="003E53A3" w:rsidRDefault="000B1D8F" w:rsidP="00856CFF">
      <w:pPr>
        <w:spacing w:after="0"/>
        <w:ind w:left="357"/>
        <w:rPr>
          <w:rFonts w:eastAsia="Arial Unicode MS"/>
        </w:rPr>
      </w:pPr>
      <w:r w:rsidRPr="003E53A3">
        <w:rPr>
          <w:rFonts w:eastAsia="Arial Unicode MS"/>
        </w:rPr>
        <w:t xml:space="preserve">α) δεν βρίσκεται σε μία από τις καταστάσεις </w:t>
      </w:r>
      <w:r w:rsidRPr="00773D29">
        <w:rPr>
          <w:rFonts w:eastAsia="Arial Unicode MS"/>
        </w:rPr>
        <w:t>του άρθρου 8</w:t>
      </w:r>
      <w:r w:rsidRPr="003E53A3">
        <w:rPr>
          <w:rFonts w:eastAsia="Arial Unicode MS"/>
        </w:rPr>
        <w:t xml:space="preserve"> της παρούσας Προκήρυξης για τις οποίες οι οικονομικοί φορείς αποκλείονται ή μπορούν να αποκλεισθούν, </w:t>
      </w:r>
    </w:p>
    <w:p w:rsidR="000B1D8F" w:rsidRDefault="000B1D8F" w:rsidP="00856CFF">
      <w:pPr>
        <w:spacing w:after="0"/>
        <w:ind w:left="357"/>
        <w:rPr>
          <w:rFonts w:eastAsia="Arial Unicode MS"/>
        </w:rPr>
      </w:pPr>
      <w:r w:rsidRPr="003E53A3">
        <w:rPr>
          <w:rFonts w:eastAsia="Arial Unicode MS"/>
        </w:rPr>
        <w:t>β) δηλώνει ότι στην περίπτωση ανάθεσης της σύμβασης, θα την εκτελέσει σύμφωνα με τους όρους της παρούσας Διακήρυξης και των τεχνικών</w:t>
      </w:r>
      <w:r w:rsidR="00835817">
        <w:rPr>
          <w:rFonts w:eastAsia="Arial Unicode MS"/>
        </w:rPr>
        <w:t xml:space="preserve"> προδιαγραφών του Παραρτήματος Α</w:t>
      </w:r>
      <w:r w:rsidRPr="003E53A3">
        <w:rPr>
          <w:rFonts w:eastAsia="Arial Unicode MS"/>
        </w:rPr>
        <w:t>, το οποίο αποτελεί αναπόσπαστο μέρος αυτής.</w:t>
      </w:r>
    </w:p>
    <w:p w:rsidR="000B1D8F" w:rsidRPr="00C53034" w:rsidRDefault="000B1D8F" w:rsidP="00856CFF">
      <w:pPr>
        <w:spacing w:after="120"/>
        <w:ind w:left="357"/>
        <w:rPr>
          <w:rFonts w:eastAsia="Arial Unicode MS"/>
          <w:b/>
          <w:lang w:eastAsia="en-US"/>
        </w:rPr>
      </w:pPr>
      <w:r w:rsidRPr="00C53034">
        <w:rPr>
          <w:rFonts w:cs="Arial"/>
          <w:b/>
        </w:rPr>
        <w:t>Σημειώνεται</w:t>
      </w:r>
      <w:r w:rsidRPr="00C53034">
        <w:rPr>
          <w:rFonts w:eastAsia="Arial Unicode MS"/>
          <w:b/>
          <w:lang w:eastAsia="en-US"/>
        </w:rPr>
        <w:t xml:space="preserve"> ότι η Αναθέτουσα Αρχή μπορεί να ζητεί από προσφέροντες και υποψήφιους,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Pr="00C53034">
        <w:rPr>
          <w:b/>
        </w:rPr>
        <w:t xml:space="preserve"> </w:t>
      </w:r>
      <w:r w:rsidRPr="00C53034">
        <w:rPr>
          <w:rFonts w:eastAsia="Arial Unicode MS"/>
          <w:b/>
          <w:lang w:eastAsia="en-US"/>
        </w:rPr>
        <w:t>Πριν από την ανάθεση της σύμβασης, η Αναθέτουσα Αρχή, απαιτεί από τον προσφέροντα, στον οποίο έχει αποφασίσει να αναθέσει τη σύμβαση να υποβάλει ενημερωμένα τα σχετικά δικαιολογητικά, σύμφωνα με τα άρθρα 79 και κατά περίπτωση το άρθρο 80 του ν.4412/2016. Η Αναθέτουσα Αρχή μπορεί να καλέσει τους οικονομικούς φορείς να συμπληρώσουν ή να διευκρινίσουν τα πιστοποιητικά που</w:t>
      </w:r>
      <w:r>
        <w:rPr>
          <w:rFonts w:eastAsia="Arial Unicode MS"/>
          <w:b/>
          <w:lang w:eastAsia="en-US"/>
        </w:rPr>
        <w:t xml:space="preserve"> έχουν παραληφθεί, σύμφωνα με το</w:t>
      </w:r>
      <w:r w:rsidRPr="00C53034">
        <w:rPr>
          <w:rFonts w:eastAsia="Arial Unicode MS"/>
          <w:b/>
          <w:lang w:eastAsia="en-US"/>
        </w:rPr>
        <w:t xml:space="preserve"> άρθρ</w:t>
      </w:r>
      <w:r>
        <w:rPr>
          <w:rFonts w:eastAsia="Arial Unicode MS"/>
          <w:b/>
          <w:lang w:eastAsia="en-US"/>
        </w:rPr>
        <w:t>ο</w:t>
      </w:r>
      <w:r w:rsidRPr="00C53034">
        <w:rPr>
          <w:rFonts w:eastAsia="Arial Unicode MS"/>
          <w:b/>
          <w:lang w:eastAsia="en-US"/>
        </w:rPr>
        <w:t xml:space="preserve"> 80 του ν.4412/2016.</w:t>
      </w:r>
    </w:p>
    <w:p w:rsidR="000B1D8F" w:rsidRPr="003E53A3" w:rsidRDefault="000B1D8F" w:rsidP="00856CFF">
      <w:pPr>
        <w:spacing w:after="0"/>
        <w:contextualSpacing/>
        <w:rPr>
          <w:rFonts w:eastAsia="Arial Unicode MS"/>
        </w:rPr>
      </w:pPr>
      <w:r w:rsidRPr="003E53A3">
        <w:rPr>
          <w:rFonts w:eastAsia="Arial Unicode MS"/>
        </w:rPr>
        <w:t xml:space="preserve">Σε περίπτωση υποβολής κοινής Προσφοράς από ένωση προσώπων, </w:t>
      </w:r>
      <w:r>
        <w:rPr>
          <w:rFonts w:eastAsia="Arial Unicode MS"/>
        </w:rPr>
        <w:t>τ</w:t>
      </w:r>
      <w:r>
        <w:rPr>
          <w:rFonts w:eastAsia="Arial Unicode MS"/>
          <w:u w:val="single"/>
        </w:rPr>
        <w:t xml:space="preserve">ο </w:t>
      </w:r>
      <w:r w:rsidRPr="003E53A3">
        <w:rPr>
          <w:rFonts w:eastAsia="Arial Unicode MS"/>
          <w:u w:val="single"/>
        </w:rPr>
        <w:t xml:space="preserve">Τυποποιημένο Έντυπο Υπεύθυνης Δήλωσης (ΤΕΥΔ) </w:t>
      </w:r>
      <w:r w:rsidRPr="003E53A3">
        <w:rPr>
          <w:rFonts w:eastAsia="Arial Unicode MS"/>
        </w:rPr>
        <w:t xml:space="preserve"> πρέπει να υποβληθ</w:t>
      </w:r>
      <w:r>
        <w:rPr>
          <w:rFonts w:eastAsia="Arial Unicode MS"/>
        </w:rPr>
        <w:t>εί</w:t>
      </w:r>
      <w:r w:rsidRPr="003E53A3">
        <w:rPr>
          <w:rFonts w:eastAsia="Arial Unicode MS"/>
        </w:rPr>
        <w:t xml:space="preserve"> για καθένα από τα μέλη που συμμετέχουν στην ένωση. Επίσης, στην Προσφορά της ένωσης πρέπει </w:t>
      </w:r>
    </w:p>
    <w:p w:rsidR="000B1D8F" w:rsidRPr="003E53A3" w:rsidRDefault="000B1D8F" w:rsidP="00856CFF">
      <w:pPr>
        <w:spacing w:after="0"/>
        <w:contextualSpacing/>
        <w:rPr>
          <w:rFonts w:eastAsia="Arial Unicode MS"/>
        </w:rPr>
      </w:pPr>
      <w:r w:rsidRPr="003E53A3">
        <w:rPr>
          <w:rFonts w:eastAsia="Arial Unicode MS"/>
        </w:rPr>
        <w:t xml:space="preserve">(α) να αναφέρεται η έγκριση του αρμοδίου οργάνου κάθε μέλους της ένωσης για συμμετοχή της στο Διαγωνισμό, </w:t>
      </w:r>
    </w:p>
    <w:p w:rsidR="000B1D8F" w:rsidRPr="003E53A3" w:rsidRDefault="000B1D8F" w:rsidP="00856CFF">
      <w:pPr>
        <w:spacing w:after="0"/>
        <w:contextualSpacing/>
        <w:rPr>
          <w:rFonts w:eastAsia="Arial Unicode MS"/>
        </w:rPr>
      </w:pPr>
      <w:r w:rsidRPr="003E53A3">
        <w:rPr>
          <w:rFonts w:eastAsia="Arial Unicode MS"/>
        </w:rPr>
        <w:t xml:space="preserve">(β) να προσδιορίζεται η έκταση και το είδος της συμμετοχής του κάθε μέλους της ένωσης και να αναγράφεται και να οριοθετείται με σαφήνεια το μέρος (φυσικό και οικονομικό αντικείμενο) του Έργου που αναλαμβάνει κάθε Μέλος της Ένωσης στο σύνολο της Προσφοράς, </w:t>
      </w:r>
    </w:p>
    <w:p w:rsidR="000B1D8F" w:rsidRPr="003E53A3" w:rsidRDefault="000B1D8F" w:rsidP="00856CFF">
      <w:pPr>
        <w:spacing w:after="0"/>
        <w:contextualSpacing/>
        <w:rPr>
          <w:rFonts w:eastAsia="Arial Unicode MS"/>
        </w:rPr>
      </w:pPr>
      <w:r w:rsidRPr="003E53A3">
        <w:rPr>
          <w:rFonts w:eastAsia="Arial Unicode MS"/>
        </w:rPr>
        <w:t xml:space="preserve">(γ) να παρουσιάζεται ο τρόπος συνεργασίας των μελών μεταξύ τους, </w:t>
      </w:r>
    </w:p>
    <w:p w:rsidR="000B1D8F" w:rsidRPr="003E53A3" w:rsidRDefault="000B1D8F" w:rsidP="00856CFF">
      <w:pPr>
        <w:spacing w:after="0"/>
        <w:contextualSpacing/>
        <w:rPr>
          <w:rFonts w:eastAsia="Arial Unicode MS"/>
        </w:rPr>
      </w:pPr>
      <w:r w:rsidRPr="003E53A3">
        <w:rPr>
          <w:rFonts w:eastAsia="Arial Unicode MS"/>
        </w:rPr>
        <w:t xml:space="preserve">(δ) να δηλώνεται ένα μέλος ως επικεφαλής της Ένωσης. </w:t>
      </w:r>
    </w:p>
    <w:p w:rsidR="000B1D8F" w:rsidRPr="003E53A3" w:rsidRDefault="000B1D8F" w:rsidP="00856CFF">
      <w:pPr>
        <w:spacing w:after="120"/>
        <w:rPr>
          <w:rFonts w:eastAsia="Arial Unicode MS"/>
        </w:rPr>
      </w:pPr>
      <w:r w:rsidRPr="003E53A3">
        <w:rPr>
          <w:rFonts w:eastAsia="Arial Unicode MS"/>
        </w:rPr>
        <w:t>(ε) η Προσφορά υπογράφεται υποχρεωτικά, είτε από όλα τα μέλη της ένωσης, είτε από εκπρόσωπό τους εξουσιοδοτημένο με συμβολαιογραφική πράξη.</w:t>
      </w:r>
    </w:p>
    <w:p w:rsidR="001F567D" w:rsidRDefault="001F567D" w:rsidP="00311883">
      <w:pPr>
        <w:pStyle w:val="20"/>
        <w:rPr>
          <w:rFonts w:eastAsia="Arial Unicode MS"/>
        </w:rPr>
      </w:pPr>
      <w:bookmarkStart w:id="76" w:name="_Toc441733501"/>
      <w:bookmarkStart w:id="77" w:name="_Toc441739440"/>
      <w:bookmarkStart w:id="78" w:name="_Toc441739629"/>
    </w:p>
    <w:p w:rsidR="000B1D8F" w:rsidRPr="003E53A3" w:rsidRDefault="000B1D8F" w:rsidP="00311883">
      <w:pPr>
        <w:pStyle w:val="20"/>
      </w:pPr>
      <w:bookmarkStart w:id="79" w:name="_Toc486426925"/>
      <w:r>
        <w:rPr>
          <w:rFonts w:eastAsia="Arial Unicode MS"/>
        </w:rPr>
        <w:t>12</w:t>
      </w:r>
      <w:r w:rsidRPr="003E53A3">
        <w:rPr>
          <w:rFonts w:eastAsia="Arial Unicode MS"/>
        </w:rPr>
        <w:t>.2 Τεχνική προσφορά</w:t>
      </w:r>
      <w:bookmarkEnd w:id="76"/>
      <w:bookmarkEnd w:id="77"/>
      <w:bookmarkEnd w:id="78"/>
      <w:bookmarkEnd w:id="79"/>
    </w:p>
    <w:p w:rsidR="000B1D8F" w:rsidRPr="005B52B8" w:rsidRDefault="000B1D8F" w:rsidP="00856CFF">
      <w:pPr>
        <w:spacing w:after="0"/>
        <w:rPr>
          <w:rFonts w:asciiTheme="minorHAnsi" w:hAnsiTheme="minorHAnsi" w:cstheme="minorHAnsi"/>
        </w:rPr>
      </w:pPr>
      <w:r w:rsidRPr="003E53A3">
        <w:t>Οι συμμετέχοντες στο Διαγωνισμό υποβά</w:t>
      </w:r>
      <w:r w:rsidR="00D54394">
        <w:t xml:space="preserve">λλουν στον </w:t>
      </w:r>
      <w:r w:rsidRPr="003E53A3">
        <w:t>φάκελο «</w:t>
      </w:r>
      <w:r w:rsidRPr="003E53A3">
        <w:rPr>
          <w:rFonts w:eastAsia="Arial Unicode MS"/>
        </w:rPr>
        <w:t>Δικαιολογητικά Συμμετοχής</w:t>
      </w:r>
      <w:r>
        <w:rPr>
          <w:rFonts w:eastAsia="Arial Unicode MS"/>
        </w:rPr>
        <w:t>-</w:t>
      </w:r>
      <w:r w:rsidRPr="003E53A3">
        <w:t xml:space="preserve">Τεχνική Προσφορά», την Τεχνική Προσφορά </w:t>
      </w:r>
      <w:r w:rsidR="005B52B8">
        <w:t xml:space="preserve">τους, η οποία θα πρέπει να περιέχει μεταξύ άλλων </w:t>
      </w:r>
      <w:r w:rsidR="005B52B8">
        <w:rPr>
          <w:rFonts w:asciiTheme="minorHAnsi" w:hAnsiTheme="minorHAnsi" w:cstheme="minorHAnsi"/>
        </w:rPr>
        <w:t>α</w:t>
      </w:r>
      <w:r w:rsidR="005B52B8" w:rsidRPr="005B52B8">
        <w:rPr>
          <w:rFonts w:asciiTheme="minorHAnsi" w:hAnsiTheme="minorHAnsi" w:cstheme="minorHAnsi"/>
        </w:rPr>
        <w:t>ναλυτικές πληροφορίες σχετικά με την υλικοτεχνική υποδομή του Αναδόχου, την οργάνωση, σύμφωνα και με το κεφάλαιο Β</w:t>
      </w:r>
      <w:r w:rsidR="005B52B8">
        <w:rPr>
          <w:rFonts w:asciiTheme="minorHAnsi" w:hAnsiTheme="minorHAnsi" w:cstheme="minorHAnsi"/>
        </w:rPr>
        <w:t xml:space="preserve"> του Παραρτήματος Α</w:t>
      </w:r>
      <w:r w:rsidR="005B52B8" w:rsidRPr="005B52B8">
        <w:rPr>
          <w:rFonts w:asciiTheme="minorHAnsi" w:hAnsiTheme="minorHAnsi" w:cstheme="minorHAnsi"/>
        </w:rPr>
        <w:t xml:space="preserve"> και την ικανότητα του</w:t>
      </w:r>
      <w:r w:rsidR="005B52B8">
        <w:rPr>
          <w:rFonts w:asciiTheme="minorHAnsi" w:hAnsiTheme="minorHAnsi" w:cstheme="minorHAnsi"/>
        </w:rPr>
        <w:t>ς να ανταπεξέλθουν στις ζητούμενες υπηρεσίες, λαμβάνοντας υπόψη και τα κριτήρια αξιολόγησης.</w:t>
      </w:r>
    </w:p>
    <w:p w:rsidR="000B1D8F" w:rsidRDefault="000B1D8F" w:rsidP="00856CFF">
      <w:r w:rsidRPr="003E53A3">
        <w:t>Προσφορά που είναι αόριστη και ανεπίδεκτη εκτίμησης ή είναι υπό αίρεση, απορρίπτεται ως απαράδεκτη μετά από προηγούμενη γνωμοδότηση της Επιτροπής Διενέργειας και Αξιολόγησης.</w:t>
      </w:r>
    </w:p>
    <w:p w:rsidR="00135480" w:rsidRDefault="00135480" w:rsidP="00135480">
      <w:pPr>
        <w:spacing w:before="120" w:after="120"/>
      </w:pPr>
      <w:r>
        <w:t>Οι οικονομικοί φορείς θα πρέπει επί ποινής απαραδέκτου να ορίζουν στην προσφορά τους το τμήμα της σύμβασης που προτίθενται να αναθέσουν με την μορφή υπεργολαβίας σε τρίτους.</w:t>
      </w:r>
    </w:p>
    <w:p w:rsidR="001F567D" w:rsidRPr="003E53A3" w:rsidRDefault="001F567D" w:rsidP="00856CFF"/>
    <w:p w:rsidR="000B1D8F" w:rsidRPr="003E53A3" w:rsidRDefault="000B1D8F" w:rsidP="00856CFF">
      <w:pPr>
        <w:pStyle w:val="1"/>
        <w:spacing w:after="120"/>
        <w:jc w:val="both"/>
      </w:pPr>
      <w:bookmarkStart w:id="80" w:name="_Toc440632808"/>
      <w:bookmarkStart w:id="81" w:name="_Toc441733502"/>
      <w:bookmarkStart w:id="82" w:name="_Toc441739441"/>
      <w:bookmarkStart w:id="83" w:name="_Toc441739630"/>
      <w:bookmarkStart w:id="84" w:name="_Toc486426926"/>
      <w:r w:rsidRPr="003E53A3">
        <w:t xml:space="preserve">ΑΡΘΡΟ </w:t>
      </w:r>
      <w:r>
        <w:t>13: Φ</w:t>
      </w:r>
      <w:r w:rsidRPr="003E53A3">
        <w:t>άκελος «Οικονομική προσφορά»</w:t>
      </w:r>
      <w:bookmarkEnd w:id="80"/>
      <w:bookmarkEnd w:id="81"/>
      <w:bookmarkEnd w:id="82"/>
      <w:bookmarkEnd w:id="83"/>
      <w:bookmarkEnd w:id="84"/>
    </w:p>
    <w:p w:rsidR="000B1D8F" w:rsidRPr="003E53A3" w:rsidRDefault="000B1D8F" w:rsidP="00856CFF">
      <w:pPr>
        <w:rPr>
          <w:rFonts w:eastAsia="Arial Unicode MS"/>
        </w:rPr>
      </w:pPr>
      <w:r w:rsidRPr="003E53A3">
        <w:rPr>
          <w:rFonts w:eastAsia="Arial Unicode MS"/>
        </w:rPr>
        <w:lastRenderedPageBreak/>
        <w:t>Οι συμμετέχοντ</w:t>
      </w:r>
      <w:r w:rsidR="00D54394">
        <w:rPr>
          <w:rFonts w:eastAsia="Arial Unicode MS"/>
        </w:rPr>
        <w:t xml:space="preserve">ες στο Διαγωνισμό υποβάλουν </w:t>
      </w:r>
      <w:r w:rsidRPr="003E53A3">
        <w:rPr>
          <w:rFonts w:eastAsia="Arial Unicode MS"/>
        </w:rPr>
        <w:t xml:space="preserve">φάκελο Οικονομικής Προσφοράς, σύμφωνα με τα οριζόμενα στο παρόν άρθρο. </w:t>
      </w:r>
    </w:p>
    <w:p w:rsidR="000B1D8F" w:rsidRPr="003E53A3" w:rsidRDefault="000B1D8F" w:rsidP="00856CFF">
      <w:pPr>
        <w:rPr>
          <w:rFonts w:eastAsia="Arial Unicode MS"/>
        </w:rPr>
      </w:pPr>
      <w:r w:rsidRPr="003E53A3">
        <w:rPr>
          <w:rFonts w:eastAsia="Arial Unicode MS"/>
        </w:rPr>
        <w:t>Η συνολική προσφερόμενη τιμή αναγράφεται υποχρεωτικά αριθμητικώς και ολογράφως. Σε περίπτωση αντιφάσεων υπερισχύει το ολογράφως.</w:t>
      </w:r>
    </w:p>
    <w:p w:rsidR="000B1D8F" w:rsidRPr="003E53A3" w:rsidRDefault="000B1D8F" w:rsidP="00856CFF">
      <w:pPr>
        <w:rPr>
          <w:rFonts w:eastAsia="Arial Unicode MS"/>
        </w:rPr>
      </w:pPr>
      <w:r w:rsidRPr="003E53A3">
        <w:rPr>
          <w:rFonts w:eastAsia="Arial Unicode MS"/>
        </w:rPr>
        <w:t xml:space="preserve">Οι προσφερόμενες τιμές περιλαμβάνουν: το κέρδος του προσφέροντος, τις τυχόν υπέρ τρίτων κρατήσεις και κάθε τέλος, δασμό, ή επιβάρυνση, εκτός του ΦΠΑ. Είναι δηλαδή τελικές τιμές προ ΦΠΑ για την πλήρη εκτέλεση της σύμβασης. </w:t>
      </w:r>
    </w:p>
    <w:p w:rsidR="000B1D8F" w:rsidRPr="003E53A3" w:rsidRDefault="000B1D8F" w:rsidP="00856CFF">
      <w:pPr>
        <w:rPr>
          <w:rFonts w:eastAsia="Arial Unicode MS"/>
        </w:rPr>
      </w:pPr>
      <w:r w:rsidRPr="003E53A3">
        <w:rPr>
          <w:rFonts w:eastAsia="Arial Unicode MS"/>
        </w:rPr>
        <w:t xml:space="preserve">Οι τιμές αναγράφονται υποχρεωτικά σε Ευρώ με συμπληρωμένο υποχρεωτικά και το δεύτερο δεκαδικό ψηφίο ακόμη και όταν είναι μηδενικό. Οι προσφερόμενες τιμές είναι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w:t>
      </w:r>
    </w:p>
    <w:p w:rsidR="000B1D8F" w:rsidRPr="003E53A3" w:rsidRDefault="000B1D8F" w:rsidP="00856CFF">
      <w:pPr>
        <w:rPr>
          <w:rFonts w:eastAsia="Arial Unicode MS"/>
        </w:rPr>
      </w:pPr>
      <w:r w:rsidRPr="003E53A3">
        <w:rPr>
          <w:rFonts w:eastAsia="Arial Unicode MS"/>
        </w:rPr>
        <w:t xml:space="preserve">Προσφορά που θέτει όρο αναπροσαρμογής απορρίπτεται ως απαράδεκτη. Προσφορά που καταλήγει σε συνολική τιμή μεγαλύτερη του προϋπολογισμού του άρθρου </w:t>
      </w:r>
      <w:r>
        <w:rPr>
          <w:rFonts w:eastAsia="Arial Unicode MS"/>
        </w:rPr>
        <w:t>5</w:t>
      </w:r>
      <w:r w:rsidRPr="003E53A3">
        <w:rPr>
          <w:rFonts w:eastAsia="Arial Unicode MS"/>
        </w:rPr>
        <w:t xml:space="preserve"> της παρούσας απορρίπτεται ως απαράδεκτη.</w:t>
      </w:r>
    </w:p>
    <w:p w:rsidR="000B1D8F" w:rsidRPr="003E53A3" w:rsidRDefault="000B1D8F" w:rsidP="00856CFF">
      <w:pPr>
        <w:rPr>
          <w:rFonts w:eastAsia="Arial Unicode MS"/>
        </w:rPr>
      </w:pPr>
      <w:r w:rsidRPr="003E53A3">
        <w:rPr>
          <w:rFonts w:eastAsia="Arial Unicode MS"/>
        </w:rPr>
        <w:t>Σε περίπτωση που από την Προσφορά δεν προκύπτει με σαφήνεια η προσφερόμενη τιμή, η Προσφορά απορρίπτεται ως απαράδεκτη.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rsidR="000B1D8F" w:rsidRPr="003E53A3" w:rsidRDefault="00655303" w:rsidP="00856CFF">
      <w:pPr>
        <w:spacing w:after="0"/>
        <w:contextualSpacing/>
        <w:rPr>
          <w:rFonts w:eastAsia="Arial Unicode MS"/>
        </w:rPr>
      </w:pPr>
      <w:r>
        <w:rPr>
          <w:rFonts w:eastAsia="Arial Unicode MS"/>
        </w:rPr>
        <w:t>Σε περίπτωση υ</w:t>
      </w:r>
      <w:r w:rsidR="000B1D8F" w:rsidRPr="003E53A3">
        <w:rPr>
          <w:rFonts w:eastAsia="Arial Unicode MS"/>
        </w:rPr>
        <w:t>περβολικά χαμηλή</w:t>
      </w:r>
      <w:r>
        <w:rPr>
          <w:rFonts w:eastAsia="Arial Unicode MS"/>
        </w:rPr>
        <w:t>ς</w:t>
      </w:r>
      <w:r w:rsidR="000B1D8F" w:rsidRPr="003E53A3">
        <w:rPr>
          <w:rFonts w:eastAsia="Arial Unicode MS"/>
        </w:rPr>
        <w:t xml:space="preserve"> Οικονομική</w:t>
      </w:r>
      <w:r>
        <w:rPr>
          <w:rFonts w:eastAsia="Arial Unicode MS"/>
        </w:rPr>
        <w:t>ς</w:t>
      </w:r>
      <w:r w:rsidR="000B1D8F" w:rsidRPr="003E53A3">
        <w:rPr>
          <w:rFonts w:eastAsia="Arial Unicode MS"/>
        </w:rPr>
        <w:t xml:space="preserve"> Προσφορά</w:t>
      </w:r>
      <w:r>
        <w:rPr>
          <w:rFonts w:eastAsia="Arial Unicode MS"/>
        </w:rPr>
        <w:t>ς, π</w:t>
      </w:r>
      <w:r w:rsidR="000B1D8F" w:rsidRPr="003E53A3">
        <w:rPr>
          <w:rFonts w:eastAsia="Arial Unicode MS"/>
        </w:rPr>
        <w:t>ριν την απόρριψη της προσφοράς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επιλεγείσες τεχνικές λύσεις/ τις εξαιρετικά ευνοϊκές συνθήκες υπό τις οποίες ο υποψήφιος Ανάδοχος θα παράσχει την υπηρεσία/ την πρωτοτυπία της προτεινόμενης λύσης). Εάν και μετά την παροχή της ανωτέρω αιτιολόγησης οι προσφερόμενες τιμές κριθούν ως υπερβολικά χαμηλές, η Προσφορά θα απορρίπτεται.</w:t>
      </w:r>
    </w:p>
    <w:p w:rsidR="000B1D8F" w:rsidRPr="003E53A3" w:rsidRDefault="000B1D8F" w:rsidP="00856CFF">
      <w:pPr>
        <w:pStyle w:val="1"/>
        <w:spacing w:after="120"/>
        <w:jc w:val="both"/>
      </w:pPr>
      <w:bookmarkStart w:id="85" w:name="_Toc486426927"/>
      <w:bookmarkStart w:id="86" w:name="_Toc440632810"/>
      <w:bookmarkStart w:id="87" w:name="_Toc441733504"/>
      <w:bookmarkStart w:id="88" w:name="_Toc441739443"/>
      <w:bookmarkStart w:id="89" w:name="_Toc441739632"/>
      <w:bookmarkStart w:id="90" w:name="_Toc440632809"/>
      <w:bookmarkStart w:id="91" w:name="_Toc441733503"/>
      <w:bookmarkStart w:id="92" w:name="_Toc441739442"/>
      <w:bookmarkStart w:id="93" w:name="_Toc441739631"/>
      <w:r w:rsidRPr="003E53A3">
        <w:t xml:space="preserve">ΑΡΘΡΟ </w:t>
      </w:r>
      <w:r>
        <w:t>14: Διαδικασία αποσφράγισης και αξιολόγησης προσφορών</w:t>
      </w:r>
      <w:bookmarkEnd w:id="85"/>
      <w:r>
        <w:t xml:space="preserve"> </w:t>
      </w:r>
    </w:p>
    <w:p w:rsidR="000B1D8F" w:rsidRPr="003E53A3" w:rsidRDefault="000B1D8F" w:rsidP="00856CFF">
      <w:pPr>
        <w:spacing w:after="120"/>
        <w:rPr>
          <w:rFonts w:eastAsia="Arial Unicode MS"/>
        </w:rPr>
      </w:pPr>
      <w:r w:rsidRPr="003E53A3">
        <w:rPr>
          <w:rFonts w:eastAsia="Arial Unicode MS"/>
        </w:rPr>
        <w:t xml:space="preserve">Η αξιολόγηση των προσφορών γίνεται από την Επιτροπή Διενέργειας και Αξιολόγησης και περιλαμβάνει τα παρακάτω αναφερόμενα στάδια- βήματα. Ειδικότερα, η Επιτροπή  έχει την ευθύνη της παραλαβής, αποσφράγισης και αξιολόγησης των προσφορών, της τελικής βαθμολόγησης και της κατάταξής τους. Η επιλογή του αναδόχου θα γίνει βάσει της πλέον </w:t>
      </w:r>
      <w:r w:rsidRPr="001C6CEB">
        <w:rPr>
          <w:rFonts w:eastAsia="Arial Unicode MS"/>
        </w:rPr>
        <w:t>συμφέρουσα</w:t>
      </w:r>
      <w:r>
        <w:rPr>
          <w:rFonts w:eastAsia="Arial Unicode MS"/>
        </w:rPr>
        <w:t>ς</w:t>
      </w:r>
      <w:r w:rsidRPr="001C6CEB">
        <w:rPr>
          <w:rFonts w:eastAsia="Arial Unicode MS"/>
        </w:rPr>
        <w:t xml:space="preserve"> από οικονομική άποψη προσφορά επί τη βάσει της τιμής</w:t>
      </w:r>
      <w:r w:rsidR="007F7938">
        <w:rPr>
          <w:rFonts w:eastAsia="Arial Unicode MS"/>
        </w:rPr>
        <w:t xml:space="preserve"> και της ποιότητας</w:t>
      </w:r>
      <w:r w:rsidRPr="003E53A3">
        <w:rPr>
          <w:rFonts w:eastAsia="Arial Unicode MS"/>
        </w:rPr>
        <w:t>. Η διαδικασία αξιολόγησης των προσφορών περιλαμβάνει τα ακόλουθα:</w:t>
      </w:r>
    </w:p>
    <w:p w:rsidR="000B1D8F" w:rsidRPr="003E53A3" w:rsidRDefault="000B1D8F" w:rsidP="00856CFF">
      <w:pPr>
        <w:spacing w:after="120"/>
        <w:rPr>
          <w:rFonts w:eastAsia="Arial Unicode MS"/>
        </w:rPr>
      </w:pPr>
      <w:r w:rsidRPr="003E53A3">
        <w:rPr>
          <w:rFonts w:eastAsia="Arial Unicode MS"/>
        </w:rPr>
        <w:t xml:space="preserve">Η αποσφράγιση των Φακέλων Προσφορών γίνεται σε </w:t>
      </w:r>
      <w:r w:rsidRPr="00470959">
        <w:rPr>
          <w:rFonts w:eastAsia="Arial Unicode MS"/>
        </w:rPr>
        <w:t>ανοικτή συνεδρίαση</w:t>
      </w:r>
      <w:r w:rsidRPr="003E53A3">
        <w:rPr>
          <w:rFonts w:eastAsia="Arial Unicode MS"/>
        </w:rPr>
        <w:t xml:space="preserve"> της Επιτροπής του Διαγωνισμού, την </w:t>
      </w:r>
      <w:r w:rsidR="00655303">
        <w:rPr>
          <w:rFonts w:eastAsia="Arial Unicode MS"/>
        </w:rPr>
        <w:t>05</w:t>
      </w:r>
      <w:r w:rsidR="001D124F" w:rsidRPr="001D124F">
        <w:rPr>
          <w:rFonts w:eastAsia="Arial Unicode MS"/>
        </w:rPr>
        <w:t>/</w:t>
      </w:r>
      <w:r w:rsidR="00655303">
        <w:rPr>
          <w:rFonts w:eastAsia="Arial Unicode MS"/>
        </w:rPr>
        <w:t>09/2017  και ώρα 10</w:t>
      </w:r>
      <w:r w:rsidR="001D124F" w:rsidRPr="001D124F">
        <w:rPr>
          <w:rFonts w:eastAsia="Arial Unicode MS"/>
        </w:rPr>
        <w:t>:00 π.μ.</w:t>
      </w:r>
      <w:r w:rsidR="001D124F">
        <w:rPr>
          <w:rFonts w:eastAsia="Arial Unicode MS"/>
        </w:rPr>
        <w:t xml:space="preserve"> </w:t>
      </w:r>
      <w:r w:rsidRPr="003E53A3">
        <w:rPr>
          <w:rFonts w:eastAsia="Arial Unicode MS"/>
        </w:rPr>
        <w:t>Προσφορές που έχουν υποβληθεί εκπρόθεσμα δεν αποσφραγίζονται</w:t>
      </w:r>
      <w:r w:rsidR="001B2BCB">
        <w:rPr>
          <w:rFonts w:eastAsia="Arial Unicode MS"/>
        </w:rPr>
        <w:t>,</w:t>
      </w:r>
      <w:r w:rsidRPr="003E53A3">
        <w:rPr>
          <w:rFonts w:eastAsia="Arial Unicode MS"/>
        </w:rPr>
        <w:t xml:space="preserve"> αλλά παραδίδονται στην υπηρεσία για επιστροφή.</w:t>
      </w:r>
    </w:p>
    <w:p w:rsidR="000B1D8F" w:rsidRPr="003E53A3" w:rsidRDefault="000B1D8F" w:rsidP="00856CFF">
      <w:pPr>
        <w:spacing w:after="120"/>
        <w:rPr>
          <w:rFonts w:eastAsia="Arial Unicode MS"/>
        </w:rPr>
      </w:pPr>
      <w:r w:rsidRPr="00470959">
        <w:rPr>
          <w:rFonts w:eastAsia="Arial Unicode MS"/>
        </w:rPr>
        <w:t>Στην ανοικτή συνεδρίαση μπορούν να παρίστανται όλοι όσοι έχουν υποβάλει προσφορά, αυτοπροσώπως ή διά του νομίμου εκπροσώπου τους, ή με νόμιμα εξουσιοδοτημένο πρόσωπο. Η αποσφράγιση των προσφορών γίνεται την ίδια ημέρα του Διαγωνισμού, με την εξής διαδικασία. Η Επιτροπή του Διαγωνισμού αριθμεί, μονογράφει και αποσφραγίζει τους Φακέλους Προσφορών (τους εξωτερικούς σφραγισμένους φακέλ</w:t>
      </w:r>
      <w:r w:rsidR="000725EE" w:rsidRPr="00470959">
        <w:rPr>
          <w:rFonts w:eastAsia="Arial Unicode MS"/>
        </w:rPr>
        <w:t xml:space="preserve">ους), ελέγχει την ύπαρξη δύο </w:t>
      </w:r>
      <w:r w:rsidRPr="00470959">
        <w:rPr>
          <w:rFonts w:eastAsia="Arial Unicode MS"/>
        </w:rPr>
        <w:t>φακέλων</w:t>
      </w:r>
      <w:r w:rsidR="000725EE" w:rsidRPr="00470959">
        <w:rPr>
          <w:rFonts w:eastAsia="Arial Unicode MS"/>
        </w:rPr>
        <w:t xml:space="preserve"> ανά εξωτερικό σφραγισμένο φάκελο, με τις ενδείξεις «</w:t>
      </w:r>
      <w:r w:rsidRPr="00470959">
        <w:rPr>
          <w:rFonts w:eastAsia="Arial Unicode MS"/>
        </w:rPr>
        <w:t>φάκελος Δικαιολογητι</w:t>
      </w:r>
      <w:r w:rsidR="000725EE" w:rsidRPr="00470959">
        <w:rPr>
          <w:rFonts w:eastAsia="Arial Unicode MS"/>
        </w:rPr>
        <w:t xml:space="preserve">κών – Τεχνική Προσφορά» και </w:t>
      </w:r>
      <w:r w:rsidR="000725EE" w:rsidRPr="00470959">
        <w:rPr>
          <w:rFonts w:eastAsia="Arial Unicode MS"/>
        </w:rPr>
        <w:lastRenderedPageBreak/>
        <w:t>«</w:t>
      </w:r>
      <w:r w:rsidRPr="00470959">
        <w:rPr>
          <w:rFonts w:eastAsia="Arial Unicode MS"/>
        </w:rPr>
        <w:t>φάκελος Οικονομικής Προσφοράς», τους αριθμεί με τον ίδιο</w:t>
      </w:r>
      <w:r w:rsidRPr="003E53A3">
        <w:rPr>
          <w:rFonts w:eastAsia="Arial Unicode MS"/>
        </w:rPr>
        <w:t xml:space="preserve"> αριθμό του εξωτερικού Φακέλου Προσφοράς και τους μονογράφει εξωτερικώς.</w:t>
      </w:r>
    </w:p>
    <w:p w:rsidR="000B1D8F" w:rsidRPr="003E53A3" w:rsidRDefault="000B1D8F" w:rsidP="00856CFF">
      <w:pPr>
        <w:spacing w:after="120"/>
        <w:rPr>
          <w:rFonts w:eastAsia="Arial Unicode MS"/>
          <w:lang w:eastAsia="en-US"/>
        </w:rPr>
      </w:pPr>
      <w:r w:rsidRPr="003E53A3">
        <w:rPr>
          <w:rFonts w:eastAsia="Arial Unicode MS"/>
        </w:rPr>
        <w:t xml:space="preserve">Κατά την ίδια συνεδρίαση, </w:t>
      </w:r>
      <w:r w:rsidR="000725EE">
        <w:rPr>
          <w:rFonts w:eastAsia="Arial Unicode MS"/>
        </w:rPr>
        <w:t>η Επιτροπή αποσφραγίζει τον «</w:t>
      </w:r>
      <w:r w:rsidRPr="003E53A3">
        <w:rPr>
          <w:rFonts w:eastAsia="Arial Unicode MS"/>
        </w:rPr>
        <w:t xml:space="preserve">φάκελο Δικαιολογητικών – Τεχνική Προσφορά» και μονογράφει </w:t>
      </w:r>
      <w:r>
        <w:rPr>
          <w:rFonts w:eastAsia="Arial Unicode MS"/>
        </w:rPr>
        <w:t xml:space="preserve">κατά φύλλο </w:t>
      </w:r>
      <w:r w:rsidRPr="003E53A3">
        <w:rPr>
          <w:rFonts w:eastAsia="Arial Unicode MS"/>
        </w:rPr>
        <w:t>και καταγράφει τα στοιχεία που περιέχονται σε αυτούς. Η Επιτροπή ελέγχει την πληρότητα του φακέλου και την υποβολή ή όχι όλων των δικαιολογητικών και εγγράφων. Προσφορές οι οποίες δεν πληρούν τους όρους της παρούσας σε επίπεδο Φακέλου Δικαιολογητικών, απορρίπτονται και δεν εξετάζονται περαιτέρω. Η Επιτροπή προβαίνει στον έλεγχο του περιεχ</w:t>
      </w:r>
      <w:r w:rsidR="000725EE">
        <w:rPr>
          <w:rFonts w:eastAsia="Arial Unicode MS"/>
        </w:rPr>
        <w:t>ομένου του αποσφραγισθέντος «</w:t>
      </w:r>
      <w:r w:rsidRPr="003E53A3">
        <w:rPr>
          <w:rFonts w:eastAsia="Arial Unicode MS"/>
        </w:rPr>
        <w:t>φακέλου Δικαιολογητικών», συντάσσει πρακτικό με σαφή και αιτιολογημένη πρόταση ως προς τον έλεγχο πληρότητας κατά π</w:t>
      </w:r>
      <w:r w:rsidR="000725EE">
        <w:rPr>
          <w:rFonts w:eastAsia="Arial Unicode MS"/>
        </w:rPr>
        <w:t xml:space="preserve">εριεχόμενο των στοιχείων του </w:t>
      </w:r>
      <w:r w:rsidRPr="003E53A3">
        <w:rPr>
          <w:rFonts w:eastAsia="Arial Unicode MS"/>
        </w:rPr>
        <w:t xml:space="preserve">φακέλου. Στη συνέχεια η Επιτροπή προβαίνει στην αξιολόγηση των τεχνικών προσφορών. </w:t>
      </w:r>
      <w:r w:rsidRPr="003E53A3">
        <w:rPr>
          <w:rFonts w:eastAsia="Arial Unicode MS"/>
          <w:lang w:eastAsia="en-US"/>
        </w:rPr>
        <w:t xml:space="preserve">Μετά την ολοκλήρωση της διαδικασίας αξιολόγησης των τεχνικών προσφορών, η Επιτροπή συντάσσει αιτιολογημένο πρακτικό με αναφορά στις αποδεκτές ή/και τις τυχόν απορριπτέες προσφορές, στη βαθμολόγηση των τεχνικών προσφορών, το οποίο υποβάλλει, μαζί με το πρακτικό εξέτασης των δικαιολογητικών συμμετοχής, στην Αναθέτουσα Αρχή. </w:t>
      </w:r>
    </w:p>
    <w:p w:rsidR="000B1D8F" w:rsidRPr="003E53A3" w:rsidRDefault="000B1D8F" w:rsidP="00856CFF">
      <w:pPr>
        <w:spacing w:after="120"/>
        <w:rPr>
          <w:rFonts w:eastAsia="Arial Unicode MS"/>
        </w:rPr>
      </w:pPr>
      <w:r w:rsidRPr="003E53A3">
        <w:rPr>
          <w:rFonts w:eastAsia="Arial Unicode MS"/>
          <w:lang w:eastAsia="en-US"/>
        </w:rPr>
        <w:t>Στη συνέχεια η Αναθέτουσα Αρχή εκδίδει σχετική ενιαία απόφαση με την οποία επικυρώνονται τα πρακτικά της Επιτροπής, τα οποία και επισυνάπτονται και αποτελούν αναπόσπαστο μέρος της Απόφασης, αφενός, ως προς τον έλεγχο των δικαιολογητικών συμμετοχής, αφετέρου, ως προς την αξιολόγηση των Τεχνικών Προσφορών, η οποία κοινοποιείται στους διαγωνιζόμενους</w:t>
      </w:r>
      <w:r w:rsidR="0097699E">
        <w:rPr>
          <w:rFonts w:eastAsia="Arial Unicode MS"/>
          <w:lang w:eastAsia="en-US"/>
        </w:rPr>
        <w:t xml:space="preserve"> με κάθε τρόπο</w:t>
      </w:r>
      <w:r w:rsidRPr="003E53A3">
        <w:rPr>
          <w:rFonts w:eastAsia="Arial Unicode MS"/>
          <w:lang w:eastAsia="en-US"/>
        </w:rPr>
        <w:t>.</w:t>
      </w:r>
    </w:p>
    <w:p w:rsidR="0097699E" w:rsidRDefault="000B1D8F" w:rsidP="00856CFF">
      <w:pPr>
        <w:spacing w:after="120"/>
        <w:rPr>
          <w:rFonts w:eastAsia="Arial Unicode MS"/>
        </w:rPr>
      </w:pPr>
      <w:r w:rsidRPr="001E51DD">
        <w:rPr>
          <w:rFonts w:eastAsia="Arial Unicode MS"/>
        </w:rPr>
        <w:t>Στη συνέχεια η Επιτροπή προχωρά στην αποσφράγιση, τ</w:t>
      </w:r>
      <w:r w:rsidR="000725EE">
        <w:rPr>
          <w:rFonts w:eastAsia="Arial Unicode MS"/>
        </w:rPr>
        <w:t xml:space="preserve">ον έλεγχο και αξιολόγηση του </w:t>
      </w:r>
      <w:r w:rsidRPr="001E51DD">
        <w:rPr>
          <w:rFonts w:eastAsia="Arial Unicode MS"/>
        </w:rPr>
        <w:t>φακέλου «Οικονομική Προσφορά», όπου αποσφραγίζει, μονογράφει κατά φύλλο και εξετάζει τις οικονομικές προσφορές,</w:t>
      </w:r>
      <w:r w:rsidRPr="001E51DD">
        <w:rPr>
          <w:rFonts w:eastAsia="Arial Unicode MS"/>
          <w:lang w:eastAsia="en-US"/>
        </w:rPr>
        <w:t xml:space="preserve"> συντάσσει πρακτικό, με το οποίο γνωμοδοτεί για τις τυχόν απορριφθείσες προσφορές, τις τιμές των αποδεκτών προσφορών και διαμορφώνει τον πίνακα τελικής κατάταξης των </w:t>
      </w:r>
      <w:r w:rsidRPr="00470959">
        <w:rPr>
          <w:rFonts w:eastAsia="Arial Unicode MS"/>
          <w:lang w:eastAsia="en-US"/>
        </w:rPr>
        <w:t xml:space="preserve">διαγωνιζομένων, με βάση το κριτήριο </w:t>
      </w:r>
      <w:r w:rsidRPr="00470959">
        <w:rPr>
          <w:rFonts w:eastAsia="Arial Unicode MS"/>
        </w:rPr>
        <w:t>της πλέον συμφέρουσας από οικονομική άποψη προσφορά επί τη βάσει της τιμής</w:t>
      </w:r>
      <w:r w:rsidR="00B60D70" w:rsidRPr="00470959">
        <w:rPr>
          <w:rFonts w:eastAsia="Arial Unicode MS"/>
        </w:rPr>
        <w:t xml:space="preserve"> και ποιότητας</w:t>
      </w:r>
      <w:r w:rsidRPr="00470959">
        <w:rPr>
          <w:rFonts w:eastAsia="Arial Unicode MS"/>
          <w:lang w:eastAsia="en-US"/>
        </w:rPr>
        <w:t xml:space="preserve">. </w:t>
      </w:r>
      <w:r w:rsidRPr="00470959">
        <w:rPr>
          <w:rFonts w:eastAsia="Arial Unicode MS"/>
        </w:rPr>
        <w:t>Αφού ολοκληρώσει το πρακτικό της η Επιτροπή Διενέργειας και Αξιολόγησης, το υποβάλλει στην Αναθέτουσα Αρχή για έκδοση της σχετικής απόφασης στην οποία θα περιλαμβάνεται ο τελικός πίνακας κατάταξης, οι τυχόν απορριφθείσες προσφορές και θα ορίζεται ο Προσωρινός Ανάδοχος στον οποίο πρόκειται να γίνει η κατακύρωση. Η απόφαση αυτή με την οποία επικυρώνεται το πρακτικό της Επιτροπής, το οποίο και επισυνάπτεται και αποτελεί αναπόσπαστο μέρος της, ως προς την αξιολόγηση των Οικονομικών προσφορών, κοινοποιείται</w:t>
      </w:r>
      <w:r w:rsidRPr="001E51DD">
        <w:rPr>
          <w:rFonts w:eastAsia="Arial Unicode MS"/>
        </w:rPr>
        <w:t xml:space="preserve"> στους διαγωνιζόμενους</w:t>
      </w:r>
      <w:r w:rsidR="0097699E">
        <w:rPr>
          <w:rFonts w:eastAsia="Arial Unicode MS"/>
        </w:rPr>
        <w:t xml:space="preserve"> με κάθε τρόπο.</w:t>
      </w:r>
    </w:p>
    <w:p w:rsidR="0097699E" w:rsidRPr="003E53A3" w:rsidRDefault="0097699E" w:rsidP="0097699E">
      <w:pPr>
        <w:rPr>
          <w:rFonts w:eastAsia="Arial Unicode MS"/>
          <w:lang w:eastAsia="en-US"/>
        </w:rPr>
      </w:pPr>
      <w:r>
        <w:rPr>
          <w:rFonts w:eastAsia="Arial Unicode MS"/>
          <w:lang w:eastAsia="en-US"/>
        </w:rPr>
        <w:t>Η Επιτροπή με απόφαση της μπορεί να προχωρήσει στο άνοιγμα και στην αξιολόγηση του φακέλου Δικαιολογητικά – Τεχνική Προσφορά και του Φακέλου Οικονομική Προσφορά σε μία (1) συνεδρίαση.</w:t>
      </w:r>
    </w:p>
    <w:p w:rsidR="000B1D8F" w:rsidRPr="00271B4A" w:rsidRDefault="000B1D8F" w:rsidP="00271B4A">
      <w:r w:rsidRPr="00854F57">
        <w:rPr>
          <w:rFonts w:eastAsia="Arial Unicode MS"/>
          <w:lang w:eastAsia="en-US"/>
        </w:rPr>
        <w:t xml:space="preserve">Στη συνέχεια η Αναθέτουσα Αρχή αποστέλλει </w:t>
      </w:r>
      <w:r w:rsidRPr="00271B4A">
        <w:rPr>
          <w:rFonts w:eastAsia="Arial Unicode MS"/>
          <w:lang w:eastAsia="en-US"/>
        </w:rPr>
        <w:t xml:space="preserve">έγγραφη </w:t>
      </w:r>
      <w:r w:rsidRPr="00854F57">
        <w:rPr>
          <w:rFonts w:eastAsia="Arial Unicode MS"/>
          <w:lang w:eastAsia="en-US"/>
        </w:rPr>
        <w:t>ειδοποίηση,</w:t>
      </w:r>
      <w:r>
        <w:rPr>
          <w:rFonts w:eastAsia="Arial Unicode MS"/>
          <w:lang w:eastAsia="en-US"/>
        </w:rPr>
        <w:t xml:space="preserve"> </w:t>
      </w:r>
      <w:r w:rsidRPr="00271B4A">
        <w:rPr>
          <w:rFonts w:eastAsia="Arial Unicode MS"/>
          <w:lang w:eastAsia="en-US"/>
        </w:rPr>
        <w:t xml:space="preserve">η οποία του παραδίδεται με </w:t>
      </w:r>
      <w:r>
        <w:rPr>
          <w:rFonts w:eastAsia="Arial Unicode MS"/>
          <w:lang w:eastAsia="en-US"/>
        </w:rPr>
        <w:t xml:space="preserve"> κάθε πρόσφορο τρόπο, όπως με τηλεομοιοτυπία, ηλεκτρονικό ταχυδρομείο, </w:t>
      </w:r>
      <w:r w:rsidRPr="00F40D2E">
        <w:rPr>
          <w:rFonts w:eastAsia="Arial Unicode MS"/>
          <w:b/>
          <w:lang w:eastAsia="en-US"/>
        </w:rPr>
        <w:t>επί αποδείξει</w:t>
      </w:r>
      <w:r>
        <w:rPr>
          <w:rFonts w:eastAsia="Arial Unicode MS"/>
          <w:b/>
          <w:lang w:eastAsia="en-US"/>
        </w:rPr>
        <w:t>,</w:t>
      </w:r>
      <w:r w:rsidRPr="00271B4A">
        <w:rPr>
          <w:rFonts w:eastAsia="Arial Unicode MS"/>
          <w:lang w:eastAsia="en-US"/>
        </w:rPr>
        <w:t xml:space="preserve"> </w:t>
      </w:r>
      <w:r w:rsidRPr="00854F57">
        <w:rPr>
          <w:rFonts w:eastAsia="Arial Unicode MS"/>
          <w:lang w:eastAsia="en-US"/>
        </w:rPr>
        <w:t xml:space="preserve"> στον Προσωρινό Ανάδοχο στον οποίο πρόκειται να γίνει η κατακύρωση </w:t>
      </w:r>
      <w:r w:rsidRPr="00470959">
        <w:rPr>
          <w:rFonts w:eastAsia="Arial Unicode MS"/>
          <w:lang w:eastAsia="en-US"/>
        </w:rPr>
        <w:t xml:space="preserve">ζητώντας την υποβολή των δικαιολογητικών κατακύρωσης, που προβλέπονται στο άρθρο 15 της παρούσας,  μέσα σε προθεσμία </w:t>
      </w:r>
      <w:r w:rsidR="001D124F" w:rsidRPr="00470959">
        <w:rPr>
          <w:rFonts w:eastAsia="Arial Unicode MS"/>
          <w:lang w:eastAsia="en-US"/>
        </w:rPr>
        <w:t xml:space="preserve">10 </w:t>
      </w:r>
      <w:r w:rsidRPr="00470959">
        <w:rPr>
          <w:rFonts w:eastAsia="Arial Unicode MS"/>
          <w:lang w:eastAsia="en-US"/>
        </w:rPr>
        <w:t>ημερών.</w:t>
      </w:r>
      <w:r w:rsidRPr="00470959">
        <w:rPr>
          <w:rFonts w:eastAsia="Arial Unicode MS"/>
          <w:color w:val="0070C0"/>
          <w:lang w:eastAsia="en-US"/>
        </w:rPr>
        <w:t xml:space="preserve"> </w:t>
      </w:r>
      <w:r w:rsidRPr="00470959">
        <w:t>Στην έγγραφη ειδοποίηση ορίζεται ο τόπος, η συγκεκριμένη ημερομηνία και ώρα που θα λάβει χώρα η αποσφράγιση του φακέλου των δικαιολογητικών κατακύρωσης από την Επιτροπή Διενέργειας και Αξιολόγησης του διαγωνισμού σε δημόσια συνεδρίαση. Η πρόσκληση κοινοποιείται με τηλεομοιοτυπία και σε όλους τους</w:t>
      </w:r>
      <w:r w:rsidRPr="00271B4A">
        <w:t xml:space="preserve"> λοιπούς διαγωνιζόμενους που υπέβαλαν παραδεκτές προσφορές και οι οποίοι δικαιούνται να παραστούν και να λάβουν γνώση των δικαιολογητικών που κατατέθηκαν.</w:t>
      </w:r>
    </w:p>
    <w:p w:rsidR="000B1D8F" w:rsidRPr="00271B4A" w:rsidRDefault="000B1D8F" w:rsidP="000B6BDF">
      <w:pPr>
        <w:spacing w:after="0"/>
        <w:rPr>
          <w:rFonts w:cs="Arial"/>
          <w:b/>
          <w:lang w:eastAsia="en-US"/>
        </w:rPr>
      </w:pPr>
      <w:r w:rsidRPr="00271B4A">
        <w:rPr>
          <w:lang w:eastAsia="en-US"/>
        </w:rPr>
        <w:t xml:space="preserve">Η Επιτροπή αποσφραγίζει τον φάκελο </w:t>
      </w:r>
      <w:r w:rsidRPr="00271B4A">
        <w:rPr>
          <w:rFonts w:eastAsia="Arial Unicode MS"/>
          <w:lang w:eastAsia="en-US"/>
        </w:rPr>
        <w:t>«ΑΠΟΔΕΙΚΤΙΚΑ ΜΕΣΑ-ΔΙΚΑΙΟΛΟΓΗΤΙΚΑ ΚΑΤΑΚΥΡΩΣΗΣ»</w:t>
      </w:r>
      <w:r w:rsidRPr="00271B4A">
        <w:rPr>
          <w:lang w:eastAsia="en-US"/>
        </w:rPr>
        <w:t xml:space="preserve">. Κατά την αποσφράγιση των δικαιολογητικών η Επιτροπή δεν είναι υποχρεωμένη να ελέγχει τη συμμόρφωσή τους προς τους όρους της προκήρυξης. </w:t>
      </w:r>
      <w:r w:rsidRPr="00271B4A">
        <w:rPr>
          <w:rFonts w:cs="Arial"/>
          <w:lang w:eastAsia="en-US"/>
        </w:rPr>
        <w:t xml:space="preserve">Όσοι δικαιούνται, σύμφωνα με τα παραπάνω, να παρευρίσκονται στη διαδικασία αποσφράγισης του φακέλου </w:t>
      </w:r>
      <w:r w:rsidRPr="00271B4A">
        <w:rPr>
          <w:rFonts w:eastAsia="Arial Unicode MS"/>
          <w:lang w:eastAsia="en-US"/>
        </w:rPr>
        <w:t>«ΑΠΟΔΕΙΚΤΙΚΑ ΜΕΣΑ-</w:t>
      </w:r>
      <w:r w:rsidRPr="00271B4A">
        <w:rPr>
          <w:rFonts w:eastAsia="Arial Unicode MS"/>
          <w:lang w:eastAsia="en-US"/>
        </w:rPr>
        <w:lastRenderedPageBreak/>
        <w:t>ΔΙΚΑΙΟΛΟΓΗΤΙΚΑ ΚΑΤΑΚΥΡΩΣΗΣ»</w:t>
      </w:r>
      <w:r w:rsidRPr="00271B4A">
        <w:rPr>
          <w:lang w:eastAsia="en-US"/>
        </w:rPr>
        <w:t>.</w:t>
      </w:r>
      <w:r w:rsidRPr="00271B4A">
        <w:rPr>
          <w:rFonts w:cs="Arial"/>
          <w:lang w:eastAsia="en-US"/>
        </w:rPr>
        <w:t xml:space="preserve">, προκειμένου να έχουν πρόσβαση σε αυτά, </w:t>
      </w:r>
      <w:r w:rsidRPr="00271B4A">
        <w:rPr>
          <w:rFonts w:cs="Arial"/>
          <w:bCs/>
          <w:lang w:eastAsia="en-US"/>
        </w:rPr>
        <w:t xml:space="preserve">θα πρέπει να αιτούνται σχετικά εγγράφως. </w:t>
      </w:r>
      <w:r w:rsidRPr="00271B4A">
        <w:rPr>
          <w:rFonts w:cs="Arial"/>
          <w:lang w:eastAsia="en-US"/>
        </w:rPr>
        <w:t xml:space="preserve">Η κατά τα ανωτέρω πρόσβαση </w:t>
      </w:r>
      <w:r w:rsidR="00655303">
        <w:rPr>
          <w:rFonts w:cs="Arial"/>
          <w:lang w:eastAsia="en-US"/>
        </w:rPr>
        <w:t>εξασφαλίζεται</w:t>
      </w:r>
      <w:r w:rsidRPr="00271B4A">
        <w:rPr>
          <w:rFonts w:cs="Arial"/>
          <w:lang w:eastAsia="en-US"/>
        </w:rPr>
        <w:t xml:space="preserve"> με μελέτη των σχετικών εγγράφων στην έδρα της </w:t>
      </w:r>
      <w:r w:rsidR="00655303">
        <w:rPr>
          <w:lang w:eastAsia="en-US"/>
        </w:rPr>
        <w:t>Αναθέτουσας Αρχής.</w:t>
      </w:r>
      <w:r w:rsidRPr="00271B4A">
        <w:rPr>
          <w:rFonts w:cs="Arial"/>
          <w:lang w:eastAsia="en-US"/>
        </w:rPr>
        <w:t xml:space="preserve"> </w:t>
      </w:r>
    </w:p>
    <w:p w:rsidR="000B1D8F" w:rsidRDefault="000B1D8F" w:rsidP="00856CFF">
      <w:pPr>
        <w:spacing w:after="120"/>
        <w:rPr>
          <w:rFonts w:eastAsia="Arial Unicode MS"/>
          <w:lang w:eastAsia="en-US"/>
        </w:rPr>
      </w:pPr>
    </w:p>
    <w:p w:rsidR="000B1D8F" w:rsidRPr="001B7C38" w:rsidRDefault="000B1D8F" w:rsidP="00856CFF">
      <w:pPr>
        <w:spacing w:after="120"/>
        <w:rPr>
          <w:rFonts w:eastAsia="Arial Unicode MS"/>
          <w:lang w:eastAsia="en-US"/>
        </w:rPr>
      </w:pPr>
      <w:r w:rsidRPr="00235928">
        <w:rPr>
          <w:rFonts w:eastAsia="Arial Unicode MS"/>
          <w:lang w:eastAsia="en-US"/>
        </w:rPr>
        <w:t>Μετά την αποσφράγιση του φακέλου «</w:t>
      </w:r>
      <w:r w:rsidRPr="00271B4A">
        <w:rPr>
          <w:rFonts w:eastAsia="Arial Unicode MS"/>
          <w:lang w:eastAsia="en-US"/>
        </w:rPr>
        <w:t>ΑΠΟΔΕΙΚΤΙΚΑ ΜΕΣΑ-</w:t>
      </w:r>
      <w:r w:rsidRPr="00235928">
        <w:rPr>
          <w:rFonts w:eastAsia="Arial Unicode MS"/>
          <w:lang w:eastAsia="en-US"/>
        </w:rPr>
        <w:t xml:space="preserve">ΔΙΚΑΙΟΛΟΓΗΤΙΚΑ ΚΑΤΑΚΥΡΩΣΗΣ», η Επιτροπή σε επόμενες κλειστές συνεδριάσεις εξετάζει </w:t>
      </w:r>
      <w:r w:rsidRPr="00271B4A">
        <w:rPr>
          <w:rFonts w:eastAsia="Arial Unicode MS"/>
          <w:lang w:eastAsia="en-US"/>
        </w:rPr>
        <w:t xml:space="preserve">με λεπτομερή έλεγχο, </w:t>
      </w:r>
      <w:r w:rsidRPr="00235928">
        <w:rPr>
          <w:rFonts w:eastAsia="Arial Unicode MS"/>
          <w:lang w:eastAsia="en-US"/>
        </w:rPr>
        <w:t>την πληρότητα των υποβληθέντων δικαιολογητικών</w:t>
      </w:r>
      <w:r w:rsidRPr="001B7C38">
        <w:rPr>
          <w:rFonts w:eastAsia="Arial Unicode MS"/>
          <w:lang w:eastAsia="en-US"/>
        </w:rPr>
        <w:t xml:space="preserve">. </w:t>
      </w:r>
      <w:r>
        <w:rPr>
          <w:rFonts w:eastAsia="Arial Unicode MS"/>
        </w:rPr>
        <w:t>Επί των υποβληθέντων δικαιολογητικών</w:t>
      </w:r>
      <w:r w:rsidRPr="00FB7CB1">
        <w:rPr>
          <w:rFonts w:eastAsia="Arial Unicode MS"/>
        </w:rPr>
        <w:t xml:space="preserve"> κατακύρωσης του άρθρου 1</w:t>
      </w:r>
      <w:r>
        <w:rPr>
          <w:rFonts w:eastAsia="Arial Unicode MS"/>
        </w:rPr>
        <w:t>5</w:t>
      </w:r>
      <w:r w:rsidRPr="00235928">
        <w:rPr>
          <w:rFonts w:eastAsia="Arial Unicode MS"/>
        </w:rPr>
        <w:t xml:space="preserve"> της παρούσας, η Επιτροπή Διενέργειας και Αξιολόγησης δύναται να ζητήσει συγκεκριμένες διευκρινίσεις</w:t>
      </w:r>
      <w:r>
        <w:rPr>
          <w:rFonts w:eastAsia="Arial Unicode MS"/>
        </w:rPr>
        <w:t xml:space="preserve"> από τον ανάδοχο</w:t>
      </w:r>
      <w:r w:rsidRPr="00235928">
        <w:rPr>
          <w:rFonts w:eastAsia="Arial Unicode MS"/>
        </w:rPr>
        <w:t>, εφόσον</w:t>
      </w:r>
      <w:r w:rsidRPr="00FB7CB1">
        <w:rPr>
          <w:rFonts w:eastAsia="Arial Unicode MS"/>
        </w:rPr>
        <w:t xml:space="preserve"> προκύψει σχετική ανάγκη. Σε περίπτωση που αυτός δεν προσκομίσει ένα ή περισσότερα από τα έγγραφα και δικαιολογητικά κατακύρωσης ή δεν παράσχει τις σχετικές διευκριν</w:t>
      </w:r>
      <w:r>
        <w:rPr>
          <w:rFonts w:eastAsia="Arial Unicode MS"/>
        </w:rPr>
        <w:t>ί</w:t>
      </w:r>
      <w:r w:rsidRPr="00FB7CB1">
        <w:rPr>
          <w:rFonts w:eastAsia="Arial Unicode MS"/>
        </w:rPr>
        <w:t>σεις εντός χρονικού διαστήματος πέντε (5) ημερών αποκλείεται από την διαδικασία και η κατα</w:t>
      </w:r>
      <w:r w:rsidRPr="001B7C38">
        <w:rPr>
          <w:rFonts w:eastAsia="Arial Unicode MS"/>
        </w:rPr>
        <w:t xml:space="preserve">κύρωση γίνεται στον προσφέροντα με την αμέσως επόμενη πλέον συμφέρουσα από οικονομική άποψη προσφορά βάσει της βέλτιστης σχέσης ποιότητας -  τιμής και ούτω καθεξής. </w:t>
      </w:r>
      <w:r w:rsidRPr="00271B4A">
        <w:t xml:space="preserve">Αν κανένας από τους προσφέροντες δεν προσκομίσει κατά τα ανωτέρω ένα ή περισσότερα από τα έγγραφα και δικαιολογητικά </w:t>
      </w:r>
      <w:r w:rsidRPr="00FB7CB1">
        <w:rPr>
          <w:rFonts w:eastAsia="Arial Unicode MS"/>
        </w:rPr>
        <w:t>του άρθρου 1</w:t>
      </w:r>
      <w:r>
        <w:rPr>
          <w:rFonts w:eastAsia="Arial Unicode MS"/>
        </w:rPr>
        <w:t>5</w:t>
      </w:r>
      <w:r w:rsidRPr="00235928">
        <w:rPr>
          <w:rFonts w:eastAsia="Arial Unicode MS"/>
        </w:rPr>
        <w:t xml:space="preserve"> της παρούσας</w:t>
      </w:r>
      <w:r w:rsidRPr="00271B4A">
        <w:t>, ο διαγωνισμός ματαιώνεται</w:t>
      </w:r>
      <w:r>
        <w:t>.</w:t>
      </w:r>
    </w:p>
    <w:p w:rsidR="000B1D8F" w:rsidRDefault="000B1D8F" w:rsidP="00856CFF">
      <w:pPr>
        <w:rPr>
          <w:rFonts w:eastAsia="Arial Unicode MS"/>
          <w:lang w:eastAsia="en-US"/>
        </w:rPr>
      </w:pPr>
      <w:r w:rsidRPr="001B7C38">
        <w:rPr>
          <w:rFonts w:eastAsia="Arial Unicode MS"/>
          <w:lang w:eastAsia="en-US"/>
        </w:rPr>
        <w:t xml:space="preserve">Κατόπιν ολοκλήρωσης της διαδικασίας ελέγχου του </w:t>
      </w:r>
      <w:r w:rsidRPr="000A5EDF">
        <w:rPr>
          <w:rFonts w:eastAsia="Arial Unicode MS"/>
          <w:lang w:eastAsia="en-US"/>
        </w:rPr>
        <w:t>φακέλου «</w:t>
      </w:r>
      <w:r w:rsidRPr="00271B4A">
        <w:rPr>
          <w:rFonts w:eastAsia="Arial Unicode MS"/>
          <w:lang w:eastAsia="en-US"/>
        </w:rPr>
        <w:t xml:space="preserve">ΑΠΟΔΕΙΚΤΙΚΑ ΜΕΣΑ-ΔΙΚΑΙΟΛΟΓΗΤΙΚΑ ΚΑΤΑΚΥΡΩΣΗΣ </w:t>
      </w:r>
      <w:r w:rsidRPr="00235928">
        <w:rPr>
          <w:rFonts w:eastAsia="Arial Unicode MS"/>
          <w:lang w:eastAsia="en-US"/>
        </w:rPr>
        <w:t>» η Επιτροπή συντάσσει τ</w:t>
      </w:r>
      <w:r>
        <w:rPr>
          <w:rFonts w:eastAsia="Arial Unicode MS"/>
          <w:lang w:eastAsia="en-US"/>
        </w:rPr>
        <w:t>ο</w:t>
      </w:r>
      <w:r w:rsidRPr="00235928">
        <w:rPr>
          <w:rFonts w:eastAsia="Arial Unicode MS"/>
          <w:lang w:eastAsia="en-US"/>
        </w:rPr>
        <w:t xml:space="preserve"> σχετικ</w:t>
      </w:r>
      <w:r>
        <w:rPr>
          <w:rFonts w:eastAsia="Arial Unicode MS"/>
          <w:lang w:eastAsia="en-US"/>
        </w:rPr>
        <w:t>ό</w:t>
      </w:r>
      <w:r w:rsidRPr="00235928">
        <w:rPr>
          <w:rFonts w:eastAsia="Arial Unicode MS"/>
          <w:lang w:eastAsia="en-US"/>
        </w:rPr>
        <w:t xml:space="preserve"> πρακτικ</w:t>
      </w:r>
      <w:r>
        <w:rPr>
          <w:rFonts w:eastAsia="Arial Unicode MS"/>
          <w:lang w:eastAsia="en-US"/>
        </w:rPr>
        <w:t>ό</w:t>
      </w:r>
      <w:r w:rsidRPr="00235928">
        <w:rPr>
          <w:rFonts w:eastAsia="Arial Unicode MS"/>
          <w:lang w:eastAsia="en-US"/>
        </w:rPr>
        <w:t xml:space="preserve"> και ειση</w:t>
      </w:r>
      <w:r>
        <w:rPr>
          <w:rFonts w:eastAsia="Arial Unicode MS"/>
          <w:lang w:eastAsia="en-US"/>
        </w:rPr>
        <w:t>γείται στην αναθέτουσα αρχή</w:t>
      </w:r>
      <w:r w:rsidRPr="00235928">
        <w:rPr>
          <w:rFonts w:eastAsia="Arial Unicode MS"/>
          <w:lang w:eastAsia="en-US"/>
        </w:rPr>
        <w:t xml:space="preserve"> </w:t>
      </w:r>
      <w:r w:rsidRPr="00FB7CB1">
        <w:rPr>
          <w:rFonts w:eastAsia="Arial Unicode MS"/>
          <w:lang w:eastAsia="en-US"/>
        </w:rPr>
        <w:t>διαβιβάζοντας προς αυτ</w:t>
      </w:r>
      <w:r>
        <w:rPr>
          <w:rFonts w:eastAsia="Arial Unicode MS"/>
          <w:lang w:eastAsia="en-US"/>
        </w:rPr>
        <w:t>ή</w:t>
      </w:r>
      <w:r w:rsidRPr="00FB7CB1">
        <w:rPr>
          <w:rFonts w:eastAsia="Arial Unicode MS"/>
          <w:lang w:eastAsia="en-US"/>
        </w:rPr>
        <w:t>, τ</w:t>
      </w:r>
      <w:r>
        <w:rPr>
          <w:rFonts w:eastAsia="Arial Unicode MS"/>
          <w:lang w:eastAsia="en-US"/>
        </w:rPr>
        <w:t>ο</w:t>
      </w:r>
      <w:r w:rsidRPr="00FB7CB1">
        <w:rPr>
          <w:rFonts w:eastAsia="Arial Unicode MS"/>
          <w:lang w:eastAsia="en-US"/>
        </w:rPr>
        <w:t xml:space="preserve"> πρακτικ</w:t>
      </w:r>
      <w:r>
        <w:rPr>
          <w:rFonts w:eastAsia="Arial Unicode MS"/>
          <w:lang w:eastAsia="en-US"/>
        </w:rPr>
        <w:t>ό</w:t>
      </w:r>
      <w:r w:rsidRPr="00FB7CB1">
        <w:rPr>
          <w:rFonts w:eastAsia="Arial Unicode MS"/>
          <w:lang w:eastAsia="en-US"/>
        </w:rPr>
        <w:t xml:space="preserve"> των αποτελεσμάτων του ελέγχου των δικαιολογητικών κατακύρωσης. </w:t>
      </w:r>
      <w:r>
        <w:rPr>
          <w:rFonts w:eastAsia="Arial Unicode MS"/>
          <w:lang w:eastAsia="en-US"/>
        </w:rPr>
        <w:t>Η αναθέτουσα αρχή</w:t>
      </w:r>
      <w:r w:rsidRPr="00FB7CB1">
        <w:rPr>
          <w:rFonts w:eastAsia="Arial Unicode MS"/>
          <w:lang w:eastAsia="en-US"/>
        </w:rPr>
        <w:t xml:space="preserve"> αποφαίνεται σχετικά και με μέριμν</w:t>
      </w:r>
      <w:r>
        <w:rPr>
          <w:rFonts w:eastAsia="Arial Unicode MS"/>
          <w:lang w:eastAsia="en-US"/>
        </w:rPr>
        <w:t>ά</w:t>
      </w:r>
      <w:r w:rsidRPr="00FB7CB1">
        <w:rPr>
          <w:rFonts w:eastAsia="Arial Unicode MS"/>
          <w:lang w:eastAsia="en-US"/>
        </w:rPr>
        <w:t xml:space="preserve"> της γνωστοποιείται η </w:t>
      </w:r>
      <w:r>
        <w:rPr>
          <w:rFonts w:eastAsia="Arial Unicode MS"/>
          <w:lang w:eastAsia="en-US"/>
        </w:rPr>
        <w:t>α</w:t>
      </w:r>
      <w:r w:rsidRPr="00FB7CB1">
        <w:rPr>
          <w:rFonts w:eastAsia="Arial Unicode MS"/>
          <w:lang w:eastAsia="en-US"/>
        </w:rPr>
        <w:t>πόφασ</w:t>
      </w:r>
      <w:r>
        <w:rPr>
          <w:rFonts w:eastAsia="Arial Unicode MS"/>
          <w:lang w:eastAsia="en-US"/>
        </w:rPr>
        <w:t>η κατακύρωσης</w:t>
      </w:r>
      <w:r w:rsidR="00655303">
        <w:rPr>
          <w:rFonts w:eastAsia="Arial Unicode MS"/>
          <w:lang w:eastAsia="en-US"/>
        </w:rPr>
        <w:t xml:space="preserve"> </w:t>
      </w:r>
      <w:r>
        <w:rPr>
          <w:rFonts w:eastAsia="Arial Unicode MS"/>
          <w:lang w:eastAsia="en-US"/>
        </w:rPr>
        <w:t>σε κάθε προσφέροντα εκτός από τον προσωρινό</w:t>
      </w:r>
      <w:r w:rsidR="00655303">
        <w:rPr>
          <w:rFonts w:eastAsia="Arial Unicode MS"/>
          <w:lang w:eastAsia="en-US"/>
        </w:rPr>
        <w:t xml:space="preserve"> ανάδοχο με κάθε πρόσφορο τρόπο</w:t>
      </w:r>
      <w:r>
        <w:rPr>
          <w:rFonts w:eastAsia="Arial Unicode MS"/>
          <w:lang w:eastAsia="en-US"/>
        </w:rPr>
        <w:t>, όπως με τηλεομοιοτυπία, ηλεκτρονικό ταχυδρομείο,</w:t>
      </w:r>
      <w:r w:rsidRPr="00655303">
        <w:rPr>
          <w:rFonts w:eastAsia="Arial Unicode MS"/>
          <w:lang w:eastAsia="en-US"/>
        </w:rPr>
        <w:t xml:space="preserve"> επί αποδείξει.</w:t>
      </w:r>
      <w:r>
        <w:rPr>
          <w:rFonts w:eastAsia="Arial Unicode MS"/>
          <w:lang w:eastAsia="en-US"/>
        </w:rPr>
        <w:t xml:space="preserve"> </w:t>
      </w:r>
    </w:p>
    <w:p w:rsidR="000B1D8F" w:rsidRPr="003E53A3" w:rsidRDefault="000B1D8F" w:rsidP="00856CFF">
      <w:pPr>
        <w:pStyle w:val="1"/>
        <w:spacing w:after="120"/>
        <w:jc w:val="both"/>
      </w:pPr>
      <w:bookmarkStart w:id="94" w:name="_Toc486426928"/>
      <w:bookmarkEnd w:id="86"/>
      <w:bookmarkEnd w:id="87"/>
      <w:bookmarkEnd w:id="88"/>
      <w:bookmarkEnd w:id="89"/>
      <w:bookmarkEnd w:id="90"/>
      <w:bookmarkEnd w:id="91"/>
      <w:bookmarkEnd w:id="92"/>
      <w:bookmarkEnd w:id="93"/>
      <w:r w:rsidRPr="003E53A3">
        <w:t xml:space="preserve">ΑΡΘΡΟ </w:t>
      </w:r>
      <w:r>
        <w:t>15</w:t>
      </w:r>
      <w:r w:rsidRPr="003E53A3">
        <w:t xml:space="preserve">: </w:t>
      </w:r>
      <w:r w:rsidR="00655303">
        <w:rPr>
          <w:rFonts w:eastAsia="Arial Unicode MS"/>
          <w:lang w:eastAsia="en-US"/>
        </w:rPr>
        <w:t>Δικαιολογητικα</w:t>
      </w:r>
      <w:r w:rsidRPr="00E447DD">
        <w:rPr>
          <w:rFonts w:eastAsia="Arial Unicode MS"/>
          <w:lang w:eastAsia="en-US"/>
        </w:rPr>
        <w:t xml:space="preserve"> κατακύρωσης</w:t>
      </w:r>
      <w:bookmarkEnd w:id="94"/>
      <w:r>
        <w:rPr>
          <w:rFonts w:eastAsia="Arial Unicode MS"/>
          <w:lang w:eastAsia="en-US"/>
        </w:rPr>
        <w:t xml:space="preserve"> </w:t>
      </w:r>
    </w:p>
    <w:p w:rsidR="000B1D8F" w:rsidRDefault="000B1D8F" w:rsidP="00856CFF">
      <w:pPr>
        <w:spacing w:after="120"/>
        <w:rPr>
          <w:rFonts w:eastAsia="Arial Unicode MS"/>
          <w:lang w:eastAsia="en-US"/>
        </w:rPr>
      </w:pPr>
      <w:r w:rsidRPr="003E53A3">
        <w:rPr>
          <w:rFonts w:eastAsia="Arial Unicode MS"/>
          <w:lang w:eastAsia="en-US"/>
        </w:rPr>
        <w:t xml:space="preserve">Μετά την αξιολόγηση των προσφορών, ο Διαγωνιζόμενος στον οποίο </w:t>
      </w:r>
      <w:r w:rsidRPr="001E51DD">
        <w:rPr>
          <w:rFonts w:eastAsia="Arial Unicode MS"/>
          <w:lang w:eastAsia="en-US"/>
        </w:rPr>
        <w:t xml:space="preserve">πρόκειται να γίνει η κατακύρωση (Προσωρινός Ανάδοχος), ειδοποιείται εγγράφως από </w:t>
      </w:r>
      <w:r w:rsidRPr="00E21D84">
        <w:rPr>
          <w:rFonts w:eastAsia="Arial Unicode MS"/>
          <w:lang w:eastAsia="en-US"/>
        </w:rPr>
        <w:t xml:space="preserve">την Αναθέτουσα να υποβάλει, εντός προθεσμίας </w:t>
      </w:r>
      <w:r w:rsidR="00BF534B" w:rsidRPr="00E21D84">
        <w:rPr>
          <w:rFonts w:eastAsia="Arial Unicode MS"/>
          <w:lang w:eastAsia="en-US"/>
        </w:rPr>
        <w:t>10</w:t>
      </w:r>
      <w:r w:rsidR="00E21D84" w:rsidRPr="00E21D84">
        <w:rPr>
          <w:rFonts w:eastAsia="Arial Unicode MS"/>
          <w:lang w:eastAsia="en-US"/>
        </w:rPr>
        <w:t xml:space="preserve"> </w:t>
      </w:r>
      <w:r w:rsidRPr="00E21D84">
        <w:rPr>
          <w:rFonts w:eastAsia="Arial Unicode MS"/>
          <w:lang w:eastAsia="en-US"/>
        </w:rPr>
        <w:t xml:space="preserve"> ημερών από την κοινοποίηση της σχετικής ειδοποίησης, σε φάκελο με σήμανση «ΑΠΟΔΕΙΚΤΙΚΑ ΜΕΣΑ - ΔΙΚΑΙΟΛΟΓΗΤΙΚΑ ΚΑΤΑΚΥΡΩΣΗΣ», σύμφωνα με τα οριζόμενα στο παρόν άρθρο</w:t>
      </w:r>
      <w:r w:rsidRPr="001E51DD">
        <w:rPr>
          <w:rFonts w:eastAsia="Arial Unicode MS"/>
          <w:lang w:eastAsia="en-US"/>
        </w:rPr>
        <w:t xml:space="preserve">, </w:t>
      </w:r>
      <w:r w:rsidRPr="001E51DD">
        <w:rPr>
          <w:rFonts w:eastAsia="Arial Unicode MS"/>
          <w:b/>
          <w:lang w:eastAsia="en-US"/>
        </w:rPr>
        <w:t xml:space="preserve">ενημερωμένα και επικαιροποιημένα </w:t>
      </w:r>
      <w:r w:rsidRPr="001E51DD">
        <w:rPr>
          <w:rFonts w:eastAsia="Arial Unicode MS"/>
          <w:lang w:eastAsia="en-US"/>
        </w:rPr>
        <w:t>όλα τα επί μέρους δικαιολογητικά και πιστοποιητικά έναντι των οποίων υποβλήθηκε Τυποποιημένο Έντυπο Υπεύθυνης Δήλωσης (ΤΕΥΔ), διαφορετικά θα αποκλεισθεί. Στην περίπτωση αυτή η Αναθέτουσα Αρχή έχει το δικαίωμα να καλέσει τον επόμενο κατά σειρά βαθμολόγησης Διαγωνιζόμενο με τις ίδιες προϋποθέσεις, προκειμένου να συνάψει την Σύμβαση μαζί του.</w:t>
      </w:r>
    </w:p>
    <w:p w:rsidR="000B1D8F" w:rsidRPr="00B024AE" w:rsidRDefault="000B1D8F" w:rsidP="00B024AE">
      <w:pPr>
        <w:spacing w:after="120"/>
        <w:rPr>
          <w:rFonts w:eastAsia="Arial Unicode MS"/>
          <w:lang w:eastAsia="en-US"/>
        </w:rPr>
      </w:pPr>
      <w:r w:rsidRPr="003E53A3">
        <w:rPr>
          <w:rFonts w:eastAsia="Arial Unicode MS"/>
          <w:lang w:eastAsia="en-US"/>
        </w:rPr>
        <w:t xml:space="preserve"> </w:t>
      </w:r>
      <w:r w:rsidRPr="00B024AE">
        <w:rPr>
          <w:rFonts w:eastAsia="Arial Unicode MS"/>
          <w:lang w:eastAsia="en-US"/>
        </w:rPr>
        <w:t>Όσοι υπέβαλαν παραδεκτές προσφορές λαμβάνουν γνώση των παραπάνω δικαιολογητικών που κατατέθηκαν.</w:t>
      </w:r>
    </w:p>
    <w:p w:rsidR="000B1D8F" w:rsidRPr="003E53A3" w:rsidRDefault="000B1D8F" w:rsidP="00856CFF">
      <w:pPr>
        <w:spacing w:after="120"/>
        <w:rPr>
          <w:rFonts w:eastAsia="Arial Unicode MS"/>
          <w:lang w:eastAsia="en-US"/>
        </w:rPr>
      </w:pPr>
      <w:r w:rsidRPr="003E53A3">
        <w:rPr>
          <w:rFonts w:eastAsia="Arial Unicode MS"/>
          <w:lang w:eastAsia="en-US"/>
        </w:rPr>
        <w:t>Τα δικαιολογητικά αυτά είναι τα ακόλουθα:</w:t>
      </w:r>
    </w:p>
    <w:p w:rsidR="000B1D8F" w:rsidRPr="003E53A3" w:rsidRDefault="000B1D8F" w:rsidP="00862DB3">
      <w:pPr>
        <w:numPr>
          <w:ilvl w:val="0"/>
          <w:numId w:val="9"/>
        </w:numPr>
        <w:spacing w:after="0"/>
        <w:ind w:left="357" w:hanging="357"/>
        <w:jc w:val="left"/>
        <w:rPr>
          <w:rFonts w:eastAsia="Arial Unicode MS"/>
          <w:lang w:eastAsia="en-US"/>
        </w:rPr>
      </w:pPr>
      <w:r w:rsidRPr="003E53A3">
        <w:rPr>
          <w:rFonts w:eastAsia="Arial Unicode MS"/>
          <w:u w:val="single"/>
          <w:lang w:eastAsia="en-US"/>
        </w:rPr>
        <w:t>Οι Έλληνες πολίτες</w:t>
      </w:r>
      <w:r w:rsidRPr="003E53A3">
        <w:rPr>
          <w:rFonts w:eastAsia="Arial Unicode MS"/>
          <w:lang w:eastAsia="en-US"/>
        </w:rPr>
        <w:t xml:space="preserve"> υποβάλλουν τα κάτωθι αναφερόμενα δικαιολογητικά:</w:t>
      </w:r>
    </w:p>
    <w:p w:rsidR="000B1D8F" w:rsidRPr="003E53A3" w:rsidRDefault="000B1D8F" w:rsidP="00862DB3">
      <w:pPr>
        <w:numPr>
          <w:ilvl w:val="1"/>
          <w:numId w:val="9"/>
        </w:numPr>
        <w:spacing w:after="0"/>
        <w:contextualSpacing/>
        <w:rPr>
          <w:rFonts w:eastAsia="Arial Unicode MS"/>
          <w:lang w:eastAsia="en-US"/>
        </w:rPr>
      </w:pPr>
      <w:r w:rsidRPr="003E53A3">
        <w:rPr>
          <w:rFonts w:eastAsia="Arial Unicode MS"/>
          <w:lang w:eastAsia="en-US"/>
        </w:rPr>
        <w:t>Βεβαίωση έναρξης επιτηδεύματος από την αρμόδια Οικονομική Αρχή (ΔΟΥ).</w:t>
      </w:r>
    </w:p>
    <w:p w:rsidR="000B1D8F" w:rsidRPr="003E53A3" w:rsidRDefault="000B1D8F" w:rsidP="00862DB3">
      <w:pPr>
        <w:numPr>
          <w:ilvl w:val="1"/>
          <w:numId w:val="9"/>
        </w:numPr>
        <w:spacing w:after="0"/>
        <w:contextualSpacing/>
        <w:rPr>
          <w:rFonts w:eastAsia="Arial Unicode MS"/>
          <w:lang w:eastAsia="en-US"/>
        </w:rPr>
      </w:pPr>
      <w:r w:rsidRPr="003E53A3">
        <w:rPr>
          <w:rFonts w:eastAsia="Arial Unicode MS"/>
          <w:lang w:eastAsia="en-US"/>
        </w:rPr>
        <w:t xml:space="preserve">Απόσπασμα ποινικού μητρώου έκδοσης του τελευταίου τριμήνου πριν από την κοινοποίηση της ως άνω έγγραφης ειδοποίησης, από το οποίο να προκύπτει, ότι δεν έχουν καταδικασθεί με τελεσίδικη δικαστική απόφαση, για κάποιο από τα αδικήματα του </w:t>
      </w:r>
      <w:r w:rsidRPr="00640C33">
        <w:rPr>
          <w:rFonts w:eastAsia="Arial Unicode MS"/>
          <w:lang w:eastAsia="en-US"/>
        </w:rPr>
        <w:t>άρθρου 8 της παρούσας</w:t>
      </w:r>
      <w:r w:rsidRPr="003E53A3">
        <w:rPr>
          <w:rFonts w:eastAsia="Arial Unicode MS"/>
          <w:lang w:eastAsia="en-US"/>
        </w:rPr>
        <w:t>.</w:t>
      </w:r>
    </w:p>
    <w:p w:rsidR="000B1D8F" w:rsidRPr="003E53A3" w:rsidRDefault="000B1D8F" w:rsidP="00862DB3">
      <w:pPr>
        <w:numPr>
          <w:ilvl w:val="1"/>
          <w:numId w:val="9"/>
        </w:numPr>
        <w:spacing w:after="0"/>
        <w:contextualSpacing/>
        <w:rPr>
          <w:rFonts w:eastAsia="Arial Unicode MS"/>
          <w:lang w:eastAsia="en-US"/>
        </w:rPr>
      </w:pPr>
      <w:r w:rsidRPr="003E53A3">
        <w:rPr>
          <w:rFonts w:eastAsia="Arial Unicode MS"/>
          <w:lang w:eastAsia="en-US"/>
        </w:rPr>
        <w:t xml:space="preserve">Πιστοποιητικά όλων των οργανισμών κοινωνικής ασφάλισης από τα οποία να προκύπτει ότι ο υποψήφιος Ανάδοχος είναι ενήμερος ως προς τις εισφορές κοινωνικής ασφάλισης </w:t>
      </w:r>
      <w:r w:rsidRPr="00E447DD">
        <w:rPr>
          <w:rFonts w:eastAsia="Arial Unicode MS"/>
          <w:lang w:eastAsia="en-US"/>
        </w:rPr>
        <w:t xml:space="preserve">κατά την ημέρα υποβολής της Προσφοράς και </w:t>
      </w:r>
      <w:r w:rsidRPr="003E53A3">
        <w:rPr>
          <w:rFonts w:eastAsia="Arial Unicode MS"/>
          <w:lang w:eastAsia="en-US"/>
        </w:rPr>
        <w:t>κατά την ημερομηνία κοινοποίησης της πρόσκλησης υποβολής των δικαιολογητικών κατακύρωσης του Διαγωνισμού.</w:t>
      </w:r>
    </w:p>
    <w:p w:rsidR="000B1D8F" w:rsidRPr="003E53A3" w:rsidRDefault="000B1D8F" w:rsidP="00862DB3">
      <w:pPr>
        <w:numPr>
          <w:ilvl w:val="1"/>
          <w:numId w:val="9"/>
        </w:numPr>
        <w:spacing w:after="0"/>
        <w:contextualSpacing/>
        <w:rPr>
          <w:rFonts w:eastAsia="Arial Unicode MS"/>
          <w:lang w:eastAsia="en-US"/>
        </w:rPr>
      </w:pPr>
      <w:r w:rsidRPr="003E53A3">
        <w:rPr>
          <w:rFonts w:eastAsia="Arial Unicode MS"/>
          <w:lang w:eastAsia="en-US"/>
        </w:rPr>
        <w:lastRenderedPageBreak/>
        <w:t xml:space="preserve">Πιστοποιητικό αρμόδιας αρχής, από το οποίο να προκύπτει ότι ο υποψήφιος Ανάδοχος είναι ενήμερος ως προς τις φορολογικές υποχρεώσεις του </w:t>
      </w:r>
      <w:r w:rsidRPr="00E447DD">
        <w:rPr>
          <w:rFonts w:eastAsia="Arial Unicode MS"/>
          <w:lang w:eastAsia="en-US"/>
        </w:rPr>
        <w:t xml:space="preserve">κατά την ημέρα υποβολής της Προσφοράς και </w:t>
      </w:r>
      <w:r w:rsidRPr="003E53A3">
        <w:rPr>
          <w:rFonts w:eastAsia="Arial Unicode MS"/>
          <w:lang w:eastAsia="en-US"/>
        </w:rPr>
        <w:t>κατά την ημερομηνία κοινοποίησης της πρόσκλησης υποβολής των δικαιολογητικών κατακύρωσης του Διαγωνισμού.</w:t>
      </w:r>
    </w:p>
    <w:p w:rsidR="000B1D8F" w:rsidRPr="003E53A3" w:rsidRDefault="000B1D8F" w:rsidP="00862DB3">
      <w:pPr>
        <w:numPr>
          <w:ilvl w:val="0"/>
          <w:numId w:val="9"/>
        </w:numPr>
        <w:spacing w:before="120" w:after="0"/>
        <w:ind w:left="357" w:hanging="357"/>
        <w:rPr>
          <w:rFonts w:eastAsia="Arial Unicode MS"/>
          <w:lang w:eastAsia="en-US"/>
        </w:rPr>
      </w:pPr>
      <w:r w:rsidRPr="003E53A3">
        <w:rPr>
          <w:rFonts w:eastAsia="Arial Unicode MS"/>
          <w:lang w:eastAsia="en-US"/>
        </w:rPr>
        <w:t xml:space="preserve">Οι </w:t>
      </w:r>
      <w:r w:rsidRPr="003E53A3">
        <w:rPr>
          <w:rFonts w:eastAsia="Arial Unicode MS"/>
          <w:u w:val="single"/>
          <w:lang w:eastAsia="en-US"/>
        </w:rPr>
        <w:t>αλλοδαποί πολίτες</w:t>
      </w:r>
      <w:r w:rsidRPr="003E53A3">
        <w:rPr>
          <w:rFonts w:eastAsia="Arial Unicode MS"/>
          <w:lang w:eastAsia="en-US"/>
        </w:rPr>
        <w:t xml:space="preserve"> υποβάλλουν τα πιστοποιητικά της ως άνω παραγράφου ή άλλα ισοδύναμα έγγραφα ή αποδεικτικά μέσα εκδοθέντα από τις κατά περίπτωση αρμόδιες δικαστικές ή διοικητικές Αρχές της χώρας εγκατάστασής τους. </w:t>
      </w:r>
    </w:p>
    <w:p w:rsidR="000B1D8F" w:rsidRPr="003E53A3" w:rsidRDefault="000B1D8F" w:rsidP="00862DB3">
      <w:pPr>
        <w:numPr>
          <w:ilvl w:val="0"/>
          <w:numId w:val="9"/>
        </w:numPr>
        <w:spacing w:before="120" w:after="0"/>
        <w:ind w:left="357" w:hanging="357"/>
        <w:jc w:val="left"/>
        <w:rPr>
          <w:rFonts w:eastAsia="Arial Unicode MS"/>
          <w:lang w:eastAsia="en-US"/>
        </w:rPr>
      </w:pPr>
      <w:r w:rsidRPr="003E53A3">
        <w:rPr>
          <w:rFonts w:eastAsia="Arial Unicode MS"/>
          <w:lang w:eastAsia="en-US"/>
        </w:rPr>
        <w:t xml:space="preserve">Τα </w:t>
      </w:r>
      <w:r w:rsidRPr="003E53A3">
        <w:rPr>
          <w:rFonts w:eastAsia="Arial Unicode MS"/>
          <w:u w:val="single"/>
          <w:lang w:eastAsia="en-US"/>
        </w:rPr>
        <w:t>νομικά πρόσωπα</w:t>
      </w:r>
      <w:r w:rsidRPr="003E53A3">
        <w:rPr>
          <w:rFonts w:eastAsia="Arial Unicode MS"/>
          <w:lang w:eastAsia="en-US"/>
        </w:rPr>
        <w:t>, ημεδαπά ή αλλοδαπά, υποβάλουν τα εξής έγγραφα:</w:t>
      </w:r>
    </w:p>
    <w:p w:rsidR="000B1D8F" w:rsidRDefault="000B1D8F" w:rsidP="00862DB3">
      <w:pPr>
        <w:numPr>
          <w:ilvl w:val="1"/>
          <w:numId w:val="9"/>
        </w:numPr>
        <w:spacing w:after="0"/>
        <w:contextualSpacing/>
        <w:rPr>
          <w:rFonts w:eastAsia="Arial Unicode MS"/>
          <w:lang w:eastAsia="en-US"/>
        </w:rPr>
      </w:pPr>
      <w:r w:rsidRPr="00E61FC9">
        <w:rPr>
          <w:rFonts w:eastAsia="Arial Unicode MS"/>
          <w:lang w:eastAsia="en-US"/>
        </w:rPr>
        <w:t>Αντίγραφο του καταστατικού (ενδείκνυται η προσκόμιση του πιο πρόσφατου κωδικοποιημένου καταστατικού) ή άλλου αντίστοιχου εγγράφου του που να αποδεικνύει τη σύσταση του νομικού προσώπου του διαγωνιζόμενου και τυχόν τροποποιήσεις του μαζί με τα αντίστοιχα, κατά περίπτωση, ΦΕΚ δημοσίευσης, όπου αυτά προβλέπονται, καθώς και στοιχεία και έγγραφα από τα οποία να προκύπτει η νόμιμη εκπροσώπηση αυτού, ήτοι ο Διευθύνων Σύμβουλος, καθώς και όλα τα μέλη του Διοικητικού Συμβουλίου των ΑΕ, οι Διαχειριστές των ΕΠΕ, ΟΕ και ΕΕ, τα υπόλοιπα πρόσωπα που έχουν δικαίωμα να δεσμεύουν με την υπογραφή τους το νομικό πρόσωπο και τα ισχύοντα έγγραφα της νομιμοποίησης αυτών, αν αυτό δεν προκύπτει ευθέως από το καταστατικό, αναλόγως με τη νομική μορφή των εταιριών ή κάθε άλλου νομικού προσώπου.</w:t>
      </w:r>
    </w:p>
    <w:p w:rsidR="000B1D8F" w:rsidRPr="00E61FC9" w:rsidRDefault="000B1D8F" w:rsidP="00862DB3">
      <w:pPr>
        <w:numPr>
          <w:ilvl w:val="1"/>
          <w:numId w:val="9"/>
        </w:numPr>
        <w:spacing w:after="0"/>
        <w:contextualSpacing/>
        <w:rPr>
          <w:rFonts w:eastAsia="Arial Unicode MS"/>
          <w:lang w:eastAsia="en-US"/>
        </w:rPr>
      </w:pPr>
      <w:r w:rsidRPr="00E61FC9">
        <w:rPr>
          <w:rFonts w:eastAsia="Arial Unicode MS"/>
          <w:lang w:eastAsia="en-US"/>
        </w:rPr>
        <w:t xml:space="preserve">Όλα τα παραπάνω δικαιολογητικά, που προβλέπονται στο σημ.1 του παρόντος άρθρου. </w:t>
      </w:r>
    </w:p>
    <w:p w:rsidR="000B1D8F" w:rsidRPr="003E53A3" w:rsidRDefault="000B1D8F" w:rsidP="00862DB3">
      <w:pPr>
        <w:numPr>
          <w:ilvl w:val="1"/>
          <w:numId w:val="9"/>
        </w:numPr>
        <w:spacing w:after="0"/>
        <w:contextualSpacing/>
        <w:rPr>
          <w:rFonts w:eastAsia="Arial Unicode MS"/>
          <w:lang w:eastAsia="en-US"/>
        </w:rPr>
      </w:pPr>
      <w:r w:rsidRPr="003E53A3">
        <w:rPr>
          <w:rFonts w:eastAsia="Arial Unicode MS"/>
          <w:lang w:eastAsia="en-US"/>
        </w:rPr>
        <w:t xml:space="preserve">Τα ανωτέρω νομικά πρόσωπα πρέπει να προσκομίζουν για τους διαχειριστές, στις περιπτώσεις εταιρειών περιορισμένης ευθύνης (Ε.Π.Ε.) και προσωπικών εταιρειών (Ο.Ε. και Ε.Ε.), τους διαχειριστές, και στις περιπτώσεις ανωνύμων εταιρειών (Α.Ε.), τον Διευθύνοντα Σύμβουλο, καθώς και όλα τα μέλη του Διοικητικού Συμβουλίου,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τελεσίδικη δικαστική απόφαση, για κάποιο από τα αδικήματα του </w:t>
      </w:r>
      <w:r w:rsidRPr="00EC3F1F">
        <w:rPr>
          <w:rFonts w:eastAsia="Arial Unicode MS"/>
          <w:lang w:eastAsia="en-US"/>
        </w:rPr>
        <w:t>άρθρου 8 της</w:t>
      </w:r>
      <w:r w:rsidRPr="003E53A3">
        <w:rPr>
          <w:rFonts w:eastAsia="Arial Unicode MS"/>
          <w:lang w:eastAsia="en-US"/>
        </w:rPr>
        <w:t xml:space="preserve"> παρούσας.</w:t>
      </w:r>
    </w:p>
    <w:p w:rsidR="000B1D8F" w:rsidRPr="003E53A3" w:rsidRDefault="000B1D8F" w:rsidP="00862DB3">
      <w:pPr>
        <w:numPr>
          <w:ilvl w:val="1"/>
          <w:numId w:val="9"/>
        </w:numPr>
        <w:spacing w:after="120"/>
        <w:ind w:left="788" w:hanging="431"/>
        <w:rPr>
          <w:rFonts w:eastAsia="Arial Unicode MS"/>
          <w:lang w:eastAsia="en-US"/>
        </w:rPr>
      </w:pPr>
      <w:r w:rsidRPr="003E53A3">
        <w:rPr>
          <w:rFonts w:eastAsia="Arial Unicode MS"/>
          <w:lang w:eastAsia="en-US"/>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p w:rsidR="000B1D8F" w:rsidRPr="003E53A3" w:rsidRDefault="000B1D8F" w:rsidP="00856CFF">
      <w:pPr>
        <w:spacing w:after="120"/>
        <w:rPr>
          <w:rFonts w:eastAsia="Arial Unicode MS"/>
          <w:lang w:eastAsia="en-US"/>
        </w:rPr>
      </w:pPr>
      <w:r w:rsidRPr="003E53A3">
        <w:rPr>
          <w:rFonts w:eastAsia="Arial Unicode MS"/>
          <w:lang w:eastAsia="en-US"/>
        </w:rPr>
        <w:t>Οι ενώσεις ή κοινοπραξίες θα πρέπει να καταθέσουν τα δικαιολογητικά του παρόντος άρθρου για κάθε μέλος της ένωσης – κοινοπραξίας. Σχετικά με τα ανωτέρω δικαιολογητικά κατακύρωσης σημειώνονται τα ακόλουθα: Εφόσον στο ποινικό μητρώο αναφέρονται αδικήματα, για τα οποία δεν προκύπτει σαφώς αν ανήκουν σε αυτά που σύμφωνα με την παρούσα Προκήρυξη επιφέρουν τον αποκλεισμό του συμμετέχοντος, ο Διαγωνιζόμενος πρέπει να συνυποβάλει αντίγραφο της σχετικής καταδικαστικής απόφασης, προκειμένου να κριθεί ανάλογα.</w:t>
      </w:r>
    </w:p>
    <w:p w:rsidR="00607265" w:rsidRDefault="00607265" w:rsidP="009C4FB0">
      <w:pPr>
        <w:pStyle w:val="1"/>
        <w:spacing w:after="120"/>
      </w:pPr>
      <w:bookmarkStart w:id="95" w:name="_Toc486426929"/>
      <w:bookmarkStart w:id="96" w:name="_Toc440632815"/>
      <w:bookmarkStart w:id="97" w:name="_Toc441733509"/>
      <w:bookmarkStart w:id="98" w:name="_Toc441739448"/>
      <w:bookmarkStart w:id="99" w:name="_Toc441739637"/>
    </w:p>
    <w:p w:rsidR="00BB3BA4" w:rsidRPr="00BB3BA4" w:rsidRDefault="00BB3BA4" w:rsidP="00BB3BA4"/>
    <w:p w:rsidR="009C4FB0" w:rsidRPr="003E53A3" w:rsidRDefault="009C4FB0" w:rsidP="009C4FB0">
      <w:pPr>
        <w:pStyle w:val="1"/>
        <w:spacing w:after="120"/>
      </w:pPr>
      <w:r w:rsidRPr="003E53A3">
        <w:t xml:space="preserve">ΑΡΘΡΟ </w:t>
      </w:r>
      <w:r>
        <w:t>1</w:t>
      </w:r>
      <w:r w:rsidR="007F7938">
        <w:t>6</w:t>
      </w:r>
      <w:r w:rsidRPr="003E53A3">
        <w:t xml:space="preserve">: </w:t>
      </w:r>
      <w:r>
        <w:t>ΚΡΙΤΗΡΙΑ ΑΞΙΟΛΟΓΗΣΗΣ</w:t>
      </w:r>
      <w:bookmarkEnd w:id="95"/>
    </w:p>
    <w:p w:rsidR="004331E6" w:rsidRDefault="009C4FB0" w:rsidP="004331E6">
      <w:pPr>
        <w:ind w:right="183"/>
        <w:rPr>
          <w:rFonts w:cs="Tahoma"/>
          <w:b/>
        </w:rPr>
      </w:pPr>
      <w:r w:rsidRPr="00705440">
        <w:rPr>
          <w:rFonts w:cs="Tahoma"/>
          <w:b/>
        </w:rPr>
        <w:t>Η αξιολόγηση των προσφορών των υποψηφίων Αναδόχων του έργου, για την επιλογή του καταλληλότερου, θα γίνει με βάση τα ακόλουθα κριτήρια</w:t>
      </w:r>
      <w:r w:rsidR="00705440" w:rsidRPr="00705440">
        <w:rPr>
          <w:rFonts w:cs="Tahoma"/>
          <w:b/>
        </w:rPr>
        <w:t>, εφόσον πληρούνται οι τυπικές προϋποθέσεις συμμετοχής τους στον διαγωνισμό</w:t>
      </w:r>
      <w:r w:rsidR="004331E6">
        <w:rPr>
          <w:rFonts w:cs="Tahoma"/>
          <w:b/>
        </w:rPr>
        <w:t>.</w:t>
      </w:r>
    </w:p>
    <w:p w:rsidR="004331E6" w:rsidRPr="004331E6" w:rsidRDefault="004331E6" w:rsidP="004331E6">
      <w:pPr>
        <w:spacing w:after="0"/>
        <w:ind w:right="183"/>
        <w:rPr>
          <w:rFonts w:cs="Tahoma"/>
          <w:b/>
        </w:rPr>
      </w:pPr>
      <w:r>
        <w:lastRenderedPageBreak/>
        <w:t xml:space="preserve">Κριτήριο ανάθεσης της Σύμβασης </w:t>
      </w:r>
      <w:r w:rsidRPr="004339C4">
        <w:rPr>
          <w:b/>
        </w:rPr>
        <w:t>είναι η πλέον συμφέρουσα από οικονομική άποψη προσφορά:</w:t>
      </w:r>
    </w:p>
    <w:p w:rsidR="004331E6" w:rsidRDefault="004331E6" w:rsidP="004331E6">
      <w:pPr>
        <w:spacing w:after="0"/>
      </w:pPr>
      <w:r w:rsidRPr="004331E6">
        <w:rPr>
          <w:b/>
        </w:rPr>
        <w:t>βάσει βέλτιστης σχέσης ποιότητας – τιμής</w:t>
      </w:r>
      <w:r w:rsidRPr="004331E6">
        <w:t xml:space="preserve">, η οποία εκτιμάται βάσει των κάτωθι κριτηρίων: </w:t>
      </w:r>
    </w:p>
    <w:p w:rsidR="004331E6" w:rsidRPr="004331E6" w:rsidRDefault="004331E6" w:rsidP="004331E6">
      <w:pPr>
        <w:spacing w:after="0"/>
      </w:pPr>
    </w:p>
    <w:p w:rsidR="004331E6" w:rsidRPr="004331E6" w:rsidRDefault="004331E6" w:rsidP="004331E6">
      <w:pPr>
        <w:spacing w:after="0"/>
        <w:rPr>
          <w:i/>
          <w:color w:val="5B9BD5"/>
        </w:rPr>
      </w:pPr>
    </w:p>
    <w:tbl>
      <w:tblPr>
        <w:tblW w:w="0" w:type="auto"/>
        <w:tblInd w:w="392" w:type="dxa"/>
        <w:tblLayout w:type="fixed"/>
        <w:tblLook w:val="0000" w:firstRow="0" w:lastRow="0" w:firstColumn="0" w:lastColumn="0" w:noHBand="0" w:noVBand="0"/>
      </w:tblPr>
      <w:tblGrid>
        <w:gridCol w:w="1276"/>
        <w:gridCol w:w="5387"/>
        <w:gridCol w:w="1821"/>
      </w:tblGrid>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ΚΡΙΤΗΡΙΟ</w:t>
            </w:r>
          </w:p>
        </w:tc>
        <w:tc>
          <w:tcPr>
            <w:tcW w:w="5387"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ΠΕΡΙΓΡΑΦΗ</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pacing w:after="0"/>
              <w:jc w:val="center"/>
            </w:pPr>
            <w:r w:rsidRPr="004331E6">
              <w:rPr>
                <w:b/>
              </w:rPr>
              <w:t>ΣΥΝΤΕΛΕΣΤΗΣ ΒΑΡΥΤΗΤΑΣ</w:t>
            </w:r>
          </w:p>
        </w:tc>
      </w:tr>
      <w:tr w:rsidR="004331E6" w:rsidRPr="004331E6"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rsidR="004331E6" w:rsidRPr="004331E6" w:rsidRDefault="004331E6" w:rsidP="004331E6">
            <w:pPr>
              <w:spacing w:after="0"/>
            </w:pPr>
            <w:r w:rsidRPr="004331E6">
              <w:rPr>
                <w:b/>
              </w:rPr>
              <w:t xml:space="preserve">ΟΜΑΔΑ Α:  </w:t>
            </w:r>
            <w:r w:rsidRPr="004331E6">
              <w:rPr>
                <w:b/>
                <w:i/>
              </w:rPr>
              <w:t>Οργάνωση, Δομή και Στελέχωση</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Κ1</w:t>
            </w:r>
          </w:p>
        </w:tc>
        <w:tc>
          <w:tcPr>
            <w:tcW w:w="5387" w:type="dxa"/>
            <w:tcBorders>
              <w:top w:val="single" w:sz="4" w:space="0" w:color="000000"/>
              <w:left w:val="single" w:sz="4" w:space="0" w:color="000000"/>
              <w:bottom w:val="single" w:sz="4" w:space="0" w:color="000000"/>
            </w:tcBorders>
            <w:shd w:val="clear" w:color="auto" w:fill="auto"/>
          </w:tcPr>
          <w:p w:rsidR="004331E6" w:rsidRPr="004331E6" w:rsidRDefault="004331E6" w:rsidP="004331E6">
            <w:pPr>
              <w:snapToGrid w:val="0"/>
              <w:spacing w:after="0"/>
              <w:rPr>
                <w:b/>
              </w:rPr>
            </w:pPr>
            <w:r w:rsidRPr="004331E6">
              <w:rPr>
                <w:color w:val="000000"/>
              </w:rPr>
              <w:t xml:space="preserve">Οι αρχές διοίκησης και οργάνωσης </w:t>
            </w:r>
            <w:r w:rsidRPr="004331E6">
              <w:rPr>
                <w:color w:val="000000"/>
                <w:u w:val="single"/>
              </w:rPr>
              <w:t>στον τόπο</w:t>
            </w:r>
            <w:r w:rsidRPr="004331E6">
              <w:rPr>
                <w:color w:val="000000"/>
              </w:rPr>
              <w:t xml:space="preserve"> της παρεχόμενης υπηρεσίας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20%</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Κ2</w:t>
            </w:r>
          </w:p>
        </w:tc>
        <w:tc>
          <w:tcPr>
            <w:tcW w:w="5387" w:type="dxa"/>
            <w:tcBorders>
              <w:top w:val="single" w:sz="4" w:space="0" w:color="000000"/>
              <w:left w:val="single" w:sz="4" w:space="0" w:color="000000"/>
              <w:bottom w:val="single" w:sz="4" w:space="0" w:color="000000"/>
            </w:tcBorders>
            <w:shd w:val="clear" w:color="auto" w:fill="auto"/>
          </w:tcPr>
          <w:p w:rsidR="004331E6" w:rsidRPr="004331E6" w:rsidRDefault="004331E6" w:rsidP="004331E6">
            <w:pPr>
              <w:snapToGrid w:val="0"/>
              <w:spacing w:after="0"/>
              <w:rPr>
                <w:b/>
              </w:rPr>
            </w:pPr>
            <w:r w:rsidRPr="004331E6">
              <w:rPr>
                <w:color w:val="000000"/>
              </w:rPr>
              <w:t xml:space="preserve">Οι επιτελικές αρχές διοίκησης και οργάνωσης της παρεχόμενης υπηρεσίας </w:t>
            </w:r>
            <w:r w:rsidRPr="004331E6">
              <w:rPr>
                <w:color w:val="000000"/>
                <w:u w:val="single"/>
              </w:rPr>
              <w:t>σε εταιρικό</w:t>
            </w:r>
            <w:r w:rsidRPr="004331E6">
              <w:rPr>
                <w:color w:val="000000"/>
              </w:rPr>
              <w:t xml:space="preserve"> επίπεδο</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20%</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Κ3</w:t>
            </w:r>
          </w:p>
        </w:tc>
        <w:tc>
          <w:tcPr>
            <w:tcW w:w="5387" w:type="dxa"/>
            <w:tcBorders>
              <w:top w:val="single" w:sz="4" w:space="0" w:color="000000"/>
              <w:left w:val="single" w:sz="4" w:space="0" w:color="000000"/>
              <w:bottom w:val="single" w:sz="4" w:space="0" w:color="000000"/>
            </w:tcBorders>
            <w:shd w:val="clear" w:color="auto" w:fill="auto"/>
          </w:tcPr>
          <w:p w:rsidR="004331E6" w:rsidRPr="004331E6" w:rsidRDefault="004331E6" w:rsidP="004331E6">
            <w:pPr>
              <w:snapToGrid w:val="0"/>
              <w:spacing w:after="0"/>
              <w:rPr>
                <w:b/>
              </w:rPr>
            </w:pPr>
            <w:r w:rsidRPr="004331E6">
              <w:rPr>
                <w:color w:val="000000"/>
              </w:rPr>
              <w:t>Η οργάνωση</w:t>
            </w:r>
            <w:r w:rsidRPr="004331E6">
              <w:rPr>
                <w:i/>
                <w:iCs/>
                <w:color w:val="000000"/>
              </w:rPr>
              <w:t xml:space="preserve">, </w:t>
            </w:r>
            <w:r w:rsidRPr="004331E6">
              <w:rPr>
                <w:color w:val="000000"/>
              </w:rPr>
              <w:t>ο συντονισμός και το πρόγραμμα λειτουργίας της Υπηρεσίας λήψης επειγόντων κλήσεων σε εικοσιτετράωρη (24ωρη) βάση</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10%</w:t>
            </w:r>
          </w:p>
        </w:tc>
      </w:tr>
      <w:tr w:rsidR="004331E6" w:rsidRPr="004331E6"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rsidR="004331E6" w:rsidRPr="004331E6" w:rsidRDefault="004331E6" w:rsidP="004331E6">
            <w:pPr>
              <w:spacing w:after="0"/>
            </w:pPr>
            <w:r w:rsidRPr="004331E6">
              <w:rPr>
                <w:b/>
              </w:rPr>
              <w:t xml:space="preserve">ΑΘΡΟΙΣΜΑ ΣΥΝΤΕΛΕΣΤΩΝ ΒΑΡΥΤΗΤΑΣ ΟΜΑΔΑΣ Α :                                              50%       </w:t>
            </w:r>
          </w:p>
        </w:tc>
      </w:tr>
      <w:tr w:rsidR="004331E6" w:rsidRPr="004331E6"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rsidR="004331E6" w:rsidRPr="004331E6" w:rsidRDefault="004331E6" w:rsidP="004331E6">
            <w:pPr>
              <w:spacing w:after="0"/>
            </w:pPr>
            <w:r w:rsidRPr="004331E6">
              <w:rPr>
                <w:b/>
              </w:rPr>
              <w:t xml:space="preserve">ΟΜΑΔΑ Β: </w:t>
            </w:r>
            <w:r w:rsidRPr="004331E6">
              <w:rPr>
                <w:b/>
                <w:i/>
              </w:rPr>
              <w:t>Μεθοδολογία, πληρότητα και ποιότητα παροχής υπηρεσιών</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Κ4</w:t>
            </w:r>
          </w:p>
        </w:tc>
        <w:tc>
          <w:tcPr>
            <w:tcW w:w="5387"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pStyle w:val="Web"/>
              <w:rPr>
                <w:rFonts w:ascii="Calibri" w:hAnsi="Calibri" w:cs="Calibri"/>
                <w:color w:val="000000"/>
                <w:sz w:val="20"/>
                <w:szCs w:val="20"/>
              </w:rPr>
            </w:pPr>
            <w:r w:rsidRPr="004331E6">
              <w:rPr>
                <w:rFonts w:ascii="Calibri" w:hAnsi="Calibri" w:cs="Calibri"/>
                <w:color w:val="000000"/>
                <w:sz w:val="20"/>
                <w:szCs w:val="20"/>
              </w:rPr>
              <w:t xml:space="preserve">Η μέθοδος τεχνικής διαχείρισης, για την καθημερινή, εύρυθμη και απρόσκοπτη λειτουργία των εγκαταστάσεων του κτιρίου και η ένταξη του ειδικού λογισμικού </w:t>
            </w:r>
            <w:r w:rsidRPr="004331E6">
              <w:rPr>
                <w:rFonts w:ascii="Calibri" w:hAnsi="Calibri" w:cs="Calibri"/>
                <w:color w:val="000000"/>
                <w:sz w:val="20"/>
                <w:szCs w:val="20"/>
                <w:lang w:val="en-US"/>
              </w:rPr>
              <w:t>CMMS</w:t>
            </w:r>
            <w:r w:rsidRPr="004331E6">
              <w:rPr>
                <w:rFonts w:ascii="Calibri" w:hAnsi="Calibri" w:cs="Calibri"/>
                <w:color w:val="000000"/>
                <w:sz w:val="20"/>
                <w:szCs w:val="20"/>
              </w:rPr>
              <w:t>-</w:t>
            </w:r>
            <w:r w:rsidRPr="004331E6">
              <w:rPr>
                <w:rFonts w:ascii="Calibri" w:hAnsi="Calibri" w:cs="Calibri"/>
                <w:color w:val="000000"/>
                <w:sz w:val="20"/>
                <w:szCs w:val="20"/>
                <w:lang w:val="en-US"/>
              </w:rPr>
              <w:t>CAFM</w:t>
            </w:r>
            <w:r w:rsidRPr="004331E6">
              <w:rPr>
                <w:rFonts w:ascii="Calibri" w:hAnsi="Calibri" w:cs="Calibri"/>
                <w:color w:val="000000"/>
                <w:sz w:val="20"/>
                <w:szCs w:val="20"/>
              </w:rPr>
              <w:t xml:space="preserve"> στην εκτέλεση των εργασιών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30%</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Κ5</w:t>
            </w:r>
          </w:p>
        </w:tc>
        <w:tc>
          <w:tcPr>
            <w:tcW w:w="5387" w:type="dxa"/>
            <w:tcBorders>
              <w:top w:val="single" w:sz="4" w:space="0" w:color="000000"/>
              <w:left w:val="single" w:sz="4" w:space="0" w:color="000000"/>
              <w:bottom w:val="single" w:sz="4" w:space="0" w:color="000000"/>
            </w:tcBorders>
            <w:shd w:val="clear" w:color="auto" w:fill="auto"/>
          </w:tcPr>
          <w:p w:rsidR="004331E6" w:rsidRPr="004331E6" w:rsidRDefault="004331E6" w:rsidP="004331E6">
            <w:pPr>
              <w:snapToGrid w:val="0"/>
              <w:spacing w:after="0"/>
              <w:rPr>
                <w:b/>
              </w:rPr>
            </w:pPr>
            <w:r w:rsidRPr="004331E6">
              <w:rPr>
                <w:color w:val="000000"/>
              </w:rPr>
              <w:t>Η μέθοδος τήρησης των κανόνων Υγιεινής και Ασφάλειας και των αρχών Περιβαλλοντικής Διαχείρισης.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5%</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Κ6</w:t>
            </w:r>
          </w:p>
        </w:tc>
        <w:tc>
          <w:tcPr>
            <w:tcW w:w="5387" w:type="dxa"/>
            <w:tcBorders>
              <w:top w:val="single" w:sz="4" w:space="0" w:color="000000"/>
              <w:left w:val="single" w:sz="4" w:space="0" w:color="000000"/>
              <w:bottom w:val="single" w:sz="4" w:space="0" w:color="000000"/>
            </w:tcBorders>
            <w:shd w:val="clear" w:color="auto" w:fill="auto"/>
          </w:tcPr>
          <w:p w:rsidR="004331E6" w:rsidRPr="004331E6" w:rsidRDefault="004331E6" w:rsidP="004331E6">
            <w:pPr>
              <w:snapToGrid w:val="0"/>
              <w:spacing w:after="0"/>
              <w:rPr>
                <w:b/>
              </w:rPr>
            </w:pPr>
            <w:r w:rsidRPr="004331E6">
              <w:rPr>
                <w:color w:val="000000"/>
              </w:rPr>
              <w:t>Η οργάνωση διαχείρισης της Αποθήκης ανταλλακτικών και αναλωσίμων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5%</w:t>
            </w:r>
          </w:p>
        </w:tc>
      </w:tr>
      <w:tr w:rsidR="004331E6" w:rsidRPr="004331E6" w:rsidTr="00835817">
        <w:tc>
          <w:tcPr>
            <w:tcW w:w="1276" w:type="dxa"/>
            <w:tcBorders>
              <w:top w:val="single" w:sz="4" w:space="0" w:color="000000"/>
              <w:left w:val="single" w:sz="4" w:space="0" w:color="000000"/>
              <w:bottom w:val="single" w:sz="4" w:space="0" w:color="000000"/>
            </w:tcBorders>
            <w:shd w:val="clear" w:color="auto" w:fill="auto"/>
            <w:vAlign w:val="center"/>
          </w:tcPr>
          <w:p w:rsidR="004331E6" w:rsidRPr="004331E6" w:rsidRDefault="004331E6" w:rsidP="004331E6">
            <w:pPr>
              <w:spacing w:after="0"/>
              <w:jc w:val="center"/>
              <w:rPr>
                <w:b/>
              </w:rPr>
            </w:pPr>
            <w:r w:rsidRPr="004331E6">
              <w:rPr>
                <w:b/>
              </w:rPr>
              <w:t>Κ7</w:t>
            </w:r>
          </w:p>
        </w:tc>
        <w:tc>
          <w:tcPr>
            <w:tcW w:w="5387" w:type="dxa"/>
            <w:tcBorders>
              <w:top w:val="single" w:sz="4" w:space="0" w:color="000000"/>
              <w:left w:val="single" w:sz="4" w:space="0" w:color="000000"/>
              <w:bottom w:val="single" w:sz="4" w:space="0" w:color="000000"/>
            </w:tcBorders>
            <w:shd w:val="clear" w:color="auto" w:fill="auto"/>
          </w:tcPr>
          <w:p w:rsidR="004331E6" w:rsidRPr="004331E6" w:rsidRDefault="004331E6" w:rsidP="004331E6">
            <w:pPr>
              <w:snapToGrid w:val="0"/>
              <w:spacing w:after="0"/>
              <w:rPr>
                <w:b/>
              </w:rPr>
            </w:pPr>
            <w:r w:rsidRPr="004331E6">
              <w:rPr>
                <w:color w:val="000000"/>
              </w:rPr>
              <w:t>Η μέθοδος ελέγχου / μέτρησης και διαχείρισης της κατανάλωσης ενέργειας και ύδατος, για την εξοικονόμηση πόρων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napToGrid w:val="0"/>
              <w:spacing w:after="0"/>
              <w:jc w:val="center"/>
            </w:pPr>
            <w:r w:rsidRPr="004331E6">
              <w:t>10%</w:t>
            </w:r>
          </w:p>
        </w:tc>
      </w:tr>
      <w:tr w:rsidR="004331E6" w:rsidRPr="004331E6"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tcPr>
          <w:p w:rsidR="004331E6" w:rsidRPr="004331E6" w:rsidRDefault="004331E6" w:rsidP="004331E6">
            <w:pPr>
              <w:spacing w:after="0"/>
            </w:pPr>
            <w:r w:rsidRPr="004331E6">
              <w:rPr>
                <w:b/>
              </w:rPr>
              <w:t>ΑΘΡΟΙΣΜΑ ΣΥΝΤΕΛΕΣΤΩΝ ΒΑΡΥΤΗΤΑΣ ΟΜΑΔΑΣ Β :                                              50%</w:t>
            </w:r>
          </w:p>
        </w:tc>
      </w:tr>
      <w:tr w:rsidR="004331E6" w:rsidRPr="004331E6" w:rsidTr="00835817">
        <w:tc>
          <w:tcPr>
            <w:tcW w:w="8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31E6" w:rsidRPr="004331E6" w:rsidRDefault="004331E6" w:rsidP="004331E6">
            <w:pPr>
              <w:spacing w:after="0"/>
              <w:jc w:val="left"/>
            </w:pPr>
            <w:r w:rsidRPr="004331E6">
              <w:rPr>
                <w:b/>
              </w:rPr>
              <w:t>ΑΘΡΟΙΣΜΑ ΣΥΝΟΛΟΥ ΣΥΝΤΕΛΕΣΤΩΝ ΒΑΡΥΤΗΤΑΣ:                                                     100%</w:t>
            </w:r>
          </w:p>
        </w:tc>
      </w:tr>
    </w:tbl>
    <w:p w:rsidR="004331E6" w:rsidRPr="004331E6" w:rsidRDefault="004331E6" w:rsidP="004331E6">
      <w:pPr>
        <w:rPr>
          <w:b/>
          <w:color w:val="000000"/>
        </w:rPr>
      </w:pPr>
    </w:p>
    <w:p w:rsidR="004331E6" w:rsidRPr="004331E6" w:rsidRDefault="004331E6" w:rsidP="004331E6">
      <w:pPr>
        <w:pStyle w:val="4"/>
        <w:rPr>
          <w:sz w:val="20"/>
        </w:rPr>
      </w:pPr>
      <w:bookmarkStart w:id="100" w:name="_Toc484086260"/>
      <w:r w:rsidRPr="004331E6">
        <w:rPr>
          <w:sz w:val="20"/>
        </w:rPr>
        <w:t>Ανάλυση Κριτηρίων Αξιολόγησης της Τεχνικής Προσφοράς</w:t>
      </w:r>
      <w:bookmarkEnd w:id="100"/>
    </w:p>
    <w:p w:rsidR="004331E6" w:rsidRPr="004331E6" w:rsidRDefault="004331E6" w:rsidP="004331E6">
      <w:pPr>
        <w:rPr>
          <w:b/>
          <w:i/>
        </w:rPr>
      </w:pPr>
      <w:r w:rsidRPr="004331E6">
        <w:rPr>
          <w:b/>
          <w:i/>
          <w:u w:val="single"/>
        </w:rPr>
        <w:t>Ομάδα Α: Οργάνωση, δομή και στελέχωση</w:t>
      </w:r>
      <w:r w:rsidRPr="004331E6">
        <w:rPr>
          <w:b/>
          <w:i/>
        </w:rPr>
        <w:t xml:space="preserve"> </w:t>
      </w:r>
    </w:p>
    <w:p w:rsidR="004331E6" w:rsidRPr="004331E6" w:rsidRDefault="004331E6" w:rsidP="004331E6">
      <w:r w:rsidRPr="004331E6">
        <w:t xml:space="preserve">Θα αξιολογηθεί η πληρότητα και η αποτελεσματικότητα του προτεινομένου συστήματος  οργάνωσης και διοίκησης των υπηρεσιών συντήρησης και λειτουργίας των κτιριακών εγκαταστάσεων καθώς και των λοιπών απαιτουμένων υπηρεσιών, τόσο σε επίπεδο μονίμου </w:t>
      </w:r>
      <w:r w:rsidRPr="004331E6">
        <w:rPr>
          <w:u w:val="single"/>
        </w:rPr>
        <w:t>επί τόπου</w:t>
      </w:r>
      <w:r w:rsidRPr="004331E6">
        <w:t xml:space="preserve"> του κτιρίου προσωπικού, όσο και σε κεντρικό </w:t>
      </w:r>
      <w:r w:rsidRPr="004331E6">
        <w:rPr>
          <w:u w:val="single"/>
        </w:rPr>
        <w:t>εταιρικό</w:t>
      </w:r>
      <w:r w:rsidRPr="004331E6">
        <w:t xml:space="preserve"> επίπεδο.</w:t>
      </w:r>
    </w:p>
    <w:p w:rsidR="004331E6" w:rsidRPr="004331E6" w:rsidRDefault="004331E6" w:rsidP="004331E6">
      <w:r w:rsidRPr="004331E6">
        <w:t>Ειδικότερα θα αξιολογηθούν τα παρακάτω κριτήρια :</w:t>
      </w:r>
    </w:p>
    <w:p w:rsidR="004331E6" w:rsidRPr="004331E6" w:rsidRDefault="004331E6" w:rsidP="004331E6">
      <w:pPr>
        <w:rPr>
          <w:u w:val="single"/>
        </w:rPr>
      </w:pPr>
      <w:r w:rsidRPr="004331E6">
        <w:t xml:space="preserve">Κ1- </w:t>
      </w:r>
      <w:r w:rsidRPr="004331E6">
        <w:rPr>
          <w:u w:val="single"/>
        </w:rPr>
        <w:t>Διοίκηση και οργάνωση  στον τόπο της παρεχόμενης υπηρεσίας</w:t>
      </w:r>
    </w:p>
    <w:p w:rsidR="004331E6" w:rsidRPr="004331E6" w:rsidRDefault="004331E6" w:rsidP="004331E6">
      <w:r w:rsidRPr="004331E6">
        <w:t xml:space="preserve">Η πληρότητα και αποτελεσματικότητα των προτεινόμενων για εφαρμογή αρχών διοίκησης και οργάνωσης </w:t>
      </w:r>
      <w:r w:rsidRPr="004331E6">
        <w:rPr>
          <w:u w:val="single"/>
        </w:rPr>
        <w:t>στον τόπο</w:t>
      </w:r>
      <w:r w:rsidRPr="004331E6">
        <w:t xml:space="preserve"> της παρεχόμενης υπηρεσίας ήτοι, διοίκηση και οργάνωση μονίμου προσωπικού ολοκληρωμένης διαχείρισης, σύνθεση μόνιμης ομάδας, διατιθέμενα </w:t>
      </w:r>
      <w:r w:rsidRPr="004331E6">
        <w:rPr>
          <w:color w:val="000000"/>
        </w:rPr>
        <w:t>μέσα και ειδικά όργανα, οργανόγραμμα, διαδικασίες ελέγχου συμβατικών υποχρεώσεων, τρόπος επικοινωνίας, διαδικασίες αντιμετώπισης εκτάκτων αναγκών και επεμβάσεων, διοίκηση εξωτερικού</w:t>
      </w:r>
      <w:r w:rsidRPr="004331E6">
        <w:t xml:space="preserve"> δυναμικού, συνεργατών και υπεργολάβων (π.χ. συντήρησης ψυκτών κλιματισμού), καθώς και οι ειδικές ικανότητες και τα προσόντα του προτεινόμενου Υπευθύνου Έργου Διαχείρισης Μηχανικού, στο </w:t>
      </w:r>
      <w:r w:rsidRPr="004331E6">
        <w:lastRenderedPageBreak/>
        <w:t>συντονισμό και διοίκηση παρομοίων υπηρεσιών, καθώς και του λοιπού επιτόπου τεχνικού προσωπικού, όπως αυτά προκύπτουν από τα βιογραφικά τους σημειώματα (</w:t>
      </w:r>
      <w:r w:rsidRPr="00D271F2">
        <w:rPr>
          <w:b/>
        </w:rPr>
        <w:t xml:space="preserve">συντασσόμενα σύμφωνα με το </w:t>
      </w:r>
      <w:r w:rsidRPr="00D271F2">
        <w:rPr>
          <w:b/>
          <w:i/>
        </w:rPr>
        <w:t>υπόδει</w:t>
      </w:r>
      <w:r w:rsidR="008C5FE6" w:rsidRPr="00D271F2">
        <w:rPr>
          <w:b/>
          <w:i/>
        </w:rPr>
        <w:t>γμα 2</w:t>
      </w:r>
      <w:r w:rsidRPr="00D271F2">
        <w:rPr>
          <w:b/>
          <w:i/>
        </w:rPr>
        <w:t xml:space="preserve"> του ΠΑΡΑΡΤΗΜΑΤΟΣ </w:t>
      </w:r>
      <w:r w:rsidR="008C5FE6" w:rsidRPr="00D271F2">
        <w:rPr>
          <w:b/>
          <w:i/>
        </w:rPr>
        <w:t>ΣΤ</w:t>
      </w:r>
      <w:r w:rsidRPr="004331E6">
        <w:t>. Σημειώνεται ότι τα ως άνω στοιχεία του προτεινόμενου τεχνικού προσωπικού του διαγωνιζόμενου θα είναι εντελώς δεσμευτικά γι’ αυτόν και δεν θα μπορούν να μεταβληθούν με υπαιτιότητά του.</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4331E6">
      <w:r w:rsidRPr="004331E6">
        <w:t xml:space="preserve">Κ2- </w:t>
      </w:r>
      <w:r w:rsidRPr="004331E6">
        <w:rPr>
          <w:u w:val="single"/>
        </w:rPr>
        <w:t>Διοίκηση και οργάνωση σε εταιρικό επίπεδο</w:t>
      </w:r>
      <w:r w:rsidRPr="004331E6">
        <w:tab/>
      </w:r>
    </w:p>
    <w:p w:rsidR="004331E6" w:rsidRPr="004331E6" w:rsidRDefault="004331E6" w:rsidP="004331E6">
      <w:r w:rsidRPr="004331E6">
        <w:t xml:space="preserve">Η πληρότητα και αποτελεσματικότητα των προτεινόμενων για εφαρμογή </w:t>
      </w:r>
      <w:r w:rsidRPr="004331E6">
        <w:rPr>
          <w:u w:val="single"/>
        </w:rPr>
        <w:t>επιτελικών</w:t>
      </w:r>
      <w:r w:rsidRPr="004331E6">
        <w:t xml:space="preserve"> αρχών διοίκησης και οργάνωσης σε </w:t>
      </w:r>
      <w:r w:rsidRPr="004331E6">
        <w:rPr>
          <w:u w:val="single"/>
        </w:rPr>
        <w:t>εταιρικό επίπεδο</w:t>
      </w:r>
      <w:r w:rsidRPr="004331E6">
        <w:t xml:space="preserve"> ήτοι, κεντρική διοίκηση σύμβασης, οργανωτικές αρχές, γενικό οργανόγραμμα εταιρείας και ειδικό οργανόγραμμα για τη διοίκηση της σύμβασης - διασύνδεσή με  το οργανόγραμμα του μονίμου επιτόπου προσωπικού συντήρησης και διαχείρισης εν γένει, η σύνθεση επιτελικής ομάδας παρακολούθησης της σύμβασης, τα διατιθέμενα μέσα, οι ειδικές υπηρεσίες υποστήριξης, καθώς και η πολιτική προμηθειών και τιμολόγησης (για τις περιπτώσεις προμήθειας ανταλλακτικών και υλικών για επισκευαστικές εργασίες πέραν των συμβατικά προβλεπόμενων).</w:t>
      </w:r>
    </w:p>
    <w:p w:rsidR="004331E6" w:rsidRPr="004331E6" w:rsidRDefault="004331E6" w:rsidP="004331E6">
      <w:r w:rsidRPr="004331E6">
        <w:t xml:space="preserve">Κ3- </w:t>
      </w:r>
      <w:r w:rsidRPr="004331E6">
        <w:rPr>
          <w:u w:val="single"/>
        </w:rPr>
        <w:t>Γραφείο Εξυπηρέτησης</w:t>
      </w:r>
    </w:p>
    <w:p w:rsidR="004331E6" w:rsidRPr="004331E6" w:rsidRDefault="004331E6" w:rsidP="004331E6">
      <w:r w:rsidRPr="004331E6">
        <w:t>Η οργάνωση</w:t>
      </w:r>
      <w:r w:rsidRPr="004331E6">
        <w:rPr>
          <w:i/>
          <w:iCs/>
        </w:rPr>
        <w:t xml:space="preserve">, </w:t>
      </w:r>
      <w:r w:rsidRPr="004331E6">
        <w:t xml:space="preserve">ο συντονισμός και η αποτελεσματικότητα λειτουργίας του Γραφείου Εξυπηρέτησης σε εικοσιτετράωρη (24ωρη) βάση στην έδρα του οικονομικού φορέα, για την εμπρόθεσμη ανταπόκριση σε έκτακτες ή μη ανάγκες για αποκατάσταση βλαβών, ή δυσλειτουργιών, ή ζημιών, που να εγγυάται την επίτευξη των συμβατικών χρόνων απόκρισης και διαθεσιμότητας, σύμφωνα με τις απαιτήσεις που καθορίζονται </w:t>
      </w:r>
      <w:r w:rsidR="002D3492">
        <w:t>στα συμβατικά τεύχη –ΠΑΡΑΡΤΗΜΑ Α</w:t>
      </w:r>
      <w:r w:rsidRPr="004331E6">
        <w:t xml:space="preserve">. </w:t>
      </w:r>
    </w:p>
    <w:p w:rsidR="004331E6" w:rsidRPr="004331E6" w:rsidRDefault="004331E6" w:rsidP="004331E6"/>
    <w:p w:rsidR="004331E6" w:rsidRPr="004331E6" w:rsidRDefault="004331E6" w:rsidP="004331E6">
      <w:pPr>
        <w:rPr>
          <w:b/>
          <w:i/>
          <w:u w:val="single"/>
        </w:rPr>
      </w:pPr>
      <w:r w:rsidRPr="004331E6">
        <w:rPr>
          <w:b/>
          <w:i/>
          <w:u w:val="single"/>
        </w:rPr>
        <w:t>Ομάδα Β: Μεθοδολογία, Πληρότητα και Ποιότητα Υπηρεσιών</w:t>
      </w:r>
    </w:p>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Θα αξιολογηθεί η προτεινόμενη </w:t>
      </w:r>
      <w:r w:rsidRPr="004331E6">
        <w:rPr>
          <w:rFonts w:ascii="Calibri" w:hAnsi="Calibri" w:cs="Calibri"/>
          <w:sz w:val="20"/>
          <w:szCs w:val="20"/>
          <w:u w:val="single"/>
        </w:rPr>
        <w:t>μεθοδολογία,</w:t>
      </w:r>
      <w:r w:rsidRPr="004331E6">
        <w:rPr>
          <w:rFonts w:ascii="Calibri" w:hAnsi="Calibri" w:cs="Calibri"/>
          <w:sz w:val="20"/>
          <w:szCs w:val="20"/>
        </w:rPr>
        <w:t xml:space="preserve"> που θα ακολουθηθεί για την παροχή των πάσης φύσεως  υπηρεσιών της παρούσας και συγκεκριμένα η πληρότητα, η αποτελεσματικότητα, η αξιοπιστία της μεθοδολογίας καθώς και οι διαδικασίες διασφάλισης της αναμενόμενης ποιότητας.</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4331E6">
      <w:r w:rsidRPr="004331E6">
        <w:t>Ειδικότερα θα αξιολογηθούν τα παρακάτω κριτήρια :</w:t>
      </w:r>
    </w:p>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Κ4- </w:t>
      </w:r>
      <w:r w:rsidRPr="004331E6">
        <w:rPr>
          <w:rFonts w:ascii="Calibri" w:hAnsi="Calibri" w:cs="Calibri"/>
          <w:sz w:val="20"/>
          <w:szCs w:val="20"/>
          <w:u w:val="single"/>
        </w:rPr>
        <w:t>Η μέθοδος ολοκληρωμένης διαχείρισης,</w:t>
      </w:r>
      <w:r w:rsidRPr="004331E6">
        <w:rPr>
          <w:rFonts w:ascii="Calibri" w:hAnsi="Calibri" w:cs="Calibri"/>
          <w:sz w:val="20"/>
          <w:szCs w:val="20"/>
        </w:rPr>
        <w:t xml:space="preserve"> για την καθημερινή, εύρυθμη και απρόσκοπτη λειτουργία των εγκαταστάσεων του κτιρίου, τη μεγιστοποίηση της διαθεσιμότητας αυτών, την εφαρμογή του συμβατικού προγράμματος συντήρησης, την αντιμετώπιση των βλαβών και την επίτευξη των απαιτούμενων χρόνων ανταπόκρισης</w:t>
      </w:r>
      <w:r w:rsidRPr="004331E6">
        <w:rPr>
          <w:sz w:val="20"/>
          <w:szCs w:val="20"/>
        </w:rPr>
        <w:t xml:space="preserve">. </w:t>
      </w:r>
      <w:r w:rsidRPr="004331E6">
        <w:rPr>
          <w:rFonts w:ascii="Calibri" w:hAnsi="Calibri" w:cs="Calibri"/>
          <w:sz w:val="20"/>
          <w:szCs w:val="20"/>
        </w:rPr>
        <w:t xml:space="preserve">Ειδική βαρύτητα θα δοθεί στην προσαρμογή του </w:t>
      </w:r>
      <w:r w:rsidRPr="004331E6">
        <w:rPr>
          <w:rFonts w:ascii="Calibri" w:hAnsi="Calibri" w:cs="Calibri"/>
          <w:sz w:val="20"/>
          <w:szCs w:val="20"/>
          <w:u w:val="single"/>
        </w:rPr>
        <w:t>ειδικού λογισμικού συντήρησης και διαχείρισης των εγκαταστάσεων</w:t>
      </w:r>
      <w:r w:rsidRPr="004331E6">
        <w:rPr>
          <w:rFonts w:ascii="Calibri" w:hAnsi="Calibri" w:cs="Calibri"/>
          <w:sz w:val="20"/>
          <w:szCs w:val="20"/>
        </w:rPr>
        <w:t xml:space="preserve"> (</w:t>
      </w:r>
      <w:r w:rsidRPr="004331E6">
        <w:rPr>
          <w:rFonts w:ascii="Calibri" w:hAnsi="Calibri" w:cs="Calibri"/>
          <w:sz w:val="20"/>
          <w:szCs w:val="20"/>
          <w:lang w:val="en-US"/>
        </w:rPr>
        <w:t>CMMS</w:t>
      </w:r>
      <w:r w:rsidRPr="004331E6">
        <w:rPr>
          <w:rFonts w:ascii="Calibri" w:hAnsi="Calibri" w:cs="Calibri"/>
          <w:sz w:val="20"/>
          <w:szCs w:val="20"/>
        </w:rPr>
        <w:t xml:space="preserve"> ή </w:t>
      </w:r>
      <w:r w:rsidRPr="004331E6">
        <w:rPr>
          <w:rFonts w:ascii="Calibri" w:hAnsi="Calibri" w:cs="Calibri"/>
          <w:sz w:val="20"/>
          <w:szCs w:val="20"/>
          <w:lang w:val="en-US"/>
        </w:rPr>
        <w:t>CAFM</w:t>
      </w:r>
      <w:r w:rsidRPr="004331E6">
        <w:rPr>
          <w:rFonts w:ascii="Calibri" w:hAnsi="Calibri" w:cs="Calibri"/>
          <w:sz w:val="20"/>
          <w:szCs w:val="20"/>
        </w:rPr>
        <w:t>) στη διαδικασία συντήρησης και εν γένει ολοκληρωμένης διαχείρισης των εγκαταστάσεων, δηλαδή, η διαδικασία αρχικής παραμετροποίησης, η διαδικασία εισαγωγής δεδομένων, ο έλεγχος αξιοπιστίας των εξαγόμενων αποτελεσμάτων, η δυνατότητα εξόρυξης δεδομένων, ο χρονικός προγραμματισμός των εργασιών συντήρησης σε σχέση με τις απαιτήσεις της παρούσας διακήρυξης (</w:t>
      </w:r>
      <w:r w:rsidR="008C5FE6" w:rsidRPr="008C5FE6">
        <w:rPr>
          <w:rFonts w:ascii="Calibri" w:hAnsi="Calibri" w:cs="Calibri"/>
          <w:sz w:val="20"/>
          <w:szCs w:val="20"/>
        </w:rPr>
        <w:t>βλ</w:t>
      </w:r>
      <w:r w:rsidR="008C5FE6">
        <w:rPr>
          <w:rFonts w:ascii="Calibri" w:hAnsi="Calibri" w:cs="Calibri"/>
          <w:sz w:val="20"/>
          <w:szCs w:val="20"/>
        </w:rPr>
        <w:t>.</w:t>
      </w:r>
      <w:r w:rsidR="008C5FE6" w:rsidRPr="008C5FE6">
        <w:rPr>
          <w:rFonts w:ascii="Calibri" w:hAnsi="Calibri" w:cs="Calibri"/>
          <w:sz w:val="20"/>
          <w:szCs w:val="20"/>
        </w:rPr>
        <w:t xml:space="preserve"> ΠΑΡΑΡΤΗΜΑ Γ</w:t>
      </w:r>
      <w:r w:rsidRPr="008C5FE6">
        <w:rPr>
          <w:rFonts w:ascii="Calibri" w:hAnsi="Calibri" w:cs="Calibri"/>
          <w:sz w:val="20"/>
          <w:szCs w:val="20"/>
        </w:rPr>
        <w:t>),</w:t>
      </w:r>
      <w:r w:rsidRPr="004331E6">
        <w:rPr>
          <w:rFonts w:ascii="Calibri" w:hAnsi="Calibri" w:cs="Calibri"/>
          <w:sz w:val="20"/>
          <w:szCs w:val="20"/>
        </w:rPr>
        <w:t xml:space="preserve"> με σκοπό τη βέλτιστη παρακολούθηση και διαχείριση των παρακάτω παραμέτρων:</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παρακολούθηση των παρεχομένων υπηρεσιών συντήρησης και ολοκληρωμένης διαχείρισης σε ημερήσια βάση,</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διαχείριση αιτήσεων βλαβών</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έκδοση εντολών εργασίας</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lastRenderedPageBreak/>
        <w:t xml:space="preserve">τον προγραμματισμό των εργασιών περιοδικής συντήρησης με βάση το συμβατικό πρόγραμμα </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καταγραφή τ</w:t>
      </w:r>
      <w:r w:rsidRPr="004331E6">
        <w:rPr>
          <w:rFonts w:ascii="Calibri" w:hAnsi="Calibri" w:cs="Calibri"/>
          <w:sz w:val="20"/>
          <w:szCs w:val="20"/>
          <w:lang w:val="en-US"/>
        </w:rPr>
        <w:t>o</w:t>
      </w:r>
      <w:r w:rsidRPr="004331E6">
        <w:rPr>
          <w:rFonts w:ascii="Calibri" w:hAnsi="Calibri" w:cs="Calibri"/>
          <w:sz w:val="20"/>
          <w:szCs w:val="20"/>
        </w:rPr>
        <w:t>υ εξοπλισμού του κτιρίου (</w:t>
      </w:r>
      <w:r w:rsidRPr="004331E6">
        <w:rPr>
          <w:rFonts w:ascii="Calibri" w:hAnsi="Calibri" w:cs="Calibri"/>
          <w:sz w:val="20"/>
          <w:szCs w:val="20"/>
          <w:lang w:val="en-US"/>
        </w:rPr>
        <w:t>inventory</w:t>
      </w:r>
      <w:r w:rsidRPr="004331E6">
        <w:rPr>
          <w:rFonts w:ascii="Calibri" w:hAnsi="Calibri" w:cs="Calibri"/>
          <w:sz w:val="20"/>
          <w:szCs w:val="20"/>
        </w:rPr>
        <w:t>)</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διαχείριση παγίων και αποθήκης ανταλλακτικών</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διαχείριση χρόνου</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την τήρηση αρχείου για κάθε τεχνική εγκατάσταση</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δημιουργία αναφορών και γραφικών πληροφόρησης</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μέτρηση δεικτών αποδοτικότητας - ΚΔΑ  (</w:t>
      </w:r>
      <w:r w:rsidRPr="004331E6">
        <w:rPr>
          <w:rFonts w:ascii="Calibri" w:hAnsi="Calibri" w:cs="Calibri"/>
          <w:sz w:val="20"/>
          <w:szCs w:val="20"/>
          <w:lang w:val="en-US"/>
        </w:rPr>
        <w:t>key</w:t>
      </w:r>
      <w:r w:rsidRPr="004331E6">
        <w:rPr>
          <w:rFonts w:ascii="Calibri" w:hAnsi="Calibri" w:cs="Calibri"/>
          <w:sz w:val="20"/>
          <w:szCs w:val="20"/>
        </w:rPr>
        <w:t xml:space="preserve"> </w:t>
      </w:r>
      <w:r w:rsidRPr="004331E6">
        <w:rPr>
          <w:rFonts w:ascii="Calibri" w:hAnsi="Calibri" w:cs="Calibri"/>
          <w:sz w:val="20"/>
          <w:szCs w:val="20"/>
          <w:lang w:val="en-US"/>
        </w:rPr>
        <w:t>performance</w:t>
      </w:r>
      <w:r w:rsidRPr="004331E6">
        <w:rPr>
          <w:rFonts w:ascii="Calibri" w:hAnsi="Calibri" w:cs="Calibri"/>
          <w:sz w:val="20"/>
          <w:szCs w:val="20"/>
        </w:rPr>
        <w:t xml:space="preserve"> </w:t>
      </w:r>
      <w:r w:rsidRPr="004331E6">
        <w:rPr>
          <w:rFonts w:ascii="Calibri" w:hAnsi="Calibri" w:cs="Calibri"/>
          <w:sz w:val="20"/>
          <w:szCs w:val="20"/>
          <w:lang w:val="en-US"/>
        </w:rPr>
        <w:t>indicators</w:t>
      </w:r>
      <w:r w:rsidRPr="004331E6">
        <w:rPr>
          <w:rFonts w:ascii="Calibri" w:hAnsi="Calibri" w:cs="Calibri"/>
          <w:sz w:val="20"/>
          <w:szCs w:val="20"/>
        </w:rPr>
        <w:t xml:space="preserve">) </w:t>
      </w:r>
    </w:p>
    <w:p w:rsidR="004331E6" w:rsidRPr="004331E6" w:rsidRDefault="004331E6" w:rsidP="00862DB3">
      <w:pPr>
        <w:pStyle w:val="Web"/>
        <w:numPr>
          <w:ilvl w:val="1"/>
          <w:numId w:val="16"/>
        </w:numPr>
        <w:tabs>
          <w:tab w:val="clear" w:pos="2160"/>
        </w:tabs>
        <w:spacing w:before="0" w:beforeAutospacing="0" w:after="0" w:afterAutospacing="0"/>
        <w:ind w:left="851" w:hanging="425"/>
        <w:rPr>
          <w:rFonts w:ascii="Calibri" w:hAnsi="Calibri" w:cs="Calibri"/>
          <w:sz w:val="20"/>
          <w:szCs w:val="20"/>
        </w:rPr>
      </w:pPr>
      <w:r w:rsidRPr="004331E6">
        <w:rPr>
          <w:rFonts w:ascii="Calibri" w:hAnsi="Calibri" w:cs="Calibri"/>
          <w:sz w:val="20"/>
          <w:szCs w:val="20"/>
        </w:rPr>
        <w:t>τη δημιουργία βάσης δεδομένων και ιστορικού παρακολούθησης βλαβών</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Θα αξιολογηθεί η πληρότητα του ειδικού λογισμικού του οικονομικού φορέα σε σχέση με τα ανωτέρω, η φιλικότητα χρήσης, η δυνατότητα απομακρυσμένης πρόσβασης, η τεχνολογία (π.χ. ανοιχτή αρχιτεκτονική, </w:t>
      </w:r>
      <w:r w:rsidRPr="004331E6">
        <w:rPr>
          <w:rFonts w:ascii="Calibri" w:hAnsi="Calibri" w:cs="Calibri"/>
          <w:sz w:val="20"/>
          <w:szCs w:val="20"/>
          <w:lang w:val="en-US"/>
        </w:rPr>
        <w:t>web</w:t>
      </w:r>
      <w:r w:rsidRPr="004331E6">
        <w:rPr>
          <w:rFonts w:ascii="Calibri" w:hAnsi="Calibri" w:cs="Calibri"/>
          <w:sz w:val="20"/>
          <w:szCs w:val="20"/>
        </w:rPr>
        <w:t xml:space="preserve"> </w:t>
      </w:r>
      <w:r w:rsidRPr="004331E6">
        <w:rPr>
          <w:rFonts w:ascii="Calibri" w:hAnsi="Calibri" w:cs="Calibri"/>
          <w:sz w:val="20"/>
          <w:szCs w:val="20"/>
          <w:lang w:val="en-US"/>
        </w:rPr>
        <w:t>based</w:t>
      </w:r>
      <w:r w:rsidRPr="004331E6">
        <w:rPr>
          <w:rFonts w:ascii="Calibri" w:hAnsi="Calibri" w:cs="Calibri"/>
          <w:sz w:val="20"/>
          <w:szCs w:val="20"/>
        </w:rPr>
        <w:t xml:space="preserve">, </w:t>
      </w:r>
      <w:r w:rsidRPr="004331E6">
        <w:rPr>
          <w:rFonts w:ascii="Calibri" w:hAnsi="Calibri" w:cs="Calibri"/>
          <w:sz w:val="20"/>
          <w:szCs w:val="20"/>
          <w:lang w:val="en-US"/>
        </w:rPr>
        <w:t>client</w:t>
      </w:r>
      <w:r w:rsidRPr="004331E6">
        <w:rPr>
          <w:rFonts w:ascii="Calibri" w:hAnsi="Calibri" w:cs="Calibri"/>
          <w:sz w:val="20"/>
          <w:szCs w:val="20"/>
        </w:rPr>
        <w:t>/</w:t>
      </w:r>
      <w:r w:rsidRPr="004331E6">
        <w:rPr>
          <w:rFonts w:ascii="Calibri" w:hAnsi="Calibri" w:cs="Calibri"/>
          <w:sz w:val="20"/>
          <w:szCs w:val="20"/>
          <w:lang w:val="en-US"/>
        </w:rPr>
        <w:t>server</w:t>
      </w:r>
      <w:r w:rsidRPr="004331E6">
        <w:rPr>
          <w:rFonts w:ascii="Calibri" w:hAnsi="Calibri" w:cs="Calibri"/>
          <w:sz w:val="20"/>
          <w:szCs w:val="20"/>
        </w:rPr>
        <w:t xml:space="preserve"> κλπ.)</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4331E6">
      <w:pPr>
        <w:pStyle w:val="Web"/>
        <w:spacing w:before="0" w:beforeAutospacing="0" w:after="0" w:afterAutospacing="0"/>
        <w:rPr>
          <w:rFonts w:ascii="Calibri" w:hAnsi="Calibri" w:cs="Calibri"/>
          <w:sz w:val="20"/>
          <w:szCs w:val="20"/>
          <w:u w:val="single"/>
        </w:rPr>
      </w:pPr>
      <w:r w:rsidRPr="004331E6">
        <w:rPr>
          <w:rFonts w:ascii="Calibri" w:hAnsi="Calibri" w:cs="Calibri"/>
          <w:sz w:val="20"/>
          <w:szCs w:val="20"/>
        </w:rPr>
        <w:t xml:space="preserve">Κ5-  </w:t>
      </w:r>
      <w:r w:rsidRPr="004331E6">
        <w:rPr>
          <w:rFonts w:ascii="Calibri" w:hAnsi="Calibri" w:cs="Calibri"/>
          <w:sz w:val="20"/>
          <w:szCs w:val="20"/>
          <w:u w:val="single"/>
        </w:rPr>
        <w:t>Η μέθοδος τήρησης των κανόνων Υγιεινής και Ασφάλειας και των αρχών Περιβαλλοντικής Διαχείρισης</w:t>
      </w:r>
      <w:r w:rsidRPr="004331E6">
        <w:rPr>
          <w:rFonts w:ascii="Calibri" w:hAnsi="Calibri" w:cs="Calibri"/>
          <w:sz w:val="20"/>
          <w:szCs w:val="20"/>
        </w:rPr>
        <w:t xml:space="preserve"> που θα εφαρμόσει ο οικονομικός φορέας  και το προσωπικό του κατά την υλοποίηση της σύμβασης. Κρίνεται η πληρότητα και η αποτελεσματικότητα της προτεινόμενης μεθοδολογίας.</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4331E6">
      <w:pPr>
        <w:pStyle w:val="Web"/>
        <w:spacing w:before="0" w:beforeAutospacing="0" w:after="0" w:afterAutospacing="0"/>
        <w:rPr>
          <w:rFonts w:ascii="Calibri" w:hAnsi="Calibri" w:cs="Calibri"/>
          <w:sz w:val="20"/>
          <w:szCs w:val="20"/>
          <w:u w:val="single"/>
        </w:rPr>
      </w:pPr>
      <w:r w:rsidRPr="004331E6">
        <w:rPr>
          <w:rFonts w:ascii="Calibri" w:hAnsi="Calibri" w:cs="Calibri"/>
          <w:sz w:val="20"/>
          <w:szCs w:val="20"/>
        </w:rPr>
        <w:t xml:space="preserve">Κ6- </w:t>
      </w:r>
      <w:r w:rsidRPr="004331E6">
        <w:rPr>
          <w:rFonts w:ascii="Calibri" w:hAnsi="Calibri" w:cs="Calibri"/>
          <w:sz w:val="20"/>
          <w:szCs w:val="20"/>
          <w:u w:val="single"/>
        </w:rPr>
        <w:t>Η οργάνωση διαχείρισης της Αποθήκης ανταλλακτικών και αναλωσίμων</w:t>
      </w:r>
    </w:p>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Κρίνεται η πληρότητα και αποτελεσματικότητα  της προτεινόμενης μεθόδου οργάνωσης αποθηκών ανταλλακτικών και αναλωσίμων για τη βέλτιστη εξυπηρέτηση των όρων διαθεσιμότητας των εγκαταστάσεων και του εξοπλισμού, όπως αυτοί καθορίζονται  στο 1</w:t>
      </w:r>
      <w:r w:rsidRPr="004331E6">
        <w:rPr>
          <w:rFonts w:ascii="Calibri" w:hAnsi="Calibri" w:cs="Calibri"/>
          <w:sz w:val="20"/>
          <w:szCs w:val="20"/>
          <w:vertAlign w:val="superscript"/>
        </w:rPr>
        <w:t>ο</w:t>
      </w:r>
      <w:r w:rsidRPr="004331E6">
        <w:rPr>
          <w:rFonts w:ascii="Calibri" w:hAnsi="Calibri" w:cs="Calibri"/>
          <w:sz w:val="20"/>
          <w:szCs w:val="20"/>
        </w:rPr>
        <w:t xml:space="preserve"> τεύχος του Τόμου Συμφωνίας Επιπέδου Εξυπηρέτησης του Παραρτήματος Ι της παρούσας διακήρυξης.</w:t>
      </w:r>
    </w:p>
    <w:p w:rsidR="004331E6" w:rsidRPr="004331E6" w:rsidRDefault="004331E6" w:rsidP="004331E6">
      <w:pPr>
        <w:pStyle w:val="Web"/>
        <w:spacing w:before="0" w:beforeAutospacing="0" w:after="0" w:afterAutospacing="0"/>
        <w:rPr>
          <w:rFonts w:ascii="Calibri" w:hAnsi="Calibri" w:cs="Calibri"/>
          <w:sz w:val="20"/>
          <w:szCs w:val="20"/>
        </w:rPr>
      </w:pPr>
    </w:p>
    <w:p w:rsidR="004331E6" w:rsidRPr="004331E6" w:rsidRDefault="004331E6" w:rsidP="004331E6">
      <w:pPr>
        <w:pStyle w:val="Web"/>
        <w:spacing w:before="0" w:beforeAutospacing="0" w:after="0" w:afterAutospacing="0"/>
        <w:rPr>
          <w:rFonts w:ascii="Calibri" w:hAnsi="Calibri" w:cs="Calibri"/>
          <w:color w:val="000000"/>
          <w:sz w:val="20"/>
          <w:szCs w:val="20"/>
        </w:rPr>
      </w:pPr>
      <w:r w:rsidRPr="004331E6">
        <w:rPr>
          <w:rFonts w:ascii="Calibri" w:hAnsi="Calibri" w:cs="Calibri"/>
          <w:sz w:val="20"/>
          <w:szCs w:val="20"/>
        </w:rPr>
        <w:t xml:space="preserve">Κ7- </w:t>
      </w:r>
      <w:r w:rsidRPr="004331E6">
        <w:rPr>
          <w:rFonts w:ascii="Calibri" w:hAnsi="Calibri" w:cs="Calibri"/>
          <w:sz w:val="20"/>
          <w:szCs w:val="20"/>
          <w:u w:val="single"/>
        </w:rPr>
        <w:t xml:space="preserve">Η μέθοδος ελέγχου / μέτρησης και διαχείρισης της κατανάλωσης ενέργειας και </w:t>
      </w:r>
      <w:r w:rsidRPr="004331E6">
        <w:rPr>
          <w:rFonts w:ascii="Calibri" w:hAnsi="Calibri" w:cs="Calibri"/>
          <w:color w:val="000000"/>
          <w:sz w:val="20"/>
          <w:szCs w:val="20"/>
          <w:u w:val="single"/>
        </w:rPr>
        <w:t xml:space="preserve">ύδατος </w:t>
      </w:r>
      <w:r w:rsidRPr="004331E6">
        <w:rPr>
          <w:rFonts w:ascii="Calibri" w:hAnsi="Calibri" w:cs="Calibri"/>
          <w:color w:val="000000"/>
          <w:sz w:val="20"/>
          <w:szCs w:val="20"/>
        </w:rPr>
        <w:t xml:space="preserve"> </w:t>
      </w:r>
    </w:p>
    <w:p w:rsidR="004331E6" w:rsidRPr="004331E6" w:rsidRDefault="004331E6" w:rsidP="004331E6">
      <w:pPr>
        <w:pStyle w:val="Web"/>
        <w:spacing w:before="0" w:beforeAutospacing="0" w:after="0" w:afterAutospacing="0"/>
        <w:rPr>
          <w:rFonts w:ascii="Calibri" w:hAnsi="Calibri" w:cs="Calibri"/>
          <w:color w:val="000000"/>
          <w:sz w:val="20"/>
          <w:szCs w:val="20"/>
        </w:rPr>
      </w:pPr>
      <w:r w:rsidRPr="004331E6">
        <w:rPr>
          <w:rFonts w:ascii="Calibri" w:hAnsi="Calibri" w:cs="Calibri"/>
          <w:color w:val="000000"/>
          <w:sz w:val="20"/>
          <w:szCs w:val="20"/>
        </w:rPr>
        <w:t>Θα αξιολογηθούν οι προτεινόμενες διαδικασίες, η μεθοδολογία, οι εφαρμοστέες πρακτικές  και ο ειδικός εξοπλισμός που προτίθεται να χρησιμοποιήσει και εγκαταστήσει ο οικονομικός φορέας, με σκοπό  την επίτευξη στόχων καταγραφής, διαχείρισης  και εξοικονόμησης ενέργειας στο κτίριο.</w:t>
      </w:r>
    </w:p>
    <w:p w:rsidR="004331E6" w:rsidRPr="004331E6" w:rsidRDefault="004331E6" w:rsidP="004331E6">
      <w:pPr>
        <w:pStyle w:val="3"/>
        <w:rPr>
          <w:i/>
          <w:color w:val="5B9BD5"/>
          <w:sz w:val="20"/>
        </w:rPr>
      </w:pPr>
      <w:bookmarkStart w:id="101" w:name="_Toc484086261"/>
      <w:r w:rsidRPr="004331E6">
        <w:rPr>
          <w:sz w:val="20"/>
        </w:rPr>
        <w:t>2.3.2</w:t>
      </w:r>
      <w:r w:rsidRPr="004331E6">
        <w:rPr>
          <w:sz w:val="20"/>
        </w:rPr>
        <w:tab/>
        <w:t>Βαθμολόγηση και κατάταξη προσφορών</w:t>
      </w:r>
      <w:bookmarkEnd w:id="101"/>
      <w:r w:rsidRPr="004331E6">
        <w:rPr>
          <w:sz w:val="20"/>
        </w:rPr>
        <w:t xml:space="preserve"> </w:t>
      </w:r>
    </w:p>
    <w:p w:rsidR="004331E6" w:rsidRPr="004331E6" w:rsidRDefault="004331E6" w:rsidP="004331E6">
      <w:r w:rsidRPr="004331E6">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sidRPr="004331E6">
        <w:rPr>
          <w:rStyle w:val="1a"/>
          <w:b/>
          <w:sz w:val="20"/>
          <w:szCs w:val="20"/>
        </w:rPr>
        <w:t>.</w:t>
      </w:r>
      <w:r w:rsidRPr="004331E6">
        <w:rPr>
          <w:b/>
        </w:rPr>
        <w:t xml:space="preserve">  </w:t>
      </w:r>
    </w:p>
    <w:p w:rsidR="004331E6" w:rsidRPr="004331E6" w:rsidRDefault="004331E6" w:rsidP="004331E6">
      <w:r w:rsidRPr="004331E6">
        <w:t xml:space="preserve">Κάθε κριτήριο αξιολόγησης βαθμολογείται αυτόνομα με βάση τα στοιχεία της προσφοράς. </w:t>
      </w:r>
    </w:p>
    <w:p w:rsidR="004331E6" w:rsidRPr="004331E6" w:rsidRDefault="004331E6" w:rsidP="004331E6">
      <w:r w:rsidRPr="004331E6">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τεχνικής προσφοράς κάθε οικονομικού φορέα [ ΒΤΠ</w:t>
      </w:r>
      <w:r w:rsidRPr="004331E6">
        <w:rPr>
          <w:vertAlign w:val="subscript"/>
        </w:rPr>
        <w:t>(</w:t>
      </w:r>
      <w:r w:rsidRPr="004331E6">
        <w:rPr>
          <w:vertAlign w:val="subscript"/>
          <w:lang w:val="en-US"/>
        </w:rPr>
        <w:t>i</w:t>
      </w:r>
      <w:r w:rsidRPr="004331E6">
        <w:rPr>
          <w:vertAlign w:val="subscript"/>
        </w:rPr>
        <w:t>)</w:t>
      </w:r>
      <w:r w:rsidRPr="004331E6">
        <w:t xml:space="preserve"> ]  θα προκύπτει από το άθροισμα των σταθμισμένων βαθμολογιών όλων των κριτηρίων, σύμφωνα με τον παρακάτω τύπο : </w:t>
      </w:r>
    </w:p>
    <w:p w:rsidR="004331E6" w:rsidRPr="004331E6" w:rsidRDefault="004331E6" w:rsidP="004331E6">
      <w:pPr>
        <w:jc w:val="center"/>
        <w:rPr>
          <w:b/>
        </w:rPr>
      </w:pPr>
      <w:r w:rsidRPr="004331E6">
        <w:rPr>
          <w:rFonts w:ascii="Arial" w:hAnsi="Arial" w:cs="Arial"/>
          <w:b/>
        </w:rPr>
        <w:t>ΒΤΠ</w:t>
      </w:r>
      <w:r w:rsidRPr="004331E6">
        <w:rPr>
          <w:rFonts w:ascii="Arial" w:hAnsi="Arial" w:cs="Arial"/>
          <w:b/>
          <w:vertAlign w:val="subscript"/>
        </w:rPr>
        <w:t>(</w:t>
      </w:r>
      <w:r w:rsidRPr="004331E6">
        <w:rPr>
          <w:rFonts w:ascii="Arial" w:hAnsi="Arial" w:cs="Arial"/>
          <w:b/>
          <w:vertAlign w:val="subscript"/>
          <w:lang w:val="en-US"/>
        </w:rPr>
        <w:t>i</w:t>
      </w:r>
      <w:r w:rsidRPr="004331E6">
        <w:rPr>
          <w:rFonts w:ascii="Arial" w:hAnsi="Arial" w:cs="Arial"/>
          <w:b/>
          <w:vertAlign w:val="subscript"/>
        </w:rPr>
        <w:t>)</w:t>
      </w:r>
      <w:r w:rsidRPr="004331E6">
        <w:rPr>
          <w:rFonts w:ascii="Arial" w:hAnsi="Arial" w:cs="Arial"/>
          <w:vertAlign w:val="subscript"/>
        </w:rPr>
        <w:t xml:space="preserve"> </w:t>
      </w:r>
      <w:r w:rsidRPr="004331E6">
        <w:rPr>
          <w:b/>
        </w:rPr>
        <w:t xml:space="preserve"> = σ1*Κ1 + σ2*Κ2 +……+σν*Κν</w:t>
      </w:r>
    </w:p>
    <w:p w:rsidR="004331E6" w:rsidRPr="004331E6" w:rsidRDefault="004331E6" w:rsidP="004331E6">
      <w:pPr>
        <w:jc w:val="center"/>
        <w:rPr>
          <w:b/>
        </w:rPr>
      </w:pPr>
    </w:p>
    <w:p w:rsidR="004331E6" w:rsidRPr="004331E6" w:rsidRDefault="004331E6" w:rsidP="004331E6">
      <w:r w:rsidRPr="004331E6">
        <w:t xml:space="preserve">Κριτήρια με βαθμολογία μικρότερη από 100 βαθμούς (ήτοι που δεν καλύπτουν/παρουσιάζουν αποκλίσεις από τις τεχνικές προδιαγραφές της παρούσας) </w:t>
      </w:r>
      <w:r w:rsidRPr="004331E6">
        <w:rPr>
          <w:b/>
        </w:rPr>
        <w:t>επιφέρουν την απόρριψη της προσφοράς</w:t>
      </w:r>
      <w:r w:rsidRPr="004331E6">
        <w:t>.</w:t>
      </w:r>
    </w:p>
    <w:p w:rsidR="004331E6" w:rsidRPr="004331E6" w:rsidRDefault="004331E6" w:rsidP="004331E6">
      <w:r w:rsidRPr="004331E6">
        <w:t xml:space="preserve">Στη συνέχεια, υπολογίζεται ο </w:t>
      </w:r>
      <w:r w:rsidRPr="004331E6">
        <w:rPr>
          <w:u w:val="single"/>
        </w:rPr>
        <w:t>συγκριτικός βαθμός Τεχνικής Προσφοράς [ΣΒΤΠ</w:t>
      </w:r>
      <w:r w:rsidRPr="004331E6">
        <w:rPr>
          <w:u w:val="single"/>
          <w:vertAlign w:val="subscript"/>
        </w:rPr>
        <w:t>(</w:t>
      </w:r>
      <w:r w:rsidRPr="004331E6">
        <w:rPr>
          <w:u w:val="single"/>
          <w:vertAlign w:val="subscript"/>
          <w:lang w:val="en-US"/>
        </w:rPr>
        <w:t>i</w:t>
      </w:r>
      <w:r w:rsidRPr="004331E6">
        <w:rPr>
          <w:u w:val="single"/>
          <w:vertAlign w:val="subscript"/>
        </w:rPr>
        <w:t>)</w:t>
      </w:r>
      <w:r w:rsidRPr="004331E6">
        <w:rPr>
          <w:u w:val="single"/>
        </w:rPr>
        <w:t>]</w:t>
      </w:r>
      <w:r w:rsidRPr="004331E6">
        <w:t xml:space="preserve">  για κάθε οικονομικό φορέα, σύμφωνα με τον τύπο :</w:t>
      </w:r>
    </w:p>
    <w:p w:rsidR="004331E6" w:rsidRPr="004331E6" w:rsidRDefault="004331E6" w:rsidP="004331E6">
      <w:pPr>
        <w:jc w:val="center"/>
      </w:pPr>
      <m:oMathPara>
        <m:oMath>
          <m:r>
            <m:rPr>
              <m:sty m:val="bi"/>
            </m:rPr>
            <w:rPr>
              <w:rFonts w:ascii="Cambria Math" w:hAnsi="Cambria Math"/>
              <w:vertAlign w:val="subscript"/>
            </w:rPr>
            <w:lastRenderedPageBreak/>
            <m:t>ΣΒΤΠ</m:t>
          </m:r>
          <m:r>
            <m:rPr>
              <m:sty m:val="bi"/>
            </m:rPr>
            <w:rPr>
              <w:rFonts w:ascii="Cambria Math" w:hAnsi="Cambria Math"/>
              <w:vertAlign w:val="subscript"/>
              <w:lang w:val="en-US"/>
            </w:rPr>
            <m:t>(i) =</m:t>
          </m:r>
          <m:f>
            <m:fPr>
              <m:ctrlPr>
                <w:rPr>
                  <w:rFonts w:ascii="Cambria Math" w:hAnsi="Cambria Math" w:cs="Arial"/>
                  <w:i/>
                </w:rPr>
              </m:ctrlPr>
            </m:fPr>
            <m:num>
              <m:r>
                <m:rPr>
                  <m:sty m:val="bi"/>
                </m:rPr>
                <w:rPr>
                  <w:rFonts w:ascii="Cambria Math" w:hAnsi="Cambria Math"/>
                </w:rPr>
                <m:t>ΒΤΠ</m:t>
              </m:r>
              <m:r>
                <m:rPr>
                  <m:sty m:val="bi"/>
                </m:rPr>
                <w:rPr>
                  <w:rFonts w:ascii="Cambria Math" w:hAnsi="Cambria Math"/>
                  <w:vertAlign w:val="subscript"/>
                  <w:lang w:val="en-US"/>
                </w:rPr>
                <m:t>(i)</m:t>
              </m:r>
              <m:r>
                <m:rPr>
                  <m:sty m:val="bi"/>
                </m:rPr>
                <w:rPr>
                  <w:rFonts w:ascii="Cambria Math" w:hAnsi="Cambria Math"/>
                  <w:lang w:val="en-US"/>
                </w:rPr>
                <m:t xml:space="preserve"> </m:t>
              </m:r>
            </m:num>
            <m:den>
              <m:r>
                <m:rPr>
                  <m:sty m:val="bi"/>
                </m:rPr>
                <w:rPr>
                  <w:rFonts w:ascii="Cambria Math" w:hAnsi="Cambria Math"/>
                </w:rPr>
                <m:t>ΒΤΠ</m:t>
              </m:r>
              <m:r>
                <m:rPr>
                  <m:sty m:val="bi"/>
                </m:rPr>
                <w:rPr>
                  <w:rFonts w:ascii="Cambria Math" w:hAnsi="Cambria Math"/>
                  <w:vertAlign w:val="subscript"/>
                  <w:lang w:val="en-US"/>
                </w:rPr>
                <m:t>max</m:t>
              </m:r>
            </m:den>
          </m:f>
        </m:oMath>
      </m:oMathPara>
    </w:p>
    <w:p w:rsidR="004331E6" w:rsidRPr="004331E6" w:rsidRDefault="004331E6" w:rsidP="004331E6">
      <w:pPr>
        <w:spacing w:after="0"/>
      </w:pPr>
      <w:r w:rsidRPr="004331E6">
        <w:t>(με στρογγυλοποίηση αποτελέσματος σε δύο δεκαδικά ψηφία)</w:t>
      </w:r>
    </w:p>
    <w:p w:rsidR="004331E6" w:rsidRPr="004331E6" w:rsidRDefault="004331E6" w:rsidP="004331E6">
      <w:pPr>
        <w:spacing w:after="0"/>
        <w:rPr>
          <w:i/>
        </w:rPr>
      </w:pPr>
      <w:r w:rsidRPr="004331E6">
        <w:t xml:space="preserve">Όπου, </w:t>
      </w:r>
      <w:r w:rsidRPr="004331E6">
        <w:rPr>
          <w:i/>
        </w:rPr>
        <w:t>ΒΤΠ</w:t>
      </w:r>
      <w:r w:rsidRPr="004331E6">
        <w:rPr>
          <w:i/>
          <w:lang w:val="en-US"/>
        </w:rPr>
        <w:t>max</w:t>
      </w:r>
      <w:r w:rsidRPr="004331E6">
        <w:rPr>
          <w:i/>
        </w:rPr>
        <w:t xml:space="preserve"> =</w:t>
      </w:r>
      <w:r w:rsidRPr="004331E6">
        <w:rPr>
          <w:b/>
        </w:rPr>
        <w:t xml:space="preserve"> </w:t>
      </w:r>
      <w:r w:rsidRPr="004331E6">
        <w:t>Η Μέγιστη Συνολική Βαθμολογία Τεχνικής Προσφοράς  μεταξύ των Διαγωνιζομένων</w:t>
      </w:r>
    </w:p>
    <w:p w:rsidR="004331E6" w:rsidRPr="004331E6" w:rsidRDefault="004331E6" w:rsidP="004331E6">
      <w:pPr>
        <w:spacing w:after="0"/>
        <w:jc w:val="center"/>
      </w:pPr>
    </w:p>
    <w:p w:rsidR="004331E6" w:rsidRPr="004331E6" w:rsidRDefault="004331E6" w:rsidP="004331E6">
      <w:r w:rsidRPr="004331E6">
        <w:t xml:space="preserve">Ο </w:t>
      </w:r>
      <w:r w:rsidRPr="004331E6">
        <w:rPr>
          <w:u w:val="single"/>
        </w:rPr>
        <w:t>συγκριτικός βαθμός της οικονομικής προσφοράς κάθε οικονομικού φορέα [ΣΒΟΠ</w:t>
      </w:r>
      <w:r w:rsidRPr="004331E6">
        <w:rPr>
          <w:u w:val="single"/>
          <w:vertAlign w:val="subscript"/>
        </w:rPr>
        <w:t>(</w:t>
      </w:r>
      <w:r w:rsidRPr="004331E6">
        <w:rPr>
          <w:u w:val="single"/>
          <w:vertAlign w:val="subscript"/>
          <w:lang w:val="en-US"/>
        </w:rPr>
        <w:t>i</w:t>
      </w:r>
      <w:r w:rsidRPr="004331E6">
        <w:rPr>
          <w:u w:val="single"/>
          <w:vertAlign w:val="subscript"/>
        </w:rPr>
        <w:t>)</w:t>
      </w:r>
      <w:r w:rsidRPr="004331E6">
        <w:rPr>
          <w:u w:val="single"/>
        </w:rPr>
        <w:t>]</w:t>
      </w:r>
      <w:r w:rsidRPr="004331E6">
        <w:rPr>
          <w:b/>
        </w:rPr>
        <w:t xml:space="preserve">  </w:t>
      </w:r>
      <w:r w:rsidRPr="004331E6">
        <w:t xml:space="preserve">υπολογίζεται με βάση τον παρακάτω τύπο : </w:t>
      </w:r>
    </w:p>
    <w:p w:rsidR="004331E6" w:rsidRPr="004331E6" w:rsidRDefault="004331E6" w:rsidP="004331E6">
      <w:pPr>
        <w:jc w:val="center"/>
      </w:pPr>
      <m:oMathPara>
        <m:oMath>
          <m:r>
            <m:rPr>
              <m:sty m:val="bi"/>
            </m:rPr>
            <w:rPr>
              <w:rFonts w:ascii="Cambria Math" w:hAnsi="Cambria Math"/>
            </w:rPr>
            <m:t>ΣΒΟΠ</m:t>
          </m:r>
          <m:r>
            <m:rPr>
              <m:sty m:val="bi"/>
            </m:rPr>
            <w:rPr>
              <w:rFonts w:ascii="Cambria Math" w:hAnsi="Cambria Math"/>
              <w:lang w:val="en-US"/>
            </w:rPr>
            <m:t xml:space="preserve"> </m:t>
          </m:r>
          <m:d>
            <m:dPr>
              <m:ctrlPr>
                <w:rPr>
                  <w:rFonts w:ascii="Cambria Math" w:hAnsi="Cambria Math"/>
                  <w:b/>
                  <w:i/>
                  <w:vertAlign w:val="subscript"/>
                  <w:lang w:val="en-US"/>
                </w:rPr>
              </m:ctrlPr>
            </m:dPr>
            <m:e>
              <m:r>
                <m:rPr>
                  <m:sty m:val="bi"/>
                </m:rPr>
                <w:rPr>
                  <w:rFonts w:ascii="Cambria Math" w:hAnsi="Cambria Math"/>
                  <w:vertAlign w:val="subscript"/>
                  <w:lang w:val="en-US"/>
                </w:rPr>
                <m:t>i</m:t>
              </m:r>
            </m:e>
          </m:d>
          <m:r>
            <m:rPr>
              <m:sty m:val="bi"/>
            </m:rPr>
            <w:rPr>
              <w:rFonts w:ascii="Cambria Math" w:hAnsi="Cambria Math"/>
              <w:lang w:val="en-US"/>
            </w:rPr>
            <m:t xml:space="preserve"> </m:t>
          </m:r>
          <m:r>
            <w:rPr>
              <w:rFonts w:ascii="Cambria Math" w:hAnsi="Cambria Math"/>
              <w:lang w:val="en-US"/>
            </w:rPr>
            <m:t>=</m:t>
          </m:r>
          <m:f>
            <m:fPr>
              <m:ctrlPr>
                <w:rPr>
                  <w:rFonts w:ascii="Cambria Math" w:hAnsi="Cambria Math" w:cs="Arial"/>
                  <w:i/>
                  <w:lang w:val="en-US"/>
                </w:rPr>
              </m:ctrlPr>
            </m:fPr>
            <m:num>
              <m:r>
                <m:rPr>
                  <m:sty m:val="bi"/>
                </m:rPr>
                <w:rPr>
                  <w:rFonts w:ascii="Cambria Math" w:hAnsi="Cambria Math"/>
                </w:rPr>
                <m:t>ΟΠ</m:t>
              </m:r>
              <m:r>
                <m:rPr>
                  <m:sty m:val="bi"/>
                </m:rPr>
                <w:rPr>
                  <w:rFonts w:ascii="Cambria Math" w:hAnsi="Cambria Math"/>
                  <w:lang w:val="en-US"/>
                </w:rPr>
                <m:t xml:space="preserve"> min</m:t>
              </m:r>
            </m:num>
            <m:den>
              <m:r>
                <m:rPr>
                  <m:sty m:val="bi"/>
                </m:rPr>
                <w:rPr>
                  <w:rFonts w:ascii="Cambria Math" w:hAnsi="Cambria Math"/>
                </w:rPr>
                <m:t>ΟΠ</m:t>
              </m:r>
              <m:r>
                <m:rPr>
                  <m:sty m:val="bi"/>
                </m:rPr>
                <w:rPr>
                  <w:rFonts w:ascii="Cambria Math" w:hAnsi="Cambria Math"/>
                  <w:lang w:val="en-US"/>
                </w:rPr>
                <m:t xml:space="preserve"> </m:t>
              </m:r>
              <m:d>
                <m:dPr>
                  <m:ctrlPr>
                    <w:rPr>
                      <w:rFonts w:ascii="Cambria Math" w:hAnsi="Cambria Math"/>
                      <w:b/>
                      <w:i/>
                      <w:vertAlign w:val="subscript"/>
                      <w:lang w:val="en-US"/>
                    </w:rPr>
                  </m:ctrlPr>
                </m:dPr>
                <m:e>
                  <m:r>
                    <m:rPr>
                      <m:sty m:val="bi"/>
                    </m:rPr>
                    <w:rPr>
                      <w:rFonts w:ascii="Cambria Math" w:hAnsi="Cambria Math"/>
                      <w:vertAlign w:val="subscript"/>
                      <w:lang w:val="en-US"/>
                    </w:rPr>
                    <m:t>i</m:t>
                  </m:r>
                </m:e>
              </m:d>
            </m:den>
          </m:f>
          <m:r>
            <w:rPr>
              <w:rFonts w:ascii="Cambria Math" w:hAnsi="Cambria Math"/>
              <w:lang w:val="en-US"/>
            </w:rPr>
            <m:t xml:space="preserve">×0,95 + </m:t>
          </m:r>
          <m:f>
            <m:fPr>
              <m:ctrlPr>
                <w:rPr>
                  <w:rFonts w:ascii="Cambria Math" w:hAnsi="Cambria Math" w:cs="Arial"/>
                  <w:i/>
                  <w:lang w:val="en-US"/>
                </w:rPr>
              </m:ctrlPr>
            </m:fPr>
            <m:num>
              <m:r>
                <m:rPr>
                  <m:sty m:val="bi"/>
                </m:rPr>
                <w:rPr>
                  <w:rFonts w:ascii="Cambria Math" w:hAnsi="Cambria Math"/>
                </w:rPr>
                <m:t>ΠΕ</m:t>
              </m:r>
              <m:r>
                <m:rPr>
                  <m:sty m:val="bi"/>
                </m:rPr>
                <w:rPr>
                  <w:rFonts w:ascii="Cambria Math" w:hAnsi="Cambria Math"/>
                  <w:lang w:val="en-US"/>
                </w:rPr>
                <m:t xml:space="preserve"> </m:t>
              </m:r>
              <m:r>
                <m:rPr>
                  <m:sty m:val="bi"/>
                </m:rPr>
                <w:rPr>
                  <w:rFonts w:ascii="Cambria Math" w:hAnsi="Cambria Math"/>
                  <w:vertAlign w:val="subscript"/>
                </w:rPr>
                <m:t>π</m:t>
              </m:r>
              <m:r>
                <m:rPr>
                  <m:sty m:val="bi"/>
                </m:rPr>
                <w:rPr>
                  <w:rFonts w:ascii="Cambria Math" w:hAnsi="Cambria Math"/>
                  <w:vertAlign w:val="subscript"/>
                  <w:lang w:val="en-US"/>
                </w:rPr>
                <m:t>.</m:t>
              </m:r>
              <m:r>
                <m:rPr>
                  <m:sty m:val="bi"/>
                </m:rPr>
                <w:rPr>
                  <w:rFonts w:ascii="Cambria Math" w:hAnsi="Cambria Math"/>
                  <w:vertAlign w:val="subscript"/>
                </w:rPr>
                <m:t>ω</m:t>
              </m:r>
              <m:r>
                <m:rPr>
                  <m:sty m:val="bi"/>
                </m:rPr>
                <w:rPr>
                  <w:rFonts w:ascii="Cambria Math" w:hAnsi="Cambria Math"/>
                  <w:vertAlign w:val="subscript"/>
                  <w:lang w:val="en-US"/>
                </w:rPr>
                <m:t>., (i)</m:t>
              </m:r>
              <m:r>
                <m:rPr>
                  <m:sty m:val="bi"/>
                </m:rPr>
                <w:rPr>
                  <w:rFonts w:ascii="Cambria Math" w:hAnsi="Cambria Math"/>
                  <w:lang w:val="en-US"/>
                </w:rPr>
                <m:t xml:space="preserve">    </m:t>
              </m:r>
            </m:num>
            <m:den>
              <m:r>
                <m:rPr>
                  <m:sty m:val="bi"/>
                </m:rPr>
                <w:rPr>
                  <w:rFonts w:ascii="Cambria Math" w:hAnsi="Cambria Math"/>
                </w:rPr>
                <m:t>ΠΕ</m:t>
              </m:r>
              <m:r>
                <m:rPr>
                  <m:sty m:val="bi"/>
                </m:rPr>
                <w:rPr>
                  <w:rFonts w:ascii="Cambria Math" w:hAnsi="Cambria Math"/>
                  <w:lang w:val="en-US"/>
                </w:rPr>
                <m:t xml:space="preserve"> </m:t>
              </m:r>
              <m:r>
                <m:rPr>
                  <m:sty m:val="bi"/>
                </m:rPr>
                <w:rPr>
                  <w:rFonts w:ascii="Cambria Math" w:hAnsi="Cambria Math"/>
                  <w:vertAlign w:val="subscript"/>
                </w:rPr>
                <m:t>π</m:t>
              </m:r>
              <m:r>
                <m:rPr>
                  <m:sty m:val="bi"/>
                </m:rPr>
                <w:rPr>
                  <w:rFonts w:ascii="Cambria Math" w:hAnsi="Cambria Math"/>
                  <w:vertAlign w:val="subscript"/>
                  <w:lang w:val="en-US"/>
                </w:rPr>
                <m:t>.</m:t>
              </m:r>
              <m:r>
                <m:rPr>
                  <m:sty m:val="bi"/>
                </m:rPr>
                <w:rPr>
                  <w:rFonts w:ascii="Cambria Math" w:hAnsi="Cambria Math"/>
                  <w:vertAlign w:val="subscript"/>
                </w:rPr>
                <m:t>ω</m:t>
              </m:r>
              <m:r>
                <m:rPr>
                  <m:sty m:val="bi"/>
                </m:rPr>
                <w:rPr>
                  <w:rFonts w:ascii="Cambria Math" w:hAnsi="Cambria Math"/>
                  <w:vertAlign w:val="subscript"/>
                  <w:lang w:val="en-US"/>
                </w:rPr>
                <m:t xml:space="preserve">.  </m:t>
              </m:r>
              <m:r>
                <m:rPr>
                  <m:sty m:val="bi"/>
                </m:rPr>
                <w:rPr>
                  <w:rFonts w:ascii="Cambria Math" w:hAnsi="Cambria Math"/>
                  <w:lang w:val="en-US"/>
                </w:rPr>
                <m:t>max</m:t>
              </m:r>
              <m:r>
                <m:rPr>
                  <m:sty m:val="bi"/>
                </m:rPr>
                <w:rPr>
                  <w:rFonts w:ascii="Cambria Math" w:hAnsi="Cambria Math"/>
                </w:rPr>
                <m:t xml:space="preserve">  </m:t>
              </m:r>
            </m:den>
          </m:f>
          <m:r>
            <w:rPr>
              <w:rFonts w:ascii="Cambria Math" w:hAnsi="Cambria Math"/>
              <w:lang w:val="en-US"/>
            </w:rPr>
            <m:t xml:space="preserve"> ×0,05</m:t>
          </m:r>
        </m:oMath>
      </m:oMathPara>
    </w:p>
    <w:p w:rsidR="004331E6" w:rsidRPr="004331E6" w:rsidRDefault="004331E6" w:rsidP="004331E6">
      <w:pPr>
        <w:spacing w:after="0"/>
      </w:pPr>
      <w:r w:rsidRPr="004331E6">
        <w:t>(με στρογγυλοποίηση αποτελέσματος σε δύο δεκαδικά ψηφία)</w:t>
      </w:r>
    </w:p>
    <w:p w:rsidR="004331E6" w:rsidRPr="004331E6" w:rsidRDefault="004331E6" w:rsidP="004331E6">
      <w:pPr>
        <w:pStyle w:val="Web"/>
        <w:spacing w:before="0" w:beforeAutospacing="0" w:after="0" w:afterAutospacing="0"/>
        <w:ind w:left="720"/>
        <w:rPr>
          <w:rFonts w:ascii="Calibri" w:hAnsi="Calibri" w:cs="Calibri"/>
          <w:b/>
          <w:sz w:val="20"/>
          <w:szCs w:val="20"/>
        </w:rPr>
      </w:pPr>
      <w:r w:rsidRPr="004331E6">
        <w:rPr>
          <w:rFonts w:ascii="Calibri" w:hAnsi="Calibri" w:cs="Calibri"/>
          <w:b/>
          <w:sz w:val="20"/>
          <w:szCs w:val="20"/>
        </w:rPr>
        <w:t xml:space="preserve">                 </w:t>
      </w:r>
    </w:p>
    <w:p w:rsidR="004331E6" w:rsidRPr="004331E6" w:rsidRDefault="004331E6" w:rsidP="004331E6">
      <w:r w:rsidRPr="004331E6">
        <w:t>Όπου:</w:t>
      </w:r>
    </w:p>
    <w:tbl>
      <w:tblPr>
        <w:tblW w:w="8080" w:type="dxa"/>
        <w:tblCellSpacing w:w="0" w:type="dxa"/>
        <w:tblInd w:w="947" w:type="dxa"/>
        <w:tblLayout w:type="fixed"/>
        <w:tblCellMar>
          <w:top w:w="105" w:type="dxa"/>
          <w:left w:w="105" w:type="dxa"/>
          <w:bottom w:w="105" w:type="dxa"/>
          <w:right w:w="105" w:type="dxa"/>
        </w:tblCellMar>
        <w:tblLook w:val="0000" w:firstRow="0" w:lastRow="0" w:firstColumn="0" w:lastColumn="0" w:noHBand="0" w:noVBand="0"/>
      </w:tblPr>
      <w:tblGrid>
        <w:gridCol w:w="1426"/>
        <w:gridCol w:w="410"/>
        <w:gridCol w:w="6244"/>
      </w:tblGrid>
      <w:tr w:rsidR="004331E6" w:rsidRPr="004331E6" w:rsidTr="00835817">
        <w:trPr>
          <w:trHeight w:val="237"/>
          <w:tblCellSpacing w:w="0" w:type="dxa"/>
        </w:trPr>
        <w:tc>
          <w:tcPr>
            <w:tcW w:w="882" w:type="pct"/>
          </w:tcPr>
          <w:p w:rsidR="004331E6" w:rsidRPr="004331E6" w:rsidRDefault="004331E6" w:rsidP="004331E6">
            <w:pPr>
              <w:pStyle w:val="Web"/>
              <w:spacing w:before="0" w:beforeAutospacing="0" w:after="0" w:afterAutospacing="0"/>
              <w:rPr>
                <w:rFonts w:ascii="Calibri" w:hAnsi="Calibri" w:cs="Calibri"/>
                <w:sz w:val="20"/>
                <w:szCs w:val="20"/>
                <w:lang w:val="en-US"/>
              </w:rPr>
            </w:pPr>
            <w:r w:rsidRPr="004331E6">
              <w:rPr>
                <w:rFonts w:ascii="Calibri" w:hAnsi="Calibri" w:cs="Calibri"/>
                <w:sz w:val="20"/>
                <w:szCs w:val="20"/>
              </w:rPr>
              <w:t>ΟΠ</w:t>
            </w:r>
            <w:r w:rsidRPr="004331E6">
              <w:rPr>
                <w:rFonts w:ascii="Calibri" w:hAnsi="Calibri" w:cs="Calibri"/>
                <w:sz w:val="20"/>
                <w:szCs w:val="20"/>
                <w:vertAlign w:val="subscript"/>
                <w:lang w:val="en-US"/>
              </w:rPr>
              <w:t xml:space="preserve"> (i)</w:t>
            </w:r>
          </w:p>
        </w:tc>
        <w:tc>
          <w:tcPr>
            <w:tcW w:w="254"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b/>
                <w:bCs/>
                <w:sz w:val="20"/>
                <w:szCs w:val="20"/>
              </w:rPr>
              <w:t>=</w:t>
            </w:r>
          </w:p>
        </w:tc>
        <w:tc>
          <w:tcPr>
            <w:tcW w:w="3863"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Οικονομική Προσφορά του οικονομικού φορέα (</w:t>
            </w:r>
            <w:r w:rsidRPr="004331E6">
              <w:rPr>
                <w:rFonts w:ascii="Calibri" w:hAnsi="Calibri" w:cs="Calibri"/>
                <w:sz w:val="20"/>
                <w:szCs w:val="20"/>
                <w:lang w:val="en-US"/>
              </w:rPr>
              <w:t>i</w:t>
            </w:r>
            <w:r w:rsidRPr="004331E6">
              <w:rPr>
                <w:rFonts w:ascii="Calibri" w:hAnsi="Calibri" w:cs="Calibri"/>
                <w:sz w:val="20"/>
                <w:szCs w:val="20"/>
              </w:rPr>
              <w:t>), χωρίς ΦΠΑ</w:t>
            </w:r>
          </w:p>
        </w:tc>
      </w:tr>
      <w:tr w:rsidR="004331E6" w:rsidRPr="004331E6" w:rsidTr="00835817">
        <w:trPr>
          <w:trHeight w:val="494"/>
          <w:tblCellSpacing w:w="0" w:type="dxa"/>
        </w:trPr>
        <w:tc>
          <w:tcPr>
            <w:tcW w:w="882"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ΟΠ min</w:t>
            </w:r>
          </w:p>
        </w:tc>
        <w:tc>
          <w:tcPr>
            <w:tcW w:w="254"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b/>
                <w:bCs/>
                <w:sz w:val="20"/>
                <w:szCs w:val="20"/>
              </w:rPr>
              <w:t>=</w:t>
            </w:r>
          </w:p>
        </w:tc>
        <w:tc>
          <w:tcPr>
            <w:tcW w:w="3863"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Μικρότερη Οικονομική Προσφορά μεταξύ των οικονομικών φορέων, χωρίς ΦΠΑ</w:t>
            </w:r>
          </w:p>
        </w:tc>
      </w:tr>
      <w:tr w:rsidR="004331E6" w:rsidRPr="004331E6" w:rsidTr="00835817">
        <w:trPr>
          <w:trHeight w:val="887"/>
          <w:tblCellSpacing w:w="0" w:type="dxa"/>
        </w:trPr>
        <w:tc>
          <w:tcPr>
            <w:tcW w:w="882"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ΠΕ </w:t>
            </w:r>
            <w:r w:rsidRPr="004331E6">
              <w:rPr>
                <w:rFonts w:ascii="Calibri" w:hAnsi="Calibri" w:cs="Calibri"/>
                <w:sz w:val="20"/>
                <w:szCs w:val="20"/>
                <w:vertAlign w:val="subscript"/>
              </w:rPr>
              <w:t>π.ω.,(</w:t>
            </w:r>
            <w:r w:rsidRPr="004331E6">
              <w:rPr>
                <w:rFonts w:ascii="Calibri" w:hAnsi="Calibri" w:cs="Calibri"/>
                <w:sz w:val="20"/>
                <w:szCs w:val="20"/>
                <w:vertAlign w:val="subscript"/>
                <w:lang w:val="en-US"/>
              </w:rPr>
              <w:t>i</w:t>
            </w:r>
            <w:r w:rsidRPr="004331E6">
              <w:rPr>
                <w:rFonts w:ascii="Calibri" w:hAnsi="Calibri" w:cs="Calibri"/>
                <w:sz w:val="20"/>
                <w:szCs w:val="20"/>
                <w:vertAlign w:val="subscript"/>
              </w:rPr>
              <w:t>)</w:t>
            </w:r>
            <w:r w:rsidRPr="004331E6">
              <w:rPr>
                <w:rFonts w:ascii="Calibri" w:hAnsi="Calibri" w:cs="Calibri"/>
                <w:sz w:val="20"/>
                <w:szCs w:val="20"/>
              </w:rPr>
              <w:t xml:space="preserve">    </w:t>
            </w:r>
          </w:p>
        </w:tc>
        <w:tc>
          <w:tcPr>
            <w:tcW w:w="254" w:type="pct"/>
          </w:tcPr>
          <w:p w:rsidR="004331E6" w:rsidRPr="004331E6" w:rsidRDefault="004331E6" w:rsidP="004331E6">
            <w:pPr>
              <w:pStyle w:val="Web"/>
              <w:spacing w:before="0" w:beforeAutospacing="0" w:after="0" w:afterAutospacing="0"/>
              <w:jc w:val="center"/>
              <w:rPr>
                <w:rFonts w:ascii="Calibri" w:hAnsi="Calibri" w:cs="Calibri"/>
                <w:sz w:val="20"/>
                <w:szCs w:val="20"/>
              </w:rPr>
            </w:pPr>
            <w:r w:rsidRPr="004331E6">
              <w:rPr>
                <w:rFonts w:ascii="Calibri" w:hAnsi="Calibri" w:cs="Calibri"/>
                <w:b/>
                <w:bCs/>
                <w:sz w:val="20"/>
                <w:szCs w:val="20"/>
              </w:rPr>
              <w:t>=</w:t>
            </w:r>
          </w:p>
        </w:tc>
        <w:tc>
          <w:tcPr>
            <w:tcW w:w="3863"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Ενιαίο ποσοστό προσφερόμενης έκπτωσης του οικονομικού φορέα (</w:t>
            </w:r>
            <w:r w:rsidRPr="004331E6">
              <w:rPr>
                <w:rFonts w:ascii="Calibri" w:hAnsi="Calibri" w:cs="Calibri"/>
                <w:sz w:val="20"/>
                <w:szCs w:val="20"/>
                <w:lang w:val="en-US"/>
              </w:rPr>
              <w:t>i</w:t>
            </w:r>
            <w:r w:rsidRPr="004331E6">
              <w:rPr>
                <w:rFonts w:ascii="Calibri" w:hAnsi="Calibri" w:cs="Calibri"/>
                <w:sz w:val="20"/>
                <w:szCs w:val="20"/>
              </w:rPr>
              <w:t>) στις ωριαίες  τιμές μονάδας απασχόλησης εργατοτεχνικού προσωπικού για πρόσθετες εργασίες</w:t>
            </w:r>
          </w:p>
        </w:tc>
      </w:tr>
      <w:tr w:rsidR="004331E6" w:rsidRPr="004331E6" w:rsidTr="00835817">
        <w:trPr>
          <w:trHeight w:val="506"/>
          <w:tblCellSpacing w:w="0" w:type="dxa"/>
        </w:trPr>
        <w:tc>
          <w:tcPr>
            <w:tcW w:w="882"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 xml:space="preserve">ΠΕ </w:t>
            </w:r>
            <w:r w:rsidRPr="004331E6">
              <w:rPr>
                <w:rFonts w:ascii="Calibri" w:hAnsi="Calibri" w:cs="Calibri"/>
                <w:sz w:val="20"/>
                <w:szCs w:val="20"/>
                <w:vertAlign w:val="subscript"/>
              </w:rPr>
              <w:t>π.ω.</w:t>
            </w:r>
            <w:r w:rsidRPr="004331E6">
              <w:rPr>
                <w:rFonts w:ascii="Calibri" w:hAnsi="Calibri" w:cs="Calibri"/>
                <w:sz w:val="20"/>
                <w:szCs w:val="20"/>
              </w:rPr>
              <w:t xml:space="preserve"> </w:t>
            </w:r>
            <w:r w:rsidRPr="004331E6">
              <w:rPr>
                <w:rFonts w:ascii="Calibri" w:hAnsi="Calibri" w:cs="Calibri"/>
                <w:sz w:val="20"/>
                <w:szCs w:val="20"/>
                <w:lang w:val="en-US"/>
              </w:rPr>
              <w:t>max</w:t>
            </w:r>
            <w:r w:rsidRPr="004331E6">
              <w:rPr>
                <w:rFonts w:ascii="Calibri" w:hAnsi="Calibri" w:cs="Calibri"/>
                <w:sz w:val="20"/>
                <w:szCs w:val="20"/>
              </w:rPr>
              <w:t xml:space="preserve">   </w:t>
            </w:r>
          </w:p>
        </w:tc>
        <w:tc>
          <w:tcPr>
            <w:tcW w:w="254" w:type="pct"/>
          </w:tcPr>
          <w:p w:rsidR="004331E6" w:rsidRPr="004331E6" w:rsidRDefault="004331E6" w:rsidP="004331E6">
            <w:pPr>
              <w:pStyle w:val="Web"/>
              <w:spacing w:before="0" w:beforeAutospacing="0" w:after="0" w:afterAutospacing="0"/>
              <w:jc w:val="center"/>
              <w:rPr>
                <w:rFonts w:ascii="Calibri" w:hAnsi="Calibri" w:cs="Calibri"/>
                <w:sz w:val="20"/>
                <w:szCs w:val="20"/>
              </w:rPr>
            </w:pPr>
            <w:r w:rsidRPr="004331E6">
              <w:rPr>
                <w:rFonts w:ascii="Calibri" w:hAnsi="Calibri" w:cs="Calibri"/>
                <w:b/>
                <w:bCs/>
                <w:sz w:val="20"/>
                <w:szCs w:val="20"/>
              </w:rPr>
              <w:t>=</w:t>
            </w:r>
          </w:p>
        </w:tc>
        <w:tc>
          <w:tcPr>
            <w:tcW w:w="3863" w:type="pct"/>
          </w:tcPr>
          <w:p w:rsidR="004331E6" w:rsidRPr="004331E6" w:rsidRDefault="004331E6" w:rsidP="004331E6">
            <w:pPr>
              <w:pStyle w:val="Web"/>
              <w:spacing w:before="0" w:beforeAutospacing="0" w:after="0" w:afterAutospacing="0"/>
              <w:rPr>
                <w:rFonts w:ascii="Calibri" w:hAnsi="Calibri" w:cs="Calibri"/>
                <w:sz w:val="20"/>
                <w:szCs w:val="20"/>
              </w:rPr>
            </w:pPr>
            <w:r w:rsidRPr="004331E6">
              <w:rPr>
                <w:rFonts w:ascii="Calibri" w:hAnsi="Calibri" w:cs="Calibri"/>
                <w:sz w:val="20"/>
                <w:szCs w:val="20"/>
              </w:rPr>
              <w:t>Ως ανωτέρω, αλλά το μεγαλύτερο ενιαίο ποσοστό προσφερόμεης έκπτωσης μεταξύ των οικονομικών φορέων</w:t>
            </w:r>
          </w:p>
        </w:tc>
      </w:tr>
    </w:tbl>
    <w:p w:rsidR="00B4673D" w:rsidRPr="00DA2E05" w:rsidRDefault="00B4673D" w:rsidP="004331E6">
      <w:pPr>
        <w:spacing w:after="120"/>
        <w:rPr>
          <w:rFonts w:eastAsia="Arial Unicode MS"/>
          <w:lang w:eastAsia="en-US"/>
        </w:rPr>
      </w:pPr>
    </w:p>
    <w:p w:rsidR="00B4673D" w:rsidRPr="00DA2E05" w:rsidRDefault="00B4673D" w:rsidP="00B4673D">
      <w:pPr>
        <w:pStyle w:val="1"/>
        <w:spacing w:after="120"/>
        <w:jc w:val="both"/>
      </w:pPr>
      <w:bookmarkStart w:id="102" w:name="_Toc482273882"/>
      <w:r w:rsidRPr="003E53A3">
        <w:t xml:space="preserve">ΑΡΘΡΟ </w:t>
      </w:r>
      <w:r w:rsidR="00B56B55">
        <w:t>17</w:t>
      </w:r>
      <w:r w:rsidRPr="003E53A3">
        <w:t xml:space="preserve">: </w:t>
      </w:r>
      <w:r w:rsidRPr="00DA2E05">
        <w:t>Πλέον Συμφέρουσα από Οικονομική Άποψη Προσφορά Με Βάση τη Βέλτιστη Σχέση Ποιότητας - Τιμής</w:t>
      </w:r>
      <w:bookmarkEnd w:id="102"/>
      <w:r w:rsidRPr="00DA2E05">
        <w:t xml:space="preserve"> </w:t>
      </w:r>
    </w:p>
    <w:p w:rsidR="004331E6" w:rsidRPr="00DD1592" w:rsidRDefault="004331E6" w:rsidP="004331E6">
      <w:pPr>
        <w:spacing w:after="0"/>
      </w:pPr>
      <w:r w:rsidRPr="00DD1592">
        <w:rPr>
          <w:szCs w:val="22"/>
        </w:rPr>
        <w:t xml:space="preserve">Για </w:t>
      </w:r>
      <w:r>
        <w:rPr>
          <w:szCs w:val="22"/>
        </w:rPr>
        <w:t>τον προσδιορισμό της βέλτιστης προσφοράς μεταξύ των οικονομικών φορέων, θα χρησιμοποιηθεί ο παρακάτω τύπος:</w:t>
      </w:r>
    </w:p>
    <w:p w:rsidR="004331E6" w:rsidRPr="00DD1592" w:rsidRDefault="004331E6" w:rsidP="004331E6">
      <w:pPr>
        <w:pStyle w:val="Web"/>
        <w:spacing w:before="0" w:beforeAutospacing="0" w:after="0" w:afterAutospacing="0"/>
        <w:rPr>
          <w:rFonts w:ascii="Calibri" w:hAnsi="Calibri" w:cs="Calibri"/>
          <w:sz w:val="22"/>
        </w:rPr>
      </w:pPr>
    </w:p>
    <w:p w:rsidR="004331E6" w:rsidRPr="00CF735A" w:rsidRDefault="004331E6" w:rsidP="004331E6">
      <w:pPr>
        <w:pStyle w:val="Web"/>
        <w:spacing w:before="0" w:beforeAutospacing="0" w:after="0" w:afterAutospacing="0"/>
        <w:jc w:val="center"/>
        <w:rPr>
          <w:rFonts w:ascii="Calibri" w:hAnsi="Calibri" w:cs="Calibri"/>
          <w:sz w:val="22"/>
          <w:lang w:val="en-US"/>
        </w:rPr>
      </w:pPr>
      <w:r w:rsidRPr="00DD1592">
        <w:rPr>
          <w:rFonts w:ascii="Calibri" w:hAnsi="Calibri" w:cs="Calibri"/>
          <w:b/>
          <w:sz w:val="22"/>
        </w:rPr>
        <w:t>ΣΒ</w:t>
      </w:r>
      <w:r w:rsidRPr="00DD1592">
        <w:rPr>
          <w:rFonts w:ascii="Calibri" w:hAnsi="Calibri" w:cs="Calibri"/>
          <w:b/>
          <w:sz w:val="22"/>
          <w:vertAlign w:val="subscript"/>
          <w:lang w:val="en-US"/>
        </w:rPr>
        <w:t>(i)</w:t>
      </w:r>
      <w:r w:rsidRPr="00DD1592">
        <w:rPr>
          <w:rFonts w:ascii="Calibri" w:hAnsi="Calibri" w:cs="Calibri"/>
          <w:b/>
          <w:sz w:val="22"/>
          <w:lang w:val="en-US"/>
        </w:rPr>
        <w:t xml:space="preserve">  =    [(</w:t>
      </w:r>
      <w:r>
        <w:rPr>
          <w:rFonts w:ascii="Calibri" w:hAnsi="Calibri" w:cs="Calibri"/>
          <w:b/>
          <w:sz w:val="22"/>
        </w:rPr>
        <w:t>Σ</w:t>
      </w:r>
      <w:r w:rsidRPr="00DD1592">
        <w:rPr>
          <w:rFonts w:ascii="Calibri" w:hAnsi="Calibri" w:cs="Calibri"/>
          <w:b/>
          <w:sz w:val="22"/>
        </w:rPr>
        <w:t>ΒΤΠ</w:t>
      </w:r>
      <w:r w:rsidRPr="00DD1592">
        <w:rPr>
          <w:rFonts w:ascii="Calibri" w:hAnsi="Calibri" w:cs="Calibri"/>
          <w:b/>
          <w:sz w:val="22"/>
          <w:vertAlign w:val="subscript"/>
          <w:lang w:val="en-US"/>
        </w:rPr>
        <w:t>(i)</w:t>
      </w:r>
      <w:r w:rsidRPr="00DD1592">
        <w:rPr>
          <w:rFonts w:ascii="Calibri" w:hAnsi="Calibri" w:cs="Calibri"/>
          <w:b/>
          <w:sz w:val="22"/>
          <w:lang w:val="en-US"/>
        </w:rPr>
        <w:t xml:space="preserve">  ) x </w:t>
      </w:r>
      <w:r w:rsidRPr="00205C6D">
        <w:rPr>
          <w:rFonts w:ascii="Calibri" w:hAnsi="Calibri" w:cs="Calibri"/>
          <w:b/>
          <w:sz w:val="22"/>
          <w:lang w:val="en-US"/>
        </w:rPr>
        <w:t>30</w:t>
      </w:r>
      <w:r w:rsidRPr="00DD1592">
        <w:rPr>
          <w:rFonts w:ascii="Calibri" w:hAnsi="Calibri" w:cs="Calibri"/>
          <w:b/>
          <w:sz w:val="22"/>
          <w:lang w:val="en-US"/>
        </w:rPr>
        <w:t>] + [(</w:t>
      </w:r>
      <w:r>
        <w:rPr>
          <w:rFonts w:ascii="Calibri" w:hAnsi="Calibri" w:cs="Calibri"/>
          <w:b/>
          <w:sz w:val="22"/>
        </w:rPr>
        <w:t>Σ</w:t>
      </w:r>
      <w:r w:rsidRPr="00DD1592">
        <w:rPr>
          <w:rFonts w:ascii="Calibri" w:hAnsi="Calibri" w:cs="Calibri"/>
          <w:b/>
          <w:sz w:val="22"/>
        </w:rPr>
        <w:t>ΒΟΠ</w:t>
      </w:r>
      <w:r w:rsidRPr="00DD1592">
        <w:rPr>
          <w:rFonts w:ascii="Calibri" w:hAnsi="Calibri" w:cs="Calibri"/>
          <w:b/>
          <w:sz w:val="22"/>
          <w:vertAlign w:val="subscript"/>
          <w:lang w:val="en-US"/>
        </w:rPr>
        <w:t>(i)</w:t>
      </w:r>
      <w:r w:rsidRPr="00DD1592">
        <w:rPr>
          <w:rFonts w:ascii="Calibri" w:hAnsi="Calibri" w:cs="Calibri"/>
          <w:b/>
          <w:sz w:val="22"/>
          <w:lang w:val="en-US"/>
        </w:rPr>
        <w:t xml:space="preserve">  ) x </w:t>
      </w:r>
      <w:r w:rsidRPr="00205C6D">
        <w:rPr>
          <w:rFonts w:ascii="Calibri" w:hAnsi="Calibri" w:cs="Calibri"/>
          <w:b/>
          <w:sz w:val="22"/>
          <w:lang w:val="en-US"/>
        </w:rPr>
        <w:t>70</w:t>
      </w:r>
      <w:r w:rsidRPr="00DD1592">
        <w:rPr>
          <w:rFonts w:ascii="Calibri" w:hAnsi="Calibri" w:cs="Calibri"/>
          <w:b/>
          <w:sz w:val="22"/>
          <w:lang w:val="en-US"/>
        </w:rPr>
        <w:t xml:space="preserve">]     </w:t>
      </w:r>
    </w:p>
    <w:p w:rsidR="004331E6" w:rsidRPr="00CF735A" w:rsidRDefault="004331E6" w:rsidP="004331E6">
      <w:pPr>
        <w:pStyle w:val="Web"/>
        <w:spacing w:before="0" w:beforeAutospacing="0" w:after="0" w:afterAutospacing="0"/>
        <w:rPr>
          <w:rFonts w:ascii="Calibri" w:hAnsi="Calibri" w:cs="Calibri"/>
          <w:color w:val="FF0000"/>
          <w:sz w:val="22"/>
          <w:lang w:val="en-US"/>
        </w:rPr>
      </w:pPr>
    </w:p>
    <w:p w:rsidR="004331E6" w:rsidRPr="00B04FA0" w:rsidRDefault="004331E6" w:rsidP="004331E6">
      <w:pPr>
        <w:spacing w:after="0"/>
        <w:rPr>
          <w:szCs w:val="22"/>
        </w:rPr>
      </w:pPr>
      <w:r w:rsidRPr="00B04FA0">
        <w:rPr>
          <w:szCs w:val="22"/>
        </w:rPr>
        <w:t>(</w:t>
      </w:r>
      <w:r>
        <w:rPr>
          <w:szCs w:val="22"/>
        </w:rPr>
        <w:t>με στρογγυλοποίηση αποτελέσματος σε δύο δεκαδικά ψηφία)</w:t>
      </w:r>
    </w:p>
    <w:p w:rsidR="004331E6" w:rsidRPr="00DD1592" w:rsidRDefault="004331E6" w:rsidP="004331E6">
      <w:pPr>
        <w:pStyle w:val="Web"/>
        <w:spacing w:before="0" w:beforeAutospacing="0" w:after="0" w:afterAutospacing="0"/>
        <w:rPr>
          <w:rFonts w:ascii="Calibri" w:hAnsi="Calibri" w:cs="Calibri"/>
          <w:sz w:val="22"/>
        </w:rPr>
      </w:pPr>
      <w:r w:rsidRPr="00DD1592">
        <w:rPr>
          <w:rFonts w:ascii="Calibri" w:hAnsi="Calibri" w:cs="Calibri"/>
          <w:sz w:val="22"/>
        </w:rPr>
        <w:t xml:space="preserve">             </w:t>
      </w:r>
    </w:p>
    <w:p w:rsidR="004331E6" w:rsidRPr="00DD1592" w:rsidRDefault="004331E6" w:rsidP="004331E6">
      <w:pPr>
        <w:spacing w:after="0"/>
        <w:rPr>
          <w:b/>
          <w:u w:val="single"/>
        </w:rPr>
      </w:pPr>
      <w:r w:rsidRPr="00DD1592">
        <w:rPr>
          <w:b/>
          <w:u w:val="single"/>
        </w:rPr>
        <w:t>Η πλέον συμφέρουσα από οικονομική άποψη προσφορά βάσει βέλτιστης σχέσης ποιότητας – τιμής, είναι η προσφορά που θα συγκεντρώσει τη μέγιστη σταθμισμένη συνολική βαθμολογία ΣΒ</w:t>
      </w:r>
      <w:r w:rsidRPr="00DD1592">
        <w:rPr>
          <w:b/>
          <w:u w:val="single"/>
          <w:vertAlign w:val="subscript"/>
        </w:rPr>
        <w:t>(</w:t>
      </w:r>
      <w:r w:rsidRPr="00DD1592">
        <w:rPr>
          <w:b/>
          <w:u w:val="single"/>
          <w:vertAlign w:val="subscript"/>
          <w:lang w:val="en-US"/>
        </w:rPr>
        <w:t>i</w:t>
      </w:r>
      <w:r w:rsidRPr="00DD1592">
        <w:rPr>
          <w:b/>
          <w:u w:val="single"/>
          <w:vertAlign w:val="subscript"/>
        </w:rPr>
        <w:t>)</w:t>
      </w:r>
      <w:r w:rsidRPr="00DD1592">
        <w:rPr>
          <w:b/>
          <w:u w:val="single"/>
        </w:rPr>
        <w:t>.</w:t>
      </w:r>
    </w:p>
    <w:p w:rsidR="004331E6" w:rsidRPr="00DD1592" w:rsidRDefault="004331E6" w:rsidP="004331E6">
      <w:pPr>
        <w:widowControl w:val="0"/>
        <w:tabs>
          <w:tab w:val="left" w:pos="720"/>
        </w:tabs>
        <w:spacing w:after="0"/>
        <w:rPr>
          <w:szCs w:val="22"/>
        </w:rPr>
      </w:pPr>
      <w:r w:rsidRPr="00DD1592">
        <w:rPr>
          <w:szCs w:val="22"/>
        </w:rPr>
        <w:t>Σε περίπτωση ισοβαθμίας περισσότερων προσφορών, ως πλέον συμφέρουσα προσφορά λαμβάνεται αυτή με τ</w:t>
      </w:r>
      <w:r>
        <w:rPr>
          <w:szCs w:val="22"/>
        </w:rPr>
        <w:t>η</w:t>
      </w:r>
      <w:r w:rsidRPr="00DD1592">
        <w:rPr>
          <w:szCs w:val="22"/>
        </w:rPr>
        <w:t xml:space="preserve"> μεγαλύτερ</w:t>
      </w:r>
      <w:r>
        <w:rPr>
          <w:szCs w:val="22"/>
        </w:rPr>
        <w:t>η</w:t>
      </w:r>
      <w:r w:rsidRPr="00DD1592">
        <w:rPr>
          <w:szCs w:val="22"/>
        </w:rPr>
        <w:t xml:space="preserve"> </w:t>
      </w:r>
      <w:r>
        <w:rPr>
          <w:szCs w:val="22"/>
        </w:rPr>
        <w:t xml:space="preserve">βαθμολογία </w:t>
      </w:r>
      <w:r>
        <w:t>Τεχνικής Προσφοράς</w:t>
      </w:r>
      <w:r w:rsidRPr="00DD1592">
        <w:t xml:space="preserve"> (</w:t>
      </w:r>
      <w:r>
        <w:t>ΒΤΠ</w:t>
      </w:r>
      <w:r w:rsidRPr="00DD1592">
        <w:rPr>
          <w:vertAlign w:val="subscript"/>
        </w:rPr>
        <w:t>(</w:t>
      </w:r>
      <w:r w:rsidRPr="00DD1592">
        <w:rPr>
          <w:vertAlign w:val="subscript"/>
          <w:lang w:val="en-US"/>
        </w:rPr>
        <w:t>i</w:t>
      </w:r>
      <w:r w:rsidRPr="00DD1592">
        <w:rPr>
          <w:vertAlign w:val="subscript"/>
        </w:rPr>
        <w:t>)</w:t>
      </w:r>
      <w:r w:rsidRPr="00DD1592">
        <w:t>)</w:t>
      </w:r>
      <w:r w:rsidRPr="00DD1592">
        <w:rPr>
          <w:szCs w:val="22"/>
        </w:rPr>
        <w:t>.</w:t>
      </w:r>
    </w:p>
    <w:p w:rsidR="00B4673D" w:rsidRPr="003E53A3" w:rsidRDefault="00B4673D" w:rsidP="004331E6">
      <w:pPr>
        <w:suppressAutoHyphens/>
        <w:spacing w:after="0"/>
        <w:rPr>
          <w:rFonts w:cs="Calibri"/>
          <w:i/>
          <w:iCs/>
          <w:color w:val="5B9BD5"/>
          <w:lang w:eastAsia="zh-CN"/>
        </w:rPr>
      </w:pPr>
    </w:p>
    <w:p w:rsidR="000B1D8F" w:rsidRPr="003E53A3" w:rsidRDefault="008B4DBC" w:rsidP="00856CFF">
      <w:pPr>
        <w:pStyle w:val="1"/>
        <w:spacing w:after="120"/>
      </w:pPr>
      <w:bookmarkStart w:id="103" w:name="_Toc486426931"/>
      <w:r>
        <w:t>Α</w:t>
      </w:r>
      <w:r w:rsidR="000B1D8F" w:rsidRPr="003E53A3">
        <w:t xml:space="preserve">ΡΘΡΟ </w:t>
      </w:r>
      <w:r w:rsidR="000B1D8F">
        <w:t>1</w:t>
      </w:r>
      <w:r w:rsidR="007F7938">
        <w:t>8</w:t>
      </w:r>
      <w:r w:rsidR="000B1D8F" w:rsidRPr="003E53A3">
        <w:t>: Εκχώρηση – Υποκατάσταση</w:t>
      </w:r>
      <w:bookmarkEnd w:id="96"/>
      <w:bookmarkEnd w:id="97"/>
      <w:bookmarkEnd w:id="98"/>
      <w:bookmarkEnd w:id="99"/>
      <w:bookmarkEnd w:id="103"/>
    </w:p>
    <w:p w:rsidR="000B1D8F" w:rsidRPr="003E53A3" w:rsidRDefault="000B1D8F" w:rsidP="00856CFF">
      <w:pPr>
        <w:spacing w:after="120"/>
        <w:rPr>
          <w:rFonts w:eastAsia="Arial Unicode MS"/>
          <w:lang w:eastAsia="en-US"/>
        </w:rPr>
      </w:pPr>
      <w:r w:rsidRPr="003E53A3">
        <w:rPr>
          <w:rFonts w:eastAsia="Arial Unicode MS"/>
          <w:lang w:eastAsia="en-US"/>
        </w:rPr>
        <w:lastRenderedPageBreak/>
        <w:t>Ο Ανάδοχος απαγορεύεται να υποκατασταθεί από άλλο φυσικό ή νομικό πρόσωπο σχετικά με τις υποχρεώσεις που θα αναλάβει εξ’ αφορμής της παρούσης, καθώς επίσης απαγορεύεται η εκχώρηση δικαιωμάτων άνευ της ρητής άδειας της Αναθέτουσας Αρχής.</w:t>
      </w:r>
    </w:p>
    <w:p w:rsidR="000B1D8F" w:rsidRPr="003E53A3" w:rsidRDefault="000B1D8F" w:rsidP="00856CFF">
      <w:pPr>
        <w:pStyle w:val="1"/>
        <w:spacing w:after="120"/>
      </w:pPr>
      <w:bookmarkStart w:id="104" w:name="_Toc440632812"/>
      <w:bookmarkStart w:id="105" w:name="_Toc441733506"/>
      <w:bookmarkStart w:id="106" w:name="_Toc441739445"/>
      <w:bookmarkStart w:id="107" w:name="_Toc441739634"/>
      <w:bookmarkStart w:id="108" w:name="_Toc486426932"/>
      <w:r w:rsidRPr="003E53A3">
        <w:t xml:space="preserve">ΑΡΘΡΟ </w:t>
      </w:r>
      <w:r w:rsidR="007F7938">
        <w:t>19</w:t>
      </w:r>
      <w:r w:rsidRPr="003E53A3">
        <w:t>: Υποβολή ενστάσεων</w:t>
      </w:r>
      <w:bookmarkEnd w:id="104"/>
      <w:bookmarkEnd w:id="105"/>
      <w:bookmarkEnd w:id="106"/>
      <w:bookmarkEnd w:id="107"/>
      <w:bookmarkEnd w:id="108"/>
    </w:p>
    <w:p w:rsidR="000B1D8F" w:rsidRPr="001B45CB" w:rsidRDefault="000B1D8F" w:rsidP="00856CFF">
      <w:pPr>
        <w:spacing w:after="120"/>
        <w:rPr>
          <w:rFonts w:eastAsia="Arial Unicode MS"/>
        </w:rPr>
      </w:pPr>
      <w:r w:rsidRPr="001B45CB">
        <w:rPr>
          <w:rFonts w:eastAsia="Arial Unicode MS"/>
        </w:rPr>
        <w:t>Οι συμμετέχοντες στο Διαγωνισμό έχουν το δικαίωμα υποβολής ενστάσεων, με την καταβολή του νομίμου παραβόλου, κατά των αποφάσεων της Αναθέτουσας Αρχής.</w:t>
      </w:r>
    </w:p>
    <w:p w:rsidR="000B1D8F" w:rsidRPr="001B45CB" w:rsidRDefault="000B1D8F" w:rsidP="00856CFF">
      <w:pPr>
        <w:spacing w:after="120"/>
        <w:rPr>
          <w:rFonts w:eastAsia="Arial Unicode MS"/>
        </w:rPr>
      </w:pPr>
      <w:r w:rsidRPr="001B45CB">
        <w:rPr>
          <w:rFonts w:eastAsia="Arial Unicode MS"/>
        </w:rPr>
        <w:t xml:space="preserve">Ενστάσεις υποβάλλονται για τους λόγους και με την διαδικασία που προβλέπεται από το άρθρο 127 του ν. 4412/2016. Ειδικότερα, σε περίπτωση ένστασης κατά πράξεων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ή της πρόσκλησης, η ένσταση υποβάλλεται μέχρι πέντε (5) ημέρες πριν από την καταληκτική ημερομηνία υποβολής προσφορών. </w:t>
      </w:r>
    </w:p>
    <w:p w:rsidR="000B1D8F" w:rsidRPr="001B45CB" w:rsidRDefault="000B1D8F" w:rsidP="00856CFF">
      <w:pPr>
        <w:spacing w:after="120"/>
        <w:rPr>
          <w:rFonts w:eastAsia="Arial Unicode MS"/>
        </w:rPr>
      </w:pPr>
      <w:r w:rsidRPr="001B45CB">
        <w:rPr>
          <w:rFonts w:eastAsia="Arial Unicode MS"/>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 από το αποφασίζον όργανο.</w:t>
      </w:r>
    </w:p>
    <w:p w:rsidR="000B1D8F" w:rsidRDefault="000B1D8F" w:rsidP="00856CFF">
      <w:pPr>
        <w:spacing w:after="120"/>
        <w:rPr>
          <w:rFonts w:eastAsia="Arial Unicode MS"/>
        </w:rPr>
      </w:pPr>
      <w:r w:rsidRPr="001B45CB">
        <w:rPr>
          <w:rFonts w:eastAsia="Arial Unicode MS"/>
        </w:rPr>
        <w:t>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μετά την άπρακτη πάροδο της οποίας τεκμαίρεται η απόρριψη της ένστασης.</w:t>
      </w:r>
      <w:r w:rsidRPr="003E53A3">
        <w:rPr>
          <w:rFonts w:eastAsia="Arial Unicode MS"/>
        </w:rPr>
        <w:t xml:space="preserve"> </w:t>
      </w:r>
    </w:p>
    <w:p w:rsidR="000B1D8F" w:rsidRPr="001A0F13" w:rsidRDefault="000B1D8F" w:rsidP="00311883">
      <w:pPr>
        <w:pStyle w:val="1"/>
      </w:pPr>
      <w:bookmarkStart w:id="109" w:name="_Toc486426933"/>
      <w:r w:rsidRPr="003E53A3">
        <w:t xml:space="preserve">ΑΡΘΡΟ </w:t>
      </w:r>
      <w:r w:rsidR="009C4FB0">
        <w:t>2</w:t>
      </w:r>
      <w:r w:rsidR="007F7938">
        <w:t>0</w:t>
      </w:r>
      <w:r w:rsidRPr="00B27730">
        <w:t xml:space="preserve">: </w:t>
      </w:r>
      <w:r>
        <w:t>Υπογραφή σύμβασης</w:t>
      </w:r>
      <w:bookmarkEnd w:id="109"/>
    </w:p>
    <w:p w:rsidR="000B1D8F" w:rsidRPr="00271B4A" w:rsidRDefault="000B1D8F" w:rsidP="00856CFF">
      <w:pPr>
        <w:pStyle w:val="Textbodyindent"/>
        <w:spacing w:line="276" w:lineRule="auto"/>
        <w:ind w:firstLine="0"/>
        <w:rPr>
          <w:rFonts w:ascii="Calibri" w:hAnsi="Calibri"/>
          <w:sz w:val="20"/>
          <w:szCs w:val="20"/>
          <w:lang w:val="el-GR"/>
        </w:rPr>
      </w:pPr>
      <w:r w:rsidRPr="00271B4A">
        <w:rPr>
          <w:rFonts w:ascii="Calibri" w:hAnsi="Calibri" w:cs="Cambria"/>
          <w:sz w:val="20"/>
          <w:szCs w:val="20"/>
          <w:lang w:val="el-GR"/>
        </w:rPr>
        <w:t>Μετά την άπρακτη πάροδο των προθεσμιών άσκησης των προβλεπόμενων στο άρθρο 1</w:t>
      </w:r>
      <w:r>
        <w:rPr>
          <w:rFonts w:ascii="Calibri" w:hAnsi="Calibri" w:cs="Cambria"/>
          <w:sz w:val="20"/>
          <w:szCs w:val="20"/>
          <w:lang w:val="el-GR"/>
        </w:rPr>
        <w:t>9</w:t>
      </w:r>
      <w:r w:rsidRPr="00271B4A">
        <w:rPr>
          <w:rFonts w:ascii="Calibri" w:hAnsi="Calibri" w:cs="Cambria"/>
          <w:sz w:val="20"/>
          <w:szCs w:val="20"/>
          <w:lang w:val="el-GR"/>
        </w:rPr>
        <w:t xml:space="preserve"> της παρούσας</w:t>
      </w:r>
      <w:r w:rsidRPr="00883B89">
        <w:rPr>
          <w:rFonts w:ascii="Calibri" w:hAnsi="Calibri" w:cs="Cambria"/>
          <w:sz w:val="20"/>
          <w:szCs w:val="20"/>
          <w:lang w:val="el-GR"/>
        </w:rPr>
        <w:t xml:space="preserve"> κατά της απόφασης κατακύρωσης</w:t>
      </w:r>
      <w:r w:rsidRPr="00271B4A">
        <w:rPr>
          <w:rFonts w:ascii="Calibri" w:hAnsi="Calibri" w:cs="Cambria"/>
          <w:sz w:val="20"/>
          <w:szCs w:val="20"/>
          <w:lang w:val="el-GR"/>
        </w:rPr>
        <w:t xml:space="preserve">, ο προσωρινός ανάδοχος υποβάλει </w:t>
      </w:r>
      <w:r w:rsidRPr="00271B4A">
        <w:rPr>
          <w:rFonts w:ascii="Calibri" w:hAnsi="Calibri" w:cs="Cambria"/>
          <w:b/>
          <w:sz w:val="20"/>
          <w:szCs w:val="20"/>
          <w:lang w:val="el-GR"/>
        </w:rPr>
        <w:t>επικαιροποιημένα</w:t>
      </w:r>
      <w:r w:rsidRPr="00271B4A">
        <w:rPr>
          <w:rFonts w:ascii="Calibri" w:hAnsi="Calibri" w:cs="Cambria"/>
          <w:sz w:val="20"/>
          <w:szCs w:val="20"/>
          <w:lang w:val="el-GR"/>
        </w:rPr>
        <w:t xml:space="preserve"> τα δικαιολογητικά του άρθρου</w:t>
      </w:r>
      <w:r w:rsidRPr="00736939">
        <w:rPr>
          <w:rFonts w:ascii="Calibri" w:hAnsi="Calibri" w:cs="Cambria"/>
          <w:color w:val="FF0000"/>
          <w:sz w:val="20"/>
          <w:szCs w:val="20"/>
          <w:lang w:val="el-GR"/>
        </w:rPr>
        <w:t xml:space="preserve"> </w:t>
      </w:r>
      <w:r w:rsidRPr="00EC3F1F">
        <w:rPr>
          <w:rFonts w:ascii="Calibri" w:hAnsi="Calibri" w:cs="Cambria"/>
          <w:sz w:val="20"/>
          <w:szCs w:val="20"/>
          <w:lang w:val="el-GR"/>
        </w:rPr>
        <w:t>15</w:t>
      </w:r>
      <w:r w:rsidRPr="00736939">
        <w:rPr>
          <w:rFonts w:ascii="Calibri" w:hAnsi="Calibri" w:cs="Cambria"/>
          <w:color w:val="FF0000"/>
          <w:sz w:val="20"/>
          <w:szCs w:val="20"/>
          <w:lang w:val="el-GR"/>
        </w:rPr>
        <w:t xml:space="preserve"> </w:t>
      </w:r>
      <w:r w:rsidRPr="00271B4A">
        <w:rPr>
          <w:rFonts w:ascii="Calibri" w:hAnsi="Calibri" w:cs="Cambria"/>
          <w:sz w:val="20"/>
          <w:szCs w:val="20"/>
          <w:lang w:val="el-GR"/>
        </w:rPr>
        <w:t xml:space="preserve">της παρούσας μετά από ειδική πρόσκληση της αναθέτουσας αρχής. Τα </w:t>
      </w:r>
      <w:r>
        <w:rPr>
          <w:rFonts w:ascii="Calibri" w:hAnsi="Calibri" w:cs="Cambria"/>
          <w:sz w:val="20"/>
          <w:szCs w:val="20"/>
          <w:lang w:val="el-GR"/>
        </w:rPr>
        <w:t>δικαιολογητικά</w:t>
      </w:r>
      <w:r w:rsidRPr="00271B4A">
        <w:rPr>
          <w:rFonts w:ascii="Calibri" w:hAnsi="Calibri" w:cs="Cambria"/>
          <w:sz w:val="20"/>
          <w:szCs w:val="20"/>
          <w:lang w:val="el-GR"/>
        </w:rPr>
        <w:t xml:space="preserve"> ελέγχονται από την Επιτροπή Διαγωνισμού και, εφόσον διαπιστωθεί ότι, δεν έχουν εκλείψει οι προϋποθέσεις συμμετοχής, και ότι δεν συντρέχουν λόγοι αποκλεισμού</w:t>
      </w:r>
      <w:r w:rsidRPr="00883B89">
        <w:rPr>
          <w:rFonts w:ascii="Calibri" w:hAnsi="Calibri" w:cs="Cambria"/>
          <w:sz w:val="20"/>
          <w:szCs w:val="20"/>
          <w:lang w:val="el-GR"/>
        </w:rPr>
        <w:t xml:space="preserve"> </w:t>
      </w:r>
      <w:r w:rsidRPr="001B7C38">
        <w:rPr>
          <w:rFonts w:ascii="Calibri" w:hAnsi="Calibri" w:cs="Cambria"/>
          <w:sz w:val="20"/>
          <w:szCs w:val="20"/>
          <w:lang w:val="el-GR"/>
        </w:rPr>
        <w:t xml:space="preserve">του </w:t>
      </w:r>
      <w:r w:rsidRPr="00EC3F1F">
        <w:rPr>
          <w:rFonts w:ascii="Calibri" w:hAnsi="Calibri" w:cs="Cambria"/>
          <w:sz w:val="20"/>
          <w:szCs w:val="20"/>
          <w:lang w:val="el-GR"/>
        </w:rPr>
        <w:t xml:space="preserve">άρθρου 8, κοινοποιείται </w:t>
      </w:r>
      <w:r w:rsidRPr="00271B4A">
        <w:rPr>
          <w:rFonts w:ascii="Calibri" w:hAnsi="Calibri" w:cs="Cambria"/>
          <w:sz w:val="20"/>
          <w:szCs w:val="20"/>
          <w:lang w:val="el-GR"/>
        </w:rPr>
        <w:t>η απόφαση κατακύρωσης στον ανάδοχο</w:t>
      </w:r>
      <w:r>
        <w:rPr>
          <w:rFonts w:ascii="Calibri" w:hAnsi="Calibri" w:cs="Cambria"/>
          <w:sz w:val="20"/>
          <w:szCs w:val="20"/>
          <w:lang w:val="el-GR"/>
        </w:rPr>
        <w:t xml:space="preserve"> με τηλεομοιοτυπία. Στη συνέχεια </w:t>
      </w:r>
      <w:r w:rsidRPr="00271B4A">
        <w:rPr>
          <w:rFonts w:ascii="Calibri" w:hAnsi="Calibri" w:cs="Cambria"/>
          <w:sz w:val="20"/>
          <w:szCs w:val="20"/>
          <w:lang w:val="el-GR"/>
        </w:rPr>
        <w:t>καλείται</w:t>
      </w:r>
      <w:r>
        <w:rPr>
          <w:rFonts w:ascii="Calibri" w:hAnsi="Calibri" w:cs="Cambria"/>
          <w:sz w:val="20"/>
          <w:szCs w:val="20"/>
          <w:lang w:val="el-GR"/>
        </w:rPr>
        <w:t xml:space="preserve"> ο ανάδοχος </w:t>
      </w:r>
      <w:r w:rsidRPr="00271B4A">
        <w:rPr>
          <w:rFonts w:ascii="Calibri" w:hAnsi="Calibri" w:cs="Cambria"/>
          <w:sz w:val="20"/>
          <w:szCs w:val="20"/>
          <w:lang w:val="el-GR"/>
        </w:rPr>
        <w:t xml:space="preserve">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w:t>
      </w:r>
      <w:r w:rsidRPr="00271B4A">
        <w:rPr>
          <w:rFonts w:ascii="Calibri" w:hAnsi="Calibri" w:cs="Cambria"/>
          <w:b/>
          <w:sz w:val="20"/>
          <w:szCs w:val="20"/>
          <w:lang w:val="el-GR"/>
        </w:rPr>
        <w:t>προσκομίζοντας, και την απαιτούμενη εγγυητική επιστολή καλής εκτέλεσης</w:t>
      </w:r>
      <w:r w:rsidRPr="00271B4A">
        <w:rPr>
          <w:rFonts w:ascii="Calibri" w:hAnsi="Calibri" w:cs="Cambria"/>
          <w:sz w:val="20"/>
          <w:szCs w:val="20"/>
          <w:lang w:val="el-GR"/>
        </w:rPr>
        <w:t xml:space="preserve">.          </w:t>
      </w:r>
    </w:p>
    <w:p w:rsidR="000B1D8F" w:rsidRPr="00271B4A" w:rsidRDefault="000B1D8F" w:rsidP="00856CFF">
      <w:pPr>
        <w:pStyle w:val="Textbodyindent"/>
        <w:spacing w:line="276" w:lineRule="auto"/>
        <w:ind w:firstLine="0"/>
        <w:rPr>
          <w:rFonts w:ascii="Calibri" w:hAnsi="Calibri" w:cs="Cambria"/>
          <w:sz w:val="20"/>
          <w:szCs w:val="20"/>
          <w:lang w:val="el-GR"/>
        </w:rPr>
      </w:pPr>
    </w:p>
    <w:p w:rsidR="000B1D8F" w:rsidRDefault="000B1D8F" w:rsidP="00856CFF">
      <w:pPr>
        <w:pStyle w:val="para-1"/>
        <w:tabs>
          <w:tab w:val="left" w:pos="500"/>
          <w:tab w:val="left" w:pos="1021"/>
          <w:tab w:val="left" w:pos="1588"/>
          <w:tab w:val="left" w:pos="2155"/>
          <w:tab w:val="left" w:pos="2722"/>
          <w:tab w:val="left" w:pos="3289"/>
        </w:tabs>
        <w:spacing w:line="276" w:lineRule="auto"/>
        <w:ind w:left="0" w:firstLine="0"/>
        <w:rPr>
          <w:rFonts w:ascii="Calibri" w:hAnsi="Calibri" w:cs="Cambria"/>
          <w:spacing w:val="0"/>
          <w:sz w:val="20"/>
          <w:szCs w:val="20"/>
          <w:lang w:val="el-GR"/>
        </w:rPr>
      </w:pPr>
      <w:r w:rsidRPr="00271B4A">
        <w:rPr>
          <w:rFonts w:ascii="Calibri" w:hAnsi="Calibri" w:cs="Cambria"/>
          <w:spacing w:val="0"/>
          <w:sz w:val="20"/>
          <w:szCs w:val="20"/>
          <w:lang w:val="el-GR"/>
        </w:rPr>
        <w:t xml:space="preserve">Εάν ο ανάδοχος δεν προσέλθει να υπογράψει το συμφωνητικό, μέσα στην προθεσμία που ορίζεται στην ειδική πρόκληση, κηρύσσεται έκπτωτος, </w:t>
      </w:r>
      <w:r w:rsidRPr="00C86756">
        <w:rPr>
          <w:rFonts w:ascii="Calibri" w:hAnsi="Calibri" w:cs="Cambria"/>
          <w:spacing w:val="0"/>
          <w:sz w:val="20"/>
          <w:szCs w:val="20"/>
          <w:lang w:val="el-GR"/>
        </w:rPr>
        <w:t>και</w:t>
      </w:r>
      <w:r w:rsidRPr="00271B4A">
        <w:rPr>
          <w:rFonts w:ascii="Calibri" w:hAnsi="Calibri" w:cs="Cambria"/>
          <w:spacing w:val="0"/>
          <w:sz w:val="20"/>
          <w:szCs w:val="20"/>
          <w:lang w:val="el-GR"/>
        </w:rPr>
        <w:t xml:space="preserve">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 4412/2016.</w:t>
      </w:r>
    </w:p>
    <w:p w:rsidR="009612F7" w:rsidRPr="002D3492" w:rsidRDefault="009612F7" w:rsidP="00856CFF">
      <w:pPr>
        <w:pStyle w:val="para-1"/>
        <w:tabs>
          <w:tab w:val="left" w:pos="500"/>
          <w:tab w:val="left" w:pos="1021"/>
          <w:tab w:val="left" w:pos="1588"/>
          <w:tab w:val="left" w:pos="2155"/>
          <w:tab w:val="left" w:pos="2722"/>
          <w:tab w:val="left" w:pos="3289"/>
        </w:tabs>
        <w:spacing w:line="276" w:lineRule="auto"/>
        <w:ind w:left="0" w:firstLine="0"/>
        <w:rPr>
          <w:rFonts w:ascii="Calibri" w:hAnsi="Calibri" w:cs="Cambria"/>
          <w:spacing w:val="0"/>
          <w:sz w:val="20"/>
          <w:szCs w:val="20"/>
          <w:lang w:val="el-GR"/>
        </w:rPr>
      </w:pPr>
    </w:p>
    <w:p w:rsidR="00907F69" w:rsidRPr="00907F69" w:rsidRDefault="00907F69" w:rsidP="00856CFF">
      <w:pPr>
        <w:pStyle w:val="para-1"/>
        <w:tabs>
          <w:tab w:val="left" w:pos="500"/>
          <w:tab w:val="left" w:pos="1021"/>
          <w:tab w:val="left" w:pos="1588"/>
          <w:tab w:val="left" w:pos="2155"/>
          <w:tab w:val="left" w:pos="2722"/>
          <w:tab w:val="left" w:pos="3289"/>
        </w:tabs>
        <w:spacing w:line="276" w:lineRule="auto"/>
        <w:ind w:left="0" w:firstLine="0"/>
        <w:rPr>
          <w:rFonts w:ascii="Calibri" w:hAnsi="Calibri"/>
          <w:sz w:val="20"/>
          <w:szCs w:val="20"/>
          <w:lang w:val="el-GR"/>
        </w:rPr>
      </w:pPr>
    </w:p>
    <w:p w:rsidR="000B1D8F" w:rsidRPr="003E53A3" w:rsidRDefault="000B1D8F" w:rsidP="00856CFF">
      <w:pPr>
        <w:pStyle w:val="1"/>
        <w:spacing w:after="120"/>
      </w:pPr>
      <w:bookmarkStart w:id="110" w:name="_Toc486426934"/>
      <w:bookmarkStart w:id="111" w:name="_Toc268259383"/>
      <w:bookmarkStart w:id="112" w:name="_Toc440632816"/>
      <w:bookmarkStart w:id="113" w:name="_Toc441733510"/>
      <w:bookmarkStart w:id="114" w:name="_Toc441739449"/>
      <w:bookmarkStart w:id="115" w:name="_Toc441739638"/>
      <w:r w:rsidRPr="003E53A3">
        <w:t xml:space="preserve">ΑΡΘΡΟ </w:t>
      </w:r>
      <w:r w:rsidR="009C4FB0">
        <w:t>2</w:t>
      </w:r>
      <w:r w:rsidR="007F7938">
        <w:t>1</w:t>
      </w:r>
      <w:r w:rsidRPr="003E53A3">
        <w:t xml:space="preserve">: </w:t>
      </w:r>
      <w:r>
        <w:t>Ματαίωση διαδικασίας σύναψης σύμβασης</w:t>
      </w:r>
      <w:bookmarkEnd w:id="110"/>
      <w:r w:rsidRPr="003E53A3">
        <w:t xml:space="preserve"> </w:t>
      </w:r>
      <w:bookmarkEnd w:id="111"/>
      <w:bookmarkEnd w:id="112"/>
      <w:bookmarkEnd w:id="113"/>
      <w:bookmarkEnd w:id="114"/>
      <w:bookmarkEnd w:id="115"/>
    </w:p>
    <w:p w:rsidR="000B1D8F" w:rsidRPr="003E53A3" w:rsidRDefault="000B1D8F" w:rsidP="00856CFF">
      <w:pPr>
        <w:spacing w:after="120"/>
        <w:rPr>
          <w:rFonts w:eastAsia="Arial Unicode MS"/>
        </w:rPr>
      </w:pPr>
      <w:r w:rsidRPr="003E53A3">
        <w:rPr>
          <w:rFonts w:eastAsia="Arial Unicode MS"/>
        </w:rPr>
        <w:t>Η διαδικασία σύναψης σύμβασης μπορεί να ματαιωθεί</w:t>
      </w:r>
      <w:r>
        <w:rPr>
          <w:rFonts w:eastAsia="Arial Unicode MS"/>
        </w:rPr>
        <w:t>,</w:t>
      </w:r>
      <w:r w:rsidRPr="004F57B7">
        <w:rPr>
          <w:rFonts w:eastAsia="Arial Unicode MS"/>
          <w:lang w:eastAsia="en-US"/>
        </w:rPr>
        <w:t xml:space="preserve"> </w:t>
      </w:r>
      <w:r>
        <w:rPr>
          <w:rFonts w:eastAsia="Arial Unicode MS"/>
          <w:lang w:eastAsia="en-US"/>
        </w:rPr>
        <w:t>εν όλω ή εν μέρει,</w:t>
      </w:r>
      <w:r w:rsidRPr="00EB0D58">
        <w:rPr>
          <w:rFonts w:eastAsia="Arial Unicode MS"/>
          <w:lang w:eastAsia="en-US"/>
        </w:rPr>
        <w:t xml:space="preserve"> </w:t>
      </w:r>
      <w:r w:rsidRPr="00E447DD">
        <w:rPr>
          <w:rFonts w:eastAsia="Arial Unicode MS"/>
          <w:lang w:eastAsia="en-US"/>
        </w:rPr>
        <w:t xml:space="preserve"> </w:t>
      </w:r>
      <w:r>
        <w:rPr>
          <w:rFonts w:eastAsia="Arial Unicode MS"/>
          <w:lang w:eastAsia="en-US"/>
        </w:rPr>
        <w:t>και σε οποιοδήποτε στάδιο, κατόπιν σχετικής εισήγησης της Επιτροπής Διενέργειας,</w:t>
      </w:r>
      <w:r w:rsidRPr="003E53A3">
        <w:rPr>
          <w:rFonts w:eastAsia="Arial Unicode MS"/>
        </w:rPr>
        <w:t xml:space="preserve"> με απόφαση της Αναθέτουσας Αρχής στις περιπτώσεις που προβλέπονται στο άρθρο 106 του ν. 4412/2016. </w:t>
      </w:r>
    </w:p>
    <w:p w:rsidR="000B1D8F" w:rsidRPr="003E53A3" w:rsidRDefault="000B1D8F" w:rsidP="00856CFF">
      <w:pPr>
        <w:spacing w:after="120"/>
        <w:rPr>
          <w:rFonts w:eastAsia="Arial Unicode MS"/>
        </w:rPr>
      </w:pPr>
      <w:r w:rsidRPr="003E53A3">
        <w:rPr>
          <w:rFonts w:eastAsia="Arial Unicode MS"/>
        </w:rPr>
        <w:lastRenderedPageBreak/>
        <w:t>Σε περίπτωση ακύρωσης ή ματαίωσης του Διαγωνισμού, όσοι είχαν συμμετάσχει σε αυτόν δεν έχουν δικαίωμα αποζημίωσης για οποιοδήποτε λόγο.</w:t>
      </w:r>
    </w:p>
    <w:p w:rsidR="000B1D8F" w:rsidRPr="00A8569E" w:rsidRDefault="009C4FB0" w:rsidP="00A8569E">
      <w:pPr>
        <w:pStyle w:val="1"/>
      </w:pPr>
      <w:bookmarkStart w:id="116" w:name="_Toc478041687"/>
      <w:bookmarkStart w:id="117" w:name="_Toc486426935"/>
      <w:r>
        <w:t>ΑΡΘΡΟ 2</w:t>
      </w:r>
      <w:r w:rsidR="007F7938">
        <w:t>2</w:t>
      </w:r>
      <w:r w:rsidR="000B1D8F" w:rsidRPr="00A8569E">
        <w:t>:</w:t>
      </w:r>
      <w:r w:rsidR="000B1D8F">
        <w:t xml:space="preserve"> </w:t>
      </w:r>
      <w:r w:rsidR="000B1D8F" w:rsidRPr="00A8569E">
        <w:t>Διοικητικές προσφυγές κατά τη διαδικασία εκτέλεσης</w:t>
      </w:r>
      <w:bookmarkEnd w:id="116"/>
      <w:bookmarkEnd w:id="117"/>
    </w:p>
    <w:p w:rsidR="000B1D8F" w:rsidRPr="001E51DD" w:rsidRDefault="000B1D8F" w:rsidP="00640C33">
      <w:pPr>
        <w:spacing w:before="120" w:after="120" w:line="240" w:lineRule="auto"/>
        <w:rPr>
          <w:rFonts w:eastAsia="Arial Unicode MS"/>
          <w:lang w:eastAsia="en-US"/>
        </w:rPr>
      </w:pPr>
      <w:r w:rsidRPr="00EA5B1D">
        <w:rPr>
          <w:rFonts w:eastAsia="Arial Unicode MS"/>
          <w:lang w:eastAsia="en-US"/>
        </w:rPr>
        <w:t>Ο ανάδοχος μπορεί κατά των αποφάσεων που επιβάλλουν σε βάρος του κυρώσεις, (</w:t>
      </w:r>
      <w:r>
        <w:rPr>
          <w:rFonts w:eastAsia="Arial Unicode MS"/>
          <w:lang w:eastAsia="en-US"/>
        </w:rPr>
        <w:t xml:space="preserve">όπως </w:t>
      </w:r>
      <w:r w:rsidRPr="00EA5B1D">
        <w:rPr>
          <w:rFonts w:eastAsia="Arial Unicode MS"/>
          <w:lang w:eastAsia="en-US"/>
        </w:rPr>
        <w:t>Κήρυξη οικονομικού φορέα εκπτώτου – Κυρώσεις</w:t>
      </w:r>
      <w:r>
        <w:rPr>
          <w:rFonts w:eastAsia="Arial Unicode MS"/>
          <w:lang w:eastAsia="en-US"/>
        </w:rPr>
        <w:t xml:space="preserve">- </w:t>
      </w:r>
      <w:r w:rsidRPr="00EA5B1D">
        <w:rPr>
          <w:rFonts w:eastAsia="Arial Unicode MS"/>
          <w:lang w:eastAsia="en-US"/>
        </w:rPr>
        <w:t xml:space="preserve">Απόρριψη παραδοτέων – Αντικατάσταση), να υποβάλει προσφυγή για λόγους νομιμότητας και ουσίας ενώπιον της αναθέτουσας αρχής </w:t>
      </w:r>
      <w:r w:rsidRPr="001E51DD">
        <w:rPr>
          <w:rFonts w:eastAsia="Arial Unicode MS"/>
          <w:lang w:eastAsia="en-US"/>
        </w:rPr>
        <w:t>μέσα σε ανατρεπτική προθεσμία τριάντα (30) ημερών από την ημερομηνία που έλαβε γνώση της σχετικής απόφασης. Επί της προσφυγής, αποφασίζει η Αναθέτουσα Αρχή, ύστερα από γνωμοδότηση του αρμόδιου συλλογικού οργάνου.</w:t>
      </w:r>
    </w:p>
    <w:p w:rsidR="000B1D8F" w:rsidRPr="001E51DD" w:rsidRDefault="000B1D8F" w:rsidP="00640C33">
      <w:pPr>
        <w:spacing w:before="120" w:after="120" w:line="240" w:lineRule="auto"/>
        <w:rPr>
          <w:rFonts w:eastAsia="Arial Unicode MS"/>
          <w:lang w:eastAsia="en-US"/>
        </w:rPr>
      </w:pPr>
      <w:r w:rsidRPr="001E51DD">
        <w:rPr>
          <w:rFonts w:eastAsia="Arial Unicode MS"/>
          <w:lang w:eastAsia="en-US"/>
        </w:rPr>
        <w:t>Η εν λόγω απόφαση δεν επιδέχεται προσβολή με άλλη οποιασδήποτε φύσεως διοικητική προσφυγή.</w:t>
      </w:r>
    </w:p>
    <w:p w:rsidR="000B1D8F" w:rsidRPr="00A8569E" w:rsidRDefault="000B1D8F" w:rsidP="00A8569E">
      <w:pPr>
        <w:pStyle w:val="1"/>
      </w:pPr>
      <w:bookmarkStart w:id="118" w:name="_Toc478041688"/>
      <w:bookmarkStart w:id="119" w:name="_Toc486426936"/>
      <w:r w:rsidRPr="001E51DD">
        <w:t>ΑΡΘΡΟ</w:t>
      </w:r>
      <w:r w:rsidR="009C4FB0">
        <w:t xml:space="preserve"> 2</w:t>
      </w:r>
      <w:r w:rsidR="007F7938">
        <w:t>3</w:t>
      </w:r>
      <w:r w:rsidRPr="00A8569E">
        <w:t>:</w:t>
      </w:r>
      <w:r>
        <w:t xml:space="preserve"> </w:t>
      </w:r>
      <w:r w:rsidRPr="00A8569E">
        <w:t>Εμπιστευτικότητα</w:t>
      </w:r>
      <w:bookmarkEnd w:id="118"/>
      <w:bookmarkEnd w:id="119"/>
      <w:r w:rsidRPr="00A8569E">
        <w:t xml:space="preserve"> </w:t>
      </w:r>
    </w:p>
    <w:p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ζητήματα ή μεθόδους υλοποίησης του Έργου ή του Αναδόχου.</w:t>
      </w:r>
    </w:p>
    <w:p w:rsidR="000B1D8F" w:rsidRPr="00A8569E" w:rsidRDefault="009C4FB0" w:rsidP="00A8569E">
      <w:pPr>
        <w:pStyle w:val="1"/>
      </w:pPr>
      <w:bookmarkStart w:id="120" w:name="_Toc478041689"/>
      <w:bookmarkStart w:id="121" w:name="_Toc486426937"/>
      <w:r>
        <w:t>ΑΡΘΡΟ 2</w:t>
      </w:r>
      <w:r w:rsidR="007F7938">
        <w:t>4</w:t>
      </w:r>
      <w:r w:rsidR="000B1D8F" w:rsidRPr="00A8569E">
        <w:t>:</w:t>
      </w:r>
      <w:r w:rsidR="000B1D8F">
        <w:t xml:space="preserve"> </w:t>
      </w:r>
      <w:r w:rsidR="000B1D8F" w:rsidRPr="00A8569E">
        <w:t>Εφαρμοστέο δίκαιο</w:t>
      </w:r>
      <w:bookmarkEnd w:id="120"/>
      <w:bookmarkEnd w:id="121"/>
    </w:p>
    <w:p w:rsidR="000B1D8F" w:rsidRPr="00EB0D58" w:rsidRDefault="000B1D8F" w:rsidP="00640C33">
      <w:pPr>
        <w:spacing w:after="0" w:line="240" w:lineRule="auto"/>
        <w:contextualSpacing/>
        <w:rPr>
          <w:rFonts w:eastAsia="Arial Unicode MS"/>
          <w:lang w:eastAsia="en-US"/>
        </w:rPr>
      </w:pPr>
      <w:r w:rsidRPr="00EB0D58">
        <w:rPr>
          <w:rFonts w:eastAsia="Arial Unicode MS"/>
          <w:lang w:eastAsia="en-US"/>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Επί διαφωνίας, κάθε διαφορά θα επιλύεται από τα Ελληνικά δικαστήρια και συγκεκριμένα τα δικαστήρια Αθηνών, εφαρμοστέο δε δίκαιο είναι πάντοτε το Ελληνικό δίκαιο.</w:t>
      </w:r>
    </w:p>
    <w:p w:rsidR="001D124F" w:rsidRDefault="001D124F" w:rsidP="001D124F">
      <w:pPr>
        <w:spacing w:after="0" w:line="240" w:lineRule="auto"/>
        <w:jc w:val="center"/>
        <w:rPr>
          <w:rFonts w:cs="Arial"/>
          <w:sz w:val="24"/>
          <w:szCs w:val="24"/>
        </w:rPr>
      </w:pPr>
    </w:p>
    <w:p w:rsidR="001D124F" w:rsidRDefault="001D124F" w:rsidP="001D124F">
      <w:pPr>
        <w:spacing w:after="0" w:line="240" w:lineRule="auto"/>
        <w:jc w:val="center"/>
        <w:rPr>
          <w:rFonts w:cs="Arial"/>
          <w:sz w:val="24"/>
          <w:szCs w:val="24"/>
        </w:rPr>
      </w:pPr>
    </w:p>
    <w:p w:rsidR="004331E6" w:rsidRPr="001D124F" w:rsidRDefault="004331E6" w:rsidP="004331E6">
      <w:pPr>
        <w:spacing w:after="0" w:line="240" w:lineRule="auto"/>
        <w:jc w:val="center"/>
        <w:rPr>
          <w:rFonts w:cs="Arial"/>
          <w:sz w:val="24"/>
          <w:szCs w:val="24"/>
        </w:rPr>
      </w:pPr>
      <w:r>
        <w:rPr>
          <w:rFonts w:cs="Arial"/>
          <w:sz w:val="24"/>
          <w:szCs w:val="24"/>
        </w:rPr>
        <w:t>Ο Πρόεδρος της Ε.Γ της Ε.Σ.Α.μεΑ</w:t>
      </w:r>
    </w:p>
    <w:p w:rsidR="001D124F" w:rsidRDefault="004331E6" w:rsidP="001D124F">
      <w:pPr>
        <w:spacing w:after="0" w:line="240" w:lineRule="auto"/>
        <w:jc w:val="center"/>
        <w:rPr>
          <w:rFonts w:cs="Arial"/>
          <w:sz w:val="24"/>
          <w:szCs w:val="24"/>
        </w:rPr>
      </w:pPr>
      <w:r>
        <w:rPr>
          <w:rFonts w:cs="Arial"/>
          <w:sz w:val="24"/>
          <w:szCs w:val="24"/>
        </w:rPr>
        <w:t>Ιωάννης Βαρδακαστάνης</w:t>
      </w:r>
    </w:p>
    <w:p w:rsidR="000B1D8F" w:rsidRDefault="000B1D8F">
      <w:pPr>
        <w:spacing w:after="0" w:line="240" w:lineRule="auto"/>
        <w:jc w:val="left"/>
        <w:rPr>
          <w:smallCaps/>
          <w:spacing w:val="5"/>
          <w:sz w:val="32"/>
          <w:szCs w:val="32"/>
        </w:rPr>
      </w:pPr>
    </w:p>
    <w:p w:rsidR="00BB3BA4" w:rsidRPr="00562BBB" w:rsidRDefault="00BB3BA4">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AD6752" w:rsidRPr="00562BBB" w:rsidRDefault="00AD6752">
      <w:pPr>
        <w:spacing w:after="0" w:line="240" w:lineRule="auto"/>
        <w:jc w:val="left"/>
        <w:rPr>
          <w:smallCaps/>
          <w:spacing w:val="5"/>
          <w:sz w:val="32"/>
          <w:szCs w:val="32"/>
        </w:rPr>
      </w:pPr>
    </w:p>
    <w:p w:rsidR="00BB3BA4" w:rsidRDefault="00BB3BA4">
      <w:pPr>
        <w:spacing w:after="0" w:line="240" w:lineRule="auto"/>
        <w:jc w:val="left"/>
        <w:rPr>
          <w:smallCaps/>
          <w:spacing w:val="5"/>
          <w:sz w:val="32"/>
          <w:szCs w:val="32"/>
        </w:rPr>
      </w:pPr>
    </w:p>
    <w:p w:rsidR="007C18AC" w:rsidRPr="008D11CC" w:rsidRDefault="00BB3BA4">
      <w:pPr>
        <w:spacing w:after="0" w:line="240" w:lineRule="auto"/>
        <w:jc w:val="left"/>
        <w:rPr>
          <w:rFonts w:asciiTheme="majorHAnsi" w:hAnsiTheme="majorHAnsi"/>
          <w:b/>
          <w:smallCaps/>
          <w:spacing w:val="5"/>
          <w:sz w:val="32"/>
          <w:szCs w:val="32"/>
        </w:rPr>
      </w:pPr>
      <w:r w:rsidRPr="008D11CC">
        <w:rPr>
          <w:rFonts w:asciiTheme="majorHAnsi" w:hAnsiTheme="majorHAnsi"/>
          <w:b/>
          <w:smallCaps/>
          <w:spacing w:val="5"/>
          <w:sz w:val="32"/>
          <w:szCs w:val="32"/>
        </w:rPr>
        <w:t>παραρτήματα</w:t>
      </w:r>
      <w:r w:rsidR="00F3494F" w:rsidRPr="008D11CC">
        <w:rPr>
          <w:rFonts w:asciiTheme="majorHAnsi" w:hAnsiTheme="majorHAnsi"/>
          <w:b/>
          <w:smallCaps/>
          <w:spacing w:val="5"/>
          <w:sz w:val="32"/>
          <w:szCs w:val="32"/>
        </w:rPr>
        <w:t>:</w:t>
      </w:r>
    </w:p>
    <w:p w:rsidR="00BB3BA4" w:rsidRPr="008D11CC" w:rsidRDefault="00E03059">
      <w:pPr>
        <w:spacing w:after="0" w:line="240" w:lineRule="auto"/>
        <w:jc w:val="left"/>
        <w:rPr>
          <w:rFonts w:asciiTheme="majorHAnsi" w:hAnsiTheme="majorHAnsi"/>
          <w:b/>
          <w:smallCaps/>
          <w:spacing w:val="5"/>
        </w:rPr>
      </w:pPr>
      <w:r w:rsidRPr="008D11CC">
        <w:rPr>
          <w:rFonts w:asciiTheme="majorHAnsi" w:hAnsiTheme="majorHAnsi"/>
          <w:b/>
          <w:smallCaps/>
          <w:spacing w:val="5"/>
          <w:sz w:val="22"/>
          <w:szCs w:val="22"/>
        </w:rPr>
        <w:t>ΠΑΡΑΡΤΗΜΑ</w:t>
      </w:r>
      <w:r w:rsidR="007C6FD3" w:rsidRPr="008D11CC">
        <w:rPr>
          <w:rFonts w:asciiTheme="majorHAnsi" w:hAnsiTheme="majorHAnsi"/>
          <w:b/>
          <w:smallCaps/>
          <w:spacing w:val="5"/>
          <w:sz w:val="22"/>
          <w:szCs w:val="22"/>
        </w:rPr>
        <w:t xml:space="preserve"> Α</w:t>
      </w:r>
      <w:r w:rsidR="00BB3BA4" w:rsidRPr="008D11CC">
        <w:rPr>
          <w:rFonts w:asciiTheme="majorHAnsi" w:hAnsiTheme="majorHAnsi"/>
          <w:b/>
          <w:smallCaps/>
          <w:spacing w:val="5"/>
          <w:sz w:val="22"/>
          <w:szCs w:val="22"/>
        </w:rPr>
        <w:t xml:space="preserve">: </w:t>
      </w:r>
      <w:r w:rsidR="00FA3C66" w:rsidRPr="008D11CC">
        <w:rPr>
          <w:rFonts w:asciiTheme="majorHAnsi" w:hAnsiTheme="majorHAnsi"/>
          <w:b/>
          <w:smallCaps/>
          <w:spacing w:val="5"/>
          <w:sz w:val="22"/>
          <w:szCs w:val="22"/>
        </w:rPr>
        <w:tab/>
      </w:r>
      <w:r w:rsidR="00BB3BA4" w:rsidRPr="008D11CC">
        <w:rPr>
          <w:rFonts w:asciiTheme="majorHAnsi" w:hAnsiTheme="majorHAnsi"/>
          <w:b/>
          <w:smallCaps/>
          <w:spacing w:val="5"/>
          <w:sz w:val="22"/>
          <w:szCs w:val="22"/>
        </w:rPr>
        <w:t>τεχνικη συγγραφη υποχρεωσεων</w:t>
      </w:r>
      <w:r w:rsidR="008D11CC">
        <w:rPr>
          <w:rFonts w:asciiTheme="majorHAnsi" w:hAnsiTheme="majorHAnsi"/>
          <w:b/>
          <w:smallCaps/>
          <w:spacing w:val="5"/>
          <w:sz w:val="22"/>
          <w:szCs w:val="22"/>
        </w:rPr>
        <w:t xml:space="preserve"> </w:t>
      </w:r>
      <w:r w:rsidR="008D11CC" w:rsidRPr="008D11CC">
        <w:rPr>
          <w:rFonts w:asciiTheme="majorHAnsi" w:hAnsiTheme="majorHAnsi"/>
          <w:b/>
          <w:smallCaps/>
          <w:spacing w:val="5"/>
          <w:sz w:val="22"/>
          <w:szCs w:val="22"/>
        </w:rPr>
        <w:t>αρχειο</w:t>
      </w:r>
      <w:r w:rsidR="008D11CC">
        <w:rPr>
          <w:rFonts w:asciiTheme="majorHAnsi" w:hAnsiTheme="majorHAnsi"/>
          <w:b/>
          <w:smallCaps/>
          <w:spacing w:val="5"/>
        </w:rPr>
        <w:t xml:space="preserve"> </w:t>
      </w:r>
      <w:r w:rsidR="008D11CC" w:rsidRPr="008D11CC">
        <w:rPr>
          <w:rFonts w:asciiTheme="majorHAnsi" w:hAnsiTheme="majorHAnsi"/>
          <w:b/>
          <w:smallCaps/>
          <w:spacing w:val="5"/>
          <w:sz w:val="22"/>
          <w:szCs w:val="22"/>
          <w:lang w:val="en-US"/>
        </w:rPr>
        <w:t>pdf</w:t>
      </w:r>
      <w:r w:rsidR="008D11CC">
        <w:rPr>
          <w:rFonts w:asciiTheme="majorHAnsi" w:hAnsiTheme="majorHAnsi"/>
          <w:b/>
          <w:smallCaps/>
          <w:spacing w:val="5"/>
        </w:rPr>
        <w:t xml:space="preserve"> </w:t>
      </w:r>
    </w:p>
    <w:p w:rsidR="00BB3BA4" w:rsidRPr="008D11CC" w:rsidRDefault="00E03059">
      <w:pPr>
        <w:spacing w:after="0" w:line="240" w:lineRule="auto"/>
        <w:jc w:val="left"/>
        <w:rPr>
          <w:rFonts w:asciiTheme="majorHAnsi" w:hAnsiTheme="majorHAnsi"/>
          <w:b/>
          <w:smallCaps/>
          <w:spacing w:val="5"/>
          <w:sz w:val="22"/>
          <w:szCs w:val="22"/>
        </w:rPr>
      </w:pPr>
      <w:r w:rsidRPr="008D11CC">
        <w:rPr>
          <w:rFonts w:asciiTheme="majorHAnsi" w:hAnsiTheme="majorHAnsi"/>
          <w:b/>
          <w:smallCaps/>
          <w:spacing w:val="5"/>
          <w:sz w:val="22"/>
          <w:szCs w:val="22"/>
        </w:rPr>
        <w:t xml:space="preserve">ΠΑΡΑΡΤΗΜΑ </w:t>
      </w:r>
      <w:r w:rsidR="007C6FD3" w:rsidRPr="008D11CC">
        <w:rPr>
          <w:rFonts w:asciiTheme="majorHAnsi" w:hAnsiTheme="majorHAnsi"/>
          <w:b/>
          <w:smallCaps/>
          <w:spacing w:val="5"/>
          <w:sz w:val="22"/>
          <w:szCs w:val="22"/>
        </w:rPr>
        <w:t>Β</w:t>
      </w:r>
      <w:r w:rsidR="00BB3BA4" w:rsidRPr="008D11CC">
        <w:rPr>
          <w:rFonts w:asciiTheme="majorHAnsi" w:hAnsiTheme="majorHAnsi"/>
          <w:b/>
          <w:smallCaps/>
          <w:spacing w:val="5"/>
          <w:sz w:val="22"/>
          <w:szCs w:val="22"/>
        </w:rPr>
        <w:t xml:space="preserve">: </w:t>
      </w:r>
      <w:r w:rsidR="00FA3C66" w:rsidRPr="008D11CC">
        <w:rPr>
          <w:rFonts w:asciiTheme="majorHAnsi" w:hAnsiTheme="majorHAnsi"/>
          <w:b/>
          <w:smallCaps/>
          <w:spacing w:val="5"/>
          <w:sz w:val="22"/>
          <w:szCs w:val="22"/>
        </w:rPr>
        <w:tab/>
      </w:r>
      <w:r w:rsidRPr="008D11CC">
        <w:rPr>
          <w:rFonts w:asciiTheme="majorHAnsi" w:hAnsiTheme="majorHAnsi"/>
          <w:b/>
          <w:smallCaps/>
          <w:spacing w:val="5"/>
          <w:sz w:val="22"/>
          <w:szCs w:val="22"/>
        </w:rPr>
        <w:t>γενικά</w:t>
      </w:r>
      <w:r w:rsidR="00FA3C66" w:rsidRPr="008D11CC">
        <w:rPr>
          <w:rFonts w:asciiTheme="majorHAnsi" w:hAnsiTheme="majorHAnsi"/>
          <w:b/>
          <w:smallCaps/>
          <w:spacing w:val="5"/>
          <w:sz w:val="22"/>
          <w:szCs w:val="22"/>
        </w:rPr>
        <w:t xml:space="preserve"> στοιχεια και </w:t>
      </w:r>
      <w:r w:rsidRPr="008D11CC">
        <w:rPr>
          <w:rFonts w:asciiTheme="majorHAnsi" w:hAnsiTheme="majorHAnsi"/>
          <w:b/>
          <w:smallCaps/>
          <w:spacing w:val="5"/>
          <w:sz w:val="22"/>
          <w:szCs w:val="22"/>
        </w:rPr>
        <w:t>μητρώο</w:t>
      </w:r>
      <w:r w:rsidR="00FA3C66" w:rsidRPr="008D11CC">
        <w:rPr>
          <w:rFonts w:asciiTheme="majorHAnsi" w:hAnsiTheme="majorHAnsi"/>
          <w:b/>
          <w:smallCaps/>
          <w:spacing w:val="5"/>
          <w:sz w:val="22"/>
          <w:szCs w:val="22"/>
        </w:rPr>
        <w:t xml:space="preserve"> εξοπλισμου κτηριων</w:t>
      </w:r>
      <w:r w:rsidR="00AD6752" w:rsidRPr="008D11CC">
        <w:rPr>
          <w:rFonts w:asciiTheme="majorHAnsi" w:hAnsiTheme="majorHAnsi"/>
          <w:b/>
          <w:smallCaps/>
          <w:spacing w:val="5"/>
          <w:sz w:val="22"/>
          <w:szCs w:val="22"/>
        </w:rPr>
        <w:t xml:space="preserve"> </w:t>
      </w:r>
      <w:r w:rsidR="008D11CC" w:rsidRPr="008D11CC">
        <w:rPr>
          <w:rFonts w:asciiTheme="majorHAnsi" w:hAnsiTheme="majorHAnsi"/>
          <w:b/>
          <w:smallCaps/>
          <w:spacing w:val="5"/>
          <w:sz w:val="22"/>
          <w:szCs w:val="22"/>
        </w:rPr>
        <w:t>αρχειο</w:t>
      </w:r>
      <w:r w:rsidR="008D11CC">
        <w:rPr>
          <w:rFonts w:asciiTheme="majorHAnsi" w:hAnsiTheme="majorHAnsi"/>
          <w:b/>
          <w:smallCaps/>
          <w:spacing w:val="5"/>
        </w:rPr>
        <w:t xml:space="preserve"> </w:t>
      </w:r>
      <w:r w:rsidR="008D11CC" w:rsidRPr="008D11CC">
        <w:rPr>
          <w:rFonts w:asciiTheme="majorHAnsi" w:hAnsiTheme="majorHAnsi"/>
          <w:b/>
          <w:smallCaps/>
          <w:spacing w:val="5"/>
          <w:sz w:val="22"/>
          <w:szCs w:val="22"/>
          <w:lang w:val="en-US"/>
        </w:rPr>
        <w:t>pdf</w:t>
      </w:r>
    </w:p>
    <w:p w:rsidR="00FA3C66" w:rsidRPr="008D11CC" w:rsidRDefault="00E03059" w:rsidP="00FA3C66">
      <w:pPr>
        <w:spacing w:after="0" w:line="240" w:lineRule="auto"/>
        <w:ind w:left="2160" w:hanging="2160"/>
        <w:jc w:val="left"/>
        <w:rPr>
          <w:rFonts w:asciiTheme="majorHAnsi" w:hAnsiTheme="majorHAnsi"/>
          <w:b/>
          <w:smallCaps/>
          <w:spacing w:val="5"/>
          <w:sz w:val="22"/>
          <w:szCs w:val="22"/>
        </w:rPr>
      </w:pPr>
      <w:r w:rsidRPr="008D11CC">
        <w:rPr>
          <w:rFonts w:asciiTheme="majorHAnsi" w:hAnsiTheme="majorHAnsi"/>
          <w:b/>
          <w:smallCaps/>
          <w:spacing w:val="5"/>
          <w:sz w:val="22"/>
          <w:szCs w:val="22"/>
        </w:rPr>
        <w:t>ΠΑΡΑΡΤΗΜΑ</w:t>
      </w:r>
      <w:r w:rsidR="007C6FD3" w:rsidRPr="008D11CC">
        <w:rPr>
          <w:rFonts w:asciiTheme="majorHAnsi" w:hAnsiTheme="majorHAnsi"/>
          <w:b/>
          <w:smallCaps/>
          <w:spacing w:val="5"/>
          <w:sz w:val="22"/>
          <w:szCs w:val="22"/>
        </w:rPr>
        <w:t xml:space="preserve"> Γ</w:t>
      </w:r>
      <w:r w:rsidRPr="008D11CC">
        <w:rPr>
          <w:rFonts w:asciiTheme="majorHAnsi" w:hAnsiTheme="majorHAnsi"/>
          <w:b/>
          <w:smallCaps/>
          <w:spacing w:val="5"/>
          <w:sz w:val="22"/>
          <w:szCs w:val="22"/>
        </w:rPr>
        <w:t>:</w:t>
      </w:r>
      <w:r w:rsidRPr="008D11CC">
        <w:rPr>
          <w:rFonts w:asciiTheme="majorHAnsi" w:hAnsiTheme="majorHAnsi"/>
          <w:b/>
          <w:smallCaps/>
          <w:spacing w:val="5"/>
          <w:sz w:val="22"/>
          <w:szCs w:val="22"/>
        </w:rPr>
        <w:tab/>
      </w:r>
      <w:r w:rsidR="00FA3C66" w:rsidRPr="008D11CC">
        <w:rPr>
          <w:rFonts w:asciiTheme="majorHAnsi" w:hAnsiTheme="majorHAnsi"/>
          <w:b/>
          <w:smallCaps/>
          <w:spacing w:val="5"/>
          <w:sz w:val="22"/>
          <w:szCs w:val="22"/>
        </w:rPr>
        <w:t>πινακασ εργασιων και προγραμματισμου προληπτικησ συντηρησησ</w:t>
      </w:r>
      <w:r w:rsidR="008D11CC" w:rsidRPr="008D11CC">
        <w:rPr>
          <w:rFonts w:asciiTheme="majorHAnsi" w:hAnsiTheme="majorHAnsi"/>
          <w:b/>
          <w:smallCaps/>
          <w:spacing w:val="5"/>
          <w:sz w:val="22"/>
          <w:szCs w:val="22"/>
        </w:rPr>
        <w:t xml:space="preserve"> αρχειο</w:t>
      </w:r>
      <w:r w:rsidR="008D11CC">
        <w:rPr>
          <w:rFonts w:asciiTheme="majorHAnsi" w:hAnsiTheme="majorHAnsi"/>
          <w:b/>
          <w:smallCaps/>
          <w:spacing w:val="5"/>
        </w:rPr>
        <w:t xml:space="preserve"> </w:t>
      </w:r>
      <w:r w:rsidR="008D11CC" w:rsidRPr="008D11CC">
        <w:rPr>
          <w:rFonts w:asciiTheme="majorHAnsi" w:hAnsiTheme="majorHAnsi"/>
          <w:b/>
          <w:smallCaps/>
          <w:spacing w:val="5"/>
          <w:sz w:val="22"/>
          <w:szCs w:val="22"/>
          <w:lang w:val="en-US"/>
        </w:rPr>
        <w:t>pdf</w:t>
      </w:r>
    </w:p>
    <w:p w:rsidR="008D11CC" w:rsidRPr="008D11CC" w:rsidRDefault="008D11CC" w:rsidP="00AD6752">
      <w:pPr>
        <w:spacing w:after="0" w:line="240" w:lineRule="auto"/>
        <w:ind w:left="2160" w:hanging="2160"/>
        <w:jc w:val="left"/>
        <w:rPr>
          <w:rFonts w:asciiTheme="majorHAnsi" w:hAnsiTheme="majorHAnsi"/>
          <w:b/>
          <w:smallCaps/>
          <w:spacing w:val="5"/>
          <w:sz w:val="22"/>
          <w:szCs w:val="22"/>
        </w:rPr>
      </w:pPr>
    </w:p>
    <w:p w:rsidR="00AD6752" w:rsidRPr="008D11CC" w:rsidRDefault="00E03059" w:rsidP="00AD6752">
      <w:pPr>
        <w:spacing w:after="0" w:line="240" w:lineRule="auto"/>
        <w:ind w:left="2160" w:hanging="2160"/>
        <w:jc w:val="left"/>
        <w:rPr>
          <w:rFonts w:asciiTheme="majorHAnsi" w:hAnsiTheme="majorHAnsi"/>
          <w:b/>
          <w:smallCaps/>
          <w:spacing w:val="5"/>
          <w:sz w:val="22"/>
          <w:szCs w:val="22"/>
        </w:rPr>
      </w:pPr>
      <w:r w:rsidRPr="008D11CC">
        <w:rPr>
          <w:rFonts w:asciiTheme="majorHAnsi" w:hAnsiTheme="majorHAnsi"/>
          <w:b/>
          <w:smallCaps/>
          <w:spacing w:val="5"/>
          <w:sz w:val="22"/>
          <w:szCs w:val="22"/>
        </w:rPr>
        <w:t>ΠΑΡΑΡΤΗΜΑ Δ:</w:t>
      </w:r>
      <w:r w:rsidRPr="008D11CC">
        <w:rPr>
          <w:rFonts w:asciiTheme="majorHAnsi" w:hAnsiTheme="majorHAnsi"/>
          <w:b/>
          <w:smallCaps/>
          <w:spacing w:val="5"/>
          <w:sz w:val="22"/>
          <w:szCs w:val="22"/>
        </w:rPr>
        <w:tab/>
        <w:t>τυποποιημένο έντυπο υπεύθυνης δήλωσης</w:t>
      </w:r>
    </w:p>
    <w:p w:rsidR="00AD6752" w:rsidRPr="00F2461D" w:rsidRDefault="00AD6752" w:rsidP="00AD6752">
      <w:pPr>
        <w:jc w:val="center"/>
        <w:rPr>
          <w:b/>
          <w:bCs/>
        </w:rPr>
      </w:pPr>
    </w:p>
    <w:p w:rsidR="00AD6752" w:rsidRPr="00AD6752" w:rsidRDefault="00AD6752" w:rsidP="00AD6752">
      <w:pPr>
        <w:jc w:val="center"/>
        <w:rPr>
          <w:b/>
          <w:bCs/>
        </w:rPr>
      </w:pPr>
      <w:r w:rsidRPr="00AD6752">
        <w:rPr>
          <w:b/>
          <w:bCs/>
        </w:rPr>
        <w:t>ΤΥΠΟΠΟΙΗΜΕΝΟ ΕΝΤΥΠΟ ΥΠΕΥΘΥΝΗΣ ΔΗΛΩΣΗΣ (TEΥΔ)</w:t>
      </w:r>
    </w:p>
    <w:p w:rsidR="00AD6752" w:rsidRPr="00AD6752" w:rsidRDefault="00AD6752" w:rsidP="00AD6752">
      <w:pPr>
        <w:jc w:val="center"/>
        <w:rPr>
          <w:rFonts w:eastAsia="Calibri"/>
          <w:b/>
          <w:bCs/>
          <w:color w:val="669900"/>
          <w:u w:val="single"/>
        </w:rPr>
      </w:pPr>
      <w:r w:rsidRPr="00AD6752">
        <w:rPr>
          <w:b/>
          <w:bCs/>
        </w:rPr>
        <w:t>[άρθρου 79 παρ. 4 ν. 4412/2016 (Α 147)]</w:t>
      </w:r>
    </w:p>
    <w:p w:rsidR="00AD6752" w:rsidRPr="00AD6752" w:rsidRDefault="00AD6752" w:rsidP="00AD6752">
      <w:pPr>
        <w:jc w:val="center"/>
      </w:pPr>
      <w:r w:rsidRPr="00AD6752">
        <w:rPr>
          <w:rFonts w:eastAsia="Calibri"/>
          <w:b/>
          <w:bCs/>
          <w:color w:val="669900"/>
          <w:u w:val="single"/>
        </w:rPr>
        <w:t xml:space="preserve"> </w:t>
      </w:r>
      <w:r w:rsidRPr="00AD6752">
        <w:rPr>
          <w:rFonts w:eastAsia="Calibri"/>
          <w:b/>
          <w:bCs/>
          <w:color w:val="00000A"/>
          <w:u w:val="single"/>
        </w:rPr>
        <w:t>για διαδικασίες σύναψης δημόσιας σύμβασης κάτω των ορίων των οδηγιών</w:t>
      </w:r>
    </w:p>
    <w:p w:rsidR="00AD6752" w:rsidRPr="00AD6752" w:rsidRDefault="00AD6752" w:rsidP="00AD6752">
      <w:pPr>
        <w:jc w:val="center"/>
        <w:rPr>
          <w:b/>
          <w:bCs/>
        </w:rPr>
      </w:pPr>
      <w:r w:rsidRPr="00AD6752">
        <w:rPr>
          <w:b/>
          <w:bCs/>
          <w:u w:val="single"/>
        </w:rPr>
        <w:t>Μέρος Ι: Πληροφορίες σχετικά με την αναθέτουσα αρχή/αναθέτοντα φορέα</w:t>
      </w:r>
      <w:r w:rsidRPr="00AD6752">
        <w:rPr>
          <w:rStyle w:val="afd"/>
          <w:b/>
          <w:bCs/>
          <w:u w:val="single"/>
        </w:rPr>
        <w:endnoteReference w:id="1"/>
      </w:r>
      <w:r w:rsidRPr="00AD6752">
        <w:rPr>
          <w:b/>
          <w:bCs/>
          <w:u w:val="single"/>
        </w:rPr>
        <w:t xml:space="preserve">  και τη διαδικασία ανάθεσης</w:t>
      </w:r>
    </w:p>
    <w:p w:rsidR="00AD6752" w:rsidRPr="00AD6752" w:rsidRDefault="00AD6752" w:rsidP="00AD6752">
      <w:pPr>
        <w:pBdr>
          <w:top w:val="single" w:sz="1" w:space="1" w:color="000000"/>
          <w:left w:val="single" w:sz="1" w:space="1" w:color="000000"/>
          <w:bottom w:val="single" w:sz="1" w:space="1" w:color="000000"/>
          <w:right w:val="single" w:sz="1" w:space="1" w:color="000000"/>
        </w:pBdr>
        <w:shd w:val="clear" w:color="auto" w:fill="CCCCCC"/>
        <w:rPr>
          <w:b/>
          <w:bCs/>
        </w:rPr>
      </w:pPr>
      <w:r w:rsidRPr="00AD675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D6752" w:rsidRPr="00AD6752" w:rsidTr="00AD675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D6752" w:rsidRPr="00AD6752" w:rsidRDefault="00AD6752" w:rsidP="00AD6752">
            <w:pPr>
              <w:spacing w:after="0"/>
            </w:pPr>
            <w:r w:rsidRPr="00AD6752">
              <w:rPr>
                <w:b/>
                <w:bCs/>
              </w:rPr>
              <w:t>Α: Ονομασία, διεύθυνση και στοιχεία επικοινωνίας της αναθέτουσας αρχής (αα)/ αναθέτοντα φορέα (αφ)</w:t>
            </w:r>
          </w:p>
          <w:p w:rsidR="00AD6752" w:rsidRPr="00AD6752" w:rsidRDefault="00AD6752" w:rsidP="00AD6752">
            <w:pPr>
              <w:spacing w:after="0"/>
            </w:pPr>
            <w:r w:rsidRPr="00AD6752">
              <w:t>- Ονομασία: ΕΘΝΙΚΗ ΣΥΝΟΜΟΣΠΟΝΔΙΑ ΑΤΟΜΩΝ ΜΕ ΑΝΑΠΗΡΙΑ</w:t>
            </w:r>
          </w:p>
          <w:p w:rsidR="00AD6752" w:rsidRPr="00AD6752" w:rsidRDefault="00AD6752" w:rsidP="00AD6752">
            <w:pPr>
              <w:spacing w:after="0"/>
            </w:pPr>
            <w:r w:rsidRPr="00AD6752">
              <w:t>- Κωδικός  Αναθέτουσας Αρχής / Αναθέτοντα Φορέα ΚΗΜΔΗΣ : [.......]</w:t>
            </w:r>
          </w:p>
          <w:p w:rsidR="00AD6752" w:rsidRPr="00AD6752" w:rsidRDefault="00AD6752" w:rsidP="00AD6752">
            <w:pPr>
              <w:spacing w:after="0"/>
            </w:pPr>
            <w:r w:rsidRPr="00AD6752">
              <w:t>- Ταχυδρομική διεύθυνση / Πόλη / Ταχ. Κωδικός: Ελ. Βενιζέλου 236 Ηλιούπολη, ΤΚ 16341</w:t>
            </w:r>
          </w:p>
          <w:p w:rsidR="00AD6752" w:rsidRPr="00AD6752" w:rsidRDefault="00AD6752" w:rsidP="00AD6752">
            <w:pPr>
              <w:spacing w:after="0"/>
            </w:pPr>
            <w:r w:rsidRPr="00AD6752">
              <w:t>- Αρμόδιος για πληροφορίες: Γρηγοριάδης Γεώργιος</w:t>
            </w:r>
          </w:p>
          <w:p w:rsidR="00AD6752" w:rsidRPr="00AD6752" w:rsidRDefault="00AD6752" w:rsidP="00AD6752">
            <w:pPr>
              <w:spacing w:after="0"/>
            </w:pPr>
            <w:r w:rsidRPr="00AD6752">
              <w:t>- Τηλέφωνο: 210 9949837</w:t>
            </w:r>
          </w:p>
          <w:p w:rsidR="00AD6752" w:rsidRPr="00AD6752" w:rsidRDefault="00AD6752" w:rsidP="00AD6752">
            <w:pPr>
              <w:spacing w:after="0"/>
            </w:pPr>
            <w:r w:rsidRPr="00AD6752">
              <w:t xml:space="preserve">- Ηλ. ταχυδρομείο: </w:t>
            </w:r>
            <w:r w:rsidRPr="00AD6752">
              <w:rPr>
                <w:lang w:val="en-US"/>
              </w:rPr>
              <w:t>esaea</w:t>
            </w:r>
            <w:r w:rsidRPr="00AD6752">
              <w:t>@</w:t>
            </w:r>
            <w:r w:rsidRPr="00AD6752">
              <w:rPr>
                <w:lang w:val="en-US"/>
              </w:rPr>
              <w:t>esaea</w:t>
            </w:r>
            <w:r w:rsidRPr="00AD6752">
              <w:t>.</w:t>
            </w:r>
            <w:r w:rsidRPr="00AD6752">
              <w:rPr>
                <w:lang w:val="en-US"/>
              </w:rPr>
              <w:t>gr</w:t>
            </w:r>
          </w:p>
          <w:p w:rsidR="00AD6752" w:rsidRPr="00AD6752" w:rsidRDefault="00AD6752" w:rsidP="00AD6752">
            <w:pPr>
              <w:spacing w:after="0"/>
            </w:pPr>
            <w:r w:rsidRPr="00AD6752">
              <w:t xml:space="preserve">- Διεύθυνση στο Διαδίκτυο: </w:t>
            </w:r>
            <w:r w:rsidRPr="00AD6752">
              <w:rPr>
                <w:lang w:val="en-US"/>
              </w:rPr>
              <w:t>www</w:t>
            </w:r>
            <w:r w:rsidRPr="00AD6752">
              <w:t>.</w:t>
            </w:r>
            <w:r w:rsidRPr="00AD6752">
              <w:rPr>
                <w:lang w:val="en-US"/>
              </w:rPr>
              <w:t>esaea</w:t>
            </w:r>
            <w:r w:rsidRPr="00AD6752">
              <w:t>.</w:t>
            </w:r>
            <w:r w:rsidRPr="00AD6752">
              <w:rPr>
                <w:lang w:val="en-US"/>
              </w:rPr>
              <w:t>gr</w:t>
            </w:r>
          </w:p>
        </w:tc>
      </w:tr>
      <w:tr w:rsidR="00AD6752" w:rsidRPr="00AD6752" w:rsidTr="00AD6752">
        <w:trPr>
          <w:jc w:val="center"/>
        </w:trPr>
        <w:tc>
          <w:tcPr>
            <w:tcW w:w="8954" w:type="dxa"/>
            <w:tcBorders>
              <w:left w:val="single" w:sz="1" w:space="0" w:color="000000"/>
              <w:bottom w:val="single" w:sz="1" w:space="0" w:color="000000"/>
              <w:right w:val="single" w:sz="1" w:space="0" w:color="000000"/>
            </w:tcBorders>
            <w:shd w:val="clear" w:color="auto" w:fill="B2B2B2"/>
          </w:tcPr>
          <w:p w:rsidR="00AD6752" w:rsidRPr="00AD6752" w:rsidRDefault="00AD6752" w:rsidP="00AD6752">
            <w:pPr>
              <w:spacing w:after="0"/>
            </w:pPr>
            <w:r w:rsidRPr="00AD6752">
              <w:rPr>
                <w:b/>
                <w:bCs/>
              </w:rPr>
              <w:t>Β: Πληροφορίες σχετικά με τη διαδικασία σύναψης σύμβασης</w:t>
            </w:r>
          </w:p>
          <w:p w:rsidR="00AD6752" w:rsidRPr="00AD6752" w:rsidRDefault="00AD6752" w:rsidP="00AD6752">
            <w:pPr>
              <w:spacing w:after="0"/>
            </w:pPr>
            <w:r w:rsidRPr="00AD6752">
              <w:t xml:space="preserve">- Τίτλος ή σύντομη περιγραφή της δημόσιας σύμβασης (συμπεριλαμβανομένου του σχετικού </w:t>
            </w:r>
            <w:r w:rsidRPr="00AD6752">
              <w:rPr>
                <w:lang w:val="en-US"/>
              </w:rPr>
              <w:t>CPV</w:t>
            </w:r>
            <w:r w:rsidRPr="00AD6752">
              <w:t xml:space="preserve">): </w:t>
            </w:r>
            <w:r w:rsidRPr="00AD6752">
              <w:rPr>
                <w:rFonts w:asciiTheme="minorHAnsi" w:eastAsia="MS Mincho" w:hAnsiTheme="minorHAnsi" w:cstheme="minorHAnsi"/>
                <w:lang w:eastAsia="ja-JP"/>
              </w:rPr>
              <w:t>ΠΑΡΟΧΗ ΥΠΗΡΕΣΙΩΝ</w:t>
            </w:r>
            <w:r w:rsidRPr="00AD6752">
              <w:rPr>
                <w:rFonts w:asciiTheme="minorHAnsi" w:hAnsiTheme="minorHAnsi" w:cstheme="minorHAnsi"/>
              </w:rPr>
              <w:t xml:space="preserve"> ΣΥΝΤΗΡΗΣΗΣ &amp; ΥΠΟΣΤΗΡΙΞΗΣ ΤΗΣ ΛΕΙΤΟΥΡΓΙΑΣ ΤΟΥ ΚΤΙΡΙΟΥ ΤΗΣ ΕΘΝΙΚΗΣ ΣΥΝΟΜΟΣΠΟΝΔΙΑΣ ΑΤΟΜΩΝ ΜΕ ΑΝΑΠΗΡΙΑ, κωδ. </w:t>
            </w:r>
            <w:r w:rsidRPr="00AD6752">
              <w:rPr>
                <w:rFonts w:asciiTheme="minorHAnsi" w:hAnsiTheme="minorHAnsi" w:cstheme="minorHAnsi"/>
                <w:lang w:val="en-US"/>
              </w:rPr>
              <w:t>CPV</w:t>
            </w:r>
            <w:r w:rsidRPr="00AD6752">
              <w:rPr>
                <w:rFonts w:asciiTheme="minorHAnsi" w:hAnsiTheme="minorHAnsi" w:cstheme="minorHAnsi"/>
              </w:rPr>
              <w:t xml:space="preserve"> </w:t>
            </w:r>
            <w:r w:rsidRPr="00AD6752">
              <w:rPr>
                <w:rFonts w:eastAsia="Arial Unicode MS"/>
                <w:color w:val="000000"/>
              </w:rPr>
              <w:t>50700000-2</w:t>
            </w:r>
          </w:p>
          <w:p w:rsidR="00AD6752" w:rsidRPr="00AD6752" w:rsidRDefault="00AD6752" w:rsidP="00AD6752">
            <w:pPr>
              <w:spacing w:after="0"/>
            </w:pPr>
            <w:r w:rsidRPr="00AD6752">
              <w:t>- Κωδικός στο ΚΗΜΔΗΣ: [……]</w:t>
            </w:r>
          </w:p>
          <w:p w:rsidR="00AD6752" w:rsidRPr="00AD6752" w:rsidRDefault="00AD6752" w:rsidP="00AD6752">
            <w:pPr>
              <w:spacing w:after="0"/>
            </w:pPr>
            <w:r w:rsidRPr="00AD6752">
              <w:t>- Η σύμβαση αναφέρεται σε έργα, προμήθειες, ή υπηρεσίες : υπηρεσίες</w:t>
            </w:r>
          </w:p>
          <w:p w:rsidR="00AD6752" w:rsidRPr="00AD6752" w:rsidRDefault="00AD6752" w:rsidP="00AD6752">
            <w:pPr>
              <w:spacing w:after="0"/>
            </w:pPr>
            <w:r w:rsidRPr="00AD6752">
              <w:t>- Εφόσον υφίστανται, ένδειξη ύπαρξης σχετικών τμημάτων : [……]</w:t>
            </w:r>
          </w:p>
          <w:p w:rsidR="00AD6752" w:rsidRPr="00AD6752" w:rsidRDefault="00AD6752" w:rsidP="00AD6752">
            <w:pPr>
              <w:spacing w:after="0"/>
            </w:pPr>
            <w:r w:rsidRPr="00AD6752">
              <w:t>- Αριθμός αναφοράς που αποδίδεται στον φάκελο από την αναθέτουσα αρχή (</w:t>
            </w:r>
            <w:r w:rsidRPr="00AD6752">
              <w:rPr>
                <w:i/>
              </w:rPr>
              <w:t>εάν υπάρχει</w:t>
            </w:r>
            <w:r w:rsidRPr="00AD6752">
              <w:t>): [……]</w:t>
            </w:r>
          </w:p>
        </w:tc>
      </w:tr>
    </w:tbl>
    <w:p w:rsidR="00AD6752" w:rsidRPr="00AD6752" w:rsidRDefault="00AD6752" w:rsidP="00AD6752"/>
    <w:p w:rsidR="00AD6752" w:rsidRPr="00AD6752" w:rsidRDefault="00AD6752" w:rsidP="00AD6752">
      <w:pPr>
        <w:shd w:val="clear" w:color="auto" w:fill="B2B2B2"/>
        <w:rPr>
          <w:b/>
          <w:bCs/>
          <w:u w:val="single"/>
        </w:rPr>
      </w:pPr>
      <w:r w:rsidRPr="00AD6752">
        <w:t>ΟΛΕΣ ΟΙ ΥΠΟΛΟΙΠΕΣ ΠΛΗΡΟΦΟΡΙΕΣ ΣΕ ΚΑΘΕ ΕΝΟΤΗΤΑ ΤΟΥ ΤΕΥΔ ΘΑ ΠΡΕΠΕΙ ΝΑ ΣΥΜΠΛΗΡΩΘΟΥΝ ΑΠΟ ΤΟΝ ΟΙΚΟΝΟΜΙΚΟ ΦΟΡΕΑ</w:t>
      </w:r>
    </w:p>
    <w:p w:rsidR="00AD6752" w:rsidRPr="00AD6752" w:rsidRDefault="00AD6752" w:rsidP="00AD6752">
      <w:pPr>
        <w:pageBreakBefore/>
        <w:jc w:val="center"/>
        <w:rPr>
          <w:b/>
          <w:bCs/>
        </w:rPr>
      </w:pPr>
      <w:r w:rsidRPr="00AD6752">
        <w:rPr>
          <w:b/>
          <w:bCs/>
          <w:u w:val="single"/>
        </w:rPr>
        <w:lastRenderedPageBreak/>
        <w:t>Μέρος II: Πληροφορίες σχετικά με τον οικονομικό φορέα</w:t>
      </w:r>
    </w:p>
    <w:p w:rsidR="00AD6752" w:rsidRPr="00AD6752" w:rsidRDefault="00AD6752" w:rsidP="00AD6752">
      <w:pPr>
        <w:jc w:val="center"/>
        <w:rPr>
          <w:b/>
          <w:i/>
        </w:rPr>
      </w:pPr>
      <w:r w:rsidRPr="00AD6752">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before="120" w:after="0"/>
              <w:rPr>
                <w:b/>
                <w:i/>
              </w:rPr>
            </w:pPr>
            <w:r w:rsidRPr="00AD6752">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rPr>
                <w:b/>
                <w:i/>
              </w:rPr>
            </w:pPr>
            <w:r w:rsidRPr="00AD6752">
              <w:rPr>
                <w:b/>
                <w:i/>
              </w:rPr>
              <w:t>Απάντηση:</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   ]</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Αριθμός φορολογικού μητρώου (ΑΦΜ):</w:t>
            </w:r>
          </w:p>
          <w:p w:rsidR="00AD6752" w:rsidRPr="00AD6752" w:rsidRDefault="00AD6752" w:rsidP="00AD6752">
            <w:pPr>
              <w:spacing w:after="0"/>
            </w:pPr>
            <w:r w:rsidRPr="00AD675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   ]</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r w:rsidR="00AD6752" w:rsidRPr="00AD6752" w:rsidTr="00AD675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hd w:val="clear" w:color="auto" w:fill="FFFFFF"/>
              <w:spacing w:after="0"/>
            </w:pPr>
            <w:r w:rsidRPr="00AD6752">
              <w:t>Αρμόδιος ή αρμόδιοι</w:t>
            </w:r>
            <w:r w:rsidRPr="00AD6752">
              <w:rPr>
                <w:rStyle w:val="af7"/>
              </w:rPr>
              <w:endnoteReference w:id="2"/>
            </w:r>
            <w:r w:rsidRPr="00AD6752">
              <w:rPr>
                <w:rStyle w:val="af7"/>
              </w:rPr>
              <w:t xml:space="preserve"> </w:t>
            </w:r>
            <w:r w:rsidRPr="00AD6752">
              <w:t>:</w:t>
            </w:r>
          </w:p>
          <w:p w:rsidR="00AD6752" w:rsidRPr="00AD6752" w:rsidRDefault="00AD6752" w:rsidP="00AD6752">
            <w:pPr>
              <w:spacing w:after="0"/>
            </w:pPr>
            <w:r w:rsidRPr="00AD6752">
              <w:t>Τηλέφωνο:</w:t>
            </w:r>
          </w:p>
          <w:p w:rsidR="00AD6752" w:rsidRPr="00AD6752" w:rsidRDefault="00AD6752" w:rsidP="00AD6752">
            <w:pPr>
              <w:spacing w:after="0"/>
            </w:pPr>
            <w:r w:rsidRPr="00AD6752">
              <w:t>Ηλ. ταχυδρομείο:</w:t>
            </w:r>
          </w:p>
          <w:p w:rsidR="00AD6752" w:rsidRPr="00AD6752" w:rsidRDefault="00AD6752" w:rsidP="00AD6752">
            <w:pPr>
              <w:spacing w:after="0"/>
            </w:pPr>
            <w:r w:rsidRPr="00AD6752">
              <w:t>Διεύθυνση στο Διαδίκτυο (διεύθυνση δικτυακού τόπου) (</w:t>
            </w:r>
            <w:r w:rsidRPr="00AD6752">
              <w:rPr>
                <w:i/>
              </w:rPr>
              <w:t>εάν υπάρχει</w:t>
            </w:r>
            <w:r w:rsidRPr="00AD6752">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p w:rsidR="00AD6752" w:rsidRPr="00AD6752" w:rsidRDefault="00AD6752" w:rsidP="00AD6752">
            <w:pPr>
              <w:spacing w:after="0"/>
            </w:pPr>
            <w:r w:rsidRPr="00AD6752">
              <w:t>[……]</w:t>
            </w:r>
          </w:p>
          <w:p w:rsidR="00AD6752" w:rsidRPr="00AD6752" w:rsidRDefault="00AD6752" w:rsidP="00AD6752">
            <w:pPr>
              <w:spacing w:after="0"/>
            </w:pPr>
            <w:r w:rsidRPr="00AD6752">
              <w:t>[……]</w:t>
            </w:r>
          </w:p>
          <w:p w:rsidR="00AD6752" w:rsidRPr="00AD6752" w:rsidRDefault="00AD6752" w:rsidP="00AD6752">
            <w:pPr>
              <w:spacing w:after="0"/>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bCs/>
                <w:i/>
                <w:iCs/>
              </w:rPr>
            </w:pPr>
            <w:r w:rsidRPr="00AD6752">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bCs/>
                <w:i/>
                <w:iCs/>
              </w:rPr>
              <w:t>Απάντηση:</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Ο οικονομικός φορέας είναι πολύ μικρή, μικρή ή μεσαία επιχείρηση</w:t>
            </w:r>
            <w:r w:rsidRPr="00AD6752">
              <w:rPr>
                <w:rStyle w:val="af7"/>
              </w:rPr>
              <w:endnoteReference w:id="3"/>
            </w:r>
            <w:r w:rsidRPr="00AD6752">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napToGrid w:val="0"/>
              <w:spacing w:after="0"/>
            </w:pPr>
          </w:p>
        </w:tc>
      </w:tr>
      <w:tr w:rsidR="00AD6752" w:rsidRPr="00AD6752" w:rsidTr="00AD6752">
        <w:trPr>
          <w:jc w:val="center"/>
        </w:trPr>
        <w:tc>
          <w:tcPr>
            <w:tcW w:w="4479" w:type="dxa"/>
            <w:tcBorders>
              <w:left w:val="single" w:sz="4" w:space="0" w:color="000000"/>
              <w:bottom w:val="single" w:sz="4" w:space="0" w:color="000000"/>
            </w:tcBorders>
            <w:shd w:val="clear" w:color="auto" w:fill="auto"/>
          </w:tcPr>
          <w:p w:rsidR="00AD6752" w:rsidRPr="00AD6752" w:rsidRDefault="00AD6752" w:rsidP="00AD6752">
            <w:pPr>
              <w:spacing w:before="120" w:after="0"/>
              <w:rPr>
                <w:b/>
                <w:bCs/>
                <w:i/>
                <w:iCs/>
              </w:rPr>
            </w:pPr>
            <w:r w:rsidRPr="00AD6752">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bCs/>
                <w:i/>
                <w:iCs/>
              </w:rPr>
              <w:t>Απάντηση:</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Ο οικονομικός φορέας συμμετέχει στη διαδικασία σύναψης δημόσιας σύμβασης από κοινού με άλλους</w:t>
            </w:r>
            <w:r w:rsidRPr="00AD6752">
              <w:rPr>
                <w:rStyle w:val="af7"/>
              </w:rPr>
              <w:endnoteReference w:id="4"/>
            </w:r>
            <w:r w:rsidRPr="00AD6752">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 Ναι [] Όχι</w:t>
            </w:r>
          </w:p>
        </w:tc>
      </w:tr>
      <w:tr w:rsidR="00AD6752" w:rsidRPr="00AD6752" w:rsidTr="00AD675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6752" w:rsidRPr="00AD6752" w:rsidRDefault="00AD6752" w:rsidP="00AD6752">
            <w:pPr>
              <w:spacing w:after="0"/>
            </w:pPr>
            <w:r w:rsidRPr="00AD6752">
              <w:rPr>
                <w:b/>
                <w:i/>
              </w:rPr>
              <w:t>Εάν ναι</w:t>
            </w:r>
            <w:r w:rsidRPr="00AD6752">
              <w:rPr>
                <w:i/>
              </w:rPr>
              <w:t>, μεριμνήστε για την υποβολή χωριστού εντύπου ΤΕΥΔ από τους άλλους εμπλεκόμενους οικονομικούς φορείς.</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rPr>
                <w:b/>
              </w:rPr>
              <w:t>Εάν ναι</w:t>
            </w:r>
            <w:r w:rsidRPr="00AD6752">
              <w:t>:</w:t>
            </w:r>
          </w:p>
          <w:p w:rsidR="00AD6752" w:rsidRPr="00AD6752" w:rsidRDefault="00AD6752" w:rsidP="00AD6752">
            <w:pPr>
              <w:spacing w:after="0"/>
              <w:rPr>
                <w:color w:val="000000"/>
              </w:rPr>
            </w:pPr>
            <w:r w:rsidRPr="00AD6752">
              <w:t>α) Α</w:t>
            </w:r>
            <w:r w:rsidRPr="00AD6752">
              <w:rPr>
                <w:color w:val="000000"/>
              </w:rPr>
              <w:t>ναφέρετε τον ρόλο του οικονομικού φορέα στην ένωση ή κοινοπραξία   (επικεφαλής, υπεύθυνος για συγκεκριμένα καθήκοντα …):</w:t>
            </w:r>
          </w:p>
          <w:p w:rsidR="00AD6752" w:rsidRPr="00AD6752" w:rsidRDefault="00AD6752" w:rsidP="00AD6752">
            <w:pPr>
              <w:spacing w:after="0"/>
            </w:pPr>
            <w:r w:rsidRPr="00AD6752">
              <w:rPr>
                <w:color w:val="000000"/>
              </w:rPr>
              <w:t>β) Προσδιορίστε τους άλλους οικονομικούς φορείς που συμμετ</w:t>
            </w:r>
            <w:r w:rsidRPr="00AD6752">
              <w:t>έχουν από κοινού στη διαδικασία σύναψης δημόσιας σύμβασης:</w:t>
            </w:r>
          </w:p>
          <w:p w:rsidR="00AD6752" w:rsidRPr="00AD6752" w:rsidRDefault="00AD6752" w:rsidP="00AD6752">
            <w:pPr>
              <w:spacing w:after="0"/>
            </w:pPr>
            <w:r w:rsidRPr="00AD6752">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napToGrid w:val="0"/>
              <w:spacing w:after="0"/>
            </w:pPr>
          </w:p>
          <w:p w:rsidR="00AD6752" w:rsidRPr="00AD6752" w:rsidRDefault="00AD6752" w:rsidP="00AD6752">
            <w:pPr>
              <w:spacing w:after="0"/>
            </w:pPr>
            <w:r w:rsidRPr="00AD6752">
              <w:t>α) [……]</w:t>
            </w: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r w:rsidRPr="00AD6752">
              <w:t>β) [……]</w:t>
            </w: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r w:rsidRPr="00AD6752">
              <w:t>γ) [……]</w:t>
            </w:r>
          </w:p>
        </w:tc>
      </w:tr>
    </w:tbl>
    <w:p w:rsidR="00AD6752" w:rsidRPr="00AD6752" w:rsidRDefault="00AD6752" w:rsidP="00AD6752"/>
    <w:p w:rsidR="00AD6752" w:rsidRPr="00AD6752" w:rsidRDefault="00AD6752" w:rsidP="00AD6752">
      <w:pPr>
        <w:pageBreakBefore/>
        <w:jc w:val="center"/>
        <w:rPr>
          <w:i/>
        </w:rPr>
      </w:pPr>
      <w:r w:rsidRPr="00AD6752">
        <w:rPr>
          <w:b/>
          <w:bCs/>
        </w:rPr>
        <w:lastRenderedPageBreak/>
        <w:t>Β: Πληροφορίες σχετικά με τους νόμιμους εκπροσώπους του οικονομικού φορέα</w:t>
      </w:r>
    </w:p>
    <w:p w:rsidR="00AD6752" w:rsidRPr="00AD6752" w:rsidRDefault="00AD6752" w:rsidP="00AD6752">
      <w:pPr>
        <w:pBdr>
          <w:top w:val="single" w:sz="1" w:space="1" w:color="000000"/>
          <w:left w:val="single" w:sz="1" w:space="1" w:color="000000"/>
          <w:bottom w:val="single" w:sz="1" w:space="1" w:color="000000"/>
          <w:right w:val="single" w:sz="1" w:space="1" w:color="000000"/>
        </w:pBdr>
        <w:shd w:val="clear" w:color="auto" w:fill="FFFFFF"/>
        <w:rPr>
          <w:b/>
          <w:i/>
        </w:rPr>
      </w:pPr>
      <w:r w:rsidRPr="00AD675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i/>
              </w:rPr>
            </w:pPr>
            <w:r w:rsidRPr="00AD6752">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i/>
              </w:rPr>
              <w:t>Απάντηση:</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color w:val="000000"/>
              </w:rPr>
            </w:pPr>
            <w:r w:rsidRPr="00AD6752">
              <w:t>Ονοματεπώνυμο</w:t>
            </w:r>
          </w:p>
          <w:p w:rsidR="00AD6752" w:rsidRPr="00AD6752" w:rsidRDefault="00AD6752" w:rsidP="00AD6752">
            <w:pPr>
              <w:spacing w:after="0"/>
            </w:pPr>
            <w:r w:rsidRPr="00AD6752">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p w:rsidR="00AD6752" w:rsidRPr="00AD6752" w:rsidRDefault="00AD6752" w:rsidP="00AD6752">
            <w:pPr>
              <w:spacing w:after="0"/>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bl>
    <w:p w:rsidR="00AD6752" w:rsidRPr="00AD6752" w:rsidRDefault="00AD6752" w:rsidP="00AD6752">
      <w:pPr>
        <w:pStyle w:val="SectionTitle"/>
        <w:ind w:left="850" w:firstLine="0"/>
        <w:rPr>
          <w:sz w:val="20"/>
          <w:szCs w:val="20"/>
        </w:rPr>
      </w:pPr>
    </w:p>
    <w:p w:rsidR="00AD6752" w:rsidRPr="00AD6752" w:rsidRDefault="00AD6752" w:rsidP="00AD6752">
      <w:pPr>
        <w:pageBreakBefore/>
        <w:ind w:left="850"/>
        <w:jc w:val="center"/>
        <w:rPr>
          <w:b/>
          <w:i/>
        </w:rPr>
      </w:pPr>
      <w:r w:rsidRPr="00AD6752">
        <w:rPr>
          <w:b/>
          <w:bCs/>
        </w:rPr>
        <w:lastRenderedPageBreak/>
        <w:t>Γ: Πληροφορίες σχετικά με τη στήριξη στις ικανότητες άλλων ΦΟΡΕΩΝ</w:t>
      </w:r>
      <w:r w:rsidRPr="00AD6752">
        <w:rPr>
          <w:rStyle w:val="afd"/>
          <w:b/>
          <w:bCs/>
        </w:rPr>
        <w:endnoteReference w:id="5"/>
      </w:r>
      <w:r w:rsidRPr="00AD6752">
        <w:t xml:space="preserve"> </w:t>
      </w:r>
    </w:p>
    <w:tbl>
      <w:tblPr>
        <w:tblW w:w="8959" w:type="dxa"/>
        <w:jc w:val="center"/>
        <w:tblLayout w:type="fixed"/>
        <w:tblLook w:val="0000" w:firstRow="0" w:lastRow="0" w:firstColumn="0" w:lastColumn="0" w:noHBand="0" w:noVBand="0"/>
      </w:tblPr>
      <w:tblGrid>
        <w:gridCol w:w="4479"/>
        <w:gridCol w:w="4480"/>
      </w:tblGrid>
      <w:tr w:rsidR="00AD6752" w:rsidRPr="00AD6752" w:rsidTr="00AD675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i/>
              </w:rPr>
            </w:pPr>
            <w:r w:rsidRPr="00AD6752">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i/>
              </w:rPr>
              <w:t>Απάντηση:</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[]Ναι []Όχι</w:t>
            </w:r>
          </w:p>
        </w:tc>
      </w:tr>
    </w:tbl>
    <w:p w:rsidR="00AD6752" w:rsidRPr="00AD6752" w:rsidRDefault="00AD6752" w:rsidP="00AD6752">
      <w:pPr>
        <w:pBdr>
          <w:top w:val="single" w:sz="4" w:space="1" w:color="000000"/>
          <w:left w:val="single" w:sz="4" w:space="4" w:color="000000"/>
          <w:bottom w:val="single" w:sz="4" w:space="1" w:color="000000"/>
          <w:right w:val="single" w:sz="4" w:space="4" w:color="000000"/>
        </w:pBdr>
        <w:shd w:val="clear" w:color="auto" w:fill="BFBFBF"/>
        <w:rPr>
          <w:i/>
        </w:rPr>
      </w:pPr>
      <w:r w:rsidRPr="00AD6752">
        <w:rPr>
          <w:b/>
          <w:i/>
        </w:rPr>
        <w:t>Εάν ναι</w:t>
      </w:r>
      <w:r w:rsidRPr="00AD6752">
        <w:rPr>
          <w:i/>
        </w:rPr>
        <w:t xml:space="preserve">, επισυνάψτε χωριστό έντυπο ΤΕΥΔ με τις πληροφορίες που απαιτούνται σύμφωνα με τις </w:t>
      </w:r>
      <w:r w:rsidRPr="00AD6752">
        <w:rPr>
          <w:b/>
          <w:i/>
        </w:rPr>
        <w:t xml:space="preserve">ενότητες Α και Β του παρόντος μέρους και σύμφωνα με το μέρος ΙΙΙ, για κάθε ένα </w:t>
      </w:r>
      <w:r w:rsidRPr="00AD6752">
        <w:rPr>
          <w:i/>
        </w:rPr>
        <w:t xml:space="preserve">από τους σχετικούς φορείς, δεόντως συμπληρωμένο και υπογεγραμμένο από τους νομίμους εκπροσώπους αυτών. </w:t>
      </w:r>
    </w:p>
    <w:p w:rsidR="00AD6752" w:rsidRPr="00AD6752" w:rsidRDefault="00AD6752" w:rsidP="00AD6752">
      <w:pPr>
        <w:pBdr>
          <w:top w:val="single" w:sz="4" w:space="1" w:color="000000"/>
          <w:left w:val="single" w:sz="4" w:space="4" w:color="000000"/>
          <w:bottom w:val="single" w:sz="4" w:space="1" w:color="000000"/>
          <w:right w:val="single" w:sz="4" w:space="4" w:color="000000"/>
        </w:pBdr>
        <w:shd w:val="clear" w:color="auto" w:fill="BFBFBF"/>
        <w:rPr>
          <w:i/>
        </w:rPr>
      </w:pPr>
      <w:r w:rsidRPr="00AD675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6752" w:rsidRPr="00AD6752" w:rsidRDefault="00AD6752" w:rsidP="00AD6752">
      <w:pPr>
        <w:pBdr>
          <w:top w:val="single" w:sz="4" w:space="1" w:color="000000"/>
          <w:left w:val="single" w:sz="4" w:space="4" w:color="000000"/>
          <w:bottom w:val="single" w:sz="4" w:space="1" w:color="000000"/>
          <w:right w:val="single" w:sz="4" w:space="4" w:color="000000"/>
        </w:pBdr>
        <w:shd w:val="clear" w:color="auto" w:fill="BFBFBF"/>
      </w:pPr>
      <w:r w:rsidRPr="00AD6752">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6752" w:rsidRPr="00AD6752" w:rsidRDefault="00AD6752" w:rsidP="00AD6752">
      <w:pPr>
        <w:jc w:val="center"/>
      </w:pPr>
    </w:p>
    <w:p w:rsidR="00AD6752" w:rsidRPr="00AD6752" w:rsidRDefault="00AD6752" w:rsidP="00AD6752">
      <w:pPr>
        <w:pageBreakBefore/>
        <w:jc w:val="center"/>
        <w:rPr>
          <w:b/>
          <w:bCs/>
        </w:rPr>
      </w:pPr>
      <w:r w:rsidRPr="00AD6752">
        <w:rPr>
          <w:b/>
          <w:bCs/>
        </w:rPr>
        <w:lastRenderedPageBreak/>
        <w:t xml:space="preserve">Δ: Πληροφορίες σχετικά με υπεργολάβους στην ικανότητα των οποίων </w:t>
      </w:r>
      <w:r w:rsidRPr="00AD6752">
        <w:rPr>
          <w:b/>
          <w:bCs/>
          <w:u w:val="single"/>
        </w:rPr>
        <w:t>δεν στηρίζεται</w:t>
      </w:r>
      <w:r w:rsidRPr="00AD6752">
        <w:rPr>
          <w:b/>
          <w:bCs/>
        </w:rPr>
        <w:t xml:space="preserve"> ο οικονομικός φορέας</w:t>
      </w:r>
      <w:r w:rsidRPr="00AD6752">
        <w:t xml:space="preserve"> </w:t>
      </w:r>
    </w:p>
    <w:p w:rsidR="00AD6752" w:rsidRPr="00AD6752" w:rsidRDefault="00AD6752" w:rsidP="00AD6752">
      <w:pPr>
        <w:pBdr>
          <w:top w:val="single" w:sz="1" w:space="1" w:color="000000"/>
          <w:left w:val="single" w:sz="1" w:space="1" w:color="000000"/>
          <w:bottom w:val="single" w:sz="1" w:space="1" w:color="000000"/>
          <w:right w:val="single" w:sz="1" w:space="1" w:color="000000"/>
        </w:pBdr>
        <w:shd w:val="clear" w:color="auto" w:fill="CCCCCC"/>
        <w:rPr>
          <w:b/>
          <w:i/>
        </w:rPr>
      </w:pPr>
      <w:r w:rsidRPr="00AD6752">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i/>
              </w:rPr>
            </w:pPr>
            <w:r w:rsidRPr="00AD6752">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i/>
              </w:rPr>
              <w:t>Απάντηση:</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[]Ναι []Όχι</w:t>
            </w:r>
          </w:p>
          <w:p w:rsidR="00AD6752" w:rsidRPr="00AD6752" w:rsidRDefault="00AD6752" w:rsidP="00AD6752">
            <w:pPr>
              <w:spacing w:after="0"/>
            </w:pPr>
          </w:p>
          <w:p w:rsidR="00AD6752" w:rsidRPr="00AD6752" w:rsidRDefault="00AD6752" w:rsidP="00AD6752">
            <w:pPr>
              <w:spacing w:after="0"/>
            </w:pPr>
            <w:r w:rsidRPr="00AD6752">
              <w:t xml:space="preserve">Εάν </w:t>
            </w:r>
            <w:r w:rsidRPr="00AD6752">
              <w:rPr>
                <w:b/>
              </w:rPr>
              <w:t xml:space="preserve">ναι </w:t>
            </w:r>
            <w:r w:rsidRPr="00AD6752">
              <w:t xml:space="preserve">παραθέστε κατάλογο των προτεινόμενων υπεργολάβων και το ποσοστό της σύμβασης που θα αναλάβουν: </w:t>
            </w:r>
          </w:p>
          <w:p w:rsidR="00AD6752" w:rsidRPr="00AD6752" w:rsidRDefault="00AD6752" w:rsidP="00AD6752">
            <w:pPr>
              <w:spacing w:after="0"/>
            </w:pPr>
            <w:r w:rsidRPr="00AD6752">
              <w:t>[…]</w:t>
            </w:r>
          </w:p>
        </w:tc>
      </w:tr>
    </w:tbl>
    <w:p w:rsidR="00AD6752" w:rsidRPr="00AD6752" w:rsidRDefault="00AD6752" w:rsidP="00AD675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0"/>
          <w:szCs w:val="20"/>
          <w:u w:val="single"/>
        </w:rPr>
      </w:pPr>
      <w:r w:rsidRPr="00AD6752">
        <w:rPr>
          <w:i/>
          <w:sz w:val="20"/>
          <w:szCs w:val="20"/>
        </w:rPr>
        <w:t>Εάν</w:t>
      </w:r>
      <w:r w:rsidRPr="00AD6752">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D6752">
        <w:rPr>
          <w:b w:val="0"/>
          <w:i/>
          <w:sz w:val="20"/>
          <w:szCs w:val="20"/>
        </w:rPr>
        <w:t xml:space="preserve">επιπλέον των πληροφοριών </w:t>
      </w:r>
      <w:r w:rsidRPr="00AD6752">
        <w:rPr>
          <w:i/>
          <w:sz w:val="20"/>
          <w:szCs w:val="20"/>
        </w:rPr>
        <w:t xml:space="preserve">που προβλέπονται στην παρούσα ενότητα, </w:t>
      </w:r>
      <w:r w:rsidRPr="00AD6752">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6752" w:rsidRPr="00AD6752" w:rsidRDefault="00AD6752" w:rsidP="00AD6752">
      <w:pPr>
        <w:pageBreakBefore/>
        <w:jc w:val="center"/>
        <w:rPr>
          <w:b/>
          <w:bCs/>
          <w:color w:val="000000"/>
        </w:rPr>
      </w:pPr>
      <w:r w:rsidRPr="00AD6752">
        <w:rPr>
          <w:b/>
          <w:bCs/>
          <w:u w:val="single"/>
        </w:rPr>
        <w:lastRenderedPageBreak/>
        <w:t>Μέρος III: Λόγοι αποκλεισμού</w:t>
      </w:r>
    </w:p>
    <w:p w:rsidR="00AD6752" w:rsidRPr="00AD6752" w:rsidRDefault="00AD6752" w:rsidP="00AD6752">
      <w:pPr>
        <w:jc w:val="center"/>
      </w:pPr>
      <w:r w:rsidRPr="00AD6752">
        <w:rPr>
          <w:b/>
          <w:bCs/>
          <w:color w:val="000000"/>
        </w:rPr>
        <w:t>Α: Λόγοι αποκλεισμού που σχετίζονται με ποινικές καταδίκες</w:t>
      </w:r>
      <w:r w:rsidRPr="00AD6752">
        <w:rPr>
          <w:rStyle w:val="afd"/>
          <w:color w:val="000000"/>
        </w:rPr>
        <w:endnoteReference w:id="6"/>
      </w:r>
    </w:p>
    <w:p w:rsidR="00AD6752" w:rsidRPr="00AD6752" w:rsidRDefault="00AD6752" w:rsidP="00AD6752">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rsidRPr="00AD6752">
        <w:t>Στο άρθρο 73 παρ. 1 ορίζονται οι ακόλουθοι λόγοι αποκλεισμού:</w:t>
      </w:r>
    </w:p>
    <w:p w:rsidR="00AD6752" w:rsidRPr="00AD6752" w:rsidRDefault="00AD6752" w:rsidP="00AD675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b/>
          <w:color w:val="000000"/>
        </w:rPr>
      </w:pPr>
      <w:r w:rsidRPr="00AD6752">
        <w:rPr>
          <w:color w:val="000000"/>
        </w:rPr>
        <w:t xml:space="preserve">συμμετοχή σε </w:t>
      </w:r>
      <w:r w:rsidRPr="00AD6752">
        <w:rPr>
          <w:b/>
          <w:color w:val="000000"/>
        </w:rPr>
        <w:t>εγκληματική οργάνωση</w:t>
      </w:r>
      <w:r w:rsidRPr="00AD6752">
        <w:rPr>
          <w:rStyle w:val="af7"/>
          <w:color w:val="000000"/>
        </w:rPr>
        <w:endnoteReference w:id="7"/>
      </w:r>
      <w:r w:rsidRPr="00AD6752">
        <w:rPr>
          <w:color w:val="000000"/>
        </w:rPr>
        <w:t>·</w:t>
      </w:r>
    </w:p>
    <w:p w:rsidR="00AD6752" w:rsidRPr="00AD6752" w:rsidRDefault="00AD6752" w:rsidP="00AD675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b/>
          <w:color w:val="000000"/>
        </w:rPr>
      </w:pPr>
      <w:r w:rsidRPr="00AD6752">
        <w:rPr>
          <w:b/>
          <w:color w:val="000000"/>
        </w:rPr>
        <w:t>δωροδοκία</w:t>
      </w:r>
      <w:r w:rsidRPr="00AD6752">
        <w:rPr>
          <w:rStyle w:val="afd"/>
          <w:color w:val="000000"/>
        </w:rPr>
        <w:endnoteReference w:id="8"/>
      </w:r>
      <w:r w:rsidRPr="00AD6752">
        <w:rPr>
          <w:color w:val="000000"/>
          <w:vertAlign w:val="superscript"/>
        </w:rPr>
        <w:t>,</w:t>
      </w:r>
      <w:r w:rsidRPr="00AD6752">
        <w:rPr>
          <w:rStyle w:val="af7"/>
          <w:color w:val="000000"/>
        </w:rPr>
        <w:endnoteReference w:id="9"/>
      </w:r>
      <w:r w:rsidRPr="00AD6752">
        <w:rPr>
          <w:color w:val="000000"/>
        </w:rPr>
        <w:t>·</w:t>
      </w:r>
    </w:p>
    <w:p w:rsidR="00AD6752" w:rsidRPr="00AD6752" w:rsidRDefault="00AD6752" w:rsidP="00AD675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b/>
          <w:color w:val="000000"/>
        </w:rPr>
      </w:pPr>
      <w:r w:rsidRPr="00AD6752">
        <w:rPr>
          <w:b/>
          <w:color w:val="000000"/>
        </w:rPr>
        <w:t>απάτη</w:t>
      </w:r>
      <w:r w:rsidRPr="00AD6752">
        <w:rPr>
          <w:rStyle w:val="af7"/>
          <w:color w:val="000000"/>
        </w:rPr>
        <w:endnoteReference w:id="10"/>
      </w:r>
      <w:r w:rsidRPr="00AD6752">
        <w:rPr>
          <w:color w:val="000000"/>
        </w:rPr>
        <w:t>·</w:t>
      </w:r>
    </w:p>
    <w:p w:rsidR="00AD6752" w:rsidRPr="00AD6752" w:rsidRDefault="00AD6752" w:rsidP="00AD675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b/>
          <w:color w:val="000000"/>
        </w:rPr>
      </w:pPr>
      <w:r w:rsidRPr="00AD6752">
        <w:rPr>
          <w:b/>
          <w:color w:val="000000"/>
        </w:rPr>
        <w:t>τρομοκρατικά εγκλήματα ή εγκλήματα συνδεόμενα με τρομοκρατικές δραστηριότητες</w:t>
      </w:r>
      <w:r w:rsidRPr="00AD6752">
        <w:rPr>
          <w:rStyle w:val="af7"/>
          <w:color w:val="000000"/>
        </w:rPr>
        <w:endnoteReference w:id="11"/>
      </w:r>
      <w:r w:rsidRPr="00AD6752">
        <w:rPr>
          <w:rStyle w:val="af7"/>
          <w:color w:val="000000"/>
        </w:rPr>
        <w:t>·</w:t>
      </w:r>
    </w:p>
    <w:p w:rsidR="00AD6752" w:rsidRPr="00AD6752" w:rsidRDefault="00AD6752" w:rsidP="00AD675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f7"/>
          <w:b/>
          <w:color w:val="000000"/>
        </w:rPr>
      </w:pPr>
      <w:r w:rsidRPr="00AD6752">
        <w:rPr>
          <w:b/>
          <w:color w:val="000000"/>
        </w:rPr>
        <w:t>νομιμοποίηση εσόδων από παράνομες δραστηριότητες ή χρηματοδότηση της τρομοκρατίας</w:t>
      </w:r>
      <w:r w:rsidRPr="00AD6752">
        <w:rPr>
          <w:rStyle w:val="af7"/>
          <w:color w:val="000000"/>
        </w:rPr>
        <w:endnoteReference w:id="12"/>
      </w:r>
      <w:r w:rsidRPr="00AD6752">
        <w:rPr>
          <w:color w:val="000000"/>
        </w:rPr>
        <w:t>·</w:t>
      </w:r>
    </w:p>
    <w:p w:rsidR="00AD6752" w:rsidRPr="00AD6752" w:rsidRDefault="00AD6752" w:rsidP="00AD6752">
      <w:pPr>
        <w:numPr>
          <w:ilvl w:val="0"/>
          <w:numId w:val="2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b/>
          <w:bCs/>
          <w:i/>
          <w:iCs/>
        </w:rPr>
      </w:pPr>
      <w:r w:rsidRPr="00AD6752">
        <w:rPr>
          <w:rStyle w:val="af7"/>
          <w:b/>
          <w:color w:val="000000"/>
        </w:rPr>
        <w:t>παιδική εργασία και άλλες μορφές εμπορίας ανθρώπων</w:t>
      </w:r>
      <w:r w:rsidRPr="00AD6752">
        <w:rPr>
          <w:rStyle w:val="af7"/>
          <w:color w:val="000000"/>
        </w:rPr>
        <w:endnoteReference w:id="13"/>
      </w:r>
      <w:r w:rsidRPr="00AD6752">
        <w:rPr>
          <w:rStyle w:val="af7"/>
          <w:color w:val="000000"/>
        </w:rPr>
        <w:t>.</w:t>
      </w:r>
    </w:p>
    <w:tbl>
      <w:tblPr>
        <w:tblW w:w="8959" w:type="dxa"/>
        <w:jc w:val="center"/>
        <w:tblLayout w:type="fixed"/>
        <w:tblLook w:val="0000" w:firstRow="0" w:lastRow="0" w:firstColumn="0" w:lastColumn="0" w:noHBand="0" w:noVBand="0"/>
      </w:tblPr>
      <w:tblGrid>
        <w:gridCol w:w="4479"/>
        <w:gridCol w:w="4480"/>
      </w:tblGrid>
      <w:tr w:rsidR="00AD6752" w:rsidRPr="00AD6752" w:rsidTr="00AD675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bCs/>
                <w:i/>
                <w:iCs/>
              </w:rPr>
            </w:pPr>
            <w:r w:rsidRPr="00AD6752">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napToGrid w:val="0"/>
              <w:spacing w:after="0"/>
            </w:pPr>
            <w:r w:rsidRPr="00AD6752">
              <w:rPr>
                <w:b/>
                <w:bCs/>
                <w:i/>
                <w:iCs/>
              </w:rPr>
              <w:t>Απάντηση:</w:t>
            </w:r>
          </w:p>
        </w:tc>
      </w:tr>
      <w:tr w:rsidR="00AD6752" w:rsidRPr="00AD6752" w:rsidTr="00AD6752">
        <w:trPr>
          <w:jc w:val="center"/>
        </w:trPr>
        <w:tc>
          <w:tcPr>
            <w:tcW w:w="4479" w:type="dxa"/>
            <w:tcBorders>
              <w:left w:val="single" w:sz="4" w:space="0" w:color="000000"/>
              <w:bottom w:val="single" w:sz="4" w:space="0" w:color="000000"/>
            </w:tcBorders>
            <w:shd w:val="clear" w:color="auto" w:fill="auto"/>
          </w:tcPr>
          <w:p w:rsidR="00AD6752" w:rsidRPr="00AD6752" w:rsidRDefault="00AD6752" w:rsidP="00AD6752">
            <w:pPr>
              <w:spacing w:after="0"/>
            </w:pPr>
            <w:r w:rsidRPr="00AD6752">
              <w:t xml:space="preserve">Υπάρχει τελεσίδικη καταδικαστική </w:t>
            </w:r>
            <w:r w:rsidRPr="00AD6752">
              <w:rPr>
                <w:b/>
              </w:rPr>
              <w:t>απόφαση εις βάρος του οικονομικού φορέα</w:t>
            </w:r>
            <w:r w:rsidRPr="00AD6752">
              <w:t xml:space="preserve"> ή </w:t>
            </w:r>
            <w:r w:rsidRPr="00AD6752">
              <w:rPr>
                <w:b/>
              </w:rPr>
              <w:t>οποιουδήποτε</w:t>
            </w:r>
            <w:r w:rsidRPr="00AD6752">
              <w:t xml:space="preserve"> προσώπου</w:t>
            </w:r>
            <w:r w:rsidRPr="00AD6752">
              <w:rPr>
                <w:rStyle w:val="afd"/>
              </w:rPr>
              <w:endnoteReference w:id="14"/>
            </w:r>
            <w:r w:rsidRPr="00AD675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rPr>
                <w:i/>
              </w:rPr>
            </w:pPr>
            <w:r w:rsidRPr="00AD6752">
              <w:t>[] Ναι [] Όχι</w:t>
            </w: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p>
          <w:p w:rsidR="00AD6752" w:rsidRPr="00AD6752" w:rsidRDefault="00AD6752" w:rsidP="00AD6752">
            <w:pPr>
              <w:spacing w:after="0"/>
              <w:rPr>
                <w:i/>
              </w:rPr>
            </w:pPr>
            <w:r w:rsidRPr="00AD675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6752" w:rsidRPr="00AD6752" w:rsidRDefault="00AD6752" w:rsidP="00AD6752">
            <w:pPr>
              <w:spacing w:after="0"/>
            </w:pPr>
            <w:r w:rsidRPr="00AD6752">
              <w:rPr>
                <w:i/>
              </w:rPr>
              <w:t>[……][……][……][……]</w:t>
            </w:r>
            <w:r w:rsidRPr="00AD6752">
              <w:rPr>
                <w:rStyle w:val="af7"/>
              </w:rPr>
              <w:endnoteReference w:id="15"/>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rPr>
                <w:b/>
              </w:rPr>
              <w:t>Εάν ναι</w:t>
            </w:r>
            <w:r w:rsidRPr="00AD6752">
              <w:t>, αναφέρετε</w:t>
            </w:r>
            <w:r w:rsidRPr="00AD6752">
              <w:rPr>
                <w:rStyle w:val="af7"/>
              </w:rPr>
              <w:endnoteReference w:id="16"/>
            </w:r>
            <w:r w:rsidRPr="00AD6752">
              <w:t>:</w:t>
            </w:r>
          </w:p>
          <w:p w:rsidR="00AD6752" w:rsidRPr="00AD6752" w:rsidRDefault="00AD6752" w:rsidP="00AD6752">
            <w:pPr>
              <w:spacing w:after="0"/>
            </w:pPr>
            <w:r w:rsidRPr="00AD6752">
              <w:t>α) Ημερομηνία της καταδικαστικής απόφασης προσδιορίζοντας ποιο από τα σημεία 1 έως 6 αφορά και τον λόγο ή τους λόγους της καταδίκης,</w:t>
            </w:r>
          </w:p>
          <w:p w:rsidR="00AD6752" w:rsidRPr="00AD6752" w:rsidRDefault="00AD6752" w:rsidP="00AD6752">
            <w:pPr>
              <w:spacing w:after="0"/>
              <w:jc w:val="left"/>
            </w:pPr>
            <w:r w:rsidRPr="00AD6752">
              <w:t>β) Προσδιορίστε ποιος έχει καταδικαστεί [ ]·</w:t>
            </w:r>
          </w:p>
          <w:p w:rsidR="00AD6752" w:rsidRPr="00AD6752" w:rsidRDefault="00AD6752" w:rsidP="00AD6752">
            <w:pPr>
              <w:spacing w:after="0"/>
            </w:pPr>
            <w:r w:rsidRPr="00AD6752">
              <w:rPr>
                <w:b/>
              </w:rPr>
              <w:t xml:space="preserve">γ) </w:t>
            </w:r>
            <w:r w:rsidRPr="00AD6752">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napToGrid w:val="0"/>
              <w:spacing w:after="0"/>
              <w:jc w:val="left"/>
            </w:pPr>
          </w:p>
          <w:p w:rsidR="00AD6752" w:rsidRPr="00AD6752" w:rsidRDefault="00AD6752" w:rsidP="00AD6752">
            <w:pPr>
              <w:spacing w:after="0"/>
              <w:jc w:val="left"/>
            </w:pPr>
            <w:r w:rsidRPr="00AD6752">
              <w:t xml:space="preserve">α) Ημερομηνία:[   ], </w:t>
            </w:r>
          </w:p>
          <w:p w:rsidR="00AD6752" w:rsidRPr="00AD6752" w:rsidRDefault="00AD6752" w:rsidP="00AD6752">
            <w:pPr>
              <w:spacing w:after="0"/>
              <w:jc w:val="left"/>
            </w:pPr>
            <w:r w:rsidRPr="00AD6752">
              <w:t xml:space="preserve">σημείο-(-α): [   ], </w:t>
            </w:r>
          </w:p>
          <w:p w:rsidR="00AD6752" w:rsidRPr="00AD6752" w:rsidRDefault="00AD6752" w:rsidP="00AD6752">
            <w:pPr>
              <w:spacing w:after="0"/>
              <w:jc w:val="left"/>
            </w:pPr>
            <w:r w:rsidRPr="00AD6752">
              <w:t>λόγος(-οι):[   ]</w:t>
            </w:r>
          </w:p>
          <w:p w:rsidR="00AD6752" w:rsidRPr="00AD6752" w:rsidRDefault="00AD6752" w:rsidP="00AD6752">
            <w:pPr>
              <w:spacing w:after="0"/>
              <w:jc w:val="left"/>
            </w:pPr>
          </w:p>
          <w:p w:rsidR="00AD6752" w:rsidRPr="00AD6752" w:rsidRDefault="00AD6752" w:rsidP="00AD6752">
            <w:pPr>
              <w:spacing w:after="0"/>
              <w:jc w:val="left"/>
            </w:pPr>
            <w:r w:rsidRPr="00AD6752">
              <w:t>β) [……]</w:t>
            </w:r>
          </w:p>
          <w:p w:rsidR="00AD6752" w:rsidRPr="00AD6752" w:rsidRDefault="00AD6752" w:rsidP="00AD6752">
            <w:pPr>
              <w:spacing w:after="0"/>
              <w:jc w:val="left"/>
              <w:rPr>
                <w:i/>
              </w:rPr>
            </w:pPr>
            <w:r w:rsidRPr="00AD6752">
              <w:t>γ) Διάρκεια της περιόδου αποκλεισμού [……] και σχετικό(-ά) σημείο(-α) [   ]</w:t>
            </w:r>
          </w:p>
          <w:p w:rsidR="00AD6752" w:rsidRPr="00AD6752" w:rsidRDefault="00AD6752" w:rsidP="00AD6752">
            <w:pPr>
              <w:spacing w:after="0"/>
              <w:rPr>
                <w:i/>
              </w:rPr>
            </w:pPr>
            <w:r w:rsidRPr="00AD675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6752" w:rsidRPr="00AD6752" w:rsidRDefault="00AD6752" w:rsidP="00AD6752">
            <w:pPr>
              <w:spacing w:after="0"/>
            </w:pPr>
            <w:r w:rsidRPr="00AD6752">
              <w:rPr>
                <w:i/>
              </w:rPr>
              <w:t>[……][……][……][……]</w:t>
            </w:r>
            <w:r w:rsidRPr="00AD6752">
              <w:rPr>
                <w:rStyle w:val="af7"/>
              </w:rPr>
              <w:endnoteReference w:id="17"/>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D6752">
              <w:rPr>
                <w:rStyle w:val="NormalBoldChar"/>
                <w:rFonts w:eastAsia="Calibri" w:cs="Calibri"/>
                <w:sz w:val="20"/>
              </w:rPr>
              <w:t>αυτοκάθαρση»)</w:t>
            </w:r>
            <w:r w:rsidRPr="00AD6752">
              <w:rPr>
                <w:rStyle w:val="NormalBoldChar"/>
                <w:rFonts w:eastAsia="Calibri" w:cs="Calibri"/>
                <w:sz w:val="20"/>
                <w:vertAlign w:val="superscript"/>
              </w:rPr>
              <w:endnoteReference w:id="18"/>
            </w:r>
            <w:r w:rsidRPr="00AD6752">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 xml:space="preserve">[] Ναι [] Όχι </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rPr>
                <w:b/>
              </w:rPr>
              <w:t>Εάν ναι,</w:t>
            </w:r>
            <w:r w:rsidRPr="00AD6752">
              <w:t xml:space="preserve"> περιγράψτε τα μέτρα που λήφθηκαν</w:t>
            </w:r>
            <w:r w:rsidRPr="00AD6752">
              <w:rPr>
                <w:rStyle w:val="af7"/>
              </w:rPr>
              <w:endnoteReference w:id="19"/>
            </w:r>
            <w:r w:rsidRPr="00AD6752">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w:t>
            </w:r>
          </w:p>
        </w:tc>
      </w:tr>
    </w:tbl>
    <w:p w:rsidR="00AD6752" w:rsidRPr="00AD6752" w:rsidRDefault="00AD6752" w:rsidP="00AD6752">
      <w:pPr>
        <w:pageBreakBefore/>
        <w:jc w:val="center"/>
        <w:rPr>
          <w:b/>
          <w:i/>
        </w:rPr>
      </w:pPr>
      <w:r w:rsidRPr="00AD6752">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D6752" w:rsidRPr="00AD6752" w:rsidTr="00AD675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i/>
              </w:rPr>
            </w:pPr>
            <w:r w:rsidRPr="00AD6752">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D6752" w:rsidRPr="00AD6752" w:rsidRDefault="00AD6752" w:rsidP="00AD6752">
            <w:pPr>
              <w:spacing w:after="0"/>
            </w:pPr>
            <w:r w:rsidRPr="00AD6752">
              <w:rPr>
                <w:b/>
                <w:i/>
              </w:rPr>
              <w:t>Απάντηση:</w:t>
            </w:r>
          </w:p>
        </w:tc>
      </w:tr>
      <w:tr w:rsidR="00AD6752" w:rsidRPr="00AD6752" w:rsidTr="00AD675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 xml:space="preserve">1) Ο οικονομικός φορέας έχει εκπληρώσει όλες </w:t>
            </w:r>
            <w:r w:rsidRPr="00AD6752">
              <w:rPr>
                <w:b/>
              </w:rPr>
              <w:t>τις υποχρεώσεις του όσον αφορά την πληρωμή φόρων ή εισφορών κοινωνικής ασφάλισης</w:t>
            </w:r>
            <w:r w:rsidRPr="00AD6752">
              <w:rPr>
                <w:rStyle w:val="afd"/>
              </w:rPr>
              <w:endnoteReference w:id="20"/>
            </w:r>
            <w:r w:rsidRPr="00AD6752">
              <w:rPr>
                <w:b/>
              </w:rPr>
              <w:t>,</w:t>
            </w:r>
            <w:r w:rsidRPr="00AD6752">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 xml:space="preserve">[] Ναι [] Όχι </w:t>
            </w:r>
          </w:p>
        </w:tc>
      </w:tr>
      <w:tr w:rsidR="00AD6752" w:rsidRPr="00AD6752" w:rsidTr="00AD675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napToGrid w:val="0"/>
              <w:spacing w:after="0"/>
            </w:pPr>
          </w:p>
          <w:p w:rsidR="00AD6752" w:rsidRPr="00AD6752" w:rsidRDefault="00AD6752" w:rsidP="00AD6752">
            <w:pPr>
              <w:snapToGrid w:val="0"/>
              <w:spacing w:after="0"/>
            </w:pPr>
          </w:p>
          <w:p w:rsidR="00AD6752" w:rsidRPr="00AD6752" w:rsidRDefault="00AD6752" w:rsidP="00AD6752">
            <w:pPr>
              <w:snapToGrid w:val="0"/>
              <w:spacing w:after="0"/>
            </w:pPr>
            <w:r w:rsidRPr="00AD6752">
              <w:t xml:space="preserve">Εάν όχι αναφέρετε: </w:t>
            </w:r>
          </w:p>
          <w:p w:rsidR="00AD6752" w:rsidRPr="00AD6752" w:rsidRDefault="00AD6752" w:rsidP="00AD6752">
            <w:pPr>
              <w:snapToGrid w:val="0"/>
              <w:spacing w:after="0"/>
            </w:pPr>
            <w:r w:rsidRPr="00AD6752">
              <w:t>α) Χώρα ή κράτος μέλος για το οποίο πρόκειται:</w:t>
            </w:r>
          </w:p>
          <w:p w:rsidR="00AD6752" w:rsidRPr="00AD6752" w:rsidRDefault="00AD6752" w:rsidP="00AD6752">
            <w:pPr>
              <w:snapToGrid w:val="0"/>
              <w:spacing w:after="0"/>
            </w:pPr>
            <w:r w:rsidRPr="00AD6752">
              <w:t>β) Ποιο είναι το σχετικό ποσό;</w:t>
            </w:r>
          </w:p>
          <w:p w:rsidR="00AD6752" w:rsidRPr="00AD6752" w:rsidRDefault="00AD6752" w:rsidP="00AD6752">
            <w:pPr>
              <w:snapToGrid w:val="0"/>
              <w:spacing w:after="0"/>
            </w:pPr>
            <w:r w:rsidRPr="00AD6752">
              <w:t>γ)Πως διαπιστώθηκε η αθέτηση των υποχρεώσεων;</w:t>
            </w:r>
          </w:p>
          <w:p w:rsidR="00AD6752" w:rsidRPr="00AD6752" w:rsidRDefault="00AD6752" w:rsidP="00AD6752">
            <w:pPr>
              <w:snapToGrid w:val="0"/>
              <w:spacing w:after="0"/>
              <w:rPr>
                <w:b/>
              </w:rPr>
            </w:pPr>
            <w:r w:rsidRPr="00AD6752">
              <w:t>1) Μέσω δικαστικής ή διοικητικής απόφασης;</w:t>
            </w:r>
          </w:p>
          <w:p w:rsidR="00AD6752" w:rsidRPr="00AD6752" w:rsidRDefault="00AD6752" w:rsidP="00AD6752">
            <w:pPr>
              <w:snapToGrid w:val="0"/>
              <w:spacing w:after="0"/>
            </w:pPr>
            <w:r w:rsidRPr="00AD6752">
              <w:rPr>
                <w:b/>
              </w:rPr>
              <w:t xml:space="preserve">- </w:t>
            </w:r>
            <w:r w:rsidRPr="00AD6752">
              <w:t>Η εν λόγω απόφαση είναι τελεσίδικη και δεσμευτική;</w:t>
            </w:r>
          </w:p>
          <w:p w:rsidR="00AD6752" w:rsidRPr="00AD6752" w:rsidRDefault="00AD6752" w:rsidP="00AD6752">
            <w:pPr>
              <w:snapToGrid w:val="0"/>
              <w:spacing w:after="0"/>
            </w:pPr>
            <w:r w:rsidRPr="00AD6752">
              <w:t>- Αναφέρατε την ημερομηνία καταδίκης ή έκδοσης απόφασης</w:t>
            </w:r>
          </w:p>
          <w:p w:rsidR="00AD6752" w:rsidRPr="00AD6752" w:rsidRDefault="00AD6752" w:rsidP="00AD6752">
            <w:pPr>
              <w:snapToGrid w:val="0"/>
              <w:spacing w:after="0"/>
            </w:pPr>
            <w:r w:rsidRPr="00AD6752">
              <w:t>- Σε περίπτωση καταδικαστικής απόφασης, εφόσον ορίζεται απευθείας σε αυτήν, τη διάρκεια της περιόδου αποκλεισμού:</w:t>
            </w:r>
          </w:p>
          <w:p w:rsidR="00AD6752" w:rsidRPr="00AD6752" w:rsidRDefault="00AD6752" w:rsidP="00AD6752">
            <w:pPr>
              <w:snapToGrid w:val="0"/>
              <w:spacing w:after="0"/>
              <w:jc w:val="left"/>
            </w:pPr>
            <w:r w:rsidRPr="00AD6752">
              <w:t>2) Με άλλα μέσα; Διευκρινήστε:</w:t>
            </w:r>
          </w:p>
          <w:p w:rsidR="00AD6752" w:rsidRPr="00AD6752" w:rsidRDefault="00AD6752" w:rsidP="00AD6752">
            <w:pPr>
              <w:snapToGrid w:val="0"/>
              <w:spacing w:after="0"/>
              <w:jc w:val="left"/>
              <w:rPr>
                <w:b/>
                <w:bCs/>
              </w:rPr>
            </w:pPr>
            <w:r w:rsidRPr="00AD675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D6752">
              <w:rPr>
                <w:rStyle w:val="afd"/>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D6752" w:rsidRPr="00AD6752" w:rsidTr="00AD6752">
              <w:tc>
                <w:tcPr>
                  <w:tcW w:w="2036" w:type="dxa"/>
                  <w:tcBorders>
                    <w:top w:val="single" w:sz="1" w:space="0" w:color="000000"/>
                    <w:left w:val="single" w:sz="1" w:space="0" w:color="000000"/>
                    <w:bottom w:val="single" w:sz="1" w:space="0" w:color="000000"/>
                  </w:tcBorders>
                  <w:shd w:val="clear" w:color="auto" w:fill="auto"/>
                </w:tcPr>
                <w:p w:rsidR="00AD6752" w:rsidRPr="00AD6752" w:rsidRDefault="00AD6752" w:rsidP="00AD6752">
                  <w:pPr>
                    <w:spacing w:after="0"/>
                    <w:jc w:val="left"/>
                  </w:pPr>
                  <w:r w:rsidRPr="00AD6752">
                    <w:rPr>
                      <w:b/>
                      <w:bCs/>
                    </w:rPr>
                    <w:t>ΦΟΡΟΙ</w:t>
                  </w:r>
                </w:p>
                <w:p w:rsidR="00AD6752" w:rsidRPr="00AD6752" w:rsidRDefault="00AD6752" w:rsidP="00AD6752">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D6752" w:rsidRPr="00AD6752" w:rsidRDefault="00AD6752" w:rsidP="00AD6752">
                  <w:pPr>
                    <w:spacing w:after="0"/>
                    <w:jc w:val="left"/>
                  </w:pPr>
                  <w:r w:rsidRPr="00AD6752">
                    <w:rPr>
                      <w:b/>
                      <w:bCs/>
                    </w:rPr>
                    <w:t>ΕΙΣΦΟΡΕΣ ΚΟΙΝΩΝΙΚΗΣ ΑΣΦΑΛΙΣΗΣ</w:t>
                  </w:r>
                </w:p>
              </w:tc>
            </w:tr>
            <w:tr w:rsidR="00AD6752" w:rsidRPr="00AD6752" w:rsidTr="00AD6752">
              <w:tc>
                <w:tcPr>
                  <w:tcW w:w="2036" w:type="dxa"/>
                  <w:tcBorders>
                    <w:left w:val="single" w:sz="1" w:space="0" w:color="000000"/>
                    <w:bottom w:val="single" w:sz="1" w:space="0" w:color="000000"/>
                  </w:tcBorders>
                  <w:shd w:val="clear" w:color="auto" w:fill="auto"/>
                </w:tcPr>
                <w:p w:rsidR="00AD6752" w:rsidRPr="00AD6752" w:rsidRDefault="00AD6752" w:rsidP="00AD6752">
                  <w:pPr>
                    <w:spacing w:after="0"/>
                  </w:pPr>
                </w:p>
                <w:p w:rsidR="00AD6752" w:rsidRPr="00AD6752" w:rsidRDefault="00AD6752" w:rsidP="00AD6752">
                  <w:pPr>
                    <w:spacing w:after="0"/>
                  </w:pPr>
                  <w:r w:rsidRPr="00AD6752">
                    <w:t>α)[……]·</w:t>
                  </w:r>
                </w:p>
                <w:p w:rsidR="00AD6752" w:rsidRPr="00AD6752" w:rsidRDefault="00AD6752" w:rsidP="00AD6752">
                  <w:pPr>
                    <w:spacing w:after="0"/>
                  </w:pPr>
                </w:p>
                <w:p w:rsidR="00AD6752" w:rsidRPr="00AD6752" w:rsidRDefault="00AD6752" w:rsidP="00AD6752">
                  <w:pPr>
                    <w:spacing w:after="0"/>
                  </w:pPr>
                  <w:r w:rsidRPr="00AD6752">
                    <w:t>β)[……]</w:t>
                  </w: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r w:rsidRPr="00AD6752">
                    <w:t xml:space="preserve">γ.1) [] Ναι [] Όχι </w:t>
                  </w:r>
                </w:p>
                <w:p w:rsidR="00AD6752" w:rsidRPr="00AD6752" w:rsidRDefault="00AD6752" w:rsidP="00AD6752">
                  <w:pPr>
                    <w:spacing w:after="0"/>
                  </w:pPr>
                  <w:r w:rsidRPr="00AD6752">
                    <w:t xml:space="preserve">-[] Ναι [] Όχι </w:t>
                  </w:r>
                </w:p>
                <w:p w:rsidR="00AD6752" w:rsidRPr="00AD6752" w:rsidRDefault="00AD6752" w:rsidP="00AD6752">
                  <w:pPr>
                    <w:spacing w:after="0"/>
                  </w:pPr>
                </w:p>
                <w:p w:rsidR="00AD6752" w:rsidRPr="00AD6752" w:rsidRDefault="00AD6752" w:rsidP="00AD6752">
                  <w:pPr>
                    <w:spacing w:after="0"/>
                  </w:pPr>
                  <w:r w:rsidRPr="00AD6752">
                    <w:t>-[……]·</w:t>
                  </w:r>
                </w:p>
                <w:p w:rsidR="00AD6752" w:rsidRPr="00AD6752" w:rsidRDefault="00AD6752" w:rsidP="00AD6752">
                  <w:pPr>
                    <w:spacing w:after="0"/>
                  </w:pPr>
                </w:p>
                <w:p w:rsidR="00AD6752" w:rsidRPr="00AD6752" w:rsidRDefault="00AD6752" w:rsidP="00AD6752">
                  <w:pPr>
                    <w:spacing w:after="0"/>
                  </w:pPr>
                  <w:r w:rsidRPr="00AD6752">
                    <w:t>-[……]·</w:t>
                  </w: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r w:rsidRPr="00AD6752">
                    <w:t>γ.2)[……]·</w:t>
                  </w:r>
                </w:p>
                <w:p w:rsidR="00AD6752" w:rsidRPr="00AD6752" w:rsidRDefault="00AD6752" w:rsidP="00AD6752">
                  <w:pPr>
                    <w:spacing w:after="0"/>
                  </w:pPr>
                  <w:r w:rsidRPr="00AD6752">
                    <w:t xml:space="preserve">δ) [] Ναι [] Όχι </w:t>
                  </w:r>
                </w:p>
                <w:p w:rsidR="00AD6752" w:rsidRPr="00AD6752" w:rsidRDefault="00AD6752" w:rsidP="00AD6752">
                  <w:pPr>
                    <w:spacing w:after="0"/>
                    <w:jc w:val="left"/>
                  </w:pPr>
                  <w:r w:rsidRPr="00AD6752">
                    <w:t>Εάν ναι, να αναφερθούν λεπτομερείς πληροφορίες</w:t>
                  </w:r>
                </w:p>
                <w:p w:rsidR="00AD6752" w:rsidRPr="00AD6752" w:rsidRDefault="00AD6752" w:rsidP="00AD6752">
                  <w:pPr>
                    <w:spacing w:after="0"/>
                  </w:pPr>
                  <w:r w:rsidRPr="00AD6752">
                    <w:t>[……]</w:t>
                  </w:r>
                </w:p>
              </w:tc>
              <w:tc>
                <w:tcPr>
                  <w:tcW w:w="2192" w:type="dxa"/>
                  <w:tcBorders>
                    <w:left w:val="single" w:sz="1" w:space="0" w:color="000000"/>
                    <w:bottom w:val="single" w:sz="1" w:space="0" w:color="000000"/>
                    <w:right w:val="single" w:sz="1" w:space="0" w:color="000000"/>
                  </w:tcBorders>
                  <w:shd w:val="clear" w:color="auto" w:fill="auto"/>
                </w:tcPr>
                <w:p w:rsidR="00AD6752" w:rsidRPr="00AD6752" w:rsidRDefault="00AD6752" w:rsidP="00AD6752">
                  <w:pPr>
                    <w:spacing w:after="0"/>
                  </w:pPr>
                </w:p>
                <w:p w:rsidR="00AD6752" w:rsidRPr="00AD6752" w:rsidRDefault="00AD6752" w:rsidP="00AD6752">
                  <w:pPr>
                    <w:spacing w:after="0"/>
                  </w:pPr>
                  <w:r w:rsidRPr="00AD6752">
                    <w:t>α)[……]·</w:t>
                  </w:r>
                </w:p>
                <w:p w:rsidR="00AD6752" w:rsidRPr="00AD6752" w:rsidRDefault="00AD6752" w:rsidP="00AD6752">
                  <w:pPr>
                    <w:spacing w:after="0"/>
                  </w:pPr>
                </w:p>
                <w:p w:rsidR="00AD6752" w:rsidRPr="00AD6752" w:rsidRDefault="00AD6752" w:rsidP="00AD6752">
                  <w:pPr>
                    <w:spacing w:after="0"/>
                  </w:pPr>
                  <w:r w:rsidRPr="00AD6752">
                    <w:t>β)[……]</w:t>
                  </w: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r w:rsidRPr="00AD6752">
                    <w:t xml:space="preserve">γ.1) [] Ναι [] Όχι </w:t>
                  </w:r>
                </w:p>
                <w:p w:rsidR="00AD6752" w:rsidRPr="00AD6752" w:rsidRDefault="00AD6752" w:rsidP="00AD6752">
                  <w:pPr>
                    <w:spacing w:after="0"/>
                  </w:pPr>
                  <w:r w:rsidRPr="00AD6752">
                    <w:t xml:space="preserve">-[] Ναι [] Όχι </w:t>
                  </w:r>
                </w:p>
                <w:p w:rsidR="00AD6752" w:rsidRPr="00AD6752" w:rsidRDefault="00AD6752" w:rsidP="00AD6752">
                  <w:pPr>
                    <w:spacing w:after="0"/>
                  </w:pPr>
                </w:p>
                <w:p w:rsidR="00AD6752" w:rsidRPr="00AD6752" w:rsidRDefault="00AD6752" w:rsidP="00AD6752">
                  <w:pPr>
                    <w:spacing w:after="0"/>
                  </w:pPr>
                  <w:r w:rsidRPr="00AD6752">
                    <w:t>-[……]·</w:t>
                  </w:r>
                </w:p>
                <w:p w:rsidR="00AD6752" w:rsidRPr="00AD6752" w:rsidRDefault="00AD6752" w:rsidP="00AD6752">
                  <w:pPr>
                    <w:spacing w:after="0"/>
                  </w:pPr>
                </w:p>
                <w:p w:rsidR="00AD6752" w:rsidRPr="00AD6752" w:rsidRDefault="00AD6752" w:rsidP="00AD6752">
                  <w:pPr>
                    <w:spacing w:after="0"/>
                  </w:pPr>
                  <w:r w:rsidRPr="00AD6752">
                    <w:t>-[……]·</w:t>
                  </w:r>
                </w:p>
                <w:p w:rsidR="00AD6752" w:rsidRPr="00AD6752" w:rsidRDefault="00AD6752" w:rsidP="00AD6752">
                  <w:pPr>
                    <w:spacing w:after="0"/>
                  </w:pPr>
                </w:p>
                <w:p w:rsidR="00AD6752" w:rsidRPr="00AD6752" w:rsidRDefault="00AD6752" w:rsidP="00AD6752">
                  <w:pPr>
                    <w:spacing w:after="0"/>
                  </w:pPr>
                </w:p>
                <w:p w:rsidR="00AD6752" w:rsidRPr="00AD6752" w:rsidRDefault="00AD6752" w:rsidP="00AD6752">
                  <w:pPr>
                    <w:spacing w:after="0"/>
                  </w:pPr>
                  <w:r w:rsidRPr="00AD6752">
                    <w:t>γ.2)[……]·</w:t>
                  </w:r>
                </w:p>
                <w:p w:rsidR="00AD6752" w:rsidRPr="00AD6752" w:rsidRDefault="00AD6752" w:rsidP="00AD6752">
                  <w:pPr>
                    <w:spacing w:after="0"/>
                  </w:pPr>
                  <w:r w:rsidRPr="00AD6752">
                    <w:t xml:space="preserve">δ) [] Ναι [] Όχι </w:t>
                  </w:r>
                </w:p>
                <w:p w:rsidR="00AD6752" w:rsidRPr="00AD6752" w:rsidRDefault="00AD6752" w:rsidP="00AD6752">
                  <w:pPr>
                    <w:spacing w:after="0"/>
                    <w:jc w:val="left"/>
                  </w:pPr>
                  <w:r w:rsidRPr="00AD6752">
                    <w:t>Εάν ναι, να αναφερθούν λεπτομερείς πληροφορίες</w:t>
                  </w:r>
                </w:p>
                <w:p w:rsidR="00AD6752" w:rsidRPr="00AD6752" w:rsidRDefault="00AD6752" w:rsidP="00AD6752">
                  <w:pPr>
                    <w:spacing w:after="0"/>
                  </w:pPr>
                  <w:r w:rsidRPr="00AD6752">
                    <w:t>[……]</w:t>
                  </w:r>
                </w:p>
              </w:tc>
            </w:tr>
          </w:tbl>
          <w:p w:rsidR="00AD6752" w:rsidRPr="00AD6752" w:rsidRDefault="00AD6752" w:rsidP="00AD6752">
            <w:pPr>
              <w:spacing w:after="0"/>
              <w:jc w:val="left"/>
            </w:pPr>
          </w:p>
        </w:tc>
      </w:tr>
      <w:tr w:rsidR="00AD6752" w:rsidRPr="00AD6752" w:rsidTr="00AD675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i/>
              </w:rPr>
            </w:pPr>
            <w:r w:rsidRPr="00AD6752">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rPr>
                <w:i/>
              </w:rPr>
            </w:pPr>
            <w:r w:rsidRPr="00AD6752">
              <w:rPr>
                <w:i/>
              </w:rPr>
              <w:t>(διαδικτυακή διεύθυνση, αρχή ή φορέας έκδοσης, επακριβή στοιχεία αναφοράς των εγγράφων):</w:t>
            </w:r>
            <w:r w:rsidRPr="00AD6752">
              <w:rPr>
                <w:rStyle w:val="af7"/>
                <w:i/>
              </w:rPr>
              <w:t xml:space="preserve"> </w:t>
            </w:r>
            <w:r w:rsidRPr="00AD6752">
              <w:rPr>
                <w:rStyle w:val="af7"/>
              </w:rPr>
              <w:endnoteReference w:id="22"/>
            </w:r>
          </w:p>
          <w:p w:rsidR="00AD6752" w:rsidRPr="00AD6752" w:rsidRDefault="00AD6752" w:rsidP="00AD6752">
            <w:pPr>
              <w:spacing w:after="0"/>
              <w:jc w:val="left"/>
            </w:pPr>
            <w:r w:rsidRPr="00AD6752">
              <w:rPr>
                <w:i/>
              </w:rPr>
              <w:t>[……][……][……]</w:t>
            </w:r>
          </w:p>
        </w:tc>
      </w:tr>
    </w:tbl>
    <w:p w:rsidR="00AD6752" w:rsidRPr="00AD6752" w:rsidRDefault="00AD6752" w:rsidP="00AD6752">
      <w:pPr>
        <w:pStyle w:val="SectionTitle"/>
        <w:ind w:firstLine="0"/>
        <w:rPr>
          <w:sz w:val="20"/>
          <w:szCs w:val="20"/>
        </w:rPr>
      </w:pPr>
    </w:p>
    <w:p w:rsidR="00AD6752" w:rsidRPr="00AD6752" w:rsidRDefault="00AD6752" w:rsidP="00AD6752">
      <w:pPr>
        <w:pageBreakBefore/>
        <w:jc w:val="center"/>
        <w:rPr>
          <w:b/>
          <w:i/>
        </w:rPr>
      </w:pPr>
      <w:r w:rsidRPr="00AD6752">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i/>
              </w:rPr>
            </w:pPr>
            <w:r w:rsidRPr="00AD6752">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i/>
              </w:rPr>
              <w:t>Απάντηση:</w:t>
            </w:r>
          </w:p>
        </w:tc>
      </w:tr>
      <w:tr w:rsidR="00AD6752" w:rsidRPr="00AD6752" w:rsidTr="00AD675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Ο οικονομικός φορέας έχει,</w:t>
            </w:r>
            <w:r w:rsidRPr="00AD6752">
              <w:rPr>
                <w:b/>
              </w:rPr>
              <w:t xml:space="preserve"> εν γνώσει του</w:t>
            </w:r>
            <w:r w:rsidRPr="00AD6752">
              <w:t xml:space="preserve">, αθετήσει </w:t>
            </w:r>
            <w:r w:rsidRPr="00AD6752">
              <w:rPr>
                <w:b/>
              </w:rPr>
              <w:t xml:space="preserve">τις υποχρεώσεις του </w:t>
            </w:r>
            <w:r w:rsidRPr="00AD6752">
              <w:t xml:space="preserve">στους τομείς του </w:t>
            </w:r>
            <w:r w:rsidRPr="00AD6752">
              <w:rPr>
                <w:b/>
              </w:rPr>
              <w:t>περιβαλλοντικού, κοινωνικού και εργατικού δικαίου</w:t>
            </w:r>
            <w:r w:rsidRPr="00AD6752">
              <w:rPr>
                <w:rStyle w:val="afd"/>
              </w:rPr>
              <w:endnoteReference w:id="23"/>
            </w:r>
            <w:r w:rsidRPr="00AD6752">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t>[] Ναι [] Όχι</w:t>
            </w:r>
          </w:p>
        </w:tc>
      </w:tr>
      <w:tr w:rsidR="00AD6752" w:rsidRPr="00AD6752" w:rsidTr="00AD675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D6752" w:rsidRPr="00AD6752" w:rsidRDefault="00AD6752" w:rsidP="00AD6752">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rPr>
                <w:b/>
              </w:rPr>
            </w:pPr>
          </w:p>
          <w:p w:rsidR="00AD6752" w:rsidRPr="00AD6752" w:rsidRDefault="00AD6752" w:rsidP="00AD6752">
            <w:pPr>
              <w:spacing w:after="0"/>
              <w:jc w:val="left"/>
              <w:rPr>
                <w:b/>
              </w:rPr>
            </w:pPr>
          </w:p>
          <w:p w:rsidR="00AD6752" w:rsidRPr="00AD6752" w:rsidRDefault="00AD6752" w:rsidP="00AD6752">
            <w:pPr>
              <w:spacing w:after="0"/>
              <w:jc w:val="left"/>
            </w:pPr>
            <w:r w:rsidRPr="00AD6752">
              <w:rPr>
                <w:b/>
              </w:rPr>
              <w:t>Εάν ναι</w:t>
            </w:r>
            <w:r w:rsidRPr="00AD6752">
              <w:t>, ο οικονομικός φορέας έχει λάβει μέτρα που να αποδεικνύουν την αξιοπιστία του παρά την ύπαρξη αυτού του λόγου αποκλεισμού («αυτοκάθαρση»);</w:t>
            </w:r>
          </w:p>
          <w:p w:rsidR="00AD6752" w:rsidRPr="00AD6752" w:rsidRDefault="00AD6752" w:rsidP="00AD6752">
            <w:pPr>
              <w:spacing w:after="0"/>
              <w:jc w:val="left"/>
              <w:rPr>
                <w:b/>
              </w:rPr>
            </w:pPr>
            <w:r w:rsidRPr="00AD6752">
              <w:t>[] Ναι [] Όχι</w:t>
            </w:r>
          </w:p>
          <w:p w:rsidR="00AD6752" w:rsidRPr="00AD6752" w:rsidRDefault="00AD6752" w:rsidP="00AD6752">
            <w:pPr>
              <w:spacing w:after="0"/>
              <w:jc w:val="left"/>
            </w:pPr>
            <w:r w:rsidRPr="00AD6752">
              <w:rPr>
                <w:b/>
              </w:rPr>
              <w:t>Εάν το έχει πράξει,</w:t>
            </w:r>
            <w:r w:rsidRPr="00AD6752">
              <w:t xml:space="preserve"> περιγράψτε τα μέτρα που λήφθηκαν: […….............]</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Βρίσκεται ο οικονομικός φορέας σε οποιαδήποτε από τις ακόλουθες καταστάσεις</w:t>
            </w:r>
            <w:r w:rsidRPr="00AD6752">
              <w:rPr>
                <w:rStyle w:val="afd"/>
              </w:rPr>
              <w:endnoteReference w:id="24"/>
            </w:r>
            <w:r w:rsidRPr="00AD6752">
              <w:t xml:space="preserve"> :</w:t>
            </w:r>
          </w:p>
          <w:p w:rsidR="00AD6752" w:rsidRPr="00AD6752" w:rsidRDefault="00AD6752" w:rsidP="00AD6752">
            <w:pPr>
              <w:spacing w:after="0"/>
            </w:pPr>
            <w:r w:rsidRPr="00AD6752">
              <w:t xml:space="preserve">α) πτώχευση, ή </w:t>
            </w:r>
          </w:p>
          <w:p w:rsidR="00AD6752" w:rsidRPr="00AD6752" w:rsidRDefault="00AD6752" w:rsidP="00AD6752">
            <w:pPr>
              <w:spacing w:after="0"/>
            </w:pPr>
            <w:r w:rsidRPr="00AD6752">
              <w:t>β) διαδικασία εξυγίανσης, ή</w:t>
            </w:r>
          </w:p>
          <w:p w:rsidR="00AD6752" w:rsidRPr="00AD6752" w:rsidRDefault="00AD6752" w:rsidP="00AD6752">
            <w:pPr>
              <w:spacing w:after="0"/>
            </w:pPr>
            <w:r w:rsidRPr="00AD6752">
              <w:t>γ) ειδική εκκαθάριση, ή</w:t>
            </w:r>
          </w:p>
          <w:p w:rsidR="00AD6752" w:rsidRPr="00AD6752" w:rsidRDefault="00AD6752" w:rsidP="00AD6752">
            <w:pPr>
              <w:spacing w:after="0"/>
            </w:pPr>
            <w:r w:rsidRPr="00AD6752">
              <w:t>δ) αναγκαστική διαχείριση από εκκαθαριστή ή από το δικαστήριο, ή</w:t>
            </w:r>
          </w:p>
          <w:p w:rsidR="00AD6752" w:rsidRPr="00AD6752" w:rsidRDefault="00AD6752" w:rsidP="00AD6752">
            <w:pPr>
              <w:spacing w:after="0"/>
            </w:pPr>
            <w:r w:rsidRPr="00AD6752">
              <w:t xml:space="preserve">ε) έχει υπαχθεί σε διαδικασία πτωχευτικού συμβιβασμού, ή </w:t>
            </w:r>
          </w:p>
          <w:p w:rsidR="00AD6752" w:rsidRPr="00AD6752" w:rsidRDefault="00AD6752" w:rsidP="00AD6752">
            <w:pPr>
              <w:spacing w:after="0"/>
              <w:rPr>
                <w:color w:val="000000"/>
              </w:rPr>
            </w:pPr>
            <w:r w:rsidRPr="00AD6752">
              <w:t xml:space="preserve">στ) αναστολή επιχειρηματικών δραστηριοτήτων, ή </w:t>
            </w:r>
          </w:p>
          <w:p w:rsidR="00AD6752" w:rsidRPr="00AD6752" w:rsidRDefault="00AD6752" w:rsidP="00AD6752">
            <w:pPr>
              <w:spacing w:after="0"/>
            </w:pPr>
            <w:r w:rsidRPr="00AD6752">
              <w:rPr>
                <w:color w:val="000000"/>
              </w:rPr>
              <w:t>ζ) σε οποιαδήποτε ανάλογη κατάσταση προκύπτουσα από παρόμοια διαδικασία προβλεπόμενη σε εθνικές διατάξεις νόμου</w:t>
            </w:r>
          </w:p>
          <w:p w:rsidR="00AD6752" w:rsidRPr="00AD6752" w:rsidRDefault="00AD6752" w:rsidP="00AD6752">
            <w:pPr>
              <w:spacing w:after="0"/>
            </w:pPr>
            <w:r w:rsidRPr="00AD6752">
              <w:t>Εάν ναι:</w:t>
            </w:r>
          </w:p>
          <w:p w:rsidR="00AD6752" w:rsidRPr="00AD6752" w:rsidRDefault="00AD6752" w:rsidP="00AD6752">
            <w:pPr>
              <w:spacing w:after="0"/>
            </w:pPr>
            <w:r w:rsidRPr="00AD6752">
              <w:t>- Παραθέστε λεπτομερή στοιχεία:</w:t>
            </w:r>
          </w:p>
          <w:p w:rsidR="00AD6752" w:rsidRPr="00AD6752" w:rsidRDefault="00AD6752" w:rsidP="00AD6752">
            <w:pPr>
              <w:spacing w:after="0"/>
            </w:pPr>
            <w:r w:rsidRPr="00AD6752">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D6752">
              <w:rPr>
                <w:rStyle w:val="afd"/>
              </w:rPr>
              <w:endnoteReference w:id="25"/>
            </w:r>
            <w:r w:rsidRPr="00AD6752">
              <w:rPr>
                <w:rStyle w:val="afd"/>
              </w:rPr>
              <w:t xml:space="preserve"> </w:t>
            </w:r>
          </w:p>
          <w:p w:rsidR="00AD6752" w:rsidRPr="00AD6752" w:rsidRDefault="00AD6752" w:rsidP="00AD6752">
            <w:pPr>
              <w:spacing w:after="0"/>
            </w:pPr>
            <w:r w:rsidRPr="00AD6752">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napToGrid w:val="0"/>
              <w:spacing w:after="0"/>
              <w:jc w:val="left"/>
            </w:pPr>
            <w:r w:rsidRPr="00AD6752">
              <w:t>[] Ναι [] Όχι</w:t>
            </w: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napToGrid w:val="0"/>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r w:rsidRPr="00AD6752">
              <w:t>-[.......................]</w:t>
            </w:r>
          </w:p>
          <w:p w:rsidR="00AD6752" w:rsidRPr="00AD6752" w:rsidRDefault="00AD6752" w:rsidP="00AD6752">
            <w:pPr>
              <w:spacing w:after="0"/>
              <w:jc w:val="left"/>
            </w:pPr>
            <w:r w:rsidRPr="00AD6752">
              <w:t>-[.......................]</w:t>
            </w: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rPr>
                <w:i/>
              </w:rPr>
            </w:pPr>
          </w:p>
          <w:p w:rsidR="00AD6752" w:rsidRPr="00AD6752" w:rsidRDefault="00AD6752" w:rsidP="00AD6752">
            <w:pPr>
              <w:spacing w:after="0"/>
              <w:jc w:val="left"/>
              <w:rPr>
                <w:i/>
              </w:rPr>
            </w:pPr>
          </w:p>
          <w:p w:rsidR="00AD6752" w:rsidRPr="00AD6752" w:rsidRDefault="00AD6752" w:rsidP="00AD6752">
            <w:pPr>
              <w:spacing w:after="0"/>
              <w:jc w:val="left"/>
              <w:rPr>
                <w:i/>
              </w:rPr>
            </w:pPr>
          </w:p>
          <w:p w:rsidR="00AD6752" w:rsidRPr="00AD6752" w:rsidRDefault="00AD6752" w:rsidP="00AD6752">
            <w:pPr>
              <w:spacing w:after="0"/>
              <w:jc w:val="left"/>
            </w:pPr>
            <w:r w:rsidRPr="00AD6752">
              <w:rPr>
                <w:i/>
              </w:rPr>
              <w:t>(διαδικτυακή διεύθυνση, αρχή ή φορέας έκδοσης, επακριβή στοιχεία αναφοράς των εγγράφων): [……][……][……]</w:t>
            </w:r>
          </w:p>
        </w:tc>
      </w:tr>
      <w:tr w:rsidR="00AD6752" w:rsidRPr="00AD6752" w:rsidTr="00AD675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rPr>
            </w:pPr>
            <w:r w:rsidRPr="00AD6752">
              <w:rPr>
                <w:rStyle w:val="NormalBoldChar"/>
                <w:rFonts w:eastAsia="Calibri" w:cs="Calibri"/>
                <w:sz w:val="20"/>
              </w:rPr>
              <w:t xml:space="preserve">Έχει διαπράξει ο </w:t>
            </w:r>
            <w:r w:rsidRPr="00AD6752">
              <w:t xml:space="preserve">οικονομικός φορέας </w:t>
            </w:r>
            <w:r w:rsidRPr="00AD6752">
              <w:rPr>
                <w:b/>
              </w:rPr>
              <w:t>σοβαρό επαγγελματικό παράπτωμα</w:t>
            </w:r>
            <w:r w:rsidRPr="00AD6752">
              <w:rPr>
                <w:rStyle w:val="afd"/>
              </w:rPr>
              <w:endnoteReference w:id="26"/>
            </w:r>
            <w:r w:rsidRPr="00AD6752">
              <w:t>;</w:t>
            </w:r>
          </w:p>
          <w:p w:rsidR="00AD6752" w:rsidRPr="00AD6752" w:rsidRDefault="00AD6752" w:rsidP="00AD6752">
            <w:pPr>
              <w:spacing w:after="0"/>
            </w:pPr>
            <w:r w:rsidRPr="00AD6752">
              <w:rPr>
                <w:b/>
              </w:rPr>
              <w:t>Εάν ναι</w:t>
            </w:r>
            <w:r w:rsidRPr="00AD6752">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pPr>
            <w:r w:rsidRPr="00AD6752">
              <w:t>[] Ναι [] Όχι</w:t>
            </w:r>
          </w:p>
          <w:p w:rsidR="00AD6752" w:rsidRPr="00AD6752" w:rsidRDefault="00AD6752" w:rsidP="00AD6752">
            <w:pPr>
              <w:spacing w:after="0"/>
            </w:pPr>
          </w:p>
          <w:p w:rsidR="00AD6752" w:rsidRPr="00AD6752" w:rsidRDefault="00AD6752" w:rsidP="00AD6752">
            <w:pPr>
              <w:spacing w:after="0"/>
            </w:pPr>
            <w:r w:rsidRPr="00AD6752">
              <w:t>[.......................]</w:t>
            </w:r>
          </w:p>
        </w:tc>
      </w:tr>
      <w:tr w:rsidR="00AD6752" w:rsidRPr="00AD6752" w:rsidTr="00AD6752">
        <w:trPr>
          <w:trHeight w:val="257"/>
          <w:jc w:val="center"/>
        </w:trPr>
        <w:tc>
          <w:tcPr>
            <w:tcW w:w="4479" w:type="dxa"/>
            <w:vMerge/>
            <w:tcBorders>
              <w:left w:val="single" w:sz="4" w:space="0" w:color="000000"/>
              <w:bottom w:val="single" w:sz="4" w:space="0" w:color="000000"/>
            </w:tcBorders>
            <w:shd w:val="clear" w:color="auto" w:fill="auto"/>
          </w:tcPr>
          <w:p w:rsidR="00AD6752" w:rsidRPr="00AD6752" w:rsidRDefault="00AD6752" w:rsidP="00AD6752">
            <w:pPr>
              <w:snapToGrid w:val="0"/>
              <w:spacing w:after="0"/>
            </w:pPr>
          </w:p>
        </w:tc>
        <w:tc>
          <w:tcPr>
            <w:tcW w:w="4480" w:type="dxa"/>
            <w:tcBorders>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rPr>
                <w:b/>
              </w:rPr>
            </w:pPr>
          </w:p>
          <w:p w:rsidR="00AD6752" w:rsidRPr="00AD6752" w:rsidRDefault="00AD6752" w:rsidP="00AD6752">
            <w:pPr>
              <w:spacing w:after="0"/>
            </w:pPr>
            <w:r w:rsidRPr="00AD6752">
              <w:rPr>
                <w:b/>
              </w:rPr>
              <w:t>Εάν ναι</w:t>
            </w:r>
            <w:r w:rsidRPr="00AD6752">
              <w:t xml:space="preserve">, έχει λάβει ο οικονομικός φορέας μέτρα αυτοκάθαρσης; </w:t>
            </w:r>
          </w:p>
          <w:p w:rsidR="00AD6752" w:rsidRPr="00AD6752" w:rsidRDefault="00AD6752" w:rsidP="00AD6752">
            <w:pPr>
              <w:spacing w:after="0"/>
              <w:jc w:val="left"/>
              <w:rPr>
                <w:b/>
              </w:rPr>
            </w:pPr>
            <w:r w:rsidRPr="00AD6752">
              <w:lastRenderedPageBreak/>
              <w:t>[] Ναι [] Όχι</w:t>
            </w:r>
          </w:p>
          <w:p w:rsidR="00AD6752" w:rsidRPr="00AD6752" w:rsidRDefault="00AD6752" w:rsidP="00AD6752">
            <w:pPr>
              <w:spacing w:after="0"/>
              <w:jc w:val="left"/>
            </w:pPr>
            <w:r w:rsidRPr="00AD6752">
              <w:rPr>
                <w:b/>
              </w:rPr>
              <w:t>Εάν το έχει πράξει,</w:t>
            </w:r>
            <w:r w:rsidRPr="00AD6752">
              <w:t xml:space="preserve"> περιγράψτε τα μέτρα που λήφθηκαν: </w:t>
            </w:r>
          </w:p>
          <w:p w:rsidR="00AD6752" w:rsidRPr="00AD6752" w:rsidRDefault="00AD6752" w:rsidP="00AD6752">
            <w:pPr>
              <w:spacing w:after="0"/>
              <w:jc w:val="left"/>
            </w:pPr>
            <w:r w:rsidRPr="00AD6752">
              <w:t>[..........……]</w:t>
            </w:r>
          </w:p>
        </w:tc>
      </w:tr>
      <w:tr w:rsidR="00AD6752" w:rsidRPr="00AD6752" w:rsidTr="00AD6752">
        <w:trPr>
          <w:trHeight w:val="1544"/>
          <w:jc w:val="center"/>
        </w:trPr>
        <w:tc>
          <w:tcPr>
            <w:tcW w:w="4479" w:type="dxa"/>
            <w:vMerge w:val="restart"/>
            <w:tcBorders>
              <w:left w:val="single" w:sz="4" w:space="0" w:color="000000"/>
              <w:bottom w:val="single" w:sz="4" w:space="0" w:color="000000"/>
            </w:tcBorders>
            <w:shd w:val="clear" w:color="auto" w:fill="auto"/>
          </w:tcPr>
          <w:p w:rsidR="00AD6752" w:rsidRPr="00AD6752" w:rsidRDefault="00AD6752" w:rsidP="00AD6752">
            <w:pPr>
              <w:spacing w:after="0"/>
              <w:rPr>
                <w:b/>
              </w:rPr>
            </w:pPr>
            <w:r w:rsidRPr="00AD6752">
              <w:rPr>
                <w:rStyle w:val="NormalBoldChar"/>
                <w:rFonts w:eastAsia="Calibri" w:cs="Calibri"/>
                <w:sz w:val="20"/>
              </w:rPr>
              <w:lastRenderedPageBreak/>
              <w:t>Έχει συνάψει</w:t>
            </w:r>
            <w:r w:rsidRPr="00AD6752">
              <w:t xml:space="preserve"> ο οικονομικός φορέας </w:t>
            </w:r>
            <w:r w:rsidRPr="00AD6752">
              <w:rPr>
                <w:b/>
              </w:rPr>
              <w:t>συμφωνίες</w:t>
            </w:r>
            <w:r w:rsidRPr="00AD6752">
              <w:t xml:space="preserve"> με άλλους οικονομικούς φορείς </w:t>
            </w:r>
            <w:r w:rsidRPr="00AD6752">
              <w:rPr>
                <w:b/>
              </w:rPr>
              <w:t>με σκοπό τη στρέβλωση του ανταγωνισμού</w:t>
            </w:r>
            <w:r w:rsidRPr="00AD6752">
              <w:t>;</w:t>
            </w:r>
          </w:p>
          <w:p w:rsidR="00AD6752" w:rsidRPr="00AD6752" w:rsidRDefault="00AD6752" w:rsidP="00AD6752">
            <w:pPr>
              <w:spacing w:after="0"/>
            </w:pPr>
            <w:r w:rsidRPr="00AD6752">
              <w:rPr>
                <w:b/>
              </w:rPr>
              <w:t>Εάν ναι</w:t>
            </w:r>
            <w:r w:rsidRPr="00AD6752">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D6752" w:rsidRPr="00AD6752" w:rsidRDefault="00AD6752" w:rsidP="00AD6752">
            <w:pPr>
              <w:spacing w:after="0"/>
              <w:jc w:val="left"/>
            </w:pPr>
            <w:r w:rsidRPr="00AD6752">
              <w:t>[] Ναι [] Όχι</w:t>
            </w: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r w:rsidRPr="00AD6752">
              <w:t>[…...........]</w:t>
            </w:r>
          </w:p>
        </w:tc>
      </w:tr>
      <w:tr w:rsidR="00AD6752" w:rsidRPr="00AD6752" w:rsidTr="00AD6752">
        <w:trPr>
          <w:trHeight w:val="514"/>
          <w:jc w:val="center"/>
        </w:trPr>
        <w:tc>
          <w:tcPr>
            <w:tcW w:w="4479" w:type="dxa"/>
            <w:vMerge/>
            <w:tcBorders>
              <w:left w:val="single" w:sz="4" w:space="0" w:color="000000"/>
              <w:bottom w:val="single" w:sz="4" w:space="0" w:color="000000"/>
            </w:tcBorders>
            <w:shd w:val="clear" w:color="auto" w:fill="auto"/>
          </w:tcPr>
          <w:p w:rsidR="00AD6752" w:rsidRPr="00AD6752" w:rsidRDefault="00AD6752" w:rsidP="00AD6752">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pPr>
            <w:r w:rsidRPr="00AD6752">
              <w:rPr>
                <w:b/>
              </w:rPr>
              <w:t>Εάν ναι</w:t>
            </w:r>
            <w:r w:rsidRPr="00AD6752">
              <w:t xml:space="preserve">, έχει λάβει ο οικονομικός φορέας μέτρα αυτοκάθαρσης; </w:t>
            </w:r>
          </w:p>
          <w:p w:rsidR="00AD6752" w:rsidRPr="00AD6752" w:rsidRDefault="00AD6752" w:rsidP="00AD6752">
            <w:pPr>
              <w:spacing w:after="0"/>
              <w:jc w:val="left"/>
              <w:rPr>
                <w:b/>
              </w:rPr>
            </w:pPr>
            <w:r w:rsidRPr="00AD6752">
              <w:t>[] Ναι [] Όχι</w:t>
            </w:r>
          </w:p>
          <w:p w:rsidR="00AD6752" w:rsidRPr="00AD6752" w:rsidRDefault="00AD6752" w:rsidP="00AD6752">
            <w:pPr>
              <w:spacing w:after="0"/>
              <w:jc w:val="left"/>
            </w:pPr>
            <w:r w:rsidRPr="00AD6752">
              <w:rPr>
                <w:b/>
              </w:rPr>
              <w:t>Εάν το έχει πράξει,</w:t>
            </w:r>
            <w:r w:rsidRPr="00AD6752">
              <w:t xml:space="preserve"> περιγράψτε τα μέτρα που λήφθηκαν:</w:t>
            </w:r>
          </w:p>
          <w:p w:rsidR="00AD6752" w:rsidRPr="00AD6752" w:rsidRDefault="00AD6752" w:rsidP="00AD6752">
            <w:pPr>
              <w:spacing w:after="0"/>
              <w:jc w:val="left"/>
            </w:pPr>
            <w:r w:rsidRPr="00AD6752">
              <w:t>[……]</w:t>
            </w:r>
          </w:p>
        </w:tc>
      </w:tr>
      <w:tr w:rsidR="00AD6752" w:rsidRPr="00AD6752" w:rsidTr="00AD675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rPr>
            </w:pPr>
            <w:r w:rsidRPr="00AD6752">
              <w:rPr>
                <w:rStyle w:val="NormalBoldChar"/>
                <w:rFonts w:eastAsia="Calibri" w:cs="Calibri"/>
                <w:sz w:val="20"/>
              </w:rPr>
              <w:t xml:space="preserve">Γνωρίζει ο οικονομικός φορέας την ύπαρξη τυχόν </w:t>
            </w:r>
            <w:r w:rsidRPr="00AD6752">
              <w:rPr>
                <w:b/>
              </w:rPr>
              <w:t>σύγκρουσης συμφερόντων</w:t>
            </w:r>
            <w:r w:rsidRPr="00AD6752">
              <w:rPr>
                <w:rStyle w:val="af7"/>
                <w:b/>
              </w:rPr>
              <w:endnoteReference w:id="27"/>
            </w:r>
            <w:r w:rsidRPr="00AD6752">
              <w:t>, λόγω της συμμετοχής του στη διαδικασία ανάθεσης της σύμβασης;</w:t>
            </w:r>
          </w:p>
          <w:p w:rsidR="00AD6752" w:rsidRPr="00AD6752" w:rsidRDefault="00AD6752" w:rsidP="00AD6752">
            <w:pPr>
              <w:spacing w:after="0"/>
            </w:pPr>
            <w:r w:rsidRPr="00AD6752">
              <w:rPr>
                <w:b/>
              </w:rPr>
              <w:t>Εάν ναι</w:t>
            </w:r>
            <w:r w:rsidRPr="00AD6752">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pPr>
            <w:r w:rsidRPr="00AD6752">
              <w:t>[] Ναι [] Όχι</w:t>
            </w: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r w:rsidRPr="00AD6752">
              <w:t>[.........…]</w:t>
            </w:r>
          </w:p>
        </w:tc>
      </w:tr>
      <w:tr w:rsidR="00AD6752" w:rsidRPr="00AD6752" w:rsidTr="00AD675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rPr>
            </w:pPr>
            <w:r w:rsidRPr="00AD6752">
              <w:rPr>
                <w:rStyle w:val="NormalBoldChar"/>
                <w:rFonts w:eastAsia="Calibri" w:cs="Calibri"/>
                <w:sz w:val="20"/>
              </w:rPr>
              <w:t xml:space="preserve">Έχει παράσχει </w:t>
            </w:r>
            <w:r w:rsidRPr="00AD6752">
              <w:rPr>
                <w:rStyle w:val="NormalBoldChar"/>
                <w:rFonts w:eastAsia="Calibri"/>
                <w:sz w:val="20"/>
              </w:rPr>
              <w:t xml:space="preserve">ο οικονομικός φορέας ή </w:t>
            </w:r>
            <w:r w:rsidRPr="00AD6752">
              <w:t xml:space="preserve">επιχείρηση συνδεδεμένη με αυτόν </w:t>
            </w:r>
            <w:r w:rsidRPr="00AD6752">
              <w:rPr>
                <w:b/>
              </w:rPr>
              <w:t>συμβουλές</w:t>
            </w:r>
            <w:r w:rsidRPr="00AD6752">
              <w:t xml:space="preserve"> στην αναθέτουσα αρχή ή στον αναθέτοντα φορέα ή έχει με άλλο τρόπο </w:t>
            </w:r>
            <w:r w:rsidRPr="00AD6752">
              <w:rPr>
                <w:b/>
              </w:rPr>
              <w:t>αναμειχθεί στην προετοιμασία</w:t>
            </w:r>
            <w:r w:rsidRPr="00AD6752">
              <w:t xml:space="preserve"> της διαδικασίας σύναψης της σύμβασης</w:t>
            </w:r>
            <w:r w:rsidRPr="00AD6752">
              <w:rPr>
                <w:rStyle w:val="afd"/>
              </w:rPr>
              <w:endnoteReference w:id="28"/>
            </w:r>
            <w:r w:rsidRPr="00AD6752">
              <w:t>;</w:t>
            </w:r>
          </w:p>
          <w:p w:rsidR="00AD6752" w:rsidRPr="00AD6752" w:rsidRDefault="00AD6752" w:rsidP="00AD6752">
            <w:pPr>
              <w:spacing w:after="0"/>
            </w:pPr>
            <w:r w:rsidRPr="00AD6752">
              <w:rPr>
                <w:b/>
              </w:rPr>
              <w:t>Εάν ναι</w:t>
            </w:r>
            <w:r w:rsidRPr="00AD6752">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pPr>
            <w:r w:rsidRPr="00AD6752">
              <w:t>[] Ναι [] Όχι</w:t>
            </w: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r w:rsidRPr="00AD6752">
              <w:t>[...................…]</w:t>
            </w:r>
          </w:p>
        </w:tc>
      </w:tr>
      <w:tr w:rsidR="00AD6752" w:rsidRPr="00AD6752" w:rsidTr="00AD675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rPr>
                <w:b/>
              </w:rPr>
            </w:pPr>
            <w:r w:rsidRPr="00AD6752">
              <w:t>Έχει επιδείξει ο οικονομικός φορέας σοβαρή ή επαναλαμβανόμενη πλημμέλεια</w:t>
            </w:r>
            <w:r w:rsidRPr="00AD6752">
              <w:rPr>
                <w:rStyle w:val="afd"/>
              </w:rPr>
              <w:endnoteReference w:id="29"/>
            </w:r>
            <w:r w:rsidRPr="00AD6752">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6752" w:rsidRPr="00AD6752" w:rsidRDefault="00AD6752" w:rsidP="00AD6752">
            <w:pPr>
              <w:spacing w:after="0"/>
            </w:pPr>
            <w:r w:rsidRPr="00AD6752">
              <w:rPr>
                <w:b/>
              </w:rPr>
              <w:t>Εάν ναι</w:t>
            </w:r>
            <w:r w:rsidRPr="00AD6752">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pPr>
            <w:r w:rsidRPr="00AD6752">
              <w:t>[] Ναι [] Όχι</w:t>
            </w: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p>
          <w:p w:rsidR="00AD6752" w:rsidRPr="00AD6752" w:rsidRDefault="00AD6752" w:rsidP="00AD6752">
            <w:pPr>
              <w:spacing w:after="0"/>
              <w:jc w:val="left"/>
            </w:pPr>
            <w:r w:rsidRPr="00AD6752">
              <w:t>[….................]</w:t>
            </w:r>
          </w:p>
        </w:tc>
      </w:tr>
      <w:tr w:rsidR="00AD6752" w:rsidRPr="00AD6752" w:rsidTr="00AD675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D6752" w:rsidRPr="00AD6752" w:rsidRDefault="00AD6752" w:rsidP="00AD6752">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pPr>
            <w:r w:rsidRPr="00AD6752">
              <w:rPr>
                <w:b/>
              </w:rPr>
              <w:t>Εάν ναι</w:t>
            </w:r>
            <w:r w:rsidRPr="00AD6752">
              <w:t xml:space="preserve">, έχει λάβει ο οικονομικός φορέας μέτρα αυτοκάθαρσης; </w:t>
            </w:r>
          </w:p>
          <w:p w:rsidR="00AD6752" w:rsidRPr="00AD6752" w:rsidRDefault="00AD6752" w:rsidP="00AD6752">
            <w:pPr>
              <w:spacing w:after="0"/>
              <w:jc w:val="left"/>
              <w:rPr>
                <w:b/>
              </w:rPr>
            </w:pPr>
            <w:r w:rsidRPr="00AD6752">
              <w:t>[] Ναι [] Όχι</w:t>
            </w:r>
          </w:p>
          <w:p w:rsidR="00AD6752" w:rsidRPr="00AD6752" w:rsidRDefault="00AD6752" w:rsidP="00AD6752">
            <w:pPr>
              <w:spacing w:after="0"/>
              <w:jc w:val="left"/>
            </w:pPr>
            <w:r w:rsidRPr="00AD6752">
              <w:rPr>
                <w:b/>
              </w:rPr>
              <w:t>Εάν το έχει πράξει,</w:t>
            </w:r>
            <w:r w:rsidRPr="00AD6752">
              <w:t xml:space="preserve"> περιγράψτε τα μέτρα που λήφθηκαν:</w:t>
            </w:r>
          </w:p>
          <w:p w:rsidR="00AD6752" w:rsidRPr="00AD6752" w:rsidRDefault="00AD6752" w:rsidP="00AD6752">
            <w:pPr>
              <w:spacing w:after="0"/>
              <w:jc w:val="left"/>
            </w:pPr>
            <w:r w:rsidRPr="00AD6752">
              <w:t>[……]</w:t>
            </w:r>
          </w:p>
        </w:tc>
      </w:tr>
      <w:tr w:rsidR="00AD6752" w:rsidRPr="00AD6752" w:rsidTr="00AD6752">
        <w:trPr>
          <w:jc w:val="center"/>
        </w:trPr>
        <w:tc>
          <w:tcPr>
            <w:tcW w:w="4479" w:type="dxa"/>
            <w:tcBorders>
              <w:top w:val="single" w:sz="4" w:space="0" w:color="000000"/>
              <w:left w:val="single" w:sz="4" w:space="0" w:color="000000"/>
              <w:bottom w:val="single" w:sz="4" w:space="0" w:color="000000"/>
            </w:tcBorders>
            <w:shd w:val="clear" w:color="auto" w:fill="auto"/>
          </w:tcPr>
          <w:p w:rsidR="00AD6752" w:rsidRPr="00AD6752" w:rsidRDefault="00AD6752" w:rsidP="00AD6752">
            <w:pPr>
              <w:spacing w:after="0"/>
            </w:pPr>
            <w:r w:rsidRPr="00AD6752">
              <w:t>Μπορεί ο οικονομικός φορέας να επιβεβαιώσει ότι:</w:t>
            </w:r>
          </w:p>
          <w:p w:rsidR="00AD6752" w:rsidRPr="00AD6752" w:rsidRDefault="00AD6752" w:rsidP="00AD6752">
            <w:pPr>
              <w:spacing w:after="0"/>
            </w:pPr>
            <w:r w:rsidRPr="00AD6752">
              <w:t xml:space="preserve">α) δεν έχει κριθεί ένοχος σοβαρών ψευδών δηλώσεων κατά την παροχή των πληροφοριών που απαιτούνται για την εξακρίβωση της απουσίας των </w:t>
            </w:r>
            <w:r w:rsidRPr="00AD6752">
              <w:lastRenderedPageBreak/>
              <w:t>λόγων αποκλεισμού ή την πλήρωση των κριτηρίων επιλογής,</w:t>
            </w:r>
          </w:p>
          <w:p w:rsidR="00AD6752" w:rsidRPr="00AD6752" w:rsidRDefault="00AD6752" w:rsidP="00AD6752">
            <w:pPr>
              <w:spacing w:after="0"/>
            </w:pPr>
            <w:r w:rsidRPr="00AD6752">
              <w:t>β) δεν έχει αποκρύψει τις πληροφορίες αυτές,</w:t>
            </w:r>
          </w:p>
          <w:p w:rsidR="00AD6752" w:rsidRPr="00AD6752" w:rsidRDefault="00AD6752" w:rsidP="00AD6752">
            <w:pPr>
              <w:spacing w:after="0"/>
            </w:pPr>
            <w:r w:rsidRPr="00AD6752">
              <w:t xml:space="preserve">γ) ήταν σε θέση να υποβάλλει χωρίς καθυστέρηση τα δικαιολογητικά που απαιτούνται από την αναθέτουσα αρχή/αναθέτοντα φορέα </w:t>
            </w:r>
          </w:p>
          <w:p w:rsidR="00AD6752" w:rsidRPr="00AD6752" w:rsidRDefault="00AD6752" w:rsidP="00AD6752">
            <w:pPr>
              <w:spacing w:after="0"/>
            </w:pPr>
            <w:r w:rsidRPr="00AD6752">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6752" w:rsidRPr="00AD6752" w:rsidRDefault="00AD6752" w:rsidP="00AD6752">
            <w:pPr>
              <w:spacing w:after="0"/>
              <w:jc w:val="left"/>
            </w:pPr>
            <w:r w:rsidRPr="00AD6752">
              <w:lastRenderedPageBreak/>
              <w:t>[] Ναι [] Όχι</w:t>
            </w:r>
          </w:p>
        </w:tc>
      </w:tr>
    </w:tbl>
    <w:p w:rsidR="00AD6752" w:rsidRPr="00AD6752" w:rsidRDefault="00AD6752" w:rsidP="00AD6752">
      <w:pPr>
        <w:pStyle w:val="SectionTitle"/>
        <w:ind w:firstLine="0"/>
        <w:rPr>
          <w:sz w:val="20"/>
          <w:szCs w:val="20"/>
        </w:rPr>
      </w:pPr>
    </w:p>
    <w:p w:rsidR="00AD6752" w:rsidRPr="00AD6752" w:rsidRDefault="00AD6752" w:rsidP="00AD6752">
      <w:pPr>
        <w:pStyle w:val="SectionTitle"/>
        <w:ind w:firstLine="0"/>
        <w:jc w:val="both"/>
        <w:rPr>
          <w:sz w:val="20"/>
          <w:szCs w:val="20"/>
        </w:rPr>
      </w:pPr>
    </w:p>
    <w:p w:rsidR="00AD6752" w:rsidRPr="00AD6752" w:rsidRDefault="00AD6752" w:rsidP="00AD6752">
      <w:pPr>
        <w:pStyle w:val="ChapterTitle"/>
        <w:rPr>
          <w:i/>
          <w:sz w:val="20"/>
          <w:szCs w:val="20"/>
        </w:rPr>
      </w:pPr>
      <w:r w:rsidRPr="00AD6752">
        <w:rPr>
          <w:bCs/>
          <w:sz w:val="20"/>
          <w:szCs w:val="20"/>
        </w:rPr>
        <w:t xml:space="preserve">Μέρος </w:t>
      </w:r>
      <w:r w:rsidR="00562BBB">
        <w:rPr>
          <w:bCs/>
          <w:sz w:val="20"/>
          <w:szCs w:val="20"/>
          <w:lang w:val="en-US"/>
        </w:rPr>
        <w:t>I</w:t>
      </w:r>
      <w:r w:rsidRPr="00AD6752">
        <w:rPr>
          <w:bCs/>
          <w:sz w:val="20"/>
          <w:szCs w:val="20"/>
        </w:rPr>
        <w:t>V: Τελικές δηλώσεις</w:t>
      </w:r>
    </w:p>
    <w:p w:rsidR="00AD6752" w:rsidRPr="00AD6752" w:rsidRDefault="00AD6752" w:rsidP="00AD6752">
      <w:pPr>
        <w:rPr>
          <w:i/>
        </w:rPr>
      </w:pPr>
      <w:r w:rsidRPr="00AD6752">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6752" w:rsidRPr="00AD6752" w:rsidRDefault="00AD6752" w:rsidP="00AD6752">
      <w:pPr>
        <w:rPr>
          <w:i/>
        </w:rPr>
      </w:pPr>
      <w:r w:rsidRPr="00AD6752">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D6752">
        <w:rPr>
          <w:rStyle w:val="afd"/>
        </w:rPr>
        <w:endnoteReference w:id="30"/>
      </w:r>
      <w:r w:rsidRPr="00AD6752">
        <w:rPr>
          <w:i/>
        </w:rPr>
        <w:t>.</w:t>
      </w:r>
    </w:p>
    <w:p w:rsidR="00AD6752" w:rsidRPr="00AD6752" w:rsidRDefault="00AD6752" w:rsidP="00AD6752">
      <w:pPr>
        <w:rPr>
          <w:i/>
        </w:rPr>
      </w:pPr>
      <w:r w:rsidRPr="00AD6752">
        <w:rPr>
          <w:rFonts w:eastAsia="Arial Unicode MS"/>
        </w:rPr>
        <w:t>Στην περίπτωση ανάθεσης της σύμβασης, αυτή θα εκτελεστεί σύμφωνα με τους όρους της παρούσας Διακήρυξης και των τεχνικών προδιαγραφών του Παραρτήματος Α, το οποίο αποτελεί αναπόσπαστο μέρος αυτής.</w:t>
      </w:r>
    </w:p>
    <w:p w:rsidR="00AD6752" w:rsidRPr="00AD6752" w:rsidRDefault="00AD6752" w:rsidP="00AD6752">
      <w:pPr>
        <w:rPr>
          <w:i/>
        </w:rPr>
      </w:pPr>
      <w:r w:rsidRPr="00AD6752">
        <w:rPr>
          <w:i/>
        </w:rPr>
        <w:t xml:space="preserve">Ημερομηνία, τόπος, υπογραφή(-ές): [……]   </w:t>
      </w:r>
    </w:p>
    <w:p w:rsidR="00AD6752" w:rsidRDefault="00AD6752" w:rsidP="00AD6752">
      <w:pPr>
        <w:rPr>
          <w:i/>
        </w:rPr>
      </w:pPr>
      <w:r w:rsidRPr="00AD6752">
        <w:rPr>
          <w:i/>
        </w:rPr>
        <w:br w:type="page"/>
      </w:r>
    </w:p>
    <w:p w:rsidR="00AD6752" w:rsidRPr="00F2461D" w:rsidRDefault="00AD6752" w:rsidP="00AD6752">
      <w:pPr>
        <w:spacing w:after="0" w:line="240" w:lineRule="auto"/>
        <w:ind w:left="2160" w:hanging="2160"/>
        <w:jc w:val="left"/>
        <w:rPr>
          <w:smallCaps/>
          <w:spacing w:val="5"/>
        </w:rPr>
      </w:pPr>
    </w:p>
    <w:p w:rsidR="007C6FD3" w:rsidRPr="00562BBB" w:rsidRDefault="00E03059" w:rsidP="00AD6752">
      <w:pPr>
        <w:spacing w:after="0" w:line="240" w:lineRule="auto"/>
        <w:ind w:left="2160" w:hanging="2160"/>
        <w:jc w:val="left"/>
        <w:rPr>
          <w:b/>
          <w:smallCaps/>
          <w:spacing w:val="5"/>
          <w:sz w:val="22"/>
          <w:szCs w:val="22"/>
        </w:rPr>
      </w:pPr>
      <w:r w:rsidRPr="00562BBB">
        <w:rPr>
          <w:b/>
          <w:smallCaps/>
          <w:spacing w:val="5"/>
          <w:sz w:val="22"/>
          <w:szCs w:val="22"/>
        </w:rPr>
        <w:t xml:space="preserve">ΠΑΡΑΡΤΗΜΑ Ε: </w:t>
      </w:r>
      <w:r w:rsidRPr="00562BBB">
        <w:rPr>
          <w:b/>
          <w:smallCaps/>
          <w:spacing w:val="5"/>
          <w:sz w:val="22"/>
          <w:szCs w:val="22"/>
        </w:rPr>
        <w:tab/>
      </w:r>
      <w:r w:rsidR="00AD6752" w:rsidRPr="00562BBB">
        <w:rPr>
          <w:b/>
          <w:smallCaps/>
          <w:spacing w:val="5"/>
          <w:sz w:val="22"/>
          <w:szCs w:val="22"/>
        </w:rPr>
        <w:t>υπόδειγμα</w:t>
      </w:r>
      <w:r w:rsidR="007C6FD3" w:rsidRPr="00562BBB">
        <w:rPr>
          <w:b/>
          <w:smallCaps/>
          <w:spacing w:val="5"/>
          <w:sz w:val="22"/>
          <w:szCs w:val="22"/>
        </w:rPr>
        <w:t xml:space="preserve"> </w:t>
      </w:r>
      <w:r w:rsidR="00AD6752" w:rsidRPr="00562BBB">
        <w:rPr>
          <w:b/>
          <w:smallCaps/>
          <w:spacing w:val="5"/>
          <w:sz w:val="22"/>
          <w:szCs w:val="22"/>
        </w:rPr>
        <w:t>σύμβασης</w:t>
      </w:r>
    </w:p>
    <w:p w:rsidR="00AD6752" w:rsidRPr="003F40F5" w:rsidRDefault="00AD6752" w:rsidP="00AD6752">
      <w:pPr>
        <w:spacing w:line="360" w:lineRule="auto"/>
        <w:rPr>
          <w:rFonts w:asciiTheme="minorHAnsi" w:hAnsiTheme="minorHAnsi" w:cstheme="minorHAnsi"/>
          <w:sz w:val="22"/>
          <w:szCs w:val="22"/>
        </w:rPr>
      </w:pPr>
    </w:p>
    <w:p w:rsidR="00AD6752" w:rsidRPr="00F2461D" w:rsidRDefault="00AD6752" w:rsidP="00AD6752">
      <w:pPr>
        <w:spacing w:line="360" w:lineRule="auto"/>
        <w:ind w:right="-540"/>
        <w:rPr>
          <w:rFonts w:asciiTheme="minorHAnsi" w:hAnsiTheme="minorHAnsi" w:cstheme="minorHAnsi"/>
          <w:b/>
          <w:bCs/>
          <w:sz w:val="22"/>
          <w:szCs w:val="22"/>
          <w:u w:val="single"/>
        </w:rPr>
      </w:pPr>
    </w:p>
    <w:p w:rsidR="00AD6752" w:rsidRPr="00562BBB" w:rsidRDefault="00AD6752" w:rsidP="00AD6752">
      <w:pPr>
        <w:spacing w:line="360" w:lineRule="auto"/>
        <w:ind w:right="-540"/>
        <w:jc w:val="center"/>
        <w:rPr>
          <w:rFonts w:asciiTheme="minorHAnsi" w:hAnsiTheme="minorHAnsi" w:cstheme="minorHAnsi"/>
          <w:b/>
          <w:bCs/>
          <w:u w:val="single"/>
        </w:rPr>
      </w:pPr>
      <w:r w:rsidRPr="00562BBB">
        <w:rPr>
          <w:rFonts w:asciiTheme="minorHAnsi" w:hAnsiTheme="minorHAnsi" w:cstheme="minorHAnsi"/>
          <w:b/>
          <w:bCs/>
          <w:u w:val="single"/>
        </w:rPr>
        <w:t>ΣΥΜΒΑΣΗ ΠΑΡΟΧΗΣ ΥΠΗΡΕΣΙΩΝ</w:t>
      </w:r>
    </w:p>
    <w:p w:rsidR="00AD6752" w:rsidRPr="00562BBB" w:rsidRDefault="00AD6752" w:rsidP="00AD6752">
      <w:pPr>
        <w:spacing w:line="360" w:lineRule="auto"/>
        <w:ind w:right="-540"/>
        <w:jc w:val="center"/>
        <w:rPr>
          <w:rFonts w:asciiTheme="minorHAnsi" w:hAnsiTheme="minorHAnsi" w:cstheme="minorHAnsi"/>
          <w:b/>
        </w:rPr>
      </w:pPr>
    </w:p>
    <w:p w:rsidR="00AD6752" w:rsidRPr="00562BBB" w:rsidRDefault="00AD6752" w:rsidP="00AD6752">
      <w:pPr>
        <w:spacing w:line="360" w:lineRule="auto"/>
        <w:ind w:right="426"/>
        <w:jc w:val="center"/>
        <w:rPr>
          <w:rFonts w:asciiTheme="minorHAnsi" w:hAnsiTheme="minorHAnsi" w:cstheme="minorHAnsi"/>
        </w:rPr>
      </w:pPr>
      <w:r w:rsidRPr="00562BBB">
        <w:rPr>
          <w:rFonts w:asciiTheme="minorHAnsi" w:hAnsiTheme="minorHAnsi" w:cstheme="minorHAnsi"/>
          <w:b/>
        </w:rPr>
        <w:t>«ΣΥΝΤΗΡΗΣΗ ΚΑΙ ΥΠΟΣΤΗΡΙΞΗ ΤΗΣ ΛΕΙΤΟΥΡΓΙΑΣ ΤΟΥ ΚΤΗΡΙΟΥ ΤΗΣ  Ε.Σ.Α.μεΑ»</w:t>
      </w:r>
    </w:p>
    <w:p w:rsidR="00AD6752" w:rsidRPr="00562BBB" w:rsidRDefault="00AD6752" w:rsidP="00AD6752">
      <w:pPr>
        <w:spacing w:line="360" w:lineRule="auto"/>
        <w:ind w:right="-540"/>
        <w:jc w:val="center"/>
        <w:rPr>
          <w:rFonts w:asciiTheme="minorHAnsi" w:hAnsiTheme="minorHAnsi" w:cstheme="minorHAnsi"/>
        </w:rPr>
      </w:pPr>
    </w:p>
    <w:p w:rsidR="00AD6752" w:rsidRPr="00562BBB" w:rsidRDefault="00AD6752" w:rsidP="00AD6752">
      <w:pPr>
        <w:spacing w:line="360" w:lineRule="auto"/>
        <w:ind w:right="-540"/>
        <w:rPr>
          <w:rFonts w:asciiTheme="minorHAnsi" w:hAnsiTheme="minorHAnsi" w:cstheme="minorHAnsi"/>
        </w:rPr>
      </w:pPr>
      <w:r w:rsidRPr="00562BBB">
        <w:rPr>
          <w:rFonts w:asciiTheme="minorHAnsi" w:hAnsiTheme="minorHAnsi" w:cstheme="minorHAnsi"/>
        </w:rPr>
        <w:t xml:space="preserve">Στην Αθήνα σήμερα, </w:t>
      </w:r>
      <w:r w:rsidRPr="00562BBB">
        <w:rPr>
          <w:rFonts w:asciiTheme="minorHAnsi" w:hAnsiTheme="minorHAnsi" w:cstheme="minorHAnsi"/>
          <w:color w:val="FF0000"/>
          <w:highlight w:val="yellow"/>
        </w:rPr>
        <w:t xml:space="preserve"> …/…20</w:t>
      </w:r>
      <w:r w:rsidRPr="00562BBB">
        <w:rPr>
          <w:rFonts w:asciiTheme="minorHAnsi" w:hAnsiTheme="minorHAnsi" w:cstheme="minorHAnsi"/>
          <w:color w:val="FF0000"/>
        </w:rPr>
        <w:t>17</w:t>
      </w:r>
      <w:r w:rsidRPr="00562BBB">
        <w:rPr>
          <w:rFonts w:asciiTheme="minorHAnsi" w:hAnsiTheme="minorHAnsi" w:cstheme="minorHAnsi"/>
        </w:rPr>
        <w:t>, οι υπογράφοντες την παρούσα αφενός:</w:t>
      </w:r>
    </w:p>
    <w:p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b/>
          <w:bCs/>
        </w:rPr>
        <w:t xml:space="preserve">Η ΕΘΝΙΚΗ ΣΥΝΟΜΟΣΠΟΝΔΙΑ ΑΤΟΜΩΝ ΜΕ ΑΝΑΠΗΡΙΑ (ΕΣΑμεΑ), </w:t>
      </w:r>
      <w:r w:rsidRPr="00562BBB">
        <w:rPr>
          <w:rFonts w:asciiTheme="minorHAnsi" w:hAnsiTheme="minorHAnsi" w:cstheme="minorHAnsi"/>
        </w:rPr>
        <w:t xml:space="preserve">που εδρεύει στην Ηλιούπολη Αττικής, οδός Ελ. Βενιζέλου 236, (εφεξής </w:t>
      </w:r>
      <w:r w:rsidRPr="00562BBB">
        <w:rPr>
          <w:rFonts w:asciiTheme="minorHAnsi" w:hAnsiTheme="minorHAnsi" w:cstheme="minorHAnsi"/>
          <w:b/>
        </w:rPr>
        <w:t>ΕΡΓΟΔΟΤΗΣ),</w:t>
      </w:r>
      <w:r w:rsidRPr="00562BBB">
        <w:rPr>
          <w:rFonts w:asciiTheme="minorHAnsi" w:hAnsiTheme="minorHAnsi" w:cstheme="minorHAnsi"/>
        </w:rPr>
        <w:t xml:space="preserve"> η οποία εκπροσωπείται νόμιμα από τον Πρόεδρο του Δ.Σ Ιωάννη Βαρδακαστάνη</w:t>
      </w:r>
    </w:p>
    <w:p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 xml:space="preserve">Και αφετέρου: </w:t>
      </w:r>
      <w:r w:rsidRPr="00562BBB">
        <w:rPr>
          <w:rFonts w:asciiTheme="minorHAnsi" w:hAnsiTheme="minorHAnsi" w:cstheme="minorHAnsi"/>
          <w:highlight w:val="yellow"/>
        </w:rPr>
        <w:t>……………</w:t>
      </w:r>
      <w:r w:rsidRPr="00562BBB">
        <w:rPr>
          <w:rFonts w:asciiTheme="minorHAnsi" w:hAnsiTheme="minorHAnsi" w:cstheme="minorHAnsi"/>
        </w:rPr>
        <w:t xml:space="preserve">  (εφεξής Ανάδοχος)</w:t>
      </w:r>
    </w:p>
    <w:p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 xml:space="preserve"> </w:t>
      </w:r>
    </w:p>
    <w:p w:rsidR="00AD6752" w:rsidRPr="00562BBB" w:rsidRDefault="00AD6752" w:rsidP="00AD6752">
      <w:pPr>
        <w:spacing w:after="0" w:line="360" w:lineRule="auto"/>
        <w:rPr>
          <w:rFonts w:asciiTheme="minorHAnsi" w:hAnsiTheme="minorHAnsi" w:cstheme="minorHAnsi"/>
          <w:b/>
        </w:rPr>
      </w:pPr>
    </w:p>
    <w:p w:rsidR="00AD6752" w:rsidRPr="00562BBB" w:rsidRDefault="00AD6752" w:rsidP="00AD6752">
      <w:pPr>
        <w:spacing w:after="0" w:line="360" w:lineRule="auto"/>
        <w:rPr>
          <w:rFonts w:asciiTheme="minorHAnsi" w:hAnsiTheme="minorHAnsi" w:cstheme="minorHAnsi"/>
          <w:b/>
        </w:rPr>
      </w:pPr>
      <w:r w:rsidRPr="00562BBB">
        <w:rPr>
          <w:rFonts w:asciiTheme="minorHAnsi" w:hAnsiTheme="minorHAnsi" w:cstheme="minorHAnsi"/>
          <w:b/>
        </w:rPr>
        <w:t>Λαμβάνοντας υπόψη</w:t>
      </w:r>
    </w:p>
    <w:p w:rsidR="00AD6752" w:rsidRPr="00562BBB" w:rsidRDefault="00AD6752" w:rsidP="00AD6752">
      <w:pPr>
        <w:spacing w:after="0" w:line="360" w:lineRule="auto"/>
        <w:rPr>
          <w:rFonts w:asciiTheme="minorHAnsi" w:hAnsiTheme="minorHAnsi" w:cstheme="minorHAnsi"/>
          <w:b/>
        </w:rPr>
      </w:pPr>
    </w:p>
    <w:p w:rsidR="00AD6752" w:rsidRPr="00562BBB" w:rsidRDefault="00AD6752" w:rsidP="00AD6752">
      <w:pPr>
        <w:numPr>
          <w:ilvl w:val="0"/>
          <w:numId w:val="25"/>
        </w:numPr>
        <w:spacing w:after="0" w:line="360" w:lineRule="auto"/>
        <w:rPr>
          <w:rFonts w:asciiTheme="minorHAnsi" w:hAnsiTheme="minorHAnsi" w:cstheme="minorHAnsi"/>
        </w:rPr>
      </w:pPr>
      <w:r w:rsidRPr="00562BBB">
        <w:rPr>
          <w:rFonts w:asciiTheme="minorHAnsi" w:hAnsiTheme="minorHAnsi" w:cstheme="minorHAnsi"/>
        </w:rPr>
        <w:t>Τις διατάξεις όπως αυτές ισχύουν:</w:t>
      </w:r>
    </w:p>
    <w:p w:rsidR="00AD6752" w:rsidRPr="00562BBB" w:rsidRDefault="00AD6752" w:rsidP="00AD6752">
      <w:pPr>
        <w:numPr>
          <w:ilvl w:val="1"/>
          <w:numId w:val="24"/>
        </w:numPr>
        <w:spacing w:after="0" w:line="360" w:lineRule="auto"/>
        <w:rPr>
          <w:rFonts w:asciiTheme="minorHAnsi" w:hAnsiTheme="minorHAnsi" w:cstheme="minorHAnsi"/>
        </w:rPr>
      </w:pPr>
      <w:r w:rsidRPr="00562BBB">
        <w:rPr>
          <w:rFonts w:asciiTheme="minorHAnsi" w:hAnsiTheme="minorHAnsi" w:cstheme="minorHAnsi"/>
        </w:rPr>
        <w:t>Του ν. 4412/2016</w:t>
      </w:r>
    </w:p>
    <w:p w:rsidR="00AD6752" w:rsidRPr="00562BBB" w:rsidRDefault="00AD6752" w:rsidP="00AD6752">
      <w:pPr>
        <w:numPr>
          <w:ilvl w:val="0"/>
          <w:numId w:val="23"/>
        </w:numPr>
        <w:spacing w:before="120" w:after="120" w:line="360" w:lineRule="auto"/>
        <w:rPr>
          <w:rFonts w:asciiTheme="minorHAnsi" w:hAnsiTheme="minorHAnsi" w:cstheme="minorHAnsi"/>
          <w:lang w:val="en-US"/>
        </w:rPr>
      </w:pPr>
      <w:r w:rsidRPr="00562BBB">
        <w:rPr>
          <w:rFonts w:asciiTheme="minorHAnsi" w:hAnsiTheme="minorHAnsi" w:cstheme="minorHAnsi"/>
        </w:rPr>
        <w:t>Τις αποφάσεις:</w:t>
      </w:r>
    </w:p>
    <w:p w:rsidR="00AD6752" w:rsidRPr="00562BBB" w:rsidRDefault="00AD6752" w:rsidP="00AD6752">
      <w:pPr>
        <w:numPr>
          <w:ilvl w:val="1"/>
          <w:numId w:val="23"/>
        </w:numPr>
        <w:tabs>
          <w:tab w:val="clear" w:pos="720"/>
          <w:tab w:val="num" w:pos="540"/>
        </w:tabs>
        <w:spacing w:after="0" w:line="360" w:lineRule="auto"/>
        <w:ind w:left="540" w:hanging="540"/>
        <w:rPr>
          <w:rFonts w:asciiTheme="minorHAnsi" w:hAnsiTheme="minorHAnsi" w:cstheme="minorHAnsi"/>
          <w:color w:val="000000"/>
        </w:rPr>
      </w:pPr>
      <w:r w:rsidRPr="00562BBB">
        <w:rPr>
          <w:rFonts w:asciiTheme="minorHAnsi" w:hAnsiTheme="minorHAnsi" w:cstheme="minorHAnsi"/>
          <w:color w:val="000000"/>
        </w:rPr>
        <w:t>Απόφαση με αριθμ. Πρωτ. 6/06-06-2017 ορισμού επιτροπής διαγωνισμού, αξιολόγησης, παραλαβής.</w:t>
      </w:r>
    </w:p>
    <w:p w:rsidR="00AD6752" w:rsidRPr="00562BBB" w:rsidRDefault="00AD6752" w:rsidP="00AD6752">
      <w:pPr>
        <w:numPr>
          <w:ilvl w:val="1"/>
          <w:numId w:val="23"/>
        </w:numPr>
        <w:tabs>
          <w:tab w:val="clear" w:pos="720"/>
          <w:tab w:val="num" w:pos="540"/>
        </w:tabs>
        <w:spacing w:after="0" w:line="360" w:lineRule="auto"/>
        <w:ind w:left="540" w:hanging="540"/>
        <w:rPr>
          <w:rFonts w:asciiTheme="minorHAnsi" w:hAnsiTheme="minorHAnsi" w:cstheme="minorHAnsi"/>
          <w:color w:val="000000"/>
        </w:rPr>
      </w:pPr>
      <w:r w:rsidRPr="00562BBB">
        <w:rPr>
          <w:rFonts w:asciiTheme="minorHAnsi" w:hAnsiTheme="minorHAnsi" w:cstheme="minorHAnsi"/>
          <w:color w:val="000000"/>
        </w:rPr>
        <w:t xml:space="preserve">Απόφαση με αριθμ. Πρωτ. </w:t>
      </w:r>
      <w:r w:rsidRPr="00562BBB">
        <w:rPr>
          <w:rFonts w:asciiTheme="minorHAnsi" w:hAnsiTheme="minorHAnsi" w:cstheme="minorHAnsi"/>
          <w:color w:val="000000"/>
          <w:highlight w:val="yellow"/>
        </w:rPr>
        <w:t>…………..</w:t>
      </w:r>
      <w:r w:rsidRPr="00562BBB">
        <w:rPr>
          <w:rFonts w:asciiTheme="minorHAnsi" w:hAnsiTheme="minorHAnsi" w:cstheme="minorHAnsi"/>
          <w:color w:val="000000"/>
        </w:rPr>
        <w:t xml:space="preserve"> της Εκτελεστικής Γραμματείας της Ε.Σ.ΑμεΑ για την </w:t>
      </w:r>
      <w:r w:rsidRPr="00562BBB">
        <w:rPr>
          <w:rFonts w:asciiTheme="minorHAnsi" w:hAnsiTheme="minorHAnsi" w:cstheme="minorHAnsi"/>
        </w:rPr>
        <w:t>κατακύρωση</w:t>
      </w:r>
      <w:r w:rsidRPr="00562BBB">
        <w:rPr>
          <w:rFonts w:asciiTheme="minorHAnsi" w:hAnsiTheme="minorHAnsi" w:cstheme="minorHAnsi"/>
          <w:color w:val="000000"/>
        </w:rPr>
        <w:t xml:space="preserve"> του διαγωνισμού.</w:t>
      </w:r>
    </w:p>
    <w:p w:rsidR="00AD6752" w:rsidRPr="00562BBB" w:rsidRDefault="00AD6752" w:rsidP="00AD6752">
      <w:pPr>
        <w:spacing w:after="0" w:line="360" w:lineRule="auto"/>
        <w:rPr>
          <w:rFonts w:asciiTheme="minorHAnsi" w:hAnsiTheme="minorHAnsi" w:cstheme="minorHAnsi"/>
          <w:color w:val="000000"/>
        </w:rPr>
      </w:pPr>
      <w:r w:rsidRPr="00562BBB">
        <w:rPr>
          <w:rFonts w:asciiTheme="minorHAnsi" w:hAnsiTheme="minorHAnsi" w:cstheme="minorHAnsi"/>
          <w:color w:val="000000"/>
        </w:rPr>
        <w:t xml:space="preserve">3.    Την από </w:t>
      </w:r>
      <w:r w:rsidRPr="00562BBB">
        <w:rPr>
          <w:rFonts w:asciiTheme="minorHAnsi" w:hAnsiTheme="minorHAnsi" w:cstheme="minorHAnsi"/>
          <w:color w:val="000000"/>
          <w:highlight w:val="yellow"/>
        </w:rPr>
        <w:t>…………</w:t>
      </w:r>
      <w:r w:rsidRPr="00562BBB">
        <w:rPr>
          <w:rFonts w:asciiTheme="minorHAnsi" w:hAnsiTheme="minorHAnsi" w:cstheme="minorHAnsi"/>
          <w:color w:val="000000"/>
        </w:rPr>
        <w:t xml:space="preserve">  προσφορά του δεύτερου των συμβαλλομένων, όπου αυτή δεν έρχεται σε αντίθεση με τις προαναφερόμενες αποφάσεις.  </w:t>
      </w:r>
    </w:p>
    <w:p w:rsidR="00AD6752" w:rsidRPr="00562BBB" w:rsidRDefault="00AD6752" w:rsidP="00AD6752">
      <w:pPr>
        <w:spacing w:after="0" w:line="360" w:lineRule="auto"/>
        <w:jc w:val="left"/>
        <w:rPr>
          <w:rFonts w:asciiTheme="minorHAnsi" w:hAnsiTheme="minorHAnsi" w:cstheme="minorHAnsi"/>
          <w:b/>
        </w:rPr>
      </w:pPr>
    </w:p>
    <w:p w:rsidR="00AD6752" w:rsidRPr="00562BBB" w:rsidRDefault="00AD6752" w:rsidP="00AD6752">
      <w:pPr>
        <w:spacing w:after="0" w:line="360" w:lineRule="auto"/>
        <w:rPr>
          <w:rFonts w:asciiTheme="minorHAnsi" w:hAnsiTheme="minorHAnsi" w:cstheme="minorHAnsi"/>
          <w:b/>
        </w:rPr>
      </w:pPr>
    </w:p>
    <w:p w:rsidR="00AD6752" w:rsidRPr="00562BBB" w:rsidRDefault="00AD6752" w:rsidP="00AD6752">
      <w:pPr>
        <w:spacing w:after="0" w:line="360" w:lineRule="auto"/>
        <w:jc w:val="center"/>
        <w:rPr>
          <w:rFonts w:asciiTheme="minorHAnsi" w:hAnsiTheme="minorHAnsi" w:cstheme="minorHAnsi"/>
          <w:b/>
        </w:rPr>
      </w:pPr>
      <w:r w:rsidRPr="00562BBB">
        <w:rPr>
          <w:rFonts w:asciiTheme="minorHAnsi" w:hAnsiTheme="minorHAnsi" w:cstheme="minorHAnsi"/>
          <w:b/>
        </w:rPr>
        <w:t>ΣΥΜΦΩΝΗΣΑΝ, ΣΥΝΟΜΟΛΟΓΗΣΑΝ ΚΑΙ ΕΚΑΝΑΝ ΑΜΟΙΒΑΙΑ ΑΠΟΔΕΚΤΑ ΤΑ ΠΑΡΑΚΑΤΩ:</w:t>
      </w:r>
    </w:p>
    <w:p w:rsidR="00AD6752" w:rsidRPr="00562BBB" w:rsidRDefault="00AD6752" w:rsidP="00AD6752">
      <w:pPr>
        <w:pStyle w:val="1"/>
        <w:spacing w:line="360" w:lineRule="auto"/>
        <w:ind w:left="431" w:hanging="431"/>
        <w:rPr>
          <w:rFonts w:asciiTheme="minorHAnsi" w:hAnsiTheme="minorHAnsi" w:cstheme="minorHAnsi"/>
          <w:sz w:val="20"/>
          <w:highlight w:val="lightGray"/>
        </w:rPr>
      </w:pPr>
      <w:bookmarkStart w:id="122" w:name="_Toc387691154"/>
    </w:p>
    <w:p w:rsidR="00AD6752" w:rsidRPr="00562BBB" w:rsidRDefault="00AD6752" w:rsidP="00AD6752">
      <w:pPr>
        <w:pStyle w:val="1"/>
        <w:spacing w:line="360" w:lineRule="auto"/>
        <w:ind w:left="431" w:hanging="431"/>
        <w:rPr>
          <w:rFonts w:asciiTheme="minorHAnsi" w:hAnsiTheme="minorHAnsi" w:cstheme="minorHAnsi"/>
          <w:sz w:val="20"/>
        </w:rPr>
      </w:pPr>
      <w:r w:rsidRPr="00562BBB">
        <w:rPr>
          <w:rFonts w:asciiTheme="minorHAnsi" w:hAnsiTheme="minorHAnsi" w:cstheme="minorHAnsi"/>
          <w:sz w:val="20"/>
        </w:rPr>
        <w:t>Α         ΓΕΝΙΚΟΙ ΟΡΟΙ</w:t>
      </w:r>
      <w:bookmarkEnd w:id="122"/>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23" w:name="_Toc486415700"/>
      <w:r w:rsidRPr="00562BBB">
        <w:rPr>
          <w:rFonts w:cs="Calibri"/>
          <w:sz w:val="20"/>
        </w:rPr>
        <w:lastRenderedPageBreak/>
        <w:t>ΑΡΘΡΟ Α1:  ΟΡΙΣΜΟΙ – ΕΜΠΕΡΙΕΧΟΜΕΝΑ ΤΕΥΧΗ</w:t>
      </w:r>
      <w:bookmarkEnd w:id="123"/>
    </w:p>
    <w:p w:rsidR="00AD6752" w:rsidRPr="00562BBB" w:rsidRDefault="00AD6752" w:rsidP="00AD6752">
      <w:pPr>
        <w:rPr>
          <w:rFonts w:cs="Calibri"/>
        </w:rPr>
      </w:pPr>
    </w:p>
    <w:p w:rsidR="00AD6752" w:rsidRPr="00562BBB" w:rsidRDefault="00AD6752" w:rsidP="00AD6752">
      <w:pPr>
        <w:rPr>
          <w:rFonts w:cs="Calibri"/>
        </w:rPr>
      </w:pPr>
      <w:r w:rsidRPr="00562BBB">
        <w:rPr>
          <w:rFonts w:cs="Calibri"/>
        </w:rPr>
        <w:t>Όπου στα κείμενα του παρόντος τεύχους και της συμβάσεως γίνεται χρήση των παρακάτω όρων η έννοια αυτών θα είναι η εξής:</w:t>
      </w:r>
    </w:p>
    <w:p w:rsidR="00AD6752" w:rsidRPr="00562BBB" w:rsidRDefault="00AD6752" w:rsidP="00AD6752">
      <w:pPr>
        <w:rPr>
          <w:rFonts w:cs="Calibri"/>
        </w:rPr>
      </w:pPr>
    </w:p>
    <w:p w:rsidR="00AD6752" w:rsidRPr="00562BBB" w:rsidRDefault="00AD6752" w:rsidP="00AD6752">
      <w:pPr>
        <w:numPr>
          <w:ilvl w:val="0"/>
          <w:numId w:val="26"/>
        </w:numPr>
        <w:tabs>
          <w:tab w:val="clear" w:pos="567"/>
          <w:tab w:val="num" w:pos="702"/>
        </w:tabs>
        <w:spacing w:after="0" w:line="240" w:lineRule="auto"/>
        <w:ind w:left="703" w:hanging="703"/>
        <w:rPr>
          <w:rFonts w:cs="Calibri"/>
        </w:rPr>
      </w:pPr>
      <w:r w:rsidRPr="00562BBB">
        <w:rPr>
          <w:rFonts w:cs="Calibri"/>
        </w:rPr>
        <w:t>ΚΥΡΙΟΣ ΤΩΝ ΠΑΡΕΧΟΜΕΝΩΝ ΥΠΗΡΕΣΙΩΝ ή ΕΡΓΟΔΟΤΗΣ:</w:t>
      </w:r>
      <w:r w:rsidRPr="00562BBB">
        <w:rPr>
          <w:rFonts w:cs="Calibri"/>
          <w:b/>
        </w:rPr>
        <w:t xml:space="preserve"> </w:t>
      </w:r>
      <w:r w:rsidRPr="00562BBB">
        <w:rPr>
          <w:rFonts w:cs="Calibri"/>
        </w:rPr>
        <w:t xml:space="preserve"> Είναι  η Εθνική Συνομοσπονδία Ατόμων με Αναπηρία (Ε.Σ.Α.με Α.).</w:t>
      </w:r>
    </w:p>
    <w:p w:rsidR="00AD6752" w:rsidRPr="00562BBB" w:rsidRDefault="00AD6752" w:rsidP="00AD6752">
      <w:pPr>
        <w:rPr>
          <w:rFonts w:cs="Calibri"/>
        </w:rPr>
      </w:pPr>
    </w:p>
    <w:p w:rsidR="00AD6752" w:rsidRPr="00562BBB" w:rsidRDefault="00AD6752" w:rsidP="00AD6752">
      <w:pPr>
        <w:numPr>
          <w:ilvl w:val="0"/>
          <w:numId w:val="26"/>
        </w:numPr>
        <w:tabs>
          <w:tab w:val="clear" w:pos="567"/>
          <w:tab w:val="num" w:pos="702"/>
        </w:tabs>
        <w:spacing w:after="0" w:line="240" w:lineRule="auto"/>
        <w:ind w:left="703" w:hanging="703"/>
        <w:rPr>
          <w:rFonts w:cs="Calibri"/>
        </w:rPr>
      </w:pPr>
      <w:r w:rsidRPr="00562BBB">
        <w:rPr>
          <w:rFonts w:cs="Calibri"/>
        </w:rPr>
        <w:t>ΑΝΑΔΟΧΟΣ ή ΣΥΝΤΗΡΗΤΗΣ:  είναι η Τεχνική Εταιρεία ή Κοινοπραξία στην οποία θα ανατεθεί με τη παρούσα ΣΥΜΒΑΣΗ η εκτέλεση των Παρεχομένων Υπηρεσιών.</w:t>
      </w:r>
    </w:p>
    <w:p w:rsidR="00AD6752" w:rsidRPr="00562BBB" w:rsidRDefault="00AD6752" w:rsidP="00AD6752">
      <w:pPr>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ΕΠΙΒΛΕΠΩΝ ή ΕΠΙΘΕΩΡΗΤΗΣ ΜΗΧΑΝΙΚΟΣ: Είναι ο ορισθεισόμενος από την Ε.Σ.Α.μεΑ.  Μηχανικός που είναι αρμόδιος για την παρακολούθηση, έλεγχο και διοίκηση των Παρεχομένων Υπηρεσιών.</w:t>
      </w:r>
    </w:p>
    <w:p w:rsidR="00AD6752" w:rsidRPr="00562BBB" w:rsidRDefault="00AD6752" w:rsidP="00AD6752">
      <w:pPr>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ΠΡΟΪΣΤΑΜΕΝΗ ή ΕΠΟΠΤΕΥΟΥΣΑ ΑΡΧΗ: Είναι η Εκτελεστική Γραμματεία της  Ε.Σ.Α.με Α.</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ΠΑΡΟΧΗ ΥΠΗΡΕΣΙΑΣ: είναι το σύνολο των εργασιών και υποχρεώσεων του ΑΝΑΔΟΧΟΥ των συμπεριλαμβανομένων στο αντικείμενο της παρούσας ΣΥΜΒΑΣΗΣ.</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ΕΡΓΑΣΙΑ: είναι η κάθε είδους ενέργεια, επέμβαση ή φροντίδα που είναι απαραίτητη και αναγκαία για την εκπλήρωση του σκοπού για τον οποίο καταρτίζεται η παρούσα σύμβαση.</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ΚΤΙΡΙΟ: είναι το Κτίριο της Ε.Σ.Α.με Α. επί της Λεωφ. Ελ. Βενιζέλου 236 στο Δήμο Ηλιούπολης Αττικής, συμπεριλαμβανομένου και του περιβάλλοντος χώρου αυτού.</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ΛΕΙΤΟΥΡΓΙΑ ΚΑΙ ΣΥΝΤΗΡΗΣΗ:  είναι το σύνολο των εργασιών και υποχρεώσεων του ΑΝΑΔΟΧΟΥ που περιγράφονται στο Άρθρο Α2 της παρούσης.</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 xml:space="preserve">ΕΞΟΠΛΙΣΜΟΣ του ΚΤΙΡΙΟΥ: είναι το σύνολο των οικοδομικών και Η/Μ εγκαταστάσεων, μηχανημάτων και συσκευών του ΚΤΙΡΙΟΥ, που λειτουργούν ή θα λειτουργήσουν μέσα στον χρόνο ΔΙΑΡΚΕΙΑΣ της ΣΥΜΒΑΣΗΣ, </w:t>
      </w:r>
      <w:r w:rsidRPr="00562BBB">
        <w:rPr>
          <w:rFonts w:cs="Calibri"/>
          <w:u w:val="single"/>
        </w:rPr>
        <w:t>εξαιρουμένων</w:t>
      </w:r>
      <w:r w:rsidRPr="00562BBB">
        <w:rPr>
          <w:rFonts w:cs="Calibri"/>
        </w:rPr>
        <w:t xml:space="preserve"> των στοιχείων που προσδιορίζονται στο επόμενο άρθρο. Ο εν λόγω εξοπλισμός περιγράφεται συνοπτικά στο Παράρτημα 1 και αναλυτικά στο Τεύχος 3 «Μητρώο Εξοπλισμού».</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ΤΙΜΟΛΟΓΙΟ ΣΥΜΒΑΣΗΣ – ΠΡΟΫΠΟΛΟΓΙΣΜΟΣ ΣΥΜΒΑΣΗΣ: ορίζεται το Τιμολόγιο και Προϋπολογισμός που προκύπτουν από τις τελικές τιμές προσφοράς του ΑΝΑΔΟΧΟΥ.</w:t>
      </w:r>
    </w:p>
    <w:p w:rsidR="00AD6752" w:rsidRPr="00562BBB" w:rsidRDefault="00AD6752" w:rsidP="00AD6752">
      <w:pPr>
        <w:tabs>
          <w:tab w:val="num" w:pos="702"/>
        </w:tabs>
        <w:ind w:left="702" w:hanging="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 xml:space="preserve">ΠΙΝΑΚΕΣ ΣΥΝΤΗΡΗΣΗΣ: είναι οι Πίνακες που περιλαμβάνονται στο Συμβατικό Τεύχος Νο 4 «Πίνακες Εργασιών και Προγραμματισμού Προληπτικής Συντήρησης», που περιγράφουν αναλυτικά τις εργασίες Προληπτικής Συντήρησης και την περιοδικότητα τους. </w:t>
      </w:r>
    </w:p>
    <w:p w:rsidR="00AD6752" w:rsidRPr="00562BBB" w:rsidRDefault="00AD6752" w:rsidP="00AD6752">
      <w:pPr>
        <w:ind w:left="702"/>
        <w:rPr>
          <w:rFonts w:cs="Calibri"/>
        </w:rPr>
      </w:pPr>
    </w:p>
    <w:p w:rsidR="00AD6752" w:rsidRPr="00562BBB" w:rsidRDefault="00AD6752" w:rsidP="00AD6752">
      <w:pPr>
        <w:numPr>
          <w:ilvl w:val="0"/>
          <w:numId w:val="26"/>
        </w:numPr>
        <w:tabs>
          <w:tab w:val="clear" w:pos="567"/>
          <w:tab w:val="num" w:pos="702"/>
        </w:tabs>
        <w:spacing w:after="0" w:line="240" w:lineRule="auto"/>
        <w:ind w:left="702" w:hanging="702"/>
        <w:rPr>
          <w:rFonts w:cs="Calibri"/>
        </w:rPr>
      </w:pPr>
      <w:r w:rsidRPr="00562BBB">
        <w:rPr>
          <w:rFonts w:cs="Calibri"/>
        </w:rPr>
        <w:t>Τα συμβατικά τεύχη του παρόντος διαγωνισμού είναι:</w:t>
      </w:r>
    </w:p>
    <w:p w:rsidR="00AD6752" w:rsidRPr="00562BBB" w:rsidRDefault="00AD6752" w:rsidP="00AD6752">
      <w:pPr>
        <w:ind w:left="702"/>
        <w:rPr>
          <w:rFonts w:cs="Calibri"/>
        </w:rPr>
      </w:pPr>
      <w:r w:rsidRPr="00562BBB">
        <w:rPr>
          <w:rFonts w:cs="Calibri"/>
        </w:rPr>
        <w:lastRenderedPageBreak/>
        <w:t>ΤΕΥΧΟΣ 1</w:t>
      </w:r>
      <w:r w:rsidRPr="00562BBB">
        <w:rPr>
          <w:rFonts w:cs="Calibri"/>
          <w:vertAlign w:val="superscript"/>
        </w:rPr>
        <w:t xml:space="preserve">Ο </w:t>
      </w:r>
      <w:r w:rsidRPr="00562BBB">
        <w:rPr>
          <w:rFonts w:cs="Calibri"/>
        </w:rPr>
        <w:t xml:space="preserve"> - ΠΡΟΚΗΡΥΞΗ ΔΙΑΓΩΝΙΣΜΟΥ</w:t>
      </w:r>
    </w:p>
    <w:p w:rsidR="00AD6752" w:rsidRPr="00562BBB" w:rsidRDefault="00AD6752" w:rsidP="00AD6752">
      <w:pPr>
        <w:tabs>
          <w:tab w:val="num" w:pos="567"/>
          <w:tab w:val="left" w:pos="1418"/>
        </w:tabs>
        <w:ind w:left="709"/>
        <w:rPr>
          <w:rFonts w:cs="Calibri"/>
        </w:rPr>
      </w:pPr>
      <w:r w:rsidRPr="00562BBB">
        <w:rPr>
          <w:rFonts w:cs="Calibri"/>
        </w:rPr>
        <w:t>ΤΕΥΧΟΣ 2</w:t>
      </w:r>
      <w:r w:rsidRPr="00562BBB">
        <w:rPr>
          <w:rFonts w:cs="Calibri"/>
          <w:vertAlign w:val="superscript"/>
        </w:rPr>
        <w:t>Ο</w:t>
      </w:r>
      <w:r w:rsidRPr="00562BBB">
        <w:rPr>
          <w:rFonts w:cs="Calibri"/>
        </w:rPr>
        <w:t xml:space="preserve"> -  ΣΥΓΓΡΑΦΗ ΥΠΟΧΡΕΩΣΕΩΝ</w:t>
      </w:r>
    </w:p>
    <w:p w:rsidR="00AD6752" w:rsidRPr="00562BBB" w:rsidRDefault="00AD6752" w:rsidP="00AD6752">
      <w:pPr>
        <w:tabs>
          <w:tab w:val="left" w:pos="1418"/>
        </w:tabs>
        <w:ind w:left="709"/>
        <w:rPr>
          <w:rFonts w:cs="Calibri"/>
        </w:rPr>
      </w:pPr>
      <w:r w:rsidRPr="00562BBB">
        <w:rPr>
          <w:rFonts w:cs="Calibri"/>
        </w:rPr>
        <w:t>ΤΕΥΧΟΣ 3</w:t>
      </w:r>
      <w:r w:rsidRPr="00562BBB">
        <w:rPr>
          <w:rFonts w:cs="Calibri"/>
          <w:vertAlign w:val="superscript"/>
        </w:rPr>
        <w:t>Ο</w:t>
      </w:r>
      <w:r w:rsidRPr="00562BBB">
        <w:rPr>
          <w:rFonts w:cs="Calibri"/>
        </w:rPr>
        <w:t xml:space="preserve"> –  ΜΗΤΡΩΟ ΕΞΟΠΛΙΣΜΟΥ ΚΤΙΡΙΟΥ ΕΣΑμεΑ</w:t>
      </w:r>
    </w:p>
    <w:p w:rsidR="00AD6752" w:rsidRPr="00562BBB" w:rsidRDefault="00AD6752" w:rsidP="00AD6752">
      <w:pPr>
        <w:tabs>
          <w:tab w:val="left" w:pos="1418"/>
        </w:tabs>
        <w:ind w:left="709"/>
        <w:rPr>
          <w:rFonts w:cs="Calibri"/>
        </w:rPr>
      </w:pPr>
      <w:r w:rsidRPr="00562BBB">
        <w:rPr>
          <w:rFonts w:cs="Calibri"/>
        </w:rPr>
        <w:t xml:space="preserve"> ΤΕΥΧΟΣ 4</w:t>
      </w:r>
      <w:r w:rsidRPr="00562BBB">
        <w:rPr>
          <w:rFonts w:cs="Calibri"/>
          <w:vertAlign w:val="superscript"/>
        </w:rPr>
        <w:t>Ο</w:t>
      </w:r>
      <w:r w:rsidRPr="00562BBB">
        <w:rPr>
          <w:rFonts w:cs="Calibri"/>
        </w:rPr>
        <w:t xml:space="preserve"> – ΠΡΟΓΡΑΜΜΑ ΠΡΟΛΗΠΤΙΚΗΣ ΣΥΝΤΗΡΗΣΗΣ ΕΓΚΑΤΑΣΤΑΣΕΩΝ &amp; ΕΞΟΠΛΙΣΜΟΥ</w:t>
      </w:r>
    </w:p>
    <w:p w:rsidR="00AD6752" w:rsidRPr="00562BBB" w:rsidRDefault="00AD6752" w:rsidP="00AD6752">
      <w:pPr>
        <w:ind w:left="709" w:hanging="709"/>
        <w:rPr>
          <w:rFonts w:cs="Calibri"/>
        </w:rPr>
      </w:pPr>
      <w:bookmarkStart w:id="124" w:name="_Toc201052668"/>
      <w:r w:rsidRPr="00562BBB">
        <w:rPr>
          <w:rFonts w:cs="Calibri"/>
        </w:rPr>
        <w:tab/>
      </w:r>
      <w:bookmarkEnd w:id="124"/>
      <w:r w:rsidRPr="00562BBB">
        <w:rPr>
          <w:rFonts w:cs="Calibri"/>
        </w:rPr>
        <w:tab/>
        <w:t xml:space="preserve"> ΤΕΥΧΟΣ 5</w:t>
      </w:r>
      <w:r w:rsidRPr="00562BBB">
        <w:rPr>
          <w:rFonts w:cs="Calibri"/>
          <w:vertAlign w:val="superscript"/>
        </w:rPr>
        <w:t>Ο</w:t>
      </w:r>
      <w:r w:rsidRPr="00562BBB">
        <w:rPr>
          <w:rFonts w:cs="Calibri"/>
        </w:rPr>
        <w:t xml:space="preserve"> – ΚΑΤΑΣΚΕΥΑΣΤΙΚΑ  ΣΧΕΔΙΑ ΚΤΙΡΙΟΥ (Διαθέσιμα στην έδρα του Εργοδότη). </w:t>
      </w: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25" w:name="_Toc486415701"/>
      <w:r w:rsidRPr="00562BBB">
        <w:rPr>
          <w:rFonts w:cs="Calibri"/>
          <w:sz w:val="20"/>
        </w:rPr>
        <w:t>ΑΡΘΡΟ Α2:  ΑΝΤΙΚΕΙΜΕΝΟ ΤΗΣ ΣΥΜΒΑΣΗΣ</w:t>
      </w:r>
      <w:bookmarkEnd w:id="125"/>
    </w:p>
    <w:p w:rsidR="00AD6752" w:rsidRPr="00562BBB" w:rsidRDefault="00AD6752" w:rsidP="00AD6752">
      <w:pPr>
        <w:rPr>
          <w:rFonts w:cs="Calibri"/>
        </w:rPr>
      </w:pPr>
    </w:p>
    <w:p w:rsidR="00AD6752" w:rsidRPr="00562BBB" w:rsidRDefault="00AD6752" w:rsidP="00AD6752">
      <w:pPr>
        <w:pStyle w:val="a3"/>
        <w:numPr>
          <w:ilvl w:val="0"/>
          <w:numId w:val="50"/>
        </w:numPr>
        <w:tabs>
          <w:tab w:val="clear" w:pos="624"/>
          <w:tab w:val="num" w:pos="709"/>
        </w:tabs>
        <w:spacing w:after="0" w:line="240" w:lineRule="auto"/>
        <w:ind w:left="709" w:hanging="709"/>
        <w:rPr>
          <w:rFonts w:ascii="Calibri" w:hAnsi="Calibri" w:cs="Calibri"/>
          <w:sz w:val="20"/>
        </w:rPr>
      </w:pPr>
      <w:r w:rsidRPr="00562BBB">
        <w:rPr>
          <w:rFonts w:ascii="Calibri" w:hAnsi="Calibri" w:cs="Calibri"/>
          <w:sz w:val="20"/>
        </w:rPr>
        <w:t xml:space="preserve">Αντικείμενο της Σύμβασης είναι η παροχή υπηρεσιών  υποστήριξης λειτουργίας και η συντήρηση, σε καθημερινή βάση και καθ΄ όλη τη Διάρκεια της Σύμβασης, του Εξοπλισμού του Κτιρίου της Ε.Σ.Α.με Α., όπως αυτός περιγράφεται συνοπτικά στο Παράρτημα 1 της παρούσης και αναλυτικά στο Τεύχος Νο 3. </w:t>
      </w:r>
    </w:p>
    <w:p w:rsidR="00AD6752" w:rsidRPr="00562BBB" w:rsidRDefault="00AD6752" w:rsidP="00AD6752">
      <w:pPr>
        <w:pStyle w:val="a3"/>
        <w:numPr>
          <w:ilvl w:val="0"/>
          <w:numId w:val="50"/>
        </w:numPr>
        <w:tabs>
          <w:tab w:val="clear" w:pos="624"/>
          <w:tab w:val="num" w:pos="709"/>
        </w:tabs>
        <w:spacing w:before="120" w:after="0" w:line="240" w:lineRule="auto"/>
        <w:ind w:left="709" w:hanging="709"/>
        <w:rPr>
          <w:rFonts w:ascii="Calibri" w:hAnsi="Calibri" w:cs="Calibri"/>
          <w:sz w:val="20"/>
        </w:rPr>
      </w:pPr>
      <w:r w:rsidRPr="00562BBB">
        <w:rPr>
          <w:rFonts w:ascii="Calibri" w:hAnsi="Calibri" w:cs="Calibri"/>
          <w:sz w:val="20"/>
        </w:rPr>
        <w:t xml:space="preserve">Ρητά διευκρινίζεται ότι στο Αντικείμενο της Σύμβασης </w:t>
      </w:r>
      <w:r w:rsidRPr="00562BBB">
        <w:rPr>
          <w:rFonts w:ascii="Calibri" w:hAnsi="Calibri" w:cs="Calibri"/>
          <w:sz w:val="20"/>
          <w:u w:val="single"/>
        </w:rPr>
        <w:t>δεν</w:t>
      </w:r>
      <w:r w:rsidRPr="00562BBB">
        <w:rPr>
          <w:rFonts w:ascii="Calibri" w:hAnsi="Calibri" w:cs="Calibri"/>
          <w:sz w:val="20"/>
        </w:rPr>
        <w:t xml:space="preserve">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 του τηλεφωνικού κέντρου και γενικά των συστημάτων παραγωγής της Ε.Σ.Α.με Α.</w:t>
      </w:r>
    </w:p>
    <w:p w:rsidR="00AD6752" w:rsidRPr="00562BBB" w:rsidRDefault="00AD6752" w:rsidP="00AD6752">
      <w:pPr>
        <w:pStyle w:val="a3"/>
        <w:numPr>
          <w:ilvl w:val="0"/>
          <w:numId w:val="50"/>
        </w:numPr>
        <w:tabs>
          <w:tab w:val="clear" w:pos="624"/>
        </w:tabs>
        <w:spacing w:before="120" w:after="0" w:line="360" w:lineRule="auto"/>
        <w:ind w:left="851" w:hanging="851"/>
        <w:rPr>
          <w:rFonts w:ascii="Calibri" w:hAnsi="Calibri" w:cs="Calibri"/>
          <w:sz w:val="20"/>
        </w:rPr>
      </w:pPr>
      <w:r w:rsidRPr="00562BBB">
        <w:rPr>
          <w:rFonts w:ascii="Calibri" w:hAnsi="Calibri" w:cs="Calibri"/>
          <w:sz w:val="20"/>
        </w:rPr>
        <w:t>Συνοπτικά, το αντικείμενο της παρούσας συμφωνίας  αφορά :</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892"/>
        <w:gridCol w:w="2268"/>
      </w:tblGrid>
      <w:tr w:rsidR="00AD6752" w:rsidRPr="00562BBB" w:rsidTr="00AD6752">
        <w:tc>
          <w:tcPr>
            <w:tcW w:w="4113" w:type="dxa"/>
            <w:shd w:val="clear" w:color="auto" w:fill="FFCC99"/>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ΥΠΗΡΕΣΙΑ</w:t>
            </w:r>
          </w:p>
        </w:tc>
        <w:tc>
          <w:tcPr>
            <w:tcW w:w="1892" w:type="dxa"/>
            <w:shd w:val="clear" w:color="auto" w:fill="FFCC99"/>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ΑΠΑΙΤΟΥΜΕΝΗ</w:t>
            </w:r>
          </w:p>
        </w:tc>
        <w:tc>
          <w:tcPr>
            <w:tcW w:w="2268" w:type="dxa"/>
            <w:shd w:val="clear" w:color="auto" w:fill="FFCC99"/>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ΠΑΡΑΤΗΡΗΣΕΙΣ</w:t>
            </w: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Συντήρηση και υποστήριξη στη λειτουργία του κτιρίου</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w:t>
            </w:r>
          </w:p>
        </w:tc>
        <w:tc>
          <w:tcPr>
            <w:tcW w:w="2268" w:type="dxa"/>
          </w:tcPr>
          <w:p w:rsidR="00AD6752" w:rsidRPr="00562BBB" w:rsidRDefault="00AD6752" w:rsidP="00AD6752">
            <w:pPr>
              <w:pStyle w:val="a3"/>
              <w:spacing w:before="120"/>
              <w:rPr>
                <w:rFonts w:ascii="Calibri" w:hAnsi="Calibri" w:cs="Calibri"/>
                <w:sz w:val="20"/>
              </w:rPr>
            </w:pP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 xml:space="preserve">Συντήρηση (προληπτική,  προβλεπτική, κατασταλτική) των ηλεκτρομηχανολογικών εγκαταστάσεων </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 *</w:t>
            </w:r>
          </w:p>
        </w:tc>
        <w:tc>
          <w:tcPr>
            <w:tcW w:w="2268"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 xml:space="preserve">Συμπεριλαμβάνονται και τα  οικοδομικά στοιχεία </w:t>
            </w:r>
          </w:p>
        </w:tc>
      </w:tr>
      <w:tr w:rsidR="00AD6752" w:rsidRPr="00562BBB" w:rsidTr="00AD6752">
        <w:trPr>
          <w:trHeight w:val="1069"/>
        </w:trPr>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Διαχείριση Ενέργειας</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w:t>
            </w:r>
          </w:p>
        </w:tc>
        <w:tc>
          <w:tcPr>
            <w:tcW w:w="2268"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Καταγραφή ενεργειακών καταναλώσεων, διαχείριση ενέργειας</w:t>
            </w: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Καθαρισμός &amp; απολύμανση</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ΟΧΙ</w:t>
            </w:r>
          </w:p>
        </w:tc>
        <w:tc>
          <w:tcPr>
            <w:tcW w:w="2268" w:type="dxa"/>
            <w:vAlign w:val="center"/>
          </w:tcPr>
          <w:p w:rsidR="00AD6752" w:rsidRPr="00562BBB" w:rsidRDefault="00AD6752" w:rsidP="00AD6752">
            <w:pPr>
              <w:pStyle w:val="a3"/>
              <w:spacing w:before="120"/>
              <w:jc w:val="left"/>
              <w:rPr>
                <w:rFonts w:ascii="Calibri" w:hAnsi="Calibri" w:cs="Calibri"/>
                <w:sz w:val="20"/>
                <w:lang w:val="en-US"/>
              </w:rPr>
            </w:pP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Υπηρεσίες Γραφείου Εξυπηρέτησης (</w:t>
            </w:r>
            <w:r w:rsidRPr="00562BBB">
              <w:rPr>
                <w:rFonts w:ascii="Calibri" w:hAnsi="Calibri" w:cs="Calibri"/>
                <w:sz w:val="20"/>
                <w:lang w:val="en-US"/>
              </w:rPr>
              <w:t>Help</w:t>
            </w:r>
            <w:r w:rsidRPr="00562BBB">
              <w:rPr>
                <w:rFonts w:ascii="Calibri" w:hAnsi="Calibri" w:cs="Calibri"/>
                <w:sz w:val="20"/>
              </w:rPr>
              <w:t xml:space="preserve"> </w:t>
            </w:r>
            <w:r w:rsidRPr="00562BBB">
              <w:rPr>
                <w:rFonts w:ascii="Calibri" w:hAnsi="Calibri" w:cs="Calibri"/>
                <w:sz w:val="20"/>
                <w:lang w:val="en-US"/>
              </w:rPr>
              <w:t>Desk</w:t>
            </w:r>
            <w:r w:rsidRPr="00562BBB">
              <w:rPr>
                <w:rFonts w:ascii="Calibri" w:hAnsi="Calibri" w:cs="Calibri"/>
                <w:sz w:val="20"/>
              </w:rPr>
              <w:t>)</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lang w:val="en-US"/>
              </w:rPr>
              <w:t>NAI</w:t>
            </w:r>
          </w:p>
        </w:tc>
        <w:tc>
          <w:tcPr>
            <w:tcW w:w="2268"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Στην έδρα του Αναδόχου</w:t>
            </w: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Υγιεινή και Ασφάλεια</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lang w:val="en-US"/>
              </w:rPr>
              <w:t>NAI</w:t>
            </w:r>
          </w:p>
        </w:tc>
        <w:tc>
          <w:tcPr>
            <w:tcW w:w="2268" w:type="dxa"/>
            <w:vAlign w:val="center"/>
          </w:tcPr>
          <w:p w:rsidR="00AD6752" w:rsidRPr="00562BBB" w:rsidRDefault="00AD6752" w:rsidP="00AD6752">
            <w:pPr>
              <w:pStyle w:val="a3"/>
              <w:spacing w:before="120"/>
              <w:jc w:val="left"/>
              <w:rPr>
                <w:rFonts w:ascii="Calibri" w:hAnsi="Calibri" w:cs="Calibri"/>
                <w:sz w:val="20"/>
              </w:rPr>
            </w:pPr>
          </w:p>
        </w:tc>
      </w:tr>
      <w:tr w:rsidR="00AD6752" w:rsidRPr="00562BBB" w:rsidTr="00AD6752">
        <w:trPr>
          <w:trHeight w:val="810"/>
        </w:trPr>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Πρόσθετες εργασίες αναβαθμίσεων</w:t>
            </w:r>
          </w:p>
        </w:tc>
        <w:tc>
          <w:tcPr>
            <w:tcW w:w="1892" w:type="dxa"/>
            <w:vAlign w:val="center"/>
          </w:tcPr>
          <w:p w:rsidR="00AD6752" w:rsidRPr="00562BBB" w:rsidRDefault="00AD6752" w:rsidP="00AD6752">
            <w:pPr>
              <w:pStyle w:val="a3"/>
              <w:spacing w:before="120"/>
              <w:jc w:val="center"/>
              <w:rPr>
                <w:rFonts w:ascii="Calibri" w:hAnsi="Calibri" w:cs="Calibri"/>
                <w:b/>
                <w:bCs/>
                <w:sz w:val="20"/>
              </w:rPr>
            </w:pPr>
            <w:r w:rsidRPr="00562BBB">
              <w:rPr>
                <w:rFonts w:ascii="Calibri" w:hAnsi="Calibri" w:cs="Calibri"/>
                <w:b/>
                <w:bCs/>
                <w:sz w:val="20"/>
              </w:rPr>
              <w:t>ΝΑΙ</w:t>
            </w:r>
          </w:p>
        </w:tc>
        <w:tc>
          <w:tcPr>
            <w:tcW w:w="2268"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Πρόσθετη δυνατότητα καθ’ υπόδειξη του ΚτΠΥ</w:t>
            </w: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lastRenderedPageBreak/>
              <w:t>Υπηρεσίες τροφοδοσίας (</w:t>
            </w:r>
            <w:r w:rsidRPr="00562BBB">
              <w:rPr>
                <w:rFonts w:ascii="Calibri" w:hAnsi="Calibri" w:cs="Calibri"/>
                <w:sz w:val="20"/>
                <w:lang w:val="en-US"/>
              </w:rPr>
              <w:t>Catering</w:t>
            </w:r>
            <w:r w:rsidRPr="00562BBB">
              <w:rPr>
                <w:rFonts w:ascii="Calibri" w:hAnsi="Calibri" w:cs="Calibri"/>
                <w:sz w:val="20"/>
              </w:rPr>
              <w:t>)</w:t>
            </w:r>
          </w:p>
        </w:tc>
        <w:tc>
          <w:tcPr>
            <w:tcW w:w="1892" w:type="dxa"/>
            <w:vAlign w:val="center"/>
          </w:tcPr>
          <w:p w:rsidR="00AD6752" w:rsidRPr="00562BBB" w:rsidRDefault="00AD6752" w:rsidP="00AD6752">
            <w:pPr>
              <w:pStyle w:val="a3"/>
              <w:spacing w:before="120"/>
              <w:jc w:val="center"/>
              <w:rPr>
                <w:rFonts w:ascii="Calibri" w:hAnsi="Calibri" w:cs="Calibri"/>
                <w:b/>
                <w:sz w:val="20"/>
              </w:rPr>
            </w:pPr>
            <w:r w:rsidRPr="00562BBB">
              <w:rPr>
                <w:rFonts w:ascii="Calibri" w:hAnsi="Calibri" w:cs="Calibri"/>
                <w:b/>
                <w:sz w:val="20"/>
              </w:rPr>
              <w:t>ΟΧΙ</w:t>
            </w:r>
          </w:p>
        </w:tc>
        <w:tc>
          <w:tcPr>
            <w:tcW w:w="2268" w:type="dxa"/>
            <w:vAlign w:val="center"/>
          </w:tcPr>
          <w:p w:rsidR="00AD6752" w:rsidRPr="00562BBB" w:rsidRDefault="00AD6752" w:rsidP="00AD6752">
            <w:pPr>
              <w:pStyle w:val="a3"/>
              <w:spacing w:before="120"/>
              <w:jc w:val="left"/>
              <w:rPr>
                <w:rFonts w:ascii="Calibri" w:hAnsi="Calibri" w:cs="Calibri"/>
                <w:sz w:val="20"/>
              </w:rPr>
            </w:pP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Υπηρεσίες θυρωρού</w:t>
            </w:r>
          </w:p>
        </w:tc>
        <w:tc>
          <w:tcPr>
            <w:tcW w:w="1892" w:type="dxa"/>
            <w:vAlign w:val="center"/>
          </w:tcPr>
          <w:p w:rsidR="00AD6752" w:rsidRPr="00562BBB" w:rsidRDefault="00AD6752" w:rsidP="00AD6752">
            <w:pPr>
              <w:pStyle w:val="a3"/>
              <w:spacing w:before="120"/>
              <w:jc w:val="center"/>
              <w:rPr>
                <w:rFonts w:ascii="Calibri" w:hAnsi="Calibri" w:cs="Calibri"/>
                <w:b/>
                <w:sz w:val="20"/>
              </w:rPr>
            </w:pPr>
            <w:r w:rsidRPr="00562BBB">
              <w:rPr>
                <w:rFonts w:ascii="Calibri" w:hAnsi="Calibri" w:cs="Calibri"/>
                <w:b/>
                <w:sz w:val="20"/>
              </w:rPr>
              <w:t>ΟΧΙ</w:t>
            </w:r>
          </w:p>
        </w:tc>
        <w:tc>
          <w:tcPr>
            <w:tcW w:w="2268" w:type="dxa"/>
            <w:vAlign w:val="center"/>
          </w:tcPr>
          <w:p w:rsidR="00AD6752" w:rsidRPr="00562BBB" w:rsidRDefault="00AD6752" w:rsidP="00AD6752">
            <w:pPr>
              <w:pStyle w:val="a3"/>
              <w:spacing w:before="120"/>
              <w:jc w:val="left"/>
              <w:rPr>
                <w:rFonts w:ascii="Calibri" w:hAnsi="Calibri" w:cs="Calibri"/>
                <w:sz w:val="20"/>
              </w:rPr>
            </w:pPr>
          </w:p>
        </w:tc>
      </w:tr>
      <w:tr w:rsidR="00AD6752" w:rsidRPr="00562BBB" w:rsidTr="00AD6752">
        <w:tc>
          <w:tcPr>
            <w:tcW w:w="4113" w:type="dxa"/>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sz w:val="20"/>
              </w:rPr>
              <w:t>Υπηρεσίες επισκευής επίπλων, φορητών ηλεκτρικών συσκευών κλπ.</w:t>
            </w:r>
          </w:p>
        </w:tc>
        <w:tc>
          <w:tcPr>
            <w:tcW w:w="1892" w:type="dxa"/>
            <w:vAlign w:val="center"/>
          </w:tcPr>
          <w:p w:rsidR="00AD6752" w:rsidRPr="00562BBB" w:rsidRDefault="00AD6752" w:rsidP="00AD6752">
            <w:pPr>
              <w:pStyle w:val="a3"/>
              <w:spacing w:before="120"/>
              <w:jc w:val="center"/>
              <w:rPr>
                <w:rFonts w:ascii="Calibri" w:hAnsi="Calibri" w:cs="Calibri"/>
                <w:b/>
                <w:sz w:val="20"/>
              </w:rPr>
            </w:pPr>
            <w:r w:rsidRPr="00562BBB">
              <w:rPr>
                <w:rFonts w:ascii="Calibri" w:hAnsi="Calibri" w:cs="Calibri"/>
                <w:b/>
                <w:sz w:val="20"/>
              </w:rPr>
              <w:t>ΟΧΙ</w:t>
            </w:r>
          </w:p>
        </w:tc>
        <w:tc>
          <w:tcPr>
            <w:tcW w:w="2268" w:type="dxa"/>
            <w:vAlign w:val="center"/>
          </w:tcPr>
          <w:p w:rsidR="00AD6752" w:rsidRPr="00562BBB" w:rsidRDefault="00AD6752" w:rsidP="00AD6752">
            <w:pPr>
              <w:pStyle w:val="a3"/>
              <w:spacing w:before="120"/>
              <w:jc w:val="left"/>
              <w:rPr>
                <w:rFonts w:ascii="Calibri" w:hAnsi="Calibri" w:cs="Calibri"/>
                <w:sz w:val="20"/>
              </w:rPr>
            </w:pPr>
          </w:p>
        </w:tc>
      </w:tr>
      <w:tr w:rsidR="00AD6752" w:rsidRPr="00562BBB" w:rsidTr="00AD6752">
        <w:trPr>
          <w:cantSplit/>
        </w:trPr>
        <w:tc>
          <w:tcPr>
            <w:tcW w:w="8273" w:type="dxa"/>
            <w:gridSpan w:val="3"/>
            <w:vAlign w:val="center"/>
          </w:tcPr>
          <w:p w:rsidR="00AD6752" w:rsidRPr="00562BBB" w:rsidRDefault="00AD6752" w:rsidP="00AD6752">
            <w:pPr>
              <w:pStyle w:val="a3"/>
              <w:spacing w:before="120"/>
              <w:jc w:val="left"/>
              <w:rPr>
                <w:rFonts w:ascii="Calibri" w:hAnsi="Calibri" w:cs="Calibri"/>
                <w:sz w:val="20"/>
              </w:rPr>
            </w:pPr>
            <w:r w:rsidRPr="00562BBB">
              <w:rPr>
                <w:rFonts w:ascii="Calibri" w:hAnsi="Calibri" w:cs="Calibri"/>
                <w:b/>
                <w:bCs/>
                <w:sz w:val="20"/>
              </w:rPr>
              <w:t>*</w:t>
            </w:r>
            <w:r w:rsidRPr="00562BBB">
              <w:rPr>
                <w:rFonts w:ascii="Calibri" w:hAnsi="Calibri" w:cs="Calibri"/>
                <w:sz w:val="20"/>
              </w:rPr>
              <w:t xml:space="preserve"> Δεν περιλαμβάνονται οι  εγκαταστάσεις Τηλεφωνικού Κέντρου, τα κινητά έπιπλα, οι μηχανές γραφείου, τα συστήματα πληροφορικής (Η/Υ και περιφερειακά τους συστήματα), και γενικά τα συστήματα παραγωγής της Ε.Σ.Α.με Α..</w:t>
            </w:r>
          </w:p>
        </w:tc>
      </w:tr>
    </w:tbl>
    <w:p w:rsidR="00AD6752" w:rsidRPr="00562BBB" w:rsidRDefault="00AD6752" w:rsidP="00AD6752">
      <w:pPr>
        <w:spacing w:line="360" w:lineRule="auto"/>
        <w:rPr>
          <w:rFonts w:asciiTheme="minorHAnsi" w:hAnsiTheme="minorHAnsi" w:cstheme="minorHAnsi"/>
        </w:rPr>
      </w:pPr>
    </w:p>
    <w:p w:rsidR="00AD6752" w:rsidRPr="00562BBB" w:rsidRDefault="00AD6752" w:rsidP="00AD6752">
      <w:pPr>
        <w:pStyle w:val="20"/>
        <w:spacing w:line="360" w:lineRule="auto"/>
        <w:ind w:left="578" w:hanging="578"/>
        <w:rPr>
          <w:rFonts w:asciiTheme="minorHAnsi" w:hAnsiTheme="minorHAnsi" w:cstheme="minorHAnsi"/>
          <w:i/>
          <w:sz w:val="20"/>
        </w:rPr>
      </w:pPr>
      <w:bookmarkStart w:id="126" w:name="_Toc387691156"/>
      <w:r w:rsidRPr="00562BBB">
        <w:rPr>
          <w:rFonts w:asciiTheme="minorHAnsi" w:hAnsiTheme="minorHAnsi" w:cstheme="minorHAnsi"/>
          <w:sz w:val="20"/>
        </w:rPr>
        <w:t>ΑΡΘΡΟ Α2:  ΑΝΤΙΚΕΙΜΕΝΟ ΤΗΣ ΣΥΜΒΑΣΗΣ</w:t>
      </w:r>
      <w:bookmarkEnd w:id="126"/>
    </w:p>
    <w:p w:rsidR="00AD6752" w:rsidRPr="00562BBB" w:rsidRDefault="00AD6752" w:rsidP="00AD6752">
      <w:pPr>
        <w:pStyle w:val="a3"/>
        <w:numPr>
          <w:ilvl w:val="0"/>
          <w:numId w:val="50"/>
        </w:numPr>
        <w:tabs>
          <w:tab w:val="clear" w:pos="624"/>
          <w:tab w:val="num" w:pos="709"/>
        </w:tabs>
        <w:spacing w:after="0" w:line="360" w:lineRule="auto"/>
        <w:ind w:left="709" w:hanging="709"/>
        <w:rPr>
          <w:rFonts w:asciiTheme="minorHAnsi" w:hAnsiTheme="minorHAnsi" w:cstheme="minorHAnsi"/>
          <w:sz w:val="20"/>
        </w:rPr>
      </w:pPr>
      <w:r w:rsidRPr="00562BBB">
        <w:rPr>
          <w:rFonts w:asciiTheme="minorHAnsi" w:hAnsiTheme="minorHAnsi" w:cstheme="minorHAnsi"/>
          <w:sz w:val="20"/>
        </w:rPr>
        <w:t xml:space="preserve">Αντικείμενο της Σύμβασης είναι η παροχή υπηρεσιών  υποστήριξης λειτουργίας και η συντήρηση, σε καθημερινή βάση και καθ΄ όλη τη Διάρκεια της Σύμβασης, του Εξοπλισμού του Κτιρίου της Ε.Σ.Α.με Α., όπως αυτός περιγράφεται συνοπτικά στο Παράρτημα 1 της παρούσης και αναλυτικά στο Τεύχος Νο 3. </w:t>
      </w:r>
    </w:p>
    <w:p w:rsidR="00AD6752" w:rsidRPr="00562BBB" w:rsidRDefault="00AD6752" w:rsidP="00AD6752">
      <w:pPr>
        <w:pStyle w:val="a3"/>
        <w:numPr>
          <w:ilvl w:val="0"/>
          <w:numId w:val="50"/>
        </w:numPr>
        <w:tabs>
          <w:tab w:val="clear" w:pos="624"/>
          <w:tab w:val="num" w:pos="709"/>
        </w:tabs>
        <w:spacing w:before="120" w:after="0" w:line="360" w:lineRule="auto"/>
        <w:ind w:left="709" w:hanging="709"/>
        <w:rPr>
          <w:rFonts w:asciiTheme="minorHAnsi" w:hAnsiTheme="minorHAnsi" w:cstheme="minorHAnsi"/>
          <w:sz w:val="20"/>
        </w:rPr>
      </w:pPr>
      <w:r w:rsidRPr="00562BBB">
        <w:rPr>
          <w:rFonts w:asciiTheme="minorHAnsi" w:hAnsiTheme="minorHAnsi" w:cstheme="minorHAnsi"/>
          <w:sz w:val="20"/>
        </w:rPr>
        <w:t xml:space="preserve">Ρητά διευκρινίζεται ότι στο Αντικείμενο της Σύμβασης </w:t>
      </w:r>
      <w:r w:rsidRPr="00562BBB">
        <w:rPr>
          <w:rFonts w:asciiTheme="minorHAnsi" w:hAnsiTheme="minorHAnsi" w:cstheme="minorHAnsi"/>
          <w:sz w:val="20"/>
          <w:u w:val="single"/>
        </w:rPr>
        <w:t>δεν</w:t>
      </w:r>
      <w:r w:rsidRPr="00562BBB">
        <w:rPr>
          <w:rFonts w:asciiTheme="minorHAnsi" w:hAnsiTheme="minorHAnsi" w:cstheme="minorHAnsi"/>
          <w:sz w:val="20"/>
        </w:rPr>
        <w:t xml:space="preserve"> περιλαμβάνεται η υποστήριξη λειτουργίας και συντήρηση των κινητών επίπλων, των μηχανών γραφείου (γραφομηχανές, αριθμομηχανές, φωτοτυπικά, κλπ), των συστημάτων πληροφορικής (Η/Υ και περιφερειακά τους συστήματα), του τηλεφωνικού κέντρου και γενικά των συστημάτων παραγωγής της Ε.Σ.Α.με Α.</w:t>
      </w:r>
    </w:p>
    <w:p w:rsidR="00AD6752" w:rsidRPr="00562BBB" w:rsidRDefault="00AD6752" w:rsidP="00AD6752">
      <w:pPr>
        <w:pStyle w:val="a3"/>
        <w:numPr>
          <w:ilvl w:val="0"/>
          <w:numId w:val="50"/>
        </w:numPr>
        <w:tabs>
          <w:tab w:val="clear" w:pos="624"/>
        </w:tabs>
        <w:spacing w:before="120" w:after="0" w:line="360" w:lineRule="auto"/>
        <w:ind w:left="851" w:hanging="851"/>
        <w:rPr>
          <w:rFonts w:asciiTheme="minorHAnsi" w:hAnsiTheme="minorHAnsi" w:cstheme="minorHAnsi"/>
          <w:sz w:val="20"/>
        </w:rPr>
      </w:pPr>
      <w:r w:rsidRPr="00562BBB">
        <w:rPr>
          <w:rFonts w:asciiTheme="minorHAnsi" w:hAnsiTheme="minorHAnsi" w:cstheme="minorHAnsi"/>
          <w:sz w:val="20"/>
        </w:rPr>
        <w:t>Συνοπτικά, το αντικείμενο της παρούσας συμφωνίας  αφορά :</w:t>
      </w:r>
    </w:p>
    <w:tbl>
      <w:tblPr>
        <w:tblW w:w="82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892"/>
        <w:gridCol w:w="2268"/>
      </w:tblGrid>
      <w:tr w:rsidR="00AD6752" w:rsidRPr="00562BBB" w:rsidTr="00AD6752">
        <w:tc>
          <w:tcPr>
            <w:tcW w:w="4113" w:type="dxa"/>
            <w:shd w:val="clear" w:color="auto" w:fill="FFCC99"/>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ΥΠΗΡΕΣΙΑ</w:t>
            </w:r>
          </w:p>
        </w:tc>
        <w:tc>
          <w:tcPr>
            <w:tcW w:w="1892" w:type="dxa"/>
            <w:shd w:val="clear" w:color="auto" w:fill="FFCC99"/>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ΑΠΑΙΤΟΥΜΕΝΗ</w:t>
            </w:r>
          </w:p>
        </w:tc>
        <w:tc>
          <w:tcPr>
            <w:tcW w:w="2268" w:type="dxa"/>
            <w:shd w:val="clear" w:color="auto" w:fill="FFCC99"/>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ΠΑΡΑΤΗΡΗΣΕΙΣ</w:t>
            </w: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Συντήρηση και υποστήριξη στη λειτουργία του κτιρίου</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w:t>
            </w:r>
          </w:p>
        </w:tc>
        <w:tc>
          <w:tcPr>
            <w:tcW w:w="2268" w:type="dxa"/>
          </w:tcPr>
          <w:p w:rsidR="00AD6752" w:rsidRPr="00562BBB" w:rsidRDefault="00AD6752" w:rsidP="00AD6752">
            <w:pPr>
              <w:pStyle w:val="a3"/>
              <w:spacing w:before="120" w:line="360" w:lineRule="auto"/>
              <w:rPr>
                <w:rFonts w:asciiTheme="minorHAnsi" w:hAnsiTheme="minorHAnsi" w:cstheme="minorHAnsi"/>
                <w:sz w:val="20"/>
              </w:rPr>
            </w:pP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 xml:space="preserve">Συντήρηση (προληπτική,  προβλεπτική, κατασταλτική) των ηλεκτρομηχανολογικών εγκαταστάσεων </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 *</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 xml:space="preserve">Συμπεριλαμβάνονται και τα  οικοδομικά στοιχεία </w:t>
            </w: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Διαχείριση Ενέργειας</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Καταγραφή ενεργειακών καταναλώσεων, διαχείριση ενέργειας</w:t>
            </w: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lastRenderedPageBreak/>
              <w:t>Καθαρισμός &amp; απολύμανση</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ΟΧΙ</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lang w:val="en-US"/>
              </w:rPr>
            </w:pP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Γραφείου Εξυπηρέτησης (</w:t>
            </w:r>
            <w:r w:rsidRPr="00562BBB">
              <w:rPr>
                <w:rFonts w:asciiTheme="minorHAnsi" w:hAnsiTheme="minorHAnsi" w:cstheme="minorHAnsi"/>
                <w:sz w:val="20"/>
                <w:lang w:val="en-US"/>
              </w:rPr>
              <w:t>Help</w:t>
            </w:r>
            <w:r w:rsidRPr="00562BBB">
              <w:rPr>
                <w:rFonts w:asciiTheme="minorHAnsi" w:hAnsiTheme="minorHAnsi" w:cstheme="minorHAnsi"/>
                <w:sz w:val="20"/>
              </w:rPr>
              <w:t xml:space="preserve"> </w:t>
            </w:r>
            <w:r w:rsidRPr="00562BBB">
              <w:rPr>
                <w:rFonts w:asciiTheme="minorHAnsi" w:hAnsiTheme="minorHAnsi" w:cstheme="minorHAnsi"/>
                <w:sz w:val="20"/>
                <w:lang w:val="en-US"/>
              </w:rPr>
              <w:t>Desk</w:t>
            </w:r>
            <w:r w:rsidRPr="00562BBB">
              <w:rPr>
                <w:rFonts w:asciiTheme="minorHAnsi" w:hAnsiTheme="minorHAnsi" w:cstheme="minorHAnsi"/>
                <w:sz w:val="20"/>
              </w:rPr>
              <w:t>)</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lang w:val="en-US"/>
              </w:rPr>
              <w:t>NAI</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Στην έδρα του Αναδόχου</w:t>
            </w: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Υγιεινή και Ασφάλεια</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lang w:val="en-US"/>
              </w:rPr>
              <w:t>NAI</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Πρόσθετες εργασίες αναβαθμίσεων</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bCs/>
                <w:sz w:val="20"/>
              </w:rPr>
            </w:pPr>
            <w:r w:rsidRPr="00562BBB">
              <w:rPr>
                <w:rFonts w:asciiTheme="minorHAnsi" w:hAnsiTheme="minorHAnsi" w:cstheme="minorHAnsi"/>
                <w:b/>
                <w:bCs/>
                <w:sz w:val="20"/>
              </w:rPr>
              <w:t>ΝΑΙ</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Πρόσθετη δυνατότητα καθ’ υπόδειξη του ΚτΠΥ</w:t>
            </w: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τροφοδοσίας (</w:t>
            </w:r>
            <w:r w:rsidRPr="00562BBB">
              <w:rPr>
                <w:rFonts w:asciiTheme="minorHAnsi" w:hAnsiTheme="minorHAnsi" w:cstheme="minorHAnsi"/>
                <w:sz w:val="20"/>
                <w:lang w:val="en-US"/>
              </w:rPr>
              <w:t>Catering</w:t>
            </w:r>
            <w:r w:rsidRPr="00562BBB">
              <w:rPr>
                <w:rFonts w:asciiTheme="minorHAnsi" w:hAnsiTheme="minorHAnsi" w:cstheme="minorHAnsi"/>
                <w:sz w:val="20"/>
              </w:rPr>
              <w:t>)</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sz w:val="20"/>
              </w:rPr>
            </w:pPr>
            <w:r w:rsidRPr="00562BBB">
              <w:rPr>
                <w:rFonts w:asciiTheme="minorHAnsi" w:hAnsiTheme="minorHAnsi" w:cstheme="minorHAnsi"/>
                <w:b/>
                <w:sz w:val="20"/>
              </w:rPr>
              <w:t>ΟΧΙ</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θυρωρού</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sz w:val="20"/>
              </w:rPr>
            </w:pPr>
            <w:r w:rsidRPr="00562BBB">
              <w:rPr>
                <w:rFonts w:asciiTheme="minorHAnsi" w:hAnsiTheme="minorHAnsi" w:cstheme="minorHAnsi"/>
                <w:b/>
                <w:sz w:val="20"/>
              </w:rPr>
              <w:t>ΟΧΙ</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p>
        </w:tc>
      </w:tr>
      <w:tr w:rsidR="00AD6752" w:rsidRPr="00562BBB" w:rsidTr="00AD6752">
        <w:tc>
          <w:tcPr>
            <w:tcW w:w="4113" w:type="dxa"/>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sz w:val="20"/>
              </w:rPr>
              <w:t>Υπηρεσίες επισκευής επίπλων, φορητών ηλεκτρικών συσκευών κλπ.</w:t>
            </w:r>
          </w:p>
        </w:tc>
        <w:tc>
          <w:tcPr>
            <w:tcW w:w="1892" w:type="dxa"/>
            <w:vAlign w:val="center"/>
          </w:tcPr>
          <w:p w:rsidR="00AD6752" w:rsidRPr="00562BBB" w:rsidRDefault="00AD6752" w:rsidP="00AD6752">
            <w:pPr>
              <w:pStyle w:val="a3"/>
              <w:spacing w:before="120" w:line="360" w:lineRule="auto"/>
              <w:rPr>
                <w:rFonts w:asciiTheme="minorHAnsi" w:hAnsiTheme="minorHAnsi" w:cstheme="minorHAnsi"/>
                <w:b/>
                <w:sz w:val="20"/>
              </w:rPr>
            </w:pPr>
            <w:r w:rsidRPr="00562BBB">
              <w:rPr>
                <w:rFonts w:asciiTheme="minorHAnsi" w:hAnsiTheme="minorHAnsi" w:cstheme="minorHAnsi"/>
                <w:b/>
                <w:sz w:val="20"/>
              </w:rPr>
              <w:t>ΟΧΙ</w:t>
            </w:r>
          </w:p>
        </w:tc>
        <w:tc>
          <w:tcPr>
            <w:tcW w:w="2268" w:type="dxa"/>
            <w:vAlign w:val="center"/>
          </w:tcPr>
          <w:p w:rsidR="00AD6752" w:rsidRPr="00562BBB" w:rsidRDefault="00AD6752" w:rsidP="00AD6752">
            <w:pPr>
              <w:pStyle w:val="a3"/>
              <w:spacing w:before="120" w:line="360" w:lineRule="auto"/>
              <w:rPr>
                <w:rFonts w:asciiTheme="minorHAnsi" w:hAnsiTheme="minorHAnsi" w:cstheme="minorHAnsi"/>
                <w:sz w:val="20"/>
              </w:rPr>
            </w:pPr>
          </w:p>
        </w:tc>
      </w:tr>
      <w:tr w:rsidR="00AD6752" w:rsidRPr="00562BBB" w:rsidTr="00AD6752">
        <w:trPr>
          <w:cantSplit/>
        </w:trPr>
        <w:tc>
          <w:tcPr>
            <w:tcW w:w="8273" w:type="dxa"/>
            <w:gridSpan w:val="3"/>
            <w:vAlign w:val="center"/>
          </w:tcPr>
          <w:p w:rsidR="00AD6752" w:rsidRPr="00562BBB" w:rsidRDefault="00AD6752" w:rsidP="00AD6752">
            <w:pPr>
              <w:pStyle w:val="a3"/>
              <w:spacing w:before="120" w:line="360" w:lineRule="auto"/>
              <w:rPr>
                <w:rFonts w:asciiTheme="minorHAnsi" w:hAnsiTheme="minorHAnsi" w:cstheme="minorHAnsi"/>
                <w:sz w:val="20"/>
              </w:rPr>
            </w:pPr>
            <w:r w:rsidRPr="00562BBB">
              <w:rPr>
                <w:rFonts w:asciiTheme="minorHAnsi" w:hAnsiTheme="minorHAnsi" w:cstheme="minorHAnsi"/>
                <w:b/>
                <w:bCs/>
                <w:sz w:val="20"/>
              </w:rPr>
              <w:t>*</w:t>
            </w:r>
            <w:r w:rsidRPr="00562BBB">
              <w:rPr>
                <w:rFonts w:asciiTheme="minorHAnsi" w:hAnsiTheme="minorHAnsi" w:cstheme="minorHAnsi"/>
                <w:sz w:val="20"/>
              </w:rPr>
              <w:t xml:space="preserve"> Δεν περιλαμβάνονται οι  εγκαταστάσεις Τηλεφωνικού Κέντρου, τα κινητά έπιπλα, οι μηχανές γραφείου, τα συστήματα πληροφορικής (Η/Υ και περιφερειακά τους συστήματα), και γενικά τα συστήματα παραγωγής της Ε.Σ.Α.με Α..</w:t>
            </w:r>
          </w:p>
        </w:tc>
      </w:tr>
    </w:tbl>
    <w:p w:rsidR="00AD6752" w:rsidRPr="00562BBB" w:rsidRDefault="00AD6752" w:rsidP="00AD6752">
      <w:pPr>
        <w:pStyle w:val="a7"/>
        <w:rPr>
          <w:rFonts w:asciiTheme="minorHAnsi" w:hAnsiTheme="minorHAnsi" w:cstheme="minorHAnsi"/>
          <w:lang w:val="el-GR"/>
        </w:rPr>
      </w:pPr>
    </w:p>
    <w:p w:rsidR="00AD6752" w:rsidRPr="00562BBB" w:rsidRDefault="00AD6752" w:rsidP="00AD6752">
      <w:pPr>
        <w:pStyle w:val="20"/>
        <w:spacing w:line="360" w:lineRule="auto"/>
        <w:ind w:left="578" w:hanging="578"/>
        <w:rPr>
          <w:rFonts w:asciiTheme="minorHAnsi" w:hAnsiTheme="minorHAnsi" w:cstheme="minorHAnsi"/>
          <w:i/>
          <w:sz w:val="20"/>
        </w:rPr>
      </w:pPr>
      <w:bookmarkStart w:id="127" w:name="_Toc387691157"/>
    </w:p>
    <w:p w:rsidR="00AD6752" w:rsidRPr="00562BBB" w:rsidRDefault="00AD6752" w:rsidP="00AD6752">
      <w:pPr>
        <w:pStyle w:val="20"/>
        <w:spacing w:line="360" w:lineRule="auto"/>
        <w:ind w:left="578" w:hanging="578"/>
        <w:rPr>
          <w:rFonts w:asciiTheme="minorHAnsi" w:hAnsiTheme="minorHAnsi" w:cstheme="minorHAnsi"/>
          <w:i/>
          <w:sz w:val="20"/>
        </w:rPr>
      </w:pPr>
    </w:p>
    <w:p w:rsidR="00AD6752" w:rsidRPr="00562BBB" w:rsidRDefault="00AD6752" w:rsidP="00AD6752">
      <w:pPr>
        <w:pStyle w:val="20"/>
        <w:spacing w:line="360" w:lineRule="auto"/>
        <w:ind w:left="578" w:hanging="578"/>
        <w:rPr>
          <w:rFonts w:asciiTheme="minorHAnsi" w:hAnsiTheme="minorHAnsi" w:cstheme="minorHAnsi"/>
          <w:i/>
          <w:sz w:val="20"/>
        </w:rPr>
      </w:pPr>
      <w:r w:rsidRPr="00562BBB">
        <w:rPr>
          <w:rFonts w:asciiTheme="minorHAnsi" w:hAnsiTheme="minorHAnsi" w:cstheme="minorHAnsi"/>
          <w:sz w:val="20"/>
        </w:rPr>
        <w:t>ΑΡΘΡΟ Α3:  ΔΙΑΡΚΕΙΑ ΤΗΣ ΣΥΜΒΑΣΗΣ ΚΑΙ ΑΝΑΝΕΩΣΗ ΤΗΣ</w:t>
      </w:r>
      <w:bookmarkEnd w:id="127"/>
    </w:p>
    <w:p w:rsidR="00AD6752" w:rsidRPr="00562BBB" w:rsidRDefault="00AD6752" w:rsidP="00AD6752">
      <w:pPr>
        <w:pStyle w:val="a3"/>
        <w:numPr>
          <w:ilvl w:val="0"/>
          <w:numId w:val="49"/>
        </w:numPr>
        <w:tabs>
          <w:tab w:val="clear" w:pos="624"/>
          <w:tab w:val="num" w:pos="851"/>
        </w:tabs>
        <w:spacing w:after="0" w:line="276" w:lineRule="auto"/>
        <w:ind w:left="851" w:hanging="851"/>
        <w:rPr>
          <w:rFonts w:ascii="Calibri" w:hAnsi="Calibri" w:cs="Calibri"/>
          <w:sz w:val="20"/>
        </w:rPr>
      </w:pPr>
      <w:r w:rsidRPr="00562BBB">
        <w:rPr>
          <w:rFonts w:ascii="Calibri" w:hAnsi="Calibri" w:cs="Calibri"/>
          <w:sz w:val="20"/>
          <w:u w:val="single"/>
        </w:rPr>
        <w:t xml:space="preserve">Η διάρκεια της Σύμβασης είναι </w:t>
      </w:r>
      <w:r w:rsidRPr="00562BBB">
        <w:rPr>
          <w:rFonts w:ascii="Calibri" w:hAnsi="Calibri" w:cs="Calibri"/>
          <w:b/>
          <w:sz w:val="20"/>
          <w:u w:val="single"/>
        </w:rPr>
        <w:t>διετής</w:t>
      </w:r>
      <w:r w:rsidRPr="00562BBB">
        <w:rPr>
          <w:rFonts w:ascii="Calibri" w:hAnsi="Calibri" w:cs="Calibri"/>
          <w:sz w:val="20"/>
          <w:u w:val="single"/>
        </w:rPr>
        <w:t xml:space="preserve"> </w:t>
      </w:r>
      <w:r w:rsidRPr="00562BBB">
        <w:rPr>
          <w:rFonts w:ascii="Calibri" w:hAnsi="Calibri" w:cs="Calibri"/>
          <w:b/>
          <w:sz w:val="20"/>
          <w:u w:val="single"/>
        </w:rPr>
        <w:t>(2 έτη)</w:t>
      </w:r>
      <w:r w:rsidRPr="00562BBB">
        <w:rPr>
          <w:rFonts w:ascii="Calibri" w:hAnsi="Calibri" w:cs="Calibri"/>
          <w:sz w:val="20"/>
          <w:u w:val="single"/>
        </w:rPr>
        <w:t>.</w:t>
      </w:r>
    </w:p>
    <w:p w:rsidR="00AD6752" w:rsidRPr="00562BBB" w:rsidRDefault="00AD6752" w:rsidP="00AD6752">
      <w:pPr>
        <w:pStyle w:val="a3"/>
        <w:numPr>
          <w:ilvl w:val="0"/>
          <w:numId w:val="49"/>
        </w:numPr>
        <w:tabs>
          <w:tab w:val="clear" w:pos="624"/>
          <w:tab w:val="num" w:pos="851"/>
        </w:tabs>
        <w:spacing w:after="0" w:line="276" w:lineRule="auto"/>
        <w:ind w:left="851" w:hanging="851"/>
        <w:rPr>
          <w:rFonts w:ascii="Calibri" w:hAnsi="Calibri" w:cs="Calibri"/>
          <w:sz w:val="20"/>
        </w:rPr>
      </w:pPr>
      <w:r w:rsidRPr="00562BBB">
        <w:rPr>
          <w:rFonts w:ascii="Calibri" w:hAnsi="Calibri" w:cs="Calibri"/>
          <w:sz w:val="20"/>
        </w:rPr>
        <w:t>Οι Τιμές Μονάδας της Σύμβασης παραμένουν σταθερές καθ’όλη τη διάρκεια αυτής χωρίς καμία αναπροσαρμογή.</w:t>
      </w:r>
    </w:p>
    <w:p w:rsidR="00AD6752" w:rsidRPr="00562BBB" w:rsidRDefault="00AD6752" w:rsidP="00AD6752">
      <w:pPr>
        <w:numPr>
          <w:ilvl w:val="1"/>
          <w:numId w:val="51"/>
        </w:numPr>
        <w:tabs>
          <w:tab w:val="clear" w:pos="624"/>
          <w:tab w:val="num" w:pos="709"/>
        </w:tabs>
        <w:spacing w:after="0" w:line="240" w:lineRule="auto"/>
        <w:ind w:left="709" w:hanging="709"/>
        <w:jc w:val="left"/>
        <w:rPr>
          <w:rFonts w:cs="Calibri"/>
        </w:rPr>
      </w:pPr>
      <w:r w:rsidRPr="00562BBB">
        <w:rPr>
          <w:rFonts w:cs="Calibri"/>
        </w:rPr>
        <w:t xml:space="preserve">   Διακοπή της Σύμβασης μπορεί να γίνει σύμφωνα με τα Άρθρα Γ6 και Γ7 της παρούσης. </w:t>
      </w:r>
    </w:p>
    <w:p w:rsidR="00AD6752" w:rsidRPr="00562BBB" w:rsidRDefault="00AD6752" w:rsidP="00AD6752">
      <w:pPr>
        <w:spacing w:after="0" w:line="360" w:lineRule="auto"/>
        <w:ind w:left="709"/>
        <w:rPr>
          <w:rFonts w:asciiTheme="minorHAnsi" w:hAnsiTheme="minorHAnsi" w:cstheme="minorHAnsi"/>
        </w:rPr>
      </w:pPr>
      <w:r w:rsidRPr="00562BBB">
        <w:rPr>
          <w:rFonts w:asciiTheme="minorHAnsi" w:hAnsiTheme="minorHAnsi" w:cstheme="minorHAnsi"/>
        </w:rPr>
        <w:t xml:space="preserve"> </w:t>
      </w:r>
    </w:p>
    <w:p w:rsidR="00AD6752" w:rsidRPr="00562BBB" w:rsidRDefault="00AD6752" w:rsidP="00AD6752">
      <w:pPr>
        <w:pStyle w:val="20"/>
        <w:spacing w:line="360" w:lineRule="auto"/>
        <w:ind w:left="578" w:hanging="578"/>
        <w:rPr>
          <w:rFonts w:asciiTheme="minorHAnsi" w:hAnsiTheme="minorHAnsi" w:cstheme="minorHAnsi"/>
          <w:i/>
          <w:sz w:val="20"/>
        </w:rPr>
      </w:pPr>
      <w:bookmarkStart w:id="128" w:name="_Toc387691158"/>
      <w:r w:rsidRPr="00562BBB">
        <w:rPr>
          <w:rFonts w:asciiTheme="minorHAnsi" w:hAnsiTheme="minorHAnsi" w:cstheme="minorHAnsi"/>
          <w:sz w:val="20"/>
        </w:rPr>
        <w:t>ΑΡΘΡΟ Α4:  ΟΡΙΣΜΟΣ ΥΠΟΣΤΗΡΙΞΗΣ  ΤΗΣ ΛΕΙΤΟΥΡΓΙΑΣ ΚΑΙ ΣΥΝΤΗΡΗΣΗΣ</w:t>
      </w:r>
      <w:bookmarkEnd w:id="128"/>
    </w:p>
    <w:p w:rsidR="00AD6752" w:rsidRPr="00562BBB" w:rsidRDefault="00AD6752" w:rsidP="00AD6752">
      <w:pPr>
        <w:pStyle w:val="a3"/>
        <w:numPr>
          <w:ilvl w:val="0"/>
          <w:numId w:val="27"/>
        </w:numPr>
        <w:spacing w:before="120" w:after="0" w:line="360" w:lineRule="auto"/>
        <w:rPr>
          <w:rFonts w:asciiTheme="minorHAnsi" w:hAnsiTheme="minorHAnsi" w:cstheme="minorHAnsi"/>
          <w:sz w:val="20"/>
        </w:rPr>
      </w:pPr>
      <w:r w:rsidRPr="00562BBB">
        <w:rPr>
          <w:rFonts w:asciiTheme="minorHAnsi" w:hAnsiTheme="minorHAnsi" w:cstheme="minorHAnsi"/>
          <w:sz w:val="20"/>
        </w:rPr>
        <w:t>Ο όρος Υποστήριξη Λειτουργίας στην παρούσα περιλαμβάνει τη θέση σε λειτουργία, παρακολούθηση, ρυθμίσεις και  γενικότερα την εξασφάλιση της ομαλής λειτουργίας του Εξοπλισμού του Κτιρίου. Ο ανάδοχος οφείλει να διατηρεί το κτίριο σε πλήρη λειτουργία και διαθεσιμότητα ανά πάσα στιγμή.</w:t>
      </w:r>
    </w:p>
    <w:p w:rsidR="00AD6752" w:rsidRPr="00562BBB" w:rsidRDefault="00AD6752" w:rsidP="00AD6752">
      <w:pPr>
        <w:pStyle w:val="a3"/>
        <w:numPr>
          <w:ilvl w:val="0"/>
          <w:numId w:val="27"/>
        </w:numPr>
        <w:spacing w:before="120" w:after="0" w:line="360" w:lineRule="auto"/>
        <w:rPr>
          <w:rFonts w:asciiTheme="minorHAnsi" w:hAnsiTheme="minorHAnsi" w:cstheme="minorHAnsi"/>
          <w:sz w:val="20"/>
        </w:rPr>
      </w:pPr>
      <w:r w:rsidRPr="00562BBB">
        <w:rPr>
          <w:rFonts w:asciiTheme="minorHAnsi" w:hAnsiTheme="minorHAnsi" w:cstheme="minorHAnsi"/>
          <w:sz w:val="20"/>
        </w:rPr>
        <w:t>Ό όρος Συντήρηση στη παρούσα περιλαμβάνει:</w:t>
      </w:r>
    </w:p>
    <w:p w:rsidR="00AD6752" w:rsidRPr="00562BBB" w:rsidRDefault="00AD6752" w:rsidP="00AD6752">
      <w:pPr>
        <w:pStyle w:val="a3"/>
        <w:numPr>
          <w:ilvl w:val="1"/>
          <w:numId w:val="27"/>
        </w:numPr>
        <w:tabs>
          <w:tab w:val="clear" w:pos="1287"/>
          <w:tab w:val="num" w:pos="910"/>
          <w:tab w:val="left" w:pos="1418"/>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lastRenderedPageBreak/>
        <w:t>Τον έλεγχο και την προληπτική συντήρηση για την εξασφάλιση της συνεχούς και καλής λειτουργίας του Εξοπλισμού όπου,</w:t>
      </w:r>
      <w:r w:rsidRPr="00562BBB">
        <w:rPr>
          <w:rFonts w:asciiTheme="minorHAnsi" w:hAnsiTheme="minorHAnsi" w:cstheme="minorHAnsi"/>
          <w:color w:val="000000"/>
          <w:sz w:val="20"/>
        </w:rPr>
        <w:t xml:space="preserve"> </w:t>
      </w:r>
    </w:p>
    <w:p w:rsidR="00AD6752" w:rsidRPr="00562BBB" w:rsidRDefault="00AD6752" w:rsidP="00AD6752">
      <w:pPr>
        <w:pStyle w:val="a3"/>
        <w:tabs>
          <w:tab w:val="left" w:pos="1418"/>
          <w:tab w:val="left" w:pos="1843"/>
        </w:tabs>
        <w:spacing w:line="360" w:lineRule="auto"/>
        <w:ind w:left="1418"/>
        <w:rPr>
          <w:rFonts w:asciiTheme="minorHAnsi" w:hAnsiTheme="minorHAnsi" w:cstheme="minorHAnsi"/>
          <w:sz w:val="20"/>
        </w:rPr>
      </w:pPr>
      <w:r w:rsidRPr="00562BBB">
        <w:rPr>
          <w:rFonts w:asciiTheme="minorHAnsi" w:hAnsiTheme="minorHAnsi" w:cstheme="minorHAnsi"/>
          <w:color w:val="000000"/>
          <w:sz w:val="20"/>
        </w:rPr>
        <w:t>η</w:t>
      </w:r>
      <w:r w:rsidRPr="00562BBB">
        <w:rPr>
          <w:rFonts w:asciiTheme="minorHAnsi" w:hAnsiTheme="minorHAnsi" w:cstheme="minorHAnsi"/>
          <w:sz w:val="20"/>
        </w:rPr>
        <w:t xml:space="preserve"> προληπτική συντήρηση  περιλαμβάνει το σύνολο των περιοδικών εργασιών επιθεώρησης, καθαρισμού, λίπανσης, ρύθμισης, ευθυγράμμισης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rsidR="00AD6752" w:rsidRPr="00562BBB" w:rsidRDefault="00AD6752" w:rsidP="00AD6752">
      <w:pPr>
        <w:pStyle w:val="a3"/>
        <w:numPr>
          <w:ilvl w:val="1"/>
          <w:numId w:val="27"/>
        </w:numPr>
        <w:tabs>
          <w:tab w:val="clear" w:pos="1287"/>
          <w:tab w:val="num" w:pos="910"/>
          <w:tab w:val="left" w:pos="1418"/>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t>Την προμήθεια και αντικατάσταση οποιουδήποτε ανταλλακτικού που οφείλεται σε φυσιολογική φθορά και αναλώσιμου υλικού που απαιτείται για την καλή λειτουργία των εγκαταστάσεων.</w:t>
      </w:r>
    </w:p>
    <w:p w:rsidR="00AD6752" w:rsidRPr="00562BBB" w:rsidRDefault="00AD6752" w:rsidP="00AD6752">
      <w:pPr>
        <w:pStyle w:val="a3"/>
        <w:numPr>
          <w:ilvl w:val="1"/>
          <w:numId w:val="27"/>
        </w:numPr>
        <w:tabs>
          <w:tab w:val="clear" w:pos="1287"/>
          <w:tab w:val="left" w:pos="426"/>
          <w:tab w:val="num" w:pos="910"/>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t>Την εκτέλεση οποιασδήποτε οικοδομικής μικροεργασίας απαιτείται ώστε να διατηρείται σε άριστη κατάσταση το κτίριο ως η αρχική.</w:t>
      </w:r>
    </w:p>
    <w:p w:rsidR="00AD6752" w:rsidRPr="00562BBB" w:rsidRDefault="00AD6752" w:rsidP="00AD6752">
      <w:pPr>
        <w:pStyle w:val="a3"/>
        <w:numPr>
          <w:ilvl w:val="1"/>
          <w:numId w:val="27"/>
        </w:numPr>
        <w:tabs>
          <w:tab w:val="clear" w:pos="1287"/>
          <w:tab w:val="left" w:pos="426"/>
          <w:tab w:val="num" w:pos="910"/>
          <w:tab w:val="left" w:pos="1843"/>
        </w:tabs>
        <w:spacing w:after="0" w:line="360" w:lineRule="auto"/>
        <w:rPr>
          <w:rFonts w:asciiTheme="minorHAnsi" w:hAnsiTheme="minorHAnsi" w:cstheme="minorHAnsi"/>
          <w:sz w:val="20"/>
        </w:rPr>
      </w:pPr>
      <w:r w:rsidRPr="00562BBB">
        <w:rPr>
          <w:rFonts w:asciiTheme="minorHAnsi" w:hAnsiTheme="minorHAnsi" w:cstheme="minorHAnsi"/>
          <w:sz w:val="20"/>
        </w:rPr>
        <w:t>Την ενημέρωση των «Ως Κατασκευάστηκαν» σχεδίων και του μητρώου εγκαταστάσεων με τις οποιεσδήποτε μεταβολές.</w:t>
      </w: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29" w:name="_Toc486415703"/>
      <w:r w:rsidRPr="00562BBB">
        <w:rPr>
          <w:rFonts w:cs="Calibri"/>
          <w:sz w:val="20"/>
        </w:rPr>
        <w:t>ΑΡΘΡΟ Α4:  ΟΡΙΣΜΟΣ ΥΠΟΣΤΗΡΙΞΗΣ  ΤΗΣ ΛΕΙΤΟΥΡΓΙΑΣ ΚΑΙ ΣΥΝΤΗΡΗΣΗΣ</w:t>
      </w:r>
      <w:bookmarkEnd w:id="129"/>
    </w:p>
    <w:p w:rsidR="00AD6752" w:rsidRPr="00562BBB" w:rsidRDefault="00AD6752" w:rsidP="00AD6752">
      <w:pPr>
        <w:pStyle w:val="a3"/>
        <w:numPr>
          <w:ilvl w:val="0"/>
          <w:numId w:val="27"/>
        </w:numPr>
        <w:spacing w:before="120" w:after="0" w:line="240" w:lineRule="auto"/>
        <w:rPr>
          <w:rFonts w:ascii="Calibri" w:hAnsi="Calibri" w:cs="Calibri"/>
          <w:sz w:val="20"/>
        </w:rPr>
      </w:pPr>
      <w:r w:rsidRPr="00562BBB">
        <w:rPr>
          <w:rFonts w:ascii="Calibri" w:hAnsi="Calibri" w:cs="Calibri"/>
          <w:sz w:val="20"/>
        </w:rPr>
        <w:t>Ο όρος Υποστήριξη Λειτουργίας στην παρούσα περιλαμβάνει τη θέση σε λειτουργία, παρακολούθηση, ρυθμίσεις και  γενικότερα την εξασφάλιση της ομαλής λειτουργίας του Εξοπλισμού του Κτιρίου. Ο ανάδοχος οφείλει να διατηρεί το κτίριο σε πλήρη λειτουργία και διαθεσιμότητα ανά πάσα στιγμή.</w:t>
      </w:r>
    </w:p>
    <w:p w:rsidR="00AD6752" w:rsidRPr="00562BBB" w:rsidRDefault="00AD6752" w:rsidP="00AD6752">
      <w:pPr>
        <w:pStyle w:val="a3"/>
        <w:numPr>
          <w:ilvl w:val="0"/>
          <w:numId w:val="27"/>
        </w:numPr>
        <w:spacing w:before="120" w:after="0" w:line="240" w:lineRule="auto"/>
        <w:rPr>
          <w:rFonts w:ascii="Calibri" w:hAnsi="Calibri" w:cs="Calibri"/>
          <w:sz w:val="20"/>
        </w:rPr>
      </w:pPr>
      <w:r w:rsidRPr="00562BBB">
        <w:rPr>
          <w:rFonts w:ascii="Calibri" w:hAnsi="Calibri" w:cs="Calibri"/>
          <w:sz w:val="20"/>
        </w:rPr>
        <w:t>Ό όρος Συντήρηση στη παρούσα περιλαμβάνει:</w:t>
      </w:r>
    </w:p>
    <w:p w:rsidR="00AD6752" w:rsidRPr="00562BBB" w:rsidRDefault="00AD6752" w:rsidP="00AD6752">
      <w:pPr>
        <w:pStyle w:val="a3"/>
        <w:numPr>
          <w:ilvl w:val="1"/>
          <w:numId w:val="27"/>
        </w:numPr>
        <w:tabs>
          <w:tab w:val="clear" w:pos="1287"/>
          <w:tab w:val="num" w:pos="910"/>
          <w:tab w:val="left" w:pos="1418"/>
          <w:tab w:val="left" w:pos="1843"/>
        </w:tabs>
        <w:spacing w:after="0" w:line="240" w:lineRule="auto"/>
        <w:rPr>
          <w:rFonts w:ascii="Calibri" w:hAnsi="Calibri" w:cs="Calibri"/>
          <w:sz w:val="20"/>
        </w:rPr>
      </w:pPr>
      <w:r w:rsidRPr="00562BBB">
        <w:rPr>
          <w:rFonts w:ascii="Calibri" w:hAnsi="Calibri" w:cs="Calibri"/>
          <w:sz w:val="20"/>
        </w:rPr>
        <w:t>Τον έλεγχο και την προληπτική συντήρηση για την εξασφάλιση της συνεχούς και καλής λειτουργίας του Εξοπλισμού όπου,</w:t>
      </w:r>
      <w:r w:rsidRPr="00562BBB">
        <w:rPr>
          <w:rFonts w:ascii="Calibri" w:hAnsi="Calibri" w:cs="Calibri"/>
          <w:color w:val="000000"/>
          <w:sz w:val="20"/>
        </w:rPr>
        <w:t xml:space="preserve"> </w:t>
      </w:r>
    </w:p>
    <w:p w:rsidR="00AD6752" w:rsidRPr="00562BBB" w:rsidRDefault="00AD6752" w:rsidP="00AD6752">
      <w:pPr>
        <w:pStyle w:val="a3"/>
        <w:tabs>
          <w:tab w:val="left" w:pos="1418"/>
          <w:tab w:val="left" w:pos="1843"/>
        </w:tabs>
        <w:ind w:left="1418"/>
        <w:rPr>
          <w:rFonts w:ascii="Calibri" w:hAnsi="Calibri" w:cs="Calibri"/>
          <w:i/>
          <w:sz w:val="20"/>
        </w:rPr>
      </w:pPr>
      <w:r w:rsidRPr="00562BBB">
        <w:rPr>
          <w:rFonts w:ascii="Calibri" w:hAnsi="Calibri" w:cs="Calibri"/>
          <w:i/>
          <w:color w:val="000000"/>
          <w:sz w:val="20"/>
        </w:rPr>
        <w:t>η</w:t>
      </w:r>
      <w:r w:rsidRPr="00562BBB">
        <w:rPr>
          <w:rFonts w:ascii="Calibri" w:hAnsi="Calibri" w:cs="Calibri"/>
          <w:i/>
          <w:sz w:val="20"/>
        </w:rPr>
        <w:t xml:space="preserve"> προληπτική συντήρηση  περιλαμβάνει το σύνολο των περιοδικών εργασιών επιθεώρησης, καθαρισμού, λίπανσης, ρύθμισης, ευθυγράμμισης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rsidR="00AD6752" w:rsidRPr="00562BBB" w:rsidRDefault="00AD6752" w:rsidP="00AD6752">
      <w:pPr>
        <w:pStyle w:val="a3"/>
        <w:numPr>
          <w:ilvl w:val="1"/>
          <w:numId w:val="27"/>
        </w:numPr>
        <w:tabs>
          <w:tab w:val="clear" w:pos="1287"/>
          <w:tab w:val="num" w:pos="910"/>
          <w:tab w:val="left" w:pos="1418"/>
          <w:tab w:val="left" w:pos="1843"/>
        </w:tabs>
        <w:spacing w:after="0" w:line="240" w:lineRule="auto"/>
        <w:rPr>
          <w:rFonts w:ascii="Calibri" w:hAnsi="Calibri" w:cs="Calibri"/>
          <w:sz w:val="20"/>
        </w:rPr>
      </w:pPr>
      <w:r w:rsidRPr="00562BBB">
        <w:rPr>
          <w:rFonts w:ascii="Calibri" w:hAnsi="Calibri" w:cs="Calibri"/>
          <w:sz w:val="20"/>
        </w:rPr>
        <w:t>Την προμήθεια και αντικατάσταση οποιουδήποτε ανταλλακτικού που οφείλεται σε φυσιολογική φθορά και αναλώσιμου υλικού που απαιτείται για την καλή λειτουργία των εγκαταστάσεων.</w:t>
      </w:r>
    </w:p>
    <w:p w:rsidR="00AD6752" w:rsidRPr="00562BBB" w:rsidRDefault="00AD6752" w:rsidP="00AD6752">
      <w:pPr>
        <w:pStyle w:val="a3"/>
        <w:numPr>
          <w:ilvl w:val="1"/>
          <w:numId w:val="27"/>
        </w:numPr>
        <w:tabs>
          <w:tab w:val="clear" w:pos="1287"/>
          <w:tab w:val="left" w:pos="426"/>
          <w:tab w:val="num" w:pos="910"/>
          <w:tab w:val="left" w:pos="1843"/>
        </w:tabs>
        <w:spacing w:after="0" w:line="240" w:lineRule="auto"/>
        <w:rPr>
          <w:rFonts w:ascii="Calibri" w:hAnsi="Calibri" w:cs="Calibri"/>
          <w:sz w:val="20"/>
        </w:rPr>
      </w:pPr>
      <w:r w:rsidRPr="00562BBB">
        <w:rPr>
          <w:rFonts w:ascii="Calibri" w:hAnsi="Calibri" w:cs="Calibri"/>
          <w:sz w:val="20"/>
        </w:rPr>
        <w:t>Την εκτέλεση οποιασδήποτε οικοδομικής μικροεργασίας απαιτείται ώστε να διατηρείται σε άριστη κατάσταση το κτίριο ως η αρχική.</w:t>
      </w:r>
    </w:p>
    <w:p w:rsidR="00AD6752" w:rsidRPr="00562BBB" w:rsidRDefault="00AD6752" w:rsidP="00AD6752">
      <w:pPr>
        <w:pStyle w:val="a3"/>
        <w:numPr>
          <w:ilvl w:val="1"/>
          <w:numId w:val="27"/>
        </w:numPr>
        <w:tabs>
          <w:tab w:val="clear" w:pos="1287"/>
          <w:tab w:val="left" w:pos="426"/>
          <w:tab w:val="num" w:pos="910"/>
          <w:tab w:val="left" w:pos="1843"/>
        </w:tabs>
        <w:spacing w:after="0" w:line="240" w:lineRule="auto"/>
        <w:rPr>
          <w:rFonts w:ascii="Calibri" w:hAnsi="Calibri" w:cs="Calibri"/>
          <w:sz w:val="20"/>
        </w:rPr>
      </w:pPr>
      <w:r w:rsidRPr="00562BBB">
        <w:rPr>
          <w:rFonts w:ascii="Calibri" w:hAnsi="Calibri" w:cs="Calibri"/>
          <w:sz w:val="20"/>
        </w:rPr>
        <w:t>Την ενημέρωση των «Ως Κατασκευάστηκαν» σχεδίων και του μητρώου εγκαταστάσεων με τις οποιεσδήποτε μεταβολές.</w:t>
      </w:r>
    </w:p>
    <w:p w:rsidR="00AD6752" w:rsidRPr="00562BBB" w:rsidRDefault="00AD6752" w:rsidP="00AD6752">
      <w:pPr>
        <w:pStyle w:val="a3"/>
        <w:rPr>
          <w:rFonts w:ascii="Calibri" w:hAnsi="Calibri" w:cs="Calibri"/>
          <w:sz w:val="20"/>
        </w:rPr>
      </w:pPr>
    </w:p>
    <w:p w:rsidR="00AD6752" w:rsidRPr="00562BBB" w:rsidRDefault="00AD6752" w:rsidP="00AD6752">
      <w:pPr>
        <w:pStyle w:val="a3"/>
        <w:rPr>
          <w:rFonts w:ascii="Calibri" w:hAnsi="Calibri" w:cs="Calibri"/>
          <w:sz w:val="20"/>
        </w:rPr>
      </w:pP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30" w:name="_Toc486415704"/>
      <w:r w:rsidRPr="00562BBB">
        <w:rPr>
          <w:rFonts w:cs="Calibri"/>
          <w:sz w:val="20"/>
        </w:rPr>
        <w:t>ΑΡΘΡΟ Α5:  ΥΠΟΧΡΕΩΣΕΙΣ ΤΟΥ ΑΝΑΔΟΧΟΥ</w:t>
      </w:r>
      <w:bookmarkEnd w:id="130"/>
    </w:p>
    <w:p w:rsidR="00AD6752" w:rsidRPr="00562BBB" w:rsidRDefault="00AD6752" w:rsidP="00AD6752">
      <w:pPr>
        <w:rPr>
          <w:rFonts w:cs="Calibri"/>
        </w:rPr>
      </w:pPr>
    </w:p>
    <w:p w:rsidR="00AD6752" w:rsidRPr="00562BBB" w:rsidRDefault="00AD6752" w:rsidP="00AD6752">
      <w:pPr>
        <w:numPr>
          <w:ilvl w:val="0"/>
          <w:numId w:val="36"/>
        </w:numPr>
        <w:spacing w:after="0" w:line="240" w:lineRule="auto"/>
        <w:rPr>
          <w:rFonts w:cs="Calibri"/>
        </w:rPr>
      </w:pPr>
      <w:r w:rsidRPr="00562BBB">
        <w:rPr>
          <w:rFonts w:cs="Calibri"/>
        </w:rPr>
        <w:lastRenderedPageBreak/>
        <w:t>Ο Ανάδοχος είναι υποχρεωμένος να διαθέτει καθ’ όλη τη διάρκεια της σύμβασης τεχνικά εξειδικευμένο προσωπικό, το κατά τις περιστάσεις πρόσθετο, καθώς και όλα τα εργαλεία, όργανα και εν γένει μέσα που θα απαιτηθούν για την οργάνωση και λειτουργία του συστήματος συντήρησης, την αντιμετώπιση των πάσης φύσεως προβλημάτων συντήρησης και την εξασφάλιση της απρόσκοπτης λειτουργίας του κτιρίου Ε.Σ.Α.με Α., σύμφωνα με τους Συμβατικούς Πίνακές Συντήρησης, τις οδηγίες των κατασκευαστών των μηχανημάτων και εξοπλισμού, τους κανόνες της τέχνης και της επιστήμης, τους κανονισμούς του Ελληνικού Κράτους, ΔΕΗ, ΟΤΕ, ΕΥΔΑΠ, κλπ., ή συμπληρωματικά τους κανονισμούς άλλων τεχνολογικά προηγμένων χωρών της Ε.Ε.</w:t>
      </w:r>
    </w:p>
    <w:p w:rsidR="00AD6752" w:rsidRPr="00562BBB" w:rsidRDefault="00AD6752" w:rsidP="00AD6752">
      <w:pPr>
        <w:rPr>
          <w:rFonts w:cs="Calibri"/>
        </w:rPr>
      </w:pPr>
    </w:p>
    <w:p w:rsidR="00AD6752" w:rsidRPr="00562BBB" w:rsidRDefault="00AD6752" w:rsidP="00AD6752">
      <w:pPr>
        <w:numPr>
          <w:ilvl w:val="0"/>
          <w:numId w:val="36"/>
        </w:numPr>
        <w:spacing w:after="0" w:line="240" w:lineRule="auto"/>
        <w:rPr>
          <w:rFonts w:cs="Calibri"/>
        </w:rPr>
      </w:pPr>
      <w:r w:rsidRPr="00562BBB">
        <w:rPr>
          <w:rFonts w:cs="Calibri"/>
        </w:rPr>
        <w:t>Στην ευθύνη του ΑΝΑΔΟΧΟΥ ανήκει η κατά τις εργάσιμες ημέρες και ώρες (07:30 - 17:00) διασφάλιση της συνεχούς λειτουργίας  του Εξοπλισμού του Κτιρίου. Ο ΑΝΑΔΟΧΟΣ θα τηρεί όλους τους κανόνες λειτουργίας της εγκατάστασης, θα εκτελεί τις απαραίτητες εργασίες για την πρόληψη ζημιών (πλην εκείνων που εκτελούνται από άλλους αναδόχους, βλέπε Άρθρο Β10.3), θα επισκευάζει και θα αποκαθιστά τη λειτουργία σε περιπτώσεις βλαβών που οφείλονται σε πλημμελή συντήρηση και εν γένει υπαιτιότητά του καθώς και σε κανονική φθορά.</w:t>
      </w:r>
    </w:p>
    <w:p w:rsidR="00AD6752" w:rsidRPr="00562BBB" w:rsidRDefault="00AD6752" w:rsidP="00AD6752">
      <w:pPr>
        <w:rPr>
          <w:rFonts w:cs="Calibri"/>
        </w:rPr>
      </w:pPr>
    </w:p>
    <w:p w:rsidR="00AD6752" w:rsidRPr="00562BBB" w:rsidRDefault="00AD6752" w:rsidP="00AD6752">
      <w:pPr>
        <w:numPr>
          <w:ilvl w:val="0"/>
          <w:numId w:val="36"/>
        </w:numPr>
        <w:spacing w:after="0" w:line="240" w:lineRule="auto"/>
        <w:rPr>
          <w:rFonts w:cs="Calibri"/>
        </w:rPr>
      </w:pPr>
      <w:r w:rsidRPr="00562BBB">
        <w:rPr>
          <w:rFonts w:cs="Calibri"/>
        </w:rPr>
        <w:t>Ο ΑΝΑΔΟΧΟΣ είναι υποχρεωμένος να αποκαθιστά ζημιές που οφείλονται σε ανωτέρα βία καθώς και σε ελαττωματικά υλικά ή πλημμελή εγκατάσταση.</w:t>
      </w:r>
    </w:p>
    <w:p w:rsidR="00AD6752" w:rsidRPr="00562BBB" w:rsidRDefault="00AD6752" w:rsidP="00AD6752">
      <w:pPr>
        <w:rPr>
          <w:rFonts w:cs="Calibri"/>
        </w:rPr>
      </w:pPr>
    </w:p>
    <w:p w:rsidR="00AD6752" w:rsidRPr="00562BBB" w:rsidRDefault="00AD6752" w:rsidP="00AD6752">
      <w:pPr>
        <w:numPr>
          <w:ilvl w:val="0"/>
          <w:numId w:val="36"/>
        </w:numPr>
        <w:spacing w:after="0" w:line="240" w:lineRule="auto"/>
        <w:rPr>
          <w:rFonts w:cs="Calibri"/>
        </w:rPr>
      </w:pPr>
      <w:r w:rsidRPr="00562BBB">
        <w:rPr>
          <w:rFonts w:cs="Calibri"/>
        </w:rPr>
        <w:t>Ο ΑΝΑΔΟΧΟΣ είναι υποχρεωμένος να εκτελεί οποιαδήποτε μικροεργασία του ζητηθεί από τον Κύριο των Παρεχομένων Υπηρεσιών. Αν αυτή δεν περιλαμβάνεται στο Αντικείμενο της Σύμβασης η σχετική αποζημίωση θα γίνεται απολογιστικά σύμφωνα με τις προβλέψεις της παρούσης.</w:t>
      </w:r>
    </w:p>
    <w:p w:rsidR="00AD6752" w:rsidRPr="00562BBB" w:rsidRDefault="00AD6752" w:rsidP="00AD6752">
      <w:pPr>
        <w:rPr>
          <w:rFonts w:cs="Calibri"/>
        </w:rPr>
      </w:pPr>
    </w:p>
    <w:p w:rsidR="00AD6752" w:rsidRPr="00562BBB" w:rsidRDefault="00AD6752" w:rsidP="00AD6752">
      <w:pPr>
        <w:numPr>
          <w:ilvl w:val="0"/>
          <w:numId w:val="36"/>
        </w:numPr>
        <w:spacing w:after="0" w:line="240" w:lineRule="auto"/>
        <w:rPr>
          <w:rFonts w:cs="Calibri"/>
        </w:rPr>
      </w:pPr>
      <w:r w:rsidRPr="00562BBB">
        <w:rPr>
          <w:rFonts w:cs="Calibri"/>
        </w:rPr>
        <w:t xml:space="preserve">Ο ΑΝΑΔΟΧΟΣ υποχρεούται στην καταγραφή των πάσης φύσεως ενεργειακών καταναλώσεων του κτιρίου </w:t>
      </w:r>
      <w:r w:rsidRPr="00562BBB">
        <w:rPr>
          <w:rFonts w:cs="Calibri"/>
          <w:u w:val="single"/>
        </w:rPr>
        <w:t>σε μηνιαία βάση</w:t>
      </w:r>
      <w:r w:rsidRPr="00562BBB">
        <w:rPr>
          <w:rFonts w:cs="Calibri"/>
        </w:rPr>
        <w:t>, σύμφωνα με τον κατωτέρω πίνακα:</w:t>
      </w:r>
    </w:p>
    <w:p w:rsidR="00AD6752" w:rsidRPr="00562BBB" w:rsidRDefault="00AD6752" w:rsidP="00AD6752">
      <w:pPr>
        <w:ind w:left="567"/>
        <w:rPr>
          <w:rFonts w:cs="Calibri"/>
        </w:rPr>
      </w:pPr>
    </w:p>
    <w:p w:rsidR="00AD6752" w:rsidRPr="00562BBB" w:rsidRDefault="00AD6752" w:rsidP="00AD6752">
      <w:pPr>
        <w:ind w:left="567"/>
        <w:rPr>
          <w:rFonts w:cs="Calibr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253"/>
      </w:tblGrid>
      <w:tr w:rsidR="00AD6752" w:rsidRPr="00562BBB" w:rsidTr="00AD6752">
        <w:tc>
          <w:tcPr>
            <w:tcW w:w="2268" w:type="dxa"/>
            <w:shd w:val="clear" w:color="auto" w:fill="D9D9D9"/>
            <w:vAlign w:val="center"/>
          </w:tcPr>
          <w:p w:rsidR="00AD6752" w:rsidRPr="00562BBB" w:rsidRDefault="00AD6752" w:rsidP="00AD6752">
            <w:pPr>
              <w:jc w:val="center"/>
              <w:rPr>
                <w:rFonts w:cs="Calibri"/>
              </w:rPr>
            </w:pPr>
            <w:r w:rsidRPr="00562BBB">
              <w:rPr>
                <w:rFonts w:cs="Calibri"/>
              </w:rPr>
              <w:t>ΚΑΤΑΝΑΛΩΣΕΙΣ</w:t>
            </w:r>
          </w:p>
        </w:tc>
        <w:tc>
          <w:tcPr>
            <w:tcW w:w="4253" w:type="dxa"/>
            <w:shd w:val="clear" w:color="auto" w:fill="D9D9D9"/>
            <w:vAlign w:val="center"/>
          </w:tcPr>
          <w:p w:rsidR="00AD6752" w:rsidRPr="00562BBB" w:rsidRDefault="00AD6752" w:rsidP="00AD6752">
            <w:pPr>
              <w:rPr>
                <w:rFonts w:cs="Calibri"/>
              </w:rPr>
            </w:pPr>
            <w:r w:rsidRPr="00562BBB">
              <w:rPr>
                <w:rFonts w:cs="Calibri"/>
              </w:rPr>
              <w:t xml:space="preserve">ΚΑΤΑΓΡΑΦΟΜΕΝΕΣ ΠΑΡΑΜΕΤΡΟΙ </w:t>
            </w:r>
          </w:p>
        </w:tc>
      </w:tr>
      <w:tr w:rsidR="00AD6752" w:rsidRPr="00562BBB" w:rsidTr="00AD6752">
        <w:tc>
          <w:tcPr>
            <w:tcW w:w="2268" w:type="dxa"/>
            <w:vMerge w:val="restart"/>
            <w:vAlign w:val="center"/>
          </w:tcPr>
          <w:p w:rsidR="00AD6752" w:rsidRPr="00562BBB" w:rsidRDefault="00AD6752" w:rsidP="00AD6752">
            <w:pPr>
              <w:jc w:val="center"/>
              <w:rPr>
                <w:rFonts w:cs="Calibri"/>
              </w:rPr>
            </w:pPr>
            <w:r w:rsidRPr="00562BBB">
              <w:rPr>
                <w:rFonts w:cs="Calibri"/>
              </w:rPr>
              <w:t>ΗΛΕΚΤΡΙΚΟ</w:t>
            </w:r>
          </w:p>
        </w:tc>
        <w:tc>
          <w:tcPr>
            <w:tcW w:w="4253" w:type="dxa"/>
            <w:vAlign w:val="center"/>
          </w:tcPr>
          <w:p w:rsidR="00AD6752" w:rsidRPr="00562BBB" w:rsidRDefault="00AD6752" w:rsidP="00AD6752">
            <w:pPr>
              <w:rPr>
                <w:rFonts w:cs="Calibri"/>
                <w:lang w:val="en-US"/>
              </w:rPr>
            </w:pPr>
            <w:r w:rsidRPr="00562BBB">
              <w:rPr>
                <w:rFonts w:cs="Calibri"/>
              </w:rPr>
              <w:t>Ηλεκτρική Ενέργεια (</w:t>
            </w:r>
            <w:r w:rsidRPr="00562BBB">
              <w:rPr>
                <w:rFonts w:cs="Calibri"/>
                <w:lang w:val="en-US"/>
              </w:rPr>
              <w:t>kWh)</w:t>
            </w:r>
          </w:p>
        </w:tc>
      </w:tr>
      <w:tr w:rsidR="00AD6752" w:rsidRPr="00562BBB" w:rsidTr="00AD6752">
        <w:tc>
          <w:tcPr>
            <w:tcW w:w="2268" w:type="dxa"/>
            <w:vMerge/>
          </w:tcPr>
          <w:p w:rsidR="00AD6752" w:rsidRPr="00562BBB" w:rsidRDefault="00AD6752" w:rsidP="00AD6752">
            <w:pPr>
              <w:rPr>
                <w:rFonts w:cs="Calibri"/>
              </w:rPr>
            </w:pPr>
          </w:p>
        </w:tc>
        <w:tc>
          <w:tcPr>
            <w:tcW w:w="4253" w:type="dxa"/>
            <w:vAlign w:val="center"/>
          </w:tcPr>
          <w:p w:rsidR="00AD6752" w:rsidRPr="00562BBB" w:rsidRDefault="00AD6752" w:rsidP="00AD6752">
            <w:pPr>
              <w:rPr>
                <w:rFonts w:cs="Calibri"/>
              </w:rPr>
            </w:pPr>
            <w:r w:rsidRPr="00562BBB">
              <w:rPr>
                <w:rFonts w:cs="Calibri"/>
              </w:rPr>
              <w:t>Ηλεκτρική Ισχύς (</w:t>
            </w:r>
            <w:r w:rsidRPr="00562BBB">
              <w:rPr>
                <w:rFonts w:cs="Calibri"/>
                <w:lang w:val="en-US"/>
              </w:rPr>
              <w:t>kW</w:t>
            </w:r>
            <w:r w:rsidRPr="00562BBB">
              <w:rPr>
                <w:rFonts w:cs="Calibri"/>
              </w:rPr>
              <w:t>) και ΧΜΖ</w:t>
            </w:r>
          </w:p>
        </w:tc>
      </w:tr>
      <w:tr w:rsidR="00AD6752" w:rsidRPr="00562BBB" w:rsidTr="00AD6752">
        <w:tc>
          <w:tcPr>
            <w:tcW w:w="2268" w:type="dxa"/>
            <w:vMerge/>
          </w:tcPr>
          <w:p w:rsidR="00AD6752" w:rsidRPr="00562BBB" w:rsidRDefault="00AD6752" w:rsidP="00AD6752">
            <w:pPr>
              <w:rPr>
                <w:rFonts w:cs="Calibri"/>
              </w:rPr>
            </w:pPr>
          </w:p>
        </w:tc>
        <w:tc>
          <w:tcPr>
            <w:tcW w:w="4253" w:type="dxa"/>
            <w:vAlign w:val="center"/>
          </w:tcPr>
          <w:p w:rsidR="00AD6752" w:rsidRPr="00562BBB" w:rsidRDefault="00AD6752" w:rsidP="00AD6752">
            <w:pPr>
              <w:rPr>
                <w:rFonts w:cs="Calibri"/>
              </w:rPr>
            </w:pPr>
            <w:r w:rsidRPr="00562BBB">
              <w:rPr>
                <w:rFonts w:cs="Calibri"/>
              </w:rPr>
              <w:t>Συντ. Ισχύος (συνφ)</w:t>
            </w:r>
          </w:p>
        </w:tc>
      </w:tr>
      <w:tr w:rsidR="00AD6752" w:rsidRPr="00562BBB" w:rsidTr="00AD6752">
        <w:tc>
          <w:tcPr>
            <w:tcW w:w="2268" w:type="dxa"/>
            <w:vMerge/>
          </w:tcPr>
          <w:p w:rsidR="00AD6752" w:rsidRPr="00562BBB" w:rsidRDefault="00AD6752" w:rsidP="00AD6752">
            <w:pPr>
              <w:rPr>
                <w:rFonts w:cs="Calibri"/>
              </w:rPr>
            </w:pPr>
          </w:p>
        </w:tc>
        <w:tc>
          <w:tcPr>
            <w:tcW w:w="4253" w:type="dxa"/>
            <w:vAlign w:val="center"/>
          </w:tcPr>
          <w:p w:rsidR="00AD6752" w:rsidRPr="00562BBB" w:rsidRDefault="00AD6752" w:rsidP="00AD6752">
            <w:pPr>
              <w:rPr>
                <w:rFonts w:cs="Calibri"/>
              </w:rPr>
            </w:pPr>
            <w:r w:rsidRPr="00562BBB">
              <w:rPr>
                <w:rFonts w:cs="Calibri"/>
              </w:rPr>
              <w:t>Συντελεστής Χρησιμοποίησης –Σ.ΧΡΣ (%)</w:t>
            </w:r>
          </w:p>
        </w:tc>
      </w:tr>
      <w:tr w:rsidR="00AD6752" w:rsidRPr="00562BBB" w:rsidTr="00AD6752">
        <w:tc>
          <w:tcPr>
            <w:tcW w:w="2268" w:type="dxa"/>
            <w:vMerge/>
          </w:tcPr>
          <w:p w:rsidR="00AD6752" w:rsidRPr="00562BBB" w:rsidRDefault="00AD6752" w:rsidP="00AD6752">
            <w:pPr>
              <w:rPr>
                <w:rFonts w:cs="Calibri"/>
              </w:rPr>
            </w:pPr>
          </w:p>
        </w:tc>
        <w:tc>
          <w:tcPr>
            <w:tcW w:w="4253" w:type="dxa"/>
            <w:vAlign w:val="center"/>
          </w:tcPr>
          <w:p w:rsidR="00AD6752" w:rsidRPr="00562BBB" w:rsidRDefault="00AD6752" w:rsidP="00AD6752">
            <w:pPr>
              <w:rPr>
                <w:rFonts w:cs="Calibri"/>
              </w:rPr>
            </w:pPr>
            <w:r w:rsidRPr="00562BBB">
              <w:rPr>
                <w:rFonts w:cs="Calibri"/>
              </w:rPr>
              <w:t>Ανταγωνιστικές Χρεώσεις Ενέργειας &amp; Ισχύος</w:t>
            </w:r>
          </w:p>
        </w:tc>
      </w:tr>
      <w:tr w:rsidR="00AD6752" w:rsidRPr="00562BBB" w:rsidTr="00AD6752">
        <w:tc>
          <w:tcPr>
            <w:tcW w:w="2268" w:type="dxa"/>
            <w:vMerge w:val="restart"/>
            <w:vAlign w:val="center"/>
          </w:tcPr>
          <w:p w:rsidR="00AD6752" w:rsidRPr="00562BBB" w:rsidRDefault="00AD6752" w:rsidP="00AD6752">
            <w:pPr>
              <w:jc w:val="center"/>
              <w:rPr>
                <w:rFonts w:cs="Calibri"/>
              </w:rPr>
            </w:pPr>
            <w:r w:rsidRPr="00562BBB">
              <w:rPr>
                <w:rFonts w:cs="Calibri"/>
              </w:rPr>
              <w:t xml:space="preserve">ΦΥΣΙΚΟ ΑΕΡΙΟ </w:t>
            </w:r>
            <w:r w:rsidRPr="00562BBB">
              <w:rPr>
                <w:rFonts w:cs="Calibri"/>
                <w:lang w:val="en-US"/>
              </w:rPr>
              <w:t xml:space="preserve">          </w:t>
            </w:r>
          </w:p>
        </w:tc>
        <w:tc>
          <w:tcPr>
            <w:tcW w:w="4253" w:type="dxa"/>
            <w:vAlign w:val="center"/>
          </w:tcPr>
          <w:p w:rsidR="00AD6752" w:rsidRPr="00562BBB" w:rsidRDefault="00AD6752" w:rsidP="00AD6752">
            <w:pPr>
              <w:rPr>
                <w:rFonts w:cs="Calibri"/>
              </w:rPr>
            </w:pPr>
            <w:r w:rsidRPr="00562BBB">
              <w:rPr>
                <w:rFonts w:cs="Calibri"/>
              </w:rPr>
              <w:t>Κατανάλωση Φ.Α. (</w:t>
            </w:r>
            <w:r w:rsidRPr="00562BBB">
              <w:rPr>
                <w:rFonts w:cs="Calibri"/>
                <w:lang w:val="en-US"/>
              </w:rPr>
              <w:t>m</w:t>
            </w:r>
            <w:r w:rsidRPr="00562BBB">
              <w:rPr>
                <w:rFonts w:cs="Calibri"/>
                <w:vertAlign w:val="superscript"/>
              </w:rPr>
              <w:t>3</w:t>
            </w:r>
            <w:r w:rsidRPr="00562BBB">
              <w:rPr>
                <w:rFonts w:cs="Calibri"/>
              </w:rPr>
              <w:t xml:space="preserve">, </w:t>
            </w:r>
            <w:r w:rsidRPr="00562BBB">
              <w:rPr>
                <w:rFonts w:cs="Calibri"/>
                <w:lang w:val="en-US"/>
              </w:rPr>
              <w:t>Nm</w:t>
            </w:r>
            <w:r w:rsidRPr="00562BBB">
              <w:rPr>
                <w:rFonts w:cs="Calibri"/>
                <w:vertAlign w:val="superscript"/>
              </w:rPr>
              <w:t>3</w:t>
            </w:r>
            <w:r w:rsidRPr="00562BBB">
              <w:rPr>
                <w:rFonts w:cs="Calibri"/>
              </w:rPr>
              <w:t>)</w:t>
            </w:r>
          </w:p>
        </w:tc>
      </w:tr>
      <w:tr w:rsidR="00AD6752" w:rsidRPr="00562BBB" w:rsidTr="00AD6752">
        <w:tc>
          <w:tcPr>
            <w:tcW w:w="2268" w:type="dxa"/>
            <w:vMerge/>
          </w:tcPr>
          <w:p w:rsidR="00AD6752" w:rsidRPr="00562BBB" w:rsidRDefault="00AD6752" w:rsidP="00AD6752">
            <w:pPr>
              <w:rPr>
                <w:rFonts w:cs="Calibri"/>
              </w:rPr>
            </w:pPr>
          </w:p>
        </w:tc>
        <w:tc>
          <w:tcPr>
            <w:tcW w:w="4253" w:type="dxa"/>
            <w:vAlign w:val="center"/>
          </w:tcPr>
          <w:p w:rsidR="00AD6752" w:rsidRPr="00562BBB" w:rsidRDefault="00AD6752" w:rsidP="00AD6752">
            <w:pPr>
              <w:rPr>
                <w:rFonts w:cs="Calibri"/>
              </w:rPr>
            </w:pPr>
            <w:r w:rsidRPr="00562BBB">
              <w:rPr>
                <w:rFonts w:cs="Calibri"/>
              </w:rPr>
              <w:t>Κατανάλωση Ενέργειας Φ.Α. (</w:t>
            </w:r>
            <w:r w:rsidRPr="00562BBB">
              <w:rPr>
                <w:rFonts w:cs="Calibri"/>
                <w:lang w:val="en-US"/>
              </w:rPr>
              <w:t>kWh</w:t>
            </w:r>
            <w:r w:rsidRPr="00562BBB">
              <w:rPr>
                <w:rFonts w:cs="Calibri"/>
              </w:rPr>
              <w:t>)</w:t>
            </w:r>
          </w:p>
        </w:tc>
      </w:tr>
      <w:tr w:rsidR="00AD6752" w:rsidRPr="00562BBB" w:rsidTr="00AD6752">
        <w:tc>
          <w:tcPr>
            <w:tcW w:w="2268" w:type="dxa"/>
            <w:vMerge w:val="restart"/>
            <w:vAlign w:val="center"/>
          </w:tcPr>
          <w:p w:rsidR="00AD6752" w:rsidRPr="00562BBB" w:rsidRDefault="00AD6752" w:rsidP="00AD6752">
            <w:pPr>
              <w:jc w:val="center"/>
              <w:rPr>
                <w:rFonts w:cs="Calibri"/>
              </w:rPr>
            </w:pPr>
            <w:r w:rsidRPr="00562BBB">
              <w:rPr>
                <w:rFonts w:cs="Calibri"/>
              </w:rPr>
              <w:t>ΝΕΡΟ</w:t>
            </w:r>
          </w:p>
        </w:tc>
        <w:tc>
          <w:tcPr>
            <w:tcW w:w="4253" w:type="dxa"/>
            <w:vAlign w:val="center"/>
          </w:tcPr>
          <w:p w:rsidR="00AD6752" w:rsidRPr="00562BBB" w:rsidRDefault="00AD6752" w:rsidP="00AD6752">
            <w:pPr>
              <w:rPr>
                <w:rFonts w:cs="Calibri"/>
                <w:lang w:val="en-US"/>
              </w:rPr>
            </w:pPr>
            <w:r w:rsidRPr="00562BBB">
              <w:rPr>
                <w:rFonts w:cs="Calibri"/>
              </w:rPr>
              <w:t>Νερό ύδρευσης (</w:t>
            </w:r>
            <w:r w:rsidRPr="00562BBB">
              <w:rPr>
                <w:rFonts w:cs="Calibri"/>
                <w:lang w:val="en-US"/>
              </w:rPr>
              <w:t>m</w:t>
            </w:r>
            <w:r w:rsidRPr="00562BBB">
              <w:rPr>
                <w:rFonts w:cs="Calibri"/>
                <w:vertAlign w:val="superscript"/>
                <w:lang w:val="en-US"/>
              </w:rPr>
              <w:t>3</w:t>
            </w:r>
            <w:r w:rsidRPr="00562BBB">
              <w:rPr>
                <w:rFonts w:cs="Calibri"/>
                <w:lang w:val="en-US"/>
              </w:rPr>
              <w:t>)</w:t>
            </w:r>
          </w:p>
        </w:tc>
      </w:tr>
      <w:tr w:rsidR="00AD6752" w:rsidRPr="00562BBB" w:rsidTr="00AD6752">
        <w:tc>
          <w:tcPr>
            <w:tcW w:w="2268" w:type="dxa"/>
            <w:vMerge/>
          </w:tcPr>
          <w:p w:rsidR="00AD6752" w:rsidRPr="00562BBB" w:rsidRDefault="00AD6752" w:rsidP="00AD6752">
            <w:pPr>
              <w:rPr>
                <w:rFonts w:cs="Calibri"/>
              </w:rPr>
            </w:pPr>
          </w:p>
        </w:tc>
        <w:tc>
          <w:tcPr>
            <w:tcW w:w="4253" w:type="dxa"/>
            <w:vAlign w:val="center"/>
          </w:tcPr>
          <w:p w:rsidR="00AD6752" w:rsidRPr="00562BBB" w:rsidRDefault="00AD6752" w:rsidP="00AD6752">
            <w:pPr>
              <w:rPr>
                <w:rFonts w:cs="Calibri"/>
              </w:rPr>
            </w:pPr>
            <w:r w:rsidRPr="00562BBB">
              <w:rPr>
                <w:rFonts w:cs="Calibri"/>
              </w:rPr>
              <w:t>Νερό άρδευσης  (</w:t>
            </w:r>
            <w:r w:rsidRPr="00562BBB">
              <w:rPr>
                <w:rFonts w:cs="Calibri"/>
                <w:lang w:val="en-US"/>
              </w:rPr>
              <w:t>m</w:t>
            </w:r>
            <w:r w:rsidRPr="00562BBB">
              <w:rPr>
                <w:rFonts w:cs="Calibri"/>
                <w:vertAlign w:val="superscript"/>
              </w:rPr>
              <w:t>3</w:t>
            </w:r>
            <w:r w:rsidRPr="00562BBB">
              <w:rPr>
                <w:rFonts w:cs="Calibri"/>
              </w:rPr>
              <w:t>)</w:t>
            </w:r>
          </w:p>
        </w:tc>
      </w:tr>
      <w:tr w:rsidR="00AD6752" w:rsidRPr="00562BBB" w:rsidTr="00AD6752">
        <w:tc>
          <w:tcPr>
            <w:tcW w:w="2268" w:type="dxa"/>
            <w:vAlign w:val="center"/>
          </w:tcPr>
          <w:p w:rsidR="00AD6752" w:rsidRPr="00562BBB" w:rsidRDefault="00AD6752" w:rsidP="00AD6752">
            <w:pPr>
              <w:jc w:val="center"/>
              <w:rPr>
                <w:rFonts w:cs="Calibri"/>
                <w:lang w:val="en-US"/>
              </w:rPr>
            </w:pPr>
            <w:r w:rsidRPr="00562BBB">
              <w:rPr>
                <w:rFonts w:cs="Calibri"/>
                <w:lang w:val="en-US"/>
              </w:rPr>
              <w:lastRenderedPageBreak/>
              <w:t>--</w:t>
            </w:r>
          </w:p>
        </w:tc>
        <w:tc>
          <w:tcPr>
            <w:tcW w:w="4253" w:type="dxa"/>
            <w:vAlign w:val="center"/>
          </w:tcPr>
          <w:p w:rsidR="00AD6752" w:rsidRPr="00562BBB" w:rsidRDefault="00AD6752" w:rsidP="00AD6752">
            <w:pPr>
              <w:rPr>
                <w:rFonts w:cs="Calibri"/>
              </w:rPr>
            </w:pPr>
            <w:r w:rsidRPr="00562BBB">
              <w:rPr>
                <w:rFonts w:cs="Calibri"/>
              </w:rPr>
              <w:t>Βαθμοημέρες Θέρμανσης  (°</w:t>
            </w:r>
            <w:r w:rsidRPr="00562BBB">
              <w:rPr>
                <w:rFonts w:cs="Calibri"/>
                <w:lang w:val="en-US"/>
              </w:rPr>
              <w:t>C</w:t>
            </w:r>
            <w:r w:rsidRPr="00562BBB">
              <w:rPr>
                <w:rFonts w:cs="Calibri"/>
              </w:rPr>
              <w:t>.ημ ), αθροιζόμενες σε μηνιαία βάση με Τ</w:t>
            </w:r>
            <w:r w:rsidRPr="00562BBB">
              <w:rPr>
                <w:rFonts w:cs="Calibri"/>
                <w:vertAlign w:val="subscript"/>
                <w:lang w:val="en-US"/>
              </w:rPr>
              <w:t>b</w:t>
            </w:r>
            <w:r w:rsidRPr="00562BBB">
              <w:rPr>
                <w:rFonts w:cs="Calibri"/>
              </w:rPr>
              <w:t>= 18°</w:t>
            </w:r>
            <w:r w:rsidRPr="00562BBB">
              <w:rPr>
                <w:rFonts w:cs="Calibri"/>
                <w:lang w:val="en-US"/>
              </w:rPr>
              <w:t>C</w:t>
            </w:r>
            <w:r w:rsidRPr="00562BBB">
              <w:rPr>
                <w:rFonts w:cs="Calibri"/>
              </w:rPr>
              <w:t xml:space="preserve"> (</w:t>
            </w:r>
            <w:r w:rsidRPr="00562BBB">
              <w:rPr>
                <w:rFonts w:cs="Calibri"/>
                <w:i/>
              </w:rPr>
              <w:t>τα στοιχεία ημερήσιας διακύμανσης της  θερμοκρασίας περιβάλλοντος θα λαμβάνονται από τον πλησιέστερο μετεωρολογικό σταθμό</w:t>
            </w:r>
            <w:r w:rsidRPr="00562BBB">
              <w:rPr>
                <w:rFonts w:cs="Calibri"/>
              </w:rPr>
              <w:t xml:space="preserve">) </w:t>
            </w:r>
          </w:p>
        </w:tc>
      </w:tr>
    </w:tbl>
    <w:p w:rsidR="00AD6752" w:rsidRPr="00562BBB" w:rsidRDefault="00AD6752" w:rsidP="00AD6752">
      <w:pPr>
        <w:ind w:left="567"/>
        <w:rPr>
          <w:rFonts w:cs="Calibri"/>
        </w:rPr>
      </w:pPr>
    </w:p>
    <w:p w:rsidR="00AD6752" w:rsidRPr="00562BBB" w:rsidRDefault="00AD6752" w:rsidP="00AD6752">
      <w:pPr>
        <w:ind w:left="567"/>
        <w:rPr>
          <w:rFonts w:cs="Calibri"/>
        </w:rPr>
      </w:pPr>
    </w:p>
    <w:p w:rsidR="00AD6752" w:rsidRPr="00562BBB" w:rsidRDefault="00AD6752" w:rsidP="00AD6752">
      <w:pPr>
        <w:ind w:left="567"/>
        <w:rPr>
          <w:rFonts w:cs="Calibri"/>
        </w:rPr>
      </w:pPr>
      <w:r w:rsidRPr="00562BBB">
        <w:rPr>
          <w:rFonts w:cs="Calibri"/>
        </w:rPr>
        <w:t>Με βάση τις καταγραφόμενες παραμέτρους, ο Ανάδοχος θα δημιουργήσει, και θα διατηρεί καθ’ όλη τη διάρκεια της σύμβασης, μία εύχρηστη βάση δεδομένων και θα υποβάλλει με τις μηνιαίες αναφορές του τις ενδεικνυόμενες ενεργειακές αναλύσεις, όπως γραφήματα ράβδων μηνιαίας διακύμανσης καταναλώσεων, χαρακτηριστικής καμπύλης θέρμανσης (ενεργειακό αποτύπωμα) του κτιρίου και οποιαδήποτε άλλη σχετική ανάλυση που ήθελε υποδείξει ο Επιβλέπων Μηχανικός του Εργοδότη. Επιπλέον, για τη συγκριτική αξιολόγηση των ενεργειακών καταναλώσεων, ο Ανάδοχος υποχρεούται στη συλλογή των αντίστοιχων ενεργειακών παραμέτρων της τελευταίας τριετίας που προηγείται της υπογραφής της παρούσας σύμβασης, όπως αυτά είναι διαθέσιμα από τον Εργοδότη.</w:t>
      </w:r>
    </w:p>
    <w:p w:rsidR="00AD6752" w:rsidRPr="00562BBB" w:rsidRDefault="00AD6752" w:rsidP="00AD6752">
      <w:pPr>
        <w:ind w:left="567"/>
        <w:rPr>
          <w:rFonts w:cs="Calibri"/>
        </w:rPr>
      </w:pPr>
      <w:r w:rsidRPr="00562BBB">
        <w:rPr>
          <w:rFonts w:cs="Calibri"/>
        </w:rPr>
        <w:t>Τέλος,  ο Ανάδοχος υποχρεούται να συνεργάζεται με τον Επιβλέποντα Μηχανικό  του κτιρίου για όλα τα ανωτέρω θέματα και να υποβάλλει προτάσεις και υποδείξεις  για την ορθολογική χρήση των εγκαταστάσεων, με σκοπό την εξοικονόμηση ενέργειας.</w:t>
      </w:r>
    </w:p>
    <w:p w:rsidR="00AD6752" w:rsidRPr="00562BBB" w:rsidRDefault="00AD6752" w:rsidP="00AD6752">
      <w:pPr>
        <w:ind w:left="567"/>
        <w:rPr>
          <w:rFonts w:cs="Calibri"/>
        </w:rPr>
      </w:pPr>
    </w:p>
    <w:p w:rsidR="00AD6752" w:rsidRPr="00562BBB" w:rsidRDefault="00AD6752" w:rsidP="00AD6752">
      <w:pPr>
        <w:rPr>
          <w:rFonts w:cs="Calibri"/>
        </w:rPr>
      </w:pP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31" w:name="_Toc486415705"/>
      <w:r w:rsidRPr="00562BBB">
        <w:rPr>
          <w:rFonts w:cs="Calibri"/>
          <w:sz w:val="20"/>
        </w:rPr>
        <w:t>ΑΡΘΡΟ Α6:  ΥΠΟΧΡΕΩΣΕΙΣ ΤΟΥ ΚΥΡΙΟΥ ΤΩΝ ΠΑΡΕΧΟΜΕΝΩΝ ΥΠΗΡΕΣΙΩΝ</w:t>
      </w:r>
      <w:bookmarkEnd w:id="131"/>
    </w:p>
    <w:p w:rsidR="00AD6752" w:rsidRPr="00562BBB" w:rsidRDefault="00AD6752" w:rsidP="00AD6752">
      <w:pPr>
        <w:rPr>
          <w:rFonts w:cs="Calibri"/>
        </w:rPr>
      </w:pPr>
    </w:p>
    <w:p w:rsidR="00AD6752" w:rsidRPr="00562BBB" w:rsidRDefault="00AD6752" w:rsidP="00AD6752">
      <w:pPr>
        <w:numPr>
          <w:ilvl w:val="0"/>
          <w:numId w:val="48"/>
        </w:numPr>
        <w:spacing w:after="0" w:line="240" w:lineRule="auto"/>
        <w:rPr>
          <w:rFonts w:cs="Calibri"/>
        </w:rPr>
      </w:pPr>
      <w:r w:rsidRPr="00562BBB">
        <w:rPr>
          <w:rFonts w:cs="Calibri"/>
        </w:rPr>
        <w:t>Ο Κύριος Των Παρεχομένων Υπηρεσιών  θα θέσει στη διάθεση του Αναδόχου το Κτίριο και τον Εξοπλισμό του και θα επιτρέπει την πρόσβαση στις τεχνικές εγκαταστάσεις, όπως απαιτείται, στο προσωπικό του Αναδόχου, εκτός όπου αυτή η πρόσβαση παρεμποδίζει διαφορετικά την ομαλή διεξαγωγή των εργασιών της Ε.Σ.Α.με Α.</w:t>
      </w:r>
    </w:p>
    <w:p w:rsidR="00AD6752" w:rsidRPr="00562BBB" w:rsidRDefault="00AD6752" w:rsidP="00AD6752">
      <w:pPr>
        <w:rPr>
          <w:rFonts w:cs="Calibri"/>
        </w:rPr>
      </w:pPr>
    </w:p>
    <w:p w:rsidR="00AD6752" w:rsidRPr="00562BBB" w:rsidRDefault="00AD6752" w:rsidP="00AD6752">
      <w:pPr>
        <w:numPr>
          <w:ilvl w:val="0"/>
          <w:numId w:val="48"/>
        </w:numPr>
        <w:spacing w:after="0" w:line="240" w:lineRule="auto"/>
        <w:rPr>
          <w:rFonts w:cs="Calibri"/>
        </w:rPr>
      </w:pPr>
      <w:r w:rsidRPr="00562BBB">
        <w:rPr>
          <w:rFonts w:cs="Calibri"/>
        </w:rPr>
        <w:t>Ο Κύριος Των Παρεχομένων Υπηρεσιών θα παρέχει ελεύθερη πρόσβαση στους εξουσιοδοτημένους τεχνικούς του Αναδόχου στον εξοπλισμό που πρόκειται να γίνει συντήρηση, ακόμη και εκτός του κανονικού ωραρίου (όταν είναι αναγκαίο).</w:t>
      </w:r>
    </w:p>
    <w:p w:rsidR="00AD6752" w:rsidRPr="00562BBB" w:rsidRDefault="00AD6752" w:rsidP="00AD6752">
      <w:pPr>
        <w:rPr>
          <w:rFonts w:cs="Calibri"/>
        </w:rPr>
      </w:pPr>
    </w:p>
    <w:p w:rsidR="00AD6752" w:rsidRPr="00562BBB" w:rsidRDefault="00AD6752" w:rsidP="00AD6752">
      <w:pPr>
        <w:numPr>
          <w:ilvl w:val="0"/>
          <w:numId w:val="48"/>
        </w:numPr>
        <w:spacing w:after="0" w:line="240" w:lineRule="auto"/>
        <w:rPr>
          <w:rFonts w:cs="Calibri"/>
        </w:rPr>
      </w:pPr>
      <w:r w:rsidRPr="00562BBB">
        <w:rPr>
          <w:rFonts w:cs="Calibri"/>
        </w:rPr>
        <w:t>Ο Κύριος Των Παρεχόμενων Υπηρεσιών θα διαθέσει κατάλληλο αποθηκευτικό χώρο για την αποθήκευση του τεχνικού εξοπλισμού, οργάνων και εργαλείων του Αναδόχου. Επίσης, κατάλληλος χώρος θα διατεθεί για την αποθήκευση ανταλλακτικών, αναλωσίμων και μικροϋλικών  που απαιτούνται για τη αποτελεσματική εκτέλεση των εργασιών συντήρησης.</w:t>
      </w:r>
    </w:p>
    <w:p w:rsidR="00AD6752" w:rsidRPr="00562BBB" w:rsidRDefault="00AD6752" w:rsidP="00AD6752">
      <w:pPr>
        <w:rPr>
          <w:rFonts w:cs="Calibri"/>
        </w:rPr>
      </w:pPr>
    </w:p>
    <w:p w:rsidR="00AD6752" w:rsidRPr="00562BBB" w:rsidRDefault="00AD6752" w:rsidP="00AD6752">
      <w:pPr>
        <w:numPr>
          <w:ilvl w:val="0"/>
          <w:numId w:val="48"/>
        </w:numPr>
        <w:spacing w:after="0" w:line="240" w:lineRule="auto"/>
        <w:rPr>
          <w:rFonts w:cs="Calibri"/>
        </w:rPr>
      </w:pPr>
      <w:r w:rsidRPr="00562BBB">
        <w:rPr>
          <w:rFonts w:cs="Calibri"/>
        </w:rPr>
        <w:t>Ο Κύριος Των Παρεχόμενων Υπηρεσιών θα διαθέτει στον Ανάδοχο, όταν είναι αναγκαίο, όλα τα τεχνικά έγγραφα (τεύχη, σχέδια, οδηγίες, κλπ) σχετικά με τον Εξοπλισμό του Κτιρίου που απαιτούνται για την αποτελεσματική εκτέλεση των εργασιών συντήρησης.</w:t>
      </w:r>
    </w:p>
    <w:p w:rsidR="00AD6752" w:rsidRPr="00562BBB" w:rsidRDefault="00AD6752" w:rsidP="00AD6752">
      <w:pPr>
        <w:pStyle w:val="a3"/>
        <w:rPr>
          <w:rFonts w:ascii="Calibri" w:hAnsi="Calibri" w:cs="Calibri"/>
          <w:sz w:val="20"/>
        </w:rPr>
      </w:pPr>
    </w:p>
    <w:p w:rsidR="00AD6752" w:rsidRPr="00562BBB" w:rsidRDefault="00AD6752" w:rsidP="00AD6752">
      <w:pPr>
        <w:pStyle w:val="a7"/>
        <w:rPr>
          <w:rFonts w:ascii="Calibri" w:hAnsi="Calibri" w:cs="Calibri"/>
          <w:lang w:val="el-GR"/>
        </w:rPr>
      </w:pP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32" w:name="_Toc486415706"/>
      <w:r w:rsidRPr="00562BBB">
        <w:rPr>
          <w:rFonts w:cs="Calibri"/>
          <w:sz w:val="20"/>
        </w:rPr>
        <w:lastRenderedPageBreak/>
        <w:t>ΑΡΘΡΟ Α7:  ΩΡΑΡΙΟ ΕΡΓΑΣΙΩΝ</w:t>
      </w:r>
      <w:bookmarkEnd w:id="132"/>
    </w:p>
    <w:p w:rsidR="00AD6752" w:rsidRPr="00562BBB" w:rsidRDefault="00AD6752" w:rsidP="00AD6752">
      <w:pPr>
        <w:rPr>
          <w:rFonts w:cs="Calibri"/>
        </w:rPr>
      </w:pPr>
    </w:p>
    <w:p w:rsidR="00AD6752" w:rsidRPr="00562BBB" w:rsidRDefault="00AD6752" w:rsidP="00AD6752">
      <w:pPr>
        <w:numPr>
          <w:ilvl w:val="0"/>
          <w:numId w:val="28"/>
        </w:numPr>
        <w:spacing w:after="0" w:line="240" w:lineRule="auto"/>
        <w:rPr>
          <w:rFonts w:cs="Calibri"/>
        </w:rPr>
      </w:pPr>
      <w:r w:rsidRPr="00562BBB">
        <w:rPr>
          <w:rFonts w:cs="Calibri"/>
        </w:rPr>
        <w:t>Ο Ανάδοχος θα πραγματοποιεί τους ελέγχους και τις εργασίες προληπτικής συντήρησης των εγκαταστάσεων κατά τις εργάσιμες ημέρες (Δευτέρα ως Παρασκευή) και ώρες 07:30 έως 16:00).</w:t>
      </w:r>
    </w:p>
    <w:p w:rsidR="00AD6752" w:rsidRPr="00562BBB" w:rsidRDefault="00AD6752" w:rsidP="00AD6752">
      <w:pPr>
        <w:ind w:left="567"/>
        <w:rPr>
          <w:rFonts w:cs="Calibri"/>
        </w:rPr>
      </w:pPr>
    </w:p>
    <w:p w:rsidR="00AD6752" w:rsidRPr="00562BBB" w:rsidRDefault="00AD6752" w:rsidP="00AD6752">
      <w:pPr>
        <w:numPr>
          <w:ilvl w:val="0"/>
          <w:numId w:val="28"/>
        </w:numPr>
        <w:spacing w:after="0" w:line="240" w:lineRule="auto"/>
        <w:rPr>
          <w:rFonts w:cs="Calibri"/>
        </w:rPr>
      </w:pPr>
      <w:r w:rsidRPr="00562BBB">
        <w:rPr>
          <w:rFonts w:cs="Calibri"/>
        </w:rPr>
        <w:t>Οι εργασίες κατασταλτικής συντήρησης (αποκατάστασης βλαβών) θα πραγματοποιούνται, εφόσον είναι απαραίτητο για τη διασφάλιση της εύρυθμης λειτουργίας του κτιρίου, καθ’ όλη τη διάρκεια του 24ώρου και όλες τις ημέρες της εβδομάδος σε συνεννόηση με τον Επιβλέποντα Μηχανικό της Ε.Σ.Α.με Α.  Ο Κύριος Των Παρεχόμενων Υπηρεσιών υποχρεούται να διασφαλίζει την πρόσβαση όλων των συνεργείων στους χώρους εργασίας.</w:t>
      </w:r>
    </w:p>
    <w:p w:rsidR="00AD6752" w:rsidRPr="00562BBB" w:rsidRDefault="00AD6752" w:rsidP="00AD6752">
      <w:pPr>
        <w:rPr>
          <w:rFonts w:cs="Calibri"/>
        </w:rPr>
      </w:pPr>
    </w:p>
    <w:p w:rsidR="00AD6752" w:rsidRPr="00562BBB" w:rsidRDefault="00AD6752" w:rsidP="00AD6752">
      <w:pPr>
        <w:rPr>
          <w:rFonts w:cs="Calibri"/>
        </w:rPr>
      </w:pP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33" w:name="_Toc486415707"/>
      <w:r w:rsidRPr="00562BBB">
        <w:rPr>
          <w:rFonts w:cs="Calibri"/>
          <w:sz w:val="20"/>
        </w:rPr>
        <w:t>ΑΡΘΡΟ Α8:  ΠΡΟΣΘΕΤΕΣ ΕΡΓΑΣΙΕΣ ΚΑΙ ΠΡΟΜΗΘΕΙΕΣ</w:t>
      </w:r>
      <w:bookmarkEnd w:id="133"/>
    </w:p>
    <w:p w:rsidR="00AD6752" w:rsidRPr="00562BBB" w:rsidRDefault="00AD6752" w:rsidP="00AD6752">
      <w:pPr>
        <w:rPr>
          <w:rFonts w:cs="Calibri"/>
        </w:rPr>
      </w:pPr>
    </w:p>
    <w:p w:rsidR="00AD6752" w:rsidRPr="00562BBB" w:rsidRDefault="00AD6752" w:rsidP="00AD6752">
      <w:pPr>
        <w:numPr>
          <w:ilvl w:val="0"/>
          <w:numId w:val="29"/>
        </w:numPr>
        <w:spacing w:after="0" w:line="240" w:lineRule="auto"/>
        <w:rPr>
          <w:rFonts w:cs="Calibri"/>
        </w:rPr>
      </w:pPr>
      <w:r w:rsidRPr="00562BBB">
        <w:rPr>
          <w:rFonts w:cs="Calibri"/>
        </w:rPr>
        <w:t>Ο Κύριος Των Παρεχόμενων Υπηρεσιών έχει το δικαίωμα να αναθέσει στον Ανάδοχο μικροεργασίες ή προμήθειες απαραίτητου εξοπλισμού που δεν περιλαμβάνονται στο Αντικείμενο της Σύμβασης. Για την εκτέλεση τέτοιων εργασιών απαιτείται η εκ των προτέρων γραπτή εντολή του Κύριου Των Παρεχόμενων Υπηρεσιών. Αυτές οι εργασίες θα αμείβονται απολογιστικά σύμφωνα με τα προβλεπόμενα στο Άρθρο Γ1, παρ. Γ1.2.</w:t>
      </w:r>
    </w:p>
    <w:p w:rsidR="00AD6752" w:rsidRPr="00562BBB" w:rsidRDefault="00AD6752" w:rsidP="00AD6752">
      <w:pPr>
        <w:ind w:firstLine="60"/>
        <w:rPr>
          <w:rFonts w:cs="Calibri"/>
        </w:rPr>
      </w:pPr>
    </w:p>
    <w:p w:rsidR="00AD6752" w:rsidRPr="00562BBB" w:rsidRDefault="00AD6752" w:rsidP="00AD6752">
      <w:pPr>
        <w:numPr>
          <w:ilvl w:val="0"/>
          <w:numId w:val="29"/>
        </w:numPr>
        <w:spacing w:after="0" w:line="240" w:lineRule="auto"/>
        <w:rPr>
          <w:rFonts w:cs="Calibri"/>
        </w:rPr>
      </w:pPr>
      <w:r w:rsidRPr="00562BBB">
        <w:rPr>
          <w:rFonts w:cs="Calibri"/>
        </w:rPr>
        <w:t xml:space="preserve">Επίσης όλες οι υπηρεσίες κατασταλτικής συντήρησης (επισκευές), που δεν οφείλονται σε πλημμελή εκτέλεση εργασιών προληπτικής συντήρησης από τον Ανάδοχο ή σχετίζονται με προβλήματα που οφείλονται σε αιτίες που δεν αποδίδονται σ’αυτόν, όπως σε ανωτέρα βία (πλημμύρα, πυρκαγιά, κεραυνός, μη φυσιολογικές περιβαλλοντικές συνθήκες, κλπ), βανδαλισμούς, καθώς και αντικατάσταση εξοπλισμού μετά από την θεωρούμενη «κανονική διάρκεια ζωής», θα θεωρούνται ως </w:t>
      </w:r>
      <w:r w:rsidRPr="00562BBB">
        <w:rPr>
          <w:rFonts w:cs="Calibri"/>
          <w:u w:val="single"/>
        </w:rPr>
        <w:t>πρόσθετες εργασίες</w:t>
      </w:r>
      <w:r w:rsidRPr="00562BBB">
        <w:rPr>
          <w:rFonts w:cs="Calibri"/>
        </w:rPr>
        <w:t xml:space="preserve"> και θα αμείβονται απολογιστικά σύμφωνα με τα προβλεπόμενα στο Άρθρο Γ1, παρ. Γ1.2.</w:t>
      </w:r>
    </w:p>
    <w:p w:rsidR="00AD6752" w:rsidRPr="00562BBB" w:rsidRDefault="00AD6752" w:rsidP="00AD6752">
      <w:pPr>
        <w:pStyle w:val="a3"/>
        <w:spacing w:line="360" w:lineRule="auto"/>
        <w:rPr>
          <w:rFonts w:asciiTheme="minorHAnsi" w:hAnsiTheme="minorHAnsi" w:cstheme="minorHAnsi"/>
          <w:sz w:val="20"/>
        </w:rPr>
      </w:pPr>
    </w:p>
    <w:p w:rsidR="00AD6752" w:rsidRPr="00562BBB" w:rsidRDefault="00AD6752" w:rsidP="00AD6752">
      <w:pPr>
        <w:spacing w:after="0" w:line="360" w:lineRule="auto"/>
        <w:ind w:left="567"/>
        <w:rPr>
          <w:rFonts w:asciiTheme="minorHAnsi" w:hAnsiTheme="minorHAnsi" w:cstheme="minorHAnsi"/>
        </w:rPr>
      </w:pPr>
      <w:bookmarkStart w:id="134" w:name="_Toc387691163"/>
    </w:p>
    <w:p w:rsidR="00AD6752" w:rsidRPr="00562BBB" w:rsidRDefault="00AD6752" w:rsidP="00AD6752">
      <w:pPr>
        <w:pStyle w:val="1"/>
        <w:keepNext/>
        <w:tabs>
          <w:tab w:val="num" w:pos="432"/>
        </w:tabs>
        <w:spacing w:before="0" w:after="60" w:line="360" w:lineRule="auto"/>
        <w:ind w:left="431" w:hanging="431"/>
        <w:jc w:val="both"/>
        <w:rPr>
          <w:rFonts w:asciiTheme="minorHAnsi" w:hAnsiTheme="minorHAnsi" w:cstheme="minorHAnsi"/>
          <w:sz w:val="20"/>
        </w:rPr>
      </w:pPr>
      <w:r w:rsidRPr="00562BBB">
        <w:rPr>
          <w:rFonts w:asciiTheme="minorHAnsi" w:hAnsiTheme="minorHAnsi" w:cstheme="minorHAnsi"/>
          <w:sz w:val="20"/>
        </w:rPr>
        <w:t>Β.</w:t>
      </w:r>
      <w:r w:rsidRPr="00562BBB">
        <w:rPr>
          <w:rFonts w:asciiTheme="minorHAnsi" w:hAnsiTheme="minorHAnsi" w:cstheme="minorHAnsi"/>
          <w:sz w:val="20"/>
        </w:rPr>
        <w:tab/>
        <w:t>ΤΕΧΝΙΚΟΙ  ΟΡΟΙ</w:t>
      </w:r>
      <w:bookmarkEnd w:id="134"/>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35" w:name="_Toc486415709"/>
      <w:r w:rsidRPr="00562BBB">
        <w:rPr>
          <w:rFonts w:cs="Calibri"/>
          <w:sz w:val="20"/>
        </w:rPr>
        <w:t>ΑΡΘΡΟ Β1:  ΟΡΓΑΝΩΣΗ ΑΝΑΔΟΧΟΥ</w:t>
      </w:r>
      <w:bookmarkEnd w:id="135"/>
    </w:p>
    <w:p w:rsidR="00AD6752" w:rsidRPr="00562BBB" w:rsidRDefault="00AD6752" w:rsidP="00AD6752">
      <w:pPr>
        <w:pStyle w:val="3"/>
        <w:keepNext/>
        <w:numPr>
          <w:ilvl w:val="2"/>
          <w:numId w:val="0"/>
        </w:numPr>
        <w:tabs>
          <w:tab w:val="num" w:pos="720"/>
        </w:tabs>
        <w:spacing w:before="60" w:after="60" w:line="288" w:lineRule="auto"/>
        <w:ind w:left="720" w:hanging="720"/>
        <w:jc w:val="both"/>
        <w:rPr>
          <w:rFonts w:cs="Calibri"/>
          <w:sz w:val="20"/>
        </w:rPr>
      </w:pPr>
      <w:bookmarkStart w:id="136" w:name="_Toc486415710"/>
      <w:r w:rsidRPr="00562BBB">
        <w:rPr>
          <w:rFonts w:cs="Calibri"/>
          <w:sz w:val="20"/>
        </w:rPr>
        <w:t>Β1.1</w:t>
      </w:r>
      <w:r w:rsidRPr="00562BBB">
        <w:rPr>
          <w:rFonts w:cs="Calibri"/>
          <w:sz w:val="20"/>
        </w:rPr>
        <w:tab/>
        <w:t>Γενικά</w:t>
      </w:r>
      <w:bookmarkEnd w:id="136"/>
    </w:p>
    <w:p w:rsidR="00AD6752" w:rsidRPr="00562BBB" w:rsidRDefault="00AD6752" w:rsidP="00AD6752">
      <w:pPr>
        <w:pStyle w:val="a7"/>
        <w:numPr>
          <w:ilvl w:val="0"/>
          <w:numId w:val="32"/>
        </w:numPr>
        <w:tabs>
          <w:tab w:val="clear" w:pos="4153"/>
          <w:tab w:val="clear" w:pos="8306"/>
        </w:tabs>
        <w:spacing w:after="0" w:line="240" w:lineRule="auto"/>
        <w:rPr>
          <w:rFonts w:ascii="Calibri" w:hAnsi="Calibri" w:cs="Calibri"/>
          <w:lang w:val="el-GR"/>
        </w:rPr>
      </w:pPr>
      <w:r w:rsidRPr="00562BBB">
        <w:rPr>
          <w:rFonts w:ascii="Calibri" w:hAnsi="Calibri" w:cs="Calibri"/>
          <w:lang w:val="el-GR"/>
        </w:rPr>
        <w:t xml:space="preserve">Εντός τριάντα  (30 ) ημερών από την υπογραφή της Σύμβασης ο Ανάδοχος θα πρέπει να υποβάλλει στον Κύριο Των Παρεχόμενων Υπηρεσιών για έγκριση εγχειρίδιο οργάνωσης και διαχείρισης της λειτουργίας και συντήρησης, στο οποίο θα περιγράφονται η μεθοδολογία και ο προγραμματισμός των ενεργειών συντήρησης, η κωδικοποίηση του μητρώου εξοπλισμού του κτιρίου, το ετήσιο πλάνο προληπτικής συντήρησης με βάση τον προγραμματισμό του Τεύχους Νο 4 καθώς και η </w:t>
      </w:r>
      <w:r w:rsidRPr="00562BBB">
        <w:rPr>
          <w:rFonts w:ascii="Calibri" w:hAnsi="Calibri" w:cs="Calibri"/>
          <w:u w:val="single"/>
          <w:lang w:val="el-GR"/>
        </w:rPr>
        <w:t>χρήση ειδικού λογισμικού παρακολούθησης και οργάνωσης συντήρησης (</w:t>
      </w:r>
      <w:r w:rsidRPr="00562BBB">
        <w:rPr>
          <w:rFonts w:ascii="Calibri" w:hAnsi="Calibri" w:cs="Calibri"/>
          <w:u w:val="single"/>
        </w:rPr>
        <w:t>CMMS</w:t>
      </w:r>
      <w:r w:rsidRPr="00562BBB">
        <w:rPr>
          <w:rFonts w:ascii="Calibri" w:hAnsi="Calibri" w:cs="Calibri"/>
          <w:u w:val="single"/>
          <w:lang w:val="el-GR"/>
        </w:rPr>
        <w:t>)</w:t>
      </w:r>
      <w:r w:rsidRPr="00562BBB">
        <w:rPr>
          <w:rFonts w:ascii="Calibri" w:hAnsi="Calibri" w:cs="Calibri"/>
          <w:lang w:val="el-GR"/>
        </w:rPr>
        <w:t>.</w:t>
      </w:r>
    </w:p>
    <w:p w:rsidR="00AD6752" w:rsidRPr="00562BBB" w:rsidRDefault="00AD6752" w:rsidP="00AD6752">
      <w:pPr>
        <w:pStyle w:val="a7"/>
        <w:rPr>
          <w:rFonts w:ascii="Calibri" w:hAnsi="Calibri" w:cs="Calibri"/>
          <w:lang w:val="el-GR"/>
        </w:rPr>
      </w:pPr>
    </w:p>
    <w:p w:rsidR="00AD6752" w:rsidRPr="00562BBB" w:rsidRDefault="00AD6752" w:rsidP="00AD6752">
      <w:pPr>
        <w:numPr>
          <w:ilvl w:val="0"/>
          <w:numId w:val="32"/>
        </w:numPr>
        <w:spacing w:after="0" w:line="240" w:lineRule="auto"/>
        <w:rPr>
          <w:rFonts w:cs="Calibri"/>
        </w:rPr>
      </w:pPr>
      <w:r w:rsidRPr="00562BBB">
        <w:rPr>
          <w:rFonts w:cs="Calibri"/>
        </w:rPr>
        <w:t>Ο Ανάδοχος θα πρέπει να παρέχει ένα σύστημα διαχείρισης της συντήρησης, το οποίο θα βασίζεται στις ακόλουθες έννοιες:</w:t>
      </w:r>
    </w:p>
    <w:p w:rsidR="00AD6752" w:rsidRPr="00562BBB" w:rsidRDefault="00AD6752" w:rsidP="00AD6752">
      <w:pPr>
        <w:rPr>
          <w:rFonts w:cs="Calibri"/>
        </w:rPr>
      </w:pPr>
    </w:p>
    <w:p w:rsidR="00AD6752" w:rsidRPr="00562BBB" w:rsidRDefault="00AD6752" w:rsidP="00AD6752">
      <w:pPr>
        <w:numPr>
          <w:ilvl w:val="0"/>
          <w:numId w:val="30"/>
        </w:numPr>
        <w:tabs>
          <w:tab w:val="clear" w:pos="360"/>
          <w:tab w:val="num" w:pos="1274"/>
        </w:tabs>
        <w:spacing w:after="120" w:line="240" w:lineRule="auto"/>
        <w:ind w:left="1274" w:hanging="494"/>
        <w:rPr>
          <w:rFonts w:cs="Calibri"/>
        </w:rPr>
      </w:pPr>
      <w:r w:rsidRPr="00562BBB">
        <w:rPr>
          <w:rFonts w:cs="Calibri"/>
        </w:rPr>
        <w:lastRenderedPageBreak/>
        <w:t>Αίτηση Εργασίας (</w:t>
      </w:r>
      <w:r w:rsidRPr="00562BBB">
        <w:rPr>
          <w:rFonts w:cs="Calibri"/>
          <w:lang w:val="en-US"/>
        </w:rPr>
        <w:t>Work</w:t>
      </w:r>
      <w:r w:rsidRPr="00562BBB">
        <w:rPr>
          <w:rFonts w:cs="Calibri"/>
        </w:rPr>
        <w:t xml:space="preserve"> </w:t>
      </w:r>
      <w:r w:rsidRPr="00562BBB">
        <w:rPr>
          <w:rFonts w:cs="Calibri"/>
          <w:lang w:val="en-US"/>
        </w:rPr>
        <w:t>Request</w:t>
      </w:r>
      <w:r w:rsidRPr="00562BBB">
        <w:rPr>
          <w:rFonts w:cs="Calibri"/>
        </w:rPr>
        <w:t>-</w:t>
      </w:r>
      <w:r w:rsidRPr="00562BBB">
        <w:rPr>
          <w:rFonts w:cs="Calibri"/>
          <w:lang w:val="en-US"/>
        </w:rPr>
        <w:t>WR</w:t>
      </w:r>
      <w:r w:rsidRPr="00562BBB">
        <w:rPr>
          <w:rFonts w:cs="Calibri"/>
        </w:rPr>
        <w:t>): Εκδίδεται από τον Κύριο Των Παρεχόμενων Υπηρεσιών και  παραδίδεται στον Ανάδοχο. Περιλαμβάνει την διαπίστωση κάποιού προβλήματος, βλάβης ή εκφράζει την απαίτηση για νέα, πρόσθετη εργασία και  μια σύντομη περιγραφή τους.</w:t>
      </w:r>
    </w:p>
    <w:p w:rsidR="00AD6752" w:rsidRPr="00562BBB" w:rsidRDefault="00AD6752" w:rsidP="00AD6752">
      <w:pPr>
        <w:numPr>
          <w:ilvl w:val="0"/>
          <w:numId w:val="30"/>
        </w:numPr>
        <w:tabs>
          <w:tab w:val="clear" w:pos="360"/>
          <w:tab w:val="num" w:pos="1274"/>
        </w:tabs>
        <w:spacing w:after="120" w:line="240" w:lineRule="auto"/>
        <w:ind w:left="1274" w:hanging="494"/>
        <w:rPr>
          <w:rFonts w:cs="Calibri"/>
        </w:rPr>
      </w:pPr>
      <w:r w:rsidRPr="00562BBB">
        <w:rPr>
          <w:rFonts w:cs="Calibri"/>
        </w:rPr>
        <w:t>Εντολή Εργασίας (</w:t>
      </w:r>
      <w:r w:rsidRPr="00562BBB">
        <w:rPr>
          <w:rFonts w:cs="Calibri"/>
          <w:lang w:val="en-US"/>
        </w:rPr>
        <w:t>Work</w:t>
      </w:r>
      <w:r w:rsidRPr="00562BBB">
        <w:rPr>
          <w:rFonts w:cs="Calibri"/>
        </w:rPr>
        <w:t xml:space="preserve"> </w:t>
      </w:r>
      <w:r w:rsidRPr="00562BBB">
        <w:rPr>
          <w:rFonts w:cs="Calibri"/>
          <w:lang w:val="en-US"/>
        </w:rPr>
        <w:t>Order</w:t>
      </w:r>
      <w:r w:rsidRPr="00562BBB">
        <w:rPr>
          <w:rFonts w:cs="Calibri"/>
        </w:rPr>
        <w:t>-</w:t>
      </w:r>
      <w:r w:rsidRPr="00562BBB">
        <w:rPr>
          <w:rFonts w:cs="Calibri"/>
          <w:lang w:val="en-US"/>
        </w:rPr>
        <w:t>WO</w:t>
      </w:r>
      <w:r w:rsidRPr="00562BBB">
        <w:rPr>
          <w:rFonts w:cs="Calibri"/>
        </w:rPr>
        <w:t xml:space="preserve">): Εκδίδεται από τον Ανάδοχο για κάθε εργασία προληπτικής ή κατασταλτικής συντήρησης (αποκατάστασης βλαβών) και  φέρει μονοσήμαντη αρίθμηση και κωδικοποίηση του εξοπλισμού έτσι ώστε να διευκολύνει την καταγραφή, αρχειοθέτηση και ανάλυση. Περιλαμβάνει μία σύντομη περιγραφή των εργασιών που πρέπει να γίνουν, την προβλεπόμενη ημερομηνία υλοποίησης (εφόσον πρόκειται για προγραμματισμένη εργασία προληπτικής συντήρησης), την ειδικότητα και ονοματεπώνυμο του τεχνικού στον οποίο ανατίθεται και, μετά την ολοκλήρωσή της, την αντίστοιχη ημερομηνία, υπογραφές τεχνικού και μηχανικού του Αναδόχου καθώς και τυχόν παρατηρήσεις. </w:t>
      </w:r>
    </w:p>
    <w:p w:rsidR="00AD6752" w:rsidRPr="00562BBB" w:rsidRDefault="00AD6752" w:rsidP="00AD6752">
      <w:pPr>
        <w:numPr>
          <w:ilvl w:val="0"/>
          <w:numId w:val="30"/>
        </w:numPr>
        <w:tabs>
          <w:tab w:val="clear" w:pos="360"/>
          <w:tab w:val="num" w:pos="1274"/>
        </w:tabs>
        <w:spacing w:after="0" w:line="240" w:lineRule="auto"/>
        <w:ind w:left="1274" w:hanging="494"/>
        <w:rPr>
          <w:rFonts w:cs="Calibri"/>
        </w:rPr>
      </w:pPr>
      <w:r w:rsidRPr="00562BBB">
        <w:rPr>
          <w:rFonts w:cs="Calibri"/>
        </w:rPr>
        <w:t xml:space="preserve">Τεχνική Αναφορά: Εκδίδεται από τον Ανάδοχο και  περιγράφει τις εργασίες ανά ειδικότητα που πραγματοποιούνται, τους χρόνους εκτέλεσης των εργασιών, τα υλικά και τα ανταλλακτικά που χρησιμοποιήθηκαν, τις μετρηθείσες ενεργειακές καταναλώσεις  κλπ. </w:t>
      </w:r>
    </w:p>
    <w:p w:rsidR="00AD6752" w:rsidRPr="00562BBB" w:rsidRDefault="00AD6752" w:rsidP="00AD6752">
      <w:pPr>
        <w:rPr>
          <w:rFonts w:cs="Calibri"/>
        </w:rPr>
      </w:pPr>
    </w:p>
    <w:p w:rsidR="00AD6752" w:rsidRPr="00562BBB" w:rsidRDefault="00AD6752" w:rsidP="00AD6752">
      <w:pPr>
        <w:numPr>
          <w:ilvl w:val="0"/>
          <w:numId w:val="33"/>
        </w:numPr>
        <w:spacing w:after="0" w:line="240" w:lineRule="auto"/>
        <w:rPr>
          <w:rFonts w:cs="Calibri"/>
        </w:rPr>
      </w:pPr>
      <w:r w:rsidRPr="00562BBB">
        <w:rPr>
          <w:rFonts w:cs="Calibri"/>
        </w:rPr>
        <w:t>Όποια σχετικά έντυπα θα πρέπει να έχουν μελετηθεί ώστε να εκδίδονται από το  ειδικό λογισμικό συντήρησης.  Το λογισμικό αυτό θα είναι επίσης  η βάση για την επεξεργασία των δεδομένων από τεχνικό-οικονομική άποψη για την παρουσίαση αναφορών, αναλύσεων, συμπερασμάτων και προτάσεων για την αποδοτικότερη και οικονομικότερη συντήρηση των εγκαταστάσεων και Εξοπλισμού.</w:t>
      </w:r>
    </w:p>
    <w:p w:rsidR="00AD6752" w:rsidRPr="00562BBB" w:rsidRDefault="00AD6752" w:rsidP="00AD6752">
      <w:pPr>
        <w:rPr>
          <w:rFonts w:cs="Calibri"/>
        </w:rPr>
      </w:pPr>
    </w:p>
    <w:p w:rsidR="00AD6752" w:rsidRPr="00562BBB" w:rsidRDefault="00AD6752" w:rsidP="00AD6752">
      <w:pPr>
        <w:numPr>
          <w:ilvl w:val="0"/>
          <w:numId w:val="33"/>
        </w:numPr>
        <w:spacing w:after="0" w:line="240" w:lineRule="auto"/>
        <w:rPr>
          <w:rFonts w:cs="Calibri"/>
        </w:rPr>
      </w:pPr>
      <w:r w:rsidRPr="00562BBB">
        <w:rPr>
          <w:rFonts w:cs="Calibri"/>
        </w:rPr>
        <w:t xml:space="preserve">Όλες οι συνεννοήσεις μεταξύ Κυρίου Των Παρεχόμενων Υπηρεσιών και Αναδόχου, είτε αφορούν την παροχή ή αίτηση οδηγιών, είτε σε κάθε άλλη ενέργεια ή δήλωση, πρέπει να γίνονται, οπωσδήποτε εγγράφως.  Οι οποιασδήποτε φύσεως προφορικές συνεννοήσεις δεν λαμβάνονται υπόψη και κανένα από τα συμβαλλόμενα μέρη δεν έχει το δικαίωμα να τις επικαλεσθεί με οποιοδήποτε τρόπο.  Ο Ανάδοχος δεν έχει καμία υποχρέωση να συμμορφωθεί με διαταγή η οποία δίνεται προφορικά.  Σε περίπτωση κατά την οποία λόγω του επείγοντος του χαρακτήρα της δίδεται προφορικά, εγγραφή επιβεβαίωση της πρέπει να εκδοθεί το συντομότερο δυνατόν.  </w:t>
      </w:r>
    </w:p>
    <w:p w:rsidR="00AD6752" w:rsidRPr="00562BBB" w:rsidRDefault="00AD6752" w:rsidP="00AD6752">
      <w:pPr>
        <w:rPr>
          <w:rFonts w:cs="Calibri"/>
        </w:rPr>
      </w:pPr>
    </w:p>
    <w:p w:rsidR="00AD6752" w:rsidRPr="00562BBB" w:rsidRDefault="00AD6752" w:rsidP="00AD6752">
      <w:pPr>
        <w:rPr>
          <w:rFonts w:cs="Calibri"/>
        </w:rPr>
      </w:pPr>
    </w:p>
    <w:p w:rsidR="00AD6752" w:rsidRPr="00562BBB" w:rsidRDefault="00AD6752" w:rsidP="00AD6752">
      <w:pPr>
        <w:pStyle w:val="3"/>
        <w:keepNext/>
        <w:numPr>
          <w:ilvl w:val="2"/>
          <w:numId w:val="0"/>
        </w:numPr>
        <w:tabs>
          <w:tab w:val="num" w:pos="720"/>
        </w:tabs>
        <w:spacing w:before="60" w:after="60" w:line="288" w:lineRule="auto"/>
        <w:ind w:left="720" w:hanging="720"/>
        <w:jc w:val="both"/>
        <w:rPr>
          <w:rFonts w:cs="Calibri"/>
          <w:sz w:val="20"/>
        </w:rPr>
      </w:pPr>
      <w:bookmarkStart w:id="137" w:name="_Toc486415711"/>
      <w:r w:rsidRPr="00562BBB">
        <w:rPr>
          <w:rFonts w:cs="Calibri"/>
          <w:sz w:val="20"/>
        </w:rPr>
        <w:t>Β1.2</w:t>
      </w:r>
      <w:r w:rsidRPr="00562BBB">
        <w:rPr>
          <w:rFonts w:cs="Calibri"/>
          <w:sz w:val="20"/>
        </w:rPr>
        <w:tab/>
        <w:t>Εργασίες Συντήρησης</w:t>
      </w:r>
      <w:bookmarkEnd w:id="137"/>
      <w:r w:rsidRPr="00562BBB">
        <w:rPr>
          <w:rFonts w:cs="Calibri"/>
          <w:sz w:val="20"/>
        </w:rPr>
        <w:t xml:space="preserve"> </w:t>
      </w:r>
    </w:p>
    <w:p w:rsidR="00AD6752" w:rsidRPr="00562BBB" w:rsidRDefault="00AD6752" w:rsidP="00AD6752">
      <w:pPr>
        <w:numPr>
          <w:ilvl w:val="0"/>
          <w:numId w:val="34"/>
        </w:numPr>
        <w:spacing w:before="120" w:after="0" w:line="240" w:lineRule="auto"/>
        <w:rPr>
          <w:rFonts w:cs="Calibri"/>
        </w:rPr>
      </w:pPr>
      <w:r w:rsidRPr="00562BBB">
        <w:rPr>
          <w:rFonts w:cs="Calibri"/>
        </w:rPr>
        <w:t>Οι παρεχόμενες από τον Ανάδοχο υπηρεσίες συντήρησης (που εκτελούνται είτε από το μόνιμο προσωπικό του Αναδόχου είτα από εξωτερικούς συνεργάτες) μπορούν να διαχωριστούν στις εξής κατηγορίες:</w:t>
      </w:r>
    </w:p>
    <w:p w:rsidR="00AD6752" w:rsidRPr="00562BBB" w:rsidRDefault="00AD6752" w:rsidP="00AD6752">
      <w:pPr>
        <w:ind w:left="794"/>
        <w:rPr>
          <w:rFonts w:cs="Calibri"/>
        </w:rPr>
      </w:pPr>
    </w:p>
    <w:p w:rsidR="00AD6752" w:rsidRPr="00562BBB" w:rsidRDefault="00AD6752" w:rsidP="00AD6752">
      <w:pPr>
        <w:pStyle w:val="a3"/>
        <w:tabs>
          <w:tab w:val="left" w:pos="851"/>
          <w:tab w:val="left" w:pos="1843"/>
        </w:tabs>
        <w:ind w:left="851"/>
        <w:rPr>
          <w:rFonts w:ascii="Calibri" w:hAnsi="Calibri" w:cs="Calibri"/>
          <w:sz w:val="20"/>
        </w:rPr>
      </w:pPr>
      <w:r w:rsidRPr="00562BBB">
        <w:rPr>
          <w:rFonts w:ascii="Calibri" w:hAnsi="Calibri" w:cs="Calibri"/>
          <w:b/>
          <w:sz w:val="20"/>
        </w:rPr>
        <w:t>Προληπτική Συντήρηση</w:t>
      </w:r>
      <w:r w:rsidRPr="00562BBB">
        <w:rPr>
          <w:rFonts w:ascii="Calibri" w:hAnsi="Calibri" w:cs="Calibri"/>
          <w:sz w:val="20"/>
        </w:rPr>
        <w:t xml:space="preserve"> – Με την προληπτική συντήρηση εννοείται η σε τακτά διαστήματα και σύμφωνα με τις οδηγίες των κατασκευαστών του εξοπλισμού και τους συμβατικούς Πίνακες Συντήρησης επιθεώρηση, καθαρισμός, λίπανση, ρύθμιση, ευθυγράμμιση μηχανημάτων και εξοπλισμού του κτιρίου, μαζί με την αντικατάσταση μικρών εξαρτημάτων, ανταλλακτικών και αναλωσίμων (καθορίζονται στο άρθρο Β4 παρακάτω) για την ελαχιστοποίηση δυσλειτουργιών, βλαβών και  πρόωρων φθορών στις ηλεκτρομηχανολογικές και λοιπές εγκαταστάσεις του κτιρίου.</w:t>
      </w:r>
    </w:p>
    <w:p w:rsidR="00AD6752" w:rsidRPr="00562BBB" w:rsidRDefault="00AD6752" w:rsidP="00AD6752">
      <w:pPr>
        <w:ind w:left="833"/>
        <w:rPr>
          <w:rFonts w:cs="Calibri"/>
        </w:rPr>
      </w:pPr>
      <w:r w:rsidRPr="00562BBB">
        <w:rPr>
          <w:rFonts w:cs="Calibri"/>
        </w:rPr>
        <w:lastRenderedPageBreak/>
        <w:t xml:space="preserve">Στην προληπτική συντήρηση περιλαμβάνεται και η έγκαιρη υπόμνηση του Κυρίου Των Παρεχόμενων Υπηρεσιών για μεγαλύτερης έκτασης εργασίες ή για αντικατάσταση φθαρμένων εξαρτημάτων που δεν αποτελούν αντικείμενο της προληπτικής συντήρησης.  Η προληπτική συντήρηση θα περιλαμβάνει επίσης επεμβάσεις για να εξηγήσει την χρήση, την λειτουργία ή τις μεταβολές προγραμματισμού (π.χ. ρολογιών, κωδικών, θερμοστατών, προγραμματισμών θερινής/χειμερινής περιόδου, κλπ.), που γίνονται κατόπιν απαίτησης του Κυρίου Των Παρεχόμενων Υπηρεσιών. </w:t>
      </w:r>
    </w:p>
    <w:p w:rsidR="00AD6752" w:rsidRPr="00562BBB" w:rsidRDefault="00AD6752" w:rsidP="00AD6752">
      <w:pPr>
        <w:ind w:left="833"/>
        <w:rPr>
          <w:rFonts w:cs="Calibri"/>
        </w:rPr>
      </w:pPr>
      <w:r w:rsidRPr="00562BBB">
        <w:rPr>
          <w:rFonts w:cs="Calibri"/>
          <w:b/>
        </w:rPr>
        <w:t>Κατασταλτική ή Διορθωτική Συντήρηση</w:t>
      </w:r>
      <w:r w:rsidRPr="00562BBB">
        <w:rPr>
          <w:rFonts w:cs="Calibri"/>
        </w:rPr>
        <w:t xml:space="preserve"> – θα περιλαμβάνει επεμβάσεις για την επισκευή και/ ή την αποκατάσταση των συστημάτων και του Εξοπλισμού στις κανονικές συνθήκες λειτουργίας, εντός του μέγιστου χρόνου ανταπόκρισης (όπως ορίζεται στο Άρθρο Β3), σε συνεννόηση με τον Κύριο Των Παρεχόμενων Υπηρεσιών.</w:t>
      </w:r>
    </w:p>
    <w:p w:rsidR="00AD6752" w:rsidRPr="00562BBB" w:rsidRDefault="00AD6752" w:rsidP="00AD6752">
      <w:pPr>
        <w:ind w:left="833"/>
        <w:rPr>
          <w:rFonts w:cs="Calibri"/>
        </w:rPr>
      </w:pPr>
      <w:r w:rsidRPr="00562BBB">
        <w:rPr>
          <w:rFonts w:cs="Calibri"/>
          <w:b/>
        </w:rPr>
        <w:t>Ειδικές επισκέψεις</w:t>
      </w:r>
      <w:r w:rsidRPr="00562BBB">
        <w:rPr>
          <w:rFonts w:cs="Calibri"/>
        </w:rPr>
        <w:t xml:space="preserve"> – περιλαμβάνουν πιθανές επεμβάσεις που απαιτούνται για κάποιο ειδικό έλεγχο Εξοπλισμού, και εκτελούνται μετά από αίτηση του Αναδόχου ή Κυρίου Των Παρεχόμενων Υπηρεσιών. </w:t>
      </w:r>
    </w:p>
    <w:p w:rsidR="00AD6752" w:rsidRPr="00562BBB" w:rsidRDefault="00AD6752" w:rsidP="00AD6752">
      <w:pPr>
        <w:rPr>
          <w:rFonts w:cs="Calibri"/>
        </w:rPr>
      </w:pPr>
    </w:p>
    <w:p w:rsidR="00AD6752" w:rsidRPr="00562BBB" w:rsidRDefault="00AD6752" w:rsidP="00AD6752">
      <w:pPr>
        <w:numPr>
          <w:ilvl w:val="0"/>
          <w:numId w:val="34"/>
        </w:numPr>
        <w:spacing w:after="0" w:line="240" w:lineRule="auto"/>
        <w:rPr>
          <w:rFonts w:cs="Calibri"/>
        </w:rPr>
      </w:pPr>
      <w:r w:rsidRPr="00562BBB">
        <w:rPr>
          <w:rFonts w:cs="Calibri"/>
        </w:rPr>
        <w:t>Η συντήρηση θα γίνεται σύμφωνα με τις οδηγίες και τεχνικά εγχειρίδια των κατασκευαστών του Εξοπλισμού, τους Πίνακες Εργασιών και Προγραμματισμού Συντήρησης, τους κανόνες της επιστήμης και τέχνης και σύμφωνα με τους σχετικούς κανονισμούς και πρότυπα (ΤΟΤΕΕ, ΕΛΟΤ κλπ.), εφόσον υπάρχουν, καθώς και σύμφωνα με τις διάφορες διατάξεις και οδηγίες των Δημοσίων Υπηρεσιών.</w:t>
      </w:r>
    </w:p>
    <w:p w:rsidR="00AD6752" w:rsidRPr="00562BBB" w:rsidRDefault="00AD6752" w:rsidP="00AD6752">
      <w:pPr>
        <w:pStyle w:val="a3"/>
        <w:rPr>
          <w:rFonts w:ascii="Calibri" w:hAnsi="Calibri" w:cs="Calibri"/>
          <w:sz w:val="20"/>
        </w:rPr>
      </w:pPr>
    </w:p>
    <w:p w:rsidR="00AD6752" w:rsidRPr="00562BBB" w:rsidRDefault="00AD6752" w:rsidP="00AD6752">
      <w:pPr>
        <w:pStyle w:val="a3"/>
        <w:numPr>
          <w:ilvl w:val="0"/>
          <w:numId w:val="34"/>
        </w:numPr>
        <w:spacing w:after="0" w:line="240" w:lineRule="auto"/>
        <w:rPr>
          <w:rFonts w:ascii="Calibri" w:hAnsi="Calibri" w:cs="Calibri"/>
          <w:sz w:val="20"/>
        </w:rPr>
      </w:pPr>
      <w:r w:rsidRPr="00562BBB">
        <w:rPr>
          <w:rFonts w:ascii="Calibri" w:hAnsi="Calibri" w:cs="Calibri"/>
          <w:sz w:val="20"/>
        </w:rPr>
        <w:t>Μετά τη διενέργεια κάθε προληπτικής συντήρησης, θα πρέπει να αναγράφονται από τον αρμόδιο τεχνικό οι πραγματοποιηθείσες εργασίες συντήρησης ή επισκευής σε ειδικό έντυπο αλλά και να καταχωρούνται στο ειδικό λογισμικό βάσει του συστήματος συντήρησης, καθώς και τυχόν παρατηρήσεις για την κατάσταση των μηχανημάτων και θα προσυπογράφονται από τον επικεφαλής υπεύθυνο Μηχανικό του Αναδόχου.</w:t>
      </w:r>
    </w:p>
    <w:p w:rsidR="00AD6752" w:rsidRPr="00562BBB" w:rsidRDefault="00AD6752" w:rsidP="00AD6752">
      <w:pPr>
        <w:rPr>
          <w:rFonts w:cs="Calibri"/>
        </w:rPr>
      </w:pPr>
    </w:p>
    <w:p w:rsidR="00AD6752" w:rsidRPr="00562BBB" w:rsidRDefault="00AD6752" w:rsidP="00AD6752">
      <w:pPr>
        <w:pStyle w:val="a3"/>
        <w:numPr>
          <w:ilvl w:val="0"/>
          <w:numId w:val="34"/>
        </w:numPr>
        <w:spacing w:after="0" w:line="240" w:lineRule="auto"/>
        <w:rPr>
          <w:rFonts w:ascii="Calibri" w:hAnsi="Calibri" w:cs="Calibri"/>
          <w:sz w:val="20"/>
        </w:rPr>
      </w:pPr>
      <w:r w:rsidRPr="00562BBB">
        <w:rPr>
          <w:rFonts w:ascii="Calibri" w:hAnsi="Calibri" w:cs="Calibri"/>
          <w:sz w:val="20"/>
        </w:rPr>
        <w:t xml:space="preserve">Ο Ανάδοχος θα τηρεί πλήρη μητρώα και αρχεία συντήρησης και καταγραφής συμβάντων ανά κατηγορία εγκαταστάσεων που θα συμπληρώνονται και υπογράφονται από τον υπεύθυνο τεχνικό του Ανάδοχου και θα πιστοποιούνται  από τον Επιβλέποντα Μηχανικό του Κύριου Των Παρεχόμενων Υπηρεσιών.  </w:t>
      </w:r>
    </w:p>
    <w:p w:rsidR="00AD6752" w:rsidRPr="00562BBB" w:rsidRDefault="00AD6752" w:rsidP="00AD6752">
      <w:pPr>
        <w:pStyle w:val="a3"/>
        <w:rPr>
          <w:rFonts w:ascii="Calibri" w:hAnsi="Calibri" w:cs="Calibri"/>
          <w:sz w:val="20"/>
        </w:rPr>
      </w:pPr>
    </w:p>
    <w:p w:rsidR="00AD6752" w:rsidRPr="00562BBB" w:rsidRDefault="00AD6752" w:rsidP="00AD6752">
      <w:pPr>
        <w:pStyle w:val="a3"/>
        <w:numPr>
          <w:ilvl w:val="0"/>
          <w:numId w:val="34"/>
        </w:numPr>
        <w:spacing w:after="0" w:line="240" w:lineRule="auto"/>
        <w:rPr>
          <w:rFonts w:ascii="Calibri" w:hAnsi="Calibri" w:cs="Calibri"/>
          <w:sz w:val="20"/>
        </w:rPr>
      </w:pPr>
      <w:r w:rsidRPr="00562BBB">
        <w:rPr>
          <w:rFonts w:ascii="Calibri" w:hAnsi="Calibri" w:cs="Calibri"/>
          <w:sz w:val="20"/>
        </w:rPr>
        <w:t>Εάν ο συντηρητής δεν τηρεί το εγκεκριμένο πρόγραμμα συντήρησης ο Κύριος Των Παρεχόμενων Υπηρεσιών διατηρεί το δικαίωμα να φροντίσει για την αποκατάσταση οποιουδήποτε προβλήματος από τρίτον. Στην περίπτωση αυτή η δαπάνη για την αποκατάσταση του προβλήματος θα γίνεται σε βάρος και για λογαριασμό του Αναδόχου, θα περικόπτεται δε από την αμέσως επόμενη πληρωμή.</w:t>
      </w:r>
    </w:p>
    <w:p w:rsidR="00AD6752" w:rsidRPr="00562BBB" w:rsidRDefault="00AD6752" w:rsidP="00AD6752">
      <w:pPr>
        <w:numPr>
          <w:ilvl w:val="0"/>
          <w:numId w:val="34"/>
        </w:numPr>
        <w:spacing w:after="0" w:line="240" w:lineRule="auto"/>
        <w:rPr>
          <w:rFonts w:cs="Calibri"/>
        </w:rPr>
      </w:pPr>
      <w:r w:rsidRPr="00562BBB">
        <w:rPr>
          <w:rFonts w:cs="Calibri"/>
        </w:rPr>
        <w:t>Σε περίπτωση που προκληθούν φθορές ή βλάβες στις εγκαταστάσεις του κτιρίου ή εξ αυτών ζημιές σε τρίτους, είτε από αιτιολογημένη υπαιτιότητα του Αναδόχου κατά τη διενέργεια της συντήρησης, είτε λόγω αιτιολογημένης πλημμελούς συντήρησης, είτε λόγω καθυστέρησης ανταπόκρισης σε ειδοποίηση του Κυρίου Των Παρεχόμενων Υπηρεσιών, οι εξ αυτού τυχόν υποχρεώσεις αποκατάστασης βλαβών ή ζημιών καθώς και αποζημιώσεις τρίτων βαρύνουν τον Ανάδοχο.</w:t>
      </w:r>
    </w:p>
    <w:p w:rsidR="00AD6752" w:rsidRPr="00562BBB" w:rsidRDefault="00AD6752" w:rsidP="00AD6752">
      <w:pPr>
        <w:rPr>
          <w:rFonts w:cs="Calibri"/>
        </w:rPr>
      </w:pPr>
    </w:p>
    <w:p w:rsidR="00AD6752" w:rsidRPr="00562BBB" w:rsidRDefault="00AD6752" w:rsidP="00AD6752">
      <w:pPr>
        <w:numPr>
          <w:ilvl w:val="0"/>
          <w:numId w:val="34"/>
        </w:numPr>
        <w:spacing w:after="0" w:line="240" w:lineRule="auto"/>
        <w:rPr>
          <w:rFonts w:cs="Calibri"/>
        </w:rPr>
      </w:pPr>
      <w:r w:rsidRPr="00562BBB">
        <w:rPr>
          <w:rFonts w:cs="Calibri"/>
        </w:rPr>
        <w:t xml:space="preserve">Στις παρεχόμενες Υπηρεσίες του ΣΥΝΤΗΡΗΤΗ περιλαμβάνεται η υποστήριξη και η ευθύνη λειτουργίας των εγκαταστάσεων έναντι των διαφόρων Δημοσίων Υπηρεσιών και Οργανισμών (ΔΕΗ, ΟΤΕ, ΠΥΡΟΣΒΕΣΤΙΚΗ, ΕΥΔΑΠ, ΕΠΑ κλπ.) εκτός τυχόν δαπανών, προς τις </w:t>
      </w:r>
      <w:r w:rsidRPr="00562BBB">
        <w:rPr>
          <w:rFonts w:cs="Calibri"/>
        </w:rPr>
        <w:lastRenderedPageBreak/>
        <w:t>εταιρείες ή οργανισμούς αυτούς, που κατά νόμο βαρύνουν τον Κύριο Των Παρεχόμενων Υπηρεσιών.</w:t>
      </w:r>
    </w:p>
    <w:p w:rsidR="00AD6752" w:rsidRPr="00562BBB" w:rsidRDefault="00AD6752" w:rsidP="00AD6752">
      <w:pPr>
        <w:pStyle w:val="3"/>
        <w:keepNext/>
        <w:numPr>
          <w:ilvl w:val="2"/>
          <w:numId w:val="0"/>
        </w:numPr>
        <w:tabs>
          <w:tab w:val="num" w:pos="720"/>
        </w:tabs>
        <w:spacing w:before="60" w:after="60" w:line="288" w:lineRule="auto"/>
        <w:ind w:left="720" w:hanging="720"/>
        <w:jc w:val="both"/>
        <w:rPr>
          <w:rFonts w:cs="Calibri"/>
          <w:sz w:val="20"/>
        </w:rPr>
      </w:pPr>
      <w:bookmarkStart w:id="138" w:name="_Toc486415712"/>
      <w:r w:rsidRPr="00562BBB">
        <w:rPr>
          <w:rFonts w:cs="Calibri"/>
          <w:sz w:val="20"/>
        </w:rPr>
        <w:t>Β1.3</w:t>
      </w:r>
      <w:r w:rsidRPr="00562BBB">
        <w:rPr>
          <w:rFonts w:cs="Calibri"/>
          <w:sz w:val="20"/>
        </w:rPr>
        <w:tab/>
        <w:t>Αναφορές Συντήρησης – Αρχείο Συντήρησης</w:t>
      </w:r>
      <w:bookmarkEnd w:id="138"/>
    </w:p>
    <w:p w:rsidR="00AD6752" w:rsidRPr="00562BBB" w:rsidRDefault="00AD6752" w:rsidP="00AD6752">
      <w:pPr>
        <w:rPr>
          <w:rFonts w:cs="Calibri"/>
        </w:rPr>
      </w:pPr>
    </w:p>
    <w:p w:rsidR="00AD6752" w:rsidRPr="00562BBB" w:rsidRDefault="00AD6752" w:rsidP="00AD6752">
      <w:pPr>
        <w:rPr>
          <w:rFonts w:cs="Calibri"/>
        </w:rPr>
      </w:pPr>
      <w:r w:rsidRPr="00562BBB">
        <w:rPr>
          <w:rFonts w:cs="Calibri"/>
        </w:rPr>
        <w:t xml:space="preserve">Ο Ανάδοχος είναι υποχρεωμένος μέσα στα πλαίσια της Σύμβασης να ετοιμάζει και να υποβάλλει προς τον Κύριο Των Παρεχόμενων Υπηρεσιών, για την ενημέρωση του, έναν αριθμό αναφορών. </w:t>
      </w:r>
    </w:p>
    <w:p w:rsidR="00AD6752" w:rsidRPr="00562BBB" w:rsidRDefault="00AD6752" w:rsidP="00AD6752">
      <w:pPr>
        <w:ind w:left="-28"/>
        <w:rPr>
          <w:rFonts w:cs="Calibri"/>
        </w:rPr>
      </w:pPr>
      <w:r w:rsidRPr="00562BBB">
        <w:rPr>
          <w:rFonts w:cs="Calibri"/>
        </w:rPr>
        <w:t xml:space="preserve"> </w:t>
      </w:r>
    </w:p>
    <w:p w:rsidR="00AD6752" w:rsidRPr="00562BBB" w:rsidRDefault="00AD6752" w:rsidP="00AD6752">
      <w:pPr>
        <w:numPr>
          <w:ilvl w:val="0"/>
          <w:numId w:val="31"/>
        </w:numPr>
        <w:spacing w:after="0" w:line="240" w:lineRule="auto"/>
        <w:ind w:hanging="720"/>
        <w:rPr>
          <w:rFonts w:cs="Calibri"/>
        </w:rPr>
      </w:pPr>
      <w:r w:rsidRPr="00562BBB">
        <w:rPr>
          <w:rFonts w:cs="Calibri"/>
          <w:b/>
        </w:rPr>
        <w:t>Μηνιαία Αναφορά</w:t>
      </w:r>
      <w:r w:rsidRPr="00562BBB">
        <w:rPr>
          <w:rFonts w:cs="Calibri"/>
        </w:rPr>
        <w:t>: θα περιγράφει όλες τις δραστηριότητες συντήρησης που πραγματοποιούνται κατά την διάρκεια της αντίστοιχης περιόδου και θα περιλαμβάνει:</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Τον τύπο συντήρησης (προληπτική και κατασταλτική/διορθωτική)</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Το διάγραμμα φόρτου εργασίας ανά ειδικότητα και εξοπλισμό ή εγκατάσταση</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Τη κατάσταση του εξοπλισμού, αναφέροντας όποιες διαπιστωμένες φθορές, ανωμαλίες λειτουργίας, διαβρώσεις,  βλάβες, κλπ.</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Λεπτομερή περιγραφή των εργασιών συντήρησης και του προγραμματισμού των εργασιών, αναφέροντας οποίες ειδικές μεθόδους, εργαλεία και εξοπλισμό που χρησιμοποιήθηκαν.</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Πλήρη κατάλογο αναλωσίμων και ανταλλακτικών που χρησιμοποιήθηκαν, και το αντίστοιχο κόστος</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Την κατανάλωση ενέργειας και νερού κατά τον μήνα που προηγήθηκε</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Το πρόγραμμα προληπτικής συντήρησης για τον επόμενο μήνα και πρόβλεψη για τα αναλώσιμα και ανταλλακτικά που θα απαιτηθούν.</w:t>
      </w:r>
    </w:p>
    <w:p w:rsidR="00AD6752" w:rsidRPr="00562BBB" w:rsidRDefault="00AD6752" w:rsidP="00AD6752">
      <w:pPr>
        <w:numPr>
          <w:ilvl w:val="1"/>
          <w:numId w:val="31"/>
        </w:numPr>
        <w:tabs>
          <w:tab w:val="clear" w:pos="1440"/>
          <w:tab w:val="num" w:pos="1170"/>
        </w:tabs>
        <w:spacing w:after="0" w:line="240" w:lineRule="auto"/>
        <w:ind w:left="1170" w:hanging="416"/>
        <w:rPr>
          <w:rFonts w:cs="Calibri"/>
        </w:rPr>
      </w:pPr>
      <w:r w:rsidRPr="00562BBB">
        <w:rPr>
          <w:rFonts w:cs="Calibri"/>
        </w:rPr>
        <w:t>Οτιδήποτε  άλλο κρίνει ο Ανάδοχος απαραίτητο να αναφερθεί για την ενημέρωση του Κυρίου Των Παρεχόμενων Υπηρεσιών.</w:t>
      </w:r>
    </w:p>
    <w:p w:rsidR="00AD6752" w:rsidRPr="00562BBB" w:rsidRDefault="00AD6752" w:rsidP="00AD6752">
      <w:pPr>
        <w:ind w:left="754"/>
        <w:rPr>
          <w:rFonts w:cs="Calibri"/>
        </w:rPr>
      </w:pPr>
    </w:p>
    <w:p w:rsidR="00AD6752" w:rsidRPr="00562BBB" w:rsidRDefault="00AD6752" w:rsidP="00AD6752">
      <w:pPr>
        <w:ind w:left="491" w:hanging="491"/>
        <w:rPr>
          <w:rFonts w:cs="Calibri"/>
        </w:rPr>
      </w:pPr>
      <w:r w:rsidRPr="00562BBB">
        <w:rPr>
          <w:rFonts w:cs="Calibri"/>
        </w:rPr>
        <w:t xml:space="preserve">  2.</w:t>
      </w:r>
      <w:r w:rsidRPr="00562BBB">
        <w:rPr>
          <w:rFonts w:cs="Calibri"/>
        </w:rPr>
        <w:tab/>
        <w:t xml:space="preserve"> </w:t>
      </w:r>
      <w:r w:rsidRPr="00562BBB">
        <w:rPr>
          <w:rFonts w:cs="Calibri"/>
          <w:b/>
        </w:rPr>
        <w:t>Ετήσια Αναφορά</w:t>
      </w:r>
      <w:r w:rsidRPr="00562BBB">
        <w:rPr>
          <w:rFonts w:cs="Calibri"/>
        </w:rPr>
        <w:t>: Θα είναι μία συνοπτική ετήσια αναφορά δραστηριοτήτων που περιλαμβάνει μεταξύ άλλων:</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Τα κύρια τεχνικά προβλήματα που παρουσιάστηκαν και τους τρόπους με τους οποίους επιλύθηκαν</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Τα κύρια θέματα που σχετίζονται με την λειτουργία κάθε εγκατάστασης και κάθε Εξοπλισμού</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Ανάλυση και ανασκόπηση του προγράμματος  συντήρησης</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Διαπίστωση κρισίμων θεμάτων λειτουργίας και συντήρησης</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Ανάλυση και ανασκόπηση του ετησίου κόστους λειτουργίας και συντήρησης του Κτιρίου.</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Προτάσεις για τη βελτίωση των εγκαταστάσεων και του εξοπλισμού, τη αποδοτικότερη συντήρηση και τη μείωση του κόστους της.</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Προτάσεις για εργασίες μεγάλης έκτασης που θα πρέπει να προγραμματιστούν για τον επόμενο χρόνο.</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Πρόβλεψη της πιο σημαντικής βελτίωσης της εγκατάστασης για τον επόμενο χρόνο</w:t>
      </w:r>
    </w:p>
    <w:p w:rsidR="00AD6752" w:rsidRPr="00562BBB" w:rsidRDefault="00AD6752" w:rsidP="00AD6752">
      <w:pPr>
        <w:numPr>
          <w:ilvl w:val="0"/>
          <w:numId w:val="35"/>
        </w:numPr>
        <w:tabs>
          <w:tab w:val="clear" w:pos="720"/>
          <w:tab w:val="num" w:pos="1170"/>
        </w:tabs>
        <w:spacing w:after="0" w:line="240" w:lineRule="auto"/>
        <w:ind w:left="1170" w:hanging="468"/>
        <w:rPr>
          <w:rFonts w:cs="Calibri"/>
        </w:rPr>
      </w:pPr>
      <w:r w:rsidRPr="00562BBB">
        <w:rPr>
          <w:rFonts w:cs="Calibri"/>
        </w:rPr>
        <w:t xml:space="preserve">Ανάλυση μηνιαίων καταναλώσεων ενέργειας (πετρέλαιο, ηλεκτρικό, νερό) στο κτίριο, επισήμανση ενεργοβόρων καταναλώσεων και προτάσεις για μελλοντική εξοικονόμηση ενέργειας. </w:t>
      </w:r>
    </w:p>
    <w:p w:rsidR="00AD6752" w:rsidRPr="00562BBB" w:rsidRDefault="00AD6752" w:rsidP="00AD6752">
      <w:pPr>
        <w:numPr>
          <w:ilvl w:val="1"/>
          <w:numId w:val="35"/>
        </w:numPr>
        <w:tabs>
          <w:tab w:val="num" w:pos="1170"/>
        </w:tabs>
        <w:spacing w:after="0" w:line="240" w:lineRule="auto"/>
        <w:ind w:left="1170" w:hanging="468"/>
        <w:rPr>
          <w:rFonts w:cs="Calibri"/>
        </w:rPr>
      </w:pPr>
      <w:r w:rsidRPr="00562BBB">
        <w:rPr>
          <w:rFonts w:cs="Calibri"/>
        </w:rPr>
        <w:t xml:space="preserve">Οτιδήποτε  άλλο κρίνει ο Ανάδοχος απαραίτητο να αναφερθεί </w:t>
      </w:r>
    </w:p>
    <w:p w:rsidR="00AD6752" w:rsidRPr="00562BBB" w:rsidRDefault="00AD6752" w:rsidP="00AD6752">
      <w:pPr>
        <w:ind w:left="-28"/>
        <w:rPr>
          <w:rFonts w:cs="Calibri"/>
        </w:rPr>
      </w:pPr>
    </w:p>
    <w:p w:rsidR="00AD6752" w:rsidRPr="00562BBB" w:rsidRDefault="00AD6752" w:rsidP="00AD6752">
      <w:pPr>
        <w:pStyle w:val="27"/>
        <w:spacing w:line="276" w:lineRule="auto"/>
        <w:rPr>
          <w:rFonts w:ascii="Calibri" w:hAnsi="Calibri" w:cs="Calibri"/>
          <w:szCs w:val="20"/>
        </w:rPr>
      </w:pPr>
      <w:r w:rsidRPr="00562BBB">
        <w:rPr>
          <w:rFonts w:ascii="Calibri" w:hAnsi="Calibri" w:cs="Calibri"/>
          <w:szCs w:val="20"/>
        </w:rPr>
        <w:t>3.</w:t>
      </w:r>
      <w:r w:rsidRPr="00562BBB">
        <w:rPr>
          <w:rFonts w:ascii="Calibri" w:hAnsi="Calibri" w:cs="Calibri"/>
          <w:szCs w:val="20"/>
        </w:rPr>
        <w:tab/>
      </w:r>
      <w:r w:rsidRPr="00562BBB">
        <w:rPr>
          <w:rFonts w:ascii="Calibri" w:hAnsi="Calibri" w:cs="Calibri"/>
          <w:b/>
          <w:szCs w:val="20"/>
        </w:rPr>
        <w:t>Έκτακτες Αναφορές</w:t>
      </w:r>
      <w:r w:rsidRPr="00562BBB">
        <w:rPr>
          <w:rFonts w:ascii="Calibri" w:hAnsi="Calibri" w:cs="Calibri"/>
          <w:szCs w:val="20"/>
        </w:rPr>
        <w:t xml:space="preserve">: Οποιαδήποτε αναφορά ζητηθεί από τον Κύριο Των Παρεχόμενων Υπηρεσιών σχετική με το Αντικείμενο της Σύμβασης, ή για οποιοδήποτε θέμα που ο Ανάδοχος θεωρεί ότι πρέπει να παρουσιαστεί λεπτομερώς ή που απαιτεί έγκριση από τον Κύριο Των Παρεχόμενων Υπηρεσιών. </w:t>
      </w:r>
    </w:p>
    <w:p w:rsidR="00AD6752" w:rsidRPr="00562BBB" w:rsidRDefault="00AD6752" w:rsidP="00AD6752">
      <w:pPr>
        <w:pStyle w:val="3"/>
        <w:keepNext/>
        <w:numPr>
          <w:ilvl w:val="2"/>
          <w:numId w:val="0"/>
        </w:numPr>
        <w:tabs>
          <w:tab w:val="num" w:pos="720"/>
        </w:tabs>
        <w:spacing w:before="60" w:after="60" w:line="288" w:lineRule="auto"/>
        <w:ind w:left="720" w:hanging="720"/>
        <w:jc w:val="both"/>
        <w:rPr>
          <w:rFonts w:cs="Calibri"/>
          <w:sz w:val="20"/>
        </w:rPr>
      </w:pPr>
      <w:bookmarkStart w:id="139" w:name="_Toc486415713"/>
      <w:r w:rsidRPr="00562BBB">
        <w:rPr>
          <w:rFonts w:cs="Calibri"/>
          <w:sz w:val="20"/>
        </w:rPr>
        <w:lastRenderedPageBreak/>
        <w:t>Β1.4</w:t>
      </w:r>
      <w:r w:rsidRPr="00562BBB">
        <w:rPr>
          <w:rFonts w:cs="Calibri"/>
          <w:sz w:val="20"/>
        </w:rPr>
        <w:tab/>
        <w:t>Εκπαίδευση του προσωπικού του Κυρίου Των Παρεχόμενων Υπηρεσιών</w:t>
      </w:r>
      <w:bookmarkEnd w:id="139"/>
    </w:p>
    <w:p w:rsidR="00AD6752" w:rsidRPr="00562BBB" w:rsidRDefault="00AD6752" w:rsidP="00AD6752">
      <w:pPr>
        <w:rPr>
          <w:rFonts w:cs="Calibri"/>
        </w:rPr>
      </w:pPr>
    </w:p>
    <w:p w:rsidR="00AD6752" w:rsidRPr="00562BBB" w:rsidRDefault="00AD6752" w:rsidP="00AD6752">
      <w:pPr>
        <w:numPr>
          <w:ilvl w:val="0"/>
          <w:numId w:val="37"/>
        </w:numPr>
        <w:spacing w:after="0" w:line="240" w:lineRule="auto"/>
        <w:rPr>
          <w:rFonts w:cs="Calibri"/>
        </w:rPr>
      </w:pPr>
      <w:r w:rsidRPr="00562BBB">
        <w:rPr>
          <w:rFonts w:cs="Calibri"/>
        </w:rPr>
        <w:t xml:space="preserve">Ο Ανάδοχος έχει την υποχρέωση να εκπαιδεύσει προσωπικό που θα υποδειχθεί από τον  Κυρίου Των Παρεχόμενων Υπηρεσιών, στους βασικούς, χειρισμούς των συστημάτων και του Εξοπλισμού του Κτιρίου, έτσι ώστε να μπορούν να αντιμετωπιστούν κάποιες καταστάσεις ανάγκης ή απαιτήσεις για ρυθμίσεις και ελέγχους (πχ. απεγκλωβισμός ατόμων από ανελκυστήρες, χειρισμός μονάδων </w:t>
      </w:r>
      <w:r w:rsidRPr="00562BBB">
        <w:rPr>
          <w:rFonts w:cs="Calibri"/>
          <w:lang w:val="en-US"/>
        </w:rPr>
        <w:t>FCU</w:t>
      </w:r>
      <w:r w:rsidRPr="00562BBB">
        <w:rPr>
          <w:rFonts w:cs="Calibri"/>
        </w:rPr>
        <w:t>, κλπ).</w:t>
      </w:r>
    </w:p>
    <w:p w:rsidR="00AD6752" w:rsidRPr="00562BBB" w:rsidRDefault="00AD6752" w:rsidP="00AD6752">
      <w:pPr>
        <w:rPr>
          <w:rFonts w:cs="Calibri"/>
        </w:rPr>
      </w:pPr>
    </w:p>
    <w:p w:rsidR="00AD6752" w:rsidRPr="00562BBB" w:rsidRDefault="00AD6752" w:rsidP="00AD6752">
      <w:pPr>
        <w:numPr>
          <w:ilvl w:val="0"/>
          <w:numId w:val="37"/>
        </w:numPr>
        <w:spacing w:after="0" w:line="240" w:lineRule="auto"/>
        <w:rPr>
          <w:rFonts w:cs="Calibri"/>
        </w:rPr>
      </w:pPr>
      <w:r w:rsidRPr="00562BBB">
        <w:rPr>
          <w:rFonts w:cs="Calibri"/>
        </w:rPr>
        <w:t>Τέτοια εκπαίδευση θα γίνεται σε συγκεκριμένους χρόνους και για συγκεκριμένο αριθμό ατόμων, που θα συμφωνούνται κατά καιρούς μεταξύ του Κυρίου Των Παρεχόμενων Υπηρεσιών και του Αναδόχου.</w:t>
      </w:r>
    </w:p>
    <w:p w:rsidR="00AD6752" w:rsidRPr="00562BBB" w:rsidRDefault="00AD6752" w:rsidP="00AD6752">
      <w:pPr>
        <w:pStyle w:val="a7"/>
        <w:rPr>
          <w:rFonts w:ascii="Calibri" w:hAnsi="Calibri" w:cs="Calibri"/>
          <w:lang w:val="el-GR"/>
        </w:rPr>
      </w:pPr>
    </w:p>
    <w:p w:rsidR="00AD6752" w:rsidRPr="00562BBB" w:rsidRDefault="00AD6752" w:rsidP="00AD6752">
      <w:pPr>
        <w:spacing w:after="0" w:line="360" w:lineRule="auto"/>
        <w:ind w:left="794"/>
        <w:rPr>
          <w:rFonts w:asciiTheme="minorHAnsi" w:hAnsiTheme="minorHAnsi" w:cstheme="minorHAnsi"/>
        </w:rPr>
      </w:pPr>
    </w:p>
    <w:p w:rsidR="00AD6752" w:rsidRPr="00562BBB" w:rsidRDefault="00AD6752" w:rsidP="00AD6752">
      <w:pPr>
        <w:pStyle w:val="20"/>
        <w:spacing w:line="360" w:lineRule="auto"/>
        <w:ind w:left="578" w:hanging="578"/>
        <w:rPr>
          <w:rFonts w:asciiTheme="minorHAnsi" w:hAnsiTheme="minorHAnsi" w:cstheme="minorHAnsi"/>
          <w:i/>
          <w:sz w:val="20"/>
        </w:rPr>
      </w:pPr>
      <w:bookmarkStart w:id="140" w:name="_Toc387691169"/>
      <w:r w:rsidRPr="00562BBB">
        <w:rPr>
          <w:rFonts w:asciiTheme="minorHAnsi" w:hAnsiTheme="minorHAnsi" w:cstheme="minorHAnsi"/>
          <w:sz w:val="20"/>
        </w:rPr>
        <w:t>ΑΡΘΡΟ Β2:  ΠΡΟΣΩΠΙΚΟ ΑΝΑΔΟΧΟΥ</w:t>
      </w:r>
      <w:bookmarkEnd w:id="140"/>
    </w:p>
    <w:p w:rsidR="00AD6752" w:rsidRPr="00562BBB" w:rsidRDefault="00AD6752" w:rsidP="00AD6752">
      <w:pPr>
        <w:numPr>
          <w:ilvl w:val="0"/>
          <w:numId w:val="38"/>
        </w:numPr>
        <w:spacing w:after="0" w:line="240" w:lineRule="auto"/>
        <w:rPr>
          <w:rFonts w:cs="Calibri"/>
        </w:rPr>
      </w:pPr>
      <w:r w:rsidRPr="00562BBB">
        <w:rPr>
          <w:rFonts w:cs="Calibri"/>
        </w:rPr>
        <w:t xml:space="preserve">Ο Ανάδοχος είναι υποχρεωμένος να διαθέτει καθ’ όλη τη διάρκεια της σύμβασης το απαραίτητο Τεχνικό Προσωπικό, καθώς και το κατά τις περιστάσεις πρόσθετο (δηλ. εξωτερικούς ειδικούς συνεργάτες), που απαιτείται για την αντιμετώπιση των πάσης φύσεως προβλημάτων συντήρησης και εξασφάλισης της απρόσκοπτης λειτουργίας του κτιρίου της Ε.Σ.Α.με Α..  </w:t>
      </w:r>
    </w:p>
    <w:p w:rsidR="00AD6752" w:rsidRPr="00562BBB" w:rsidRDefault="00AD6752" w:rsidP="00AD6752">
      <w:pPr>
        <w:rPr>
          <w:rFonts w:cs="Calibri"/>
        </w:rPr>
      </w:pPr>
    </w:p>
    <w:p w:rsidR="00AD6752" w:rsidRPr="00562BBB" w:rsidRDefault="00AD6752" w:rsidP="00AD6752">
      <w:pPr>
        <w:numPr>
          <w:ilvl w:val="0"/>
          <w:numId w:val="38"/>
        </w:numPr>
        <w:spacing w:after="0" w:line="240" w:lineRule="auto"/>
        <w:rPr>
          <w:rFonts w:cs="Calibri"/>
        </w:rPr>
      </w:pPr>
      <w:r w:rsidRPr="00562BBB">
        <w:rPr>
          <w:rFonts w:cs="Calibri"/>
        </w:rPr>
        <w:t>Το προσωπικό του Αναδόχου θα διαθέτει τα κατάλληλα και απαραίτητα προσόντα και εμπειρία και, με ευθύνη του Αναδόχου, θα είναι κατάλληλα εκπαιδευμένο, θα γνωρίζει άριστα τη δομή και λειτουργία των εγκαταστάσεων, μηχανημάτων και συσκευών και θα έχει στη διάθεση του όλο το 24ωρο τα απαραίτητα εργαλεία, σχέδια, εγχειρίδια, γραπτές οδηγίες κλπ, ώστε να μπορεί ανά πάσα στιγμή να  φροντίσει για την αποκατάσταση οποιασδήποτε βλάβης προκύψει.</w:t>
      </w:r>
    </w:p>
    <w:p w:rsidR="00AD6752" w:rsidRPr="00562BBB" w:rsidRDefault="00AD6752" w:rsidP="00AD6752">
      <w:pPr>
        <w:rPr>
          <w:rFonts w:cs="Calibri"/>
        </w:rPr>
      </w:pPr>
    </w:p>
    <w:p w:rsidR="00AD6752" w:rsidRPr="00562BBB" w:rsidRDefault="00AD6752" w:rsidP="00AD6752">
      <w:pPr>
        <w:numPr>
          <w:ilvl w:val="0"/>
          <w:numId w:val="38"/>
        </w:numPr>
        <w:spacing w:after="0" w:line="240" w:lineRule="auto"/>
        <w:rPr>
          <w:rFonts w:cs="Calibri"/>
        </w:rPr>
      </w:pPr>
      <w:r w:rsidRPr="00562BBB">
        <w:rPr>
          <w:rFonts w:cs="Calibri"/>
        </w:rPr>
        <w:t xml:space="preserve">Εντός δέκα (10 ) ημερών από την υπογραφή της Σύμβασης ο Ανάδοχος είναι υποχρεωμένος να υποβάλλει προς έγκριση στον Κύριο Των Παρεχόμενων Υπηρεσιών, κατάλογο με τα ονόματα και συνοπτικά βιογραφικά σημειώματα και τις αντίστοιχες ειδικότητες του προσωπικού του που θα απασχοληθεί για τη συντήρηση του κτιρίου της Ε.Σ.Α.με Α.. Ο Κύριος Των Παρεχόμενων Υπηρεσιών επιφυλάσσεται για την ολική ή μερική αποδοχή του προτεινόμενου προσωπικού. </w:t>
      </w:r>
    </w:p>
    <w:p w:rsidR="00AD6752" w:rsidRPr="00562BBB" w:rsidRDefault="00AD6752" w:rsidP="00AD6752">
      <w:pPr>
        <w:rPr>
          <w:rFonts w:cs="Calibri"/>
        </w:rPr>
      </w:pPr>
    </w:p>
    <w:p w:rsidR="00AD6752" w:rsidRPr="00562BBB" w:rsidRDefault="00AD6752" w:rsidP="00AD6752">
      <w:pPr>
        <w:pStyle w:val="35"/>
        <w:numPr>
          <w:ilvl w:val="0"/>
          <w:numId w:val="38"/>
        </w:numPr>
        <w:spacing w:before="0" w:after="0"/>
        <w:rPr>
          <w:rFonts w:ascii="Calibri" w:hAnsi="Calibri" w:cs="Calibri"/>
          <w:sz w:val="20"/>
          <w:szCs w:val="20"/>
        </w:rPr>
      </w:pPr>
      <w:r w:rsidRPr="00562BBB">
        <w:rPr>
          <w:rFonts w:ascii="Calibri" w:hAnsi="Calibri" w:cs="Calibri"/>
          <w:sz w:val="20"/>
          <w:szCs w:val="20"/>
        </w:rPr>
        <w:t>Ο Ανάδοχος οφείλει, αν του ζητηθεί από τον Κύριο Των Παρεχόμενων Υπηρεσιών, να απομακρύνει από τον χώρο των Παρεχομένων Υπηρεσιών αμέσως κάθε μέλος του προσωπικού του ή ακόμα και ολόκληρο συνεργείο (μόνιμο ή εξωτερικά συνεργαζόμενο) που κρίνεται ως ακατάλληλο ή δείχνει αμέλεια ασυγχώρητη ως προς τα καθήκοντά του ή συμπεριφέρεται άπρεπα και να μην επαναπροσλάβει τούτο σε οποιαδήποτε εργασία που έχει σχέση με τις Παρεχόμενες Υπηρεσίες.  Το δικαίωμα αυτό του κυρίου Των Παρεχόμενων Υπηρεσιών ουδόλως απαλλάσσει τον Ανάδοχο από την πλήρη ευθύνη του ως προς την ποσοτική και ποιοτική επάρκεια του προσωπικού του.</w:t>
      </w:r>
    </w:p>
    <w:p w:rsidR="00AD6752" w:rsidRPr="00562BBB" w:rsidRDefault="00AD6752" w:rsidP="00AD6752">
      <w:pPr>
        <w:rPr>
          <w:rFonts w:cs="Calibri"/>
        </w:rPr>
      </w:pPr>
    </w:p>
    <w:p w:rsidR="00AD6752" w:rsidRPr="00562BBB" w:rsidRDefault="00AD6752" w:rsidP="00AD6752">
      <w:pPr>
        <w:pStyle w:val="a3"/>
        <w:numPr>
          <w:ilvl w:val="0"/>
          <w:numId w:val="38"/>
        </w:numPr>
        <w:tabs>
          <w:tab w:val="left" w:pos="312"/>
          <w:tab w:val="left" w:pos="851"/>
        </w:tabs>
        <w:spacing w:after="0" w:line="240" w:lineRule="auto"/>
        <w:rPr>
          <w:rFonts w:ascii="Calibri" w:hAnsi="Calibri" w:cs="Calibri"/>
          <w:sz w:val="20"/>
        </w:rPr>
      </w:pPr>
      <w:r w:rsidRPr="00562BBB">
        <w:rPr>
          <w:rFonts w:ascii="Calibri" w:hAnsi="Calibri" w:cs="Calibri"/>
          <w:sz w:val="20"/>
        </w:rPr>
        <w:t xml:space="preserve">Τα ειδικά εξωτερικά συνεργεία ή συνεργάτες που θα χρησιμοποιηθούν από τον Ανάδοχο για την λειτουργία και συντήρηση του Κτιρίου πρέπει απαραίτητα να έχουν αποδεδειγμένη σχετική εμπειρία συντήρησης ή/και λειτουργίας αντίστοιχου εξοπλισμού με αυτόν που θα εξυπηρετούν, συνίσταται να είναι εξουσιοδοτημένα από τον κατασκευαστή οίκο του </w:t>
      </w:r>
      <w:r w:rsidRPr="00562BBB">
        <w:rPr>
          <w:rFonts w:ascii="Calibri" w:hAnsi="Calibri" w:cs="Calibri"/>
          <w:sz w:val="20"/>
        </w:rPr>
        <w:lastRenderedPageBreak/>
        <w:t>εξοπλισμού αυτού   και θα  είναι της απόλυτης αποδοχής του Κυρίου Των Παρεχόμενων Υπηρεσιών. Αν μέσα στη διάρκεια της Σύμβασης, ο Ανάδοχος επιθυμεί να αντικαταστήσει κάποιο από τα  εξωτερικά συνεργεία που προτίθεται να χρησιμοποιήσει, είναι υποχρεωμένος να υποβάλλει ξανά πρόταση προς έγκριση από τον Κύριο Των Παρεχόμενων Υπηρεσιών με τα εξωτερικά συνεργεία που προτίθεται να χρησιμοποιήσει κατά τη λοιπή διάρκεια της Σύμβασης. Αυτό θα επαναλαμβάνεται για κάθε μεταβολή.</w:t>
      </w:r>
    </w:p>
    <w:p w:rsidR="00AD6752" w:rsidRPr="00562BBB" w:rsidRDefault="00AD6752" w:rsidP="00AD6752">
      <w:pPr>
        <w:numPr>
          <w:ilvl w:val="0"/>
          <w:numId w:val="38"/>
        </w:numPr>
        <w:spacing w:before="120" w:after="240" w:line="240" w:lineRule="auto"/>
        <w:rPr>
          <w:rFonts w:cs="Calibri"/>
        </w:rPr>
      </w:pPr>
      <w:r w:rsidRPr="00562BBB">
        <w:rPr>
          <w:rFonts w:cs="Calibri"/>
        </w:rPr>
        <w:t>Η προμήθεια κινητών τηλεφώνων ή άλλων μέσων τηλεειδοποίησης για όλο το προσωπικό συντήρησης του Αναδόχου είναι υποχρεωτική, όπως επίσης και η καθ’ όλο το 24ωρο λειτουργία τους, έτσι ώστε να μπορούν να εντοπιστούν σε περιπτώσεις εκτάκτων αναγκών.</w:t>
      </w:r>
    </w:p>
    <w:p w:rsidR="00AD6752" w:rsidRPr="00562BBB" w:rsidRDefault="00AD6752" w:rsidP="00AD6752">
      <w:pPr>
        <w:numPr>
          <w:ilvl w:val="0"/>
          <w:numId w:val="38"/>
        </w:numPr>
        <w:spacing w:after="0" w:line="240" w:lineRule="auto"/>
        <w:rPr>
          <w:rFonts w:cs="Calibri"/>
        </w:rPr>
      </w:pPr>
      <w:r w:rsidRPr="00562BBB">
        <w:rPr>
          <w:rFonts w:cs="Calibri"/>
        </w:rPr>
        <w:t>Για τις περιπτώσεις που απαιτείται εκτάκτως να καλείται για να απασχοληθεί προσωπικό του Αναδόχου, κατά τις μη εργάσιμες ημέρες και ώρες, θα γίνονται όλες οι προβλεπόμενες από την εργατική Νομοθεσία ενέργειες με μέριμνα και  ευθύνη του Αναδόχου.</w:t>
      </w:r>
    </w:p>
    <w:p w:rsidR="00AD6752" w:rsidRPr="00562BBB" w:rsidRDefault="00AD6752" w:rsidP="00AD6752">
      <w:pPr>
        <w:rPr>
          <w:rFonts w:cs="Calibri"/>
        </w:rPr>
      </w:pPr>
    </w:p>
    <w:p w:rsidR="00AD6752" w:rsidRPr="00562BBB" w:rsidRDefault="00AD6752" w:rsidP="00AD6752">
      <w:pPr>
        <w:rPr>
          <w:rFonts w:cs="Calibri"/>
        </w:rPr>
      </w:pP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41" w:name="_Toc486415715"/>
      <w:r w:rsidRPr="00562BBB">
        <w:rPr>
          <w:rFonts w:cs="Calibri"/>
          <w:sz w:val="20"/>
        </w:rPr>
        <w:t>ΑΡΘΡΟ Β3:  ΑΝΤΑΠΟΚΡΙΣΗ ΑΝΑΔΟΧΟΥ ΣΕ ΠΕΡΙΠΤΩΣΕΙΣ ΒΛΑΒΩΝ</w:t>
      </w:r>
      <w:bookmarkEnd w:id="141"/>
    </w:p>
    <w:p w:rsidR="00AD6752" w:rsidRPr="00562BBB" w:rsidRDefault="00AD6752" w:rsidP="00AD6752">
      <w:pPr>
        <w:rPr>
          <w:rFonts w:cs="Calibri"/>
        </w:rPr>
      </w:pPr>
    </w:p>
    <w:p w:rsidR="00AD6752" w:rsidRPr="00562BBB" w:rsidRDefault="00AD6752" w:rsidP="00AD6752">
      <w:pPr>
        <w:pStyle w:val="a3"/>
        <w:numPr>
          <w:ilvl w:val="0"/>
          <w:numId w:val="39"/>
        </w:numPr>
        <w:spacing w:after="0" w:line="240" w:lineRule="auto"/>
        <w:rPr>
          <w:rFonts w:ascii="Calibri" w:hAnsi="Calibri" w:cs="Calibri"/>
          <w:sz w:val="20"/>
        </w:rPr>
      </w:pPr>
      <w:r w:rsidRPr="00562BBB">
        <w:rPr>
          <w:rFonts w:ascii="Calibri" w:hAnsi="Calibri" w:cs="Calibri"/>
          <w:sz w:val="20"/>
        </w:rPr>
        <w:t>Ο Ανάδοχος θα πρέπει να ανταποκρίνεται σε αιτήσεις εργασίας / επέμβασης, κατά την διάρκεια 24 ώρου κάθε μέρα. Τέτοιες αιτήσεις θα λαμβάνονται γραπτά ή σε περιπτώσεις ανάγκης προφορικά, και θα επιβεβαιώνονται εγγράφως το συντομότερο δυνατόν αργότερα. Για κάθε αίτηση ο Ανάδοχος θα εκδίδει σχετική Εντολή Εργασίας, με κωδικοποιημένη αρίθμηση και μία περιληπτική περιγραφή της απαιτούμενων εργασιών, σύμφωνα με το εγκεκριμένο σύστημα συντήρησης. Αυτή η διαδικασία θα πρέπει να βασίζεται στην χρήση εξειδικευμένου λογισμικού.</w:t>
      </w:r>
    </w:p>
    <w:p w:rsidR="00AD6752" w:rsidRPr="00562BBB" w:rsidRDefault="00AD6752" w:rsidP="00AD6752">
      <w:pPr>
        <w:pStyle w:val="a3"/>
        <w:rPr>
          <w:rFonts w:ascii="Calibri" w:hAnsi="Calibri" w:cs="Calibri"/>
          <w:sz w:val="20"/>
        </w:rPr>
      </w:pPr>
    </w:p>
    <w:p w:rsidR="00AD6752" w:rsidRPr="00562BBB" w:rsidRDefault="00AD6752" w:rsidP="00AD6752">
      <w:pPr>
        <w:pStyle w:val="a3"/>
        <w:ind w:left="572"/>
        <w:rPr>
          <w:rFonts w:ascii="Calibri" w:hAnsi="Calibri" w:cs="Calibri"/>
          <w:sz w:val="20"/>
        </w:rPr>
      </w:pPr>
      <w:r w:rsidRPr="00562BBB">
        <w:rPr>
          <w:rFonts w:ascii="Calibri" w:hAnsi="Calibri" w:cs="Calibri"/>
          <w:sz w:val="20"/>
        </w:rPr>
        <w:t>Ανάλογα με την κρισιμότητα τους, που  χαρακτηρίζεται από τον Κύριο Των Παρεχόμενων Υπηρεσιών, τα προβλήματα και οι αντίστοιχοι μέγιστοι χρόνοι ανταπόκρισης από πλευράς Αναδόχου για την αντιμετώπιση τους κατηγοριοποιούνται ως εξής</w:t>
      </w:r>
    </w:p>
    <w:p w:rsidR="00AD6752" w:rsidRPr="00562BBB" w:rsidRDefault="00AD6752" w:rsidP="00AD6752">
      <w:pPr>
        <w:rPr>
          <w:rFonts w:cs="Calibri"/>
          <w:i/>
        </w:rPr>
      </w:pPr>
    </w:p>
    <w:p w:rsidR="00AD6752" w:rsidRPr="00562BBB" w:rsidRDefault="00AD6752" w:rsidP="00AD6752">
      <w:pPr>
        <w:pStyle w:val="a3"/>
        <w:numPr>
          <w:ilvl w:val="0"/>
          <w:numId w:val="39"/>
        </w:numPr>
        <w:spacing w:after="0" w:line="240" w:lineRule="auto"/>
        <w:rPr>
          <w:rFonts w:ascii="Calibri" w:hAnsi="Calibri" w:cs="Calibri"/>
          <w:sz w:val="20"/>
        </w:rPr>
      </w:pPr>
      <w:r w:rsidRPr="00562BBB">
        <w:rPr>
          <w:rFonts w:ascii="Calibri" w:hAnsi="Calibri" w:cs="Calibri"/>
          <w:b/>
          <w:i/>
          <w:sz w:val="20"/>
        </w:rPr>
        <w:t xml:space="preserve">Κανονικές </w:t>
      </w:r>
      <w:r w:rsidRPr="00562BBB">
        <w:rPr>
          <w:rFonts w:ascii="Calibri" w:hAnsi="Calibri" w:cs="Calibri"/>
          <w:i/>
          <w:sz w:val="20"/>
        </w:rPr>
        <w:t>Επεμβάσεις</w:t>
      </w:r>
      <w:r w:rsidRPr="00562BBB">
        <w:rPr>
          <w:rFonts w:ascii="Calibri" w:hAnsi="Calibri" w:cs="Calibri"/>
          <w:sz w:val="20"/>
        </w:rPr>
        <w:t xml:space="preserve">: </w:t>
      </w:r>
    </w:p>
    <w:p w:rsidR="00AD6752" w:rsidRPr="00562BBB" w:rsidRDefault="00AD6752" w:rsidP="00AD6752">
      <w:pPr>
        <w:ind w:left="572"/>
        <w:rPr>
          <w:rFonts w:cs="Calibri"/>
        </w:rPr>
      </w:pPr>
      <w:r w:rsidRPr="00562BBB">
        <w:rPr>
          <w:rFonts w:cs="Calibri"/>
        </w:rPr>
        <w:t xml:space="preserve">Προβλήματα που δεν επηρεάζουν την λειτουργία της εγκατάστασης και τις λειτουργίες της Ε.Σ.Α.με Α., παρά μόνο επηρεάζουν τις ιδανικές συνθήκες εργασίας ή την αισθητική του κτιρίου. Βλάβες με προβλέψιμες επιπτώσεις στη κανονική λειτουργία των εγκαταστάσεων, περιλαμβάνουν εκτός των άλλων μικρής έκτασης βαφές, επισκευές σκουριάς ή πρόωρες βλάβες υλικών. </w:t>
      </w:r>
    </w:p>
    <w:p w:rsidR="00AD6752" w:rsidRPr="00562BBB" w:rsidRDefault="00AD6752" w:rsidP="00AD6752">
      <w:pPr>
        <w:ind w:left="572"/>
        <w:rPr>
          <w:rFonts w:cs="Calibri"/>
        </w:rPr>
      </w:pPr>
      <w:r w:rsidRPr="00562BBB">
        <w:rPr>
          <w:rFonts w:cs="Calibri"/>
        </w:rPr>
        <w:t xml:space="preserve">Ο Ανάδοχος, σε συντονισμό με τον Κύριο Των Παρεχόμενων Υπηρεσιών, θα οργανώνει ένα χρονοδιάγραμμα εργασιών και </w:t>
      </w:r>
      <w:r w:rsidRPr="00562BBB">
        <w:rPr>
          <w:rFonts w:cs="Calibri"/>
          <w:u w:val="single"/>
        </w:rPr>
        <w:t>οι εργασίες πρέπει να ολοκληρώνονται εντός περιόδου 4 εργάσιμων ημερών</w:t>
      </w:r>
      <w:r w:rsidRPr="00562BBB">
        <w:rPr>
          <w:rFonts w:cs="Calibri"/>
        </w:rPr>
        <w:t xml:space="preserve"> από τη διαπίστωση του προβλήματος ή την έκδοση Αίτησης Εργασίας.</w:t>
      </w:r>
    </w:p>
    <w:p w:rsidR="00AD6752" w:rsidRPr="00562BBB" w:rsidRDefault="00AD6752" w:rsidP="00AD6752">
      <w:pPr>
        <w:rPr>
          <w:rFonts w:cs="Calibri"/>
        </w:rPr>
      </w:pPr>
    </w:p>
    <w:p w:rsidR="00AD6752" w:rsidRPr="00562BBB" w:rsidRDefault="00AD6752" w:rsidP="00AD6752">
      <w:pPr>
        <w:pStyle w:val="a3"/>
        <w:numPr>
          <w:ilvl w:val="0"/>
          <w:numId w:val="39"/>
        </w:numPr>
        <w:spacing w:after="0" w:line="240" w:lineRule="auto"/>
        <w:rPr>
          <w:rFonts w:ascii="Calibri" w:hAnsi="Calibri" w:cs="Calibri"/>
          <w:sz w:val="20"/>
        </w:rPr>
      </w:pPr>
      <w:r w:rsidRPr="00562BBB">
        <w:rPr>
          <w:rFonts w:ascii="Calibri" w:hAnsi="Calibri" w:cs="Calibri"/>
          <w:b/>
          <w:i/>
          <w:sz w:val="20"/>
        </w:rPr>
        <w:t xml:space="preserve">Επείγουσες </w:t>
      </w:r>
      <w:r w:rsidRPr="00562BBB">
        <w:rPr>
          <w:rFonts w:ascii="Calibri" w:hAnsi="Calibri" w:cs="Calibri"/>
          <w:i/>
          <w:sz w:val="20"/>
        </w:rPr>
        <w:t xml:space="preserve"> Επεμβάσεις</w:t>
      </w:r>
      <w:r w:rsidRPr="00562BBB">
        <w:rPr>
          <w:rFonts w:ascii="Calibri" w:hAnsi="Calibri" w:cs="Calibri"/>
          <w:sz w:val="20"/>
        </w:rPr>
        <w:t xml:space="preserve">: </w:t>
      </w:r>
    </w:p>
    <w:p w:rsidR="00AD6752" w:rsidRPr="00562BBB" w:rsidRDefault="00AD6752" w:rsidP="00AD6752">
      <w:pPr>
        <w:ind w:left="598"/>
        <w:rPr>
          <w:rFonts w:cs="Calibri"/>
        </w:rPr>
      </w:pPr>
      <w:r w:rsidRPr="00562BBB">
        <w:rPr>
          <w:rFonts w:cs="Calibri"/>
        </w:rPr>
        <w:t xml:space="preserve">Προβλήματα που εμποδίζουν την καλή και αδιάλειπτη λειτουργία των εγκαταστάσεων και την λειτουργία της Ε.Σ.Α.με Α., ή που επηρεάζουν την καλή εικόνα του Κυρίου Των Παρεχόμενων Υπηρεσιών, ή που αφορούν την ασφάλεια ατόμων (προσωπικού, επισκεπτών, κλπ). Οι Αιτήσεις Εργασίας που θα κοινοποιούνται στον Ανάδοχο κατά την πρωινή περίοδο (από τις </w:t>
      </w:r>
      <w:r w:rsidRPr="00562BBB">
        <w:rPr>
          <w:rFonts w:cs="Calibri"/>
        </w:rPr>
        <w:lastRenderedPageBreak/>
        <w:t xml:space="preserve">7:30 μέχρι τις 13:00) θα πρέπει να αντιμετωπίζονται μέχρι την απογευματινή περίοδο της ίδιας ημέρας (13:30 μέχρι 17:00). Αν κοινοποιούνται την απογευματινή περίοδο θα πρέπει να αντιμετωπίζονται την πρωινή περίοδο της επόμενης εργάσιμης ημέρας. </w:t>
      </w:r>
      <w:r w:rsidRPr="00562BBB">
        <w:rPr>
          <w:rFonts w:cs="Calibri"/>
          <w:u w:val="single"/>
        </w:rPr>
        <w:t>Η ικανοποιητική αντιμετώπιση ή αποκατάσταση του προβλήματος θα πρέπει γίνεται μέσα σε 2 εργάσιμες ημέρες</w:t>
      </w:r>
      <w:r w:rsidRPr="00562BBB">
        <w:rPr>
          <w:rFonts w:cs="Calibri"/>
        </w:rPr>
        <w:t>.</w:t>
      </w:r>
    </w:p>
    <w:p w:rsidR="00AD6752" w:rsidRPr="00562BBB" w:rsidRDefault="00AD6752" w:rsidP="00AD6752">
      <w:pPr>
        <w:rPr>
          <w:rFonts w:cs="Calibri"/>
          <w:i/>
        </w:rPr>
      </w:pPr>
    </w:p>
    <w:p w:rsidR="00AD6752" w:rsidRPr="00562BBB" w:rsidRDefault="00AD6752" w:rsidP="00AD6752">
      <w:pPr>
        <w:pStyle w:val="a3"/>
        <w:numPr>
          <w:ilvl w:val="0"/>
          <w:numId w:val="39"/>
        </w:numPr>
        <w:spacing w:after="0" w:line="240" w:lineRule="auto"/>
        <w:ind w:left="598"/>
        <w:rPr>
          <w:rFonts w:ascii="Calibri" w:hAnsi="Calibri" w:cs="Calibri"/>
          <w:sz w:val="20"/>
        </w:rPr>
      </w:pPr>
      <w:r w:rsidRPr="00562BBB">
        <w:rPr>
          <w:rFonts w:ascii="Calibri" w:hAnsi="Calibri" w:cs="Calibri"/>
          <w:b/>
          <w:i/>
          <w:sz w:val="20"/>
        </w:rPr>
        <w:t>Κρίσιμες</w:t>
      </w:r>
      <w:r w:rsidRPr="00562BBB">
        <w:rPr>
          <w:rFonts w:ascii="Calibri" w:hAnsi="Calibri" w:cs="Calibri"/>
          <w:i/>
          <w:sz w:val="20"/>
        </w:rPr>
        <w:t xml:space="preserve"> Επεμβάσεις </w:t>
      </w:r>
    </w:p>
    <w:p w:rsidR="00AD6752" w:rsidRPr="00562BBB" w:rsidRDefault="00AD6752" w:rsidP="00AD6752">
      <w:pPr>
        <w:pStyle w:val="a3"/>
        <w:ind w:left="598"/>
        <w:rPr>
          <w:rFonts w:ascii="Calibri" w:hAnsi="Calibri" w:cs="Calibri"/>
          <w:sz w:val="20"/>
        </w:rPr>
      </w:pPr>
      <w:r w:rsidRPr="00562BBB">
        <w:rPr>
          <w:rFonts w:ascii="Calibri" w:hAnsi="Calibri" w:cs="Calibri"/>
          <w:sz w:val="20"/>
        </w:rPr>
        <w:t xml:space="preserve">Αφορούν σε προβλήματα που εμποδίζουν άμεσα την λειτουργία της Ε.Σ.Α.με Α. ή/και θέτουν σε άμεσο κίνδυνο την ασφάλεια των εγκαταστάσεων, του προσωπικού και των επισκεπτών. </w:t>
      </w:r>
    </w:p>
    <w:p w:rsidR="00AD6752" w:rsidRPr="00562BBB" w:rsidRDefault="00AD6752" w:rsidP="00AD6752">
      <w:pPr>
        <w:ind w:left="598"/>
        <w:rPr>
          <w:rFonts w:cs="Calibri"/>
        </w:rPr>
      </w:pPr>
      <w:r w:rsidRPr="00562BBB">
        <w:rPr>
          <w:rFonts w:cs="Calibri"/>
        </w:rPr>
        <w:t xml:space="preserve">Η ανταπόκριση του Αναδόχου σε αιτήσεις για “Κρίσιμες επεμβάσεις ” θα πρέπει να γίνεται το πολύ σε χρόνο εκατόν είκοσι λεπτών (120) της ώρας από την ειδοποίηση του, προφορική ή έγγραφη. </w:t>
      </w:r>
      <w:r w:rsidRPr="00562BBB">
        <w:rPr>
          <w:rFonts w:cs="Calibri"/>
          <w:u w:val="single"/>
        </w:rPr>
        <w:t>Ικανοποιητική αποκατάσταση του προβλήματος θα πρέπει να επιτευχθεί το πολύ μέσα σε 12 εργάσιμες ώρες.</w:t>
      </w:r>
    </w:p>
    <w:p w:rsidR="00AD6752" w:rsidRPr="00562BBB" w:rsidRDefault="00AD6752" w:rsidP="00AD6752">
      <w:pPr>
        <w:rPr>
          <w:rFonts w:cs="Calibri"/>
        </w:rPr>
      </w:pPr>
    </w:p>
    <w:p w:rsidR="00AD6752" w:rsidRPr="00562BBB" w:rsidRDefault="00AD6752" w:rsidP="00AD6752">
      <w:pPr>
        <w:numPr>
          <w:ilvl w:val="0"/>
          <w:numId w:val="39"/>
        </w:numPr>
        <w:spacing w:after="0"/>
        <w:rPr>
          <w:rFonts w:cs="Calibri"/>
        </w:rPr>
      </w:pPr>
      <w:r w:rsidRPr="00562BBB">
        <w:rPr>
          <w:rFonts w:cs="Calibri"/>
        </w:rPr>
        <w:t xml:space="preserve">Ο προσδιορισμός των εγκαταστάσεων και του εξοπλισμού σε συνάρτηση με το είδος της απαιτούμενης επέμβασης καθορίζεται στον παρακάτω πίνακα. </w:t>
      </w:r>
    </w:p>
    <w:p w:rsidR="00AD6752" w:rsidRPr="00562BBB" w:rsidRDefault="00AD6752" w:rsidP="00AD6752">
      <w:pPr>
        <w:rPr>
          <w:rFonts w:cs="Calibri"/>
        </w:rPr>
      </w:pPr>
    </w:p>
    <w:tbl>
      <w:tblPr>
        <w:tblW w:w="0" w:type="auto"/>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3977"/>
      </w:tblGrid>
      <w:tr w:rsidR="00AD6752" w:rsidRPr="00562BBB" w:rsidTr="00AD6752">
        <w:tc>
          <w:tcPr>
            <w:tcW w:w="3077" w:type="dxa"/>
          </w:tcPr>
          <w:p w:rsidR="00AD6752" w:rsidRPr="00562BBB" w:rsidRDefault="00AD6752" w:rsidP="00AD6752">
            <w:pPr>
              <w:rPr>
                <w:rFonts w:cs="Calibri"/>
                <w:b/>
              </w:rPr>
            </w:pPr>
            <w:r w:rsidRPr="00562BBB">
              <w:rPr>
                <w:rFonts w:cs="Calibri"/>
                <w:b/>
              </w:rPr>
              <w:t>Χαρακτηρισμός Επεμβάσεων</w:t>
            </w:r>
          </w:p>
        </w:tc>
        <w:tc>
          <w:tcPr>
            <w:tcW w:w="3977" w:type="dxa"/>
          </w:tcPr>
          <w:p w:rsidR="00AD6752" w:rsidRPr="00562BBB" w:rsidRDefault="00AD6752" w:rsidP="00AD6752">
            <w:pPr>
              <w:rPr>
                <w:rFonts w:cs="Calibri"/>
                <w:b/>
              </w:rPr>
            </w:pPr>
            <w:r w:rsidRPr="00562BBB">
              <w:rPr>
                <w:rFonts w:cs="Calibri"/>
                <w:b/>
              </w:rPr>
              <w:t>Εγκατάσταση / Εξοπλισμός</w:t>
            </w:r>
          </w:p>
        </w:tc>
      </w:tr>
      <w:tr w:rsidR="00AD6752" w:rsidRPr="00562BBB" w:rsidTr="00AD6752">
        <w:tc>
          <w:tcPr>
            <w:tcW w:w="3077" w:type="dxa"/>
            <w:vAlign w:val="center"/>
          </w:tcPr>
          <w:p w:rsidR="00AD6752" w:rsidRPr="00562BBB" w:rsidRDefault="00AD6752" w:rsidP="00AD6752">
            <w:pPr>
              <w:jc w:val="center"/>
              <w:rPr>
                <w:rFonts w:cs="Calibri"/>
                <w:b/>
              </w:rPr>
            </w:pPr>
            <w:r w:rsidRPr="00562BBB">
              <w:rPr>
                <w:rFonts w:cs="Calibri"/>
                <w:b/>
              </w:rPr>
              <w:t>ΚΡΙΣΙΜΕΣ</w:t>
            </w:r>
          </w:p>
        </w:tc>
        <w:tc>
          <w:tcPr>
            <w:tcW w:w="3977" w:type="dxa"/>
          </w:tcPr>
          <w:p w:rsidR="00AD6752" w:rsidRPr="00562BBB" w:rsidRDefault="00AD6752" w:rsidP="00AD6752">
            <w:pPr>
              <w:rPr>
                <w:rFonts w:cs="Calibri"/>
              </w:rPr>
            </w:pPr>
            <w:r w:rsidRPr="00562BBB">
              <w:rPr>
                <w:rFonts w:cs="Calibri"/>
              </w:rPr>
              <w:t>-Μετασχηματιστές</w:t>
            </w:r>
          </w:p>
          <w:p w:rsidR="00AD6752" w:rsidRPr="00562BBB" w:rsidRDefault="00AD6752" w:rsidP="00AD6752">
            <w:pPr>
              <w:rPr>
                <w:rFonts w:cs="Calibri"/>
              </w:rPr>
            </w:pPr>
            <w:r w:rsidRPr="00562BBB">
              <w:rPr>
                <w:rFonts w:cs="Calibri"/>
              </w:rPr>
              <w:t>-Γενικός Πίνακας Μέσης Τάσης</w:t>
            </w:r>
          </w:p>
          <w:p w:rsidR="00AD6752" w:rsidRPr="00562BBB" w:rsidRDefault="00AD6752" w:rsidP="00AD6752">
            <w:pPr>
              <w:rPr>
                <w:rFonts w:cs="Calibri"/>
              </w:rPr>
            </w:pPr>
            <w:r w:rsidRPr="00562BBB">
              <w:rPr>
                <w:rFonts w:cs="Calibri"/>
              </w:rPr>
              <w:t>-Γενικός Πίνακας Χαμηλής Τάσης</w:t>
            </w:r>
          </w:p>
          <w:p w:rsidR="00AD6752" w:rsidRPr="00562BBB" w:rsidRDefault="00AD6752" w:rsidP="00AD6752">
            <w:pPr>
              <w:rPr>
                <w:rFonts w:cs="Calibri"/>
              </w:rPr>
            </w:pPr>
            <w:r w:rsidRPr="00562BBB">
              <w:rPr>
                <w:rFonts w:cs="Calibri"/>
              </w:rPr>
              <w:t>-Γενικός Πίν. Χαμηλής Τάσης Ανάγκης        -</w:t>
            </w:r>
            <w:r w:rsidRPr="00562BBB">
              <w:rPr>
                <w:rFonts w:cs="Calibri"/>
                <w:lang w:val="en-US"/>
              </w:rPr>
              <w:t>UPS</w:t>
            </w:r>
          </w:p>
          <w:p w:rsidR="00AD6752" w:rsidRPr="00562BBB" w:rsidRDefault="00AD6752" w:rsidP="00AD6752">
            <w:pPr>
              <w:rPr>
                <w:rFonts w:cs="Calibri"/>
              </w:rPr>
            </w:pPr>
            <w:r w:rsidRPr="00562BBB">
              <w:rPr>
                <w:rFonts w:cs="Calibri"/>
              </w:rPr>
              <w:t>-Ηλεκτροπαραγωγό Ζεύγος</w:t>
            </w:r>
          </w:p>
          <w:p w:rsidR="00AD6752" w:rsidRPr="00562BBB" w:rsidRDefault="00AD6752" w:rsidP="00AD6752">
            <w:pPr>
              <w:rPr>
                <w:rFonts w:cs="Calibri"/>
              </w:rPr>
            </w:pPr>
            <w:r w:rsidRPr="00562BBB">
              <w:rPr>
                <w:rFonts w:cs="Calibri"/>
              </w:rPr>
              <w:t>-Εκτεταμένες διαρροές νερού</w:t>
            </w:r>
          </w:p>
        </w:tc>
      </w:tr>
      <w:tr w:rsidR="00AD6752" w:rsidRPr="00562BBB" w:rsidTr="00AD6752">
        <w:tc>
          <w:tcPr>
            <w:tcW w:w="3077" w:type="dxa"/>
            <w:vAlign w:val="center"/>
          </w:tcPr>
          <w:p w:rsidR="00AD6752" w:rsidRPr="00562BBB" w:rsidRDefault="00AD6752" w:rsidP="00AD6752">
            <w:pPr>
              <w:jc w:val="center"/>
              <w:rPr>
                <w:rFonts w:cs="Calibri"/>
                <w:b/>
              </w:rPr>
            </w:pPr>
            <w:r w:rsidRPr="00562BBB">
              <w:rPr>
                <w:rFonts w:cs="Calibri"/>
                <w:b/>
              </w:rPr>
              <w:t>ΕΠΕΙΓΟΥΣΕΣ</w:t>
            </w:r>
          </w:p>
        </w:tc>
        <w:tc>
          <w:tcPr>
            <w:tcW w:w="3977" w:type="dxa"/>
          </w:tcPr>
          <w:p w:rsidR="00AD6752" w:rsidRPr="00562BBB" w:rsidRDefault="00AD6752" w:rsidP="00AD6752">
            <w:pPr>
              <w:rPr>
                <w:rFonts w:cs="Calibri"/>
              </w:rPr>
            </w:pPr>
            <w:r w:rsidRPr="00562BBB">
              <w:rPr>
                <w:rFonts w:cs="Calibri"/>
              </w:rPr>
              <w:t>-Πυρανίχνευση  κτιρίου</w:t>
            </w:r>
          </w:p>
          <w:p w:rsidR="00AD6752" w:rsidRPr="00562BBB" w:rsidRDefault="00AD6752" w:rsidP="00AD6752">
            <w:pPr>
              <w:rPr>
                <w:rFonts w:cs="Calibri"/>
              </w:rPr>
            </w:pPr>
            <w:r w:rsidRPr="00562BBB">
              <w:rPr>
                <w:rFonts w:cs="Calibri"/>
              </w:rPr>
              <w:t>-Πυροσβεστικό Συγκρότημα</w:t>
            </w:r>
          </w:p>
          <w:p w:rsidR="00AD6752" w:rsidRPr="00562BBB" w:rsidRDefault="00AD6752" w:rsidP="00AD6752">
            <w:pPr>
              <w:ind w:left="42" w:hanging="42"/>
              <w:rPr>
                <w:rFonts w:cs="Calibri"/>
              </w:rPr>
            </w:pPr>
            <w:r w:rsidRPr="00562BBB">
              <w:rPr>
                <w:rFonts w:cs="Calibri"/>
              </w:rPr>
              <w:t xml:space="preserve">-Λοιπά συστήματα κατάσβεσης με </w:t>
            </w:r>
            <w:r w:rsidRPr="00562BBB">
              <w:rPr>
                <w:rFonts w:cs="Calibri"/>
                <w:lang w:val="en-US"/>
              </w:rPr>
              <w:t>CO</w:t>
            </w:r>
            <w:r w:rsidRPr="00562BBB">
              <w:rPr>
                <w:rFonts w:cs="Calibri"/>
              </w:rPr>
              <w:t>2</w:t>
            </w:r>
          </w:p>
          <w:p w:rsidR="00AD6752" w:rsidRPr="00562BBB" w:rsidRDefault="00AD6752" w:rsidP="00AD6752">
            <w:pPr>
              <w:ind w:left="42" w:hanging="42"/>
              <w:rPr>
                <w:rFonts w:cs="Calibri"/>
              </w:rPr>
            </w:pPr>
            <w:r w:rsidRPr="00562BBB">
              <w:rPr>
                <w:rFonts w:cs="Calibri"/>
              </w:rPr>
              <w:t>-Εγκατάσταση ύδρευσης &amp; αποχέτευσης</w:t>
            </w:r>
          </w:p>
          <w:p w:rsidR="00AD6752" w:rsidRPr="00562BBB" w:rsidRDefault="00AD6752" w:rsidP="00AD6752">
            <w:pPr>
              <w:ind w:left="42" w:hanging="42"/>
              <w:rPr>
                <w:rFonts w:cs="Calibri"/>
              </w:rPr>
            </w:pPr>
            <w:r w:rsidRPr="00562BBB">
              <w:rPr>
                <w:rFonts w:cs="Calibri"/>
              </w:rPr>
              <w:t>-</w:t>
            </w:r>
            <w:r w:rsidRPr="00562BBB">
              <w:rPr>
                <w:rFonts w:cs="Calibri"/>
                <w:lang w:val="en-US"/>
              </w:rPr>
              <w:t>BMS</w:t>
            </w:r>
          </w:p>
          <w:p w:rsidR="00AD6752" w:rsidRPr="00562BBB" w:rsidRDefault="00AD6752" w:rsidP="00AD6752">
            <w:pPr>
              <w:rPr>
                <w:rFonts w:cs="Calibri"/>
              </w:rPr>
            </w:pPr>
            <w:r w:rsidRPr="00562BBB">
              <w:rPr>
                <w:rFonts w:cs="Calibri"/>
              </w:rPr>
              <w:t xml:space="preserve">-Κεντρικοί ψύκτες δώματος </w:t>
            </w:r>
          </w:p>
          <w:p w:rsidR="00AD6752" w:rsidRPr="00562BBB" w:rsidRDefault="00AD6752" w:rsidP="00AD6752">
            <w:pPr>
              <w:rPr>
                <w:rFonts w:cs="Calibri"/>
              </w:rPr>
            </w:pPr>
            <w:r w:rsidRPr="00562BBB">
              <w:rPr>
                <w:rFonts w:cs="Calibri"/>
              </w:rPr>
              <w:t xml:space="preserve">-Λέβητες θέρμανσης  </w:t>
            </w:r>
          </w:p>
        </w:tc>
      </w:tr>
      <w:tr w:rsidR="00AD6752" w:rsidRPr="00562BBB" w:rsidTr="00AD6752">
        <w:tc>
          <w:tcPr>
            <w:tcW w:w="3077" w:type="dxa"/>
            <w:vAlign w:val="center"/>
          </w:tcPr>
          <w:p w:rsidR="00AD6752" w:rsidRPr="00562BBB" w:rsidRDefault="00AD6752" w:rsidP="00AD6752">
            <w:pPr>
              <w:jc w:val="center"/>
              <w:rPr>
                <w:rFonts w:cs="Calibri"/>
                <w:b/>
              </w:rPr>
            </w:pPr>
            <w:r w:rsidRPr="00562BBB">
              <w:rPr>
                <w:rFonts w:cs="Calibri"/>
                <w:b/>
              </w:rPr>
              <w:t>ΚΑΝΟΝΙΚΕΣ</w:t>
            </w:r>
          </w:p>
        </w:tc>
        <w:tc>
          <w:tcPr>
            <w:tcW w:w="3977" w:type="dxa"/>
            <w:vAlign w:val="center"/>
          </w:tcPr>
          <w:p w:rsidR="00AD6752" w:rsidRPr="00562BBB" w:rsidRDefault="00AD6752" w:rsidP="00AD6752">
            <w:pPr>
              <w:rPr>
                <w:rFonts w:cs="Calibri"/>
              </w:rPr>
            </w:pPr>
            <w:r w:rsidRPr="00562BBB">
              <w:rPr>
                <w:rFonts w:cs="Calibri"/>
              </w:rPr>
              <w:t>- Λοιπές εγκαταστάσεις κτιρίου</w:t>
            </w:r>
          </w:p>
          <w:p w:rsidR="00AD6752" w:rsidRPr="00562BBB" w:rsidRDefault="00AD6752" w:rsidP="00AD6752">
            <w:pPr>
              <w:rPr>
                <w:rFonts w:cs="Calibri"/>
              </w:rPr>
            </w:pPr>
          </w:p>
        </w:tc>
      </w:tr>
    </w:tbl>
    <w:p w:rsidR="00AD6752" w:rsidRPr="00562BBB" w:rsidRDefault="00AD6752" w:rsidP="00AD6752">
      <w:pPr>
        <w:rPr>
          <w:rFonts w:cs="Calibri"/>
          <w:color w:val="FF0000"/>
        </w:rPr>
      </w:pPr>
      <w:r w:rsidRPr="00562BBB">
        <w:rPr>
          <w:rFonts w:cs="Calibri"/>
          <w:color w:val="FF0000"/>
        </w:rPr>
        <w:lastRenderedPageBreak/>
        <w:t xml:space="preserve"> </w:t>
      </w:r>
    </w:p>
    <w:p w:rsidR="00AD6752" w:rsidRPr="00562BBB" w:rsidRDefault="00AD6752" w:rsidP="00AD6752">
      <w:pPr>
        <w:rPr>
          <w:rFonts w:cs="Calibri"/>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42" w:name="_Toc486415716"/>
      <w:r w:rsidRPr="00562BBB">
        <w:rPr>
          <w:rFonts w:cs="Calibri"/>
          <w:sz w:val="20"/>
        </w:rPr>
        <w:t>ΑΡΘΡΟ Β4:  ΑΝΑΛΩΣΙΜΑ ΚΑΙ ΜΙΚΡΟΫΛΙΚΑ</w:t>
      </w:r>
      <w:bookmarkEnd w:id="142"/>
    </w:p>
    <w:p w:rsidR="00AD6752" w:rsidRPr="00562BBB" w:rsidRDefault="00AD6752" w:rsidP="00AD6752">
      <w:pPr>
        <w:rPr>
          <w:rFonts w:cs="Calibri"/>
        </w:rPr>
      </w:pPr>
    </w:p>
    <w:p w:rsidR="00AD6752" w:rsidRPr="00562BBB" w:rsidRDefault="00AD6752" w:rsidP="00AD6752">
      <w:pPr>
        <w:numPr>
          <w:ilvl w:val="0"/>
          <w:numId w:val="41"/>
        </w:numPr>
        <w:spacing w:after="0"/>
        <w:rPr>
          <w:rFonts w:cs="Calibri"/>
        </w:rPr>
      </w:pPr>
      <w:r w:rsidRPr="00562BBB">
        <w:rPr>
          <w:rFonts w:cs="Calibri"/>
          <w:u w:val="single"/>
        </w:rPr>
        <w:t>Μέσα στα πλαίσια του κατ΄ αποκοπή Συμβατικού Τιμήματος (τριμηνιαία πάγια αμοιβή) και του αντικείμενου της προληπτικής συντήρησης,</w:t>
      </w:r>
      <w:r w:rsidRPr="00562BBB">
        <w:rPr>
          <w:rFonts w:cs="Calibri"/>
        </w:rPr>
        <w:t xml:space="preserve"> ο Ανάδοχος είναι υποχρεωμένος να προμηθεύει, να  διατηρεί ικανό απόθεμα και να εγκαθιστά, όποτε απαιτείται, ορισμένα απαραίτητα  αναλώσιμα και ανταλλακτικά χωρίς πρόσθετη αποζημίωση, </w:t>
      </w:r>
      <w:r w:rsidRPr="00562BBB">
        <w:rPr>
          <w:rFonts w:cs="Calibri"/>
          <w:u w:val="single"/>
        </w:rPr>
        <w:t>συγκεκριμένα</w:t>
      </w:r>
      <w:r w:rsidRPr="00562BBB">
        <w:rPr>
          <w:rFonts w:cs="Calibri"/>
        </w:rPr>
        <w:t xml:space="preserve">: </w:t>
      </w:r>
    </w:p>
    <w:p w:rsidR="00AD6752" w:rsidRPr="00562BBB" w:rsidRDefault="00AD6752" w:rsidP="00AD6752">
      <w:pPr>
        <w:ind w:left="567"/>
        <w:rPr>
          <w:rFonts w:cs="Calibri"/>
        </w:rPr>
      </w:pP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Λαμπτήρες (όλων των εγκατεστημένων στο κτίριο τύπων) προς αντικατάσταση.</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Εκκινητές (</w:t>
      </w:r>
      <w:r w:rsidRPr="00562BBB">
        <w:rPr>
          <w:rFonts w:ascii="Calibri" w:hAnsi="Calibri" w:cs="Calibri"/>
          <w:sz w:val="20"/>
          <w:lang w:val="en-US"/>
        </w:rPr>
        <w:t>starter</w:t>
      </w:r>
      <w:r w:rsidRPr="00562BBB">
        <w:rPr>
          <w:rFonts w:ascii="Calibri" w:hAnsi="Calibri" w:cs="Calibri"/>
          <w:sz w:val="20"/>
        </w:rPr>
        <w:t>) και στραγγαλιστικά πηνία (</w:t>
      </w:r>
      <w:r w:rsidRPr="00562BBB">
        <w:rPr>
          <w:rFonts w:ascii="Calibri" w:hAnsi="Calibri" w:cs="Calibri"/>
          <w:sz w:val="20"/>
          <w:lang w:val="en-US"/>
        </w:rPr>
        <w:t>ballast</w:t>
      </w:r>
      <w:r w:rsidRPr="00562BBB">
        <w:rPr>
          <w:rFonts w:ascii="Calibri" w:hAnsi="Calibri" w:cs="Calibri"/>
          <w:sz w:val="20"/>
        </w:rPr>
        <w:t>).</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Μπαταρίες φωτισμού έκτακτης ανάγκης</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 xml:space="preserve">Μπαταρίες </w:t>
      </w:r>
      <w:r w:rsidRPr="00562BBB">
        <w:rPr>
          <w:rFonts w:ascii="Calibri" w:hAnsi="Calibri" w:cs="Calibri"/>
          <w:sz w:val="20"/>
          <w:lang w:val="en-US"/>
        </w:rPr>
        <w:t>UPS</w:t>
      </w:r>
      <w:r w:rsidRPr="00562BBB">
        <w:rPr>
          <w:rFonts w:ascii="Calibri" w:hAnsi="Calibri" w:cs="Calibri"/>
          <w:sz w:val="20"/>
        </w:rPr>
        <w:t>, Ηλεκτροπαραγωγού ζεύγους και πινάκων πυρανίχνευσης- κατάσβεσης</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Στεγανοποιητικά παρεμβύσματα, συνδέσμους και συνδέσεις αγωγών, βαλβίδων και συνδετήρων κλπ.</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Λιπαντικά έλαια και γράσα παντός τύπου.</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Συμπληρώσεις ψυκτικού υγρού (εκτός των απαγορευμένων ήδη ψυκτικών, όπως R22).</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Ασφάλειες κοινές και μικροαυτόματους, λοιπά ηλεκτρολογικά μικροϋλικά όπως πηνία επαφέων και ενδεικτικές λυχνίες.</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Ιμάντες κινητήρων.</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 xml:space="preserve">Φίλτρα παντός τύπου (κλιματιστικών μονάδων, φίλτρα ελαίου και καυσίμου ντηζελοκινητήρων, φίλτρα αέρα, μηχανικά φίλτρα υδραυλικών δικτύων κλπ.). </w:t>
      </w:r>
    </w:p>
    <w:p w:rsidR="00AD6752" w:rsidRPr="00562BBB" w:rsidRDefault="00AD6752" w:rsidP="00AD6752">
      <w:pPr>
        <w:numPr>
          <w:ilvl w:val="0"/>
          <w:numId w:val="56"/>
        </w:numPr>
        <w:tabs>
          <w:tab w:val="clear" w:pos="1164"/>
        </w:tabs>
        <w:spacing w:after="0"/>
        <w:ind w:left="1276" w:hanging="425"/>
        <w:rPr>
          <w:rFonts w:cs="Calibri"/>
        </w:rPr>
      </w:pPr>
      <w:r w:rsidRPr="00562BBB">
        <w:rPr>
          <w:rFonts w:cs="Calibri"/>
        </w:rPr>
        <w:t>Στεγανοποιητικά παρεμβύσματα, δακτυλίους και λοιπά μικροϋλικά στεγανοποίησης υδραυλικών δικτύων, μαστίχες/σιλικόνες στεγανοποίησης οικοδομικών στοιχείων, λάστιχα στεγανοποίησης κουφωμάτων κ.α.</w:t>
      </w:r>
    </w:p>
    <w:p w:rsidR="00AD6752" w:rsidRPr="00562BBB" w:rsidRDefault="00AD6752" w:rsidP="00AD6752">
      <w:pPr>
        <w:numPr>
          <w:ilvl w:val="0"/>
          <w:numId w:val="56"/>
        </w:numPr>
        <w:tabs>
          <w:tab w:val="clear" w:pos="1164"/>
        </w:tabs>
        <w:spacing w:after="0"/>
        <w:ind w:left="1276" w:hanging="425"/>
        <w:rPr>
          <w:rFonts w:cs="Calibri"/>
        </w:rPr>
      </w:pPr>
      <w:r w:rsidRPr="00562BBB">
        <w:rPr>
          <w:rFonts w:cs="Calibri"/>
        </w:rPr>
        <w:t>Μικροϋλικά στήριξης και επισκευών όπως βίδες, παξιμάδια, στερεωτικά, καρφωτικά, βύσματα στερέωσης, υλικά χαλκοκολλήσεων, ηλεκτροσυγκολλήσεων, οξυγονο- κολλήσεων.</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Χρώματα για μικροεπεμβάσεις, αποκαταστάσεις σκουριών.</w:t>
      </w:r>
    </w:p>
    <w:p w:rsidR="00AD6752" w:rsidRPr="00562BBB" w:rsidRDefault="00AD6752" w:rsidP="00AD6752">
      <w:pPr>
        <w:pStyle w:val="a3"/>
        <w:numPr>
          <w:ilvl w:val="0"/>
          <w:numId w:val="56"/>
        </w:numPr>
        <w:tabs>
          <w:tab w:val="clear" w:pos="1164"/>
        </w:tabs>
        <w:spacing w:after="0" w:line="276" w:lineRule="auto"/>
        <w:ind w:left="1276" w:hanging="425"/>
        <w:rPr>
          <w:rFonts w:ascii="Calibri" w:hAnsi="Calibri" w:cs="Calibri"/>
          <w:sz w:val="20"/>
        </w:rPr>
      </w:pPr>
      <w:r w:rsidRPr="00562BBB">
        <w:rPr>
          <w:rFonts w:ascii="Calibri" w:hAnsi="Calibri" w:cs="Calibri"/>
          <w:sz w:val="20"/>
        </w:rPr>
        <w:t xml:space="preserve">Ετήσια συντήρηση ή/και αναγόμωση κάθε τύπου πυροσβεστήρων (φορητών, τροχήλατων, οροφής, συστοιχίας αυτόματης κατάσβεσης με </w:t>
      </w:r>
      <w:r w:rsidRPr="00562BBB">
        <w:rPr>
          <w:rFonts w:ascii="Calibri" w:hAnsi="Calibri" w:cs="Calibri"/>
          <w:sz w:val="20"/>
          <w:lang w:val="en-US"/>
        </w:rPr>
        <w:t>C</w:t>
      </w:r>
      <w:r w:rsidRPr="00562BBB">
        <w:rPr>
          <w:rFonts w:ascii="Calibri" w:hAnsi="Calibri" w:cs="Calibri"/>
          <w:sz w:val="20"/>
        </w:rPr>
        <w:t>Ο</w:t>
      </w:r>
      <w:r w:rsidRPr="00562BBB">
        <w:rPr>
          <w:rFonts w:ascii="Calibri" w:hAnsi="Calibri" w:cs="Calibri"/>
          <w:sz w:val="20"/>
          <w:vertAlign w:val="subscript"/>
        </w:rPr>
        <w:t>2</w:t>
      </w:r>
      <w:r w:rsidRPr="00562BBB">
        <w:rPr>
          <w:rFonts w:ascii="Calibri" w:hAnsi="Calibri" w:cs="Calibri"/>
          <w:sz w:val="20"/>
        </w:rPr>
        <w:t xml:space="preserve"> κλπ.).</w:t>
      </w:r>
    </w:p>
    <w:p w:rsidR="00AD6752" w:rsidRPr="00562BBB" w:rsidRDefault="00AD6752" w:rsidP="00AD6752">
      <w:pPr>
        <w:rPr>
          <w:rFonts w:cs="Calibri"/>
        </w:rPr>
      </w:pPr>
    </w:p>
    <w:p w:rsidR="00AD6752" w:rsidRPr="00562BBB" w:rsidRDefault="00AD6752" w:rsidP="00AD6752">
      <w:pPr>
        <w:numPr>
          <w:ilvl w:val="1"/>
          <w:numId w:val="40"/>
        </w:numPr>
        <w:tabs>
          <w:tab w:val="clear" w:pos="1647"/>
          <w:tab w:val="num" w:pos="650"/>
          <w:tab w:val="num" w:pos="2091"/>
        </w:tabs>
        <w:spacing w:after="0"/>
        <w:ind w:left="650" w:hanging="624"/>
        <w:rPr>
          <w:rFonts w:cs="Calibri"/>
        </w:rPr>
      </w:pPr>
      <w:r w:rsidRPr="00562BBB">
        <w:rPr>
          <w:rFonts w:cs="Calibri"/>
        </w:rPr>
        <w:t>Ομοίως, στα πλαίσια του κατ΄ αποκοπήν Συμβατικού Τιμήματος και χωρίς πρόσθετη αποζημίωση του Αναδόχου, συμπεριλαμβάνεται η εκτέλεση οικοδομικών εργασιών μικρής κλίμακας όπως :</w:t>
      </w:r>
    </w:p>
    <w:p w:rsidR="00AD6752" w:rsidRPr="00562BBB" w:rsidRDefault="00AD6752" w:rsidP="00AD6752">
      <w:pPr>
        <w:ind w:left="650"/>
        <w:rPr>
          <w:rFonts w:cs="Calibri"/>
        </w:rPr>
      </w:pPr>
    </w:p>
    <w:p w:rsidR="00AD6752" w:rsidRPr="00562BBB" w:rsidRDefault="00AD6752" w:rsidP="00AD6752">
      <w:pPr>
        <w:numPr>
          <w:ilvl w:val="0"/>
          <w:numId w:val="57"/>
        </w:numPr>
        <w:spacing w:after="0"/>
        <w:ind w:left="1276" w:hanging="425"/>
        <w:rPr>
          <w:rFonts w:cs="Calibri"/>
        </w:rPr>
      </w:pPr>
      <w:r w:rsidRPr="00562BBB">
        <w:rPr>
          <w:rFonts w:cs="Calibri"/>
        </w:rPr>
        <w:t>Καθαρισμοί  νεροχυτών κουφωμάτων όψεων, ρυθμίσεις και επισκευές μηχανισμών ανακλίσεως και χειρισμού, αντικαταστάσεις ελαστικών παρεμβυσμάτων θυρών και παραθύρων.</w:t>
      </w:r>
    </w:p>
    <w:p w:rsidR="00AD6752" w:rsidRPr="00562BBB" w:rsidRDefault="00AD6752" w:rsidP="00AD6752">
      <w:pPr>
        <w:numPr>
          <w:ilvl w:val="0"/>
          <w:numId w:val="57"/>
        </w:numPr>
        <w:spacing w:after="0"/>
        <w:ind w:left="1276" w:hanging="425"/>
        <w:rPr>
          <w:rFonts w:cs="Calibri"/>
        </w:rPr>
      </w:pPr>
      <w:r w:rsidRPr="00562BBB">
        <w:rPr>
          <w:rFonts w:cs="Calibri"/>
        </w:rPr>
        <w:t>Ρυθμίσεις - επισκευές μηχανισμών επαναφοράς, λειτουργίας και ασφάλισης των πάσης φύσεως θυρών.</w:t>
      </w:r>
    </w:p>
    <w:p w:rsidR="00AD6752" w:rsidRPr="00562BBB" w:rsidRDefault="00AD6752" w:rsidP="00AD6752">
      <w:pPr>
        <w:numPr>
          <w:ilvl w:val="0"/>
          <w:numId w:val="57"/>
        </w:numPr>
        <w:spacing w:after="0"/>
        <w:ind w:left="1276" w:hanging="425"/>
        <w:rPr>
          <w:rFonts w:cs="Calibri"/>
        </w:rPr>
      </w:pPr>
      <w:r w:rsidRPr="00562BBB">
        <w:rPr>
          <w:rFonts w:cs="Calibri"/>
        </w:rPr>
        <w:lastRenderedPageBreak/>
        <w:t>Οικοδομικές μικροεργασίες όπως τοπικές αποκαταστάσεις χρωματισμών από μικροεπεμβάσεις ή ζημιές μικρής έκτασης, αντικαταστάσεις πλακών ψευδοροφών, τοπικές αποκαταστάσεις υγρομόνωσης και θερμομόνωσης στεγών, σωληνώσεων και αεραγωγών.</w:t>
      </w:r>
    </w:p>
    <w:p w:rsidR="00AD6752" w:rsidRPr="00562BBB" w:rsidRDefault="00AD6752" w:rsidP="00AD6752">
      <w:pPr>
        <w:numPr>
          <w:ilvl w:val="0"/>
          <w:numId w:val="57"/>
        </w:numPr>
        <w:spacing w:after="0"/>
        <w:ind w:left="1276" w:hanging="425"/>
        <w:rPr>
          <w:rFonts w:cs="Calibri"/>
        </w:rPr>
      </w:pPr>
      <w:r w:rsidRPr="00562BBB">
        <w:rPr>
          <w:rFonts w:cs="Calibri"/>
        </w:rPr>
        <w:t xml:space="preserve">Τοπικές επισκευές σιδηροκατασκευών, αλουμινοκατασκευών και ξυλουργικών. </w:t>
      </w:r>
    </w:p>
    <w:p w:rsidR="00AD6752" w:rsidRPr="00562BBB" w:rsidRDefault="00AD6752" w:rsidP="00AD6752">
      <w:pPr>
        <w:numPr>
          <w:ilvl w:val="0"/>
          <w:numId w:val="57"/>
        </w:numPr>
        <w:spacing w:after="0"/>
        <w:ind w:left="1276" w:hanging="425"/>
        <w:rPr>
          <w:rFonts w:cs="Calibri"/>
        </w:rPr>
      </w:pPr>
      <w:r w:rsidRPr="00562BBB">
        <w:rPr>
          <w:rFonts w:cs="Calibri"/>
        </w:rPr>
        <w:t>Αποκατάσταση της λειτουργίας δοχείων πλύσεως και σιφωνίων  WC.</w:t>
      </w:r>
    </w:p>
    <w:p w:rsidR="00AD6752" w:rsidRPr="00562BBB" w:rsidRDefault="00AD6752" w:rsidP="00AD6752">
      <w:pPr>
        <w:numPr>
          <w:ilvl w:val="0"/>
          <w:numId w:val="57"/>
        </w:numPr>
        <w:spacing w:after="0"/>
        <w:ind w:left="1276" w:hanging="425"/>
        <w:rPr>
          <w:rFonts w:cs="Calibri"/>
        </w:rPr>
      </w:pPr>
      <w:r w:rsidRPr="00562BBB">
        <w:rPr>
          <w:rFonts w:cs="Calibri"/>
        </w:rPr>
        <w:t>Αποφράξεις δικτύων αποχέτευσης και ομβρίων.</w:t>
      </w:r>
    </w:p>
    <w:p w:rsidR="00AD6752" w:rsidRPr="00562BBB" w:rsidRDefault="00AD6752" w:rsidP="00AD6752">
      <w:pPr>
        <w:ind w:left="650"/>
        <w:rPr>
          <w:rFonts w:cs="Calibri"/>
        </w:rPr>
      </w:pPr>
    </w:p>
    <w:p w:rsidR="00AD6752" w:rsidRPr="00562BBB" w:rsidRDefault="00AD6752" w:rsidP="00AD6752">
      <w:pPr>
        <w:rPr>
          <w:rFonts w:cs="Calibri"/>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43" w:name="_Toc486415717"/>
      <w:r w:rsidRPr="00562BBB">
        <w:rPr>
          <w:rFonts w:cs="Calibri"/>
          <w:sz w:val="20"/>
        </w:rPr>
        <w:t>ΑΡΘΡΟ Β5:  ΟΡΓΑΝΑ ΚΑΙ ΕΡΓΑΛΕΙΑ ΣΥΝΤΗΡΗΣΗΣ</w:t>
      </w:r>
      <w:bookmarkEnd w:id="143"/>
    </w:p>
    <w:p w:rsidR="00AD6752" w:rsidRPr="00562BBB" w:rsidRDefault="00AD6752" w:rsidP="00AD6752">
      <w:pPr>
        <w:rPr>
          <w:rFonts w:cs="Calibri"/>
        </w:rPr>
      </w:pPr>
    </w:p>
    <w:p w:rsidR="00AD6752" w:rsidRPr="00562BBB" w:rsidRDefault="00AD6752" w:rsidP="00AD6752">
      <w:pPr>
        <w:ind w:left="720" w:hanging="720"/>
        <w:rPr>
          <w:rFonts w:cs="Calibri"/>
        </w:rPr>
      </w:pPr>
      <w:r w:rsidRPr="00562BBB">
        <w:rPr>
          <w:rFonts w:cs="Calibri"/>
        </w:rPr>
        <w:t>Β5.1</w:t>
      </w:r>
      <w:r w:rsidRPr="00562BBB">
        <w:rPr>
          <w:rFonts w:cs="Calibri"/>
        </w:rPr>
        <w:tab/>
        <w:t xml:space="preserve">Ο Ανάδοχος είναι υποχρεωμένος να διαθέτει όλα τα απαραίτητα ειδικά όργανα, εργαλεία και συσκευές που απαιτούνται για την ολοκληρωμένη παροχή υπηρεσιών συντήρησης στις εγκαταστάσεις του Κτιρίου. Στο παράρτημα 2 του παρόντος περιλαμβάνεται κατάλογος με  ενδεικτικά όργανα και εργαλεία που κατ’ ελάχιστον πρέπει να διαθέτει ο Ανάδοχος.  </w:t>
      </w:r>
    </w:p>
    <w:p w:rsidR="00AD6752" w:rsidRPr="00562BBB" w:rsidRDefault="00AD6752" w:rsidP="00AD6752">
      <w:pPr>
        <w:rPr>
          <w:rFonts w:cs="Calibri"/>
        </w:rPr>
      </w:pP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44" w:name="_Toc486415718"/>
      <w:r w:rsidRPr="00562BBB">
        <w:rPr>
          <w:rFonts w:cs="Calibri"/>
          <w:sz w:val="20"/>
        </w:rPr>
        <w:t>ΑΡΘΡΟ Β6:  ΠΑΡΑΛΑΒΗ ΤΗΣ ΕΓΚΑΤΑΣΤΑΣΗΣ ΑΠΟ ΤΟΝ ΑΝΑΔΟΧΟ</w:t>
      </w:r>
      <w:bookmarkEnd w:id="144"/>
    </w:p>
    <w:p w:rsidR="00AD6752" w:rsidRPr="00562BBB" w:rsidRDefault="00AD6752" w:rsidP="00AD6752">
      <w:pPr>
        <w:rPr>
          <w:rFonts w:cs="Calibri"/>
        </w:rPr>
      </w:pPr>
    </w:p>
    <w:p w:rsidR="00AD6752" w:rsidRPr="00562BBB" w:rsidRDefault="00AD6752" w:rsidP="00AD6752">
      <w:pPr>
        <w:ind w:left="624" w:hanging="624"/>
        <w:rPr>
          <w:rFonts w:cs="Calibri"/>
        </w:rPr>
      </w:pPr>
      <w:r w:rsidRPr="00562BBB">
        <w:rPr>
          <w:rFonts w:cs="Calibri"/>
        </w:rPr>
        <w:t>Β6.1</w:t>
      </w:r>
      <w:r w:rsidRPr="00562BBB">
        <w:rPr>
          <w:rFonts w:cs="Calibri"/>
        </w:rPr>
        <w:tab/>
        <w:t>Μέσα σε διάστημα ενός μήνα από την υπογραφή της Σύμβασης ο Ανάδοχος είναι υποχρεωμένος να ελέγξει λεπτομερώς όλο το Κτίριο, τις εγκαταστάσεις και τον Εξοπλισμό του και να παρουσιάσει στον Κύριο Των Παρεχόμενων Υπηρεσιών αναλυτική αναφορά της κατάστασης του Κτιρίου. Στην αναφορά αυτή θα παρουσιάζονται όποια προβλήματα, κακοτεχνίες, ελλείψεις, κλπ που θα διαπιστώσει ο Ανάδοχος κατά τη διερεύνηση αυτή. Η αποκατάσταση αυτών, που θα προκύψει μόνο έπειτα από έγγραφη εντολή του Κυρίου Των Παρεχόμενων Υπηρεσιών, δεν θα βαρύνει τον Ανάδοχο και η σχετική αποζημίωση θα υπολογιστεί απολογιστικά.</w:t>
      </w:r>
    </w:p>
    <w:p w:rsidR="00AD6752" w:rsidRPr="00562BBB" w:rsidRDefault="00AD6752" w:rsidP="00AD6752">
      <w:pPr>
        <w:rPr>
          <w:rFonts w:cs="Calibri"/>
        </w:rPr>
      </w:pPr>
    </w:p>
    <w:p w:rsidR="00AD6752" w:rsidRPr="00562BBB" w:rsidRDefault="00AD6752" w:rsidP="00AD6752">
      <w:pPr>
        <w:numPr>
          <w:ilvl w:val="0"/>
          <w:numId w:val="52"/>
        </w:numPr>
        <w:tabs>
          <w:tab w:val="clear" w:pos="984"/>
        </w:tabs>
        <w:spacing w:after="0"/>
        <w:ind w:left="567" w:hanging="567"/>
        <w:rPr>
          <w:rFonts w:cs="Calibri"/>
        </w:rPr>
      </w:pPr>
      <w:r w:rsidRPr="00562BBB">
        <w:rPr>
          <w:rFonts w:cs="Calibri"/>
        </w:rPr>
        <w:t>Μετά από την εξέταση, αποδοχή και έγκριση από πλευράς του Κυρίου Των Παρεχόμενων Υπηρεσιών της αναφοράς του Αναδόχου, θα καταρτιστεί Πρωτόκολλο Παραλαβής του Κτιρίου, των εγκαταστάσεων και του Εξοπλισμού, που θα υπογραφεί από τον Κύριο Των Παρεχόμενων Υπηρεσιών και τον Ανάδοχο και θα επισυναφθεί στη Σύμβαση.</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45" w:name="_Toc486415719"/>
      <w:r w:rsidRPr="00562BBB">
        <w:rPr>
          <w:rFonts w:cs="Calibri"/>
          <w:sz w:val="20"/>
        </w:rPr>
        <w:t>ΑΡΘΡΟ Β7:  ΠΑΡΑΔΟΣΗ ΤΟΥ ΚΤΙΡΙΟΥ ΜΕ ΤΗ ΛΗΞΗ ΤΗΣ ΣΥΜΒΑΣΗΣ</w:t>
      </w:r>
      <w:bookmarkEnd w:id="145"/>
    </w:p>
    <w:p w:rsidR="00AD6752" w:rsidRPr="00562BBB" w:rsidRDefault="00AD6752" w:rsidP="00AD6752">
      <w:pPr>
        <w:pStyle w:val="20"/>
        <w:keepNext/>
        <w:numPr>
          <w:ilvl w:val="1"/>
          <w:numId w:val="0"/>
        </w:numPr>
        <w:tabs>
          <w:tab w:val="num" w:pos="1296"/>
        </w:tabs>
        <w:spacing w:before="60" w:after="60"/>
        <w:ind w:left="578" w:hanging="578"/>
        <w:jc w:val="both"/>
        <w:rPr>
          <w:rFonts w:cs="Calibri"/>
          <w:sz w:val="20"/>
        </w:rPr>
      </w:pPr>
    </w:p>
    <w:p w:rsidR="00AD6752" w:rsidRPr="00562BBB" w:rsidRDefault="00AD6752" w:rsidP="00AD6752">
      <w:pPr>
        <w:rPr>
          <w:rFonts w:cs="Calibri"/>
        </w:rPr>
      </w:pPr>
      <w:r w:rsidRPr="00562BBB">
        <w:rPr>
          <w:rFonts w:cs="Calibri"/>
        </w:rPr>
        <w:t>Ο Ανάδοχος είναι υποχρεωμένος να παραδώσει στο Κύριο Των Παρεχόμενων Υπηρεσιών με τη λήξη της Σύμβασης το κτίριο στην κατάσταση στην οποία το παρέλαβε και μεταξύ άλλων τα ακόλουθα:</w:t>
      </w:r>
    </w:p>
    <w:p w:rsidR="00AD6752" w:rsidRPr="00562BBB" w:rsidRDefault="00AD6752" w:rsidP="00AD6752">
      <w:pPr>
        <w:rPr>
          <w:rFonts w:cs="Calibri"/>
        </w:rPr>
      </w:pPr>
    </w:p>
    <w:p w:rsidR="00AD6752" w:rsidRPr="00562BBB" w:rsidRDefault="00AD6752" w:rsidP="00AD6752">
      <w:pPr>
        <w:pStyle w:val="35"/>
        <w:numPr>
          <w:ilvl w:val="0"/>
          <w:numId w:val="42"/>
        </w:numPr>
        <w:tabs>
          <w:tab w:val="clear" w:pos="720"/>
        </w:tabs>
        <w:spacing w:before="0" w:after="0" w:line="276" w:lineRule="auto"/>
        <w:ind w:left="709" w:hanging="425"/>
        <w:rPr>
          <w:rFonts w:ascii="Calibri" w:hAnsi="Calibri" w:cs="Calibri"/>
          <w:sz w:val="20"/>
          <w:szCs w:val="20"/>
        </w:rPr>
      </w:pPr>
      <w:r w:rsidRPr="00562BBB">
        <w:rPr>
          <w:rFonts w:ascii="Calibri" w:hAnsi="Calibri" w:cs="Calibri"/>
          <w:sz w:val="20"/>
          <w:szCs w:val="20"/>
        </w:rPr>
        <w:lastRenderedPageBreak/>
        <w:t>Την τεχνική τεκμηρίωση των εγκαταστάσεων με όλα τα απαραίτητα σχέδια, διαγράμματα, έντυπα που θα έχει θέσει στη διάθεση του ο Κύριος Των Παρεχόμενων Υπηρεσιών ή θα έχουν εκδοθεί κατά τη διάρκεια της Σύμβασης.</w:t>
      </w:r>
    </w:p>
    <w:p w:rsidR="00AD6752" w:rsidRPr="00562BBB" w:rsidRDefault="00AD6752" w:rsidP="00AD6752">
      <w:pPr>
        <w:pStyle w:val="35"/>
        <w:numPr>
          <w:ilvl w:val="0"/>
          <w:numId w:val="42"/>
        </w:numPr>
        <w:tabs>
          <w:tab w:val="clear" w:pos="720"/>
        </w:tabs>
        <w:spacing w:before="0" w:after="0" w:line="276" w:lineRule="auto"/>
        <w:ind w:left="709" w:hanging="425"/>
        <w:rPr>
          <w:rFonts w:ascii="Calibri" w:hAnsi="Calibri" w:cs="Calibri"/>
          <w:sz w:val="20"/>
          <w:szCs w:val="20"/>
        </w:rPr>
      </w:pPr>
      <w:r w:rsidRPr="00562BBB">
        <w:rPr>
          <w:rFonts w:ascii="Calibri" w:hAnsi="Calibri" w:cs="Calibri"/>
          <w:sz w:val="20"/>
          <w:szCs w:val="20"/>
        </w:rPr>
        <w:t>Το Μητρώο Εξοπλισμού (Τεύχος 3</w:t>
      </w:r>
      <w:r w:rsidRPr="00562BBB">
        <w:rPr>
          <w:rFonts w:ascii="Calibri" w:hAnsi="Calibri" w:cs="Calibri"/>
          <w:sz w:val="20"/>
          <w:szCs w:val="20"/>
          <w:vertAlign w:val="superscript"/>
        </w:rPr>
        <w:t>ο</w:t>
      </w:r>
      <w:r w:rsidRPr="00562BBB">
        <w:rPr>
          <w:rFonts w:ascii="Calibri" w:hAnsi="Calibri" w:cs="Calibri"/>
          <w:sz w:val="20"/>
          <w:szCs w:val="20"/>
        </w:rPr>
        <w:t xml:space="preserve">) ενημερωμένο με όσες μεταβολές επήλθαν στον εξοπλισμό κατά τη διάρκεια της σύμβασης. </w:t>
      </w:r>
    </w:p>
    <w:p w:rsidR="00AD6752" w:rsidRPr="00562BBB" w:rsidRDefault="00AD6752" w:rsidP="00AD6752">
      <w:pPr>
        <w:numPr>
          <w:ilvl w:val="0"/>
          <w:numId w:val="42"/>
        </w:numPr>
        <w:tabs>
          <w:tab w:val="clear" w:pos="720"/>
        </w:tabs>
        <w:spacing w:after="0"/>
        <w:ind w:left="851" w:hanging="567"/>
        <w:rPr>
          <w:rFonts w:cs="Calibri"/>
        </w:rPr>
      </w:pPr>
      <w:r w:rsidRPr="00562BBB">
        <w:rPr>
          <w:rFonts w:cs="Calibri"/>
        </w:rPr>
        <w:t>Τους Πίνακες και Προγράμματα Συντήρησης.</w:t>
      </w:r>
    </w:p>
    <w:p w:rsidR="00AD6752" w:rsidRPr="00562BBB" w:rsidRDefault="00AD6752" w:rsidP="00AD6752">
      <w:pPr>
        <w:numPr>
          <w:ilvl w:val="0"/>
          <w:numId w:val="42"/>
        </w:numPr>
        <w:tabs>
          <w:tab w:val="clear" w:pos="720"/>
        </w:tabs>
        <w:spacing w:after="0"/>
        <w:ind w:left="851" w:hanging="567"/>
        <w:rPr>
          <w:rFonts w:cs="Calibri"/>
        </w:rPr>
      </w:pPr>
      <w:r w:rsidRPr="00562BBB">
        <w:rPr>
          <w:rFonts w:cs="Calibri"/>
        </w:rPr>
        <w:t>Φάκελο με πλήρεις οδηγίες για την προληπτική συντήρηση και λειτουργία των εγκαταστάσεων.</w:t>
      </w:r>
    </w:p>
    <w:p w:rsidR="00AD6752" w:rsidRPr="00562BBB" w:rsidRDefault="00AD6752" w:rsidP="00AD6752">
      <w:pPr>
        <w:numPr>
          <w:ilvl w:val="0"/>
          <w:numId w:val="42"/>
        </w:numPr>
        <w:tabs>
          <w:tab w:val="clear" w:pos="720"/>
        </w:tabs>
        <w:spacing w:after="0"/>
        <w:ind w:left="851" w:hanging="567"/>
        <w:rPr>
          <w:rFonts w:cs="Calibri"/>
        </w:rPr>
      </w:pPr>
      <w:r w:rsidRPr="00562BBB">
        <w:rPr>
          <w:rFonts w:cs="Calibri"/>
        </w:rPr>
        <w:t>Αρχεία και μητρώα λειτουργίας και συντήρησης του Εξοπλισμού.</w:t>
      </w:r>
    </w:p>
    <w:p w:rsidR="00AD6752" w:rsidRPr="00562BBB" w:rsidRDefault="00AD6752" w:rsidP="00AD6752">
      <w:pPr>
        <w:numPr>
          <w:ilvl w:val="0"/>
          <w:numId w:val="42"/>
        </w:numPr>
        <w:tabs>
          <w:tab w:val="clear" w:pos="720"/>
        </w:tabs>
        <w:spacing w:after="0"/>
        <w:ind w:left="709" w:hanging="425"/>
        <w:rPr>
          <w:rFonts w:cs="Calibri"/>
        </w:rPr>
      </w:pPr>
      <w:r w:rsidRPr="00562BBB">
        <w:rPr>
          <w:rFonts w:cs="Calibri"/>
        </w:rPr>
        <w:t>Αναφορά με τις απαιτούμενες εργασίες συντήρησης που πρέπει να προγραμματιστούν στο άμεσο μέλλον.</w:t>
      </w:r>
    </w:p>
    <w:p w:rsidR="00AD6752" w:rsidRPr="00562BBB" w:rsidRDefault="00AD6752" w:rsidP="00AD6752">
      <w:pPr>
        <w:numPr>
          <w:ilvl w:val="0"/>
          <w:numId w:val="42"/>
        </w:numPr>
        <w:tabs>
          <w:tab w:val="clear" w:pos="720"/>
        </w:tabs>
        <w:spacing w:after="0"/>
        <w:ind w:left="851" w:hanging="567"/>
        <w:rPr>
          <w:rFonts w:cs="Calibri"/>
        </w:rPr>
      </w:pPr>
      <w:r w:rsidRPr="00562BBB">
        <w:rPr>
          <w:rFonts w:cs="Calibri"/>
        </w:rPr>
        <w:t>Αναφορά που θα περιλαμβάνει κατ’ ελάχιστον τα απαιτούμενα της Ετήσιας Αναφοράς.</w:t>
      </w:r>
    </w:p>
    <w:p w:rsidR="00AD6752" w:rsidRPr="00562BBB" w:rsidRDefault="00AD6752" w:rsidP="00AD6752">
      <w:pPr>
        <w:numPr>
          <w:ilvl w:val="0"/>
          <w:numId w:val="42"/>
        </w:numPr>
        <w:tabs>
          <w:tab w:val="clear" w:pos="720"/>
        </w:tabs>
        <w:spacing w:after="0"/>
        <w:ind w:left="851" w:hanging="567"/>
        <w:rPr>
          <w:rFonts w:cs="Calibri"/>
        </w:rPr>
      </w:pPr>
      <w:r w:rsidRPr="00562BBB">
        <w:rPr>
          <w:rFonts w:cs="Calibri"/>
        </w:rPr>
        <w:t xml:space="preserve">Την αποθήκη ανταλλακτικών.  </w:t>
      </w:r>
    </w:p>
    <w:p w:rsidR="00AD6752" w:rsidRPr="00562BBB" w:rsidRDefault="00AD6752" w:rsidP="00AD6752">
      <w:pPr>
        <w:rPr>
          <w:rFonts w:asciiTheme="minorHAnsi" w:hAnsiTheme="minorHAnsi" w:cstheme="minorHAnsi"/>
        </w:rPr>
      </w:pPr>
    </w:p>
    <w:p w:rsidR="00AD6752" w:rsidRPr="00562BBB" w:rsidRDefault="00AD6752" w:rsidP="00AD6752">
      <w:pPr>
        <w:rPr>
          <w:rFonts w:asciiTheme="minorHAnsi" w:hAnsiTheme="minorHAnsi" w:cstheme="minorHAnsi"/>
        </w:rPr>
      </w:pPr>
    </w:p>
    <w:p w:rsidR="00AD6752" w:rsidRPr="00562BBB" w:rsidRDefault="00AD6752" w:rsidP="00AD6752">
      <w:pPr>
        <w:pStyle w:val="20"/>
        <w:ind w:left="578" w:hanging="578"/>
        <w:rPr>
          <w:rFonts w:asciiTheme="minorHAnsi" w:hAnsiTheme="minorHAnsi" w:cstheme="minorHAnsi"/>
          <w:i/>
          <w:sz w:val="20"/>
        </w:rPr>
      </w:pPr>
      <w:bookmarkStart w:id="146" w:name="_Toc387691175"/>
      <w:r w:rsidRPr="00562BBB">
        <w:rPr>
          <w:rFonts w:asciiTheme="minorHAnsi" w:hAnsiTheme="minorHAnsi" w:cstheme="minorHAnsi"/>
          <w:sz w:val="20"/>
        </w:rPr>
        <w:t>ΑΡΘΡΟ Β8:  ΑΞΙΟΛΟΓΗΣΗ ΤΟΥ ΑΝΑΔΟΧΟΥ</w:t>
      </w:r>
      <w:bookmarkEnd w:id="146"/>
    </w:p>
    <w:p w:rsidR="00AD6752" w:rsidRPr="00562BBB" w:rsidRDefault="00AD6752" w:rsidP="00AD6752">
      <w:pPr>
        <w:rPr>
          <w:rFonts w:cs="Calibri"/>
        </w:rPr>
      </w:pPr>
      <w:bookmarkStart w:id="147" w:name="_Toc387691177"/>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48" w:name="_Toc486415720"/>
      <w:r w:rsidRPr="00562BBB">
        <w:rPr>
          <w:rFonts w:cs="Calibri"/>
          <w:sz w:val="20"/>
        </w:rPr>
        <w:t>ΑΡΘΡΟ Β8:  ΑΞΙΟΛΟΓΗΣΗ ΤΟΥ ΑΝΑΔΟΧΟΥ</w:t>
      </w:r>
      <w:bookmarkEnd w:id="148"/>
    </w:p>
    <w:p w:rsidR="00AD6752" w:rsidRPr="00562BBB" w:rsidRDefault="00AD6752" w:rsidP="00AD6752">
      <w:pPr>
        <w:pStyle w:val="a7"/>
        <w:rPr>
          <w:rFonts w:ascii="Calibri" w:hAnsi="Calibri" w:cs="Calibri"/>
        </w:rPr>
      </w:pPr>
    </w:p>
    <w:p w:rsidR="00AD6752" w:rsidRPr="00562BBB" w:rsidRDefault="00AD6752" w:rsidP="00AD6752">
      <w:pPr>
        <w:numPr>
          <w:ilvl w:val="0"/>
          <w:numId w:val="53"/>
        </w:numPr>
        <w:tabs>
          <w:tab w:val="clear" w:pos="624"/>
        </w:tabs>
        <w:spacing w:after="0" w:line="240" w:lineRule="auto"/>
        <w:ind w:left="567" w:hanging="567"/>
        <w:rPr>
          <w:rFonts w:cs="Calibri"/>
        </w:rPr>
      </w:pPr>
      <w:r w:rsidRPr="00562BBB">
        <w:rPr>
          <w:rFonts w:cs="Calibri"/>
        </w:rPr>
        <w:t>Η απόδοση του Αναδόχου θα αποτελεί αντικείμενο αξιολόγησης από τον Κύριο Των Παρεχόμενων Υπηρεσιών κατ’ ελάχιστον μία φορά το χρόνο ή με συχνότητα που θα καθορίσει ο ίδιος ο Κύριος Των Παρεχόμενων Υπηρεσιών. Η αξιολόγηση θα βασίζεται σε  ποιοτικά και ποσοτικά κριτήρια.</w:t>
      </w:r>
    </w:p>
    <w:p w:rsidR="00AD6752" w:rsidRPr="00562BBB" w:rsidRDefault="00AD6752" w:rsidP="00AD6752">
      <w:pPr>
        <w:ind w:left="567" w:hanging="567"/>
        <w:rPr>
          <w:rFonts w:cs="Calibri"/>
        </w:rPr>
      </w:pPr>
    </w:p>
    <w:p w:rsidR="00AD6752" w:rsidRPr="00562BBB" w:rsidRDefault="00AD6752" w:rsidP="00AD6752">
      <w:pPr>
        <w:numPr>
          <w:ilvl w:val="0"/>
          <w:numId w:val="53"/>
        </w:numPr>
        <w:tabs>
          <w:tab w:val="clear" w:pos="624"/>
        </w:tabs>
        <w:spacing w:after="0" w:line="240" w:lineRule="auto"/>
        <w:ind w:left="567" w:hanging="567"/>
        <w:rPr>
          <w:rFonts w:cs="Calibri"/>
        </w:rPr>
      </w:pPr>
      <w:r w:rsidRPr="00562BBB">
        <w:rPr>
          <w:rFonts w:cs="Calibri"/>
        </w:rPr>
        <w:t>Τα ποιοτικά κριτήρια θα αξιολογούν τον Αναδόχου με βάση : την ταχύτητα ανταπόκρισης και αντιμετώπισης προβλημάτων, τον επαγγελματισμό του, την σωστή τεχνική κατάρτιση και γνώση των συστημάτων και του εξοπλισμού, την έγκαιρη και σωστή εκτέλεση των προγραμμάτων Προληπτικής  Συντήρησης, την καθαριότητα των μηχανοστασίου και χώρων τεχνικού εξοπλισμού,  την αρτιότητα και ποιότητα των Αναφορών Συντήρησης, την διαθεσιμότητα του προσωπικού και το γενικό επίπεδο των υπηρεσιών που παρέχονται.</w:t>
      </w:r>
    </w:p>
    <w:p w:rsidR="00AD6752" w:rsidRPr="00562BBB" w:rsidRDefault="00AD6752" w:rsidP="00AD6752">
      <w:pPr>
        <w:rPr>
          <w:rFonts w:cs="Calibri"/>
        </w:rPr>
      </w:pPr>
    </w:p>
    <w:p w:rsidR="00AD6752" w:rsidRPr="00562BBB" w:rsidRDefault="00AD6752" w:rsidP="00AD6752">
      <w:pPr>
        <w:numPr>
          <w:ilvl w:val="0"/>
          <w:numId w:val="53"/>
        </w:numPr>
        <w:spacing w:after="0" w:line="240" w:lineRule="auto"/>
        <w:rPr>
          <w:rFonts w:cs="Calibri"/>
        </w:rPr>
      </w:pPr>
      <w:r w:rsidRPr="00562BBB">
        <w:rPr>
          <w:rFonts w:cs="Calibri"/>
        </w:rPr>
        <w:t>Για την αξιολόγηση του Αναδόχου, τα ποσοτικά κριτήρια θα πρέπει να βασίζονται σε μετρήσιμες παραμέτρους (ή δείκτες), που να σχετίζονται με την τεχνική και οικονομική απόδοση των παρεχομένων υπηρεσιών (συντήρηση, εργατικό δυναμικό και ανταλλακτικά). Ο Ανάδοχος, ως μέρος του Συστήματος Συντήρησης, θα πρέπει να υποβάλλει προς έγκριση από τον Κύριο Των Παρεχόμενων Υπηρεσιών, μεθοδολογία αξιολόγησης που θα αναφέρει τις παραμέτρους αυτές αξιολόγησης του.</w:t>
      </w:r>
    </w:p>
    <w:p w:rsidR="00AD6752" w:rsidRPr="00562BBB" w:rsidRDefault="00AD6752" w:rsidP="00AD6752">
      <w:pPr>
        <w:rPr>
          <w:rFonts w:cs="Calibri"/>
        </w:rPr>
      </w:pPr>
    </w:p>
    <w:p w:rsidR="00AD6752" w:rsidRPr="00562BBB" w:rsidRDefault="00AD6752" w:rsidP="00AD6752">
      <w:pPr>
        <w:numPr>
          <w:ilvl w:val="0"/>
          <w:numId w:val="53"/>
        </w:numPr>
        <w:spacing w:after="0" w:line="240" w:lineRule="auto"/>
        <w:rPr>
          <w:rFonts w:cs="Calibri"/>
        </w:rPr>
      </w:pPr>
      <w:r w:rsidRPr="00562BBB">
        <w:rPr>
          <w:rFonts w:cs="Calibri"/>
        </w:rPr>
        <w:t>Αυτές θα πρέπει να περιλαμβάνουν, κατ’ ελάχιστον:</w:t>
      </w:r>
    </w:p>
    <w:p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lang w:val="en-US"/>
        </w:rPr>
        <w:t>T</w:t>
      </w:r>
      <w:r w:rsidRPr="00562BBB">
        <w:rPr>
          <w:rFonts w:cs="Calibri"/>
        </w:rPr>
        <w:t xml:space="preserve">ην «ικανότητα ανταπόκρισης», βάση της διαφοράς μεταξύ ανοικτών και «εν εξελίξη» εντολών εργασίας </w:t>
      </w:r>
    </w:p>
    <w:p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Την «κατανάλωση» ανταλλακτικών.</w:t>
      </w:r>
    </w:p>
    <w:p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Την πρόοδο αποκατάστασης παλαιών και καθυστερημένων εργασιών (</w:t>
      </w:r>
      <w:r w:rsidRPr="00562BBB">
        <w:rPr>
          <w:rFonts w:cs="Calibri"/>
          <w:lang w:val="en-US"/>
        </w:rPr>
        <w:t>Backlog</w:t>
      </w:r>
      <w:r w:rsidRPr="00562BBB">
        <w:rPr>
          <w:rFonts w:cs="Calibri"/>
        </w:rPr>
        <w:t>).</w:t>
      </w:r>
    </w:p>
    <w:p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Τον χρόνο διακοπής λειτουργίας μηχανημάτων για τη συντήρηση τους</w:t>
      </w:r>
    </w:p>
    <w:p w:rsidR="00AD6752" w:rsidRPr="00562BBB" w:rsidRDefault="00AD6752" w:rsidP="00AD6752">
      <w:pPr>
        <w:numPr>
          <w:ilvl w:val="0"/>
          <w:numId w:val="30"/>
        </w:numPr>
        <w:tabs>
          <w:tab w:val="clear" w:pos="360"/>
          <w:tab w:val="num" w:pos="988"/>
        </w:tabs>
        <w:spacing w:after="0" w:line="240" w:lineRule="auto"/>
        <w:ind w:left="988" w:hanging="338"/>
        <w:rPr>
          <w:rFonts w:cs="Calibri"/>
        </w:rPr>
      </w:pPr>
      <w:r w:rsidRPr="00562BBB">
        <w:rPr>
          <w:rFonts w:cs="Calibri"/>
        </w:rPr>
        <w:t>Το μέσο χρόνο αποκατάστασης βλαβών (</w:t>
      </w:r>
      <w:r w:rsidRPr="00562BBB">
        <w:rPr>
          <w:rFonts w:cs="Calibri"/>
          <w:lang w:val="en-US"/>
        </w:rPr>
        <w:t>MTTR</w:t>
      </w:r>
      <w:r w:rsidRPr="00562BBB">
        <w:rPr>
          <w:rFonts w:cs="Calibri"/>
        </w:rPr>
        <w:t xml:space="preserve"> – </w:t>
      </w:r>
      <w:r w:rsidRPr="00562BBB">
        <w:rPr>
          <w:rFonts w:cs="Calibri"/>
          <w:lang w:val="en-US"/>
        </w:rPr>
        <w:t>mean</w:t>
      </w:r>
      <w:r w:rsidRPr="00562BBB">
        <w:rPr>
          <w:rFonts w:cs="Calibri"/>
        </w:rPr>
        <w:t xml:space="preserve"> </w:t>
      </w:r>
      <w:r w:rsidRPr="00562BBB">
        <w:rPr>
          <w:rFonts w:cs="Calibri"/>
          <w:lang w:val="en-US"/>
        </w:rPr>
        <w:t>time</w:t>
      </w:r>
      <w:r w:rsidRPr="00562BBB">
        <w:rPr>
          <w:rFonts w:cs="Calibri"/>
        </w:rPr>
        <w:t xml:space="preserve"> </w:t>
      </w:r>
      <w:r w:rsidRPr="00562BBB">
        <w:rPr>
          <w:rFonts w:cs="Calibri"/>
          <w:lang w:val="en-US"/>
        </w:rPr>
        <w:t>to</w:t>
      </w:r>
      <w:r w:rsidRPr="00562BBB">
        <w:rPr>
          <w:rFonts w:cs="Calibri"/>
        </w:rPr>
        <w:t xml:space="preserve"> </w:t>
      </w:r>
      <w:r w:rsidRPr="00562BBB">
        <w:rPr>
          <w:rFonts w:cs="Calibri"/>
          <w:lang w:val="en-US"/>
        </w:rPr>
        <w:t>repair</w:t>
      </w:r>
      <w:r w:rsidRPr="00562BBB">
        <w:rPr>
          <w:rFonts w:cs="Calibri"/>
        </w:rPr>
        <w:t>).</w:t>
      </w:r>
    </w:p>
    <w:p w:rsidR="00AD6752" w:rsidRPr="00562BBB" w:rsidRDefault="00AD6752" w:rsidP="00AD6752">
      <w:pPr>
        <w:numPr>
          <w:ilvl w:val="0"/>
          <w:numId w:val="30"/>
        </w:numPr>
        <w:tabs>
          <w:tab w:val="clear" w:pos="360"/>
          <w:tab w:val="num" w:pos="988"/>
        </w:tabs>
        <w:spacing w:after="0" w:line="240" w:lineRule="auto"/>
        <w:ind w:left="988" w:hanging="338"/>
        <w:rPr>
          <w:rFonts w:cs="Calibri"/>
          <w:lang w:val="en-US"/>
        </w:rPr>
      </w:pPr>
      <w:r w:rsidRPr="00562BBB">
        <w:rPr>
          <w:rFonts w:cs="Calibri"/>
          <w:lang w:val="en-US"/>
        </w:rPr>
        <w:t xml:space="preserve">To </w:t>
      </w:r>
      <w:r w:rsidRPr="00562BBB">
        <w:rPr>
          <w:rFonts w:cs="Calibri"/>
        </w:rPr>
        <w:t>μέσο</w:t>
      </w:r>
      <w:r w:rsidRPr="00562BBB">
        <w:rPr>
          <w:rFonts w:cs="Calibri"/>
          <w:lang w:val="en-US"/>
        </w:rPr>
        <w:t xml:space="preserve"> </w:t>
      </w:r>
      <w:r w:rsidRPr="00562BBB">
        <w:rPr>
          <w:rFonts w:cs="Calibri"/>
        </w:rPr>
        <w:t>χρόνο</w:t>
      </w:r>
      <w:r w:rsidRPr="00562BBB">
        <w:rPr>
          <w:rFonts w:cs="Calibri"/>
          <w:lang w:val="en-US"/>
        </w:rPr>
        <w:t xml:space="preserve"> </w:t>
      </w:r>
      <w:r w:rsidRPr="00562BBB">
        <w:rPr>
          <w:rFonts w:cs="Calibri"/>
        </w:rPr>
        <w:t>μεταξύ</w:t>
      </w:r>
      <w:r w:rsidRPr="00562BBB">
        <w:rPr>
          <w:rFonts w:cs="Calibri"/>
          <w:lang w:val="en-US"/>
        </w:rPr>
        <w:t xml:space="preserve"> </w:t>
      </w:r>
      <w:r w:rsidRPr="00562BBB">
        <w:rPr>
          <w:rFonts w:cs="Calibri"/>
        </w:rPr>
        <w:t>βλαβών</w:t>
      </w:r>
      <w:r w:rsidRPr="00562BBB">
        <w:rPr>
          <w:rFonts w:cs="Calibri"/>
          <w:lang w:val="en-US"/>
        </w:rPr>
        <w:t xml:space="preserve"> (MTBF </w:t>
      </w:r>
      <w:r w:rsidRPr="00562BBB">
        <w:rPr>
          <w:rFonts w:cs="Calibri"/>
          <w:lang w:val="en-GB"/>
        </w:rPr>
        <w:t xml:space="preserve">– </w:t>
      </w:r>
      <w:r w:rsidRPr="00562BBB">
        <w:rPr>
          <w:rFonts w:cs="Calibri"/>
          <w:lang w:val="en-US"/>
        </w:rPr>
        <w:t>mean time between failures).</w:t>
      </w:r>
    </w:p>
    <w:p w:rsidR="00AD6752" w:rsidRPr="00562BBB" w:rsidRDefault="00AD6752" w:rsidP="00AD6752">
      <w:pPr>
        <w:ind w:left="988"/>
        <w:rPr>
          <w:rFonts w:cs="Calibri"/>
          <w:lang w:val="en-US"/>
        </w:rPr>
      </w:pPr>
    </w:p>
    <w:p w:rsidR="00AD6752" w:rsidRPr="00562BBB" w:rsidRDefault="00AD6752" w:rsidP="00AD6752">
      <w:pPr>
        <w:pStyle w:val="a7"/>
        <w:rPr>
          <w:rFonts w:ascii="Calibri" w:hAnsi="Calibri" w:cs="Calibri"/>
        </w:rPr>
      </w:pPr>
    </w:p>
    <w:p w:rsidR="00AD6752" w:rsidRPr="00562BBB" w:rsidRDefault="00AD6752" w:rsidP="00AD6752">
      <w:pPr>
        <w:pStyle w:val="20"/>
        <w:keepNext/>
        <w:numPr>
          <w:ilvl w:val="1"/>
          <w:numId w:val="0"/>
        </w:numPr>
        <w:tabs>
          <w:tab w:val="num" w:pos="1296"/>
        </w:tabs>
        <w:spacing w:before="60" w:after="60" w:line="240" w:lineRule="auto"/>
        <w:ind w:left="578" w:hanging="578"/>
        <w:rPr>
          <w:rFonts w:cs="Calibri"/>
          <w:sz w:val="20"/>
        </w:rPr>
      </w:pPr>
      <w:bookmarkStart w:id="149" w:name="_Toc486415721"/>
      <w:r w:rsidRPr="00562BBB">
        <w:rPr>
          <w:rFonts w:cs="Calibri"/>
          <w:sz w:val="20"/>
        </w:rPr>
        <w:t>ΑΡΘΡΟ Β9:  ΔΙΑΦΟΡΟΙ ΤΕΧΝΙΚΟΙ ΟΡΟΙ</w:t>
      </w:r>
      <w:bookmarkEnd w:id="149"/>
    </w:p>
    <w:p w:rsidR="00AD6752" w:rsidRPr="00562BBB" w:rsidRDefault="00AD6752" w:rsidP="00AD6752">
      <w:pPr>
        <w:pStyle w:val="a7"/>
        <w:rPr>
          <w:rFonts w:ascii="Calibri" w:hAnsi="Calibri" w:cs="Calibri"/>
        </w:rPr>
      </w:pPr>
    </w:p>
    <w:p w:rsidR="00AD6752" w:rsidRPr="00562BBB" w:rsidRDefault="00AD6752" w:rsidP="00AD6752">
      <w:pPr>
        <w:numPr>
          <w:ilvl w:val="0"/>
          <w:numId w:val="54"/>
        </w:numPr>
        <w:spacing w:after="0" w:line="240" w:lineRule="auto"/>
        <w:rPr>
          <w:rFonts w:cs="Calibri"/>
        </w:rPr>
      </w:pPr>
      <w:r w:rsidRPr="00562BBB">
        <w:rPr>
          <w:rFonts w:cs="Calibri"/>
        </w:rPr>
        <w:t xml:space="preserve">Όπου η επισκευή εξοπλισμού δεν μπορεί να πραγματοποιηθεί επί τόπου, ο Κύριος Των Παρεχόμενων Υπηρεσιών θα εξουσιοδοτεί τον Ανάδοχο να αφαιρεί τον εξοπλισμό (με ευθύνη του Αναδόχου) και να τον μεταφέρει σε κατάλληλο χώρο, εργαστήριο, κλπ.  για επισκευή. </w:t>
      </w:r>
    </w:p>
    <w:p w:rsidR="00AD6752" w:rsidRPr="00562BBB" w:rsidRDefault="00AD6752" w:rsidP="00AD6752">
      <w:pPr>
        <w:rPr>
          <w:rFonts w:cs="Calibri"/>
        </w:rPr>
      </w:pPr>
    </w:p>
    <w:p w:rsidR="00AD6752" w:rsidRPr="00562BBB" w:rsidRDefault="00AD6752" w:rsidP="00AD6752">
      <w:pPr>
        <w:numPr>
          <w:ilvl w:val="0"/>
          <w:numId w:val="54"/>
        </w:numPr>
        <w:spacing w:after="0" w:line="240" w:lineRule="auto"/>
        <w:rPr>
          <w:rFonts w:cs="Calibri"/>
        </w:rPr>
      </w:pPr>
      <w:r w:rsidRPr="00562BBB">
        <w:rPr>
          <w:rFonts w:cs="Calibri"/>
        </w:rPr>
        <w:t xml:space="preserve">Κάθε φορά που ο Ανάδοχος αντικαθιστά οποιοδήποτε τμήμα ή μέρος εξοπλισμού  θα πρέπει να αφήνει τα υλικά που έχει αντικαταστήσει σε χώρο που θα συμφωνηθεί με τον Κύριο Των Παρεχόμενων Υπηρεσιών, για έλεγχο από τον δεύτερο. Μετά τον έλεγχο από τον Κύριο Των Παρεχόμενων Υπηρεσιών ή τον επιβλέποντα Μηχανικό αυτού, ο Ανάδοχος θα είναι υπεύθυνος για την κατάλληλη μεταφορά ή απόρριψη του. </w:t>
      </w:r>
    </w:p>
    <w:p w:rsidR="00AD6752" w:rsidRPr="00562BBB" w:rsidRDefault="00AD6752" w:rsidP="00AD6752">
      <w:pPr>
        <w:rPr>
          <w:rFonts w:cs="Calibri"/>
        </w:rPr>
      </w:pPr>
    </w:p>
    <w:p w:rsidR="00AD6752" w:rsidRPr="00562BBB" w:rsidRDefault="00AD6752" w:rsidP="00AD6752">
      <w:pPr>
        <w:numPr>
          <w:ilvl w:val="0"/>
          <w:numId w:val="54"/>
        </w:numPr>
        <w:spacing w:after="0" w:line="240" w:lineRule="auto"/>
        <w:rPr>
          <w:rFonts w:cs="Calibri"/>
        </w:rPr>
      </w:pPr>
      <w:r w:rsidRPr="00562BBB">
        <w:rPr>
          <w:rFonts w:cs="Calibri"/>
        </w:rPr>
        <w:t>Ο Κύριος Των Παρεχόμενων Υπηρεσιών διατηρεί το δικαίωμα να πραγματοποιήσει ή να δώσει εντολή εκτέλεσης σε άλλους, είτε από κοινού είτε ανεξάρτητα από τον Ανάδοχο, όποιων εργασιών που δεν περιλαμβάνονται στην Σύμβαση, ακόμα και αν αυτές μπορεί να είναι της ίδιας φύσης, χωρίς ο Ανάδοχος να έχει το δικαίωμα να εγείρει αντιρρήσεις ή να αξιώσει αποζημίωση.</w:t>
      </w:r>
    </w:p>
    <w:p w:rsidR="00AD6752" w:rsidRPr="00562BBB" w:rsidRDefault="00AD6752" w:rsidP="00AD6752">
      <w:pPr>
        <w:rPr>
          <w:rFonts w:cs="Calibri"/>
        </w:rPr>
      </w:pPr>
    </w:p>
    <w:p w:rsidR="00AD6752" w:rsidRPr="00562BBB" w:rsidRDefault="00AD6752" w:rsidP="00AD6752">
      <w:pPr>
        <w:numPr>
          <w:ilvl w:val="0"/>
          <w:numId w:val="54"/>
        </w:numPr>
        <w:spacing w:after="0" w:line="240" w:lineRule="auto"/>
        <w:rPr>
          <w:rFonts w:cs="Calibri"/>
        </w:rPr>
      </w:pPr>
      <w:r w:rsidRPr="00562BBB">
        <w:rPr>
          <w:rFonts w:cs="Calibri"/>
        </w:rPr>
        <w:t xml:space="preserve">Ο Ανάδοχος δεν θα αρχίζει ποτέ εργασίες που εμπίπτουν στην κατηγορία των  Πρόσθετων Εργασιών, όπως αυτές περιγράφονται σε προηγούμενη παράγραφο, χωρίς την προηγούμενη γραπτή έγκριση του Κυρίου Των Παρεχόμενων Υπηρεσιών. </w:t>
      </w:r>
    </w:p>
    <w:p w:rsidR="00AD6752" w:rsidRPr="00562BBB" w:rsidRDefault="00AD6752" w:rsidP="00AD6752">
      <w:pPr>
        <w:rPr>
          <w:rFonts w:cs="Calibri"/>
        </w:rPr>
      </w:pPr>
    </w:p>
    <w:p w:rsidR="00AD6752" w:rsidRPr="00562BBB" w:rsidRDefault="00AD6752" w:rsidP="00AD6752">
      <w:pPr>
        <w:numPr>
          <w:ilvl w:val="0"/>
          <w:numId w:val="54"/>
        </w:numPr>
        <w:spacing w:after="0" w:line="240" w:lineRule="auto"/>
        <w:rPr>
          <w:rFonts w:cs="Calibri"/>
        </w:rPr>
      </w:pPr>
      <w:r w:rsidRPr="00562BBB">
        <w:rPr>
          <w:rFonts w:cs="Calibri"/>
        </w:rPr>
        <w:t>Αν κατά την πρόοδο των εργασιών ο Ανάδοχος έχει την γνώμη ότι εδόθη εντολή από τον Κύριο Των Παρεχόμενων Υπηρεσιών για κάποια εργασία η οποία κάνει αμφίβολη την αποκατάσταση βλάβης ή την λειτουργία εγκαταστάσεων ή έχει σαν συνέπεια παρέκκλιση από τους ισχύοντες κανονισμούς, τότε πρέπει από την έναρξη κάθε σχετικής εργασίας να υποβάλλει εγγράφως στον Κύριο Των Παρεχόμενων Υπηρεσιών τις αντιρρήσεις του.</w:t>
      </w:r>
    </w:p>
    <w:p w:rsidR="00AD6752" w:rsidRPr="00562BBB" w:rsidRDefault="00AD6752" w:rsidP="00AD6752">
      <w:pPr>
        <w:pStyle w:val="1"/>
        <w:ind w:left="431" w:hanging="431"/>
        <w:rPr>
          <w:rFonts w:asciiTheme="minorHAnsi" w:hAnsiTheme="minorHAnsi" w:cstheme="minorHAnsi"/>
          <w:sz w:val="20"/>
        </w:rPr>
      </w:pPr>
    </w:p>
    <w:p w:rsidR="00AD6752" w:rsidRPr="00562BBB" w:rsidRDefault="00AD6752" w:rsidP="00AD6752">
      <w:pPr>
        <w:pStyle w:val="1"/>
        <w:spacing w:line="360" w:lineRule="auto"/>
        <w:ind w:left="431" w:hanging="431"/>
        <w:rPr>
          <w:rFonts w:asciiTheme="minorHAnsi" w:hAnsiTheme="minorHAnsi" w:cstheme="minorHAnsi"/>
          <w:sz w:val="20"/>
        </w:rPr>
      </w:pPr>
    </w:p>
    <w:p w:rsidR="00AD6752" w:rsidRPr="00562BBB" w:rsidRDefault="00AD6752" w:rsidP="00AD6752">
      <w:pPr>
        <w:pStyle w:val="1"/>
        <w:spacing w:line="360" w:lineRule="auto"/>
        <w:ind w:left="431" w:hanging="431"/>
        <w:rPr>
          <w:rFonts w:asciiTheme="minorHAnsi" w:hAnsiTheme="minorHAnsi" w:cstheme="minorHAnsi"/>
          <w:sz w:val="20"/>
        </w:rPr>
      </w:pPr>
      <w:r w:rsidRPr="00562BBB">
        <w:rPr>
          <w:rFonts w:asciiTheme="minorHAnsi" w:hAnsiTheme="minorHAnsi" w:cstheme="minorHAnsi"/>
          <w:sz w:val="20"/>
        </w:rPr>
        <w:t>Γ.</w:t>
      </w:r>
      <w:r w:rsidRPr="00562BBB">
        <w:rPr>
          <w:rFonts w:asciiTheme="minorHAnsi" w:hAnsiTheme="minorHAnsi" w:cstheme="minorHAnsi"/>
          <w:sz w:val="20"/>
        </w:rPr>
        <w:tab/>
        <w:t>ΟΙΚΟΝΟΜΙΚΟΙ ΚΑΙ ΑΛΛΟΙ ΟΡΟΙ</w:t>
      </w:r>
      <w:bookmarkEnd w:id="147"/>
    </w:p>
    <w:p w:rsidR="00AD6752" w:rsidRPr="00562BBB" w:rsidRDefault="00AD6752" w:rsidP="00AD6752">
      <w:pPr>
        <w:pStyle w:val="20"/>
        <w:keepNext/>
        <w:numPr>
          <w:ilvl w:val="1"/>
          <w:numId w:val="0"/>
        </w:numPr>
        <w:tabs>
          <w:tab w:val="num" w:pos="1296"/>
        </w:tabs>
        <w:spacing w:before="60" w:after="60"/>
        <w:ind w:left="578" w:hanging="578"/>
        <w:rPr>
          <w:rFonts w:cs="Calibri"/>
          <w:sz w:val="20"/>
        </w:rPr>
      </w:pPr>
      <w:r w:rsidRPr="00562BBB">
        <w:rPr>
          <w:rFonts w:asciiTheme="minorHAnsi" w:hAnsiTheme="minorHAnsi" w:cstheme="minorHAnsi"/>
          <w:sz w:val="20"/>
        </w:rPr>
        <w:t xml:space="preserve"> </w:t>
      </w:r>
      <w:bookmarkStart w:id="150" w:name="_Toc486415723"/>
      <w:r w:rsidRPr="00562BBB">
        <w:rPr>
          <w:rFonts w:cs="Calibri"/>
          <w:sz w:val="20"/>
        </w:rPr>
        <w:t>ΑΡΘΡΟ Γ1:  ΑΜΟΙΒΗ – ΤΡΟΠΟΣ ΠΛΗΡΩΜΗΣ</w:t>
      </w:r>
      <w:bookmarkEnd w:id="150"/>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a7"/>
        <w:spacing w:line="276" w:lineRule="auto"/>
        <w:rPr>
          <w:rFonts w:ascii="Calibri" w:hAnsi="Calibri" w:cs="Calibri"/>
          <w:lang w:val="el-GR"/>
        </w:rPr>
      </w:pPr>
      <w:r w:rsidRPr="00562BBB">
        <w:rPr>
          <w:rFonts w:ascii="Calibri" w:hAnsi="Calibri" w:cs="Calibri"/>
          <w:lang w:val="el-GR"/>
        </w:rPr>
        <w:t>Σύμφωνα και με το Τιμολόγιο Προσφοράς, η αμοιβή του Αναδόχου μπορεί να διαχωριστεί σε δύο μέρη:</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a7"/>
        <w:numPr>
          <w:ilvl w:val="0"/>
          <w:numId w:val="20"/>
        </w:numPr>
        <w:tabs>
          <w:tab w:val="clear" w:pos="4153"/>
          <w:tab w:val="clear" w:pos="8306"/>
        </w:tabs>
        <w:spacing w:after="0" w:line="276" w:lineRule="auto"/>
        <w:rPr>
          <w:rFonts w:ascii="Calibri" w:hAnsi="Calibri" w:cs="Calibri"/>
          <w:lang w:val="el-GR"/>
        </w:rPr>
      </w:pPr>
      <w:r w:rsidRPr="00562BBB">
        <w:rPr>
          <w:rFonts w:ascii="Calibri" w:hAnsi="Calibri" w:cs="Calibri"/>
          <w:b/>
          <w:i/>
          <w:lang w:val="el-GR"/>
        </w:rPr>
        <w:t xml:space="preserve">Διετής δαπάνη προληπτικής συντήρησης </w:t>
      </w:r>
      <w:r w:rsidRPr="00562BBB">
        <w:rPr>
          <w:rFonts w:ascii="Calibri" w:hAnsi="Calibri" w:cs="Calibri"/>
          <w:i/>
          <w:lang w:val="el-GR"/>
        </w:rPr>
        <w:t>(μετά των αναλωσίμων του άρθρου Β4 )</w:t>
      </w:r>
      <w:r w:rsidRPr="00562BBB">
        <w:rPr>
          <w:rFonts w:ascii="Calibri" w:hAnsi="Calibri" w:cs="Calibri"/>
          <w:lang w:val="el-GR"/>
        </w:rPr>
        <w:t xml:space="preserve">: Το συμφωνηθέν ποσό των </w:t>
      </w:r>
      <w:r w:rsidRPr="00562BBB">
        <w:rPr>
          <w:rFonts w:ascii="Calibri" w:hAnsi="Calibri" w:cs="Calibri"/>
          <w:b/>
          <w:highlight w:val="yellow"/>
          <w:lang w:val="el-GR"/>
        </w:rPr>
        <w:t>………………</w:t>
      </w:r>
      <w:r w:rsidRPr="00562BBB">
        <w:rPr>
          <w:rFonts w:ascii="Calibri" w:hAnsi="Calibri" w:cs="Calibri"/>
          <w:lang w:val="el-GR"/>
        </w:rPr>
        <w:t xml:space="preserve"> πλέον ΦΠΑ. Το ποσό αυτό της αμοιβής του Αναδόχου παραμένει σταθερό κατά τη διάρκεια της σύμβασης και ισχύει ως εγγυημένος </w:t>
      </w:r>
      <w:r w:rsidRPr="00562BBB">
        <w:rPr>
          <w:rFonts w:ascii="Calibri" w:hAnsi="Calibri" w:cs="Calibri"/>
          <w:lang w:val="el-GR"/>
        </w:rPr>
        <w:lastRenderedPageBreak/>
        <w:t xml:space="preserve">προϋπολογισμός της προσφοράς του για την παροχή των υπηρεσιών προληπτικής συντήρησης και υποστήριξης της λειτουργίας των εγκαταστάσεων του κτιρίου της ΕΣΑμεΑ. </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a7"/>
        <w:spacing w:line="276" w:lineRule="auto"/>
        <w:ind w:left="624"/>
        <w:rPr>
          <w:rFonts w:ascii="Calibri" w:hAnsi="Calibri" w:cs="Calibri"/>
          <w:lang w:val="el-GR"/>
        </w:rPr>
      </w:pPr>
      <w:r w:rsidRPr="00562BBB">
        <w:rPr>
          <w:rFonts w:ascii="Calibri" w:hAnsi="Calibri" w:cs="Calibri"/>
          <w:lang w:val="el-GR"/>
        </w:rPr>
        <w:t xml:space="preserve">Η τριετής δαπάνη προληπτικής συντήρησης, κατά τα ανωτέρω, θα επιμερίζεται και θα καταβάλλεται τμηματικά σε </w:t>
      </w:r>
      <w:r w:rsidRPr="00562BBB">
        <w:rPr>
          <w:rFonts w:ascii="Calibri" w:hAnsi="Calibri" w:cs="Calibri"/>
          <w:u w:val="single"/>
          <w:lang w:val="el-GR"/>
        </w:rPr>
        <w:t>τριμηνιαίες ισόποσες δόσεις</w:t>
      </w:r>
      <w:r w:rsidRPr="00562BBB">
        <w:rPr>
          <w:rFonts w:ascii="Calibri" w:hAnsi="Calibri" w:cs="Calibri"/>
          <w:lang w:val="el-GR"/>
        </w:rPr>
        <w:t>.   Για την καταβολή της τριμηνιαίας αμοιβής θα υποβάλλεται, κάθε μήνα, αναλυτική πιστοποίηση εργασιών από τον Ανάδοχο, η οποία θα ελέγχεται και θα εγκρίνεται από τον Επιβλέποντα Μηχανικό της Ε.Σ.Α.με.Α. Η σχετική καταβολή θα γίνεται εντός 30 ημερών κατά μέγιστον από την υποβολή της τελευταίας πιστοποίησης τριμήνου.</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a3"/>
        <w:numPr>
          <w:ilvl w:val="0"/>
          <w:numId w:val="20"/>
        </w:numPr>
        <w:tabs>
          <w:tab w:val="left" w:pos="650"/>
          <w:tab w:val="left" w:pos="1843"/>
        </w:tabs>
        <w:spacing w:after="0" w:line="276" w:lineRule="auto"/>
        <w:rPr>
          <w:rFonts w:ascii="Calibri" w:hAnsi="Calibri" w:cs="Calibri"/>
          <w:sz w:val="20"/>
        </w:rPr>
      </w:pPr>
      <w:r w:rsidRPr="00562BBB">
        <w:rPr>
          <w:rFonts w:ascii="Calibri" w:hAnsi="Calibri" w:cs="Calibri"/>
          <w:b/>
          <w:i/>
          <w:sz w:val="20"/>
        </w:rPr>
        <w:t>Έκτακτες Δαπάνες – Πρόσθετες Εργασίες</w:t>
      </w:r>
      <w:r w:rsidRPr="00562BBB">
        <w:rPr>
          <w:rFonts w:ascii="Calibri" w:hAnsi="Calibri" w:cs="Calibri"/>
          <w:b/>
          <w:sz w:val="20"/>
        </w:rPr>
        <w:t>:</w:t>
      </w:r>
      <w:r w:rsidRPr="00562BBB">
        <w:rPr>
          <w:rFonts w:ascii="Calibri" w:hAnsi="Calibri" w:cs="Calibri"/>
          <w:sz w:val="20"/>
        </w:rPr>
        <w:t xml:space="preserve"> Σύμφωνα με τα αναφερόμενα σε προηγούμενα Άρθρα, ο Ανάδοχος δικαιούται πρόσθετης αποζημίωσης για έκτακτες δαπάνες κατασταλτικής συντήρησης που δεν εμπίπτουν στο βασικό πρόγραμμα της παρούσας Συγγραφής Υποχρεώσεων, ή για την παροχή πρόσθετων σχετικών υπηρεσιών. Η αποζημίωση του Αναδόχου  θα γίνεται βάση κόστους εργατικών και υλικών, ή εναλλακτικά βάση κατ’ αποκοπής τιμήματος που θα έχει προκύψει από την έγκριση αναλυτικού προϋπολογισμού εργασιών από τον Κύριο Των Παρεχόμενων Υπηρεσιών. Τα συμβατικά ωρομίσθια του Τιμολογίου Προσφοράς θα ισχύουν.</w:t>
      </w:r>
    </w:p>
    <w:p w:rsidR="00AD6752" w:rsidRPr="00562BBB" w:rsidRDefault="00AD6752" w:rsidP="00AD6752">
      <w:pPr>
        <w:pStyle w:val="a3"/>
        <w:tabs>
          <w:tab w:val="left" w:pos="650"/>
          <w:tab w:val="left" w:pos="1843"/>
        </w:tabs>
        <w:spacing w:line="276" w:lineRule="auto"/>
        <w:rPr>
          <w:rFonts w:ascii="Calibri" w:hAnsi="Calibri" w:cs="Calibri"/>
          <w:sz w:val="20"/>
        </w:rPr>
      </w:pPr>
    </w:p>
    <w:p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Η αποζημίωση του Αναδόχου για έκτακτες δαπάνες ή πρόσθετες εργασίες θα καθορίζεται ως το άθροισμα (Α+Β+Γ) των παρακάτω:</w:t>
      </w:r>
    </w:p>
    <w:p w:rsidR="00AD6752" w:rsidRPr="00562BBB" w:rsidRDefault="00AD6752" w:rsidP="00AD6752">
      <w:pPr>
        <w:pStyle w:val="a3"/>
        <w:tabs>
          <w:tab w:val="left" w:pos="650"/>
          <w:tab w:val="left" w:pos="1843"/>
        </w:tabs>
        <w:spacing w:line="276" w:lineRule="auto"/>
        <w:ind w:left="624"/>
        <w:rPr>
          <w:rFonts w:ascii="Calibri" w:hAnsi="Calibri" w:cs="Calibri"/>
          <w:sz w:val="20"/>
        </w:rPr>
      </w:pPr>
    </w:p>
    <w:p w:rsidR="00AD6752" w:rsidRPr="00562BBB" w:rsidRDefault="00AD6752" w:rsidP="00AD6752">
      <w:pPr>
        <w:pStyle w:val="a3"/>
        <w:tabs>
          <w:tab w:val="left" w:pos="1843"/>
        </w:tabs>
        <w:spacing w:line="276" w:lineRule="auto"/>
        <w:ind w:left="624"/>
        <w:rPr>
          <w:rFonts w:ascii="Calibri" w:hAnsi="Calibri" w:cs="Calibri"/>
          <w:sz w:val="20"/>
        </w:rPr>
      </w:pPr>
      <w:r w:rsidRPr="00562BBB">
        <w:rPr>
          <w:rFonts w:ascii="Calibri" w:hAnsi="Calibri" w:cs="Calibri"/>
          <w:sz w:val="20"/>
        </w:rPr>
        <w:t>Α. Αριθμός απαιτούμενων εργατοωρών (Χ) μέση τιμή προσφερθείσας τιμής εργατοώρας απασχόλησης τεχνικού προσωπικού.</w:t>
      </w:r>
    </w:p>
    <w:p w:rsidR="00AD6752" w:rsidRPr="00562BBB" w:rsidRDefault="00AD6752" w:rsidP="00AD6752">
      <w:pPr>
        <w:pStyle w:val="a3"/>
        <w:tabs>
          <w:tab w:val="left" w:pos="1843"/>
        </w:tabs>
        <w:spacing w:line="276" w:lineRule="auto"/>
        <w:ind w:left="624"/>
        <w:rPr>
          <w:rFonts w:ascii="Calibri" w:hAnsi="Calibri" w:cs="Calibri"/>
          <w:sz w:val="20"/>
        </w:rPr>
      </w:pPr>
    </w:p>
    <w:p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Β. Καταβολή δαπάνης τιμολογίων προμήθειας υλικών, ανταλλακτικών κλπ.</w:t>
      </w:r>
    </w:p>
    <w:p w:rsidR="00AD6752" w:rsidRPr="00562BBB" w:rsidRDefault="00AD6752" w:rsidP="00AD6752">
      <w:pPr>
        <w:pStyle w:val="a3"/>
        <w:tabs>
          <w:tab w:val="left" w:pos="650"/>
          <w:tab w:val="left" w:pos="1843"/>
        </w:tabs>
        <w:spacing w:line="276" w:lineRule="auto"/>
        <w:ind w:left="624"/>
        <w:rPr>
          <w:rFonts w:ascii="Calibri" w:hAnsi="Calibri" w:cs="Calibri"/>
          <w:sz w:val="20"/>
        </w:rPr>
      </w:pPr>
    </w:p>
    <w:p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Γ. Αποζημίωση Αναδόχου για γενικά έξοδα και εργολαβικό όφελος = Δαπάνη Τιμολογίων για την προμήθεια υλικών, ανταλλακτικών κλπ. (Χ) Εργολαβικό Όφελος (Ε.Ο.)</w:t>
      </w:r>
    </w:p>
    <w:p w:rsidR="00AD6752" w:rsidRPr="00562BBB" w:rsidRDefault="00AD6752" w:rsidP="00AD6752">
      <w:pPr>
        <w:pStyle w:val="a3"/>
        <w:tabs>
          <w:tab w:val="left" w:pos="650"/>
          <w:tab w:val="left" w:pos="1843"/>
        </w:tabs>
        <w:spacing w:line="276" w:lineRule="auto"/>
        <w:ind w:left="624"/>
        <w:rPr>
          <w:rFonts w:ascii="Calibri" w:hAnsi="Calibri" w:cs="Calibri"/>
          <w:sz w:val="20"/>
        </w:rPr>
      </w:pPr>
    </w:p>
    <w:p w:rsidR="00AD6752" w:rsidRPr="00562BBB" w:rsidRDefault="00AD6752" w:rsidP="00AD6752">
      <w:pPr>
        <w:pStyle w:val="a3"/>
        <w:numPr>
          <w:ilvl w:val="0"/>
          <w:numId w:val="21"/>
        </w:numPr>
        <w:spacing w:after="0" w:line="276" w:lineRule="auto"/>
        <w:rPr>
          <w:rFonts w:ascii="Calibri" w:hAnsi="Calibri" w:cs="Calibri"/>
          <w:sz w:val="20"/>
        </w:rPr>
      </w:pPr>
      <w:r w:rsidRPr="00562BBB">
        <w:rPr>
          <w:rFonts w:ascii="Calibri" w:hAnsi="Calibri" w:cs="Calibri"/>
          <w:sz w:val="20"/>
        </w:rPr>
        <w:t>Για αυτοτελείς εργασίες με τιμολόγια συνολικής αξίας € 0 - € 1.000 το Ε.Ο. καθορίζεται        σε 18%</w:t>
      </w:r>
    </w:p>
    <w:p w:rsidR="00AD6752" w:rsidRPr="00562BBB" w:rsidRDefault="00AD6752" w:rsidP="00AD6752">
      <w:pPr>
        <w:pStyle w:val="a3"/>
        <w:numPr>
          <w:ilvl w:val="0"/>
          <w:numId w:val="21"/>
        </w:numPr>
        <w:spacing w:after="0" w:line="276" w:lineRule="auto"/>
        <w:rPr>
          <w:rFonts w:ascii="Calibri" w:hAnsi="Calibri" w:cs="Calibri"/>
          <w:sz w:val="20"/>
        </w:rPr>
      </w:pPr>
      <w:r w:rsidRPr="00562BBB">
        <w:rPr>
          <w:rFonts w:ascii="Calibri" w:hAnsi="Calibri" w:cs="Calibri"/>
          <w:sz w:val="20"/>
        </w:rPr>
        <w:t>Για αυτοτελείς εργασίες με τιμολόγια συνολικής αξίας € 1.001 - € 2.000 το Ε.Ο. καθορίζεται σε 15%</w:t>
      </w:r>
    </w:p>
    <w:p w:rsidR="00AD6752" w:rsidRPr="00562BBB" w:rsidRDefault="00AD6752" w:rsidP="00AD6752">
      <w:pPr>
        <w:pStyle w:val="a3"/>
        <w:numPr>
          <w:ilvl w:val="0"/>
          <w:numId w:val="21"/>
        </w:numPr>
        <w:spacing w:after="0" w:line="276" w:lineRule="auto"/>
        <w:rPr>
          <w:rFonts w:ascii="Calibri" w:hAnsi="Calibri" w:cs="Calibri"/>
          <w:sz w:val="20"/>
        </w:rPr>
      </w:pPr>
      <w:r w:rsidRPr="00562BBB">
        <w:rPr>
          <w:rFonts w:ascii="Calibri" w:hAnsi="Calibri" w:cs="Calibri"/>
          <w:sz w:val="20"/>
        </w:rPr>
        <w:t>Για αυτοτελείς εργασίες με τιμολόγια συνολικής αξίας μεγαλύτερης από € 2.000 το Ε.Ο. καθορίζεται σε 12%.</w:t>
      </w:r>
    </w:p>
    <w:p w:rsidR="00AD6752" w:rsidRPr="00562BBB" w:rsidRDefault="00AD6752" w:rsidP="00AD6752">
      <w:pPr>
        <w:pStyle w:val="a3"/>
        <w:tabs>
          <w:tab w:val="left" w:pos="650"/>
          <w:tab w:val="left" w:pos="1843"/>
        </w:tabs>
        <w:spacing w:line="276" w:lineRule="auto"/>
        <w:ind w:left="624"/>
        <w:rPr>
          <w:rFonts w:ascii="Calibri" w:hAnsi="Calibri" w:cs="Calibri"/>
          <w:sz w:val="20"/>
        </w:rPr>
      </w:pPr>
    </w:p>
    <w:p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 xml:space="preserve">Τα προς προμήθεια υλικά θα εξετάζονται και αναλόγως της αξίας τους θα προμηθεύονται είτε απ΄ ευθείας είτε μέσω διαγωνισμών. Οι ώρες απασχόλησης του προσωπικού του Αναδόχου καθώς και τα υλικά θα αποτελούν αντικείμενο ελέγχου και έγκρισης από τον </w:t>
      </w:r>
      <w:r w:rsidRPr="00562BBB">
        <w:rPr>
          <w:rFonts w:ascii="Calibri" w:hAnsi="Calibri" w:cs="Calibri"/>
          <w:sz w:val="20"/>
        </w:rPr>
        <w:lastRenderedPageBreak/>
        <w:t>Επιβλέποντα του Κυρίου Των Παρεχόμενων Υπηρεσιών. Οι σχετικές πιστοποιήσεις θα πρέπει να υποβάλλονται μηνιαίως προς έγκριση από την Επίβλεψη. Η καταβολή των αμοιβών θα γίνεται σε διάστημα 30 ημερών από την  υποβολή της πιστοποίησης.</w:t>
      </w:r>
    </w:p>
    <w:p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Η αποζημίωση του Αναδόχου για έκτακτες δαπάνες κατασταλτικής συντήρησης που δεν εμπίπτουν στο βασικό πρόγραμμα, ή για την παροχή πρόσθετων υπηρεσιών θα γίνεται από την πρόβλεψη δικαιωμάτων προαίρεσης  του Εργοδότη  και δεν δύναται να  υπερβεί αθροιστικά τα προβλεπόμενο ποσό κατά τη διάρκεια της Σύμβασης.</w:t>
      </w:r>
    </w:p>
    <w:p w:rsidR="00AD6752" w:rsidRPr="00562BBB" w:rsidRDefault="00AD6752" w:rsidP="00AD6752">
      <w:pPr>
        <w:pStyle w:val="a3"/>
        <w:tabs>
          <w:tab w:val="left" w:pos="650"/>
          <w:tab w:val="left" w:pos="1843"/>
        </w:tabs>
        <w:spacing w:line="276" w:lineRule="auto"/>
        <w:ind w:left="624"/>
        <w:rPr>
          <w:rFonts w:ascii="Calibri" w:hAnsi="Calibri" w:cs="Calibri"/>
          <w:sz w:val="20"/>
        </w:rPr>
      </w:pPr>
    </w:p>
    <w:p w:rsidR="00AD6752" w:rsidRPr="00562BBB" w:rsidRDefault="00AD6752" w:rsidP="00AD6752">
      <w:pPr>
        <w:pStyle w:val="a3"/>
        <w:tabs>
          <w:tab w:val="left" w:pos="650"/>
          <w:tab w:val="left" w:pos="1843"/>
        </w:tabs>
        <w:spacing w:line="276" w:lineRule="auto"/>
        <w:ind w:left="624"/>
        <w:rPr>
          <w:rFonts w:ascii="Calibri" w:hAnsi="Calibri" w:cs="Calibri"/>
          <w:sz w:val="20"/>
        </w:rPr>
      </w:pPr>
      <w:r w:rsidRPr="00562BBB">
        <w:rPr>
          <w:rFonts w:ascii="Calibri" w:hAnsi="Calibri" w:cs="Calibri"/>
          <w:sz w:val="20"/>
        </w:rPr>
        <w:t>Ο Ανάδοχος οφείλει να διερευνά την αγορά συστηματικά και να προμηθεύεται τα απαραίτητα υλικά, ανταλλακτικά και εξοπλισμό σε τιμές εύλογες και συμφέρουσες για τον Εργοδότη. Η ποιότητα και η συμφέρουσα τιμή των προς προμήθεια υλικών, ανταλλακτικών κλπ. συνιστούν σημεία  μέτρησης της αποδοτικότητας του Αναδόχου.</w:t>
      </w:r>
    </w:p>
    <w:p w:rsidR="00AD6752" w:rsidRPr="00562BBB" w:rsidRDefault="00AD6752" w:rsidP="00AD6752">
      <w:pPr>
        <w:pStyle w:val="a3"/>
        <w:tabs>
          <w:tab w:val="left" w:pos="650"/>
          <w:tab w:val="left" w:pos="1843"/>
        </w:tabs>
        <w:spacing w:line="276" w:lineRule="auto"/>
        <w:ind w:left="624"/>
        <w:rPr>
          <w:rFonts w:ascii="Calibri" w:hAnsi="Calibri" w:cs="Calibri"/>
          <w:sz w:val="20"/>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51" w:name="_Toc486415724"/>
      <w:r w:rsidRPr="00562BBB">
        <w:rPr>
          <w:rFonts w:cs="Calibri"/>
          <w:sz w:val="20"/>
        </w:rPr>
        <w:t>ΑΡΘΡΟ Γ2:  ΑΣΦΑΛΙΣΗ ΤΩΝ ΠΑΡΕΧΟΜΕΝΩΝ ΥΠΗΡΕΣΙΩΝ ΚΑΙ ΤΟΥ ΠΡΟΣΩΠΙΚΟΥ ΤΟΥ ΑΝΑΔΟΧΟΥ</w:t>
      </w:r>
      <w:bookmarkEnd w:id="151"/>
    </w:p>
    <w:p w:rsidR="00AD6752" w:rsidRPr="00562BBB" w:rsidRDefault="00AD6752" w:rsidP="00AD6752">
      <w:pPr>
        <w:pStyle w:val="3"/>
        <w:keepNext/>
        <w:numPr>
          <w:ilvl w:val="2"/>
          <w:numId w:val="0"/>
        </w:numPr>
        <w:tabs>
          <w:tab w:val="num" w:pos="720"/>
        </w:tabs>
        <w:spacing w:before="60" w:after="60"/>
        <w:ind w:left="851" w:hanging="851"/>
        <w:jc w:val="both"/>
        <w:rPr>
          <w:rFonts w:cs="Calibri"/>
          <w:bCs/>
          <w:sz w:val="20"/>
        </w:rPr>
      </w:pPr>
      <w:bookmarkStart w:id="152" w:name="_Toc518987440"/>
      <w:bookmarkStart w:id="153" w:name="_Toc483225679"/>
      <w:bookmarkStart w:id="154" w:name="_Toc486415725"/>
      <w:r w:rsidRPr="00562BBB">
        <w:rPr>
          <w:rFonts w:cs="Calibri"/>
          <w:sz w:val="20"/>
        </w:rPr>
        <w:t>Γ2.1</w:t>
      </w:r>
      <w:r w:rsidRPr="00562BBB">
        <w:rPr>
          <w:rFonts w:cs="Calibri"/>
          <w:sz w:val="20"/>
        </w:rPr>
        <w:tab/>
        <w:t>Βασικοί  όροι</w:t>
      </w:r>
      <w:bookmarkEnd w:id="152"/>
      <w:bookmarkEnd w:id="153"/>
      <w:bookmarkEnd w:id="154"/>
    </w:p>
    <w:p w:rsidR="00AD6752" w:rsidRPr="00562BBB" w:rsidRDefault="00AD6752" w:rsidP="00AD6752">
      <w:pPr>
        <w:shd w:val="clear" w:color="auto" w:fill="FFFFFF"/>
        <w:rPr>
          <w:rFonts w:cs="Calibri"/>
        </w:rPr>
      </w:pPr>
      <w:r w:rsidRPr="00562BBB">
        <w:rPr>
          <w:rFonts w:cs="Calibri"/>
          <w:snapToGrid w:val="0"/>
          <w:color w:val="000000"/>
        </w:rPr>
        <w:t>Ο Ανάδοχος είναι υποχρεωμένος να συνάψει με δικά του έξοδα και να προσκομίσει κατά την υπογραφή της Σύμβασης συμβάσεις ασφάλισης Αστικής Ευθύνης προς Τρίτους από πράξεις ή / και παραλήψεις υπαλλήλων ή εκπροσώπων του ή / και των εξωτερικών συνεργείων - υπεργολάβων που τυχόν θα χρησιμοποιήσει για την υλοποίηση της παρούσας σύμβασης (συμπεριλαμβανόμενης της ευθύνης οχημάτων, μηχανημάτων και εξοπλισμών), με ασφαλιστική εταιρεία</w:t>
      </w:r>
      <w:r w:rsidRPr="00562BBB">
        <w:rPr>
          <w:rFonts w:cs="Calibri"/>
        </w:rPr>
        <w:t xml:space="preserve"> αναγνωρισμένη από το Ελληνικό Δημόσιο  και με όρους </w:t>
      </w:r>
      <w:r w:rsidRPr="00562BBB">
        <w:rPr>
          <w:rFonts w:cs="Calibri"/>
          <w:snapToGrid w:val="0"/>
          <w:color w:val="000000"/>
        </w:rPr>
        <w:t xml:space="preserve">που θα εγκριθούν προηγουμένως από </w:t>
      </w:r>
      <w:r w:rsidRPr="00562BBB">
        <w:rPr>
          <w:rFonts w:cs="Calibri"/>
        </w:rPr>
        <w:t>τον Εργοδότη.</w:t>
      </w:r>
    </w:p>
    <w:p w:rsidR="00AD6752" w:rsidRPr="00562BBB" w:rsidRDefault="00AD6752" w:rsidP="00AD6752">
      <w:pPr>
        <w:shd w:val="clear" w:color="auto" w:fill="FFFFFF"/>
        <w:rPr>
          <w:rFonts w:cs="Calibri"/>
          <w:snapToGrid w:val="0"/>
        </w:rPr>
      </w:pPr>
      <w:r w:rsidRPr="00562BBB">
        <w:rPr>
          <w:rFonts w:cs="Calibri"/>
          <w:snapToGrid w:val="0"/>
          <w:color w:val="000000"/>
        </w:rPr>
        <w:t xml:space="preserve"> </w:t>
      </w:r>
    </w:p>
    <w:p w:rsidR="00AD6752" w:rsidRPr="00562BBB" w:rsidRDefault="00AD6752" w:rsidP="00AD6752">
      <w:pPr>
        <w:shd w:val="clear" w:color="auto" w:fill="FFFFFF"/>
        <w:rPr>
          <w:rFonts w:cs="Calibri"/>
          <w:snapToGrid w:val="0"/>
          <w:color w:val="000000"/>
        </w:rPr>
      </w:pPr>
      <w:r w:rsidRPr="00562BBB">
        <w:rPr>
          <w:rFonts w:cs="Calibri"/>
          <w:snapToGrid w:val="0"/>
          <w:color w:val="000000"/>
        </w:rPr>
        <w:t>Οι ασφαλιστικές συμβάσεις θα παραμένουν σε ισχύ καθ' όλη τη διάρκεια της Σύμβασης και  θα καλύπτουν κατ' ελάχιστον τους ακόλουθους ασφαλιστικούς κινδύνους μέχρι των κάτωθι αναφερομένων ορίων αποζημίωσης :</w:t>
      </w:r>
    </w:p>
    <w:p w:rsidR="00AD6752" w:rsidRPr="00562BBB" w:rsidRDefault="00AD6752" w:rsidP="00AD6752">
      <w:pPr>
        <w:shd w:val="clear" w:color="auto" w:fill="FFFFFF"/>
        <w:rPr>
          <w:rFonts w:cs="Calibri"/>
          <w:snapToGrid w:val="0"/>
        </w:rPr>
      </w:pPr>
    </w:p>
    <w:p w:rsidR="00AD6752" w:rsidRPr="00562BBB" w:rsidRDefault="00AD6752" w:rsidP="00AD6752">
      <w:pPr>
        <w:shd w:val="clear" w:color="auto" w:fill="FFFFFF"/>
        <w:rPr>
          <w:rFonts w:cs="Calibri"/>
          <w:snapToGrid w:val="0"/>
        </w:rPr>
      </w:pPr>
      <w:r w:rsidRPr="00562BBB">
        <w:rPr>
          <w:rFonts w:cs="Calibri"/>
          <w:snapToGrid w:val="0"/>
          <w:color w:val="000000"/>
        </w:rPr>
        <w:t>ΓΕΝΙΚΗ ΑΣΤΙΚΗ ΕΥΘΥΝΗ</w:t>
      </w:r>
    </w:p>
    <w:p w:rsidR="00AD6752" w:rsidRPr="00562BBB" w:rsidRDefault="00AD6752" w:rsidP="00AD6752">
      <w:pPr>
        <w:shd w:val="clear" w:color="auto" w:fill="FFFFFF"/>
        <w:tabs>
          <w:tab w:val="left" w:pos="5812"/>
        </w:tabs>
        <w:ind w:left="426" w:hanging="284"/>
        <w:rPr>
          <w:rFonts w:cs="Calibri"/>
          <w:snapToGrid w:val="0"/>
        </w:rPr>
      </w:pPr>
      <w:r w:rsidRPr="00562BBB">
        <w:rPr>
          <w:rFonts w:cs="Calibri"/>
          <w:snapToGrid w:val="0"/>
          <w:color w:val="000000"/>
        </w:rPr>
        <w:t xml:space="preserve">•     Σωματικές βλάβες ανά ζημιογόνο γεγονός                  </w:t>
      </w:r>
      <w:r w:rsidRPr="00562BBB">
        <w:rPr>
          <w:rFonts w:cs="Calibri"/>
          <w:snapToGrid w:val="0"/>
          <w:color w:val="000000"/>
        </w:rPr>
        <w:tab/>
        <w:t>€ 750.000</w:t>
      </w:r>
    </w:p>
    <w:p w:rsidR="00AD6752" w:rsidRPr="00562BBB" w:rsidRDefault="00AD6752" w:rsidP="00AD6752">
      <w:pPr>
        <w:shd w:val="clear" w:color="auto" w:fill="FFFFFF"/>
        <w:tabs>
          <w:tab w:val="left" w:pos="5812"/>
        </w:tabs>
        <w:ind w:left="426" w:hanging="284"/>
        <w:rPr>
          <w:rFonts w:cs="Calibri"/>
          <w:snapToGrid w:val="0"/>
        </w:rPr>
      </w:pPr>
      <w:r w:rsidRPr="00562BBB">
        <w:rPr>
          <w:rFonts w:cs="Calibri"/>
          <w:snapToGrid w:val="0"/>
          <w:color w:val="000000"/>
        </w:rPr>
        <w:t xml:space="preserve">•     Υλικές ζημιές ανά ζημιογόνο γεγονός                              </w:t>
      </w:r>
      <w:r w:rsidRPr="00562BBB">
        <w:rPr>
          <w:rFonts w:cs="Calibri"/>
          <w:snapToGrid w:val="0"/>
          <w:color w:val="000000"/>
        </w:rPr>
        <w:tab/>
        <w:t>€ 150.000</w:t>
      </w:r>
    </w:p>
    <w:p w:rsidR="00AD6752" w:rsidRPr="00562BBB" w:rsidRDefault="00AD6752" w:rsidP="00AD6752">
      <w:pPr>
        <w:shd w:val="clear" w:color="auto" w:fill="FFFFFF"/>
        <w:tabs>
          <w:tab w:val="left" w:pos="5812"/>
        </w:tabs>
        <w:ind w:left="426" w:hanging="284"/>
        <w:rPr>
          <w:rFonts w:cs="Calibri"/>
          <w:snapToGrid w:val="0"/>
        </w:rPr>
      </w:pPr>
      <w:r w:rsidRPr="00562BBB">
        <w:rPr>
          <w:rFonts w:cs="Calibri"/>
          <w:snapToGrid w:val="0"/>
          <w:color w:val="000000"/>
        </w:rPr>
        <w:t xml:space="preserve">•      Αθροιστικό όριο για όλη τη διάρκεια της ασφάλισης </w:t>
      </w:r>
      <w:r w:rsidRPr="00562BBB">
        <w:rPr>
          <w:rFonts w:cs="Calibri"/>
          <w:snapToGrid w:val="0"/>
          <w:color w:val="000000"/>
        </w:rPr>
        <w:tab/>
        <w:t>€ 1.000.000</w:t>
      </w:r>
    </w:p>
    <w:p w:rsidR="00AD6752" w:rsidRPr="00562BBB" w:rsidRDefault="00AD6752" w:rsidP="00AD6752">
      <w:pPr>
        <w:shd w:val="clear" w:color="auto" w:fill="FFFFFF"/>
        <w:rPr>
          <w:rFonts w:cs="Calibri"/>
          <w:snapToGrid w:val="0"/>
          <w:color w:val="000000"/>
        </w:rPr>
      </w:pPr>
    </w:p>
    <w:p w:rsidR="00AD6752" w:rsidRPr="00562BBB" w:rsidRDefault="00AD6752" w:rsidP="00AD6752">
      <w:pPr>
        <w:shd w:val="clear" w:color="auto" w:fill="FFFFFF"/>
        <w:rPr>
          <w:rFonts w:cs="Calibri"/>
          <w:snapToGrid w:val="0"/>
        </w:rPr>
      </w:pPr>
      <w:r w:rsidRPr="00562BBB">
        <w:rPr>
          <w:rFonts w:cs="Calibri"/>
          <w:snapToGrid w:val="0"/>
          <w:color w:val="000000"/>
        </w:rPr>
        <w:t>ΕΠΑΓΓΕΛΜΑΤΙΚΗ ΑΣΤΙΚΗ ΕΥΘΥΝΗ</w:t>
      </w:r>
    </w:p>
    <w:p w:rsidR="00AD6752" w:rsidRPr="00562BBB" w:rsidRDefault="00AD6752" w:rsidP="00AD6752">
      <w:pPr>
        <w:shd w:val="clear" w:color="auto" w:fill="FFFFFF"/>
        <w:tabs>
          <w:tab w:val="left" w:pos="5812"/>
        </w:tabs>
        <w:ind w:left="567" w:hanging="425"/>
        <w:rPr>
          <w:rFonts w:cs="Calibri"/>
          <w:snapToGrid w:val="0"/>
        </w:rPr>
      </w:pPr>
      <w:r w:rsidRPr="00562BBB">
        <w:rPr>
          <w:rFonts w:cs="Calibri"/>
          <w:snapToGrid w:val="0"/>
          <w:color w:val="000000"/>
        </w:rPr>
        <w:t xml:space="preserve">•     Όριο  ανά ζημιογόνο γεγονός                                     </w:t>
      </w:r>
      <w:r w:rsidRPr="00562BBB">
        <w:rPr>
          <w:rFonts w:cs="Calibri"/>
          <w:snapToGrid w:val="0"/>
          <w:color w:val="000000"/>
        </w:rPr>
        <w:tab/>
        <w:t>€ 100.000</w:t>
      </w:r>
    </w:p>
    <w:p w:rsidR="00AD6752" w:rsidRPr="00562BBB" w:rsidRDefault="00AD6752" w:rsidP="00AD6752">
      <w:pPr>
        <w:shd w:val="clear" w:color="auto" w:fill="FFFFFF"/>
        <w:tabs>
          <w:tab w:val="left" w:pos="5812"/>
        </w:tabs>
        <w:ind w:left="567" w:hanging="425"/>
        <w:rPr>
          <w:rFonts w:cs="Calibri"/>
          <w:snapToGrid w:val="0"/>
          <w:color w:val="000000"/>
        </w:rPr>
      </w:pPr>
      <w:r w:rsidRPr="00562BBB">
        <w:rPr>
          <w:rFonts w:cs="Calibri"/>
          <w:snapToGrid w:val="0"/>
          <w:color w:val="000000"/>
        </w:rPr>
        <w:t xml:space="preserve">•     Αθροιστικό όριο για όλη τη διάρκεια της ασφάλισης   </w:t>
      </w:r>
      <w:r w:rsidRPr="00562BBB">
        <w:rPr>
          <w:rFonts w:cs="Calibri"/>
          <w:snapToGrid w:val="0"/>
          <w:color w:val="000000"/>
        </w:rPr>
        <w:tab/>
        <w:t xml:space="preserve">€ 500.000 </w:t>
      </w:r>
    </w:p>
    <w:p w:rsidR="00AD6752" w:rsidRPr="00562BBB" w:rsidRDefault="00AD6752" w:rsidP="00AD6752">
      <w:pPr>
        <w:shd w:val="clear" w:color="auto" w:fill="FFFFFF"/>
        <w:rPr>
          <w:rFonts w:cs="Calibri"/>
          <w:snapToGrid w:val="0"/>
          <w:color w:val="000000"/>
        </w:rPr>
      </w:pPr>
    </w:p>
    <w:p w:rsidR="00AD6752" w:rsidRPr="00562BBB" w:rsidRDefault="00AD6752" w:rsidP="00AD6752">
      <w:pPr>
        <w:shd w:val="clear" w:color="auto" w:fill="FFFFFF"/>
        <w:rPr>
          <w:rFonts w:cs="Calibri"/>
          <w:snapToGrid w:val="0"/>
        </w:rPr>
      </w:pPr>
      <w:r w:rsidRPr="00562BBB">
        <w:rPr>
          <w:rFonts w:cs="Calibri"/>
          <w:snapToGrid w:val="0"/>
        </w:rPr>
        <w:lastRenderedPageBreak/>
        <w:t xml:space="preserve">Ο Ανάδοχος υποχρεούται, επιπλέον των ανωτέρω, να ασφαλίζει το προσωπικό του και τα προστηθέντα από αυτόν Πρόσωπα στον Ενιαίο Φορέα Κοινωνικής Ασφάλισης (ΕΦΚΑ), σύμφωνα με τις απαιτήσεις της Ισχύουσας Νομοθεσίας. Το αυτό ισχύει και για το προσωπικό των υπεργολάβων του Αναδόχου που θα εργάζονται στο κτίριο του Εργοδότη. </w:t>
      </w:r>
    </w:p>
    <w:p w:rsidR="00AD6752" w:rsidRPr="00562BBB" w:rsidRDefault="00AD6752" w:rsidP="00AD6752">
      <w:pPr>
        <w:pStyle w:val="a3"/>
        <w:spacing w:line="276" w:lineRule="auto"/>
        <w:rPr>
          <w:rFonts w:ascii="Calibri" w:hAnsi="Calibri" w:cs="Calibri"/>
          <w:sz w:val="20"/>
        </w:rPr>
      </w:pPr>
    </w:p>
    <w:p w:rsidR="00AD6752" w:rsidRPr="00562BBB" w:rsidRDefault="00AD6752" w:rsidP="00AD6752">
      <w:pPr>
        <w:shd w:val="clear" w:color="auto" w:fill="FFFFFF"/>
        <w:rPr>
          <w:rFonts w:cs="Calibri"/>
          <w:snapToGrid w:val="0"/>
        </w:rPr>
      </w:pPr>
      <w:r w:rsidRPr="00562BBB">
        <w:rPr>
          <w:rFonts w:cs="Calibri"/>
          <w:snapToGrid w:val="0"/>
        </w:rPr>
        <w:t>Συνοπτικά, ουδεμία ασφαλιστική υποχρέωση και για οποιοδήποτε λόγο δεν θα έχει ο Εργοδότης για το προσωπικό, τα προστηθέντα άτομα και τους εξωτερικούς συνεργάτες –υπεργολάβους  του Αναδόχου.</w:t>
      </w:r>
    </w:p>
    <w:p w:rsidR="00AD6752" w:rsidRPr="00562BBB" w:rsidRDefault="00AD6752" w:rsidP="00AD6752">
      <w:pPr>
        <w:pStyle w:val="3"/>
        <w:keepNext/>
        <w:numPr>
          <w:ilvl w:val="2"/>
          <w:numId w:val="0"/>
        </w:numPr>
        <w:tabs>
          <w:tab w:val="num" w:pos="720"/>
        </w:tabs>
        <w:spacing w:before="60" w:after="60"/>
        <w:ind w:left="720" w:hanging="720"/>
        <w:jc w:val="both"/>
        <w:rPr>
          <w:rFonts w:cs="Calibri"/>
          <w:sz w:val="20"/>
        </w:rPr>
      </w:pPr>
      <w:bookmarkStart w:id="155" w:name="_Toc486415726"/>
      <w:r w:rsidRPr="00562BBB">
        <w:rPr>
          <w:rFonts w:cs="Calibri"/>
          <w:sz w:val="20"/>
        </w:rPr>
        <w:t>Γ2.2</w:t>
      </w:r>
      <w:r w:rsidRPr="00562BBB">
        <w:rPr>
          <w:rFonts w:cs="Calibri"/>
          <w:sz w:val="20"/>
        </w:rPr>
        <w:tab/>
        <w:t>Μέτρα σε περίπτωση που παραλείψει να κάνει ασφάλιση ο Ανάδοχος</w:t>
      </w:r>
      <w:bookmarkEnd w:id="155"/>
    </w:p>
    <w:p w:rsidR="00AD6752" w:rsidRPr="00562BBB" w:rsidRDefault="00AD6752" w:rsidP="00AD6752">
      <w:pPr>
        <w:ind w:left="26"/>
        <w:rPr>
          <w:rFonts w:cs="Calibri"/>
        </w:rPr>
      </w:pPr>
      <w:r w:rsidRPr="00562BBB">
        <w:rPr>
          <w:rFonts w:cs="Calibri"/>
        </w:rPr>
        <w:t>Εάν ο Ανάδοχος παραλείψει να κάνει ενέργειες ή δεν τηρήσει σε ισχύ τις ασφαλίσεις οι οποίες απαιτούνται από τους όρους της σύμβασης, ο Εργοδότης  έχει το δικαίωμα να ενεργήσει ή να διατηρήσει και να πληρώνει τα αναγκαία ασφάλιστρα αφού θα παρακρατεί από τα ποσά που κάθε φορά πληρώνονται ή οφείλονται στον Ανάδοχο.</w:t>
      </w:r>
    </w:p>
    <w:p w:rsidR="00AD6752" w:rsidRPr="00562BBB" w:rsidRDefault="00AD6752" w:rsidP="00AD6752">
      <w:pPr>
        <w:ind w:left="26"/>
        <w:rPr>
          <w:rFonts w:cs="Calibri"/>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56" w:name="_Toc486415727"/>
      <w:r w:rsidRPr="00562BBB">
        <w:rPr>
          <w:rFonts w:cs="Calibri"/>
          <w:sz w:val="20"/>
        </w:rPr>
        <w:t>ΑΡΘΡΟ Γ3:  ΕΚΧΩΡΗΣΗ ΥΠΗΡΕΣΙΩΝ ΠΡΟΣ ΤΡΙΤΟΥΣ</w:t>
      </w:r>
      <w:bookmarkEnd w:id="156"/>
    </w:p>
    <w:p w:rsidR="00AD6752" w:rsidRPr="00562BBB" w:rsidRDefault="00AD6752" w:rsidP="00AD6752">
      <w:pPr>
        <w:rPr>
          <w:rFonts w:cs="Calibri"/>
        </w:rPr>
      </w:pPr>
    </w:p>
    <w:p w:rsidR="00AD6752" w:rsidRPr="00562BBB" w:rsidRDefault="00AD6752" w:rsidP="00AD6752">
      <w:pPr>
        <w:numPr>
          <w:ilvl w:val="0"/>
          <w:numId w:val="43"/>
        </w:numPr>
        <w:spacing w:after="0"/>
        <w:rPr>
          <w:rFonts w:cs="Calibri"/>
        </w:rPr>
      </w:pPr>
      <w:r w:rsidRPr="00562BBB">
        <w:rPr>
          <w:rFonts w:cs="Calibri"/>
        </w:rPr>
        <w:t>Απαγορεύεται η από τον Ανάδοχο εκχώρηση της Σύμβασης – ολική ή μερική – σε τρίτους χωρίς την έγκριση του Κυρίου Των Παρεχόμενων Υπηρεσιών.</w:t>
      </w:r>
    </w:p>
    <w:p w:rsidR="00AD6752" w:rsidRPr="00562BBB" w:rsidRDefault="00AD6752" w:rsidP="00AD6752">
      <w:pPr>
        <w:rPr>
          <w:rFonts w:cs="Calibri"/>
        </w:rPr>
      </w:pPr>
    </w:p>
    <w:p w:rsidR="00AD6752" w:rsidRPr="00562BBB" w:rsidRDefault="00AD6752" w:rsidP="00AD6752">
      <w:pPr>
        <w:numPr>
          <w:ilvl w:val="0"/>
          <w:numId w:val="43"/>
        </w:numPr>
        <w:spacing w:after="0"/>
        <w:rPr>
          <w:rFonts w:cs="Calibri"/>
        </w:rPr>
      </w:pPr>
      <w:r w:rsidRPr="00562BBB">
        <w:rPr>
          <w:rFonts w:cs="Calibri"/>
        </w:rPr>
        <w:t>Η συνεργασία με εγκεκριμένους από τον Κύριο Των Παρεχόμενων Υπηρεσιών εξωτερικούς συνεργάτες ή συνεργεία δεν απαλλάσσει σε καμία περίπτωση τον Ανάδοχο από τις ευθύνες και υποχρεώσεις που απορρέουν από τη Σύμβαση.</w:t>
      </w:r>
    </w:p>
    <w:p w:rsidR="00AD6752" w:rsidRPr="00562BBB" w:rsidRDefault="00AD6752" w:rsidP="00AD6752">
      <w:pPr>
        <w:rPr>
          <w:rFonts w:cs="Calibri"/>
        </w:rPr>
      </w:pPr>
    </w:p>
    <w:p w:rsidR="00AD6752" w:rsidRPr="00562BBB" w:rsidRDefault="00AD6752" w:rsidP="00AD6752">
      <w:pPr>
        <w:numPr>
          <w:ilvl w:val="0"/>
          <w:numId w:val="43"/>
        </w:numPr>
        <w:spacing w:after="0"/>
        <w:rPr>
          <w:rFonts w:cs="Calibri"/>
        </w:rPr>
      </w:pPr>
      <w:r w:rsidRPr="00562BBB">
        <w:rPr>
          <w:rFonts w:cs="Calibri"/>
        </w:rPr>
        <w:t>Ο Ανάδοχος είναι αποκλειστικά υπεύθυνος για την οργάνωση και διοίκηση Των Παρεχόμενων Υπηρεσιών , τη διασφάλιση της ποιότητας και την ασφάλεια Των Παρεχόμενων Υπηρεσιών.</w:t>
      </w:r>
    </w:p>
    <w:p w:rsidR="00AD6752" w:rsidRPr="00562BBB" w:rsidRDefault="00AD6752" w:rsidP="00AD6752">
      <w:pPr>
        <w:rPr>
          <w:rFonts w:cs="Calibri"/>
        </w:rPr>
      </w:pPr>
    </w:p>
    <w:p w:rsidR="00AD6752" w:rsidRPr="00562BBB" w:rsidRDefault="00AD6752" w:rsidP="00AD6752">
      <w:pPr>
        <w:rPr>
          <w:rFonts w:cs="Calibri"/>
        </w:rPr>
      </w:pPr>
      <w:r w:rsidRPr="00562BBB">
        <w:rPr>
          <w:rFonts w:cs="Calibri"/>
        </w:rPr>
        <w:t xml:space="preserve"> </w:t>
      </w: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57" w:name="_Toc486415728"/>
      <w:r w:rsidRPr="00562BBB">
        <w:rPr>
          <w:rFonts w:cs="Calibri"/>
          <w:sz w:val="20"/>
        </w:rPr>
        <w:t>ΑΡΘΡΟ Γ4:  ΠΕΙΘΑΡΧΕΙΑ ΤΟΥ ΠΡΟΣΩΠΙΚΟΥ ΤΟΥ ΑΝΑΔΟΧΟΥ</w:t>
      </w:r>
      <w:bookmarkEnd w:id="157"/>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numPr>
          <w:ilvl w:val="0"/>
          <w:numId w:val="44"/>
        </w:numPr>
        <w:spacing w:after="0"/>
        <w:rPr>
          <w:rFonts w:cs="Calibri"/>
        </w:rPr>
      </w:pPr>
      <w:r w:rsidRPr="00562BBB">
        <w:rPr>
          <w:rFonts w:cs="Calibri"/>
        </w:rPr>
        <w:t>Ο Ανάδοχος θα είναι υπεύθυνος για τις πράξεις του προσωπικού του και των εξωτερικών συνεργατών του, είτε περιλαμβάνουν πράξεις απειθαρχίας, κλοπής ή οποιαδήποτε άλλη πράξη που θέτει σε κίνδυνο την ασφάλεια του Κτιρίου, των εγκαταστάσεων του και των αρχείων προσωπικών δεδομένων που φυλάσσονται σε αυτό.</w:t>
      </w:r>
    </w:p>
    <w:p w:rsidR="00AD6752" w:rsidRPr="00562BBB" w:rsidRDefault="00AD6752" w:rsidP="00AD6752">
      <w:pPr>
        <w:rPr>
          <w:rFonts w:cs="Calibri"/>
        </w:rPr>
      </w:pPr>
    </w:p>
    <w:p w:rsidR="00AD6752" w:rsidRPr="00562BBB" w:rsidRDefault="00AD6752" w:rsidP="00AD6752">
      <w:pPr>
        <w:numPr>
          <w:ilvl w:val="0"/>
          <w:numId w:val="44"/>
        </w:numPr>
        <w:spacing w:after="0"/>
        <w:rPr>
          <w:rFonts w:cs="Calibri"/>
        </w:rPr>
      </w:pPr>
      <w:r w:rsidRPr="00562BBB">
        <w:rPr>
          <w:rFonts w:cs="Calibri"/>
        </w:rPr>
        <w:t xml:space="preserve">Σε περίπτωση παραβίασης των κανόνων ασφαλείας που ισχύουν για τις εγκαταστάσεις όπου παρέχονται υπηρεσίες από τον Ανάδοχο, ή σε περιπτώσεις που αποδεικνύονται λογικά ασυμβίβαστες με την λειτουργία των εν λόγω εγκαταστάσεων, που προκαλούνται από προσωπικό του Αναδόχου, ο Ανάδοχος θα προβαίνει σε όλες τις απαιτούμενες </w:t>
      </w:r>
      <w:r w:rsidRPr="00562BBB">
        <w:rPr>
          <w:rFonts w:cs="Calibri"/>
        </w:rPr>
        <w:lastRenderedPageBreak/>
        <w:t>αποκαταστάσεις σύμφωνα με τις οδηγίες που έχει λάβει ή θα λάβει τα μέτρα που μπορεί να απαιτούν οι συνθήκες.</w:t>
      </w:r>
    </w:p>
    <w:p w:rsidR="00AD6752" w:rsidRPr="00562BBB" w:rsidRDefault="00AD6752" w:rsidP="00AD6752">
      <w:pPr>
        <w:rPr>
          <w:rFonts w:cs="Calibri"/>
        </w:rPr>
      </w:pPr>
    </w:p>
    <w:p w:rsidR="00AD6752" w:rsidRPr="00562BBB" w:rsidRDefault="00AD6752" w:rsidP="00AD6752">
      <w:pPr>
        <w:numPr>
          <w:ilvl w:val="0"/>
          <w:numId w:val="44"/>
        </w:numPr>
        <w:spacing w:after="0"/>
        <w:rPr>
          <w:rFonts w:cs="Calibri"/>
        </w:rPr>
      </w:pPr>
      <w:r w:rsidRPr="00562BBB">
        <w:rPr>
          <w:rFonts w:cs="Calibri"/>
        </w:rPr>
        <w:t>Ο Ανάδοχος αναλαμβάνει να αντικαταστήσει άμεσα οποιονδήποτε από τους υπαλλήλους του που ο Κύριος Των Παρεχόμενων Υπηρεσιών κρίνει ακατάλληλους.</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58" w:name="_Toc486415729"/>
      <w:r w:rsidRPr="00562BBB">
        <w:rPr>
          <w:rFonts w:cs="Calibri"/>
          <w:sz w:val="20"/>
        </w:rPr>
        <w:t>ΑΡΘΡΟ Γ5:  ΠΟΙΝΙΚΕΣ ΡΗΤΡΕΣ</w:t>
      </w:r>
      <w:bookmarkEnd w:id="158"/>
    </w:p>
    <w:p w:rsidR="00AD6752" w:rsidRPr="00562BBB" w:rsidRDefault="00AD6752" w:rsidP="00AD6752">
      <w:pPr>
        <w:pStyle w:val="3"/>
        <w:keepNext/>
        <w:numPr>
          <w:ilvl w:val="2"/>
          <w:numId w:val="0"/>
        </w:numPr>
        <w:tabs>
          <w:tab w:val="num" w:pos="720"/>
        </w:tabs>
        <w:spacing w:before="60" w:after="60"/>
        <w:ind w:left="720" w:hanging="720"/>
        <w:jc w:val="both"/>
        <w:rPr>
          <w:rFonts w:cs="Calibri"/>
          <w:sz w:val="20"/>
        </w:rPr>
      </w:pPr>
      <w:bookmarkStart w:id="159" w:name="_Toc486415730"/>
      <w:r w:rsidRPr="00562BBB">
        <w:rPr>
          <w:rFonts w:cs="Calibri"/>
          <w:sz w:val="20"/>
        </w:rPr>
        <w:t>Γ5.1</w:t>
      </w:r>
      <w:r w:rsidRPr="00562BBB">
        <w:rPr>
          <w:rFonts w:cs="Calibri"/>
          <w:sz w:val="20"/>
        </w:rPr>
        <w:tab/>
        <w:t>Ρήτρες</w:t>
      </w:r>
      <w:bookmarkEnd w:id="159"/>
    </w:p>
    <w:p w:rsidR="00AD6752" w:rsidRPr="00562BBB" w:rsidRDefault="00AD6752" w:rsidP="00AD6752">
      <w:pPr>
        <w:pStyle w:val="a7"/>
        <w:spacing w:line="276" w:lineRule="auto"/>
        <w:rPr>
          <w:rFonts w:ascii="Calibri" w:hAnsi="Calibri" w:cs="Calibri"/>
          <w:lang w:val="el-GR"/>
        </w:rPr>
      </w:pPr>
      <w:r w:rsidRPr="00562BBB">
        <w:rPr>
          <w:rFonts w:ascii="Calibri" w:hAnsi="Calibri" w:cs="Calibri"/>
          <w:lang w:val="el-GR"/>
        </w:rPr>
        <w:t xml:space="preserve">Σε περίπτωση που ο Ανάδοχος δεν εκπληρώνει τις Συμβατικές του υποχρεώσεις και λόγω αυτού δημιουργούνται λειτουργικά προβλήματα σε κρίσιμα στοιχεία του Κτιρίου ή επηρεάζονται οι λειτουργίες της Ε.Σ.Α.με Α., θα επιβάλλονται ποινικές ρήτρες ως ακολούθως: </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a7"/>
        <w:numPr>
          <w:ilvl w:val="0"/>
          <w:numId w:val="47"/>
        </w:numPr>
        <w:tabs>
          <w:tab w:val="clear" w:pos="624"/>
          <w:tab w:val="clear" w:pos="4153"/>
          <w:tab w:val="clear" w:pos="8306"/>
          <w:tab w:val="num" w:pos="709"/>
        </w:tabs>
        <w:spacing w:after="0" w:line="276" w:lineRule="auto"/>
        <w:ind w:left="709" w:hanging="709"/>
        <w:rPr>
          <w:rFonts w:ascii="Calibri" w:hAnsi="Calibri" w:cs="Calibri"/>
          <w:lang w:val="el-GR"/>
        </w:rPr>
      </w:pPr>
      <w:r w:rsidRPr="00562BBB">
        <w:rPr>
          <w:rFonts w:ascii="Calibri" w:hAnsi="Calibri" w:cs="Calibri"/>
          <w:lang w:val="el-GR"/>
        </w:rPr>
        <w:t>Σε περίπτωση διακοπής της κεντρικής ηλεκτρικής τροφοδοσίας του Κτιρίου από    υπαιτιότητα  του Αναδόχου θα επιβάλλονται οι ακόλουθες ρήτρες:</w:t>
      </w:r>
    </w:p>
    <w:p w:rsidR="00AD6752" w:rsidRPr="00562BBB" w:rsidRDefault="00AD6752" w:rsidP="00AD6752">
      <w:pPr>
        <w:pStyle w:val="a7"/>
        <w:numPr>
          <w:ilvl w:val="1"/>
          <w:numId w:val="47"/>
        </w:numPr>
        <w:tabs>
          <w:tab w:val="clear" w:pos="1800"/>
          <w:tab w:val="clear" w:pos="4153"/>
          <w:tab w:val="clear" w:pos="8306"/>
          <w:tab w:val="num" w:pos="1276"/>
        </w:tabs>
        <w:spacing w:after="0" w:line="276" w:lineRule="auto"/>
        <w:ind w:left="1276" w:hanging="283"/>
        <w:rPr>
          <w:rFonts w:ascii="Calibri" w:hAnsi="Calibri" w:cs="Calibri"/>
          <w:lang w:val="el-GR"/>
        </w:rPr>
      </w:pPr>
      <w:r w:rsidRPr="00562BBB">
        <w:rPr>
          <w:rFonts w:ascii="Calibri" w:hAnsi="Calibri" w:cs="Calibri"/>
          <w:lang w:val="el-GR"/>
        </w:rPr>
        <w:t>€250 για κάθε τέτοια διακοπή, μέχρι του ποσού των €1.000 το μήνα και</w:t>
      </w:r>
    </w:p>
    <w:p w:rsidR="00AD6752" w:rsidRPr="00562BBB" w:rsidRDefault="00AD6752" w:rsidP="00AD6752">
      <w:pPr>
        <w:pStyle w:val="a7"/>
        <w:numPr>
          <w:ilvl w:val="1"/>
          <w:numId w:val="47"/>
        </w:numPr>
        <w:tabs>
          <w:tab w:val="clear" w:pos="1800"/>
          <w:tab w:val="clear" w:pos="4153"/>
          <w:tab w:val="clear" w:pos="8306"/>
          <w:tab w:val="num" w:pos="1276"/>
        </w:tabs>
        <w:spacing w:after="0" w:line="276" w:lineRule="auto"/>
        <w:ind w:left="1276" w:hanging="283"/>
        <w:jc w:val="left"/>
        <w:rPr>
          <w:rFonts w:ascii="Calibri" w:hAnsi="Calibri" w:cs="Calibri"/>
          <w:lang w:val="el-GR"/>
        </w:rPr>
      </w:pPr>
      <w:r w:rsidRPr="00562BBB">
        <w:rPr>
          <w:rFonts w:ascii="Calibri" w:hAnsi="Calibri" w:cs="Calibri"/>
          <w:lang w:val="el-GR"/>
        </w:rPr>
        <w:t>€50 για κάθε ώρα που τα ηλεκτρικά συστήματα του Κυρίου Των Παρεχόμενων Υπηρεσιών παραμένουν ανενεργά, έως 24 ώρες το μήνα ανά σύστημα.</w:t>
      </w:r>
    </w:p>
    <w:p w:rsidR="00AD6752" w:rsidRPr="00562BBB" w:rsidRDefault="00AD6752" w:rsidP="00AD6752">
      <w:pPr>
        <w:pStyle w:val="a7"/>
        <w:spacing w:line="276" w:lineRule="auto"/>
        <w:ind w:left="702"/>
        <w:rPr>
          <w:rFonts w:ascii="Calibri" w:hAnsi="Calibri" w:cs="Calibri"/>
          <w:lang w:val="el-GR"/>
        </w:rPr>
      </w:pPr>
    </w:p>
    <w:p w:rsidR="00AD6752" w:rsidRPr="00562BBB" w:rsidRDefault="00AD6752" w:rsidP="00AD6752">
      <w:pPr>
        <w:pStyle w:val="a7"/>
        <w:spacing w:line="276" w:lineRule="auto"/>
        <w:ind w:left="702"/>
        <w:rPr>
          <w:rFonts w:ascii="Calibri" w:hAnsi="Calibri" w:cs="Calibri"/>
          <w:lang w:val="el-GR"/>
        </w:rPr>
      </w:pPr>
      <w:r w:rsidRPr="00562BBB">
        <w:rPr>
          <w:rFonts w:ascii="Calibri" w:hAnsi="Calibri" w:cs="Calibri"/>
          <w:lang w:val="el-GR"/>
        </w:rPr>
        <w:t>Επιπρόσθετα, σε σχέση με την προληπτική συντήρηση:</w:t>
      </w:r>
    </w:p>
    <w:p w:rsidR="00AD6752" w:rsidRPr="00562BBB" w:rsidRDefault="00AD6752" w:rsidP="00AD6752">
      <w:pPr>
        <w:pStyle w:val="a7"/>
        <w:numPr>
          <w:ilvl w:val="2"/>
          <w:numId w:val="47"/>
        </w:numPr>
        <w:tabs>
          <w:tab w:val="clear" w:pos="2340"/>
          <w:tab w:val="clear" w:pos="4153"/>
          <w:tab w:val="clear" w:pos="8306"/>
        </w:tabs>
        <w:spacing w:after="0" w:line="276" w:lineRule="auto"/>
        <w:ind w:left="1276" w:hanging="283"/>
        <w:jc w:val="left"/>
        <w:rPr>
          <w:rFonts w:ascii="Calibri" w:hAnsi="Calibri" w:cs="Calibri"/>
          <w:lang w:val="el-GR"/>
        </w:rPr>
      </w:pPr>
      <w:r w:rsidRPr="00562BBB">
        <w:rPr>
          <w:rFonts w:ascii="Calibri" w:hAnsi="Calibri" w:cs="Calibri"/>
          <w:lang w:val="el-GR"/>
        </w:rPr>
        <w:t>€50 για κάθε προγραμματισμένη εργασία που δεν γίνεται σύμφωνα με το εγκεκριμένο χρονοδιάγραμμα και το πρόγραμμα συντήρησης.</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ind w:left="720" w:hanging="709"/>
        <w:rPr>
          <w:rFonts w:cs="Calibri"/>
        </w:rPr>
      </w:pPr>
      <w:r w:rsidRPr="00562BBB">
        <w:rPr>
          <w:rFonts w:cs="Calibri"/>
        </w:rPr>
        <w:t xml:space="preserve">Γ5.1.2 </w:t>
      </w:r>
      <w:r w:rsidRPr="00562BBB">
        <w:rPr>
          <w:rFonts w:cs="Calibri"/>
        </w:rPr>
        <w:tab/>
        <w:t xml:space="preserve"> Σε περίπτωση σημαντικών αποκλίσεων στην ανταπόκριση του ΑΝΑΔΟΧΟΥ για την αποκατάσταση βλαβών σύμφωνα με τα προβλεπόμενα στο άρθρο Γ3, θα εφαρμόζονται ρήτρες ως εξής:</w:t>
      </w:r>
    </w:p>
    <w:p w:rsidR="00AD6752" w:rsidRPr="00562BBB" w:rsidRDefault="00AD6752" w:rsidP="00AD6752">
      <w:pPr>
        <w:ind w:left="720" w:hanging="709"/>
        <w:rPr>
          <w:rFonts w:cs="Calibri"/>
        </w:rPr>
      </w:pPr>
    </w:p>
    <w:p w:rsidR="00AD6752" w:rsidRPr="00562BBB" w:rsidRDefault="00AD6752" w:rsidP="00AD6752">
      <w:pPr>
        <w:ind w:left="720" w:hanging="709"/>
        <w:rPr>
          <w:rFonts w:cs="Calibri"/>
        </w:rPr>
      </w:pPr>
    </w:p>
    <w:p w:rsidR="00AD6752" w:rsidRPr="00562BBB" w:rsidRDefault="00AD6752" w:rsidP="00AD6752">
      <w:pPr>
        <w:numPr>
          <w:ilvl w:val="0"/>
          <w:numId w:val="55"/>
        </w:numPr>
        <w:spacing w:after="0"/>
        <w:rPr>
          <w:rFonts w:cs="Calibri"/>
          <w:u w:val="single"/>
        </w:rPr>
      </w:pPr>
      <w:r w:rsidRPr="00562BBB">
        <w:rPr>
          <w:rFonts w:cs="Calibri"/>
          <w:u w:val="single"/>
        </w:rPr>
        <w:t>Κανονικές Επεμβάσεις</w:t>
      </w:r>
    </w:p>
    <w:p w:rsidR="00AD6752" w:rsidRPr="00562BBB" w:rsidRDefault="00AD6752" w:rsidP="00AD6752">
      <w:pPr>
        <w:ind w:left="1287"/>
        <w:rPr>
          <w:rFonts w:cs="Calibri"/>
        </w:rPr>
      </w:pPr>
      <w:r w:rsidRPr="00562BBB">
        <w:rPr>
          <w:rFonts w:cs="Calibri"/>
        </w:rPr>
        <w:t>Ρήτρα € 100,- για κάθε περιστατικό καθυστέρησης πέραν των 8 εργάσιμων ημερών, ή άλλου  από κοινού προσυμφωνηθέντος χρονικού διαστήματος.</w:t>
      </w:r>
    </w:p>
    <w:p w:rsidR="00AD6752" w:rsidRPr="00562BBB" w:rsidRDefault="00AD6752" w:rsidP="00AD6752">
      <w:pPr>
        <w:numPr>
          <w:ilvl w:val="0"/>
          <w:numId w:val="55"/>
        </w:numPr>
        <w:spacing w:after="0"/>
        <w:rPr>
          <w:rFonts w:cs="Calibri"/>
          <w:u w:val="single"/>
        </w:rPr>
      </w:pPr>
      <w:r w:rsidRPr="00562BBB">
        <w:rPr>
          <w:rFonts w:cs="Calibri"/>
          <w:u w:val="single"/>
        </w:rPr>
        <w:t>Επείγουσες Επεμβάσεις</w:t>
      </w:r>
    </w:p>
    <w:p w:rsidR="00AD6752" w:rsidRPr="00562BBB" w:rsidRDefault="00AD6752" w:rsidP="00AD6752">
      <w:pPr>
        <w:ind w:left="1287"/>
        <w:rPr>
          <w:rFonts w:cs="Calibri"/>
        </w:rPr>
      </w:pPr>
      <w:r w:rsidRPr="00562BBB">
        <w:rPr>
          <w:rFonts w:cs="Calibri"/>
        </w:rPr>
        <w:t>Ρήτρα € 200,-  για κάθε περιστατικό καθυστέρησης πέραν των 4 εργάσιμων ημερών.</w:t>
      </w:r>
    </w:p>
    <w:p w:rsidR="00AD6752" w:rsidRPr="00562BBB" w:rsidRDefault="00AD6752" w:rsidP="00AD6752">
      <w:pPr>
        <w:numPr>
          <w:ilvl w:val="0"/>
          <w:numId w:val="55"/>
        </w:numPr>
        <w:spacing w:after="0"/>
        <w:rPr>
          <w:rFonts w:cs="Calibri"/>
          <w:u w:val="single"/>
        </w:rPr>
      </w:pPr>
      <w:r w:rsidRPr="00562BBB">
        <w:rPr>
          <w:rFonts w:cs="Calibri"/>
          <w:u w:val="single"/>
        </w:rPr>
        <w:t>Κρίσιμες Επεμβάσεις</w:t>
      </w:r>
    </w:p>
    <w:p w:rsidR="00AD6752" w:rsidRPr="00562BBB" w:rsidRDefault="00AD6752" w:rsidP="00AD6752">
      <w:pPr>
        <w:ind w:left="774" w:firstLine="513"/>
        <w:rPr>
          <w:rFonts w:cs="Calibri"/>
        </w:rPr>
      </w:pPr>
      <w:r w:rsidRPr="00562BBB">
        <w:rPr>
          <w:rFonts w:cs="Calibri"/>
        </w:rPr>
        <w:t>Ρήτρα € 400,-  για κάθε περιστατικό καθυστέρησης πέραν των 2 εργάσιμων ημερών.</w:t>
      </w:r>
    </w:p>
    <w:p w:rsidR="00AD6752" w:rsidRPr="00562BBB" w:rsidRDefault="00AD6752" w:rsidP="00AD6752">
      <w:pPr>
        <w:ind w:left="927"/>
        <w:rPr>
          <w:rFonts w:cs="Calibri"/>
        </w:rPr>
      </w:pPr>
    </w:p>
    <w:p w:rsidR="00AD6752" w:rsidRPr="00562BBB" w:rsidRDefault="00AD6752" w:rsidP="00AD6752">
      <w:pPr>
        <w:ind w:left="567"/>
        <w:rPr>
          <w:rFonts w:cs="Calibri"/>
        </w:rPr>
      </w:pPr>
      <w:r w:rsidRPr="00562BBB">
        <w:rPr>
          <w:rFonts w:cs="Calibri"/>
        </w:rPr>
        <w:lastRenderedPageBreak/>
        <w:t>Οι ανωτέρω ρήτρες δεν θα εφαρμόζονται μόνον εφόσον η καθυστέρηση αποκατάστασης θα οφείλεται αποδεδειγμένα σε αποκλειστική αδυναμία τρίτων για την έγκαιρη προμήθεια των απαραιτήτων ανταλλακτικών.</w:t>
      </w:r>
    </w:p>
    <w:p w:rsidR="00AD6752" w:rsidRPr="00562BBB" w:rsidRDefault="00AD6752" w:rsidP="00AD6752">
      <w:pPr>
        <w:ind w:left="567"/>
        <w:rPr>
          <w:rFonts w:cs="Calibri"/>
        </w:rPr>
      </w:pPr>
    </w:p>
    <w:p w:rsidR="00AD6752" w:rsidRPr="00562BBB" w:rsidRDefault="00AD6752" w:rsidP="00AD6752">
      <w:pPr>
        <w:ind w:left="567"/>
        <w:rPr>
          <w:rFonts w:cs="Calibri"/>
        </w:rPr>
      </w:pPr>
      <w:r w:rsidRPr="00562BBB">
        <w:rPr>
          <w:rFonts w:cs="Calibri"/>
        </w:rPr>
        <w:t>Οι τυχόν επιβαλλόμενες ρήτρες θα αφαιρούνται από την αμέσως επόμενη τμηματική πληρωμή του Αναδόχου.</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rPr>
          <w:rFonts w:asciiTheme="minorHAnsi" w:hAnsiTheme="minorHAnsi" w:cstheme="minorHAnsi"/>
          <w:b/>
        </w:rPr>
      </w:pPr>
      <w:r w:rsidRPr="00562BBB">
        <w:rPr>
          <w:rFonts w:asciiTheme="minorHAnsi" w:hAnsiTheme="minorHAnsi" w:cstheme="minorHAnsi"/>
          <w:b/>
        </w:rPr>
        <w:t>Γ5.2 ΕΓΓΥΗΣΕΙΣ</w:t>
      </w:r>
    </w:p>
    <w:p w:rsidR="00AD6752" w:rsidRPr="00562BBB" w:rsidRDefault="00AD6752" w:rsidP="00AD6752">
      <w:pPr>
        <w:rPr>
          <w:rFonts w:asciiTheme="minorHAnsi" w:hAnsiTheme="minorHAnsi" w:cstheme="minorHAnsi"/>
        </w:rPr>
      </w:pPr>
      <w:r w:rsidRPr="00562BBB">
        <w:rPr>
          <w:rFonts w:asciiTheme="minorHAnsi" w:hAnsiTheme="minorHAnsi" w:cstheme="minorHAnsi"/>
        </w:rPr>
        <w:t xml:space="preserve">Γ52.1. Προς εξασφάλιση του Εργοδότη, για την καλή εκτέλεση των όρων της Σύμβασης, ο Ανάδοχος κατέθεσε την </w:t>
      </w:r>
      <w:r w:rsidRPr="00562BBB">
        <w:rPr>
          <w:rFonts w:asciiTheme="minorHAnsi" w:hAnsiTheme="minorHAnsi" w:cstheme="minorHAnsi"/>
          <w:color w:val="FF0000"/>
          <w:highlight w:val="yellow"/>
        </w:rPr>
        <w:t>υπ’ αριθμόν …………….. εγγυητική επιστολή καλής εκτέλεσης της …….…………………</w:t>
      </w:r>
      <w:r w:rsidRPr="00562BBB">
        <w:rPr>
          <w:rFonts w:asciiTheme="minorHAnsi" w:hAnsiTheme="minorHAnsi" w:cstheme="minorHAnsi"/>
          <w:color w:val="FF0000"/>
        </w:rPr>
        <w:t xml:space="preserve"> </w:t>
      </w:r>
      <w:r w:rsidRPr="00562BBB">
        <w:rPr>
          <w:rFonts w:asciiTheme="minorHAnsi" w:hAnsiTheme="minorHAnsi" w:cstheme="minorHAnsi"/>
          <w:highlight w:val="yellow"/>
        </w:rPr>
        <w:t>ποσού ................................</w:t>
      </w:r>
      <w:r w:rsidRPr="00562BBB">
        <w:rPr>
          <w:rFonts w:asciiTheme="minorHAnsi" w:hAnsiTheme="minorHAnsi" w:cstheme="minorHAnsi"/>
        </w:rPr>
        <w:t xml:space="preserve"> ΕΥΡΩ που αντιπροσωπεύει ποσοστό 5% της συνολικής συμβατικής αξίας, χωρίς Φ.Π.Α.</w:t>
      </w:r>
    </w:p>
    <w:p w:rsidR="00AD6752" w:rsidRPr="00562BBB" w:rsidRDefault="00AD6752" w:rsidP="00AD6752">
      <w:pPr>
        <w:rPr>
          <w:rFonts w:asciiTheme="minorHAnsi" w:hAnsiTheme="minorHAnsi" w:cstheme="minorHAnsi"/>
          <w:bCs/>
          <w:iCs/>
        </w:rPr>
      </w:pPr>
      <w:r w:rsidRPr="00562BBB">
        <w:rPr>
          <w:rFonts w:asciiTheme="minorHAnsi" w:hAnsiTheme="minorHAnsi" w:cstheme="minorHAnsi"/>
        </w:rPr>
        <w:t xml:space="preserve">Γ52.2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r w:rsidRPr="00562BBB">
        <w:rPr>
          <w:rFonts w:asciiTheme="minorHAnsi" w:hAnsiTheme="minorHAnsi" w:cstheme="minorHAnsi"/>
          <w:bCs/>
          <w:iCs/>
        </w:rPr>
        <w:t>Η Ε.Σ.Α.μεΑ σε ουδεμία επιβάρυνση θα υποβληθεί σε περίπτωση μη έγκαιρης επιστροφής της εγγυητικής επιστολής λόγω μη εκπλήρωσης των υποχρεώσεων του αναδόχου ή μη έγκαιρης αναζήτησής της από τον ανάδοχο. Η ευθύνη του αναδόχου δεν περιορίζεται, ούτε εξαντλείται με τη χορήγηση της εγγυητικής επιστολής, δεδομένου ότι ευθύνεται και εγγυάται για την ποιότητα των υπηρεσιών που θα παρέχει.</w:t>
      </w:r>
    </w:p>
    <w:p w:rsidR="00AD6752" w:rsidRPr="00562BBB" w:rsidRDefault="00AD6752" w:rsidP="00AD6752">
      <w:pPr>
        <w:rPr>
          <w:rFonts w:asciiTheme="minorHAnsi" w:hAnsiTheme="minorHAnsi" w:cstheme="minorHAnsi"/>
        </w:rPr>
      </w:pPr>
      <w:r w:rsidRPr="00562BBB">
        <w:rPr>
          <w:rFonts w:asciiTheme="minorHAnsi" w:hAnsiTheme="minorHAnsi" w:cstheme="minorHAnsi"/>
          <w:bCs/>
          <w:iCs/>
        </w:rPr>
        <w:t xml:space="preserve">Γ52.3. </w:t>
      </w:r>
      <w:r w:rsidRPr="00562BBB">
        <w:rPr>
          <w:rFonts w:asciiTheme="minorHAnsi" w:hAnsiTheme="minorHAnsi" w:cstheme="minorHAnsi"/>
        </w:rPr>
        <w:t>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AD6752" w:rsidRPr="00562BBB" w:rsidRDefault="00AD6752" w:rsidP="00AD6752">
      <w:pPr>
        <w:rPr>
          <w:rFonts w:asciiTheme="minorHAnsi" w:hAnsiTheme="minorHAnsi" w:cstheme="minorHAnsi"/>
        </w:rPr>
      </w:pPr>
      <w:r w:rsidRPr="00562BBB">
        <w:rPr>
          <w:rFonts w:asciiTheme="minorHAnsi" w:hAnsiTheme="minorHAnsi" w:cstheme="minorHAnsi"/>
        </w:rPr>
        <w:t xml:space="preserve">Γ52.4. Κάθε δώδεκα (12) μήνες από την υπογραφή της παρούσας, η προηγούμενη εγγυητική επιστολή καλής εκτέλεσης του έργου, μπορεί να αντικαθίσταται με νέα που να αντιστοιχεί στην εναπομένουσα συμβατική αξία του έργου.  </w:t>
      </w: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60" w:name="_Toc486415731"/>
      <w:r w:rsidRPr="00562BBB">
        <w:rPr>
          <w:rFonts w:cs="Calibri"/>
          <w:sz w:val="20"/>
        </w:rPr>
        <w:t>ΑΡΘΡΟ Γ6:  ΕΚΠΤΩΣΗ ΤΟΥ ΑΝΑΔΟΧΟΥ</w:t>
      </w:r>
      <w:bookmarkEnd w:id="160"/>
    </w:p>
    <w:p w:rsidR="00AD6752" w:rsidRPr="00562BBB" w:rsidRDefault="00AD6752" w:rsidP="00AD6752">
      <w:pPr>
        <w:rPr>
          <w:rFonts w:cs="Calibri"/>
        </w:rPr>
      </w:pPr>
    </w:p>
    <w:p w:rsidR="00AD6752" w:rsidRPr="00562BBB" w:rsidRDefault="00AD6752" w:rsidP="00AD6752">
      <w:pPr>
        <w:numPr>
          <w:ilvl w:val="0"/>
          <w:numId w:val="45"/>
        </w:numPr>
        <w:tabs>
          <w:tab w:val="clear" w:pos="624"/>
        </w:tabs>
        <w:spacing w:after="0"/>
        <w:ind w:left="567" w:hanging="567"/>
        <w:rPr>
          <w:rFonts w:cs="Calibri"/>
        </w:rPr>
      </w:pPr>
      <w:r w:rsidRPr="00562BBB">
        <w:rPr>
          <w:rFonts w:cs="Calibri"/>
          <w:bCs/>
        </w:rPr>
        <w:t xml:space="preserve">Εφόσον ο Ανάδοχος </w:t>
      </w:r>
      <w:r w:rsidRPr="00562BBB">
        <w:rPr>
          <w:rFonts w:cs="Calibri"/>
        </w:rPr>
        <w:t>παραβιάζει τις εκ της συμβάσεως υποχρεώσεις του, ή δεν συμμορφώνεται με τις γραπτές εντολές του Εργοδότη ή/και των Επιβλεπόντων των Υπηρεσιών ή αν οι εργασίες του είναι κατά σύστημα κακότεχνες ή δεν τηρεί το πρόγραμμα συντήρησης, κηρύσσεται έκπτωτος με απόφαση της Προϊσταμένης Αρχής.</w:t>
      </w:r>
    </w:p>
    <w:p w:rsidR="00AD6752" w:rsidRPr="00562BBB" w:rsidRDefault="00AD6752" w:rsidP="00AD6752">
      <w:pPr>
        <w:tabs>
          <w:tab w:val="left" w:pos="-1276"/>
          <w:tab w:val="left" w:pos="1702"/>
        </w:tabs>
        <w:ind w:left="567" w:hanging="567"/>
        <w:rPr>
          <w:rFonts w:cs="Calibri"/>
        </w:rPr>
      </w:pPr>
      <w:r w:rsidRPr="00562BBB">
        <w:rPr>
          <w:rFonts w:cs="Calibri"/>
          <w:bCs/>
        </w:rPr>
        <w:tab/>
      </w:r>
    </w:p>
    <w:p w:rsidR="00AD6752" w:rsidRPr="00562BBB" w:rsidRDefault="00AD6752" w:rsidP="00AD6752">
      <w:pPr>
        <w:numPr>
          <w:ilvl w:val="0"/>
          <w:numId w:val="45"/>
        </w:numPr>
        <w:spacing w:after="0"/>
        <w:rPr>
          <w:rFonts w:cs="Calibri"/>
        </w:rPr>
      </w:pPr>
      <w:r w:rsidRPr="00562BBB">
        <w:rPr>
          <w:rFonts w:cs="Calibri"/>
        </w:rPr>
        <w:t xml:space="preserve">Σε κάθε περίπτωση, προ της εφαρμογής διαδικασιών εκπτώσεως, ο Εργοδότης  κοινοποιεί στον Ανάδοχο ειδική όχληση ,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AD6752" w:rsidRPr="00562BBB" w:rsidRDefault="00AD6752" w:rsidP="00AD6752">
      <w:pPr>
        <w:tabs>
          <w:tab w:val="left" w:pos="-1276"/>
          <w:tab w:val="left" w:pos="1702"/>
        </w:tabs>
        <w:ind w:left="567" w:hanging="567"/>
        <w:rPr>
          <w:rFonts w:cs="Calibri"/>
        </w:rPr>
      </w:pPr>
      <w:r w:rsidRPr="00562BBB">
        <w:rPr>
          <w:rFonts w:cs="Calibri"/>
        </w:rPr>
        <w:tab/>
      </w:r>
    </w:p>
    <w:p w:rsidR="00AD6752" w:rsidRPr="00562BBB" w:rsidRDefault="00AD6752" w:rsidP="00AD6752">
      <w:pPr>
        <w:numPr>
          <w:ilvl w:val="0"/>
          <w:numId w:val="45"/>
        </w:numPr>
        <w:tabs>
          <w:tab w:val="left" w:pos="-1276"/>
          <w:tab w:val="left" w:pos="1702"/>
        </w:tabs>
        <w:spacing w:after="0"/>
        <w:rPr>
          <w:rFonts w:cs="Calibri"/>
        </w:rPr>
      </w:pPr>
      <w:r w:rsidRPr="00562BBB">
        <w:rPr>
          <w:rFonts w:cs="Calibri"/>
        </w:rPr>
        <w:lastRenderedPageBreak/>
        <w:t xml:space="preserve">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 Επίσης, ποινικές ρήτρες που τυχόν επιβλήθηκαν κατά τα διαλαμβανόμενα στο Άρθρο Γ5 ανωτέρω, οφείλονται αθροιστικά.  Στην περίπτωση αυτή, ο Ανάδοχος δεν θα έχει δικαίωμα να αξιώσει ουδεμία αποζημίωση. </w:t>
      </w:r>
    </w:p>
    <w:p w:rsidR="00AD6752" w:rsidRPr="00562BBB" w:rsidRDefault="00AD6752" w:rsidP="00AD6752">
      <w:pPr>
        <w:tabs>
          <w:tab w:val="left" w:pos="-1276"/>
          <w:tab w:val="left" w:pos="1702"/>
        </w:tabs>
        <w:ind w:left="624"/>
        <w:rPr>
          <w:rFonts w:cs="Calibri"/>
        </w:rPr>
      </w:pPr>
    </w:p>
    <w:p w:rsidR="00AD6752" w:rsidRPr="00562BBB" w:rsidRDefault="00AD6752" w:rsidP="00AD6752">
      <w:pPr>
        <w:numPr>
          <w:ilvl w:val="0"/>
          <w:numId w:val="45"/>
        </w:numPr>
        <w:tabs>
          <w:tab w:val="left" w:pos="-1276"/>
          <w:tab w:val="left" w:pos="1702"/>
        </w:tabs>
        <w:spacing w:after="0"/>
        <w:rPr>
          <w:rFonts w:cs="Calibri"/>
        </w:rPr>
      </w:pPr>
      <w:r w:rsidRPr="00562BBB">
        <w:rPr>
          <w:rFonts w:cs="Calibri"/>
        </w:rPr>
        <w:t>Επιπλέον των ανωτέρω, μπορεί να του επιβληθεί ο προβλεπόμενος από το άρθρο 74 του ν. 4412/2016 αποκλεισμός από τη συμμετοχή του σε διαδικασίες σύναψης δημοσίων συμβάσεων.</w:t>
      </w:r>
    </w:p>
    <w:p w:rsidR="00AD6752" w:rsidRPr="00562BBB" w:rsidRDefault="00AD6752" w:rsidP="00AD6752">
      <w:pPr>
        <w:tabs>
          <w:tab w:val="left" w:pos="-1276"/>
          <w:tab w:val="left" w:pos="1702"/>
        </w:tabs>
        <w:ind w:left="624"/>
        <w:rPr>
          <w:rFonts w:cs="Calibri"/>
        </w:rPr>
      </w:pPr>
    </w:p>
    <w:p w:rsidR="00AD6752" w:rsidRPr="00562BBB" w:rsidRDefault="00AD6752" w:rsidP="00AD6752">
      <w:pPr>
        <w:pStyle w:val="a7"/>
        <w:spacing w:line="276" w:lineRule="auto"/>
        <w:rPr>
          <w:rFonts w:ascii="Calibri" w:hAnsi="Calibri" w:cs="Calibri"/>
          <w:lang w:val="el-GR"/>
        </w:rPr>
      </w:pPr>
    </w:p>
    <w:p w:rsidR="00AD6752" w:rsidRPr="00562BBB" w:rsidRDefault="00AD6752" w:rsidP="00AD6752">
      <w:pPr>
        <w:pStyle w:val="20"/>
        <w:keepNext/>
        <w:numPr>
          <w:ilvl w:val="1"/>
          <w:numId w:val="0"/>
        </w:numPr>
        <w:tabs>
          <w:tab w:val="num" w:pos="1296"/>
        </w:tabs>
        <w:spacing w:before="60" w:after="60"/>
        <w:ind w:left="578" w:hanging="578"/>
        <w:rPr>
          <w:rFonts w:cs="Calibri"/>
          <w:sz w:val="20"/>
        </w:rPr>
      </w:pPr>
      <w:bookmarkStart w:id="161" w:name="_Toc486415732"/>
      <w:r w:rsidRPr="00562BBB">
        <w:rPr>
          <w:rFonts w:cs="Calibri"/>
          <w:sz w:val="20"/>
        </w:rPr>
        <w:t>ΑΡΘΡΟ Γ7:  ΚΑΤΑΓΓΕΛΙΑ  ΤΗΣ ΣΥΜΒΑΣΗΣ</w:t>
      </w:r>
      <w:bookmarkEnd w:id="161"/>
    </w:p>
    <w:p w:rsidR="00AD6752" w:rsidRPr="00562BBB" w:rsidRDefault="00AD6752" w:rsidP="00AD6752">
      <w:pPr>
        <w:pStyle w:val="a3"/>
        <w:spacing w:line="276" w:lineRule="auto"/>
        <w:rPr>
          <w:rFonts w:ascii="Calibri" w:hAnsi="Calibri" w:cs="Calibri"/>
          <w:sz w:val="20"/>
        </w:rPr>
      </w:pPr>
    </w:p>
    <w:p w:rsidR="00AD6752" w:rsidRPr="00562BBB" w:rsidRDefault="00AD6752" w:rsidP="00AD6752">
      <w:pPr>
        <w:pStyle w:val="a3"/>
        <w:numPr>
          <w:ilvl w:val="0"/>
          <w:numId w:val="46"/>
        </w:numPr>
        <w:spacing w:after="240" w:line="276" w:lineRule="auto"/>
        <w:rPr>
          <w:rFonts w:ascii="Calibri" w:hAnsi="Calibri" w:cs="Calibri"/>
          <w:sz w:val="20"/>
        </w:rPr>
      </w:pPr>
      <w:r w:rsidRPr="00562BBB">
        <w:rPr>
          <w:rFonts w:ascii="Calibri" w:hAnsi="Calibri" w:cs="Calibri"/>
          <w:sz w:val="20"/>
        </w:rPr>
        <w:t>Ο Εργοδότης μπορεί να καταγγείλει οποτεδήποτε τη σύμβαση, μετά από εισήγηση της Ομάδας Επίβλεψης, αν ο Ανάδοχος παραβεί τις συμβατικές του υποχρεώσεις ως προς την υλοποίηση των υπηρεσιών ολοκληρωμένης διαχείρισης και την τήρηση των όρων της παρούσας σύμβασης.</w:t>
      </w:r>
    </w:p>
    <w:p w:rsidR="00AD6752" w:rsidRPr="00562BBB" w:rsidRDefault="00AD6752" w:rsidP="00AD6752">
      <w:pPr>
        <w:pStyle w:val="Default"/>
        <w:numPr>
          <w:ilvl w:val="0"/>
          <w:numId w:val="46"/>
        </w:numPr>
        <w:spacing w:line="276" w:lineRule="auto"/>
        <w:jc w:val="both"/>
        <w:rPr>
          <w:sz w:val="20"/>
          <w:szCs w:val="20"/>
        </w:rPr>
      </w:pPr>
      <w:r w:rsidRPr="00562BBB">
        <w:rPr>
          <w:sz w:val="20"/>
          <w:szCs w:val="20"/>
        </w:rPr>
        <w:t>Ομοίως, ο Εργοδότης μπορεί, με τις προϋποθέσεις που ορίζουν οι κείμενες διατάξεις, να καταγγείλει τη σύμβαση κατά τη διάρκεια της εκτέλεσής της, εφόσον:</w:t>
      </w:r>
    </w:p>
    <w:p w:rsidR="00AD6752" w:rsidRPr="00562BBB" w:rsidRDefault="00AD6752" w:rsidP="00AD6752">
      <w:pPr>
        <w:pStyle w:val="Default"/>
        <w:spacing w:line="276" w:lineRule="auto"/>
        <w:ind w:left="624"/>
        <w:jc w:val="both"/>
        <w:rPr>
          <w:sz w:val="20"/>
          <w:szCs w:val="20"/>
        </w:rPr>
      </w:pPr>
      <w:r w:rsidRPr="00562BBB">
        <w:rPr>
          <w:sz w:val="20"/>
          <w:szCs w:val="20"/>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AD6752" w:rsidRPr="00562BBB" w:rsidRDefault="00AD6752" w:rsidP="00AD6752">
      <w:pPr>
        <w:pStyle w:val="Default"/>
        <w:spacing w:line="276" w:lineRule="auto"/>
        <w:ind w:left="624"/>
        <w:jc w:val="both"/>
        <w:rPr>
          <w:sz w:val="20"/>
          <w:szCs w:val="20"/>
        </w:rPr>
      </w:pPr>
      <w:r w:rsidRPr="00562BBB">
        <w:rPr>
          <w:sz w:val="20"/>
          <w:szCs w:val="20"/>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AD6752" w:rsidRPr="00562BBB" w:rsidRDefault="00AD6752" w:rsidP="00AD6752">
      <w:pPr>
        <w:pStyle w:val="Default"/>
        <w:spacing w:line="276" w:lineRule="auto"/>
        <w:ind w:left="624"/>
        <w:jc w:val="both"/>
        <w:rPr>
          <w:sz w:val="20"/>
          <w:szCs w:val="20"/>
        </w:rPr>
      </w:pPr>
      <w:r w:rsidRPr="00562BBB">
        <w:rPr>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D6752" w:rsidRPr="00562BBB" w:rsidRDefault="00AD6752" w:rsidP="00AD6752">
      <w:pPr>
        <w:ind w:left="624"/>
        <w:rPr>
          <w:rFonts w:cs="Calibri"/>
        </w:rPr>
      </w:pPr>
    </w:p>
    <w:p w:rsidR="00AD6752" w:rsidRPr="00562BBB" w:rsidRDefault="00AD6752" w:rsidP="00AD6752">
      <w:pPr>
        <w:numPr>
          <w:ilvl w:val="0"/>
          <w:numId w:val="46"/>
        </w:numPr>
        <w:spacing w:after="0"/>
        <w:rPr>
          <w:rFonts w:cs="Calibri"/>
        </w:rPr>
      </w:pPr>
      <w:r w:rsidRPr="00562BBB">
        <w:rPr>
          <w:rFonts w:cs="Calibri"/>
        </w:rPr>
        <w:t>Ο Ανάδοχος μπορεί να καταγγείλει τη σύμβαση εφόσον ο Εργοδότης δεν τηρεί τους όρους της και ιδιαίτερα αν δεν καταβάλλει εμπρόθεσμα, σύμφωνα με το Άρθρο Γ1 της παρούσας, την συμφωνημένη αμοιβή του.  Με την παρούσα καταγγελία αυτή ο Ανάδοχος θα δικαιούται μόνον αποζημίωση για παρασχεθείσες υπηρεσίες και σε καμία περίπτωση δεν δικαιούται αποζημίωση για αρνητική ζημία ή διαφυγόντα κέρδη.  Η καταγγελία της σύμβασης θα γίνεται εγγράφως προς το άλλο μέρος και θα ισχύει μετά από πάροδο ενός μηνός από την ημερομηνία παραλαβής της.</w:t>
      </w:r>
    </w:p>
    <w:p w:rsidR="00562BBB" w:rsidRPr="00A14F13" w:rsidRDefault="00562BBB" w:rsidP="00562BBB">
      <w:pPr>
        <w:pStyle w:val="20"/>
        <w:keepNext/>
        <w:numPr>
          <w:ilvl w:val="1"/>
          <w:numId w:val="0"/>
        </w:numPr>
        <w:tabs>
          <w:tab w:val="num" w:pos="1296"/>
        </w:tabs>
        <w:spacing w:before="60" w:after="60"/>
        <w:ind w:left="578" w:hanging="578"/>
        <w:rPr>
          <w:rFonts w:cs="Calibri"/>
          <w:sz w:val="20"/>
        </w:rPr>
      </w:pPr>
      <w:bookmarkStart w:id="162" w:name="_Toc486415733"/>
    </w:p>
    <w:p w:rsidR="00AD6752" w:rsidRPr="00562BBB" w:rsidRDefault="00AD6752" w:rsidP="00562BBB">
      <w:pPr>
        <w:pStyle w:val="20"/>
        <w:keepNext/>
        <w:numPr>
          <w:ilvl w:val="1"/>
          <w:numId w:val="0"/>
        </w:numPr>
        <w:tabs>
          <w:tab w:val="num" w:pos="1296"/>
        </w:tabs>
        <w:spacing w:before="60" w:after="60"/>
        <w:ind w:left="578" w:hanging="578"/>
        <w:rPr>
          <w:rFonts w:cs="Calibri"/>
          <w:sz w:val="20"/>
          <w:lang w:val="en-US"/>
        </w:rPr>
      </w:pPr>
      <w:r w:rsidRPr="00562BBB">
        <w:rPr>
          <w:rFonts w:cs="Calibri"/>
          <w:sz w:val="20"/>
        </w:rPr>
        <w:t>ΑΡΘΡΟ Γ8:  ΔΙΑΦΩΝΙΕΣ</w:t>
      </w:r>
      <w:bookmarkEnd w:id="162"/>
    </w:p>
    <w:p w:rsidR="00AD6752" w:rsidRPr="00562BBB" w:rsidRDefault="00AD6752" w:rsidP="00AD6752">
      <w:pPr>
        <w:numPr>
          <w:ilvl w:val="0"/>
          <w:numId w:val="58"/>
        </w:numPr>
        <w:spacing w:after="0"/>
        <w:rPr>
          <w:rFonts w:cs="Calibri"/>
        </w:rPr>
      </w:pPr>
      <w:r w:rsidRPr="00562BBB">
        <w:rPr>
          <w:rFonts w:cs="Calibri"/>
        </w:rPr>
        <w:t>Κάθε διαφορά, διένεξη ή διαφωνία που θα δημιουργηθεί μεταξύ των συμβαλλομένων και που θα αφορά την εκτέλεση ή ερμηνεία των όρων της σύμβασης θα επιλύεται με καλή πίστη και με βάση τα χρηστά συναλλακτικά ήθη.</w:t>
      </w:r>
    </w:p>
    <w:p w:rsidR="00AD6752" w:rsidRPr="00562BBB" w:rsidRDefault="00AD6752" w:rsidP="00AD6752">
      <w:pPr>
        <w:numPr>
          <w:ilvl w:val="0"/>
          <w:numId w:val="58"/>
        </w:numPr>
        <w:spacing w:after="0"/>
        <w:rPr>
          <w:rFonts w:cs="Calibri"/>
        </w:rPr>
      </w:pPr>
      <w:r w:rsidRPr="00562BBB">
        <w:rPr>
          <w:rFonts w:cs="Calibri"/>
        </w:rPr>
        <w:lastRenderedPageBreak/>
        <w:t>Αρμόδιο για τη δικαστική επίλυση των διαφωνιών ορίζονται τα εδρεύοντα στην Αθήνα αρμόδια Δικαστήρια.</w:t>
      </w:r>
    </w:p>
    <w:p w:rsidR="00AD6752" w:rsidRPr="00562BBB" w:rsidRDefault="00AD6752" w:rsidP="00AD6752">
      <w:pPr>
        <w:numPr>
          <w:ilvl w:val="0"/>
          <w:numId w:val="58"/>
        </w:numPr>
        <w:spacing w:after="0"/>
        <w:rPr>
          <w:rFonts w:cs="Calibri"/>
        </w:rPr>
      </w:pPr>
      <w:r w:rsidRPr="00562BBB">
        <w:rPr>
          <w:rFonts w:cs="Calibri"/>
        </w:rPr>
        <w:t>Για την παρούσα σύμβαση, που καθορίζεται ρητά ως σύμβαση Παροχής Υπηρεσιών, εφαρμογή έχουν οι διατάξεις του Ν. 4412/2016 (ΦΕΚ Α 147/8.8.16) κα συμπληρωματικά οι διατάξεις του Α.Κ. για σύμβαση έργου.</w:t>
      </w:r>
      <w:r w:rsidRPr="00562BBB">
        <w:rPr>
          <w:rFonts w:asciiTheme="minorHAnsi" w:hAnsiTheme="minorHAnsi" w:cstheme="minorHAnsi"/>
        </w:rPr>
        <w:t xml:space="preserve">  </w:t>
      </w:r>
    </w:p>
    <w:p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Οποιαδήποτε τροποποίηση, μεταβολή ή συμπλήρωση της παρούσας θα γίνεται εγγράφως μετά από σχετική συμφωνία και των δύο συμβαλλόμενων μερών.</w:t>
      </w:r>
    </w:p>
    <w:p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rPr>
        <w:t>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δύο (2) όμοια πρωτότυπα, από τα οποία το ένα κατατέθηκε στην ΕΣΑμεΑ  και το άλλο  έλαβε ο Ανάδοχος.</w:t>
      </w:r>
    </w:p>
    <w:p w:rsidR="00AD6752" w:rsidRPr="00562BBB" w:rsidRDefault="00AD6752" w:rsidP="00AD6752">
      <w:pPr>
        <w:spacing w:line="360" w:lineRule="auto"/>
        <w:jc w:val="center"/>
        <w:rPr>
          <w:rFonts w:asciiTheme="minorHAnsi" w:hAnsiTheme="minorHAnsi" w:cstheme="minorHAnsi"/>
          <w:b/>
        </w:rPr>
      </w:pPr>
    </w:p>
    <w:p w:rsidR="00AD6752" w:rsidRPr="00562BBB" w:rsidRDefault="00AD6752" w:rsidP="00AD6752">
      <w:pPr>
        <w:spacing w:line="360" w:lineRule="auto"/>
        <w:jc w:val="center"/>
        <w:rPr>
          <w:rFonts w:asciiTheme="minorHAnsi" w:hAnsiTheme="minorHAnsi" w:cstheme="minorHAnsi"/>
          <w:b/>
        </w:rPr>
      </w:pPr>
      <w:r w:rsidRPr="00562BBB">
        <w:rPr>
          <w:rFonts w:asciiTheme="minorHAnsi" w:hAnsiTheme="minorHAnsi" w:cstheme="minorHAnsi"/>
          <w:b/>
        </w:rPr>
        <w:t>ΟΙ ΣΥΜΒΑΛΛΟΜΕΝΟΙ</w:t>
      </w:r>
    </w:p>
    <w:p w:rsidR="00AD6752" w:rsidRPr="00562BBB" w:rsidRDefault="00AD6752" w:rsidP="00AD6752">
      <w:pPr>
        <w:spacing w:line="360" w:lineRule="auto"/>
        <w:jc w:val="center"/>
        <w:rPr>
          <w:rFonts w:asciiTheme="minorHAnsi" w:hAnsiTheme="minorHAnsi" w:cstheme="minorHAnsi"/>
          <w:b/>
        </w:rPr>
      </w:pPr>
    </w:p>
    <w:p w:rsidR="00AD6752" w:rsidRPr="00562BBB" w:rsidRDefault="00AD6752" w:rsidP="00AD6752">
      <w:pPr>
        <w:spacing w:line="360" w:lineRule="auto"/>
        <w:rPr>
          <w:rFonts w:asciiTheme="minorHAnsi" w:hAnsiTheme="minorHAnsi" w:cstheme="minorHAnsi"/>
          <w:b/>
        </w:rPr>
      </w:pPr>
      <w:r w:rsidRPr="00562BBB">
        <w:rPr>
          <w:rFonts w:asciiTheme="minorHAnsi" w:hAnsiTheme="minorHAnsi" w:cstheme="minorHAnsi"/>
          <w:b/>
        </w:rPr>
        <w:t>ΓΙΑ ΤΟΝ ΕΡΓΟΔΟΤΗ</w:t>
      </w:r>
      <w:r w:rsidRPr="00562BBB">
        <w:rPr>
          <w:rFonts w:asciiTheme="minorHAnsi" w:hAnsiTheme="minorHAnsi" w:cstheme="minorHAnsi"/>
          <w:b/>
        </w:rPr>
        <w:tab/>
      </w:r>
      <w:r w:rsidRPr="00562BBB">
        <w:rPr>
          <w:rFonts w:asciiTheme="minorHAnsi" w:hAnsiTheme="minorHAnsi" w:cstheme="minorHAnsi"/>
          <w:b/>
        </w:rPr>
        <w:tab/>
      </w:r>
      <w:r w:rsidRPr="00562BBB">
        <w:rPr>
          <w:rFonts w:asciiTheme="minorHAnsi" w:hAnsiTheme="minorHAnsi" w:cstheme="minorHAnsi"/>
          <w:b/>
        </w:rPr>
        <w:tab/>
      </w:r>
      <w:r w:rsidRPr="00562BBB">
        <w:rPr>
          <w:rFonts w:asciiTheme="minorHAnsi" w:hAnsiTheme="minorHAnsi" w:cstheme="minorHAnsi"/>
          <w:b/>
        </w:rPr>
        <w:tab/>
        <w:t xml:space="preserve">         </w:t>
      </w:r>
      <w:r w:rsidRPr="00562BBB">
        <w:rPr>
          <w:rFonts w:asciiTheme="minorHAnsi" w:hAnsiTheme="minorHAnsi" w:cstheme="minorHAnsi"/>
          <w:b/>
        </w:rPr>
        <w:tab/>
        <w:t>ΓΙΑ ΤΟΝ ΑΝΑΔΟΧΟ</w:t>
      </w:r>
    </w:p>
    <w:p w:rsidR="00AD6752" w:rsidRPr="00562BBB" w:rsidRDefault="00AD6752" w:rsidP="00AD6752">
      <w:pPr>
        <w:spacing w:line="360" w:lineRule="auto"/>
        <w:rPr>
          <w:rFonts w:asciiTheme="minorHAnsi" w:hAnsiTheme="minorHAnsi" w:cstheme="minorHAnsi"/>
          <w:b/>
        </w:rPr>
      </w:pPr>
    </w:p>
    <w:p w:rsidR="00AD6752" w:rsidRPr="00562BBB" w:rsidRDefault="00AD6752" w:rsidP="00AD6752">
      <w:pPr>
        <w:spacing w:line="360" w:lineRule="auto"/>
        <w:rPr>
          <w:rFonts w:asciiTheme="minorHAnsi" w:hAnsiTheme="minorHAnsi" w:cstheme="minorHAnsi"/>
        </w:rPr>
      </w:pPr>
      <w:r w:rsidRPr="00562BBB">
        <w:rPr>
          <w:rFonts w:asciiTheme="minorHAnsi" w:hAnsiTheme="minorHAnsi" w:cstheme="minorHAnsi"/>
          <w:b/>
        </w:rPr>
        <w:t xml:space="preserve"> </w:t>
      </w:r>
    </w:p>
    <w:p w:rsidR="00AD6752" w:rsidRPr="00AD6752" w:rsidRDefault="00AD6752" w:rsidP="00AD6752">
      <w:pPr>
        <w:spacing w:after="0" w:line="240" w:lineRule="auto"/>
        <w:ind w:left="2160" w:hanging="2160"/>
        <w:jc w:val="left"/>
        <w:rPr>
          <w:smallCaps/>
          <w:spacing w:val="5"/>
        </w:rPr>
      </w:pPr>
    </w:p>
    <w:p w:rsidR="00835817" w:rsidRPr="00562BBB" w:rsidRDefault="00E03059" w:rsidP="00835817">
      <w:pPr>
        <w:pStyle w:val="20"/>
        <w:tabs>
          <w:tab w:val="left" w:pos="0"/>
        </w:tabs>
        <w:rPr>
          <w:b/>
          <w:szCs w:val="28"/>
        </w:rPr>
      </w:pPr>
      <w:r w:rsidRPr="00562BBB">
        <w:rPr>
          <w:b/>
          <w:szCs w:val="28"/>
        </w:rPr>
        <w:t>ΠΑΡΑΡΤΗΜΑ ΣΤ</w:t>
      </w:r>
      <w:r w:rsidR="00835817" w:rsidRPr="00562BBB">
        <w:rPr>
          <w:b/>
          <w:szCs w:val="28"/>
        </w:rPr>
        <w:t>:</w:t>
      </w:r>
      <w:r w:rsidR="00835817" w:rsidRPr="00562BBB">
        <w:rPr>
          <w:b/>
          <w:szCs w:val="28"/>
        </w:rPr>
        <w:tab/>
      </w:r>
      <w:r w:rsidRPr="00562BBB">
        <w:rPr>
          <w:b/>
          <w:szCs w:val="28"/>
        </w:rPr>
        <w:tab/>
        <w:t>υποδείγματα εντύπων τεχνικής π</w:t>
      </w:r>
      <w:r w:rsidR="00835817" w:rsidRPr="00562BBB">
        <w:rPr>
          <w:b/>
          <w:szCs w:val="28"/>
        </w:rPr>
        <w:t xml:space="preserve">ροσφοράς </w:t>
      </w:r>
    </w:p>
    <w:p w:rsidR="00835817" w:rsidRPr="00AD6752" w:rsidRDefault="00835817" w:rsidP="00835817">
      <w:pPr>
        <w:rPr>
          <w:b/>
          <w:i/>
          <w:color w:val="5B9BD5"/>
          <w:sz w:val="22"/>
          <w:szCs w:val="22"/>
        </w:rPr>
      </w:pPr>
    </w:p>
    <w:p w:rsidR="00835817" w:rsidRPr="00E03059" w:rsidRDefault="00835817" w:rsidP="00835817">
      <w:pPr>
        <w:jc w:val="center"/>
        <w:rPr>
          <w:b/>
          <w:u w:val="single"/>
        </w:rPr>
      </w:pPr>
      <w:r w:rsidRPr="00E03059">
        <w:rPr>
          <w:b/>
          <w:u w:val="single"/>
        </w:rPr>
        <w:t>ΥΠΟΔΕΙΓΜΑ  1</w:t>
      </w:r>
    </w:p>
    <w:p w:rsidR="00835817" w:rsidRPr="00E03059" w:rsidRDefault="00835817" w:rsidP="00835817">
      <w:pPr>
        <w:jc w:val="center"/>
        <w:rPr>
          <w:b/>
          <w:i/>
          <w:color w:val="5B9BD5"/>
        </w:rPr>
      </w:pPr>
      <w:r w:rsidRPr="00E03059">
        <w:rPr>
          <w:b/>
          <w:u w:val="single"/>
        </w:rPr>
        <w:t xml:space="preserve">ΚΑΤΑΛΟΓΟΣ ΠΑΡΟΜΟΙΩΝ ΥΠΗΡΕΣΙΩΝ </w:t>
      </w:r>
    </w:p>
    <w:tbl>
      <w:tblPr>
        <w:tblW w:w="9438" w:type="dxa"/>
        <w:tblInd w:w="-565" w:type="dxa"/>
        <w:tblLayout w:type="fixed"/>
        <w:tblCellMar>
          <w:left w:w="40" w:type="dxa"/>
          <w:right w:w="40" w:type="dxa"/>
        </w:tblCellMar>
        <w:tblLook w:val="0000" w:firstRow="0" w:lastRow="0" w:firstColumn="0" w:lastColumn="0" w:noHBand="0" w:noVBand="0"/>
      </w:tblPr>
      <w:tblGrid>
        <w:gridCol w:w="435"/>
        <w:gridCol w:w="1597"/>
        <w:gridCol w:w="1307"/>
        <w:gridCol w:w="1308"/>
        <w:gridCol w:w="1162"/>
        <w:gridCol w:w="1597"/>
        <w:gridCol w:w="1016"/>
        <w:gridCol w:w="1016"/>
      </w:tblGrid>
      <w:tr w:rsidR="00835817" w:rsidRPr="00E03059" w:rsidTr="00835817">
        <w:trPr>
          <w:trHeight w:hRule="exact" w:val="253"/>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0" w:lineRule="exact"/>
              <w:ind w:left="14" w:right="10"/>
              <w:jc w:val="right"/>
              <w:rPr>
                <w:color w:val="000000"/>
                <w:spacing w:val="-10"/>
              </w:rPr>
            </w:pPr>
            <w:r w:rsidRPr="00E03059">
              <w:rPr>
                <w:color w:val="000000"/>
                <w:spacing w:val="-10"/>
              </w:rPr>
              <w:t>Οικονομικός Φορέας::</w:t>
            </w:r>
          </w:p>
        </w:tc>
        <w:tc>
          <w:tcPr>
            <w:tcW w:w="4791" w:type="dxa"/>
            <w:gridSpan w:val="4"/>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right="19"/>
              <w:jc w:val="center"/>
              <w:rPr>
                <w:color w:val="000000"/>
                <w:spacing w:val="-10"/>
              </w:rPr>
            </w:pPr>
          </w:p>
        </w:tc>
      </w:tr>
      <w:tr w:rsidR="00835817" w:rsidRPr="00E03059" w:rsidTr="00835817">
        <w:trPr>
          <w:trHeight w:hRule="exact" w:val="304"/>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0" w:lineRule="exact"/>
              <w:ind w:left="14" w:right="10"/>
              <w:jc w:val="right"/>
              <w:rPr>
                <w:color w:val="000000"/>
                <w:spacing w:val="-10"/>
              </w:rPr>
            </w:pPr>
            <w:r w:rsidRPr="00E03059">
              <w:rPr>
                <w:color w:val="000000"/>
                <w:spacing w:val="-10"/>
              </w:rPr>
              <w:t>Μέλος  σε περίπτωση ένωσης οικονομικών φορέων:</w:t>
            </w:r>
          </w:p>
        </w:tc>
        <w:tc>
          <w:tcPr>
            <w:tcW w:w="4791" w:type="dxa"/>
            <w:gridSpan w:val="4"/>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right="19"/>
              <w:jc w:val="center"/>
              <w:rPr>
                <w:color w:val="000000"/>
                <w:spacing w:val="-10"/>
              </w:rPr>
            </w:pPr>
          </w:p>
        </w:tc>
      </w:tr>
      <w:tr w:rsidR="00835817" w:rsidRPr="00E03059" w:rsidTr="00835817">
        <w:trPr>
          <w:trHeight w:hRule="exact" w:val="307"/>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0" w:lineRule="exact"/>
              <w:ind w:left="14" w:right="10"/>
              <w:jc w:val="right"/>
              <w:rPr>
                <w:color w:val="000000"/>
                <w:spacing w:val="-10"/>
              </w:rPr>
            </w:pPr>
            <w:r w:rsidRPr="00E03059">
              <w:rPr>
                <w:color w:val="000000"/>
                <w:spacing w:val="-10"/>
              </w:rPr>
              <w:t>Συνεργαζόμενος υπεργολάβος (αν υφίσταται):</w:t>
            </w:r>
          </w:p>
        </w:tc>
        <w:tc>
          <w:tcPr>
            <w:tcW w:w="4791" w:type="dxa"/>
            <w:gridSpan w:val="4"/>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right="19"/>
              <w:jc w:val="center"/>
              <w:rPr>
                <w:color w:val="000000"/>
                <w:spacing w:val="-10"/>
              </w:rPr>
            </w:pPr>
          </w:p>
        </w:tc>
      </w:tr>
      <w:tr w:rsidR="00835817" w:rsidRPr="00E03059" w:rsidTr="00835817">
        <w:trPr>
          <w:trHeight w:hRule="exact" w:val="1349"/>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left="1" w:right="5" w:firstLine="9"/>
              <w:jc w:val="center"/>
              <w:rPr>
                <w:color w:val="000000"/>
                <w:spacing w:val="-5"/>
              </w:rPr>
            </w:pPr>
            <w:r w:rsidRPr="00E03059">
              <w:rPr>
                <w:color w:val="000000"/>
                <w:spacing w:val="-5"/>
              </w:rPr>
              <w:t>α/α</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left="1" w:right="5" w:firstLine="9"/>
              <w:jc w:val="center"/>
            </w:pPr>
            <w:r w:rsidRPr="00E03059">
              <w:rPr>
                <w:color w:val="000000"/>
                <w:spacing w:val="-5"/>
              </w:rPr>
              <w:t>Τίτλος Έργου</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spacing w:val="-10"/>
              </w:rPr>
              <w:t>Εργοδότης</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0" w:lineRule="exact"/>
              <w:ind w:left="14" w:right="10"/>
              <w:jc w:val="center"/>
            </w:pPr>
            <w:r w:rsidRPr="00E03059">
              <w:rPr>
                <w:color w:val="000000"/>
                <w:spacing w:val="-10"/>
              </w:rPr>
              <w:t xml:space="preserve">Ημερομηνία </w:t>
            </w:r>
            <w:r w:rsidRPr="00E03059">
              <w:rPr>
                <w:color w:val="000000"/>
                <w:spacing w:val="-8"/>
              </w:rPr>
              <w:t>υπογραφής Σύμβασης</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0" w:lineRule="exact"/>
              <w:ind w:left="19" w:right="19"/>
              <w:jc w:val="center"/>
            </w:pPr>
            <w:r w:rsidRPr="00E03059">
              <w:rPr>
                <w:color w:val="000000"/>
                <w:spacing w:val="-10"/>
              </w:rPr>
              <w:t>Διάρκεια Σύμβασης</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pStyle w:val="aff7"/>
              <w:rPr>
                <w:rFonts w:ascii="Calibri" w:hAnsi="Calibri" w:cs="Calibri"/>
                <w:sz w:val="20"/>
              </w:rPr>
            </w:pPr>
            <w:r w:rsidRPr="00E03059">
              <w:rPr>
                <w:rFonts w:ascii="Calibri" w:hAnsi="Calibri" w:cs="Calibri"/>
                <w:sz w:val="20"/>
              </w:rPr>
              <w:t>Βασικός προϋπο-</w:t>
            </w:r>
          </w:p>
          <w:p w:rsidR="00835817" w:rsidRPr="00E03059" w:rsidRDefault="00835817" w:rsidP="00835817">
            <w:pPr>
              <w:shd w:val="clear" w:color="auto" w:fill="FFFFFF"/>
              <w:spacing w:line="240" w:lineRule="exact"/>
              <w:ind w:left="5" w:right="14"/>
              <w:jc w:val="center"/>
            </w:pPr>
            <w:r w:rsidRPr="00E03059">
              <w:rPr>
                <w:color w:val="000000"/>
                <w:spacing w:val="-10"/>
              </w:rPr>
              <w:t>λογισμός σύμβασης</w:t>
            </w:r>
            <w:r w:rsidRPr="00E03059">
              <w:rPr>
                <w:color w:val="000000"/>
                <w:spacing w:val="-7"/>
              </w:rPr>
              <w:t xml:space="preserve"> </w:t>
            </w:r>
            <w:r w:rsidRPr="00E03059">
              <w:rPr>
                <w:color w:val="000000"/>
                <w:spacing w:val="-9"/>
                <w:w w:val="138"/>
              </w:rPr>
              <w:t xml:space="preserve">(σε </w:t>
            </w:r>
            <w:r w:rsidRPr="00E03059">
              <w:rPr>
                <w:color w:val="000000"/>
                <w:spacing w:val="-9"/>
              </w:rPr>
              <w:t xml:space="preserve">ευρώ) </w:t>
            </w:r>
            <w:r w:rsidRPr="00E03059">
              <w:rPr>
                <w:color w:val="000000"/>
                <w:spacing w:val="-7"/>
              </w:rPr>
              <w:t xml:space="preserve">χωρίς </w:t>
            </w:r>
            <w:r w:rsidRPr="00E03059">
              <w:rPr>
                <w:color w:val="000000"/>
                <w:spacing w:val="-9"/>
              </w:rPr>
              <w:t>Φ.Π.Α.</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left="10" w:right="10"/>
              <w:jc w:val="center"/>
              <w:rPr>
                <w:color w:val="000000"/>
                <w:spacing w:val="-8"/>
              </w:rPr>
            </w:pPr>
            <w:r w:rsidRPr="00E03059">
              <w:rPr>
                <w:color w:val="000000"/>
                <w:spacing w:val="-10"/>
              </w:rPr>
              <w:t xml:space="preserve">Ποσοστό </w:t>
            </w:r>
            <w:r w:rsidRPr="00E03059">
              <w:rPr>
                <w:color w:val="000000"/>
                <w:spacing w:val="-8"/>
              </w:rPr>
              <w:t>Συμμετοχής</w:t>
            </w:r>
          </w:p>
          <w:p w:rsidR="00835817" w:rsidRPr="00E03059" w:rsidRDefault="00835817" w:rsidP="00835817">
            <w:pPr>
              <w:shd w:val="clear" w:color="auto" w:fill="FFFFFF"/>
              <w:spacing w:line="245" w:lineRule="exact"/>
              <w:ind w:left="10" w:right="10"/>
              <w:jc w:val="center"/>
            </w:pPr>
            <w:r w:rsidRPr="00E03059">
              <w:rPr>
                <w:color w:val="000000"/>
                <w:spacing w:val="-8"/>
              </w:rPr>
              <w:t>(%)</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spacing w:line="245" w:lineRule="exact"/>
              <w:ind w:right="19"/>
              <w:jc w:val="center"/>
            </w:pPr>
            <w:r w:rsidRPr="00E03059">
              <w:rPr>
                <w:color w:val="000000"/>
                <w:spacing w:val="-10"/>
              </w:rPr>
              <w:t xml:space="preserve">Ποσό </w:t>
            </w:r>
            <w:r w:rsidRPr="00E03059">
              <w:rPr>
                <w:color w:val="000000"/>
                <w:spacing w:val="-9"/>
              </w:rPr>
              <w:t>αμοιβής Συμ/ντος (χωρίς ΦΠΑ) €</w:t>
            </w:r>
          </w:p>
        </w:tc>
      </w:tr>
      <w:tr w:rsidR="00835817" w:rsidRPr="00E03059" w:rsidTr="00835817">
        <w:trPr>
          <w:trHeight w:hRule="exact" w:val="271"/>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rPr>
                <w:color w:val="000000"/>
              </w:rPr>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(1)</w:t>
            </w: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(4)</w:t>
            </w: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(5)</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(6)</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center"/>
            </w:pPr>
            <w:r w:rsidRPr="00E03059">
              <w:rPr>
                <w:color w:val="000000"/>
              </w:rPr>
              <w:t>(7)</w:t>
            </w:r>
          </w:p>
        </w:tc>
      </w:tr>
      <w:tr w:rsidR="00835817" w:rsidRPr="00E03059" w:rsidTr="00835817">
        <w:trPr>
          <w:trHeight w:hRule="exact" w:val="271"/>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r>
      <w:tr w:rsidR="00835817" w:rsidRPr="00E03059" w:rsidTr="00835817">
        <w:trPr>
          <w:trHeight w:hRule="exact" w:val="271"/>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30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597"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r>
      <w:tr w:rsidR="00835817" w:rsidRPr="00E03059" w:rsidTr="00835817">
        <w:trPr>
          <w:trHeight w:hRule="exact" w:val="271"/>
        </w:trPr>
        <w:tc>
          <w:tcPr>
            <w:tcW w:w="8422" w:type="dxa"/>
            <w:gridSpan w:val="7"/>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jc w:val="right"/>
            </w:pPr>
            <w:r w:rsidRPr="00E03059">
              <w:t>Σύνολο συμβατικής καθαρής αξίας</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35817">
            <w:pPr>
              <w:shd w:val="clear" w:color="auto" w:fill="FFFFFF"/>
            </w:pPr>
          </w:p>
        </w:tc>
      </w:tr>
      <w:tr w:rsidR="00835817" w:rsidRPr="00E03059" w:rsidTr="00835817">
        <w:trPr>
          <w:trHeight w:hRule="exact" w:val="1423"/>
        </w:trPr>
        <w:tc>
          <w:tcPr>
            <w:tcW w:w="9438" w:type="dxa"/>
            <w:gridSpan w:val="8"/>
            <w:tcBorders>
              <w:top w:val="single" w:sz="6" w:space="0" w:color="auto"/>
              <w:left w:val="single" w:sz="6" w:space="0" w:color="auto"/>
              <w:bottom w:val="single" w:sz="6" w:space="0" w:color="auto"/>
              <w:right w:val="single" w:sz="6" w:space="0" w:color="auto"/>
            </w:tcBorders>
            <w:shd w:val="clear" w:color="auto" w:fill="FFFFFF"/>
          </w:tcPr>
          <w:p w:rsidR="00835817" w:rsidRPr="00E03059" w:rsidRDefault="00835817" w:rsidP="00862DB3">
            <w:pPr>
              <w:numPr>
                <w:ilvl w:val="0"/>
                <w:numId w:val="17"/>
              </w:numPr>
              <w:tabs>
                <w:tab w:val="clear" w:pos="720"/>
              </w:tabs>
              <w:spacing w:after="0" w:line="240" w:lineRule="auto"/>
              <w:ind w:left="385" w:hanging="284"/>
              <w:jc w:val="left"/>
            </w:pPr>
            <w:r w:rsidRPr="00E03059">
              <w:lastRenderedPageBreak/>
              <w:t>η στήλη (5) περιλαμβάνει τον βασικό  προϋπολογισμό των συμβάσεων συντήρησης για τον οποίο ο οικονομικός φορέας παρέχει ή παρείχε παρόμοιες υπηρεσίες κατά την τελευταία τριετία</w:t>
            </w:r>
          </w:p>
          <w:p w:rsidR="00835817" w:rsidRPr="00E03059" w:rsidRDefault="00835817" w:rsidP="00862DB3">
            <w:pPr>
              <w:numPr>
                <w:ilvl w:val="0"/>
                <w:numId w:val="17"/>
              </w:numPr>
              <w:tabs>
                <w:tab w:val="clear" w:pos="720"/>
              </w:tabs>
              <w:spacing w:after="0" w:line="240" w:lineRule="auto"/>
              <w:ind w:left="385" w:hanging="284"/>
              <w:jc w:val="left"/>
            </w:pPr>
            <w:r w:rsidRPr="00E03059">
              <w:t>η στήλη (6)  περιλαμβάνει το ποσοστό συμμετοχής, σε περίπτωση κοινοπραξίας/ ένωσης κλπ.</w:t>
            </w:r>
          </w:p>
          <w:p w:rsidR="00835817" w:rsidRPr="00E03059" w:rsidRDefault="00835817" w:rsidP="00862DB3">
            <w:pPr>
              <w:numPr>
                <w:ilvl w:val="0"/>
                <w:numId w:val="17"/>
              </w:numPr>
              <w:tabs>
                <w:tab w:val="clear" w:pos="720"/>
              </w:tabs>
              <w:spacing w:after="0" w:line="240" w:lineRule="auto"/>
              <w:ind w:left="385" w:hanging="284"/>
              <w:jc w:val="left"/>
            </w:pPr>
            <w:r w:rsidRPr="00E03059">
              <w:t>η στήλη (7) είναι το γινόμενο των στηλών (5)</w:t>
            </w:r>
            <w:r w:rsidRPr="00E03059">
              <w:rPr>
                <w:lang w:val="en-US"/>
              </w:rPr>
              <w:t>x</w:t>
            </w:r>
            <w:r w:rsidRPr="00E03059">
              <w:t xml:space="preserve">(6) και αφορά την αναλογούσα αμοιβή του οικονομικού φορέα σε περίπτωση κοινοπραξίας/ ένωσης κλπ..  </w:t>
            </w:r>
          </w:p>
          <w:p w:rsidR="00835817" w:rsidRPr="00E03059" w:rsidRDefault="00835817" w:rsidP="00835817">
            <w:pPr>
              <w:shd w:val="clear" w:color="auto" w:fill="FFFFFF"/>
            </w:pPr>
          </w:p>
          <w:p w:rsidR="00835817" w:rsidRPr="00E03059" w:rsidRDefault="00835817" w:rsidP="00835817">
            <w:pPr>
              <w:shd w:val="clear" w:color="auto" w:fill="FFFFFF"/>
            </w:pPr>
          </w:p>
          <w:p w:rsidR="00835817" w:rsidRPr="00E03059" w:rsidRDefault="00835817" w:rsidP="00835817">
            <w:pPr>
              <w:shd w:val="clear" w:color="auto" w:fill="FFFFFF"/>
            </w:pPr>
          </w:p>
          <w:p w:rsidR="00835817" w:rsidRPr="00E03059" w:rsidRDefault="00835817" w:rsidP="00835817">
            <w:pPr>
              <w:shd w:val="clear" w:color="auto" w:fill="FFFFFF"/>
            </w:pPr>
          </w:p>
        </w:tc>
      </w:tr>
    </w:tbl>
    <w:p w:rsidR="00835817" w:rsidRDefault="00835817" w:rsidP="00835817">
      <w:pPr>
        <w:pStyle w:val="af2"/>
        <w:jc w:val="center"/>
        <w:rPr>
          <w:rFonts w:cs="Calibri"/>
          <w:sz w:val="20"/>
          <w:u w:val="single"/>
        </w:rPr>
      </w:pPr>
    </w:p>
    <w:p w:rsidR="00835817" w:rsidRDefault="00835817" w:rsidP="00835817">
      <w:pPr>
        <w:pStyle w:val="af2"/>
        <w:jc w:val="center"/>
        <w:rPr>
          <w:rFonts w:cs="Calibri"/>
          <w:b/>
          <w:sz w:val="20"/>
          <w:u w:val="single"/>
        </w:rPr>
      </w:pPr>
      <w:r w:rsidRPr="00E03059">
        <w:rPr>
          <w:rFonts w:cs="Calibri"/>
          <w:b/>
          <w:sz w:val="20"/>
          <w:u w:val="single"/>
        </w:rPr>
        <w:t>ΥΠΟΔΕΙΓΜΑ  2</w:t>
      </w:r>
    </w:p>
    <w:p w:rsidR="00835817" w:rsidRPr="00E03059" w:rsidRDefault="00835817" w:rsidP="00835817">
      <w:pPr>
        <w:pStyle w:val="af2"/>
        <w:jc w:val="center"/>
        <w:rPr>
          <w:rFonts w:cs="Calibri"/>
          <w:b/>
          <w:sz w:val="20"/>
          <w:u w:val="single"/>
        </w:rPr>
      </w:pPr>
      <w:r w:rsidRPr="00E03059">
        <w:rPr>
          <w:rFonts w:cs="Calibri"/>
          <w:b/>
          <w:sz w:val="20"/>
          <w:u w:val="single"/>
        </w:rPr>
        <w:t>ΑΝΑΛΥΤΙΚΟ  ΒΙΟΓΡΑΦΙΚΟ  ΣΗΜΕΙΩΜΑ</w:t>
      </w:r>
    </w:p>
    <w:p w:rsidR="00835817" w:rsidRPr="00E03059" w:rsidRDefault="00835817" w:rsidP="00835817">
      <w:r w:rsidRPr="00E03059">
        <w:t xml:space="preserve">   </w:t>
      </w:r>
      <w:r w:rsidRPr="00E03059">
        <w:rPr>
          <w:b/>
          <w:bCs/>
        </w:rPr>
        <w:t>1.     Επώνυμο</w:t>
      </w:r>
      <w:r w:rsidRPr="00E03059">
        <w:rPr>
          <w:b/>
          <w:bCs/>
        </w:rPr>
        <w:tab/>
      </w:r>
      <w:r w:rsidRPr="00E03059">
        <w:rPr>
          <w:b/>
          <w:bCs/>
        </w:rPr>
        <w:tab/>
      </w:r>
      <w:r w:rsidRPr="00E03059">
        <w:rPr>
          <w:b/>
          <w:bCs/>
        </w:rPr>
        <w:tab/>
      </w:r>
      <w:r w:rsidRPr="00E03059">
        <w:rPr>
          <w:b/>
          <w:bCs/>
        </w:rPr>
        <w:tab/>
        <w:t xml:space="preserve">: </w:t>
      </w:r>
      <w:r w:rsidRPr="00E03059">
        <w:rPr>
          <w:b/>
          <w:bCs/>
        </w:rPr>
        <w:tab/>
      </w:r>
    </w:p>
    <w:p w:rsidR="00835817" w:rsidRPr="00E03059" w:rsidRDefault="00835817" w:rsidP="00835817">
      <w:pPr>
        <w:ind w:left="567" w:hanging="425"/>
      </w:pPr>
      <w:r w:rsidRPr="00E03059">
        <w:rPr>
          <w:b/>
          <w:bCs/>
        </w:rPr>
        <w:t xml:space="preserve">2. </w:t>
      </w:r>
      <w:r w:rsidRPr="00E03059">
        <w:rPr>
          <w:b/>
          <w:bCs/>
        </w:rPr>
        <w:tab/>
        <w:t>Όνομα</w:t>
      </w:r>
      <w:r w:rsidRPr="00E03059">
        <w:rPr>
          <w:b/>
          <w:bCs/>
        </w:rPr>
        <w:tab/>
      </w:r>
      <w:r w:rsidRPr="00E03059">
        <w:rPr>
          <w:b/>
          <w:bCs/>
        </w:rPr>
        <w:tab/>
      </w:r>
      <w:r w:rsidRPr="00E03059">
        <w:rPr>
          <w:b/>
          <w:bCs/>
        </w:rPr>
        <w:tab/>
      </w:r>
      <w:r w:rsidRPr="00E03059">
        <w:rPr>
          <w:b/>
          <w:bCs/>
        </w:rPr>
        <w:tab/>
        <w:t xml:space="preserve">: </w:t>
      </w:r>
      <w:r w:rsidRPr="00E03059">
        <w:rPr>
          <w:b/>
          <w:bCs/>
        </w:rPr>
        <w:tab/>
      </w:r>
      <w:r w:rsidRPr="00E03059">
        <w:rPr>
          <w:b/>
          <w:bCs/>
          <w:caps/>
        </w:rPr>
        <w:t xml:space="preserve"> </w:t>
      </w:r>
    </w:p>
    <w:p w:rsidR="00835817" w:rsidRPr="00E03059" w:rsidRDefault="00835817" w:rsidP="00835817">
      <w:pPr>
        <w:ind w:left="567" w:hanging="425"/>
      </w:pPr>
      <w:r w:rsidRPr="00E03059">
        <w:rPr>
          <w:b/>
          <w:bCs/>
        </w:rPr>
        <w:t xml:space="preserve">3. </w:t>
      </w:r>
      <w:r w:rsidRPr="00E03059">
        <w:rPr>
          <w:b/>
          <w:bCs/>
        </w:rPr>
        <w:tab/>
        <w:t>Ημερομηνία και τόπος γέννησης</w:t>
      </w:r>
      <w:r w:rsidRPr="00E03059">
        <w:rPr>
          <w:b/>
          <w:bCs/>
        </w:rPr>
        <w:tab/>
        <w:t xml:space="preserve">: </w:t>
      </w:r>
      <w:r w:rsidRPr="00E03059">
        <w:tab/>
      </w:r>
    </w:p>
    <w:p w:rsidR="00835817" w:rsidRPr="00E03059" w:rsidRDefault="00835817" w:rsidP="00835817">
      <w:pPr>
        <w:ind w:left="567" w:hanging="425"/>
      </w:pPr>
      <w:r w:rsidRPr="00E03059">
        <w:rPr>
          <w:b/>
          <w:bCs/>
        </w:rPr>
        <w:t xml:space="preserve">4. </w:t>
      </w:r>
      <w:r w:rsidRPr="00E03059">
        <w:rPr>
          <w:b/>
          <w:bCs/>
        </w:rPr>
        <w:tab/>
        <w:t>Υπηκοότητα</w:t>
      </w:r>
      <w:r w:rsidRPr="00E03059">
        <w:rPr>
          <w:b/>
          <w:bCs/>
        </w:rPr>
        <w:tab/>
      </w:r>
      <w:r w:rsidRPr="00E03059">
        <w:rPr>
          <w:b/>
          <w:bCs/>
        </w:rPr>
        <w:tab/>
      </w:r>
      <w:r w:rsidRPr="00E03059">
        <w:rPr>
          <w:b/>
          <w:bCs/>
        </w:rPr>
        <w:tab/>
        <w:t xml:space="preserve">: </w:t>
      </w:r>
      <w:r w:rsidRPr="00E03059">
        <w:tab/>
      </w:r>
    </w:p>
    <w:p w:rsidR="00835817" w:rsidRPr="00E03059" w:rsidRDefault="00835817" w:rsidP="00835817">
      <w:pPr>
        <w:ind w:left="567" w:hanging="425"/>
      </w:pPr>
      <w:r w:rsidRPr="00E03059">
        <w:rPr>
          <w:b/>
          <w:bCs/>
        </w:rPr>
        <w:t xml:space="preserve">5. </w:t>
      </w:r>
      <w:r w:rsidRPr="00E03059">
        <w:rPr>
          <w:b/>
          <w:bCs/>
        </w:rPr>
        <w:tab/>
        <w:t>Οικογενειακή Κατάσταση</w:t>
      </w:r>
      <w:r w:rsidRPr="00E03059">
        <w:rPr>
          <w:b/>
          <w:bCs/>
        </w:rPr>
        <w:tab/>
        <w:t xml:space="preserve">: </w:t>
      </w:r>
      <w:r w:rsidRPr="00E03059">
        <w:tab/>
        <w:t xml:space="preserve"> </w:t>
      </w:r>
    </w:p>
    <w:p w:rsidR="00835817" w:rsidRPr="00E03059" w:rsidRDefault="00835817" w:rsidP="00835817">
      <w:pPr>
        <w:ind w:left="567" w:hanging="425"/>
        <w:rPr>
          <w:b/>
          <w:bCs/>
        </w:rPr>
      </w:pPr>
      <w:r w:rsidRPr="00E03059">
        <w:rPr>
          <w:b/>
          <w:bCs/>
        </w:rPr>
        <w:t xml:space="preserve">6. </w:t>
      </w:r>
      <w:r w:rsidRPr="00E03059">
        <w:rPr>
          <w:b/>
          <w:bCs/>
        </w:rPr>
        <w:tab/>
        <w:t>Εκπαίδευση</w:t>
      </w:r>
      <w:r w:rsidRPr="00E03059">
        <w:rPr>
          <w:b/>
          <w:bCs/>
        </w:rPr>
        <w:tab/>
      </w:r>
      <w:r w:rsidRPr="00E03059">
        <w:rPr>
          <w:b/>
          <w:bCs/>
        </w:rPr>
        <w:tab/>
      </w:r>
      <w:r w:rsidRPr="00E03059">
        <w:rPr>
          <w:b/>
          <w:bCs/>
        </w:rPr>
        <w:tab/>
        <w:t xml:space="preserve">: </w:t>
      </w:r>
    </w:p>
    <w:tbl>
      <w:tblPr>
        <w:tblW w:w="8046" w:type="dxa"/>
        <w:tblInd w:w="70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392"/>
        <w:gridCol w:w="5654"/>
      </w:tblGrid>
      <w:tr w:rsidR="00835817" w:rsidRPr="00E03059" w:rsidTr="00835817">
        <w:trPr>
          <w:trHeight w:val="363"/>
        </w:trPr>
        <w:tc>
          <w:tcPr>
            <w:tcW w:w="2392" w:type="dxa"/>
            <w:tcBorders>
              <w:top w:val="double" w:sz="6" w:space="0" w:color="000000"/>
              <w:left w:val="double" w:sz="6" w:space="0" w:color="000000"/>
              <w:bottom w:val="single" w:sz="6" w:space="0" w:color="000000"/>
              <w:right w:val="single" w:sz="6" w:space="0" w:color="000000"/>
            </w:tcBorders>
            <w:vAlign w:val="center"/>
          </w:tcPr>
          <w:p w:rsidR="00835817" w:rsidRPr="00E03059" w:rsidRDefault="00835817" w:rsidP="00835817">
            <w:pPr>
              <w:autoSpaceDE w:val="0"/>
              <w:autoSpaceDN w:val="0"/>
              <w:ind w:left="567" w:hanging="425"/>
              <w:jc w:val="left"/>
              <w:rPr>
                <w:b/>
                <w:bCs/>
                <w:caps/>
              </w:rPr>
            </w:pPr>
            <w:r w:rsidRPr="00E03059">
              <w:rPr>
                <w:b/>
                <w:bCs/>
                <w:caps/>
              </w:rPr>
              <w:t xml:space="preserve">ΙΔΡυμα: </w:t>
            </w:r>
          </w:p>
        </w:tc>
        <w:tc>
          <w:tcPr>
            <w:tcW w:w="5654" w:type="dxa"/>
            <w:tcBorders>
              <w:top w:val="double" w:sz="6" w:space="0" w:color="000000"/>
              <w:left w:val="single" w:sz="6" w:space="0" w:color="000000"/>
              <w:bottom w:val="single" w:sz="6" w:space="0" w:color="000000"/>
              <w:right w:val="double" w:sz="6" w:space="0" w:color="000000"/>
            </w:tcBorders>
          </w:tcPr>
          <w:p w:rsidR="00835817" w:rsidRPr="00E03059" w:rsidRDefault="00835817" w:rsidP="00835817">
            <w:pPr>
              <w:autoSpaceDE w:val="0"/>
              <w:autoSpaceDN w:val="0"/>
              <w:ind w:left="567" w:hanging="425"/>
              <w:jc w:val="center"/>
              <w:rPr>
                <w:b/>
                <w:bCs/>
                <w:caps/>
              </w:rPr>
            </w:pPr>
          </w:p>
        </w:tc>
      </w:tr>
      <w:tr w:rsidR="00835817" w:rsidRPr="00E03059" w:rsidTr="00835817">
        <w:tc>
          <w:tcPr>
            <w:tcW w:w="2392" w:type="dxa"/>
            <w:tcBorders>
              <w:top w:val="single" w:sz="6" w:space="0" w:color="000000"/>
              <w:left w:val="double" w:sz="6" w:space="0" w:color="000000"/>
              <w:bottom w:val="single" w:sz="6" w:space="0" w:color="000000"/>
              <w:right w:val="single" w:sz="6" w:space="0" w:color="000000"/>
            </w:tcBorders>
            <w:vAlign w:val="center"/>
          </w:tcPr>
          <w:p w:rsidR="00835817" w:rsidRPr="00E03059" w:rsidRDefault="00835817" w:rsidP="00835817">
            <w:pPr>
              <w:autoSpaceDE w:val="0"/>
              <w:autoSpaceDN w:val="0"/>
              <w:spacing w:after="0"/>
              <w:ind w:left="567" w:hanging="425"/>
              <w:jc w:val="left"/>
              <w:rPr>
                <w:i/>
                <w:iCs/>
              </w:rPr>
            </w:pPr>
            <w:r w:rsidRPr="00E03059">
              <w:rPr>
                <w:i/>
                <w:iCs/>
              </w:rPr>
              <w:t xml:space="preserve">Ημερομηνία: </w:t>
            </w:r>
          </w:p>
          <w:p w:rsidR="00835817" w:rsidRPr="00E03059" w:rsidRDefault="00835817" w:rsidP="00835817">
            <w:pPr>
              <w:autoSpaceDE w:val="0"/>
              <w:autoSpaceDN w:val="0"/>
              <w:spacing w:after="0"/>
              <w:ind w:left="567" w:hanging="425"/>
              <w:jc w:val="left"/>
              <w:rPr>
                <w:i/>
                <w:iCs/>
              </w:rPr>
            </w:pPr>
            <w:r w:rsidRPr="00E03059">
              <w:rPr>
                <w:i/>
                <w:iCs/>
              </w:rPr>
              <w:t>(Από –Έως)</w:t>
            </w:r>
          </w:p>
        </w:tc>
        <w:tc>
          <w:tcPr>
            <w:tcW w:w="5654" w:type="dxa"/>
            <w:tcBorders>
              <w:top w:val="single" w:sz="6" w:space="0" w:color="000000"/>
              <w:left w:val="single" w:sz="6" w:space="0" w:color="000000"/>
              <w:bottom w:val="single" w:sz="6" w:space="0" w:color="000000"/>
              <w:right w:val="double" w:sz="6" w:space="0" w:color="000000"/>
            </w:tcBorders>
          </w:tcPr>
          <w:p w:rsidR="00835817" w:rsidRPr="00E03059" w:rsidRDefault="00835817" w:rsidP="00835817">
            <w:pPr>
              <w:autoSpaceDE w:val="0"/>
              <w:autoSpaceDN w:val="0"/>
              <w:spacing w:after="0"/>
              <w:ind w:left="567" w:hanging="425"/>
              <w:jc w:val="center"/>
              <w:rPr>
                <w:i/>
                <w:iCs/>
              </w:rPr>
            </w:pPr>
          </w:p>
          <w:p w:rsidR="00835817" w:rsidRPr="00E03059" w:rsidRDefault="00835817" w:rsidP="00835817">
            <w:pPr>
              <w:autoSpaceDE w:val="0"/>
              <w:autoSpaceDN w:val="0"/>
              <w:spacing w:after="0"/>
              <w:ind w:left="567" w:hanging="425"/>
              <w:jc w:val="center"/>
              <w:rPr>
                <w:i/>
                <w:iCs/>
              </w:rPr>
            </w:pPr>
            <w:r w:rsidRPr="00E03059">
              <w:rPr>
                <w:i/>
                <w:iCs/>
              </w:rPr>
              <w:t xml:space="preserve"> </w:t>
            </w:r>
          </w:p>
        </w:tc>
      </w:tr>
      <w:tr w:rsidR="00835817" w:rsidRPr="00E03059" w:rsidTr="00835817">
        <w:trPr>
          <w:trHeight w:val="393"/>
        </w:trPr>
        <w:tc>
          <w:tcPr>
            <w:tcW w:w="2392" w:type="dxa"/>
            <w:tcBorders>
              <w:top w:val="single" w:sz="6" w:space="0" w:color="000000"/>
              <w:left w:val="double" w:sz="6" w:space="0" w:color="000000"/>
              <w:bottom w:val="double" w:sz="6" w:space="0" w:color="000000"/>
              <w:right w:val="single" w:sz="6" w:space="0" w:color="000000"/>
            </w:tcBorders>
            <w:vAlign w:val="center"/>
          </w:tcPr>
          <w:p w:rsidR="00835817" w:rsidRPr="00E03059" w:rsidRDefault="00835817" w:rsidP="00835817">
            <w:pPr>
              <w:pStyle w:val="4"/>
              <w:ind w:left="567" w:hanging="425"/>
              <w:rPr>
                <w:rFonts w:cs="Calibri"/>
                <w:i/>
                <w:iCs/>
                <w:sz w:val="20"/>
              </w:rPr>
            </w:pPr>
            <w:bookmarkStart w:id="163" w:name="_Toc484086294"/>
            <w:r w:rsidRPr="00E03059">
              <w:rPr>
                <w:rFonts w:cs="Calibri"/>
                <w:sz w:val="20"/>
              </w:rPr>
              <w:t>Πτυχίο, Επαγγ. Τίτλος:</w:t>
            </w:r>
            <w:bookmarkEnd w:id="163"/>
            <w:r w:rsidRPr="00E03059">
              <w:rPr>
                <w:rFonts w:cs="Calibri"/>
                <w:sz w:val="20"/>
              </w:rPr>
              <w:t xml:space="preserve"> </w:t>
            </w:r>
          </w:p>
        </w:tc>
        <w:tc>
          <w:tcPr>
            <w:tcW w:w="5654" w:type="dxa"/>
            <w:tcBorders>
              <w:top w:val="single" w:sz="6" w:space="0" w:color="000000"/>
              <w:left w:val="single" w:sz="6" w:space="0" w:color="000000"/>
              <w:bottom w:val="double" w:sz="6" w:space="0" w:color="000000"/>
              <w:right w:val="double" w:sz="6" w:space="0" w:color="000000"/>
            </w:tcBorders>
          </w:tcPr>
          <w:p w:rsidR="00835817" w:rsidRPr="00E03059" w:rsidRDefault="00835817" w:rsidP="00835817">
            <w:pPr>
              <w:ind w:left="567" w:hanging="425"/>
              <w:jc w:val="center"/>
              <w:rPr>
                <w:i/>
                <w:iCs/>
              </w:rPr>
            </w:pPr>
          </w:p>
        </w:tc>
      </w:tr>
    </w:tbl>
    <w:p w:rsidR="00E03059" w:rsidRDefault="00E03059" w:rsidP="00835817">
      <w:pPr>
        <w:autoSpaceDE w:val="0"/>
        <w:autoSpaceDN w:val="0"/>
        <w:ind w:left="567"/>
      </w:pPr>
    </w:p>
    <w:p w:rsidR="00835817" w:rsidRPr="00E03059" w:rsidRDefault="00835817" w:rsidP="00835817">
      <w:pPr>
        <w:autoSpaceDE w:val="0"/>
        <w:autoSpaceDN w:val="0"/>
        <w:ind w:left="567"/>
      </w:pPr>
      <w:r w:rsidRPr="00E03059">
        <w:t>(Σε περίπτωση σπουδών σε περισσότερα του ενός Ιδρύματα η περισσότερα του ενός πτυχία ο πίνακας τροποποιείται κατάλληλα. )</w:t>
      </w:r>
    </w:p>
    <w:p w:rsidR="00835817" w:rsidRPr="00E03059" w:rsidRDefault="00835817" w:rsidP="00835817">
      <w:pPr>
        <w:autoSpaceDE w:val="0"/>
        <w:autoSpaceDN w:val="0"/>
        <w:ind w:left="567" w:hanging="425"/>
        <w:rPr>
          <w:b/>
          <w:bCs/>
        </w:rPr>
      </w:pPr>
      <w:r w:rsidRPr="00E03059">
        <w:rPr>
          <w:b/>
          <w:bCs/>
        </w:rPr>
        <w:t xml:space="preserve">7. </w:t>
      </w:r>
      <w:r w:rsidRPr="00E03059">
        <w:rPr>
          <w:b/>
          <w:bCs/>
        </w:rPr>
        <w:tab/>
        <w:t xml:space="preserve">Γλώσσες: </w:t>
      </w:r>
      <w:r w:rsidRPr="00E03059">
        <w:t xml:space="preserve">(Βαθμοί 1 έως 5 για την ικανότητα, όπου  5 είναι το άριστα): </w:t>
      </w:r>
    </w:p>
    <w:tbl>
      <w:tblPr>
        <w:tblW w:w="8018" w:type="dxa"/>
        <w:tblInd w:w="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548"/>
        <w:gridCol w:w="1959"/>
        <w:gridCol w:w="1672"/>
        <w:gridCol w:w="1839"/>
      </w:tblGrid>
      <w:tr w:rsidR="00835817" w:rsidRPr="00E03059" w:rsidTr="00835817">
        <w:tc>
          <w:tcPr>
            <w:tcW w:w="2548" w:type="dxa"/>
            <w:tcBorders>
              <w:top w:val="double" w:sz="6" w:space="0" w:color="000000"/>
              <w:left w:val="double" w:sz="6" w:space="0" w:color="000000"/>
              <w:bottom w:val="single" w:sz="6" w:space="0" w:color="000000"/>
              <w:right w:val="single" w:sz="6" w:space="0" w:color="000000"/>
            </w:tcBorders>
            <w:vAlign w:val="center"/>
          </w:tcPr>
          <w:p w:rsidR="00835817" w:rsidRPr="00E03059" w:rsidRDefault="00835817" w:rsidP="00835817">
            <w:pPr>
              <w:autoSpaceDE w:val="0"/>
              <w:autoSpaceDN w:val="0"/>
              <w:spacing w:after="0"/>
              <w:ind w:left="567" w:hanging="425"/>
              <w:jc w:val="center"/>
              <w:rPr>
                <w:b/>
                <w:bCs/>
                <w:caps/>
              </w:rPr>
            </w:pPr>
            <w:r w:rsidRPr="00E03059">
              <w:rPr>
                <w:b/>
                <w:bCs/>
                <w:caps/>
              </w:rPr>
              <w:t>Γλώσσα</w:t>
            </w:r>
          </w:p>
        </w:tc>
        <w:tc>
          <w:tcPr>
            <w:tcW w:w="1959" w:type="dxa"/>
            <w:tcBorders>
              <w:top w:val="double" w:sz="6" w:space="0" w:color="000000"/>
              <w:left w:val="single" w:sz="6" w:space="0" w:color="000000"/>
              <w:bottom w:val="single" w:sz="6" w:space="0" w:color="000000"/>
              <w:right w:val="single" w:sz="6" w:space="0" w:color="000000"/>
            </w:tcBorders>
            <w:vAlign w:val="center"/>
          </w:tcPr>
          <w:p w:rsidR="00835817" w:rsidRPr="00E03059" w:rsidRDefault="00835817" w:rsidP="00835817">
            <w:pPr>
              <w:autoSpaceDE w:val="0"/>
              <w:autoSpaceDN w:val="0"/>
              <w:spacing w:after="0"/>
              <w:ind w:left="567" w:hanging="425"/>
              <w:jc w:val="center"/>
              <w:rPr>
                <w:b/>
                <w:bCs/>
                <w:caps/>
              </w:rPr>
            </w:pPr>
            <w:r w:rsidRPr="00E03059">
              <w:rPr>
                <w:b/>
                <w:bCs/>
                <w:caps/>
              </w:rPr>
              <w:t>αντιληψη</w:t>
            </w:r>
          </w:p>
        </w:tc>
        <w:tc>
          <w:tcPr>
            <w:tcW w:w="1672" w:type="dxa"/>
            <w:tcBorders>
              <w:top w:val="double" w:sz="6" w:space="0" w:color="000000"/>
              <w:left w:val="single" w:sz="6" w:space="0" w:color="000000"/>
              <w:bottom w:val="single" w:sz="6" w:space="0" w:color="000000"/>
              <w:right w:val="single" w:sz="6" w:space="0" w:color="000000"/>
            </w:tcBorders>
            <w:vAlign w:val="center"/>
          </w:tcPr>
          <w:p w:rsidR="00835817" w:rsidRPr="00E03059" w:rsidRDefault="00835817" w:rsidP="00835817">
            <w:pPr>
              <w:autoSpaceDE w:val="0"/>
              <w:autoSpaceDN w:val="0"/>
              <w:spacing w:after="0"/>
              <w:ind w:left="567" w:hanging="425"/>
              <w:jc w:val="center"/>
              <w:rPr>
                <w:b/>
                <w:bCs/>
                <w:caps/>
              </w:rPr>
            </w:pPr>
            <w:r w:rsidRPr="00E03059">
              <w:rPr>
                <w:b/>
                <w:bCs/>
                <w:caps/>
              </w:rPr>
              <w:t>ΠΡΟΦΟΡΙΚΟΣ</w:t>
            </w:r>
          </w:p>
          <w:p w:rsidR="00835817" w:rsidRPr="00E03059" w:rsidRDefault="00835817" w:rsidP="00835817">
            <w:pPr>
              <w:autoSpaceDE w:val="0"/>
              <w:autoSpaceDN w:val="0"/>
              <w:spacing w:after="0"/>
              <w:ind w:left="567" w:hanging="425"/>
              <w:jc w:val="center"/>
              <w:rPr>
                <w:b/>
                <w:bCs/>
                <w:caps/>
              </w:rPr>
            </w:pPr>
            <w:r w:rsidRPr="00E03059">
              <w:rPr>
                <w:b/>
                <w:bCs/>
                <w:caps/>
              </w:rPr>
              <w:t>λογοσ</w:t>
            </w:r>
          </w:p>
        </w:tc>
        <w:tc>
          <w:tcPr>
            <w:tcW w:w="1839" w:type="dxa"/>
            <w:tcBorders>
              <w:top w:val="double" w:sz="6" w:space="0" w:color="000000"/>
              <w:left w:val="single" w:sz="6" w:space="0" w:color="000000"/>
              <w:bottom w:val="single" w:sz="6" w:space="0" w:color="000000"/>
              <w:right w:val="double" w:sz="6" w:space="0" w:color="000000"/>
            </w:tcBorders>
            <w:vAlign w:val="center"/>
          </w:tcPr>
          <w:p w:rsidR="00835817" w:rsidRPr="00E03059" w:rsidRDefault="00835817" w:rsidP="00835817">
            <w:pPr>
              <w:autoSpaceDE w:val="0"/>
              <w:autoSpaceDN w:val="0"/>
              <w:spacing w:after="0"/>
              <w:ind w:left="567" w:hanging="425"/>
              <w:jc w:val="center"/>
              <w:rPr>
                <w:b/>
                <w:bCs/>
                <w:caps/>
              </w:rPr>
            </w:pPr>
            <w:r w:rsidRPr="00E03059">
              <w:rPr>
                <w:b/>
                <w:bCs/>
                <w:caps/>
              </w:rPr>
              <w:t xml:space="preserve">γραπτοσ </w:t>
            </w:r>
          </w:p>
          <w:p w:rsidR="00835817" w:rsidRPr="00E03059" w:rsidRDefault="00835817" w:rsidP="00835817">
            <w:pPr>
              <w:autoSpaceDE w:val="0"/>
              <w:autoSpaceDN w:val="0"/>
              <w:spacing w:after="0"/>
              <w:ind w:left="567" w:hanging="425"/>
              <w:jc w:val="center"/>
              <w:rPr>
                <w:b/>
                <w:bCs/>
                <w:caps/>
              </w:rPr>
            </w:pPr>
            <w:r w:rsidRPr="00E03059">
              <w:rPr>
                <w:b/>
                <w:bCs/>
                <w:caps/>
              </w:rPr>
              <w:t>λογοσ</w:t>
            </w:r>
          </w:p>
        </w:tc>
      </w:tr>
      <w:tr w:rsidR="00835817" w:rsidRPr="00E03059" w:rsidTr="00835817">
        <w:tc>
          <w:tcPr>
            <w:tcW w:w="2548" w:type="dxa"/>
            <w:tcBorders>
              <w:top w:val="single" w:sz="6" w:space="0" w:color="000000"/>
              <w:left w:val="double" w:sz="6" w:space="0" w:color="000000"/>
              <w:bottom w:val="single" w:sz="6" w:space="0" w:color="000000"/>
              <w:right w:val="single" w:sz="6" w:space="0" w:color="000000"/>
            </w:tcBorders>
          </w:tcPr>
          <w:p w:rsidR="00835817" w:rsidRPr="00E03059" w:rsidRDefault="00835817" w:rsidP="00835817">
            <w:pPr>
              <w:autoSpaceDE w:val="0"/>
              <w:autoSpaceDN w:val="0"/>
              <w:spacing w:after="0"/>
              <w:ind w:left="567" w:hanging="425"/>
              <w:jc w:val="left"/>
              <w:rPr>
                <w:i/>
                <w:iCs/>
              </w:rPr>
            </w:pPr>
            <w:r w:rsidRPr="00E03059">
              <w:rPr>
                <w:i/>
                <w:iCs/>
              </w:rPr>
              <w:t xml:space="preserve">Ελληνικά (μητρική γλώσσα) </w:t>
            </w:r>
          </w:p>
        </w:tc>
        <w:tc>
          <w:tcPr>
            <w:tcW w:w="1959" w:type="dxa"/>
            <w:tcBorders>
              <w:top w:val="single" w:sz="6" w:space="0" w:color="000000"/>
              <w:left w:val="single" w:sz="6" w:space="0" w:color="000000"/>
              <w:bottom w:val="single" w:sz="6" w:space="0" w:color="000000"/>
              <w:right w:val="single" w:sz="6" w:space="0" w:color="000000"/>
            </w:tcBorders>
          </w:tcPr>
          <w:p w:rsidR="00835817" w:rsidRPr="00E03059" w:rsidRDefault="00835817" w:rsidP="00835817">
            <w:pPr>
              <w:autoSpaceDE w:val="0"/>
              <w:autoSpaceDN w:val="0"/>
              <w:ind w:left="567" w:hanging="425"/>
              <w:jc w:val="center"/>
              <w:rPr>
                <w:i/>
                <w:iCs/>
              </w:rPr>
            </w:pPr>
          </w:p>
        </w:tc>
        <w:tc>
          <w:tcPr>
            <w:tcW w:w="1672" w:type="dxa"/>
            <w:tcBorders>
              <w:top w:val="single" w:sz="6" w:space="0" w:color="000000"/>
              <w:left w:val="single" w:sz="6" w:space="0" w:color="000000"/>
              <w:bottom w:val="single" w:sz="6" w:space="0" w:color="000000"/>
              <w:right w:val="single" w:sz="6" w:space="0" w:color="000000"/>
            </w:tcBorders>
          </w:tcPr>
          <w:p w:rsidR="00835817" w:rsidRPr="00E03059" w:rsidRDefault="00835817" w:rsidP="00835817">
            <w:pPr>
              <w:autoSpaceDE w:val="0"/>
              <w:autoSpaceDN w:val="0"/>
              <w:ind w:left="567" w:hanging="425"/>
              <w:jc w:val="center"/>
              <w:rPr>
                <w:i/>
                <w:iCs/>
              </w:rPr>
            </w:pPr>
            <w:r w:rsidRPr="00E03059">
              <w:rPr>
                <w:i/>
                <w:iCs/>
              </w:rPr>
              <w:t xml:space="preserve"> </w:t>
            </w:r>
          </w:p>
        </w:tc>
        <w:tc>
          <w:tcPr>
            <w:tcW w:w="1839" w:type="dxa"/>
            <w:tcBorders>
              <w:top w:val="single" w:sz="6" w:space="0" w:color="000000"/>
              <w:left w:val="single" w:sz="6" w:space="0" w:color="000000"/>
              <w:bottom w:val="single" w:sz="6" w:space="0" w:color="000000"/>
              <w:right w:val="double" w:sz="6" w:space="0" w:color="000000"/>
            </w:tcBorders>
          </w:tcPr>
          <w:p w:rsidR="00835817" w:rsidRPr="00E03059" w:rsidRDefault="00835817" w:rsidP="00835817">
            <w:pPr>
              <w:autoSpaceDE w:val="0"/>
              <w:autoSpaceDN w:val="0"/>
              <w:ind w:left="567" w:hanging="425"/>
              <w:jc w:val="center"/>
              <w:rPr>
                <w:i/>
                <w:iCs/>
              </w:rPr>
            </w:pPr>
            <w:r w:rsidRPr="00E03059">
              <w:rPr>
                <w:i/>
                <w:iCs/>
              </w:rPr>
              <w:t xml:space="preserve"> </w:t>
            </w:r>
          </w:p>
        </w:tc>
      </w:tr>
      <w:tr w:rsidR="00835817" w:rsidRPr="00E03059" w:rsidTr="00835817">
        <w:trPr>
          <w:trHeight w:val="203"/>
        </w:trPr>
        <w:tc>
          <w:tcPr>
            <w:tcW w:w="2548" w:type="dxa"/>
            <w:tcBorders>
              <w:top w:val="single" w:sz="6" w:space="0" w:color="000000"/>
              <w:left w:val="double" w:sz="6" w:space="0" w:color="000000"/>
              <w:bottom w:val="single" w:sz="6" w:space="0" w:color="000000"/>
              <w:right w:val="single" w:sz="6" w:space="0" w:color="000000"/>
            </w:tcBorders>
          </w:tcPr>
          <w:p w:rsidR="00835817" w:rsidRPr="00E03059" w:rsidRDefault="00835817" w:rsidP="00835817">
            <w:pPr>
              <w:autoSpaceDE w:val="0"/>
              <w:autoSpaceDN w:val="0"/>
              <w:ind w:left="567" w:hanging="425"/>
              <w:rPr>
                <w:i/>
                <w:iCs/>
              </w:rPr>
            </w:pPr>
          </w:p>
        </w:tc>
        <w:tc>
          <w:tcPr>
            <w:tcW w:w="1959" w:type="dxa"/>
            <w:tcBorders>
              <w:top w:val="single" w:sz="6" w:space="0" w:color="000000"/>
              <w:left w:val="single" w:sz="6" w:space="0" w:color="000000"/>
              <w:bottom w:val="single" w:sz="6" w:space="0" w:color="000000"/>
              <w:right w:val="single" w:sz="6" w:space="0" w:color="000000"/>
            </w:tcBorders>
          </w:tcPr>
          <w:p w:rsidR="00835817" w:rsidRPr="00E03059" w:rsidRDefault="00835817" w:rsidP="00835817">
            <w:pPr>
              <w:autoSpaceDE w:val="0"/>
              <w:autoSpaceDN w:val="0"/>
              <w:ind w:left="567" w:hanging="425"/>
              <w:jc w:val="center"/>
              <w:rPr>
                <w:i/>
                <w:iCs/>
              </w:rPr>
            </w:pPr>
          </w:p>
        </w:tc>
        <w:tc>
          <w:tcPr>
            <w:tcW w:w="1672" w:type="dxa"/>
            <w:tcBorders>
              <w:top w:val="single" w:sz="6" w:space="0" w:color="000000"/>
              <w:left w:val="single" w:sz="6" w:space="0" w:color="000000"/>
              <w:bottom w:val="single" w:sz="6" w:space="0" w:color="000000"/>
              <w:right w:val="single" w:sz="6" w:space="0" w:color="000000"/>
            </w:tcBorders>
          </w:tcPr>
          <w:p w:rsidR="00835817" w:rsidRPr="00E03059" w:rsidRDefault="00835817" w:rsidP="00835817">
            <w:pPr>
              <w:autoSpaceDE w:val="0"/>
              <w:autoSpaceDN w:val="0"/>
              <w:ind w:left="567" w:hanging="425"/>
              <w:jc w:val="center"/>
              <w:rPr>
                <w:i/>
                <w:iCs/>
              </w:rPr>
            </w:pPr>
          </w:p>
        </w:tc>
        <w:tc>
          <w:tcPr>
            <w:tcW w:w="1839" w:type="dxa"/>
            <w:tcBorders>
              <w:top w:val="single" w:sz="6" w:space="0" w:color="000000"/>
              <w:left w:val="single" w:sz="6" w:space="0" w:color="000000"/>
              <w:bottom w:val="single" w:sz="6" w:space="0" w:color="000000"/>
              <w:right w:val="double" w:sz="6" w:space="0" w:color="000000"/>
            </w:tcBorders>
          </w:tcPr>
          <w:p w:rsidR="00835817" w:rsidRPr="00E03059" w:rsidRDefault="00835817" w:rsidP="00835817">
            <w:pPr>
              <w:autoSpaceDE w:val="0"/>
              <w:autoSpaceDN w:val="0"/>
              <w:ind w:left="567" w:hanging="425"/>
              <w:jc w:val="center"/>
              <w:rPr>
                <w:i/>
                <w:iCs/>
              </w:rPr>
            </w:pPr>
          </w:p>
        </w:tc>
      </w:tr>
      <w:tr w:rsidR="00835817" w:rsidRPr="00E03059" w:rsidTr="00835817">
        <w:tc>
          <w:tcPr>
            <w:tcW w:w="2548" w:type="dxa"/>
            <w:tcBorders>
              <w:top w:val="single" w:sz="6" w:space="0" w:color="000000"/>
              <w:left w:val="double" w:sz="6" w:space="0" w:color="000000"/>
              <w:bottom w:val="double" w:sz="6" w:space="0" w:color="000000"/>
              <w:right w:val="single" w:sz="6" w:space="0" w:color="000000"/>
            </w:tcBorders>
          </w:tcPr>
          <w:p w:rsidR="00835817" w:rsidRPr="00E03059" w:rsidRDefault="00835817" w:rsidP="00835817">
            <w:pPr>
              <w:pStyle w:val="6"/>
              <w:ind w:left="567" w:hanging="425"/>
              <w:rPr>
                <w:rFonts w:cs="Calibri"/>
                <w:sz w:val="20"/>
              </w:rPr>
            </w:pPr>
          </w:p>
        </w:tc>
        <w:tc>
          <w:tcPr>
            <w:tcW w:w="1959" w:type="dxa"/>
            <w:tcBorders>
              <w:top w:val="single" w:sz="6" w:space="0" w:color="000000"/>
              <w:left w:val="single" w:sz="6" w:space="0" w:color="000000"/>
              <w:bottom w:val="double" w:sz="6" w:space="0" w:color="000000"/>
              <w:right w:val="single" w:sz="6" w:space="0" w:color="000000"/>
            </w:tcBorders>
          </w:tcPr>
          <w:p w:rsidR="00835817" w:rsidRPr="00E03059" w:rsidRDefault="00835817" w:rsidP="00835817">
            <w:pPr>
              <w:ind w:left="567" w:hanging="425"/>
              <w:jc w:val="center"/>
              <w:rPr>
                <w:i/>
                <w:iCs/>
              </w:rPr>
            </w:pPr>
            <w:r w:rsidRPr="00E03059">
              <w:rPr>
                <w:i/>
                <w:iCs/>
              </w:rPr>
              <w:t xml:space="preserve"> </w:t>
            </w:r>
          </w:p>
        </w:tc>
        <w:tc>
          <w:tcPr>
            <w:tcW w:w="1672" w:type="dxa"/>
            <w:tcBorders>
              <w:top w:val="single" w:sz="6" w:space="0" w:color="000000"/>
              <w:left w:val="single" w:sz="6" w:space="0" w:color="000000"/>
              <w:bottom w:val="double" w:sz="6" w:space="0" w:color="000000"/>
              <w:right w:val="single" w:sz="6" w:space="0" w:color="000000"/>
            </w:tcBorders>
          </w:tcPr>
          <w:p w:rsidR="00835817" w:rsidRPr="00E03059" w:rsidRDefault="00835817" w:rsidP="00835817">
            <w:pPr>
              <w:ind w:left="567" w:hanging="425"/>
              <w:jc w:val="center"/>
              <w:rPr>
                <w:i/>
                <w:iCs/>
              </w:rPr>
            </w:pPr>
            <w:r w:rsidRPr="00E03059">
              <w:rPr>
                <w:i/>
                <w:iCs/>
              </w:rPr>
              <w:t xml:space="preserve"> </w:t>
            </w:r>
          </w:p>
        </w:tc>
        <w:tc>
          <w:tcPr>
            <w:tcW w:w="1839" w:type="dxa"/>
            <w:tcBorders>
              <w:top w:val="single" w:sz="6" w:space="0" w:color="000000"/>
              <w:left w:val="single" w:sz="6" w:space="0" w:color="000000"/>
              <w:bottom w:val="double" w:sz="6" w:space="0" w:color="000000"/>
              <w:right w:val="double" w:sz="6" w:space="0" w:color="000000"/>
            </w:tcBorders>
          </w:tcPr>
          <w:p w:rsidR="00835817" w:rsidRPr="00E03059" w:rsidRDefault="00835817" w:rsidP="00835817">
            <w:pPr>
              <w:ind w:left="567" w:hanging="425"/>
              <w:jc w:val="center"/>
              <w:rPr>
                <w:i/>
                <w:iCs/>
              </w:rPr>
            </w:pPr>
            <w:r w:rsidRPr="00E03059">
              <w:rPr>
                <w:i/>
                <w:iCs/>
              </w:rPr>
              <w:t xml:space="preserve"> </w:t>
            </w:r>
          </w:p>
        </w:tc>
      </w:tr>
    </w:tbl>
    <w:p w:rsidR="00835817" w:rsidRPr="00E03059" w:rsidRDefault="00835817" w:rsidP="00835817">
      <w:pPr>
        <w:autoSpaceDE w:val="0"/>
        <w:autoSpaceDN w:val="0"/>
        <w:ind w:left="567"/>
      </w:pPr>
      <w:r w:rsidRPr="00E03059">
        <w:t>(Προστίθενται ή αφαιρούνται σειρές ανάλογα. )</w:t>
      </w:r>
    </w:p>
    <w:p w:rsidR="00835817" w:rsidRPr="00E03059" w:rsidRDefault="00835817" w:rsidP="00835817">
      <w:pPr>
        <w:autoSpaceDE w:val="0"/>
        <w:autoSpaceDN w:val="0"/>
        <w:ind w:left="567" w:hanging="425"/>
      </w:pPr>
      <w:r w:rsidRPr="00E03059">
        <w:rPr>
          <w:b/>
          <w:bCs/>
        </w:rPr>
        <w:t xml:space="preserve">8. </w:t>
      </w:r>
      <w:r w:rsidRPr="00E03059">
        <w:rPr>
          <w:b/>
          <w:bCs/>
        </w:rPr>
        <w:tab/>
        <w:t xml:space="preserve">Μέλος επαγγελματικών οργανισμών: </w:t>
      </w:r>
    </w:p>
    <w:p w:rsidR="00835817" w:rsidRPr="00E03059" w:rsidRDefault="00835817" w:rsidP="00835817">
      <w:pPr>
        <w:autoSpaceDE w:val="0"/>
        <w:autoSpaceDN w:val="0"/>
        <w:ind w:left="567" w:hanging="425"/>
      </w:pPr>
      <w:r w:rsidRPr="00E03059">
        <w:rPr>
          <w:b/>
          <w:bCs/>
        </w:rPr>
        <w:t xml:space="preserve">9. </w:t>
      </w:r>
      <w:r w:rsidRPr="00E03059">
        <w:rPr>
          <w:b/>
          <w:bCs/>
        </w:rPr>
        <w:tab/>
        <w:t xml:space="preserve">Παρούσα θέση: </w:t>
      </w:r>
      <w:r w:rsidRPr="00E03059">
        <w:rPr>
          <w:bCs/>
        </w:rPr>
        <w:t>(Αναγράφεται η σημερινή απασχόληση - θέση σε Επιχείρηση, Οργανισμό Δημοσίου ή Ιδιωτικού τομέα, ελεύθερος επαγγελματίας κλπ.)</w:t>
      </w:r>
    </w:p>
    <w:p w:rsidR="00835817" w:rsidRPr="00E03059" w:rsidRDefault="00835817" w:rsidP="00835817">
      <w:pPr>
        <w:autoSpaceDE w:val="0"/>
        <w:autoSpaceDN w:val="0"/>
        <w:ind w:left="567" w:hanging="425"/>
      </w:pPr>
      <w:r w:rsidRPr="00E03059">
        <w:rPr>
          <w:b/>
          <w:bCs/>
        </w:rPr>
        <w:t xml:space="preserve">10. Έτη επαγγελματικής εμπειρίας: </w:t>
      </w:r>
      <w:r w:rsidRPr="00E03059">
        <w:rPr>
          <w:bCs/>
        </w:rPr>
        <w:t>(Αναγράφονται τα συνολικά έτη πραγματικής επαγγελματικής εμπειρίας)</w:t>
      </w:r>
    </w:p>
    <w:p w:rsidR="00835817" w:rsidRPr="00E03059" w:rsidRDefault="00835817" w:rsidP="00835817">
      <w:pPr>
        <w:autoSpaceDE w:val="0"/>
        <w:autoSpaceDN w:val="0"/>
        <w:ind w:left="567" w:hanging="425"/>
      </w:pPr>
      <w:r w:rsidRPr="00E03059">
        <w:rPr>
          <w:b/>
        </w:rPr>
        <w:lastRenderedPageBreak/>
        <w:t xml:space="preserve">11. </w:t>
      </w:r>
      <w:r w:rsidRPr="00E03059">
        <w:tab/>
      </w:r>
      <w:r w:rsidRPr="00E03059">
        <w:rPr>
          <w:b/>
        </w:rPr>
        <w:t xml:space="preserve">Κύρια </w:t>
      </w:r>
      <w:r w:rsidRPr="00E03059">
        <w:rPr>
          <w:b/>
          <w:bCs/>
        </w:rPr>
        <w:t>προσόντα:</w:t>
      </w:r>
      <w:r w:rsidRPr="00E03059">
        <w:t xml:space="preserve">  (Αναγράφονται τα κύρια προσόντα και ικανότητες του ατόμου που προκύπτουν από την μέχρι σήμερα επαγγελματική και άλλη εμπειρία του.)</w:t>
      </w:r>
    </w:p>
    <w:p w:rsidR="00835817" w:rsidRPr="00E03059" w:rsidRDefault="00835817" w:rsidP="00862DB3">
      <w:pPr>
        <w:numPr>
          <w:ilvl w:val="0"/>
          <w:numId w:val="19"/>
        </w:numPr>
        <w:tabs>
          <w:tab w:val="clear" w:pos="720"/>
        </w:tabs>
        <w:spacing w:after="0" w:line="240" w:lineRule="auto"/>
        <w:ind w:left="567" w:hanging="425"/>
        <w:jc w:val="left"/>
        <w:rPr>
          <w:bCs/>
        </w:rPr>
      </w:pPr>
      <w:r w:rsidRPr="00E03059">
        <w:rPr>
          <w:b/>
          <w:bCs/>
        </w:rPr>
        <w:t xml:space="preserve">Επαγγελματική απασχόληση: </w:t>
      </w:r>
      <w:r w:rsidRPr="00E03059">
        <w:rPr>
          <w:bCs/>
        </w:rPr>
        <w:t>(Αναγράφεται</w:t>
      </w:r>
      <w:r w:rsidRPr="00E03059">
        <w:rPr>
          <w:b/>
          <w:bCs/>
        </w:rPr>
        <w:t xml:space="preserve"> </w:t>
      </w:r>
      <w:r w:rsidRPr="00E03059">
        <w:rPr>
          <w:bCs/>
        </w:rPr>
        <w:t>η απασχόληση</w:t>
      </w:r>
      <w:r w:rsidRPr="00E03059">
        <w:rPr>
          <w:b/>
          <w:bCs/>
        </w:rPr>
        <w:t xml:space="preserve"> </w:t>
      </w:r>
      <w:r w:rsidRPr="00E03059">
        <w:rPr>
          <w:bCs/>
        </w:rPr>
        <w:t>του/της</w:t>
      </w:r>
      <w:r w:rsidRPr="00E03059">
        <w:rPr>
          <w:b/>
          <w:bCs/>
        </w:rPr>
        <w:t xml:space="preserve"> </w:t>
      </w:r>
      <w:r w:rsidRPr="00E03059">
        <w:rPr>
          <w:bCs/>
        </w:rPr>
        <w:t>σε όλες τις μέχρι σήμερα Επιχειρήσεις ή Υπηρεσίες ξεκινώντας από την σημερινή θέση απασχόλησης. Δίνονται στοιχεία όπως η χρονική διάρκεια παραμονής σε κάθε διαφορετική Επιχείρηση ή Υπηρεσία, οι αρμοδιότητες και ευθύνες που είχε σε κάθε θέση.)</w:t>
      </w:r>
    </w:p>
    <w:p w:rsidR="00835817" w:rsidRPr="00E03059" w:rsidRDefault="00835817" w:rsidP="00835817">
      <w:pPr>
        <w:spacing w:after="0"/>
        <w:ind w:left="709" w:hanging="142"/>
        <w:rPr>
          <w:b/>
          <w:bCs/>
        </w:rPr>
      </w:pPr>
      <w:r w:rsidRPr="00E03059">
        <w:rPr>
          <w:b/>
          <w:bCs/>
        </w:rPr>
        <w:t>Χρονική διάρκεια:</w:t>
      </w:r>
      <w:r w:rsidRPr="00E03059">
        <w:rPr>
          <w:bCs/>
        </w:rPr>
        <w:tab/>
        <w:t>Από (μήνας/έτος) - Έως (μήνας/έτος</w:t>
      </w:r>
      <w:r w:rsidRPr="00E03059">
        <w:rPr>
          <w:b/>
          <w:bCs/>
        </w:rPr>
        <w:t>)</w:t>
      </w:r>
    </w:p>
    <w:p w:rsidR="00835817" w:rsidRPr="00E03059" w:rsidRDefault="00835817" w:rsidP="00835817">
      <w:pPr>
        <w:spacing w:after="0"/>
        <w:ind w:left="709" w:hanging="142"/>
        <w:rPr>
          <w:b/>
          <w:bCs/>
        </w:rPr>
      </w:pPr>
      <w:r w:rsidRPr="00E03059">
        <w:rPr>
          <w:b/>
          <w:bCs/>
        </w:rPr>
        <w:t>Χώρα:</w:t>
      </w:r>
    </w:p>
    <w:p w:rsidR="00835817" w:rsidRPr="00E03059" w:rsidRDefault="00835817" w:rsidP="00835817">
      <w:pPr>
        <w:spacing w:after="0"/>
        <w:ind w:left="709" w:hanging="142"/>
        <w:rPr>
          <w:b/>
          <w:bCs/>
        </w:rPr>
      </w:pPr>
      <w:r w:rsidRPr="00E03059">
        <w:rPr>
          <w:b/>
          <w:bCs/>
        </w:rPr>
        <w:t>Ονομασία Επιχείρησης – Υπηρεσίας:</w:t>
      </w:r>
    </w:p>
    <w:p w:rsidR="00835817" w:rsidRPr="00E03059" w:rsidRDefault="00835817" w:rsidP="00835817">
      <w:pPr>
        <w:spacing w:after="0"/>
        <w:ind w:left="709" w:hanging="142"/>
        <w:rPr>
          <w:b/>
          <w:bCs/>
        </w:rPr>
      </w:pPr>
      <w:r w:rsidRPr="00E03059">
        <w:rPr>
          <w:b/>
          <w:bCs/>
        </w:rPr>
        <w:t>Θέση στην Επιχείρηση – Υπηρεσία:</w:t>
      </w:r>
    </w:p>
    <w:p w:rsidR="00835817" w:rsidRPr="00E03059" w:rsidRDefault="00835817" w:rsidP="00835817">
      <w:pPr>
        <w:spacing w:after="0"/>
        <w:ind w:left="709" w:hanging="142"/>
        <w:rPr>
          <w:bCs/>
        </w:rPr>
      </w:pPr>
      <w:r w:rsidRPr="00E03059">
        <w:rPr>
          <w:b/>
          <w:bCs/>
        </w:rPr>
        <w:t>Αρμοδιότητες – ευθύνες:</w:t>
      </w:r>
    </w:p>
    <w:p w:rsidR="00835817" w:rsidRPr="00E03059" w:rsidRDefault="00835817" w:rsidP="00835817">
      <w:pPr>
        <w:spacing w:after="0"/>
        <w:ind w:left="709" w:hanging="142"/>
        <w:rPr>
          <w:bCs/>
        </w:rPr>
      </w:pPr>
      <w:r w:rsidRPr="00E03059">
        <w:rPr>
          <w:bCs/>
        </w:rPr>
        <w:t>(επανάληψη αναλόγως αριθμού καταχωρίσεων)</w:t>
      </w:r>
    </w:p>
    <w:p w:rsidR="00835817" w:rsidRPr="00E03059" w:rsidRDefault="00835817" w:rsidP="00835817">
      <w:pPr>
        <w:spacing w:after="0"/>
        <w:ind w:left="709" w:hanging="425"/>
        <w:rPr>
          <w:bCs/>
        </w:rPr>
      </w:pPr>
    </w:p>
    <w:p w:rsidR="00835817" w:rsidRPr="00E03059" w:rsidRDefault="00835817" w:rsidP="00862DB3">
      <w:pPr>
        <w:numPr>
          <w:ilvl w:val="0"/>
          <w:numId w:val="18"/>
        </w:numPr>
        <w:tabs>
          <w:tab w:val="clear" w:pos="720"/>
        </w:tabs>
        <w:spacing w:after="0" w:line="240" w:lineRule="auto"/>
        <w:ind w:left="567" w:hanging="425"/>
        <w:jc w:val="left"/>
        <w:rPr>
          <w:b/>
          <w:bCs/>
        </w:rPr>
      </w:pPr>
      <w:r w:rsidRPr="00E03059">
        <w:rPr>
          <w:b/>
          <w:bCs/>
        </w:rPr>
        <w:t xml:space="preserve">Εμπειρία </w:t>
      </w:r>
      <w:r w:rsidRPr="00E03059">
        <w:rPr>
          <w:b/>
          <w:bCs/>
          <w:u w:val="single"/>
        </w:rPr>
        <w:t>σχετική με την υπό ανάθεση</w:t>
      </w:r>
      <w:r w:rsidRPr="00E03059">
        <w:rPr>
          <w:b/>
          <w:bCs/>
        </w:rPr>
        <w:t xml:space="preserve">  υπηρεσία:</w:t>
      </w:r>
    </w:p>
    <w:p w:rsidR="00835817" w:rsidRPr="00E03059" w:rsidRDefault="00835817" w:rsidP="00E03059">
      <w:pPr>
        <w:ind w:left="567"/>
        <w:rPr>
          <w:bCs/>
        </w:rPr>
      </w:pPr>
      <w:r w:rsidRPr="00E03059">
        <w:rPr>
          <w:bCs/>
        </w:rPr>
        <w:t>(Η αναγραφή ξεκινά από τις πλέον πρόσφατες  υπηρεσίες. Δεν τίθεται χρονικός περιορισμός στις υπηρεσίες που θα συμπεριληφθούν στον πίνακα.)</w:t>
      </w:r>
    </w:p>
    <w:tbl>
      <w:tblPr>
        <w:tblpPr w:leftFromText="180" w:rightFromText="180" w:vertAnchor="text" w:horzAnchor="margin" w:tblpXSpec="center" w:tblpY="-60"/>
        <w:tblW w:w="7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045"/>
      </w:tblGrid>
      <w:tr w:rsidR="00835817" w:rsidRPr="00E03059" w:rsidTr="00835817">
        <w:trPr>
          <w:trHeight w:val="837"/>
        </w:trPr>
        <w:tc>
          <w:tcPr>
            <w:tcW w:w="1572" w:type="dxa"/>
            <w:tcBorders>
              <w:top w:val="single" w:sz="4" w:space="0" w:color="auto"/>
              <w:left w:val="single" w:sz="4" w:space="0" w:color="auto"/>
              <w:bottom w:val="single" w:sz="4" w:space="0" w:color="auto"/>
              <w:right w:val="single" w:sz="4" w:space="0" w:color="auto"/>
            </w:tcBorders>
            <w:vAlign w:val="center"/>
          </w:tcPr>
          <w:p w:rsidR="00835817" w:rsidRPr="00E03059" w:rsidRDefault="00835817" w:rsidP="00835817">
            <w:pPr>
              <w:pStyle w:val="a6"/>
              <w:spacing w:after="0"/>
              <w:jc w:val="center"/>
              <w:rPr>
                <w:b/>
                <w:bCs/>
              </w:rPr>
            </w:pPr>
            <w:r w:rsidRPr="00E03059">
              <w:rPr>
                <w:b/>
                <w:bCs/>
              </w:rPr>
              <w:t xml:space="preserve">ΗΜΕΡΟΜΗΝΙΑ </w:t>
            </w:r>
            <w:r w:rsidRPr="00E03059">
              <w:rPr>
                <w:bCs/>
              </w:rPr>
              <w:t>Από –Έως</w:t>
            </w:r>
          </w:p>
        </w:tc>
        <w:tc>
          <w:tcPr>
            <w:tcW w:w="6045" w:type="dxa"/>
            <w:tcBorders>
              <w:top w:val="single" w:sz="4" w:space="0" w:color="auto"/>
              <w:left w:val="single" w:sz="4" w:space="0" w:color="auto"/>
              <w:bottom w:val="single" w:sz="4" w:space="0" w:color="auto"/>
              <w:right w:val="single" w:sz="4" w:space="0" w:color="auto"/>
            </w:tcBorders>
            <w:vAlign w:val="center"/>
          </w:tcPr>
          <w:p w:rsidR="00835817" w:rsidRPr="00E03059" w:rsidRDefault="00835817" w:rsidP="00835817">
            <w:pPr>
              <w:spacing w:after="0"/>
              <w:jc w:val="center"/>
              <w:rPr>
                <w:b/>
              </w:rPr>
            </w:pPr>
            <w:r w:rsidRPr="00E03059">
              <w:rPr>
                <w:b/>
              </w:rPr>
              <w:t>ΟΝΟΜΑ  ΚΑΙ  ΣΥΝΟΠΤΙΚΗ  ΠΕΡΙΓΡΑΦΗ  ΤΗΣ ΥΠΗΡΕΣΙΑΣ</w:t>
            </w:r>
          </w:p>
          <w:p w:rsidR="00835817" w:rsidRPr="00E03059" w:rsidRDefault="00835817" w:rsidP="00835817">
            <w:pPr>
              <w:spacing w:after="0"/>
              <w:jc w:val="center"/>
              <w:rPr>
                <w:b/>
              </w:rPr>
            </w:pPr>
            <w:r w:rsidRPr="00E03059">
              <w:rPr>
                <w:b/>
              </w:rPr>
              <w:t>ΘΕΣΗ και ΠΕΡΙΓΡΑΦΗ ΚΑΘΗΚΟΝΤΩΝ</w:t>
            </w:r>
          </w:p>
        </w:tc>
      </w:tr>
      <w:tr w:rsidR="00835817" w:rsidRPr="00E03059" w:rsidTr="00835817">
        <w:tc>
          <w:tcPr>
            <w:tcW w:w="1572" w:type="dxa"/>
            <w:tcBorders>
              <w:top w:val="single" w:sz="4" w:space="0" w:color="auto"/>
              <w:left w:val="single" w:sz="4" w:space="0" w:color="auto"/>
              <w:bottom w:val="single" w:sz="4" w:space="0" w:color="auto"/>
              <w:right w:val="single" w:sz="4" w:space="0" w:color="auto"/>
            </w:tcBorders>
          </w:tcPr>
          <w:p w:rsidR="00835817" w:rsidRPr="00E03059" w:rsidRDefault="00835817" w:rsidP="00835817">
            <w:pPr>
              <w:autoSpaceDE w:val="0"/>
              <w:autoSpaceDN w:val="0"/>
              <w:spacing w:after="0"/>
              <w:jc w:val="center"/>
              <w:rPr>
                <w:i/>
                <w:iCs/>
              </w:rPr>
            </w:pPr>
          </w:p>
        </w:tc>
        <w:tc>
          <w:tcPr>
            <w:tcW w:w="6045" w:type="dxa"/>
            <w:tcBorders>
              <w:top w:val="single" w:sz="4" w:space="0" w:color="auto"/>
              <w:left w:val="single" w:sz="4" w:space="0" w:color="auto"/>
              <w:bottom w:val="single" w:sz="4" w:space="0" w:color="auto"/>
              <w:right w:val="single" w:sz="4" w:space="0" w:color="auto"/>
            </w:tcBorders>
          </w:tcPr>
          <w:p w:rsidR="00835817" w:rsidRPr="00E03059" w:rsidRDefault="00835817" w:rsidP="00835817">
            <w:pPr>
              <w:autoSpaceDE w:val="0"/>
              <w:autoSpaceDN w:val="0"/>
              <w:spacing w:after="0"/>
              <w:rPr>
                <w:b/>
                <w:bCs/>
                <w:highlight w:val="yellow"/>
              </w:rPr>
            </w:pPr>
          </w:p>
        </w:tc>
      </w:tr>
      <w:tr w:rsidR="00835817" w:rsidRPr="00E03059" w:rsidTr="00835817">
        <w:tc>
          <w:tcPr>
            <w:tcW w:w="1572" w:type="dxa"/>
            <w:tcBorders>
              <w:top w:val="single" w:sz="4" w:space="0" w:color="auto"/>
              <w:left w:val="single" w:sz="4" w:space="0" w:color="auto"/>
              <w:bottom w:val="single" w:sz="4" w:space="0" w:color="auto"/>
              <w:right w:val="single" w:sz="4" w:space="0" w:color="auto"/>
            </w:tcBorders>
          </w:tcPr>
          <w:p w:rsidR="00835817" w:rsidRPr="00E03059" w:rsidRDefault="00835817" w:rsidP="00835817">
            <w:pPr>
              <w:autoSpaceDE w:val="0"/>
              <w:autoSpaceDN w:val="0"/>
              <w:spacing w:after="0"/>
              <w:jc w:val="center"/>
              <w:rPr>
                <w:i/>
                <w:iCs/>
              </w:rPr>
            </w:pPr>
          </w:p>
        </w:tc>
        <w:tc>
          <w:tcPr>
            <w:tcW w:w="6045" w:type="dxa"/>
            <w:tcBorders>
              <w:top w:val="single" w:sz="4" w:space="0" w:color="auto"/>
              <w:left w:val="single" w:sz="4" w:space="0" w:color="auto"/>
              <w:bottom w:val="single" w:sz="4" w:space="0" w:color="auto"/>
              <w:right w:val="single" w:sz="4" w:space="0" w:color="auto"/>
            </w:tcBorders>
          </w:tcPr>
          <w:p w:rsidR="00835817" w:rsidRPr="00E03059" w:rsidRDefault="00835817" w:rsidP="00835817">
            <w:pPr>
              <w:autoSpaceDE w:val="0"/>
              <w:autoSpaceDN w:val="0"/>
              <w:spacing w:after="0"/>
              <w:rPr>
                <w:b/>
                <w:bCs/>
              </w:rPr>
            </w:pPr>
          </w:p>
        </w:tc>
      </w:tr>
      <w:tr w:rsidR="00835817" w:rsidRPr="00E03059" w:rsidTr="00835817">
        <w:tc>
          <w:tcPr>
            <w:tcW w:w="1572" w:type="dxa"/>
            <w:tcBorders>
              <w:top w:val="single" w:sz="4" w:space="0" w:color="auto"/>
              <w:left w:val="single" w:sz="4" w:space="0" w:color="auto"/>
              <w:bottom w:val="single" w:sz="4" w:space="0" w:color="auto"/>
              <w:right w:val="single" w:sz="4" w:space="0" w:color="auto"/>
            </w:tcBorders>
          </w:tcPr>
          <w:p w:rsidR="00835817" w:rsidRPr="00E03059" w:rsidRDefault="00835817" w:rsidP="00835817">
            <w:pPr>
              <w:autoSpaceDE w:val="0"/>
              <w:autoSpaceDN w:val="0"/>
              <w:spacing w:after="0"/>
              <w:jc w:val="center"/>
              <w:rPr>
                <w:i/>
                <w:iCs/>
              </w:rPr>
            </w:pPr>
          </w:p>
        </w:tc>
        <w:tc>
          <w:tcPr>
            <w:tcW w:w="6045" w:type="dxa"/>
            <w:tcBorders>
              <w:top w:val="single" w:sz="4" w:space="0" w:color="auto"/>
              <w:left w:val="single" w:sz="4" w:space="0" w:color="auto"/>
              <w:bottom w:val="single" w:sz="4" w:space="0" w:color="auto"/>
              <w:right w:val="single" w:sz="4" w:space="0" w:color="auto"/>
            </w:tcBorders>
          </w:tcPr>
          <w:p w:rsidR="00835817" w:rsidRPr="00E03059" w:rsidRDefault="00835817" w:rsidP="00835817">
            <w:pPr>
              <w:rPr>
                <w:b/>
                <w:bCs/>
              </w:rPr>
            </w:pPr>
          </w:p>
        </w:tc>
      </w:tr>
    </w:tbl>
    <w:p w:rsidR="00835817" w:rsidRPr="00E03059" w:rsidRDefault="00835817" w:rsidP="00835817">
      <w:pPr>
        <w:rPr>
          <w:b/>
          <w:bCs/>
        </w:rPr>
      </w:pPr>
      <w:r w:rsidRPr="00E03059">
        <w:rPr>
          <w:b/>
          <w:bCs/>
        </w:rPr>
        <w:t xml:space="preserve">  </w:t>
      </w:r>
    </w:p>
    <w:p w:rsidR="00835817" w:rsidRPr="00E03059" w:rsidRDefault="00835817" w:rsidP="00835817"/>
    <w:p w:rsidR="00835817" w:rsidRPr="00E03059" w:rsidRDefault="00835817" w:rsidP="00835817">
      <w:r w:rsidRPr="00E03059">
        <w:rPr>
          <w:b/>
        </w:rPr>
        <w:t xml:space="preserve">    </w:t>
      </w:r>
      <w:r w:rsidRPr="00E03059">
        <w:rPr>
          <w:b/>
        </w:rPr>
        <w:tab/>
      </w:r>
      <w:r w:rsidRPr="00E03059">
        <w:rPr>
          <w:b/>
        </w:rPr>
        <w:tab/>
      </w:r>
      <w:r w:rsidRPr="00E03059">
        <w:rPr>
          <w:b/>
        </w:rPr>
        <w:tab/>
      </w:r>
      <w:r w:rsidRPr="00E03059">
        <w:rPr>
          <w:b/>
        </w:rPr>
        <w:tab/>
      </w:r>
      <w:r w:rsidRPr="00E03059">
        <w:rPr>
          <w:b/>
        </w:rPr>
        <w:tab/>
      </w:r>
      <w:r w:rsidRPr="00E03059">
        <w:rPr>
          <w:b/>
        </w:rPr>
        <w:tab/>
        <w:t xml:space="preserve">                                     </w:t>
      </w:r>
      <w:r w:rsidRPr="00E03059">
        <w:t>Τόπος – Ημερομηνία</w:t>
      </w:r>
    </w:p>
    <w:p w:rsidR="00835817" w:rsidRPr="00E03059" w:rsidRDefault="00835817" w:rsidP="00835817">
      <w:r w:rsidRPr="00E03059">
        <w:tab/>
      </w:r>
      <w:r w:rsidRPr="00E03059">
        <w:tab/>
      </w:r>
      <w:r w:rsidRPr="00E03059">
        <w:tab/>
      </w:r>
      <w:r w:rsidRPr="00E03059">
        <w:tab/>
      </w:r>
      <w:r w:rsidRPr="00E03059">
        <w:tab/>
      </w:r>
      <w:r w:rsidRPr="00E03059">
        <w:tab/>
      </w:r>
      <w:r w:rsidRPr="00E03059">
        <w:tab/>
      </w:r>
      <w:r w:rsidRPr="00E03059">
        <w:tab/>
      </w:r>
      <w:r w:rsidRPr="00E03059">
        <w:tab/>
        <w:t xml:space="preserve">      Υπογραφή</w:t>
      </w:r>
    </w:p>
    <w:p w:rsidR="00835817" w:rsidRPr="00E03059" w:rsidRDefault="00835817" w:rsidP="00835817">
      <w:pPr>
        <w:pStyle w:val="20"/>
        <w:tabs>
          <w:tab w:val="left" w:pos="0"/>
        </w:tabs>
        <w:rPr>
          <w:sz w:val="20"/>
        </w:rPr>
      </w:pPr>
    </w:p>
    <w:p w:rsidR="00835817" w:rsidRPr="00E03059" w:rsidRDefault="00835817" w:rsidP="00FA3C66">
      <w:pPr>
        <w:spacing w:after="0" w:line="240" w:lineRule="auto"/>
        <w:ind w:left="2160" w:hanging="2160"/>
        <w:jc w:val="left"/>
        <w:rPr>
          <w:smallCaps/>
          <w:spacing w:val="5"/>
        </w:rPr>
      </w:pPr>
    </w:p>
    <w:sectPr w:rsidR="00835817" w:rsidRPr="00E03059" w:rsidSect="007A5073">
      <w:footerReference w:type="default" r:id="rId9"/>
      <w:pgSz w:w="11906" w:h="16838" w:code="9"/>
      <w:pgMar w:top="1440" w:right="1797" w:bottom="1440" w:left="1797" w:header="340" w:footer="828" w:gutter="0"/>
      <w:pgBorders w:display="firstPage" w:offsetFrom="page">
        <w:top w:val="handmade1" w:sz="30" w:space="24" w:color="1F497D"/>
        <w:left w:val="handmade1" w:sz="30" w:space="24" w:color="1F497D"/>
        <w:bottom w:val="handmade1" w:sz="30" w:space="24" w:color="1F497D"/>
        <w:right w:val="handmade1" w:sz="30" w:space="24" w:color="1F497D"/>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49" w:rsidRDefault="00C50549">
      <w:r>
        <w:separator/>
      </w:r>
    </w:p>
  </w:endnote>
  <w:endnote w:type="continuationSeparator" w:id="0">
    <w:p w:rsidR="00C50549" w:rsidRDefault="00C50549">
      <w:r>
        <w:continuationSeparator/>
      </w:r>
    </w:p>
  </w:endnote>
  <w:endnote w:id="1">
    <w:p w:rsidR="00F2461D" w:rsidRPr="002F6B21" w:rsidRDefault="00F2461D" w:rsidP="00AD6752">
      <w:pPr>
        <w:pStyle w:val="aff5"/>
        <w:tabs>
          <w:tab w:val="left" w:pos="284"/>
        </w:tabs>
        <w:ind w:firstLine="0"/>
      </w:pPr>
    </w:p>
  </w:endnote>
  <w:endnote w:id="2">
    <w:p w:rsidR="00F2461D" w:rsidRPr="002F6B21" w:rsidRDefault="00F2461D" w:rsidP="00AD6752">
      <w:pPr>
        <w:pStyle w:val="aff5"/>
        <w:tabs>
          <w:tab w:val="left" w:pos="284"/>
        </w:tabs>
        <w:ind w:firstLine="0"/>
      </w:pPr>
    </w:p>
  </w:endnote>
  <w:endnote w:id="3">
    <w:p w:rsidR="00F2461D" w:rsidRPr="002F6B21" w:rsidRDefault="00F2461D" w:rsidP="00AD6752">
      <w:pPr>
        <w:pStyle w:val="aff5"/>
        <w:tabs>
          <w:tab w:val="left" w:pos="284"/>
        </w:tabs>
        <w:ind w:firstLine="0"/>
      </w:pPr>
    </w:p>
  </w:endnote>
  <w:endnote w:id="4">
    <w:p w:rsidR="00F2461D" w:rsidRPr="002F6B21" w:rsidRDefault="00F2461D" w:rsidP="00AD6752">
      <w:pPr>
        <w:pStyle w:val="aff5"/>
        <w:tabs>
          <w:tab w:val="left" w:pos="284"/>
        </w:tabs>
        <w:ind w:firstLine="0"/>
      </w:pPr>
    </w:p>
  </w:endnote>
  <w:endnote w:id="5">
    <w:p w:rsidR="00F2461D" w:rsidRPr="002F6B21" w:rsidRDefault="00F2461D" w:rsidP="00AD6752">
      <w:pPr>
        <w:pStyle w:val="aff5"/>
        <w:tabs>
          <w:tab w:val="left" w:pos="284"/>
        </w:tabs>
        <w:ind w:firstLine="0"/>
      </w:pPr>
    </w:p>
  </w:endnote>
  <w:endnote w:id="6">
    <w:p w:rsidR="00F2461D" w:rsidRPr="002F6B21" w:rsidRDefault="00F2461D" w:rsidP="00AD6752">
      <w:pPr>
        <w:pStyle w:val="aff5"/>
        <w:tabs>
          <w:tab w:val="left" w:pos="284"/>
        </w:tabs>
        <w:ind w:firstLine="0"/>
      </w:pPr>
    </w:p>
  </w:endnote>
  <w:endnote w:id="7">
    <w:p w:rsidR="00F2461D" w:rsidRPr="002F6B21" w:rsidRDefault="00F2461D" w:rsidP="00AD6752">
      <w:pPr>
        <w:pStyle w:val="aff5"/>
        <w:tabs>
          <w:tab w:val="left" w:pos="284"/>
        </w:tabs>
        <w:ind w:firstLine="0"/>
      </w:pPr>
    </w:p>
  </w:endnote>
  <w:endnote w:id="8">
    <w:p w:rsidR="00F2461D" w:rsidRPr="002F6B21" w:rsidRDefault="00F2461D" w:rsidP="00AD6752">
      <w:pPr>
        <w:pStyle w:val="aff5"/>
        <w:tabs>
          <w:tab w:val="left" w:pos="284"/>
        </w:tabs>
        <w:ind w:firstLine="0"/>
      </w:pPr>
    </w:p>
  </w:endnote>
  <w:endnote w:id="9">
    <w:p w:rsidR="00F2461D" w:rsidRPr="002F6B21" w:rsidRDefault="00F2461D" w:rsidP="00AD6752">
      <w:pPr>
        <w:pStyle w:val="aff5"/>
        <w:tabs>
          <w:tab w:val="left" w:pos="284"/>
        </w:tabs>
        <w:ind w:firstLine="0"/>
      </w:pPr>
    </w:p>
  </w:endnote>
  <w:endnote w:id="10">
    <w:p w:rsidR="00F2461D" w:rsidRPr="002F6B21" w:rsidRDefault="00F2461D" w:rsidP="00AD6752">
      <w:pPr>
        <w:pStyle w:val="aff5"/>
        <w:tabs>
          <w:tab w:val="left" w:pos="284"/>
        </w:tabs>
        <w:ind w:firstLine="0"/>
      </w:pPr>
    </w:p>
  </w:endnote>
  <w:endnote w:id="11">
    <w:p w:rsidR="00F2461D" w:rsidRPr="002F6B21" w:rsidRDefault="00F2461D" w:rsidP="00AD6752">
      <w:pPr>
        <w:pStyle w:val="aff5"/>
        <w:tabs>
          <w:tab w:val="left" w:pos="284"/>
        </w:tabs>
        <w:ind w:firstLine="0"/>
      </w:pPr>
    </w:p>
  </w:endnote>
  <w:endnote w:id="12">
    <w:p w:rsidR="00F2461D" w:rsidRPr="002F6B21" w:rsidRDefault="00F2461D" w:rsidP="00AD6752">
      <w:pPr>
        <w:pStyle w:val="aff5"/>
        <w:tabs>
          <w:tab w:val="left" w:pos="284"/>
        </w:tabs>
        <w:ind w:firstLine="0"/>
      </w:pPr>
    </w:p>
  </w:endnote>
  <w:endnote w:id="13">
    <w:p w:rsidR="00F2461D" w:rsidRPr="002F6B21" w:rsidRDefault="00F2461D" w:rsidP="00AD6752">
      <w:pPr>
        <w:pStyle w:val="aff5"/>
        <w:tabs>
          <w:tab w:val="left" w:pos="284"/>
        </w:tabs>
        <w:ind w:firstLine="0"/>
      </w:pPr>
    </w:p>
  </w:endnote>
  <w:endnote w:id="14">
    <w:p w:rsidR="00F2461D" w:rsidRPr="002F6B21" w:rsidRDefault="00F2461D" w:rsidP="00AD6752">
      <w:pPr>
        <w:pStyle w:val="aff5"/>
        <w:tabs>
          <w:tab w:val="left" w:pos="284"/>
        </w:tabs>
        <w:ind w:firstLine="0"/>
      </w:pPr>
    </w:p>
  </w:endnote>
  <w:endnote w:id="15">
    <w:p w:rsidR="00F2461D" w:rsidRPr="002F6B21" w:rsidRDefault="00F2461D" w:rsidP="00AD6752">
      <w:pPr>
        <w:pStyle w:val="aff5"/>
        <w:tabs>
          <w:tab w:val="left" w:pos="284"/>
        </w:tabs>
        <w:ind w:firstLine="0"/>
      </w:pPr>
    </w:p>
  </w:endnote>
  <w:endnote w:id="16">
    <w:p w:rsidR="00F2461D" w:rsidRPr="002F6B21" w:rsidRDefault="00F2461D" w:rsidP="00AD6752">
      <w:pPr>
        <w:pStyle w:val="aff5"/>
        <w:tabs>
          <w:tab w:val="left" w:pos="284"/>
        </w:tabs>
        <w:ind w:firstLine="0"/>
      </w:pPr>
    </w:p>
  </w:endnote>
  <w:endnote w:id="17">
    <w:p w:rsidR="00F2461D" w:rsidRPr="002F6B21" w:rsidRDefault="00F2461D" w:rsidP="00AD6752">
      <w:pPr>
        <w:pStyle w:val="aff5"/>
        <w:tabs>
          <w:tab w:val="left" w:pos="284"/>
        </w:tabs>
        <w:ind w:firstLine="0"/>
      </w:pPr>
    </w:p>
  </w:endnote>
  <w:endnote w:id="18">
    <w:p w:rsidR="00F2461D" w:rsidRPr="002F6B21" w:rsidRDefault="00F2461D" w:rsidP="00AD6752">
      <w:pPr>
        <w:pStyle w:val="aff5"/>
        <w:tabs>
          <w:tab w:val="left" w:pos="284"/>
        </w:tabs>
        <w:ind w:firstLine="0"/>
      </w:pPr>
    </w:p>
  </w:endnote>
  <w:endnote w:id="19">
    <w:p w:rsidR="00F2461D" w:rsidRPr="002F6B21" w:rsidRDefault="00F2461D" w:rsidP="00AD6752">
      <w:pPr>
        <w:pStyle w:val="aff5"/>
        <w:tabs>
          <w:tab w:val="left" w:pos="284"/>
        </w:tabs>
        <w:ind w:firstLine="0"/>
      </w:pPr>
    </w:p>
  </w:endnote>
  <w:endnote w:id="20">
    <w:p w:rsidR="00F2461D" w:rsidRPr="002F6B21" w:rsidRDefault="00F2461D" w:rsidP="00AD6752">
      <w:pPr>
        <w:pStyle w:val="aff5"/>
        <w:tabs>
          <w:tab w:val="left" w:pos="284"/>
        </w:tabs>
        <w:ind w:firstLine="0"/>
      </w:pPr>
    </w:p>
  </w:endnote>
  <w:endnote w:id="21">
    <w:p w:rsidR="00F2461D" w:rsidRPr="002F6B21" w:rsidRDefault="00F2461D" w:rsidP="00AD6752">
      <w:pPr>
        <w:pStyle w:val="aff5"/>
        <w:tabs>
          <w:tab w:val="left" w:pos="284"/>
        </w:tabs>
        <w:ind w:firstLine="0"/>
      </w:pPr>
    </w:p>
  </w:endnote>
  <w:endnote w:id="22">
    <w:p w:rsidR="00F2461D" w:rsidRPr="002F6B21" w:rsidRDefault="00F2461D" w:rsidP="00AD6752">
      <w:pPr>
        <w:pStyle w:val="aff5"/>
        <w:tabs>
          <w:tab w:val="left" w:pos="284"/>
        </w:tabs>
        <w:ind w:firstLine="0"/>
      </w:pPr>
    </w:p>
  </w:endnote>
  <w:endnote w:id="23">
    <w:p w:rsidR="00F2461D" w:rsidRPr="002F6B21" w:rsidRDefault="00F2461D" w:rsidP="00AD6752">
      <w:pPr>
        <w:pStyle w:val="aff5"/>
        <w:tabs>
          <w:tab w:val="left" w:pos="284"/>
        </w:tabs>
        <w:ind w:firstLine="0"/>
      </w:pPr>
    </w:p>
  </w:endnote>
  <w:endnote w:id="24">
    <w:p w:rsidR="00F2461D" w:rsidRPr="002F6B21" w:rsidRDefault="00F2461D" w:rsidP="00AD6752">
      <w:pPr>
        <w:pStyle w:val="aff5"/>
        <w:tabs>
          <w:tab w:val="left" w:pos="284"/>
        </w:tabs>
        <w:ind w:firstLine="0"/>
      </w:pPr>
    </w:p>
  </w:endnote>
  <w:endnote w:id="25">
    <w:p w:rsidR="00F2461D" w:rsidRPr="002F6B21" w:rsidRDefault="00F2461D" w:rsidP="00AD6752">
      <w:pPr>
        <w:pStyle w:val="aff5"/>
        <w:tabs>
          <w:tab w:val="left" w:pos="284"/>
        </w:tabs>
        <w:ind w:firstLine="0"/>
      </w:pPr>
    </w:p>
  </w:endnote>
  <w:endnote w:id="26">
    <w:p w:rsidR="00F2461D" w:rsidRPr="002F6B21" w:rsidRDefault="00F2461D" w:rsidP="00AD6752">
      <w:pPr>
        <w:pStyle w:val="aff5"/>
        <w:tabs>
          <w:tab w:val="left" w:pos="284"/>
        </w:tabs>
        <w:ind w:firstLine="0"/>
      </w:pPr>
    </w:p>
  </w:endnote>
  <w:endnote w:id="27">
    <w:p w:rsidR="00F2461D" w:rsidRPr="002F6B21" w:rsidRDefault="00F2461D" w:rsidP="00AD6752">
      <w:pPr>
        <w:pStyle w:val="aff5"/>
        <w:tabs>
          <w:tab w:val="left" w:pos="284"/>
        </w:tabs>
        <w:ind w:firstLine="0"/>
      </w:pPr>
    </w:p>
  </w:endnote>
  <w:endnote w:id="28">
    <w:p w:rsidR="00F2461D" w:rsidRPr="002F6B21" w:rsidRDefault="00F2461D" w:rsidP="00AD6752">
      <w:pPr>
        <w:pStyle w:val="aff5"/>
        <w:tabs>
          <w:tab w:val="left" w:pos="284"/>
        </w:tabs>
        <w:ind w:firstLine="0"/>
      </w:pPr>
    </w:p>
  </w:endnote>
  <w:endnote w:id="29">
    <w:p w:rsidR="00F2461D" w:rsidRPr="002F6B21" w:rsidRDefault="00F2461D" w:rsidP="00AD6752">
      <w:pPr>
        <w:pStyle w:val="aff5"/>
        <w:tabs>
          <w:tab w:val="left" w:pos="284"/>
        </w:tabs>
        <w:ind w:firstLine="0"/>
      </w:pPr>
    </w:p>
  </w:endnote>
  <w:endnote w:id="30">
    <w:p w:rsidR="00F2461D" w:rsidRPr="002F6B21" w:rsidRDefault="00F2461D" w:rsidP="00AD6752">
      <w:pPr>
        <w:pStyle w:val="aff5"/>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8"/>
        <w:szCs w:val="12"/>
        <w:lang w:val="el-GR"/>
      </w:rPr>
      <w:id w:val="10774719"/>
      <w:docPartObj>
        <w:docPartGallery w:val="Page Numbers (Bottom of Page)"/>
        <w:docPartUnique/>
      </w:docPartObj>
    </w:sdtPr>
    <w:sdtEndPr/>
    <w:sdtContent>
      <w:p w:rsidR="00F2461D" w:rsidRPr="00B27730" w:rsidRDefault="002F748A" w:rsidP="00B27730">
        <w:pPr>
          <w:pStyle w:val="a4"/>
          <w:tabs>
            <w:tab w:val="right" w:pos="9070"/>
          </w:tabs>
          <w:spacing w:after="0" w:line="240" w:lineRule="auto"/>
          <w:rPr>
            <w:i/>
            <w:sz w:val="8"/>
            <w:szCs w:val="12"/>
            <w:lang w:val="el-GR"/>
          </w:rPr>
        </w:pPr>
        <w:r>
          <w:rPr>
            <w:i/>
            <w:noProof/>
            <w:sz w:val="8"/>
            <w:szCs w:val="12"/>
            <w:lang w:val="el-GR"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F2461D" w:rsidRDefault="00542C0A">
                    <w:pPr>
                      <w:jc w:val="center"/>
                    </w:pPr>
                    <w:r>
                      <w:fldChar w:fldCharType="begin"/>
                    </w:r>
                    <w:r>
                      <w:instrText xml:space="preserve"> PAGE    \* MERGEFORMAT </w:instrText>
                    </w:r>
                    <w:r>
                      <w:fldChar w:fldCharType="separate"/>
                    </w:r>
                    <w:r w:rsidR="002F748A">
                      <w:rPr>
                        <w:noProof/>
                      </w:rPr>
                      <w:t>1</w:t>
                    </w:r>
                    <w:r>
                      <w:rPr>
                        <w:noProof/>
                      </w:rPr>
                      <w:fldChar w:fldCharType="end"/>
                    </w:r>
                  </w:p>
                </w:txbxContent>
              </v:textbox>
              <w10:wrap anchorx="margin" anchory="page"/>
            </v:shape>
          </w:pict>
        </w:r>
        <w:r>
          <w:rPr>
            <w:i/>
            <w:noProof/>
            <w:sz w:val="8"/>
            <w:szCs w:val="12"/>
            <w:lang w:val="el-GR" w:eastAsia="zh-TW"/>
          </w:rPr>
          <w:pict>
            <v:shapetype id="_x0000_t32" coordsize="21600,21600" o:spt="32" o:oned="t" path="m,l21600,21600e" filled="f">
              <v:path arrowok="t" fillok="f" o:connecttype="none"/>
              <o:lock v:ext="edit" shapetype="t"/>
            </v:shapetype>
            <v:shape id="_x0000_s2055"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49" w:rsidRDefault="00C50549">
      <w:r>
        <w:separator/>
      </w:r>
    </w:p>
  </w:footnote>
  <w:footnote w:type="continuationSeparator" w:id="0">
    <w:p w:rsidR="00C50549" w:rsidRDefault="00C50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417184"/>
    <w:multiLevelType w:val="hybridMultilevel"/>
    <w:tmpl w:val="8876B23A"/>
    <w:lvl w:ilvl="0" w:tplc="2C8086C4">
      <w:start w:val="12"/>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0A1468D"/>
    <w:multiLevelType w:val="hybridMultilevel"/>
    <w:tmpl w:val="8A9AA10E"/>
    <w:lvl w:ilvl="0" w:tplc="FFFFFFFF">
      <w:start w:val="1"/>
      <w:numFmt w:val="decimal"/>
      <w:lvlText w:val="Β4.%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45431C4"/>
    <w:multiLevelType w:val="multilevel"/>
    <w:tmpl w:val="1250DC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851"/>
        </w:tabs>
        <w:ind w:left="851" w:hanging="851"/>
      </w:pPr>
      <w:rPr>
        <w:rFonts w:ascii="Corbel" w:hAnsi="Corbel" w:hint="default"/>
        <w:b w:val="0"/>
        <w:i w:val="0"/>
        <w:caps w:val="0"/>
        <w:strike w:val="0"/>
        <w:dstrike w:val="0"/>
        <w:outline w:val="0"/>
        <w:shadow w:val="0"/>
        <w:emboss w:val="0"/>
        <w:imprint w:val="0"/>
        <w:vanish w:val="0"/>
        <w:kern w:val="0"/>
        <w:sz w:val="20"/>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E16EA2"/>
    <w:multiLevelType w:val="hybridMultilevel"/>
    <w:tmpl w:val="1D0E151E"/>
    <w:lvl w:ilvl="0" w:tplc="FFFFFFFF">
      <w:start w:val="1"/>
      <w:numFmt w:val="decimal"/>
      <w:lvlText w:val="Γ5.1.%1"/>
      <w:lvlJc w:val="left"/>
      <w:pPr>
        <w:tabs>
          <w:tab w:val="num" w:pos="624"/>
        </w:tabs>
        <w:ind w:left="624" w:hanging="624"/>
      </w:pPr>
      <w:rPr>
        <w:rFonts w:hint="default"/>
      </w:rPr>
    </w:lvl>
    <w:lvl w:ilvl="1" w:tplc="FFFFFFFF">
      <w:start w:val="1"/>
      <w:numFmt w:val="lowerRoman"/>
      <w:lvlText w:val="%2."/>
      <w:lvlJc w:val="left"/>
      <w:pPr>
        <w:tabs>
          <w:tab w:val="num" w:pos="1800"/>
        </w:tabs>
        <w:ind w:left="1420" w:hanging="340"/>
      </w:pPr>
      <w:rPr>
        <w:rFonts w:hint="default"/>
      </w:rPr>
    </w:lvl>
    <w:lvl w:ilvl="2" w:tplc="FFFFFFFF">
      <w:start w:val="1"/>
      <w:numFmt w:val="bullet"/>
      <w:lvlText w:val="o"/>
      <w:lvlJc w:val="left"/>
      <w:pPr>
        <w:tabs>
          <w:tab w:val="num" w:pos="2340"/>
        </w:tabs>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09671D9"/>
    <w:multiLevelType w:val="hybridMultilevel"/>
    <w:tmpl w:val="CBCE2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14E2221"/>
    <w:multiLevelType w:val="hybridMultilevel"/>
    <w:tmpl w:val="1C02D516"/>
    <w:lvl w:ilvl="0" w:tplc="FFFFFFFF">
      <w:start w:val="1"/>
      <w:numFmt w:val="lowerRoman"/>
      <w:lvlText w:val="%1."/>
      <w:lvlJc w:val="left"/>
      <w:pPr>
        <w:tabs>
          <w:tab w:val="num" w:pos="1026"/>
        </w:tabs>
        <w:ind w:left="703" w:hanging="397"/>
      </w:pPr>
      <w:rPr>
        <w:rFonts w:hint="default"/>
      </w:rPr>
    </w:lvl>
    <w:lvl w:ilvl="1" w:tplc="FFFFFFFF">
      <w:start w:val="1"/>
      <w:numFmt w:val="lowerLetter"/>
      <w:lvlText w:val="%2."/>
      <w:lvlJc w:val="left"/>
      <w:pPr>
        <w:tabs>
          <w:tab w:val="num" w:pos="1746"/>
        </w:tabs>
        <w:ind w:left="1746" w:hanging="360"/>
      </w:pPr>
    </w:lvl>
    <w:lvl w:ilvl="2" w:tplc="FFFFFFFF">
      <w:start w:val="1"/>
      <w:numFmt w:val="lowerRoman"/>
      <w:lvlText w:val="%3."/>
      <w:lvlJc w:val="right"/>
      <w:pPr>
        <w:tabs>
          <w:tab w:val="num" w:pos="2466"/>
        </w:tabs>
        <w:ind w:left="2466" w:hanging="180"/>
      </w:pPr>
    </w:lvl>
    <w:lvl w:ilvl="3" w:tplc="FFFFFFFF" w:tentative="1">
      <w:start w:val="1"/>
      <w:numFmt w:val="decimal"/>
      <w:lvlText w:val="%4."/>
      <w:lvlJc w:val="left"/>
      <w:pPr>
        <w:tabs>
          <w:tab w:val="num" w:pos="3186"/>
        </w:tabs>
        <w:ind w:left="3186" w:hanging="360"/>
      </w:pPr>
    </w:lvl>
    <w:lvl w:ilvl="4" w:tplc="FFFFFFFF" w:tentative="1">
      <w:start w:val="1"/>
      <w:numFmt w:val="lowerLetter"/>
      <w:lvlText w:val="%5."/>
      <w:lvlJc w:val="left"/>
      <w:pPr>
        <w:tabs>
          <w:tab w:val="num" w:pos="3906"/>
        </w:tabs>
        <w:ind w:left="3906" w:hanging="360"/>
      </w:pPr>
    </w:lvl>
    <w:lvl w:ilvl="5" w:tplc="FFFFFFFF" w:tentative="1">
      <w:start w:val="1"/>
      <w:numFmt w:val="lowerRoman"/>
      <w:lvlText w:val="%6."/>
      <w:lvlJc w:val="right"/>
      <w:pPr>
        <w:tabs>
          <w:tab w:val="num" w:pos="4626"/>
        </w:tabs>
        <w:ind w:left="4626" w:hanging="180"/>
      </w:pPr>
    </w:lvl>
    <w:lvl w:ilvl="6" w:tplc="FFFFFFFF" w:tentative="1">
      <w:start w:val="1"/>
      <w:numFmt w:val="decimal"/>
      <w:lvlText w:val="%7."/>
      <w:lvlJc w:val="left"/>
      <w:pPr>
        <w:tabs>
          <w:tab w:val="num" w:pos="5346"/>
        </w:tabs>
        <w:ind w:left="5346" w:hanging="360"/>
      </w:pPr>
    </w:lvl>
    <w:lvl w:ilvl="7" w:tplc="FFFFFFFF" w:tentative="1">
      <w:start w:val="1"/>
      <w:numFmt w:val="lowerLetter"/>
      <w:lvlText w:val="%8."/>
      <w:lvlJc w:val="left"/>
      <w:pPr>
        <w:tabs>
          <w:tab w:val="num" w:pos="6066"/>
        </w:tabs>
        <w:ind w:left="6066" w:hanging="360"/>
      </w:pPr>
    </w:lvl>
    <w:lvl w:ilvl="8" w:tplc="FFFFFFFF" w:tentative="1">
      <w:start w:val="1"/>
      <w:numFmt w:val="lowerRoman"/>
      <w:lvlText w:val="%9."/>
      <w:lvlJc w:val="right"/>
      <w:pPr>
        <w:tabs>
          <w:tab w:val="num" w:pos="6786"/>
        </w:tabs>
        <w:ind w:left="6786" w:hanging="180"/>
      </w:pPr>
    </w:lvl>
  </w:abstractNum>
  <w:abstractNum w:abstractNumId="14" w15:restartNumberingAfterBreak="0">
    <w:nsid w:val="1284034D"/>
    <w:multiLevelType w:val="hybridMultilevel"/>
    <w:tmpl w:val="7D3A8144"/>
    <w:lvl w:ilvl="0" w:tplc="E1389B5E">
      <w:numFmt w:val="bullet"/>
      <w:lvlText w:val="-"/>
      <w:lvlJc w:val="left"/>
      <w:pPr>
        <w:tabs>
          <w:tab w:val="num" w:pos="720"/>
        </w:tabs>
        <w:ind w:left="720" w:hanging="360"/>
      </w:pPr>
      <w:rPr>
        <w:rFonts w:ascii="Times New Roman" w:eastAsia="Times New Roman" w:hAnsi="Times New Roman" w:cs="Times New Roman" w:hint="default"/>
      </w:rPr>
    </w:lvl>
    <w:lvl w:ilvl="1" w:tplc="0408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7D661D"/>
    <w:multiLevelType w:val="hybridMultilevel"/>
    <w:tmpl w:val="80444F8E"/>
    <w:lvl w:ilvl="0" w:tplc="FFFFFFFF">
      <w:start w:val="1"/>
      <w:numFmt w:val="decimal"/>
      <w:lvlText w:val="Α8.%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41527EE"/>
    <w:multiLevelType w:val="singleLevel"/>
    <w:tmpl w:val="00483258"/>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4647BD3"/>
    <w:multiLevelType w:val="hybridMultilevel"/>
    <w:tmpl w:val="3AE84F50"/>
    <w:lvl w:ilvl="0" w:tplc="FFFFFFFF">
      <w:start w:val="1"/>
      <w:numFmt w:val="decimal"/>
      <w:lvlText w:val="Α7.%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568709D"/>
    <w:multiLevelType w:val="hybridMultilevel"/>
    <w:tmpl w:val="31889B56"/>
    <w:lvl w:ilvl="0" w:tplc="FFFFFFFF">
      <w:start w:val="1"/>
      <w:numFmt w:val="decimal"/>
      <w:lvlText w:val="Α5.%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8ED6969"/>
    <w:multiLevelType w:val="hybridMultilevel"/>
    <w:tmpl w:val="7B5AB926"/>
    <w:lvl w:ilvl="0" w:tplc="FFFFFFFF">
      <w:start w:val="4"/>
      <w:numFmt w:val="decimal"/>
      <w:lvlText w:val="Β1.1.%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1" w15:restartNumberingAfterBreak="0">
    <w:nsid w:val="1C8548A4"/>
    <w:multiLevelType w:val="hybridMultilevel"/>
    <w:tmpl w:val="E500B77E"/>
    <w:lvl w:ilvl="0" w:tplc="FFFFFFFF">
      <w:start w:val="1"/>
      <w:numFmt w:val="decimal"/>
      <w:lvlText w:val="Α1.%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F1B0111"/>
    <w:multiLevelType w:val="hybridMultilevel"/>
    <w:tmpl w:val="436021C8"/>
    <w:lvl w:ilvl="0" w:tplc="FFFFFFFF">
      <w:start w:val="1"/>
      <w:numFmt w:val="decimal"/>
      <w:lvlText w:val="Α4.%1"/>
      <w:lvlJc w:val="left"/>
      <w:pPr>
        <w:tabs>
          <w:tab w:val="num" w:pos="567"/>
        </w:tabs>
        <w:ind w:left="567" w:hanging="567"/>
      </w:pPr>
      <w:rPr>
        <w:rFonts w:hint="default"/>
      </w:rPr>
    </w:lvl>
    <w:lvl w:ilvl="1" w:tplc="FFFFFFFF">
      <w:start w:val="1"/>
      <w:numFmt w:val="lowerRoman"/>
      <w:lvlText w:val="%2."/>
      <w:lvlJc w:val="left"/>
      <w:pPr>
        <w:tabs>
          <w:tab w:val="num" w:pos="1287"/>
        </w:tabs>
        <w:ind w:left="907"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0047AA9"/>
    <w:multiLevelType w:val="hybridMultilevel"/>
    <w:tmpl w:val="F74CCA88"/>
    <w:lvl w:ilvl="0" w:tplc="00483258">
      <w:numFmt w:val="bullet"/>
      <w:lvlText w:val="-"/>
      <w:lvlJc w:val="left"/>
      <w:pPr>
        <w:ind w:left="1344" w:hanging="360"/>
      </w:pPr>
      <w:rPr>
        <w:rFonts w:ascii="Times New Roman" w:hAnsi="Times New Roman" w:hint="default"/>
      </w:rPr>
    </w:lvl>
    <w:lvl w:ilvl="1" w:tplc="04080003" w:tentative="1">
      <w:start w:val="1"/>
      <w:numFmt w:val="bullet"/>
      <w:lvlText w:val="o"/>
      <w:lvlJc w:val="left"/>
      <w:pPr>
        <w:ind w:left="2064" w:hanging="360"/>
      </w:pPr>
      <w:rPr>
        <w:rFonts w:ascii="Courier New" w:hAnsi="Courier New" w:cs="Courier New" w:hint="default"/>
      </w:rPr>
    </w:lvl>
    <w:lvl w:ilvl="2" w:tplc="04080005" w:tentative="1">
      <w:start w:val="1"/>
      <w:numFmt w:val="bullet"/>
      <w:lvlText w:val=""/>
      <w:lvlJc w:val="left"/>
      <w:pPr>
        <w:ind w:left="2784" w:hanging="360"/>
      </w:pPr>
      <w:rPr>
        <w:rFonts w:ascii="Wingdings" w:hAnsi="Wingdings" w:hint="default"/>
      </w:rPr>
    </w:lvl>
    <w:lvl w:ilvl="3" w:tplc="04080001" w:tentative="1">
      <w:start w:val="1"/>
      <w:numFmt w:val="bullet"/>
      <w:lvlText w:val=""/>
      <w:lvlJc w:val="left"/>
      <w:pPr>
        <w:ind w:left="3504" w:hanging="360"/>
      </w:pPr>
      <w:rPr>
        <w:rFonts w:ascii="Symbol" w:hAnsi="Symbol" w:hint="default"/>
      </w:rPr>
    </w:lvl>
    <w:lvl w:ilvl="4" w:tplc="04080003" w:tentative="1">
      <w:start w:val="1"/>
      <w:numFmt w:val="bullet"/>
      <w:lvlText w:val="o"/>
      <w:lvlJc w:val="left"/>
      <w:pPr>
        <w:ind w:left="4224" w:hanging="360"/>
      </w:pPr>
      <w:rPr>
        <w:rFonts w:ascii="Courier New" w:hAnsi="Courier New" w:cs="Courier New" w:hint="default"/>
      </w:rPr>
    </w:lvl>
    <w:lvl w:ilvl="5" w:tplc="04080005" w:tentative="1">
      <w:start w:val="1"/>
      <w:numFmt w:val="bullet"/>
      <w:lvlText w:val=""/>
      <w:lvlJc w:val="left"/>
      <w:pPr>
        <w:ind w:left="4944" w:hanging="360"/>
      </w:pPr>
      <w:rPr>
        <w:rFonts w:ascii="Wingdings" w:hAnsi="Wingdings" w:hint="default"/>
      </w:rPr>
    </w:lvl>
    <w:lvl w:ilvl="6" w:tplc="04080001" w:tentative="1">
      <w:start w:val="1"/>
      <w:numFmt w:val="bullet"/>
      <w:lvlText w:val=""/>
      <w:lvlJc w:val="left"/>
      <w:pPr>
        <w:ind w:left="5664" w:hanging="360"/>
      </w:pPr>
      <w:rPr>
        <w:rFonts w:ascii="Symbol" w:hAnsi="Symbol" w:hint="default"/>
      </w:rPr>
    </w:lvl>
    <w:lvl w:ilvl="7" w:tplc="04080003" w:tentative="1">
      <w:start w:val="1"/>
      <w:numFmt w:val="bullet"/>
      <w:lvlText w:val="o"/>
      <w:lvlJc w:val="left"/>
      <w:pPr>
        <w:ind w:left="6384" w:hanging="360"/>
      </w:pPr>
      <w:rPr>
        <w:rFonts w:ascii="Courier New" w:hAnsi="Courier New" w:cs="Courier New" w:hint="default"/>
      </w:rPr>
    </w:lvl>
    <w:lvl w:ilvl="8" w:tplc="04080005" w:tentative="1">
      <w:start w:val="1"/>
      <w:numFmt w:val="bullet"/>
      <w:lvlText w:val=""/>
      <w:lvlJc w:val="left"/>
      <w:pPr>
        <w:ind w:left="7104" w:hanging="360"/>
      </w:pPr>
      <w:rPr>
        <w:rFonts w:ascii="Wingdings" w:hAnsi="Wingdings" w:hint="default"/>
      </w:rPr>
    </w:lvl>
  </w:abstractNum>
  <w:abstractNum w:abstractNumId="24" w15:restartNumberingAfterBreak="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6" w15:restartNumberingAfterBreak="0">
    <w:nsid w:val="266063DD"/>
    <w:multiLevelType w:val="hybridMultilevel"/>
    <w:tmpl w:val="E7D22358"/>
    <w:lvl w:ilvl="0" w:tplc="FFFFFFFF">
      <w:start w:val="1"/>
      <w:numFmt w:val="decimal"/>
      <w:lvlText w:val="Α2.%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2F755A5E"/>
    <w:multiLevelType w:val="hybridMultilevel"/>
    <w:tmpl w:val="3A60EA8E"/>
    <w:lvl w:ilvl="0" w:tplc="FFFFFFFF">
      <w:start w:val="1"/>
      <w:numFmt w:val="decimal"/>
      <w:lvlText w:val="Γ7.%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1EB3D7B"/>
    <w:multiLevelType w:val="hybridMultilevel"/>
    <w:tmpl w:val="A8B822BA"/>
    <w:lvl w:ilvl="0" w:tplc="9EBC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B3A8E"/>
    <w:multiLevelType w:val="hybridMultilevel"/>
    <w:tmpl w:val="5E66D902"/>
    <w:lvl w:ilvl="0" w:tplc="010EE4A0">
      <w:start w:val="1"/>
      <w:numFmt w:val="decimal"/>
      <w:lvlText w:val="%1."/>
      <w:lvlJc w:val="left"/>
      <w:pPr>
        <w:tabs>
          <w:tab w:val="num" w:pos="1080"/>
        </w:tabs>
        <w:ind w:left="1080" w:hanging="360"/>
      </w:pPr>
    </w:lvl>
    <w:lvl w:ilvl="1" w:tplc="AB905698">
      <w:start w:val="1"/>
      <w:numFmt w:val="lowerRoman"/>
      <w:lvlText w:val="%2."/>
      <w:lvlJc w:val="left"/>
      <w:pPr>
        <w:tabs>
          <w:tab w:val="num" w:pos="2160"/>
        </w:tabs>
        <w:ind w:left="2160" w:hanging="720"/>
      </w:pPr>
      <w:rPr>
        <w:rFonts w:hint="default"/>
      </w:rPr>
    </w:lvl>
    <w:lvl w:ilvl="2" w:tplc="051410C2" w:tentative="1">
      <w:start w:val="1"/>
      <w:numFmt w:val="decimal"/>
      <w:lvlText w:val="%3."/>
      <w:lvlJc w:val="left"/>
      <w:pPr>
        <w:tabs>
          <w:tab w:val="num" w:pos="2520"/>
        </w:tabs>
        <w:ind w:left="2520" w:hanging="360"/>
      </w:pPr>
    </w:lvl>
    <w:lvl w:ilvl="3" w:tplc="694A964C" w:tentative="1">
      <w:start w:val="1"/>
      <w:numFmt w:val="decimal"/>
      <w:lvlText w:val="%4."/>
      <w:lvlJc w:val="left"/>
      <w:pPr>
        <w:tabs>
          <w:tab w:val="num" w:pos="3240"/>
        </w:tabs>
        <w:ind w:left="3240" w:hanging="360"/>
      </w:pPr>
    </w:lvl>
    <w:lvl w:ilvl="4" w:tplc="8B06DD1E" w:tentative="1">
      <w:start w:val="1"/>
      <w:numFmt w:val="decimal"/>
      <w:lvlText w:val="%5."/>
      <w:lvlJc w:val="left"/>
      <w:pPr>
        <w:tabs>
          <w:tab w:val="num" w:pos="3960"/>
        </w:tabs>
        <w:ind w:left="3960" w:hanging="360"/>
      </w:pPr>
    </w:lvl>
    <w:lvl w:ilvl="5" w:tplc="548E4138" w:tentative="1">
      <w:start w:val="1"/>
      <w:numFmt w:val="decimal"/>
      <w:lvlText w:val="%6."/>
      <w:lvlJc w:val="left"/>
      <w:pPr>
        <w:tabs>
          <w:tab w:val="num" w:pos="4680"/>
        </w:tabs>
        <w:ind w:left="4680" w:hanging="360"/>
      </w:pPr>
    </w:lvl>
    <w:lvl w:ilvl="6" w:tplc="8E4678C2" w:tentative="1">
      <w:start w:val="1"/>
      <w:numFmt w:val="decimal"/>
      <w:lvlText w:val="%7."/>
      <w:lvlJc w:val="left"/>
      <w:pPr>
        <w:tabs>
          <w:tab w:val="num" w:pos="5400"/>
        </w:tabs>
        <w:ind w:left="5400" w:hanging="360"/>
      </w:pPr>
    </w:lvl>
    <w:lvl w:ilvl="7" w:tplc="3DAC4280" w:tentative="1">
      <w:start w:val="1"/>
      <w:numFmt w:val="decimal"/>
      <w:lvlText w:val="%8."/>
      <w:lvlJc w:val="left"/>
      <w:pPr>
        <w:tabs>
          <w:tab w:val="num" w:pos="6120"/>
        </w:tabs>
        <w:ind w:left="6120" w:hanging="360"/>
      </w:pPr>
    </w:lvl>
    <w:lvl w:ilvl="8" w:tplc="B512F70A" w:tentative="1">
      <w:start w:val="1"/>
      <w:numFmt w:val="decimal"/>
      <w:lvlText w:val="%9."/>
      <w:lvlJc w:val="left"/>
      <w:pPr>
        <w:tabs>
          <w:tab w:val="num" w:pos="6840"/>
        </w:tabs>
        <w:ind w:left="6840" w:hanging="360"/>
      </w:pPr>
    </w:lvl>
  </w:abstractNum>
  <w:abstractNum w:abstractNumId="30" w15:restartNumberingAfterBreak="0">
    <w:nsid w:val="394A0583"/>
    <w:multiLevelType w:val="hybridMultilevel"/>
    <w:tmpl w:val="5554F7B2"/>
    <w:lvl w:ilvl="0" w:tplc="FFFFFFFF">
      <w:start w:val="1"/>
      <w:numFmt w:val="decimal"/>
      <w:lvlText w:val="Β1.1.%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B130A31"/>
    <w:multiLevelType w:val="multilevel"/>
    <w:tmpl w:val="EEF00126"/>
    <w:lvl w:ilvl="0">
      <w:start w:val="2"/>
      <w:numFmt w:val="bullet"/>
      <w:lvlText w:val=""/>
      <w:lvlJc w:val="left"/>
      <w:pPr>
        <w:tabs>
          <w:tab w:val="num" w:pos="360"/>
        </w:tabs>
        <w:ind w:left="340" w:hanging="340"/>
      </w:pPr>
      <w:rPr>
        <w:rFonts w:ascii="Symbol" w:hAnsi="Symbol" w:hint="default"/>
      </w:rPr>
    </w:lvl>
    <w:lvl w:ilvl="1">
      <w:start w:val="3"/>
      <w:numFmt w:val="decimal"/>
      <w:lvlText w:val="Α3.%2"/>
      <w:lvlJc w:val="left"/>
      <w:pPr>
        <w:tabs>
          <w:tab w:val="num" w:pos="624"/>
        </w:tabs>
        <w:ind w:left="624" w:hanging="62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D7203D2"/>
    <w:multiLevelType w:val="hybridMultilevel"/>
    <w:tmpl w:val="976A54FC"/>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6E3579"/>
    <w:multiLevelType w:val="hybridMultilevel"/>
    <w:tmpl w:val="32EC0656"/>
    <w:lvl w:ilvl="0" w:tplc="FFFFFFFF">
      <w:start w:val="1"/>
      <w:numFmt w:val="bullet"/>
      <w:lvlText w:val="o"/>
      <w:lvlJc w:val="left"/>
      <w:pPr>
        <w:tabs>
          <w:tab w:val="num" w:pos="720"/>
        </w:tabs>
        <w:ind w:left="720" w:hanging="360"/>
      </w:pPr>
      <w:rPr>
        <w:rFonts w:ascii="Courier New" w:hAnsi="Courier New" w:hint="default"/>
      </w:rPr>
    </w:lvl>
    <w:lvl w:ilvl="1" w:tplc="FFFFFFFF">
      <w:start w:val="2"/>
      <w:numFmt w:val="decimal"/>
      <w:lvlText w:val="Β4.%2"/>
      <w:lvlJc w:val="left"/>
      <w:pPr>
        <w:tabs>
          <w:tab w:val="num" w:pos="1647"/>
        </w:tabs>
        <w:ind w:left="1647" w:hanging="567"/>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D60007"/>
    <w:multiLevelType w:val="hybridMultilevel"/>
    <w:tmpl w:val="83F6ECFC"/>
    <w:lvl w:ilvl="0" w:tplc="FFFFFFFF">
      <w:start w:val="1"/>
      <w:numFmt w:val="decimal"/>
      <w:lvlText w:val="Γ6.%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5E35CC6"/>
    <w:multiLevelType w:val="hybridMultilevel"/>
    <w:tmpl w:val="0EE6C8A4"/>
    <w:lvl w:ilvl="0" w:tplc="FD9C0020">
      <w:start w:val="13"/>
      <w:numFmt w:val="decimal"/>
      <w:lvlText w:val="%1."/>
      <w:lvlJc w:val="left"/>
      <w:pPr>
        <w:tabs>
          <w:tab w:val="num" w:pos="720"/>
        </w:tabs>
        <w:ind w:left="720" w:hanging="6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37" w15:restartNumberingAfterBreak="0">
    <w:nsid w:val="4A170EE0"/>
    <w:multiLevelType w:val="hybridMultilevel"/>
    <w:tmpl w:val="B23C322E"/>
    <w:lvl w:ilvl="0" w:tplc="0408001B">
      <w:start w:val="1"/>
      <w:numFmt w:val="lowerRoman"/>
      <w:lvlText w:val="%1."/>
      <w:lvlJc w:val="right"/>
      <w:pPr>
        <w:ind w:left="3665" w:hanging="360"/>
      </w:pPr>
      <w:rPr>
        <w:rFonts w:hint="default"/>
      </w:rPr>
    </w:lvl>
    <w:lvl w:ilvl="1" w:tplc="04080003" w:tentative="1">
      <w:start w:val="1"/>
      <w:numFmt w:val="bullet"/>
      <w:lvlText w:val="o"/>
      <w:lvlJc w:val="left"/>
      <w:pPr>
        <w:ind w:left="4385" w:hanging="360"/>
      </w:pPr>
      <w:rPr>
        <w:rFonts w:ascii="Courier New" w:hAnsi="Courier New" w:cs="Courier New" w:hint="default"/>
      </w:rPr>
    </w:lvl>
    <w:lvl w:ilvl="2" w:tplc="04080005" w:tentative="1">
      <w:start w:val="1"/>
      <w:numFmt w:val="bullet"/>
      <w:lvlText w:val=""/>
      <w:lvlJc w:val="left"/>
      <w:pPr>
        <w:ind w:left="5105" w:hanging="360"/>
      </w:pPr>
      <w:rPr>
        <w:rFonts w:ascii="Wingdings" w:hAnsi="Wingdings" w:hint="default"/>
      </w:rPr>
    </w:lvl>
    <w:lvl w:ilvl="3" w:tplc="04080001" w:tentative="1">
      <w:start w:val="1"/>
      <w:numFmt w:val="bullet"/>
      <w:lvlText w:val=""/>
      <w:lvlJc w:val="left"/>
      <w:pPr>
        <w:ind w:left="5825" w:hanging="360"/>
      </w:pPr>
      <w:rPr>
        <w:rFonts w:ascii="Symbol" w:hAnsi="Symbol" w:hint="default"/>
      </w:rPr>
    </w:lvl>
    <w:lvl w:ilvl="4" w:tplc="04080003" w:tentative="1">
      <w:start w:val="1"/>
      <w:numFmt w:val="bullet"/>
      <w:lvlText w:val="o"/>
      <w:lvlJc w:val="left"/>
      <w:pPr>
        <w:ind w:left="6545" w:hanging="360"/>
      </w:pPr>
      <w:rPr>
        <w:rFonts w:ascii="Courier New" w:hAnsi="Courier New" w:cs="Courier New" w:hint="default"/>
      </w:rPr>
    </w:lvl>
    <w:lvl w:ilvl="5" w:tplc="04080005" w:tentative="1">
      <w:start w:val="1"/>
      <w:numFmt w:val="bullet"/>
      <w:lvlText w:val=""/>
      <w:lvlJc w:val="left"/>
      <w:pPr>
        <w:ind w:left="7265" w:hanging="360"/>
      </w:pPr>
      <w:rPr>
        <w:rFonts w:ascii="Wingdings" w:hAnsi="Wingdings" w:hint="default"/>
      </w:rPr>
    </w:lvl>
    <w:lvl w:ilvl="6" w:tplc="04080001" w:tentative="1">
      <w:start w:val="1"/>
      <w:numFmt w:val="bullet"/>
      <w:lvlText w:val=""/>
      <w:lvlJc w:val="left"/>
      <w:pPr>
        <w:ind w:left="7985" w:hanging="360"/>
      </w:pPr>
      <w:rPr>
        <w:rFonts w:ascii="Symbol" w:hAnsi="Symbol" w:hint="default"/>
      </w:rPr>
    </w:lvl>
    <w:lvl w:ilvl="7" w:tplc="04080003" w:tentative="1">
      <w:start w:val="1"/>
      <w:numFmt w:val="bullet"/>
      <w:lvlText w:val="o"/>
      <w:lvlJc w:val="left"/>
      <w:pPr>
        <w:ind w:left="8705" w:hanging="360"/>
      </w:pPr>
      <w:rPr>
        <w:rFonts w:ascii="Courier New" w:hAnsi="Courier New" w:cs="Courier New" w:hint="default"/>
      </w:rPr>
    </w:lvl>
    <w:lvl w:ilvl="8" w:tplc="04080005" w:tentative="1">
      <w:start w:val="1"/>
      <w:numFmt w:val="bullet"/>
      <w:lvlText w:val=""/>
      <w:lvlJc w:val="left"/>
      <w:pPr>
        <w:ind w:left="9425" w:hanging="360"/>
      </w:pPr>
      <w:rPr>
        <w:rFonts w:ascii="Wingdings" w:hAnsi="Wingdings" w:hint="default"/>
      </w:rPr>
    </w:lvl>
  </w:abstractNum>
  <w:abstractNum w:abstractNumId="38" w15:restartNumberingAfterBreak="0">
    <w:nsid w:val="4A9860E2"/>
    <w:multiLevelType w:val="hybridMultilevel"/>
    <w:tmpl w:val="2662E0A6"/>
    <w:lvl w:ilvl="0" w:tplc="FFFFFFFF">
      <w:start w:val="1"/>
      <w:numFmt w:val="decimal"/>
      <w:lvlText w:val="Α6.%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E154D2B"/>
    <w:multiLevelType w:val="hybridMultilevel"/>
    <w:tmpl w:val="64AEE5C4"/>
    <w:lvl w:ilvl="0" w:tplc="FFFFFFFF">
      <w:start w:val="1"/>
      <w:numFmt w:val="lowerRoman"/>
      <w:lvlText w:val="%1."/>
      <w:lvlJc w:val="left"/>
      <w:pPr>
        <w:tabs>
          <w:tab w:val="num" w:pos="720"/>
        </w:tabs>
        <w:ind w:left="340" w:hanging="340"/>
      </w:pPr>
      <w:rPr>
        <w:rFonts w:hint="default"/>
      </w:rPr>
    </w:lvl>
    <w:lvl w:ilvl="1" w:tplc="FFFFFFFF" w:tentative="1">
      <w:start w:val="1"/>
      <w:numFmt w:val="lowerLetter"/>
      <w:lvlText w:val="%2."/>
      <w:lvlJc w:val="left"/>
      <w:pPr>
        <w:tabs>
          <w:tab w:val="num" w:pos="1466"/>
        </w:tabs>
        <w:ind w:left="1466" w:hanging="360"/>
      </w:pPr>
    </w:lvl>
    <w:lvl w:ilvl="2" w:tplc="FFFFFFFF" w:tentative="1">
      <w:start w:val="1"/>
      <w:numFmt w:val="lowerRoman"/>
      <w:lvlText w:val="%3."/>
      <w:lvlJc w:val="right"/>
      <w:pPr>
        <w:tabs>
          <w:tab w:val="num" w:pos="2186"/>
        </w:tabs>
        <w:ind w:left="2186" w:hanging="180"/>
      </w:pPr>
    </w:lvl>
    <w:lvl w:ilvl="3" w:tplc="FFFFFFFF" w:tentative="1">
      <w:start w:val="1"/>
      <w:numFmt w:val="decimal"/>
      <w:lvlText w:val="%4."/>
      <w:lvlJc w:val="left"/>
      <w:pPr>
        <w:tabs>
          <w:tab w:val="num" w:pos="2906"/>
        </w:tabs>
        <w:ind w:left="2906" w:hanging="360"/>
      </w:pPr>
    </w:lvl>
    <w:lvl w:ilvl="4" w:tplc="FFFFFFFF" w:tentative="1">
      <w:start w:val="1"/>
      <w:numFmt w:val="lowerLetter"/>
      <w:lvlText w:val="%5."/>
      <w:lvlJc w:val="left"/>
      <w:pPr>
        <w:tabs>
          <w:tab w:val="num" w:pos="3626"/>
        </w:tabs>
        <w:ind w:left="3626" w:hanging="360"/>
      </w:pPr>
    </w:lvl>
    <w:lvl w:ilvl="5" w:tplc="FFFFFFFF" w:tentative="1">
      <w:start w:val="1"/>
      <w:numFmt w:val="lowerRoman"/>
      <w:lvlText w:val="%6."/>
      <w:lvlJc w:val="right"/>
      <w:pPr>
        <w:tabs>
          <w:tab w:val="num" w:pos="4346"/>
        </w:tabs>
        <w:ind w:left="4346" w:hanging="180"/>
      </w:pPr>
    </w:lvl>
    <w:lvl w:ilvl="6" w:tplc="FFFFFFFF" w:tentative="1">
      <w:start w:val="1"/>
      <w:numFmt w:val="decimal"/>
      <w:lvlText w:val="%7."/>
      <w:lvlJc w:val="left"/>
      <w:pPr>
        <w:tabs>
          <w:tab w:val="num" w:pos="5066"/>
        </w:tabs>
        <w:ind w:left="5066" w:hanging="360"/>
      </w:pPr>
    </w:lvl>
    <w:lvl w:ilvl="7" w:tplc="FFFFFFFF" w:tentative="1">
      <w:start w:val="1"/>
      <w:numFmt w:val="lowerLetter"/>
      <w:lvlText w:val="%8."/>
      <w:lvlJc w:val="left"/>
      <w:pPr>
        <w:tabs>
          <w:tab w:val="num" w:pos="5786"/>
        </w:tabs>
        <w:ind w:left="5786" w:hanging="360"/>
      </w:pPr>
    </w:lvl>
    <w:lvl w:ilvl="8" w:tplc="FFFFFFFF" w:tentative="1">
      <w:start w:val="1"/>
      <w:numFmt w:val="lowerRoman"/>
      <w:lvlText w:val="%9."/>
      <w:lvlJc w:val="right"/>
      <w:pPr>
        <w:tabs>
          <w:tab w:val="num" w:pos="6506"/>
        </w:tabs>
        <w:ind w:left="6506" w:hanging="180"/>
      </w:pPr>
    </w:lvl>
  </w:abstractNum>
  <w:abstractNum w:abstractNumId="40" w15:restartNumberingAfterBreak="0">
    <w:nsid w:val="4E334DFD"/>
    <w:multiLevelType w:val="hybridMultilevel"/>
    <w:tmpl w:val="2F2E8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550B60B0"/>
    <w:multiLevelType w:val="hybridMultilevel"/>
    <w:tmpl w:val="56E2AA6C"/>
    <w:lvl w:ilvl="0" w:tplc="FA6481F0">
      <w:start w:val="12"/>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571F16F9"/>
    <w:multiLevelType w:val="hybridMultilevel"/>
    <w:tmpl w:val="00D67462"/>
    <w:lvl w:ilvl="0" w:tplc="FFFFFFFF">
      <w:start w:val="1"/>
      <w:numFmt w:val="decimal"/>
      <w:lvlText w:val="Β2.%1"/>
      <w:lvlJc w:val="left"/>
      <w:pPr>
        <w:tabs>
          <w:tab w:val="num" w:pos="567"/>
        </w:tabs>
        <w:ind w:left="567" w:hanging="567"/>
      </w:pPr>
      <w:rPr>
        <w:rFonts w:hint="default"/>
      </w:rPr>
    </w:lvl>
    <w:lvl w:ilvl="1" w:tplc="FFFFFFFF">
      <w:start w:val="1"/>
      <w:numFmt w:val="lowerRoman"/>
      <w:lvlText w:val="%2."/>
      <w:lvlJc w:val="left"/>
      <w:pPr>
        <w:tabs>
          <w:tab w:val="num" w:pos="1400"/>
        </w:tabs>
        <w:ind w:left="1077"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B1162E3"/>
    <w:multiLevelType w:val="hybridMultilevel"/>
    <w:tmpl w:val="E7BE1628"/>
    <w:lvl w:ilvl="0" w:tplc="04080009">
      <w:start w:val="1"/>
      <w:numFmt w:val="bullet"/>
      <w:lvlText w:val=""/>
      <w:lvlJc w:val="left"/>
      <w:pPr>
        <w:tabs>
          <w:tab w:val="num" w:pos="1164"/>
        </w:tabs>
        <w:ind w:left="1164" w:hanging="360"/>
      </w:pPr>
      <w:rPr>
        <w:rFonts w:ascii="Wingdings" w:hAnsi="Wingdings" w:hint="default"/>
      </w:rPr>
    </w:lvl>
    <w:lvl w:ilvl="1" w:tplc="298AE01E">
      <w:start w:val="2"/>
      <w:numFmt w:val="decimal"/>
      <w:lvlText w:val="Β4.%2"/>
      <w:lvlJc w:val="left"/>
      <w:pPr>
        <w:tabs>
          <w:tab w:val="num" w:pos="2091"/>
        </w:tabs>
        <w:ind w:left="2091" w:hanging="567"/>
      </w:pPr>
      <w:rPr>
        <w:rFonts w:hint="default"/>
      </w:rPr>
    </w:lvl>
    <w:lvl w:ilvl="2" w:tplc="8C44984E" w:tentative="1">
      <w:start w:val="1"/>
      <w:numFmt w:val="bullet"/>
      <w:lvlText w:val=""/>
      <w:lvlJc w:val="left"/>
      <w:pPr>
        <w:tabs>
          <w:tab w:val="num" w:pos="2604"/>
        </w:tabs>
        <w:ind w:left="2604" w:hanging="360"/>
      </w:pPr>
      <w:rPr>
        <w:rFonts w:ascii="Wingdings" w:hAnsi="Wingdings" w:hint="default"/>
      </w:rPr>
    </w:lvl>
    <w:lvl w:ilvl="3" w:tplc="89784FDE" w:tentative="1">
      <w:start w:val="1"/>
      <w:numFmt w:val="bullet"/>
      <w:lvlText w:val=""/>
      <w:lvlJc w:val="left"/>
      <w:pPr>
        <w:tabs>
          <w:tab w:val="num" w:pos="3324"/>
        </w:tabs>
        <w:ind w:left="3324" w:hanging="360"/>
      </w:pPr>
      <w:rPr>
        <w:rFonts w:ascii="Symbol" w:hAnsi="Symbol" w:hint="default"/>
      </w:rPr>
    </w:lvl>
    <w:lvl w:ilvl="4" w:tplc="484CE874" w:tentative="1">
      <w:start w:val="1"/>
      <w:numFmt w:val="bullet"/>
      <w:lvlText w:val="o"/>
      <w:lvlJc w:val="left"/>
      <w:pPr>
        <w:tabs>
          <w:tab w:val="num" w:pos="4044"/>
        </w:tabs>
        <w:ind w:left="4044" w:hanging="360"/>
      </w:pPr>
      <w:rPr>
        <w:rFonts w:ascii="Courier New" w:hAnsi="Courier New" w:hint="default"/>
      </w:rPr>
    </w:lvl>
    <w:lvl w:ilvl="5" w:tplc="4E44F0BC" w:tentative="1">
      <w:start w:val="1"/>
      <w:numFmt w:val="bullet"/>
      <w:lvlText w:val=""/>
      <w:lvlJc w:val="left"/>
      <w:pPr>
        <w:tabs>
          <w:tab w:val="num" w:pos="4764"/>
        </w:tabs>
        <w:ind w:left="4764" w:hanging="360"/>
      </w:pPr>
      <w:rPr>
        <w:rFonts w:ascii="Wingdings" w:hAnsi="Wingdings" w:hint="default"/>
      </w:rPr>
    </w:lvl>
    <w:lvl w:ilvl="6" w:tplc="0F42BC1E" w:tentative="1">
      <w:start w:val="1"/>
      <w:numFmt w:val="bullet"/>
      <w:lvlText w:val=""/>
      <w:lvlJc w:val="left"/>
      <w:pPr>
        <w:tabs>
          <w:tab w:val="num" w:pos="5484"/>
        </w:tabs>
        <w:ind w:left="5484" w:hanging="360"/>
      </w:pPr>
      <w:rPr>
        <w:rFonts w:ascii="Symbol" w:hAnsi="Symbol" w:hint="default"/>
      </w:rPr>
    </w:lvl>
    <w:lvl w:ilvl="7" w:tplc="402425F2" w:tentative="1">
      <w:start w:val="1"/>
      <w:numFmt w:val="bullet"/>
      <w:lvlText w:val="o"/>
      <w:lvlJc w:val="left"/>
      <w:pPr>
        <w:tabs>
          <w:tab w:val="num" w:pos="6204"/>
        </w:tabs>
        <w:ind w:left="6204" w:hanging="360"/>
      </w:pPr>
      <w:rPr>
        <w:rFonts w:ascii="Courier New" w:hAnsi="Courier New" w:hint="default"/>
      </w:rPr>
    </w:lvl>
    <w:lvl w:ilvl="8" w:tplc="3C7837A4" w:tentative="1">
      <w:start w:val="1"/>
      <w:numFmt w:val="bullet"/>
      <w:lvlText w:val=""/>
      <w:lvlJc w:val="left"/>
      <w:pPr>
        <w:tabs>
          <w:tab w:val="num" w:pos="6924"/>
        </w:tabs>
        <w:ind w:left="6924" w:hanging="360"/>
      </w:pPr>
      <w:rPr>
        <w:rFonts w:ascii="Wingdings" w:hAnsi="Wingdings" w:hint="default"/>
      </w:rPr>
    </w:lvl>
  </w:abstractNum>
  <w:abstractNum w:abstractNumId="45" w15:restartNumberingAfterBreak="0">
    <w:nsid w:val="5E757522"/>
    <w:multiLevelType w:val="hybridMultilevel"/>
    <w:tmpl w:val="AF3AC30A"/>
    <w:lvl w:ilvl="0" w:tplc="04080009">
      <w:start w:val="1"/>
      <w:numFmt w:val="bullet"/>
      <w:lvlText w:val=""/>
      <w:lvlJc w:val="left"/>
      <w:pPr>
        <w:ind w:left="1370" w:hanging="360"/>
      </w:pPr>
      <w:rPr>
        <w:rFonts w:ascii="Wingdings" w:hAnsi="Wingdings" w:hint="default"/>
      </w:rPr>
    </w:lvl>
    <w:lvl w:ilvl="1" w:tplc="04080003" w:tentative="1">
      <w:start w:val="1"/>
      <w:numFmt w:val="bullet"/>
      <w:lvlText w:val="o"/>
      <w:lvlJc w:val="left"/>
      <w:pPr>
        <w:ind w:left="2090" w:hanging="360"/>
      </w:pPr>
      <w:rPr>
        <w:rFonts w:ascii="Courier New" w:hAnsi="Courier New" w:cs="Courier New" w:hint="default"/>
      </w:rPr>
    </w:lvl>
    <w:lvl w:ilvl="2" w:tplc="04080005" w:tentative="1">
      <w:start w:val="1"/>
      <w:numFmt w:val="bullet"/>
      <w:lvlText w:val=""/>
      <w:lvlJc w:val="left"/>
      <w:pPr>
        <w:ind w:left="2810" w:hanging="360"/>
      </w:pPr>
      <w:rPr>
        <w:rFonts w:ascii="Wingdings" w:hAnsi="Wingdings" w:hint="default"/>
      </w:rPr>
    </w:lvl>
    <w:lvl w:ilvl="3" w:tplc="04080001" w:tentative="1">
      <w:start w:val="1"/>
      <w:numFmt w:val="bullet"/>
      <w:lvlText w:val=""/>
      <w:lvlJc w:val="left"/>
      <w:pPr>
        <w:ind w:left="3530" w:hanging="360"/>
      </w:pPr>
      <w:rPr>
        <w:rFonts w:ascii="Symbol" w:hAnsi="Symbol" w:hint="default"/>
      </w:rPr>
    </w:lvl>
    <w:lvl w:ilvl="4" w:tplc="04080003" w:tentative="1">
      <w:start w:val="1"/>
      <w:numFmt w:val="bullet"/>
      <w:lvlText w:val="o"/>
      <w:lvlJc w:val="left"/>
      <w:pPr>
        <w:ind w:left="4250" w:hanging="360"/>
      </w:pPr>
      <w:rPr>
        <w:rFonts w:ascii="Courier New" w:hAnsi="Courier New" w:cs="Courier New" w:hint="default"/>
      </w:rPr>
    </w:lvl>
    <w:lvl w:ilvl="5" w:tplc="04080005" w:tentative="1">
      <w:start w:val="1"/>
      <w:numFmt w:val="bullet"/>
      <w:lvlText w:val=""/>
      <w:lvlJc w:val="left"/>
      <w:pPr>
        <w:ind w:left="4970" w:hanging="360"/>
      </w:pPr>
      <w:rPr>
        <w:rFonts w:ascii="Wingdings" w:hAnsi="Wingdings" w:hint="default"/>
      </w:rPr>
    </w:lvl>
    <w:lvl w:ilvl="6" w:tplc="04080001" w:tentative="1">
      <w:start w:val="1"/>
      <w:numFmt w:val="bullet"/>
      <w:lvlText w:val=""/>
      <w:lvlJc w:val="left"/>
      <w:pPr>
        <w:ind w:left="5690" w:hanging="360"/>
      </w:pPr>
      <w:rPr>
        <w:rFonts w:ascii="Symbol" w:hAnsi="Symbol" w:hint="default"/>
      </w:rPr>
    </w:lvl>
    <w:lvl w:ilvl="7" w:tplc="04080003" w:tentative="1">
      <w:start w:val="1"/>
      <w:numFmt w:val="bullet"/>
      <w:lvlText w:val="o"/>
      <w:lvlJc w:val="left"/>
      <w:pPr>
        <w:ind w:left="6410" w:hanging="360"/>
      </w:pPr>
      <w:rPr>
        <w:rFonts w:ascii="Courier New" w:hAnsi="Courier New" w:cs="Courier New" w:hint="default"/>
      </w:rPr>
    </w:lvl>
    <w:lvl w:ilvl="8" w:tplc="04080005" w:tentative="1">
      <w:start w:val="1"/>
      <w:numFmt w:val="bullet"/>
      <w:lvlText w:val=""/>
      <w:lvlJc w:val="left"/>
      <w:pPr>
        <w:ind w:left="7130" w:hanging="360"/>
      </w:pPr>
      <w:rPr>
        <w:rFonts w:ascii="Wingdings" w:hAnsi="Wingdings" w:hint="default"/>
      </w:rPr>
    </w:lvl>
  </w:abstractNum>
  <w:abstractNum w:abstractNumId="46" w15:restartNumberingAfterBreak="0">
    <w:nsid w:val="5F0A49F0"/>
    <w:multiLevelType w:val="hybridMultilevel"/>
    <w:tmpl w:val="72AEEEF6"/>
    <w:lvl w:ilvl="0" w:tplc="FFFFFFFF">
      <w:start w:val="1"/>
      <w:numFmt w:val="decimal"/>
      <w:lvlText w:val="Β1.4.%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68168B"/>
    <w:multiLevelType w:val="hybridMultilevel"/>
    <w:tmpl w:val="34A4FC52"/>
    <w:lvl w:ilvl="0" w:tplc="FFFFFFFF">
      <w:start w:val="1"/>
      <w:numFmt w:val="decimal"/>
      <w:lvlText w:val="Α3.%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1E3189B"/>
    <w:multiLevelType w:val="hybridMultilevel"/>
    <w:tmpl w:val="58646CC0"/>
    <w:lvl w:ilvl="0" w:tplc="FFFFFFFF">
      <w:start w:val="1"/>
      <w:numFmt w:val="decimal"/>
      <w:lvlText w:val="Γ3.%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31E449A"/>
    <w:multiLevelType w:val="hybridMultilevel"/>
    <w:tmpl w:val="0FFEE03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1" w15:restartNumberingAfterBreak="0">
    <w:nsid w:val="64BD7D6B"/>
    <w:multiLevelType w:val="hybridMultilevel"/>
    <w:tmpl w:val="8ED2A5A8"/>
    <w:lvl w:ilvl="0" w:tplc="F050EE98">
      <w:start w:val="1"/>
      <w:numFmt w:val="decimal"/>
      <w:lvlText w:val="Γ8.%1"/>
      <w:lvlJc w:val="left"/>
      <w:pPr>
        <w:tabs>
          <w:tab w:val="num" w:pos="624"/>
        </w:tabs>
        <w:ind w:left="624" w:hanging="624"/>
      </w:pPr>
      <w:rPr>
        <w:rFonts w:hint="default"/>
      </w:rPr>
    </w:lvl>
    <w:lvl w:ilvl="1" w:tplc="BB4AB162" w:tentative="1">
      <w:start w:val="1"/>
      <w:numFmt w:val="lowerLetter"/>
      <w:lvlText w:val="%2."/>
      <w:lvlJc w:val="left"/>
      <w:pPr>
        <w:tabs>
          <w:tab w:val="num" w:pos="1440"/>
        </w:tabs>
        <w:ind w:left="1440" w:hanging="360"/>
      </w:pPr>
    </w:lvl>
    <w:lvl w:ilvl="2" w:tplc="ADB2209A" w:tentative="1">
      <w:start w:val="1"/>
      <w:numFmt w:val="lowerRoman"/>
      <w:lvlText w:val="%3."/>
      <w:lvlJc w:val="right"/>
      <w:pPr>
        <w:tabs>
          <w:tab w:val="num" w:pos="2160"/>
        </w:tabs>
        <w:ind w:left="2160" w:hanging="180"/>
      </w:pPr>
    </w:lvl>
    <w:lvl w:ilvl="3" w:tplc="1A0236FC" w:tentative="1">
      <w:start w:val="1"/>
      <w:numFmt w:val="decimal"/>
      <w:lvlText w:val="%4."/>
      <w:lvlJc w:val="left"/>
      <w:pPr>
        <w:tabs>
          <w:tab w:val="num" w:pos="2880"/>
        </w:tabs>
        <w:ind w:left="2880" w:hanging="360"/>
      </w:pPr>
    </w:lvl>
    <w:lvl w:ilvl="4" w:tplc="C6C635A2" w:tentative="1">
      <w:start w:val="1"/>
      <w:numFmt w:val="lowerLetter"/>
      <w:lvlText w:val="%5."/>
      <w:lvlJc w:val="left"/>
      <w:pPr>
        <w:tabs>
          <w:tab w:val="num" w:pos="3600"/>
        </w:tabs>
        <w:ind w:left="3600" w:hanging="360"/>
      </w:pPr>
    </w:lvl>
    <w:lvl w:ilvl="5" w:tplc="D104FEE6" w:tentative="1">
      <w:start w:val="1"/>
      <w:numFmt w:val="lowerRoman"/>
      <w:lvlText w:val="%6."/>
      <w:lvlJc w:val="right"/>
      <w:pPr>
        <w:tabs>
          <w:tab w:val="num" w:pos="4320"/>
        </w:tabs>
        <w:ind w:left="4320" w:hanging="180"/>
      </w:pPr>
    </w:lvl>
    <w:lvl w:ilvl="6" w:tplc="6BDAFA58" w:tentative="1">
      <w:start w:val="1"/>
      <w:numFmt w:val="decimal"/>
      <w:lvlText w:val="%7."/>
      <w:lvlJc w:val="left"/>
      <w:pPr>
        <w:tabs>
          <w:tab w:val="num" w:pos="5040"/>
        </w:tabs>
        <w:ind w:left="5040" w:hanging="360"/>
      </w:pPr>
    </w:lvl>
    <w:lvl w:ilvl="7" w:tplc="AABA422E" w:tentative="1">
      <w:start w:val="1"/>
      <w:numFmt w:val="lowerLetter"/>
      <w:lvlText w:val="%8."/>
      <w:lvlJc w:val="left"/>
      <w:pPr>
        <w:tabs>
          <w:tab w:val="num" w:pos="5760"/>
        </w:tabs>
        <w:ind w:left="5760" w:hanging="360"/>
      </w:pPr>
    </w:lvl>
    <w:lvl w:ilvl="8" w:tplc="458A43AE" w:tentative="1">
      <w:start w:val="1"/>
      <w:numFmt w:val="lowerRoman"/>
      <w:lvlText w:val="%9."/>
      <w:lvlJc w:val="right"/>
      <w:pPr>
        <w:tabs>
          <w:tab w:val="num" w:pos="6480"/>
        </w:tabs>
        <w:ind w:left="6480" w:hanging="180"/>
      </w:pPr>
    </w:lvl>
  </w:abstractNum>
  <w:abstractNum w:abstractNumId="52" w15:restartNumberingAfterBreak="0">
    <w:nsid w:val="65AC5146"/>
    <w:multiLevelType w:val="hybridMultilevel"/>
    <w:tmpl w:val="2B2ED9F0"/>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B015EAE"/>
    <w:multiLevelType w:val="hybridMultilevel"/>
    <w:tmpl w:val="29840736"/>
    <w:lvl w:ilvl="0" w:tplc="FFFFFFFF">
      <w:start w:val="1"/>
      <w:numFmt w:val="decimal"/>
      <w:lvlText w:val="Β9.%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BB00282"/>
    <w:multiLevelType w:val="hybridMultilevel"/>
    <w:tmpl w:val="E2822204"/>
    <w:lvl w:ilvl="0" w:tplc="FFFFFFFF">
      <w:start w:val="1"/>
      <w:numFmt w:val="decimal"/>
      <w:lvlText w:val="Β1.2.%1"/>
      <w:lvlJc w:val="left"/>
      <w:pPr>
        <w:tabs>
          <w:tab w:val="num" w:pos="794"/>
        </w:tabs>
        <w:ind w:left="794" w:hanging="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CD86852"/>
    <w:multiLevelType w:val="hybridMultilevel"/>
    <w:tmpl w:val="A7609DCC"/>
    <w:lvl w:ilvl="0" w:tplc="FFFFFFFF">
      <w:start w:val="1"/>
      <w:numFmt w:val="decimal"/>
      <w:lvlText w:val="Β8.%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F6702E7"/>
    <w:multiLevelType w:val="multilevel"/>
    <w:tmpl w:val="838287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lang w:val="en-US"/>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7" w15:restartNumberingAfterBreak="0">
    <w:nsid w:val="75E063B8"/>
    <w:multiLevelType w:val="hybridMultilevel"/>
    <w:tmpl w:val="EF44C316"/>
    <w:lvl w:ilvl="0" w:tplc="FFFFFFFF">
      <w:start w:val="1"/>
      <w:numFmt w:val="decimal"/>
      <w:lvlText w:val="Β3.%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87201C9"/>
    <w:multiLevelType w:val="hybridMultilevel"/>
    <w:tmpl w:val="477E1F4A"/>
    <w:lvl w:ilvl="0" w:tplc="FFFFFFFF">
      <w:start w:val="2"/>
      <w:numFmt w:val="decimal"/>
      <w:lvlText w:val="Β6.%1"/>
      <w:lvlJc w:val="left"/>
      <w:pPr>
        <w:tabs>
          <w:tab w:val="num" w:pos="984"/>
        </w:tabs>
        <w:ind w:left="98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9FC0A3E"/>
    <w:multiLevelType w:val="hybridMultilevel"/>
    <w:tmpl w:val="1B76D1B4"/>
    <w:lvl w:ilvl="0" w:tplc="FFFFFFFF">
      <w:start w:val="1"/>
      <w:numFmt w:val="decimal"/>
      <w:lvlText w:val="Γ1.%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BB05905"/>
    <w:multiLevelType w:val="hybridMultilevel"/>
    <w:tmpl w:val="A74EFC62"/>
    <w:lvl w:ilvl="0" w:tplc="FFFFFFFF">
      <w:start w:val="1"/>
      <w:numFmt w:val="decimal"/>
      <w:lvlText w:val="Γ4.%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CFC2F29"/>
    <w:multiLevelType w:val="hybridMultilevel"/>
    <w:tmpl w:val="0B088A62"/>
    <w:lvl w:ilvl="0" w:tplc="5D7CDB64">
      <w:start w:val="1"/>
      <w:numFmt w:val="decimal"/>
      <w:lvlText w:val="%1."/>
      <w:lvlJc w:val="left"/>
      <w:pPr>
        <w:ind w:left="360" w:hanging="360"/>
      </w:pPr>
      <w:rPr>
        <w:rFonts w:cs="Times New Roman" w:hint="default"/>
        <w:b w:val="0"/>
        <w:i w:val="0"/>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5"/>
  </w:num>
  <w:num w:numId="2">
    <w:abstractNumId w:val="0"/>
  </w:num>
  <w:num w:numId="3">
    <w:abstractNumId w:val="24"/>
  </w:num>
  <w:num w:numId="4">
    <w:abstractNumId w:val="9"/>
  </w:num>
  <w:num w:numId="5">
    <w:abstractNumId w:val="47"/>
  </w:num>
  <w:num w:numId="6">
    <w:abstractNumId w:val="20"/>
  </w:num>
  <w:num w:numId="7">
    <w:abstractNumId w:val="61"/>
  </w:num>
  <w:num w:numId="8">
    <w:abstractNumId w:val="32"/>
  </w:num>
  <w:num w:numId="9">
    <w:abstractNumId w:val="41"/>
  </w:num>
  <w:num w:numId="10">
    <w:abstractNumId w:val="40"/>
  </w:num>
  <w:num w:numId="11">
    <w:abstractNumId w:val="7"/>
  </w:num>
  <w:num w:numId="12">
    <w:abstractNumId w:val="12"/>
  </w:num>
  <w:num w:numId="13">
    <w:abstractNumId w:val="13"/>
  </w:num>
  <w:num w:numId="14">
    <w:abstractNumId w:val="37"/>
  </w:num>
  <w:num w:numId="15">
    <w:abstractNumId w:val="28"/>
  </w:num>
  <w:num w:numId="16">
    <w:abstractNumId w:val="29"/>
  </w:num>
  <w:num w:numId="17">
    <w:abstractNumId w:val="14"/>
  </w:num>
  <w:num w:numId="18">
    <w:abstractNumId w:val="36"/>
  </w:num>
  <w:num w:numId="19">
    <w:abstractNumId w:val="42"/>
  </w:num>
  <w:num w:numId="20">
    <w:abstractNumId w:val="59"/>
  </w:num>
  <w:num w:numId="21">
    <w:abstractNumId w:val="23"/>
  </w:num>
  <w:num w:numId="22">
    <w:abstractNumId w:val="6"/>
  </w:num>
  <w:num w:numId="23">
    <w:abstractNumId w:val="56"/>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17"/>
  </w:num>
  <w:num w:numId="29">
    <w:abstractNumId w:val="15"/>
  </w:num>
  <w:num w:numId="30">
    <w:abstractNumId w:val="16"/>
  </w:num>
  <w:num w:numId="31">
    <w:abstractNumId w:val="52"/>
  </w:num>
  <w:num w:numId="32">
    <w:abstractNumId w:val="30"/>
  </w:num>
  <w:num w:numId="33">
    <w:abstractNumId w:val="19"/>
  </w:num>
  <w:num w:numId="34">
    <w:abstractNumId w:val="54"/>
  </w:num>
  <w:num w:numId="35">
    <w:abstractNumId w:val="33"/>
  </w:num>
  <w:num w:numId="36">
    <w:abstractNumId w:val="18"/>
  </w:num>
  <w:num w:numId="37">
    <w:abstractNumId w:val="46"/>
  </w:num>
  <w:num w:numId="38">
    <w:abstractNumId w:val="43"/>
  </w:num>
  <w:num w:numId="39">
    <w:abstractNumId w:val="57"/>
  </w:num>
  <w:num w:numId="40">
    <w:abstractNumId w:val="34"/>
  </w:num>
  <w:num w:numId="41">
    <w:abstractNumId w:val="8"/>
  </w:num>
  <w:num w:numId="42">
    <w:abstractNumId w:val="39"/>
  </w:num>
  <w:num w:numId="43">
    <w:abstractNumId w:val="49"/>
  </w:num>
  <w:num w:numId="44">
    <w:abstractNumId w:val="60"/>
  </w:num>
  <w:num w:numId="45">
    <w:abstractNumId w:val="35"/>
  </w:num>
  <w:num w:numId="46">
    <w:abstractNumId w:val="27"/>
  </w:num>
  <w:num w:numId="47">
    <w:abstractNumId w:val="11"/>
  </w:num>
  <w:num w:numId="48">
    <w:abstractNumId w:val="38"/>
  </w:num>
  <w:num w:numId="49">
    <w:abstractNumId w:val="48"/>
  </w:num>
  <w:num w:numId="50">
    <w:abstractNumId w:val="26"/>
  </w:num>
  <w:num w:numId="51">
    <w:abstractNumId w:val="31"/>
  </w:num>
  <w:num w:numId="52">
    <w:abstractNumId w:val="58"/>
  </w:num>
  <w:num w:numId="53">
    <w:abstractNumId w:val="55"/>
  </w:num>
  <w:num w:numId="54">
    <w:abstractNumId w:val="53"/>
  </w:num>
  <w:num w:numId="55">
    <w:abstractNumId w:val="50"/>
  </w:num>
  <w:num w:numId="56">
    <w:abstractNumId w:val="44"/>
  </w:num>
  <w:num w:numId="57">
    <w:abstractNumId w:val="45"/>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o:shapelayout v:ext="edit">
      <o:idmap v:ext="edit" data="2"/>
      <o:rules v:ext="edit">
        <o:r id="V:Rule2"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865994"/>
    <w:rsid w:val="000030E6"/>
    <w:rsid w:val="00004604"/>
    <w:rsid w:val="00004BF5"/>
    <w:rsid w:val="00004FE8"/>
    <w:rsid w:val="0001434A"/>
    <w:rsid w:val="00014CD5"/>
    <w:rsid w:val="0001616D"/>
    <w:rsid w:val="00017F77"/>
    <w:rsid w:val="000216C0"/>
    <w:rsid w:val="00021F21"/>
    <w:rsid w:val="000330FF"/>
    <w:rsid w:val="000347D8"/>
    <w:rsid w:val="000369A8"/>
    <w:rsid w:val="00040102"/>
    <w:rsid w:val="000409AC"/>
    <w:rsid w:val="00042320"/>
    <w:rsid w:val="00042F51"/>
    <w:rsid w:val="00046A5F"/>
    <w:rsid w:val="00050011"/>
    <w:rsid w:val="000502B8"/>
    <w:rsid w:val="00051AB3"/>
    <w:rsid w:val="0005461B"/>
    <w:rsid w:val="0005592C"/>
    <w:rsid w:val="00056ADC"/>
    <w:rsid w:val="00060FB8"/>
    <w:rsid w:val="00061657"/>
    <w:rsid w:val="00063233"/>
    <w:rsid w:val="00064A77"/>
    <w:rsid w:val="00066E09"/>
    <w:rsid w:val="000677FD"/>
    <w:rsid w:val="0007007E"/>
    <w:rsid w:val="00071902"/>
    <w:rsid w:val="000724B8"/>
    <w:rsid w:val="000725EE"/>
    <w:rsid w:val="000729FE"/>
    <w:rsid w:val="00073808"/>
    <w:rsid w:val="00074305"/>
    <w:rsid w:val="00075548"/>
    <w:rsid w:val="00076498"/>
    <w:rsid w:val="00076595"/>
    <w:rsid w:val="0008385E"/>
    <w:rsid w:val="00086BAF"/>
    <w:rsid w:val="00086DAB"/>
    <w:rsid w:val="000875F9"/>
    <w:rsid w:val="00090FEB"/>
    <w:rsid w:val="00093958"/>
    <w:rsid w:val="00093C62"/>
    <w:rsid w:val="00094EB2"/>
    <w:rsid w:val="00094FC4"/>
    <w:rsid w:val="000951EA"/>
    <w:rsid w:val="00095357"/>
    <w:rsid w:val="0009604B"/>
    <w:rsid w:val="000962F0"/>
    <w:rsid w:val="00097049"/>
    <w:rsid w:val="000971AC"/>
    <w:rsid w:val="00097F05"/>
    <w:rsid w:val="000A0DD7"/>
    <w:rsid w:val="000A5EDF"/>
    <w:rsid w:val="000A6D09"/>
    <w:rsid w:val="000B1D8F"/>
    <w:rsid w:val="000B57CA"/>
    <w:rsid w:val="000B6BDF"/>
    <w:rsid w:val="000B7088"/>
    <w:rsid w:val="000C2CFE"/>
    <w:rsid w:val="000C31C4"/>
    <w:rsid w:val="000C3667"/>
    <w:rsid w:val="000C384E"/>
    <w:rsid w:val="000C3EBE"/>
    <w:rsid w:val="000C40FE"/>
    <w:rsid w:val="000C6189"/>
    <w:rsid w:val="000D01C5"/>
    <w:rsid w:val="000D0464"/>
    <w:rsid w:val="000D062B"/>
    <w:rsid w:val="000D0965"/>
    <w:rsid w:val="000D386C"/>
    <w:rsid w:val="000D6AE0"/>
    <w:rsid w:val="000D78E6"/>
    <w:rsid w:val="000E1BCB"/>
    <w:rsid w:val="000E2610"/>
    <w:rsid w:val="000E3A2F"/>
    <w:rsid w:val="000E4A8C"/>
    <w:rsid w:val="000E4A99"/>
    <w:rsid w:val="000F0395"/>
    <w:rsid w:val="000F16EF"/>
    <w:rsid w:val="000F1B87"/>
    <w:rsid w:val="000F2650"/>
    <w:rsid w:val="000F2CEF"/>
    <w:rsid w:val="000F3BA6"/>
    <w:rsid w:val="000F4AF8"/>
    <w:rsid w:val="000F7806"/>
    <w:rsid w:val="0010117B"/>
    <w:rsid w:val="001027D4"/>
    <w:rsid w:val="00104C3D"/>
    <w:rsid w:val="0010617A"/>
    <w:rsid w:val="00106E89"/>
    <w:rsid w:val="00107F68"/>
    <w:rsid w:val="00112E58"/>
    <w:rsid w:val="001145C8"/>
    <w:rsid w:val="0011577C"/>
    <w:rsid w:val="00116D91"/>
    <w:rsid w:val="001205BF"/>
    <w:rsid w:val="00120F68"/>
    <w:rsid w:val="001216DB"/>
    <w:rsid w:val="001234D7"/>
    <w:rsid w:val="00132B9B"/>
    <w:rsid w:val="00134377"/>
    <w:rsid w:val="00134A43"/>
    <w:rsid w:val="00134DAE"/>
    <w:rsid w:val="00135480"/>
    <w:rsid w:val="00136851"/>
    <w:rsid w:val="001416F5"/>
    <w:rsid w:val="0014219D"/>
    <w:rsid w:val="001427B1"/>
    <w:rsid w:val="00150714"/>
    <w:rsid w:val="00152116"/>
    <w:rsid w:val="0015255E"/>
    <w:rsid w:val="00153EBA"/>
    <w:rsid w:val="00154001"/>
    <w:rsid w:val="0015712E"/>
    <w:rsid w:val="001578D3"/>
    <w:rsid w:val="001611B9"/>
    <w:rsid w:val="00164926"/>
    <w:rsid w:val="00164D2E"/>
    <w:rsid w:val="00165B06"/>
    <w:rsid w:val="00167089"/>
    <w:rsid w:val="00171FDC"/>
    <w:rsid w:val="00172540"/>
    <w:rsid w:val="0017324E"/>
    <w:rsid w:val="0017481C"/>
    <w:rsid w:val="001766AC"/>
    <w:rsid w:val="0018217F"/>
    <w:rsid w:val="00183340"/>
    <w:rsid w:val="001853F9"/>
    <w:rsid w:val="00190AD2"/>
    <w:rsid w:val="0019131A"/>
    <w:rsid w:val="00191946"/>
    <w:rsid w:val="00191F0F"/>
    <w:rsid w:val="001921E5"/>
    <w:rsid w:val="001922FC"/>
    <w:rsid w:val="00193102"/>
    <w:rsid w:val="001958CA"/>
    <w:rsid w:val="00196BF7"/>
    <w:rsid w:val="001972E8"/>
    <w:rsid w:val="001A03DC"/>
    <w:rsid w:val="001A0F13"/>
    <w:rsid w:val="001A4837"/>
    <w:rsid w:val="001A7D6D"/>
    <w:rsid w:val="001A7EBE"/>
    <w:rsid w:val="001B0F5F"/>
    <w:rsid w:val="001B2BCB"/>
    <w:rsid w:val="001B3517"/>
    <w:rsid w:val="001B387F"/>
    <w:rsid w:val="001B45CB"/>
    <w:rsid w:val="001B4939"/>
    <w:rsid w:val="001B4A03"/>
    <w:rsid w:val="001B51F1"/>
    <w:rsid w:val="001B52E3"/>
    <w:rsid w:val="001B642A"/>
    <w:rsid w:val="001B6685"/>
    <w:rsid w:val="001B7C38"/>
    <w:rsid w:val="001B7CEF"/>
    <w:rsid w:val="001C02A6"/>
    <w:rsid w:val="001C0A1C"/>
    <w:rsid w:val="001C166B"/>
    <w:rsid w:val="001C19B3"/>
    <w:rsid w:val="001C6CEB"/>
    <w:rsid w:val="001C7EB5"/>
    <w:rsid w:val="001D00C8"/>
    <w:rsid w:val="001D124F"/>
    <w:rsid w:val="001D387C"/>
    <w:rsid w:val="001D46A4"/>
    <w:rsid w:val="001E0583"/>
    <w:rsid w:val="001E37F0"/>
    <w:rsid w:val="001E3DFC"/>
    <w:rsid w:val="001E51BE"/>
    <w:rsid w:val="001E51DD"/>
    <w:rsid w:val="001E7EB9"/>
    <w:rsid w:val="001F38F8"/>
    <w:rsid w:val="001F567D"/>
    <w:rsid w:val="001F6F78"/>
    <w:rsid w:val="001F7B03"/>
    <w:rsid w:val="00200D02"/>
    <w:rsid w:val="00201676"/>
    <w:rsid w:val="00201A31"/>
    <w:rsid w:val="0020266C"/>
    <w:rsid w:val="00202DB4"/>
    <w:rsid w:val="00204E2B"/>
    <w:rsid w:val="00205C6D"/>
    <w:rsid w:val="002104AC"/>
    <w:rsid w:val="002109A3"/>
    <w:rsid w:val="00211909"/>
    <w:rsid w:val="002123FD"/>
    <w:rsid w:val="002139C8"/>
    <w:rsid w:val="002140E1"/>
    <w:rsid w:val="0021479A"/>
    <w:rsid w:val="00214AB7"/>
    <w:rsid w:val="002151B4"/>
    <w:rsid w:val="002162DF"/>
    <w:rsid w:val="00217222"/>
    <w:rsid w:val="0022001B"/>
    <w:rsid w:val="0022135C"/>
    <w:rsid w:val="00222652"/>
    <w:rsid w:val="00222AF1"/>
    <w:rsid w:val="00222D19"/>
    <w:rsid w:val="00223B5F"/>
    <w:rsid w:val="00226CE2"/>
    <w:rsid w:val="00227137"/>
    <w:rsid w:val="00227C99"/>
    <w:rsid w:val="00232273"/>
    <w:rsid w:val="00232513"/>
    <w:rsid w:val="00233C14"/>
    <w:rsid w:val="00234C85"/>
    <w:rsid w:val="00234F87"/>
    <w:rsid w:val="00235928"/>
    <w:rsid w:val="00235BBD"/>
    <w:rsid w:val="00237A61"/>
    <w:rsid w:val="0024158B"/>
    <w:rsid w:val="00242833"/>
    <w:rsid w:val="00243D0A"/>
    <w:rsid w:val="002447D0"/>
    <w:rsid w:val="00245FA3"/>
    <w:rsid w:val="0024601C"/>
    <w:rsid w:val="002531EF"/>
    <w:rsid w:val="002556EC"/>
    <w:rsid w:val="002579FD"/>
    <w:rsid w:val="0026148A"/>
    <w:rsid w:val="002629F7"/>
    <w:rsid w:val="00262C61"/>
    <w:rsid w:val="0026337D"/>
    <w:rsid w:val="00263A39"/>
    <w:rsid w:val="00263C07"/>
    <w:rsid w:val="00264885"/>
    <w:rsid w:val="0026629C"/>
    <w:rsid w:val="00266B9B"/>
    <w:rsid w:val="00271B4A"/>
    <w:rsid w:val="00271BDE"/>
    <w:rsid w:val="00275E42"/>
    <w:rsid w:val="002766EB"/>
    <w:rsid w:val="0028227C"/>
    <w:rsid w:val="002822FA"/>
    <w:rsid w:val="00282321"/>
    <w:rsid w:val="002839AA"/>
    <w:rsid w:val="00283D48"/>
    <w:rsid w:val="00286881"/>
    <w:rsid w:val="00287456"/>
    <w:rsid w:val="002876F3"/>
    <w:rsid w:val="002879D5"/>
    <w:rsid w:val="00291614"/>
    <w:rsid w:val="00291999"/>
    <w:rsid w:val="00291B13"/>
    <w:rsid w:val="0029302B"/>
    <w:rsid w:val="002941A9"/>
    <w:rsid w:val="00295DCF"/>
    <w:rsid w:val="002961F8"/>
    <w:rsid w:val="00296681"/>
    <w:rsid w:val="002A0D39"/>
    <w:rsid w:val="002A137C"/>
    <w:rsid w:val="002A2997"/>
    <w:rsid w:val="002A2DB2"/>
    <w:rsid w:val="002A3DAF"/>
    <w:rsid w:val="002A7446"/>
    <w:rsid w:val="002B05C7"/>
    <w:rsid w:val="002B2AEE"/>
    <w:rsid w:val="002B2BBF"/>
    <w:rsid w:val="002B33DB"/>
    <w:rsid w:val="002B4167"/>
    <w:rsid w:val="002B5092"/>
    <w:rsid w:val="002B6E41"/>
    <w:rsid w:val="002B7BF5"/>
    <w:rsid w:val="002C180E"/>
    <w:rsid w:val="002C2C25"/>
    <w:rsid w:val="002C3389"/>
    <w:rsid w:val="002C40C7"/>
    <w:rsid w:val="002C56A4"/>
    <w:rsid w:val="002C5897"/>
    <w:rsid w:val="002D011A"/>
    <w:rsid w:val="002D06D3"/>
    <w:rsid w:val="002D3492"/>
    <w:rsid w:val="002D4CBE"/>
    <w:rsid w:val="002D78F5"/>
    <w:rsid w:val="002E391B"/>
    <w:rsid w:val="002E3A77"/>
    <w:rsid w:val="002E4D46"/>
    <w:rsid w:val="002F0F1B"/>
    <w:rsid w:val="002F3252"/>
    <w:rsid w:val="002F748A"/>
    <w:rsid w:val="00300C5F"/>
    <w:rsid w:val="0030192F"/>
    <w:rsid w:val="00307651"/>
    <w:rsid w:val="00311883"/>
    <w:rsid w:val="0031366A"/>
    <w:rsid w:val="003174C6"/>
    <w:rsid w:val="00320AD0"/>
    <w:rsid w:val="00324BEA"/>
    <w:rsid w:val="0032568A"/>
    <w:rsid w:val="0033148A"/>
    <w:rsid w:val="00332AB8"/>
    <w:rsid w:val="003335AF"/>
    <w:rsid w:val="00333F7E"/>
    <w:rsid w:val="0033454B"/>
    <w:rsid w:val="00334BB1"/>
    <w:rsid w:val="003356EA"/>
    <w:rsid w:val="00340560"/>
    <w:rsid w:val="00342479"/>
    <w:rsid w:val="0034432B"/>
    <w:rsid w:val="003463C9"/>
    <w:rsid w:val="00347ADA"/>
    <w:rsid w:val="00350BF8"/>
    <w:rsid w:val="00351A19"/>
    <w:rsid w:val="00352246"/>
    <w:rsid w:val="003524D8"/>
    <w:rsid w:val="0035255F"/>
    <w:rsid w:val="00353778"/>
    <w:rsid w:val="00355E69"/>
    <w:rsid w:val="003625EE"/>
    <w:rsid w:val="00362955"/>
    <w:rsid w:val="00362BDA"/>
    <w:rsid w:val="00363A93"/>
    <w:rsid w:val="00363FE9"/>
    <w:rsid w:val="00364903"/>
    <w:rsid w:val="00366F02"/>
    <w:rsid w:val="00367839"/>
    <w:rsid w:val="00367AC4"/>
    <w:rsid w:val="00373309"/>
    <w:rsid w:val="003748E0"/>
    <w:rsid w:val="003814EB"/>
    <w:rsid w:val="00383093"/>
    <w:rsid w:val="00385570"/>
    <w:rsid w:val="00385DC8"/>
    <w:rsid w:val="00385EF9"/>
    <w:rsid w:val="00385F4E"/>
    <w:rsid w:val="003875F2"/>
    <w:rsid w:val="003879A1"/>
    <w:rsid w:val="00387C73"/>
    <w:rsid w:val="00390533"/>
    <w:rsid w:val="00391AF1"/>
    <w:rsid w:val="00392DAE"/>
    <w:rsid w:val="00393C81"/>
    <w:rsid w:val="003946ED"/>
    <w:rsid w:val="0039520C"/>
    <w:rsid w:val="003957F4"/>
    <w:rsid w:val="0039706D"/>
    <w:rsid w:val="0039792C"/>
    <w:rsid w:val="003A142B"/>
    <w:rsid w:val="003A19A2"/>
    <w:rsid w:val="003A1E69"/>
    <w:rsid w:val="003A231F"/>
    <w:rsid w:val="003A3D3F"/>
    <w:rsid w:val="003A58BB"/>
    <w:rsid w:val="003A7163"/>
    <w:rsid w:val="003A7758"/>
    <w:rsid w:val="003B254F"/>
    <w:rsid w:val="003B260C"/>
    <w:rsid w:val="003B298A"/>
    <w:rsid w:val="003B2B57"/>
    <w:rsid w:val="003B33F9"/>
    <w:rsid w:val="003B3C90"/>
    <w:rsid w:val="003B47F8"/>
    <w:rsid w:val="003B71FD"/>
    <w:rsid w:val="003C2A64"/>
    <w:rsid w:val="003C36E8"/>
    <w:rsid w:val="003C4419"/>
    <w:rsid w:val="003C4D59"/>
    <w:rsid w:val="003C566D"/>
    <w:rsid w:val="003D2674"/>
    <w:rsid w:val="003D464A"/>
    <w:rsid w:val="003D6250"/>
    <w:rsid w:val="003D77F1"/>
    <w:rsid w:val="003D7BCA"/>
    <w:rsid w:val="003E0773"/>
    <w:rsid w:val="003E287F"/>
    <w:rsid w:val="003E2F77"/>
    <w:rsid w:val="003E5310"/>
    <w:rsid w:val="003E53A3"/>
    <w:rsid w:val="003E6D48"/>
    <w:rsid w:val="003E7060"/>
    <w:rsid w:val="003F0668"/>
    <w:rsid w:val="003F121D"/>
    <w:rsid w:val="003F4DDA"/>
    <w:rsid w:val="003F50D9"/>
    <w:rsid w:val="003F52C8"/>
    <w:rsid w:val="003F52E2"/>
    <w:rsid w:val="00404711"/>
    <w:rsid w:val="004049C1"/>
    <w:rsid w:val="00405BE2"/>
    <w:rsid w:val="00405FEA"/>
    <w:rsid w:val="0040678D"/>
    <w:rsid w:val="00410785"/>
    <w:rsid w:val="004130AD"/>
    <w:rsid w:val="00413B69"/>
    <w:rsid w:val="00415D1A"/>
    <w:rsid w:val="00416C47"/>
    <w:rsid w:val="00424CCF"/>
    <w:rsid w:val="00426F50"/>
    <w:rsid w:val="00432E72"/>
    <w:rsid w:val="0043303A"/>
    <w:rsid w:val="004331E6"/>
    <w:rsid w:val="0043480B"/>
    <w:rsid w:val="00434A56"/>
    <w:rsid w:val="00435E0A"/>
    <w:rsid w:val="00437D46"/>
    <w:rsid w:val="004407E0"/>
    <w:rsid w:val="00440D68"/>
    <w:rsid w:val="00441809"/>
    <w:rsid w:val="004427C9"/>
    <w:rsid w:val="004435B2"/>
    <w:rsid w:val="0044450F"/>
    <w:rsid w:val="00451384"/>
    <w:rsid w:val="004527C8"/>
    <w:rsid w:val="00454B0E"/>
    <w:rsid w:val="0045515F"/>
    <w:rsid w:val="0045662B"/>
    <w:rsid w:val="00460972"/>
    <w:rsid w:val="004674BA"/>
    <w:rsid w:val="00467E48"/>
    <w:rsid w:val="004700BA"/>
    <w:rsid w:val="00470959"/>
    <w:rsid w:val="00470E6B"/>
    <w:rsid w:val="00471AB1"/>
    <w:rsid w:val="00472262"/>
    <w:rsid w:val="00474221"/>
    <w:rsid w:val="004774AC"/>
    <w:rsid w:val="00481DAA"/>
    <w:rsid w:val="004824B2"/>
    <w:rsid w:val="004827DE"/>
    <w:rsid w:val="00484BE6"/>
    <w:rsid w:val="00486408"/>
    <w:rsid w:val="00486B10"/>
    <w:rsid w:val="0049449F"/>
    <w:rsid w:val="004948E5"/>
    <w:rsid w:val="00496321"/>
    <w:rsid w:val="004967D2"/>
    <w:rsid w:val="004A0561"/>
    <w:rsid w:val="004A0B23"/>
    <w:rsid w:val="004A0D01"/>
    <w:rsid w:val="004A4102"/>
    <w:rsid w:val="004A4951"/>
    <w:rsid w:val="004A53FE"/>
    <w:rsid w:val="004A662D"/>
    <w:rsid w:val="004A7049"/>
    <w:rsid w:val="004B05BE"/>
    <w:rsid w:val="004B1102"/>
    <w:rsid w:val="004B1D08"/>
    <w:rsid w:val="004B1D45"/>
    <w:rsid w:val="004C0BE2"/>
    <w:rsid w:val="004C14F5"/>
    <w:rsid w:val="004C1C6B"/>
    <w:rsid w:val="004C234F"/>
    <w:rsid w:val="004C3264"/>
    <w:rsid w:val="004C6093"/>
    <w:rsid w:val="004D0426"/>
    <w:rsid w:val="004D0AB1"/>
    <w:rsid w:val="004D483A"/>
    <w:rsid w:val="004D56F7"/>
    <w:rsid w:val="004E4921"/>
    <w:rsid w:val="004E4B4B"/>
    <w:rsid w:val="004E4BD0"/>
    <w:rsid w:val="004E5A22"/>
    <w:rsid w:val="004F0B66"/>
    <w:rsid w:val="004F1658"/>
    <w:rsid w:val="004F438E"/>
    <w:rsid w:val="004F43A6"/>
    <w:rsid w:val="004F57B7"/>
    <w:rsid w:val="004F7B42"/>
    <w:rsid w:val="005008DE"/>
    <w:rsid w:val="00505E5B"/>
    <w:rsid w:val="00506C32"/>
    <w:rsid w:val="00507A78"/>
    <w:rsid w:val="00511C11"/>
    <w:rsid w:val="00522C43"/>
    <w:rsid w:val="00522FF5"/>
    <w:rsid w:val="00523606"/>
    <w:rsid w:val="00523EA6"/>
    <w:rsid w:val="00525AE7"/>
    <w:rsid w:val="0053280A"/>
    <w:rsid w:val="005334B1"/>
    <w:rsid w:val="005353EF"/>
    <w:rsid w:val="005356A5"/>
    <w:rsid w:val="00536F84"/>
    <w:rsid w:val="0053712A"/>
    <w:rsid w:val="00537F77"/>
    <w:rsid w:val="00542C0A"/>
    <w:rsid w:val="00542F4B"/>
    <w:rsid w:val="005518C6"/>
    <w:rsid w:val="00551FEF"/>
    <w:rsid w:val="00554807"/>
    <w:rsid w:val="00562BBB"/>
    <w:rsid w:val="005660D9"/>
    <w:rsid w:val="005670D3"/>
    <w:rsid w:val="00567CB5"/>
    <w:rsid w:val="00567FA5"/>
    <w:rsid w:val="00575EF0"/>
    <w:rsid w:val="0058066C"/>
    <w:rsid w:val="00581492"/>
    <w:rsid w:val="005817CE"/>
    <w:rsid w:val="00583F81"/>
    <w:rsid w:val="00585B97"/>
    <w:rsid w:val="00586516"/>
    <w:rsid w:val="00587287"/>
    <w:rsid w:val="00587B49"/>
    <w:rsid w:val="00587FF2"/>
    <w:rsid w:val="005906E1"/>
    <w:rsid w:val="00592191"/>
    <w:rsid w:val="0059787D"/>
    <w:rsid w:val="00597EFC"/>
    <w:rsid w:val="005A16AE"/>
    <w:rsid w:val="005A1A57"/>
    <w:rsid w:val="005A1FD5"/>
    <w:rsid w:val="005A2ED9"/>
    <w:rsid w:val="005A37CB"/>
    <w:rsid w:val="005A37DF"/>
    <w:rsid w:val="005A4442"/>
    <w:rsid w:val="005A52E9"/>
    <w:rsid w:val="005A6333"/>
    <w:rsid w:val="005A6D15"/>
    <w:rsid w:val="005A71FE"/>
    <w:rsid w:val="005A7497"/>
    <w:rsid w:val="005B209A"/>
    <w:rsid w:val="005B2DD5"/>
    <w:rsid w:val="005B2F73"/>
    <w:rsid w:val="005B4D18"/>
    <w:rsid w:val="005B4F03"/>
    <w:rsid w:val="005B52B8"/>
    <w:rsid w:val="005B7BA3"/>
    <w:rsid w:val="005C019A"/>
    <w:rsid w:val="005C1CFF"/>
    <w:rsid w:val="005C33E8"/>
    <w:rsid w:val="005C5D49"/>
    <w:rsid w:val="005D0CD9"/>
    <w:rsid w:val="005D2BD3"/>
    <w:rsid w:val="005D4AC6"/>
    <w:rsid w:val="005D5067"/>
    <w:rsid w:val="005D677A"/>
    <w:rsid w:val="005E03BF"/>
    <w:rsid w:val="005E0DBB"/>
    <w:rsid w:val="005E1782"/>
    <w:rsid w:val="005E2C46"/>
    <w:rsid w:val="005E3DF1"/>
    <w:rsid w:val="005E3E34"/>
    <w:rsid w:val="005E4568"/>
    <w:rsid w:val="005E515B"/>
    <w:rsid w:val="005E7ED3"/>
    <w:rsid w:val="005F1853"/>
    <w:rsid w:val="005F1941"/>
    <w:rsid w:val="005F1C0C"/>
    <w:rsid w:val="005F2130"/>
    <w:rsid w:val="005F239D"/>
    <w:rsid w:val="005F4907"/>
    <w:rsid w:val="005F4A58"/>
    <w:rsid w:val="005F5BAB"/>
    <w:rsid w:val="005F7CA0"/>
    <w:rsid w:val="006036BC"/>
    <w:rsid w:val="00607265"/>
    <w:rsid w:val="00607999"/>
    <w:rsid w:val="0061134E"/>
    <w:rsid w:val="00612703"/>
    <w:rsid w:val="0061338C"/>
    <w:rsid w:val="00617F0F"/>
    <w:rsid w:val="006204DB"/>
    <w:rsid w:val="0062397B"/>
    <w:rsid w:val="0062399C"/>
    <w:rsid w:val="00626D7A"/>
    <w:rsid w:val="0063077F"/>
    <w:rsid w:val="006314A4"/>
    <w:rsid w:val="006316D7"/>
    <w:rsid w:val="00631B0C"/>
    <w:rsid w:val="00634870"/>
    <w:rsid w:val="00640C33"/>
    <w:rsid w:val="00643AF5"/>
    <w:rsid w:val="006447EF"/>
    <w:rsid w:val="00644964"/>
    <w:rsid w:val="00645F81"/>
    <w:rsid w:val="006511D6"/>
    <w:rsid w:val="00651650"/>
    <w:rsid w:val="00653663"/>
    <w:rsid w:val="00655303"/>
    <w:rsid w:val="00656FBE"/>
    <w:rsid w:val="00662E7F"/>
    <w:rsid w:val="006646A1"/>
    <w:rsid w:val="00664DBB"/>
    <w:rsid w:val="00665ADF"/>
    <w:rsid w:val="00670E3E"/>
    <w:rsid w:val="006731C2"/>
    <w:rsid w:val="006751B1"/>
    <w:rsid w:val="0067602B"/>
    <w:rsid w:val="006803A7"/>
    <w:rsid w:val="00682004"/>
    <w:rsid w:val="006825FF"/>
    <w:rsid w:val="00682820"/>
    <w:rsid w:val="00685720"/>
    <w:rsid w:val="006858A4"/>
    <w:rsid w:val="006859F7"/>
    <w:rsid w:val="0068656F"/>
    <w:rsid w:val="0068666E"/>
    <w:rsid w:val="00690C9E"/>
    <w:rsid w:val="00690F74"/>
    <w:rsid w:val="00694DB3"/>
    <w:rsid w:val="00694ED5"/>
    <w:rsid w:val="006970E0"/>
    <w:rsid w:val="006A6526"/>
    <w:rsid w:val="006B24A0"/>
    <w:rsid w:val="006B465A"/>
    <w:rsid w:val="006B4CED"/>
    <w:rsid w:val="006B5C63"/>
    <w:rsid w:val="006B612E"/>
    <w:rsid w:val="006C46BF"/>
    <w:rsid w:val="006C4E42"/>
    <w:rsid w:val="006C65D2"/>
    <w:rsid w:val="006C7FC2"/>
    <w:rsid w:val="006D361D"/>
    <w:rsid w:val="006D5F7B"/>
    <w:rsid w:val="006D6ABD"/>
    <w:rsid w:val="006D7165"/>
    <w:rsid w:val="006E14A1"/>
    <w:rsid w:val="006E18EB"/>
    <w:rsid w:val="006E36A3"/>
    <w:rsid w:val="006E446A"/>
    <w:rsid w:val="006E5966"/>
    <w:rsid w:val="006E64F3"/>
    <w:rsid w:val="006E7A7A"/>
    <w:rsid w:val="006F0AF9"/>
    <w:rsid w:val="006F0BCB"/>
    <w:rsid w:val="006F0BDE"/>
    <w:rsid w:val="006F1F4B"/>
    <w:rsid w:val="006F2DD1"/>
    <w:rsid w:val="006F3A90"/>
    <w:rsid w:val="006F45BA"/>
    <w:rsid w:val="006F4F91"/>
    <w:rsid w:val="006F50C1"/>
    <w:rsid w:val="006F7044"/>
    <w:rsid w:val="006F7253"/>
    <w:rsid w:val="006F735B"/>
    <w:rsid w:val="007007C9"/>
    <w:rsid w:val="0070514E"/>
    <w:rsid w:val="00705440"/>
    <w:rsid w:val="007059FD"/>
    <w:rsid w:val="00705EFE"/>
    <w:rsid w:val="00710375"/>
    <w:rsid w:val="0071138F"/>
    <w:rsid w:val="00713322"/>
    <w:rsid w:val="0071352E"/>
    <w:rsid w:val="00713A97"/>
    <w:rsid w:val="00714B3E"/>
    <w:rsid w:val="00715906"/>
    <w:rsid w:val="00715B7E"/>
    <w:rsid w:val="00722A35"/>
    <w:rsid w:val="00722A95"/>
    <w:rsid w:val="00722B66"/>
    <w:rsid w:val="00722CB0"/>
    <w:rsid w:val="007253AB"/>
    <w:rsid w:val="00725F04"/>
    <w:rsid w:val="00725F11"/>
    <w:rsid w:val="00726AFF"/>
    <w:rsid w:val="00730195"/>
    <w:rsid w:val="00732FFE"/>
    <w:rsid w:val="0073658A"/>
    <w:rsid w:val="00736939"/>
    <w:rsid w:val="007376B0"/>
    <w:rsid w:val="00741750"/>
    <w:rsid w:val="0074498B"/>
    <w:rsid w:val="007456EC"/>
    <w:rsid w:val="00751B93"/>
    <w:rsid w:val="00753BE0"/>
    <w:rsid w:val="00753E0F"/>
    <w:rsid w:val="007546C8"/>
    <w:rsid w:val="00754E52"/>
    <w:rsid w:val="00755615"/>
    <w:rsid w:val="0075763B"/>
    <w:rsid w:val="007623E7"/>
    <w:rsid w:val="00763F13"/>
    <w:rsid w:val="0076650D"/>
    <w:rsid w:val="007678DD"/>
    <w:rsid w:val="00770044"/>
    <w:rsid w:val="007719FA"/>
    <w:rsid w:val="0077292D"/>
    <w:rsid w:val="007729F3"/>
    <w:rsid w:val="00772F76"/>
    <w:rsid w:val="00773D29"/>
    <w:rsid w:val="00773E71"/>
    <w:rsid w:val="00775023"/>
    <w:rsid w:val="007757DC"/>
    <w:rsid w:val="00780613"/>
    <w:rsid w:val="00783ADD"/>
    <w:rsid w:val="00784261"/>
    <w:rsid w:val="007849B1"/>
    <w:rsid w:val="00785985"/>
    <w:rsid w:val="00785D41"/>
    <w:rsid w:val="007867F5"/>
    <w:rsid w:val="00786F56"/>
    <w:rsid w:val="00790456"/>
    <w:rsid w:val="00794C11"/>
    <w:rsid w:val="007962B9"/>
    <w:rsid w:val="00796A4F"/>
    <w:rsid w:val="00797D21"/>
    <w:rsid w:val="007A1FE1"/>
    <w:rsid w:val="007A224A"/>
    <w:rsid w:val="007A3F0C"/>
    <w:rsid w:val="007A4370"/>
    <w:rsid w:val="007A505B"/>
    <w:rsid w:val="007A5073"/>
    <w:rsid w:val="007A51AE"/>
    <w:rsid w:val="007B0440"/>
    <w:rsid w:val="007B1DA9"/>
    <w:rsid w:val="007B3135"/>
    <w:rsid w:val="007B3F9B"/>
    <w:rsid w:val="007B6716"/>
    <w:rsid w:val="007C077D"/>
    <w:rsid w:val="007C169B"/>
    <w:rsid w:val="007C18AC"/>
    <w:rsid w:val="007C2829"/>
    <w:rsid w:val="007C3131"/>
    <w:rsid w:val="007C3F0B"/>
    <w:rsid w:val="007C4BB5"/>
    <w:rsid w:val="007C502E"/>
    <w:rsid w:val="007C5F84"/>
    <w:rsid w:val="007C6FD3"/>
    <w:rsid w:val="007C733E"/>
    <w:rsid w:val="007D1A50"/>
    <w:rsid w:val="007D2513"/>
    <w:rsid w:val="007D4E48"/>
    <w:rsid w:val="007D6B7E"/>
    <w:rsid w:val="007D7403"/>
    <w:rsid w:val="007D78BF"/>
    <w:rsid w:val="007D78F2"/>
    <w:rsid w:val="007D7AFA"/>
    <w:rsid w:val="007E0371"/>
    <w:rsid w:val="007E3B28"/>
    <w:rsid w:val="007E74DC"/>
    <w:rsid w:val="007F03F8"/>
    <w:rsid w:val="007F123A"/>
    <w:rsid w:val="007F2ACC"/>
    <w:rsid w:val="007F3856"/>
    <w:rsid w:val="007F487D"/>
    <w:rsid w:val="007F5786"/>
    <w:rsid w:val="007F7938"/>
    <w:rsid w:val="007F7F0E"/>
    <w:rsid w:val="008011EC"/>
    <w:rsid w:val="00802E3D"/>
    <w:rsid w:val="00803AC1"/>
    <w:rsid w:val="008049B4"/>
    <w:rsid w:val="00805FE3"/>
    <w:rsid w:val="00812535"/>
    <w:rsid w:val="00812B12"/>
    <w:rsid w:val="00813BA7"/>
    <w:rsid w:val="008171C8"/>
    <w:rsid w:val="00821D6C"/>
    <w:rsid w:val="0082449C"/>
    <w:rsid w:val="0082648D"/>
    <w:rsid w:val="00830F18"/>
    <w:rsid w:val="008317A5"/>
    <w:rsid w:val="00832D9D"/>
    <w:rsid w:val="008331BC"/>
    <w:rsid w:val="00833337"/>
    <w:rsid w:val="008336A7"/>
    <w:rsid w:val="008337AE"/>
    <w:rsid w:val="00834A72"/>
    <w:rsid w:val="00835817"/>
    <w:rsid w:val="00835DA6"/>
    <w:rsid w:val="0083792F"/>
    <w:rsid w:val="00840C07"/>
    <w:rsid w:val="00841976"/>
    <w:rsid w:val="0084367A"/>
    <w:rsid w:val="008439FF"/>
    <w:rsid w:val="00843A9D"/>
    <w:rsid w:val="00845003"/>
    <w:rsid w:val="00851593"/>
    <w:rsid w:val="008530ED"/>
    <w:rsid w:val="00853553"/>
    <w:rsid w:val="00854D05"/>
    <w:rsid w:val="00854F57"/>
    <w:rsid w:val="00855FC2"/>
    <w:rsid w:val="00856CFF"/>
    <w:rsid w:val="00857F14"/>
    <w:rsid w:val="00860B22"/>
    <w:rsid w:val="008610AF"/>
    <w:rsid w:val="00861F41"/>
    <w:rsid w:val="00862DB3"/>
    <w:rsid w:val="008638AC"/>
    <w:rsid w:val="00865994"/>
    <w:rsid w:val="00875F77"/>
    <w:rsid w:val="00877720"/>
    <w:rsid w:val="00880483"/>
    <w:rsid w:val="008816C1"/>
    <w:rsid w:val="008819A2"/>
    <w:rsid w:val="008827D2"/>
    <w:rsid w:val="00883B89"/>
    <w:rsid w:val="008948E7"/>
    <w:rsid w:val="008952BE"/>
    <w:rsid w:val="00895A89"/>
    <w:rsid w:val="00896B11"/>
    <w:rsid w:val="008A1BEB"/>
    <w:rsid w:val="008A2401"/>
    <w:rsid w:val="008A48D3"/>
    <w:rsid w:val="008A4F27"/>
    <w:rsid w:val="008A788C"/>
    <w:rsid w:val="008B2E75"/>
    <w:rsid w:val="008B3225"/>
    <w:rsid w:val="008B3CB5"/>
    <w:rsid w:val="008B4DBC"/>
    <w:rsid w:val="008B6826"/>
    <w:rsid w:val="008C1FDE"/>
    <w:rsid w:val="008C4ECE"/>
    <w:rsid w:val="008C5FE6"/>
    <w:rsid w:val="008C70D6"/>
    <w:rsid w:val="008D0123"/>
    <w:rsid w:val="008D11CC"/>
    <w:rsid w:val="008D25C7"/>
    <w:rsid w:val="008D4E78"/>
    <w:rsid w:val="008D559A"/>
    <w:rsid w:val="008D5A5E"/>
    <w:rsid w:val="008D67D4"/>
    <w:rsid w:val="008E1508"/>
    <w:rsid w:val="008E3A21"/>
    <w:rsid w:val="008E60A4"/>
    <w:rsid w:val="008E68F4"/>
    <w:rsid w:val="008E6B67"/>
    <w:rsid w:val="008F0866"/>
    <w:rsid w:val="008F2805"/>
    <w:rsid w:val="008F3723"/>
    <w:rsid w:val="008F58A9"/>
    <w:rsid w:val="008F5974"/>
    <w:rsid w:val="008F5994"/>
    <w:rsid w:val="008F6417"/>
    <w:rsid w:val="008F6BFC"/>
    <w:rsid w:val="00900B46"/>
    <w:rsid w:val="0090135C"/>
    <w:rsid w:val="009019B6"/>
    <w:rsid w:val="00902DF1"/>
    <w:rsid w:val="00903E16"/>
    <w:rsid w:val="00905352"/>
    <w:rsid w:val="00906CBC"/>
    <w:rsid w:val="00907026"/>
    <w:rsid w:val="009074C4"/>
    <w:rsid w:val="00907F69"/>
    <w:rsid w:val="00911A80"/>
    <w:rsid w:val="00912C1C"/>
    <w:rsid w:val="009137C8"/>
    <w:rsid w:val="0091483E"/>
    <w:rsid w:val="00914B82"/>
    <w:rsid w:val="00915890"/>
    <w:rsid w:val="0091597D"/>
    <w:rsid w:val="00920A2C"/>
    <w:rsid w:val="00921CB1"/>
    <w:rsid w:val="009243FE"/>
    <w:rsid w:val="00924F5D"/>
    <w:rsid w:val="0093136B"/>
    <w:rsid w:val="00936B99"/>
    <w:rsid w:val="009403E4"/>
    <w:rsid w:val="00945335"/>
    <w:rsid w:val="009454C3"/>
    <w:rsid w:val="009455F0"/>
    <w:rsid w:val="00951847"/>
    <w:rsid w:val="00951AFF"/>
    <w:rsid w:val="0095568B"/>
    <w:rsid w:val="00957ACE"/>
    <w:rsid w:val="00957AF8"/>
    <w:rsid w:val="00960BA1"/>
    <w:rsid w:val="00960CDA"/>
    <w:rsid w:val="0096106D"/>
    <w:rsid w:val="009612F7"/>
    <w:rsid w:val="00961483"/>
    <w:rsid w:val="0096303F"/>
    <w:rsid w:val="00963880"/>
    <w:rsid w:val="00965AF8"/>
    <w:rsid w:val="00966564"/>
    <w:rsid w:val="00966620"/>
    <w:rsid w:val="009709D8"/>
    <w:rsid w:val="0097107F"/>
    <w:rsid w:val="00971887"/>
    <w:rsid w:val="00976166"/>
    <w:rsid w:val="0097699E"/>
    <w:rsid w:val="00976B70"/>
    <w:rsid w:val="00976EAF"/>
    <w:rsid w:val="00977A8D"/>
    <w:rsid w:val="00977DB8"/>
    <w:rsid w:val="00980840"/>
    <w:rsid w:val="00981442"/>
    <w:rsid w:val="0098401A"/>
    <w:rsid w:val="00984D90"/>
    <w:rsid w:val="00986CF9"/>
    <w:rsid w:val="00987123"/>
    <w:rsid w:val="009900A0"/>
    <w:rsid w:val="009932D1"/>
    <w:rsid w:val="009933C0"/>
    <w:rsid w:val="00994AA1"/>
    <w:rsid w:val="00994C52"/>
    <w:rsid w:val="0099547A"/>
    <w:rsid w:val="0099691E"/>
    <w:rsid w:val="009A1674"/>
    <w:rsid w:val="009A198B"/>
    <w:rsid w:val="009A1BA7"/>
    <w:rsid w:val="009A23CE"/>
    <w:rsid w:val="009A34C7"/>
    <w:rsid w:val="009A6326"/>
    <w:rsid w:val="009A6F2C"/>
    <w:rsid w:val="009B0047"/>
    <w:rsid w:val="009B4C6B"/>
    <w:rsid w:val="009B6D08"/>
    <w:rsid w:val="009B7501"/>
    <w:rsid w:val="009B756A"/>
    <w:rsid w:val="009C008E"/>
    <w:rsid w:val="009C0DD5"/>
    <w:rsid w:val="009C459A"/>
    <w:rsid w:val="009C4FB0"/>
    <w:rsid w:val="009C5D1F"/>
    <w:rsid w:val="009C6B0E"/>
    <w:rsid w:val="009C78B2"/>
    <w:rsid w:val="009D0B44"/>
    <w:rsid w:val="009D1906"/>
    <w:rsid w:val="009D1C9E"/>
    <w:rsid w:val="009D2814"/>
    <w:rsid w:val="009D3E95"/>
    <w:rsid w:val="009D4286"/>
    <w:rsid w:val="009D6032"/>
    <w:rsid w:val="009D6636"/>
    <w:rsid w:val="009D67EF"/>
    <w:rsid w:val="009E013A"/>
    <w:rsid w:val="009E2128"/>
    <w:rsid w:val="009E25A5"/>
    <w:rsid w:val="009E2AFD"/>
    <w:rsid w:val="009E2BAA"/>
    <w:rsid w:val="009E2CF4"/>
    <w:rsid w:val="009E4C1C"/>
    <w:rsid w:val="009E5CDA"/>
    <w:rsid w:val="009F0D60"/>
    <w:rsid w:val="009F1B51"/>
    <w:rsid w:val="009F29D2"/>
    <w:rsid w:val="00A0027C"/>
    <w:rsid w:val="00A01B22"/>
    <w:rsid w:val="00A024E6"/>
    <w:rsid w:val="00A024FC"/>
    <w:rsid w:val="00A03BD1"/>
    <w:rsid w:val="00A066E5"/>
    <w:rsid w:val="00A10578"/>
    <w:rsid w:val="00A12526"/>
    <w:rsid w:val="00A12DBC"/>
    <w:rsid w:val="00A1307F"/>
    <w:rsid w:val="00A14CD8"/>
    <w:rsid w:val="00A14F13"/>
    <w:rsid w:val="00A156B1"/>
    <w:rsid w:val="00A17618"/>
    <w:rsid w:val="00A17727"/>
    <w:rsid w:val="00A204DA"/>
    <w:rsid w:val="00A20A72"/>
    <w:rsid w:val="00A20AB1"/>
    <w:rsid w:val="00A23B58"/>
    <w:rsid w:val="00A27332"/>
    <w:rsid w:val="00A30CDC"/>
    <w:rsid w:val="00A319F3"/>
    <w:rsid w:val="00A342F9"/>
    <w:rsid w:val="00A35526"/>
    <w:rsid w:val="00A362B7"/>
    <w:rsid w:val="00A36498"/>
    <w:rsid w:val="00A413DE"/>
    <w:rsid w:val="00A44EDD"/>
    <w:rsid w:val="00A45171"/>
    <w:rsid w:val="00A4551D"/>
    <w:rsid w:val="00A45E65"/>
    <w:rsid w:val="00A46E01"/>
    <w:rsid w:val="00A5300B"/>
    <w:rsid w:val="00A54227"/>
    <w:rsid w:val="00A57ED7"/>
    <w:rsid w:val="00A619EF"/>
    <w:rsid w:val="00A62C0F"/>
    <w:rsid w:val="00A62C8C"/>
    <w:rsid w:val="00A62F64"/>
    <w:rsid w:val="00A64A87"/>
    <w:rsid w:val="00A650EA"/>
    <w:rsid w:val="00A66662"/>
    <w:rsid w:val="00A6796D"/>
    <w:rsid w:val="00A7314B"/>
    <w:rsid w:val="00A7592A"/>
    <w:rsid w:val="00A7620A"/>
    <w:rsid w:val="00A81A3D"/>
    <w:rsid w:val="00A82AB3"/>
    <w:rsid w:val="00A8569E"/>
    <w:rsid w:val="00A86498"/>
    <w:rsid w:val="00A90C7D"/>
    <w:rsid w:val="00A912DC"/>
    <w:rsid w:val="00A9373E"/>
    <w:rsid w:val="00AA11C4"/>
    <w:rsid w:val="00AB5A96"/>
    <w:rsid w:val="00AC1846"/>
    <w:rsid w:val="00AC2211"/>
    <w:rsid w:val="00AC22FE"/>
    <w:rsid w:val="00AC278D"/>
    <w:rsid w:val="00AC385C"/>
    <w:rsid w:val="00AC5456"/>
    <w:rsid w:val="00AC599B"/>
    <w:rsid w:val="00AC66E1"/>
    <w:rsid w:val="00AC759A"/>
    <w:rsid w:val="00AD0525"/>
    <w:rsid w:val="00AD175E"/>
    <w:rsid w:val="00AD1B90"/>
    <w:rsid w:val="00AD3C7A"/>
    <w:rsid w:val="00AD4342"/>
    <w:rsid w:val="00AD4374"/>
    <w:rsid w:val="00AD6752"/>
    <w:rsid w:val="00AE31F5"/>
    <w:rsid w:val="00AE377F"/>
    <w:rsid w:val="00AE40CC"/>
    <w:rsid w:val="00AE50AD"/>
    <w:rsid w:val="00AE784C"/>
    <w:rsid w:val="00AF0F07"/>
    <w:rsid w:val="00AF10EF"/>
    <w:rsid w:val="00AF2538"/>
    <w:rsid w:val="00AF4459"/>
    <w:rsid w:val="00AF582E"/>
    <w:rsid w:val="00AF5D8A"/>
    <w:rsid w:val="00AF6895"/>
    <w:rsid w:val="00B020A0"/>
    <w:rsid w:val="00B024AE"/>
    <w:rsid w:val="00B039B5"/>
    <w:rsid w:val="00B05CDE"/>
    <w:rsid w:val="00B066D6"/>
    <w:rsid w:val="00B108AB"/>
    <w:rsid w:val="00B11AF5"/>
    <w:rsid w:val="00B1293D"/>
    <w:rsid w:val="00B14247"/>
    <w:rsid w:val="00B142D0"/>
    <w:rsid w:val="00B14C2E"/>
    <w:rsid w:val="00B166F0"/>
    <w:rsid w:val="00B17186"/>
    <w:rsid w:val="00B17DC3"/>
    <w:rsid w:val="00B17F50"/>
    <w:rsid w:val="00B23061"/>
    <w:rsid w:val="00B24828"/>
    <w:rsid w:val="00B27211"/>
    <w:rsid w:val="00B27237"/>
    <w:rsid w:val="00B27638"/>
    <w:rsid w:val="00B27730"/>
    <w:rsid w:val="00B306D6"/>
    <w:rsid w:val="00B318D2"/>
    <w:rsid w:val="00B31965"/>
    <w:rsid w:val="00B34B1D"/>
    <w:rsid w:val="00B34D37"/>
    <w:rsid w:val="00B4124A"/>
    <w:rsid w:val="00B4240B"/>
    <w:rsid w:val="00B43879"/>
    <w:rsid w:val="00B453A1"/>
    <w:rsid w:val="00B4615A"/>
    <w:rsid w:val="00B4673D"/>
    <w:rsid w:val="00B46A9C"/>
    <w:rsid w:val="00B4761A"/>
    <w:rsid w:val="00B5052D"/>
    <w:rsid w:val="00B52951"/>
    <w:rsid w:val="00B56B55"/>
    <w:rsid w:val="00B60D70"/>
    <w:rsid w:val="00B623B6"/>
    <w:rsid w:val="00B648DB"/>
    <w:rsid w:val="00B66135"/>
    <w:rsid w:val="00B66703"/>
    <w:rsid w:val="00B70482"/>
    <w:rsid w:val="00B70A31"/>
    <w:rsid w:val="00B737D5"/>
    <w:rsid w:val="00B76841"/>
    <w:rsid w:val="00B8003C"/>
    <w:rsid w:val="00B81596"/>
    <w:rsid w:val="00B8371B"/>
    <w:rsid w:val="00B83EFE"/>
    <w:rsid w:val="00B926C6"/>
    <w:rsid w:val="00B93BEF"/>
    <w:rsid w:val="00B957AC"/>
    <w:rsid w:val="00BA040E"/>
    <w:rsid w:val="00BA1F71"/>
    <w:rsid w:val="00BA64D4"/>
    <w:rsid w:val="00BB2A33"/>
    <w:rsid w:val="00BB2B11"/>
    <w:rsid w:val="00BB31FC"/>
    <w:rsid w:val="00BB3BA4"/>
    <w:rsid w:val="00BC265F"/>
    <w:rsid w:val="00BC3080"/>
    <w:rsid w:val="00BC40D1"/>
    <w:rsid w:val="00BC420D"/>
    <w:rsid w:val="00BC426B"/>
    <w:rsid w:val="00BC4AC1"/>
    <w:rsid w:val="00BC788C"/>
    <w:rsid w:val="00BD0177"/>
    <w:rsid w:val="00BD133F"/>
    <w:rsid w:val="00BD44A4"/>
    <w:rsid w:val="00BD504A"/>
    <w:rsid w:val="00BD508C"/>
    <w:rsid w:val="00BD5E52"/>
    <w:rsid w:val="00BD7701"/>
    <w:rsid w:val="00BE0481"/>
    <w:rsid w:val="00BE292D"/>
    <w:rsid w:val="00BE4220"/>
    <w:rsid w:val="00BE424F"/>
    <w:rsid w:val="00BF41AF"/>
    <w:rsid w:val="00BF4E96"/>
    <w:rsid w:val="00BF534B"/>
    <w:rsid w:val="00BF6CB3"/>
    <w:rsid w:val="00C01F34"/>
    <w:rsid w:val="00C0348B"/>
    <w:rsid w:val="00C044C6"/>
    <w:rsid w:val="00C04720"/>
    <w:rsid w:val="00C04D1C"/>
    <w:rsid w:val="00C10871"/>
    <w:rsid w:val="00C125C2"/>
    <w:rsid w:val="00C12EBD"/>
    <w:rsid w:val="00C13629"/>
    <w:rsid w:val="00C1426D"/>
    <w:rsid w:val="00C1503C"/>
    <w:rsid w:val="00C16F5A"/>
    <w:rsid w:val="00C17212"/>
    <w:rsid w:val="00C20D5E"/>
    <w:rsid w:val="00C21663"/>
    <w:rsid w:val="00C21CAF"/>
    <w:rsid w:val="00C24253"/>
    <w:rsid w:val="00C24A8A"/>
    <w:rsid w:val="00C24EF2"/>
    <w:rsid w:val="00C253A1"/>
    <w:rsid w:val="00C26642"/>
    <w:rsid w:val="00C26DE5"/>
    <w:rsid w:val="00C328DD"/>
    <w:rsid w:val="00C34903"/>
    <w:rsid w:val="00C36FCD"/>
    <w:rsid w:val="00C37919"/>
    <w:rsid w:val="00C37C16"/>
    <w:rsid w:val="00C407EF"/>
    <w:rsid w:val="00C408D0"/>
    <w:rsid w:val="00C40E79"/>
    <w:rsid w:val="00C44FBE"/>
    <w:rsid w:val="00C451AF"/>
    <w:rsid w:val="00C458C3"/>
    <w:rsid w:val="00C46079"/>
    <w:rsid w:val="00C50549"/>
    <w:rsid w:val="00C512FB"/>
    <w:rsid w:val="00C52675"/>
    <w:rsid w:val="00C53034"/>
    <w:rsid w:val="00C55709"/>
    <w:rsid w:val="00C5676B"/>
    <w:rsid w:val="00C57310"/>
    <w:rsid w:val="00C6154B"/>
    <w:rsid w:val="00C650C5"/>
    <w:rsid w:val="00C667DB"/>
    <w:rsid w:val="00C67907"/>
    <w:rsid w:val="00C736C2"/>
    <w:rsid w:val="00C73C4D"/>
    <w:rsid w:val="00C744AD"/>
    <w:rsid w:val="00C74EFD"/>
    <w:rsid w:val="00C75E99"/>
    <w:rsid w:val="00C8096E"/>
    <w:rsid w:val="00C84CE8"/>
    <w:rsid w:val="00C858CD"/>
    <w:rsid w:val="00C86756"/>
    <w:rsid w:val="00C86C09"/>
    <w:rsid w:val="00C86CE8"/>
    <w:rsid w:val="00C8749E"/>
    <w:rsid w:val="00C912D8"/>
    <w:rsid w:val="00C96237"/>
    <w:rsid w:val="00C962ED"/>
    <w:rsid w:val="00C96C7E"/>
    <w:rsid w:val="00CA0D3B"/>
    <w:rsid w:val="00CA0DEA"/>
    <w:rsid w:val="00CA11BC"/>
    <w:rsid w:val="00CA208F"/>
    <w:rsid w:val="00CA3453"/>
    <w:rsid w:val="00CA4DFA"/>
    <w:rsid w:val="00CA6CCC"/>
    <w:rsid w:val="00CA7F02"/>
    <w:rsid w:val="00CB2963"/>
    <w:rsid w:val="00CB505A"/>
    <w:rsid w:val="00CB5245"/>
    <w:rsid w:val="00CC071E"/>
    <w:rsid w:val="00CC0E1D"/>
    <w:rsid w:val="00CC23F4"/>
    <w:rsid w:val="00CC42E7"/>
    <w:rsid w:val="00CC45D0"/>
    <w:rsid w:val="00CC4611"/>
    <w:rsid w:val="00CC5261"/>
    <w:rsid w:val="00CC5C86"/>
    <w:rsid w:val="00CD02AE"/>
    <w:rsid w:val="00CD0369"/>
    <w:rsid w:val="00CD4307"/>
    <w:rsid w:val="00CD4658"/>
    <w:rsid w:val="00CD6CF5"/>
    <w:rsid w:val="00CD710A"/>
    <w:rsid w:val="00CD728E"/>
    <w:rsid w:val="00CE0233"/>
    <w:rsid w:val="00CE3D3E"/>
    <w:rsid w:val="00CF1521"/>
    <w:rsid w:val="00CF55FC"/>
    <w:rsid w:val="00CF6A58"/>
    <w:rsid w:val="00D00E73"/>
    <w:rsid w:val="00D04BF0"/>
    <w:rsid w:val="00D05293"/>
    <w:rsid w:val="00D0655D"/>
    <w:rsid w:val="00D07BF8"/>
    <w:rsid w:val="00D10193"/>
    <w:rsid w:val="00D13155"/>
    <w:rsid w:val="00D1322F"/>
    <w:rsid w:val="00D16E2A"/>
    <w:rsid w:val="00D1755F"/>
    <w:rsid w:val="00D21F68"/>
    <w:rsid w:val="00D22A5E"/>
    <w:rsid w:val="00D24DCC"/>
    <w:rsid w:val="00D26A4F"/>
    <w:rsid w:val="00D271F2"/>
    <w:rsid w:val="00D33314"/>
    <w:rsid w:val="00D337D4"/>
    <w:rsid w:val="00D34E3A"/>
    <w:rsid w:val="00D356DE"/>
    <w:rsid w:val="00D37EE3"/>
    <w:rsid w:val="00D40D82"/>
    <w:rsid w:val="00D4169D"/>
    <w:rsid w:val="00D42652"/>
    <w:rsid w:val="00D43354"/>
    <w:rsid w:val="00D442DC"/>
    <w:rsid w:val="00D4449F"/>
    <w:rsid w:val="00D4783D"/>
    <w:rsid w:val="00D51646"/>
    <w:rsid w:val="00D5178F"/>
    <w:rsid w:val="00D5240A"/>
    <w:rsid w:val="00D52901"/>
    <w:rsid w:val="00D54118"/>
    <w:rsid w:val="00D54394"/>
    <w:rsid w:val="00D54FEB"/>
    <w:rsid w:val="00D56E6D"/>
    <w:rsid w:val="00D60524"/>
    <w:rsid w:val="00D61741"/>
    <w:rsid w:val="00D61FAF"/>
    <w:rsid w:val="00D63CD8"/>
    <w:rsid w:val="00D65409"/>
    <w:rsid w:val="00D661A8"/>
    <w:rsid w:val="00D66C35"/>
    <w:rsid w:val="00D72B6C"/>
    <w:rsid w:val="00D75581"/>
    <w:rsid w:val="00D755AC"/>
    <w:rsid w:val="00D7684A"/>
    <w:rsid w:val="00D76AE4"/>
    <w:rsid w:val="00D80BA5"/>
    <w:rsid w:val="00D81A1B"/>
    <w:rsid w:val="00D82DF4"/>
    <w:rsid w:val="00D82E74"/>
    <w:rsid w:val="00D830CB"/>
    <w:rsid w:val="00D84A5E"/>
    <w:rsid w:val="00D85731"/>
    <w:rsid w:val="00D877BE"/>
    <w:rsid w:val="00D923C2"/>
    <w:rsid w:val="00D92AF1"/>
    <w:rsid w:val="00D92B05"/>
    <w:rsid w:val="00D936DA"/>
    <w:rsid w:val="00D95019"/>
    <w:rsid w:val="00D9734C"/>
    <w:rsid w:val="00DA1FC9"/>
    <w:rsid w:val="00DA2E05"/>
    <w:rsid w:val="00DA5250"/>
    <w:rsid w:val="00DA7947"/>
    <w:rsid w:val="00DA799F"/>
    <w:rsid w:val="00DB0DF3"/>
    <w:rsid w:val="00DB2058"/>
    <w:rsid w:val="00DB6097"/>
    <w:rsid w:val="00DB7889"/>
    <w:rsid w:val="00DC1B25"/>
    <w:rsid w:val="00DC2B4B"/>
    <w:rsid w:val="00DC4D50"/>
    <w:rsid w:val="00DC556B"/>
    <w:rsid w:val="00DD58FB"/>
    <w:rsid w:val="00DD6ED7"/>
    <w:rsid w:val="00DE1325"/>
    <w:rsid w:val="00DE4D33"/>
    <w:rsid w:val="00DF1D57"/>
    <w:rsid w:val="00DF457F"/>
    <w:rsid w:val="00E0157C"/>
    <w:rsid w:val="00E03059"/>
    <w:rsid w:val="00E04CFB"/>
    <w:rsid w:val="00E13D09"/>
    <w:rsid w:val="00E16684"/>
    <w:rsid w:val="00E16825"/>
    <w:rsid w:val="00E21ACE"/>
    <w:rsid w:val="00E21D84"/>
    <w:rsid w:val="00E220DF"/>
    <w:rsid w:val="00E225BE"/>
    <w:rsid w:val="00E256CD"/>
    <w:rsid w:val="00E3062A"/>
    <w:rsid w:val="00E30ACA"/>
    <w:rsid w:val="00E33B22"/>
    <w:rsid w:val="00E35766"/>
    <w:rsid w:val="00E367BE"/>
    <w:rsid w:val="00E421F1"/>
    <w:rsid w:val="00E43D05"/>
    <w:rsid w:val="00E447DD"/>
    <w:rsid w:val="00E47D49"/>
    <w:rsid w:val="00E51723"/>
    <w:rsid w:val="00E55BF6"/>
    <w:rsid w:val="00E55D23"/>
    <w:rsid w:val="00E56FA7"/>
    <w:rsid w:val="00E60D9D"/>
    <w:rsid w:val="00E61FC9"/>
    <w:rsid w:val="00E66CC1"/>
    <w:rsid w:val="00E70D77"/>
    <w:rsid w:val="00E7193D"/>
    <w:rsid w:val="00E727AD"/>
    <w:rsid w:val="00E73CA4"/>
    <w:rsid w:val="00E75976"/>
    <w:rsid w:val="00E7642B"/>
    <w:rsid w:val="00E83D17"/>
    <w:rsid w:val="00E840C5"/>
    <w:rsid w:val="00E855E6"/>
    <w:rsid w:val="00E86DB8"/>
    <w:rsid w:val="00E8700F"/>
    <w:rsid w:val="00E87A6C"/>
    <w:rsid w:val="00E90654"/>
    <w:rsid w:val="00E96B78"/>
    <w:rsid w:val="00E972EC"/>
    <w:rsid w:val="00EA3147"/>
    <w:rsid w:val="00EA5B1D"/>
    <w:rsid w:val="00EA6F9F"/>
    <w:rsid w:val="00EB0D58"/>
    <w:rsid w:val="00EB4A2A"/>
    <w:rsid w:val="00EC1B06"/>
    <w:rsid w:val="00EC1CD8"/>
    <w:rsid w:val="00EC2D06"/>
    <w:rsid w:val="00EC3F1F"/>
    <w:rsid w:val="00EC5439"/>
    <w:rsid w:val="00EC56B4"/>
    <w:rsid w:val="00EC6F95"/>
    <w:rsid w:val="00ED017E"/>
    <w:rsid w:val="00ED09D2"/>
    <w:rsid w:val="00ED10A0"/>
    <w:rsid w:val="00ED1528"/>
    <w:rsid w:val="00ED2EDB"/>
    <w:rsid w:val="00EE0473"/>
    <w:rsid w:val="00EE0559"/>
    <w:rsid w:val="00EE1A07"/>
    <w:rsid w:val="00EE1C6F"/>
    <w:rsid w:val="00EE6D6F"/>
    <w:rsid w:val="00EF2437"/>
    <w:rsid w:val="00EF32CF"/>
    <w:rsid w:val="00EF3EEF"/>
    <w:rsid w:val="00EF50C4"/>
    <w:rsid w:val="00F004EF"/>
    <w:rsid w:val="00F006FE"/>
    <w:rsid w:val="00F023B0"/>
    <w:rsid w:val="00F03526"/>
    <w:rsid w:val="00F03833"/>
    <w:rsid w:val="00F051E3"/>
    <w:rsid w:val="00F05663"/>
    <w:rsid w:val="00F10FFF"/>
    <w:rsid w:val="00F115F4"/>
    <w:rsid w:val="00F11B5A"/>
    <w:rsid w:val="00F1384F"/>
    <w:rsid w:val="00F203E7"/>
    <w:rsid w:val="00F2151C"/>
    <w:rsid w:val="00F2461D"/>
    <w:rsid w:val="00F24B09"/>
    <w:rsid w:val="00F31A50"/>
    <w:rsid w:val="00F331D4"/>
    <w:rsid w:val="00F3494F"/>
    <w:rsid w:val="00F34F5E"/>
    <w:rsid w:val="00F352B0"/>
    <w:rsid w:val="00F37B2C"/>
    <w:rsid w:val="00F40D2E"/>
    <w:rsid w:val="00F4105C"/>
    <w:rsid w:val="00F43CEB"/>
    <w:rsid w:val="00F44A8F"/>
    <w:rsid w:val="00F45910"/>
    <w:rsid w:val="00F4720C"/>
    <w:rsid w:val="00F47EF3"/>
    <w:rsid w:val="00F5193C"/>
    <w:rsid w:val="00F51D9A"/>
    <w:rsid w:val="00F532B5"/>
    <w:rsid w:val="00F53E39"/>
    <w:rsid w:val="00F56050"/>
    <w:rsid w:val="00F5632D"/>
    <w:rsid w:val="00F5637E"/>
    <w:rsid w:val="00F60655"/>
    <w:rsid w:val="00F60677"/>
    <w:rsid w:val="00F61C3C"/>
    <w:rsid w:val="00F6335E"/>
    <w:rsid w:val="00F6360B"/>
    <w:rsid w:val="00F6425C"/>
    <w:rsid w:val="00F649D9"/>
    <w:rsid w:val="00F65F76"/>
    <w:rsid w:val="00F66B89"/>
    <w:rsid w:val="00F6724E"/>
    <w:rsid w:val="00F70845"/>
    <w:rsid w:val="00F70B84"/>
    <w:rsid w:val="00F71602"/>
    <w:rsid w:val="00F725F1"/>
    <w:rsid w:val="00F7428E"/>
    <w:rsid w:val="00F74FD9"/>
    <w:rsid w:val="00F8078B"/>
    <w:rsid w:val="00F80A7E"/>
    <w:rsid w:val="00F82769"/>
    <w:rsid w:val="00F8454A"/>
    <w:rsid w:val="00F845EC"/>
    <w:rsid w:val="00F8775B"/>
    <w:rsid w:val="00F90A67"/>
    <w:rsid w:val="00F9510E"/>
    <w:rsid w:val="00F95A15"/>
    <w:rsid w:val="00F97632"/>
    <w:rsid w:val="00F97C04"/>
    <w:rsid w:val="00F97F67"/>
    <w:rsid w:val="00FA206D"/>
    <w:rsid w:val="00FA24C2"/>
    <w:rsid w:val="00FA27BC"/>
    <w:rsid w:val="00FA3C66"/>
    <w:rsid w:val="00FB0577"/>
    <w:rsid w:val="00FB10B7"/>
    <w:rsid w:val="00FB1AB3"/>
    <w:rsid w:val="00FB2402"/>
    <w:rsid w:val="00FB2A08"/>
    <w:rsid w:val="00FB4954"/>
    <w:rsid w:val="00FB5620"/>
    <w:rsid w:val="00FB5F34"/>
    <w:rsid w:val="00FB76DB"/>
    <w:rsid w:val="00FB7CB1"/>
    <w:rsid w:val="00FC1CC8"/>
    <w:rsid w:val="00FC1E59"/>
    <w:rsid w:val="00FC31FE"/>
    <w:rsid w:val="00FC5819"/>
    <w:rsid w:val="00FC5854"/>
    <w:rsid w:val="00FD0233"/>
    <w:rsid w:val="00FD3893"/>
    <w:rsid w:val="00FD526F"/>
    <w:rsid w:val="00FD5F7D"/>
    <w:rsid w:val="00FD7C52"/>
    <w:rsid w:val="00FE1CE9"/>
    <w:rsid w:val="00FE2251"/>
    <w:rsid w:val="00FE4D9B"/>
    <w:rsid w:val="00FF0FB8"/>
    <w:rsid w:val="00FF2F1D"/>
    <w:rsid w:val="00FF4604"/>
    <w:rsid w:val="00FF5B8F"/>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4721091B-82FE-4252-90C2-FBF90A6D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locked="1"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D84"/>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aliases w:val="hd"/>
    <w:basedOn w:val="a"/>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2"/>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1">
    <w:name w:val="Grid Table 1 Light - Accent 21"/>
    <w:rsid w:val="009D1C9E"/>
    <w:rPr>
      <w:i/>
    </w:rPr>
  </w:style>
  <w:style w:type="character" w:customStyle="1" w:styleId="GridTable2-Accent21">
    <w:name w:val="Grid Table 2 - Accent 21"/>
    <w:rsid w:val="009D1C9E"/>
    <w:rPr>
      <w:b/>
      <w:i/>
      <w:color w:val="C0504D"/>
      <w:spacing w:val="10"/>
    </w:rPr>
  </w:style>
  <w:style w:type="character" w:customStyle="1" w:styleId="GridTable3-Accent21">
    <w:name w:val="Grid Table 3 - Accent 21"/>
    <w:rsid w:val="009D1C9E"/>
    <w:rPr>
      <w:b/>
    </w:rPr>
  </w:style>
  <w:style w:type="character" w:customStyle="1" w:styleId="GridTable4-Accent21">
    <w:name w:val="Grid Table 4 - Accent 21"/>
    <w:rsid w:val="009D1C9E"/>
    <w:rPr>
      <w:b/>
      <w:smallCaps/>
      <w:spacing w:val="5"/>
      <w:sz w:val="22"/>
      <w:u w:val="single"/>
    </w:rPr>
  </w:style>
  <w:style w:type="character" w:customStyle="1" w:styleId="GridTable5Dark-Accent21">
    <w:name w:val="Grid Table 5 Dark - Accent 21"/>
    <w:rsid w:val="009D1C9E"/>
    <w:rPr>
      <w:rFonts w:ascii="Cambria" w:hAnsi="Cambria"/>
      <w:i/>
      <w:sz w:val="20"/>
    </w:rPr>
  </w:style>
  <w:style w:type="paragraph" w:customStyle="1" w:styleId="GridTable7Colorful-Accent21">
    <w:name w:val="Grid Table 7 Colorful - Accent 21"/>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uiPriority w:val="39"/>
    <w:rsid w:val="008D5A5E"/>
    <w:pPr>
      <w:spacing w:after="0"/>
      <w:ind w:left="200"/>
      <w:jc w:val="left"/>
    </w:pPr>
    <w:rPr>
      <w:smallCaps/>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rsid w:val="00651650"/>
    <w:pPr>
      <w:spacing w:after="0"/>
      <w:ind w:left="400"/>
      <w:jc w:val="left"/>
    </w:pPr>
    <w:rPr>
      <w:i/>
      <w:iCs/>
    </w:rPr>
  </w:style>
  <w:style w:type="paragraph" w:styleId="40">
    <w:name w:val="toc 4"/>
    <w:basedOn w:val="a"/>
    <w:next w:val="a"/>
    <w:autoRedefine/>
    <w:uiPriority w:val="39"/>
    <w:rsid w:val="00651650"/>
    <w:pPr>
      <w:spacing w:after="0"/>
      <w:ind w:left="600"/>
      <w:jc w:val="left"/>
    </w:pPr>
    <w:rPr>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aliases w:val="hd Char"/>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5"/>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uiPriority w:val="99"/>
    <w:rsid w:val="00D54FEB"/>
    <w:pPr>
      <w:suppressAutoHyphens/>
      <w:ind w:firstLine="397"/>
    </w:pPr>
    <w:rPr>
      <w:kern w:val="1"/>
      <w:lang w:eastAsia="zh-CN"/>
    </w:rPr>
  </w:style>
  <w:style w:type="character" w:customStyle="1" w:styleId="Chara">
    <w:name w:val="Κείμενο σημείωσης τέλους Char"/>
    <w:link w:val="aff5"/>
    <w:uiPriority w:val="99"/>
    <w:locked/>
    <w:rsid w:val="00D54FEB"/>
    <w:rPr>
      <w:kern w:val="1"/>
      <w:lang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1">
    <w:name w:val="Grid Table 6 Colorful1"/>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styleId="aff6">
    <w:name w:val="List Paragraph"/>
    <w:basedOn w:val="a"/>
    <w:link w:val="Charb"/>
    <w:uiPriority w:val="34"/>
    <w:qFormat/>
    <w:rsid w:val="00856CFF"/>
    <w:pPr>
      <w:ind w:left="720"/>
      <w:contextualSpacing/>
    </w:pPr>
  </w:style>
  <w:style w:type="table" w:customStyle="1" w:styleId="17">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eastAsia="zh-CN"/>
    </w:rPr>
  </w:style>
  <w:style w:type="paragraph" w:styleId="aff7">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8">
    <w:name w:val="Χωρίς διάστιχο1"/>
    <w:rsid w:val="00094FC4"/>
    <w:pPr>
      <w:suppressAutoHyphens/>
    </w:pPr>
    <w:rPr>
      <w:rFonts w:cs="Calibri"/>
      <w:kern w:val="1"/>
      <w:sz w:val="22"/>
      <w:szCs w:val="22"/>
      <w:lang w:eastAsia="zh-CN"/>
    </w:rPr>
  </w:style>
  <w:style w:type="paragraph" w:customStyle="1" w:styleId="19">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fieldtext1">
    <w:name w:val="fieldtext1"/>
    <w:rsid w:val="009C4FB0"/>
    <w:rPr>
      <w:rFonts w:ascii="Verdana" w:hAnsi="Verdana"/>
      <w:color w:val="000000"/>
      <w:sz w:val="15"/>
      <w:szCs w:val="15"/>
    </w:rPr>
  </w:style>
  <w:style w:type="character" w:customStyle="1" w:styleId="Charb">
    <w:name w:val="Παράγραφος λίστας Char"/>
    <w:basedOn w:val="a0"/>
    <w:link w:val="aff6"/>
    <w:uiPriority w:val="99"/>
    <w:rsid w:val="003A19A2"/>
  </w:style>
  <w:style w:type="paragraph" w:customStyle="1" w:styleId="normalwithoutspacing">
    <w:name w:val="normal_without_spacing"/>
    <w:basedOn w:val="a"/>
    <w:rsid w:val="001C19B3"/>
    <w:pPr>
      <w:suppressAutoHyphens/>
      <w:spacing w:after="60" w:line="240" w:lineRule="auto"/>
    </w:pPr>
    <w:rPr>
      <w:rFonts w:cs="Calibri"/>
      <w:sz w:val="22"/>
      <w:szCs w:val="24"/>
      <w:lang w:eastAsia="zh-CN"/>
    </w:rPr>
  </w:style>
  <w:style w:type="character" w:customStyle="1" w:styleId="1a">
    <w:name w:val="Παραπομπή σχολίου1"/>
    <w:rsid w:val="004331E6"/>
    <w:rPr>
      <w:sz w:val="16"/>
      <w:szCs w:val="16"/>
    </w:rPr>
  </w:style>
  <w:style w:type="paragraph" w:styleId="27">
    <w:name w:val="Body Text Indent 2"/>
    <w:basedOn w:val="a"/>
    <w:link w:val="2Char1"/>
    <w:uiPriority w:val="99"/>
    <w:unhideWhenUsed/>
    <w:rsid w:val="00AD6752"/>
    <w:pPr>
      <w:spacing w:before="120" w:after="120" w:line="480" w:lineRule="auto"/>
      <w:ind w:left="283"/>
    </w:pPr>
    <w:rPr>
      <w:rFonts w:ascii="Verdana" w:hAnsi="Verdana"/>
      <w:szCs w:val="24"/>
      <w:lang w:eastAsia="en-US"/>
    </w:rPr>
  </w:style>
  <w:style w:type="character" w:customStyle="1" w:styleId="2Char1">
    <w:name w:val="Σώμα κείμενου με εσοχή 2 Char"/>
    <w:basedOn w:val="a0"/>
    <w:link w:val="27"/>
    <w:uiPriority w:val="99"/>
    <w:rsid w:val="00AD6752"/>
    <w:rPr>
      <w:rFonts w:ascii="Verdana" w:hAnsi="Verdana"/>
      <w:szCs w:val="24"/>
      <w:lang w:eastAsia="en-US"/>
    </w:rPr>
  </w:style>
  <w:style w:type="paragraph" w:styleId="35">
    <w:name w:val="Body Text Indent 3"/>
    <w:basedOn w:val="a"/>
    <w:link w:val="3Char0"/>
    <w:uiPriority w:val="99"/>
    <w:unhideWhenUsed/>
    <w:rsid w:val="00AD6752"/>
    <w:pPr>
      <w:spacing w:before="120" w:after="120" w:line="240" w:lineRule="auto"/>
      <w:ind w:left="283"/>
    </w:pPr>
    <w:rPr>
      <w:rFonts w:ascii="Verdana" w:hAnsi="Verdana"/>
      <w:sz w:val="16"/>
      <w:szCs w:val="16"/>
      <w:lang w:eastAsia="en-US"/>
    </w:rPr>
  </w:style>
  <w:style w:type="character" w:customStyle="1" w:styleId="3Char0">
    <w:name w:val="Σώμα κείμενου με εσοχή 3 Char"/>
    <w:basedOn w:val="a0"/>
    <w:link w:val="35"/>
    <w:uiPriority w:val="99"/>
    <w:rsid w:val="00AD6752"/>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90652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ea@esae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1241-31F4-4FFF-8CAE-C122FE58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66</Pages>
  <Words>22187</Words>
  <Characters>119814</Characters>
  <Application>Microsoft Office Word</Application>
  <DocSecurity>0</DocSecurity>
  <Lines>998</Lines>
  <Paragraphs>283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vt:lpstr>
      <vt:lpstr>ΥΠΟΔΕΙΓΜΑ</vt:lpstr>
    </vt:vector>
  </TitlesOfParts>
  <Manager>Παναγιώτης Νταής</Manager>
  <Company>ΕΔΕΠΟΛ</Company>
  <LinksUpToDate>false</LinksUpToDate>
  <CharactersWithSpaces>141718</CharactersWithSpaces>
  <SharedDoc>false</SharedDoc>
  <HLinks>
    <vt:vector size="234" baseType="variant">
      <vt:variant>
        <vt:i4>1638457</vt:i4>
      </vt:variant>
      <vt:variant>
        <vt:i4>227</vt:i4>
      </vt:variant>
      <vt:variant>
        <vt:i4>0</vt:i4>
      </vt:variant>
      <vt:variant>
        <vt:i4>5</vt:i4>
      </vt:variant>
      <vt:variant>
        <vt:lpwstr/>
      </vt:variant>
      <vt:variant>
        <vt:lpwstr>_Toc486426947</vt:lpwstr>
      </vt:variant>
      <vt:variant>
        <vt:i4>1638457</vt:i4>
      </vt:variant>
      <vt:variant>
        <vt:i4>221</vt:i4>
      </vt:variant>
      <vt:variant>
        <vt:i4>0</vt:i4>
      </vt:variant>
      <vt:variant>
        <vt:i4>5</vt:i4>
      </vt:variant>
      <vt:variant>
        <vt:lpwstr/>
      </vt:variant>
      <vt:variant>
        <vt:lpwstr>_Toc486426946</vt:lpwstr>
      </vt:variant>
      <vt:variant>
        <vt:i4>1638457</vt:i4>
      </vt:variant>
      <vt:variant>
        <vt:i4>215</vt:i4>
      </vt:variant>
      <vt:variant>
        <vt:i4>0</vt:i4>
      </vt:variant>
      <vt:variant>
        <vt:i4>5</vt:i4>
      </vt:variant>
      <vt:variant>
        <vt:lpwstr/>
      </vt:variant>
      <vt:variant>
        <vt:lpwstr>_Toc486426945</vt:lpwstr>
      </vt:variant>
      <vt:variant>
        <vt:i4>1638457</vt:i4>
      </vt:variant>
      <vt:variant>
        <vt:i4>209</vt:i4>
      </vt:variant>
      <vt:variant>
        <vt:i4>0</vt:i4>
      </vt:variant>
      <vt:variant>
        <vt:i4>5</vt:i4>
      </vt:variant>
      <vt:variant>
        <vt:lpwstr/>
      </vt:variant>
      <vt:variant>
        <vt:lpwstr>_Toc486426944</vt:lpwstr>
      </vt:variant>
      <vt:variant>
        <vt:i4>1638457</vt:i4>
      </vt:variant>
      <vt:variant>
        <vt:i4>203</vt:i4>
      </vt:variant>
      <vt:variant>
        <vt:i4>0</vt:i4>
      </vt:variant>
      <vt:variant>
        <vt:i4>5</vt:i4>
      </vt:variant>
      <vt:variant>
        <vt:lpwstr/>
      </vt:variant>
      <vt:variant>
        <vt:lpwstr>_Toc486426943</vt:lpwstr>
      </vt:variant>
      <vt:variant>
        <vt:i4>1638457</vt:i4>
      </vt:variant>
      <vt:variant>
        <vt:i4>197</vt:i4>
      </vt:variant>
      <vt:variant>
        <vt:i4>0</vt:i4>
      </vt:variant>
      <vt:variant>
        <vt:i4>5</vt:i4>
      </vt:variant>
      <vt:variant>
        <vt:lpwstr/>
      </vt:variant>
      <vt:variant>
        <vt:lpwstr>_Toc486426942</vt:lpwstr>
      </vt:variant>
      <vt:variant>
        <vt:i4>1638457</vt:i4>
      </vt:variant>
      <vt:variant>
        <vt:i4>191</vt:i4>
      </vt:variant>
      <vt:variant>
        <vt:i4>0</vt:i4>
      </vt:variant>
      <vt:variant>
        <vt:i4>5</vt:i4>
      </vt:variant>
      <vt:variant>
        <vt:lpwstr/>
      </vt:variant>
      <vt:variant>
        <vt:lpwstr>_Toc486426941</vt:lpwstr>
      </vt:variant>
      <vt:variant>
        <vt:i4>1638457</vt:i4>
      </vt:variant>
      <vt:variant>
        <vt:i4>185</vt:i4>
      </vt:variant>
      <vt:variant>
        <vt:i4>0</vt:i4>
      </vt:variant>
      <vt:variant>
        <vt:i4>5</vt:i4>
      </vt:variant>
      <vt:variant>
        <vt:lpwstr/>
      </vt:variant>
      <vt:variant>
        <vt:lpwstr>_Toc486426940</vt:lpwstr>
      </vt:variant>
      <vt:variant>
        <vt:i4>1966137</vt:i4>
      </vt:variant>
      <vt:variant>
        <vt:i4>179</vt:i4>
      </vt:variant>
      <vt:variant>
        <vt:i4>0</vt:i4>
      </vt:variant>
      <vt:variant>
        <vt:i4>5</vt:i4>
      </vt:variant>
      <vt:variant>
        <vt:lpwstr/>
      </vt:variant>
      <vt:variant>
        <vt:lpwstr>_Toc486426939</vt:lpwstr>
      </vt:variant>
      <vt:variant>
        <vt:i4>1966137</vt:i4>
      </vt:variant>
      <vt:variant>
        <vt:i4>173</vt:i4>
      </vt:variant>
      <vt:variant>
        <vt:i4>0</vt:i4>
      </vt:variant>
      <vt:variant>
        <vt:i4>5</vt:i4>
      </vt:variant>
      <vt:variant>
        <vt:lpwstr/>
      </vt:variant>
      <vt:variant>
        <vt:lpwstr>_Toc486426938</vt:lpwstr>
      </vt:variant>
      <vt:variant>
        <vt:i4>1966137</vt:i4>
      </vt:variant>
      <vt:variant>
        <vt:i4>167</vt:i4>
      </vt:variant>
      <vt:variant>
        <vt:i4>0</vt:i4>
      </vt:variant>
      <vt:variant>
        <vt:i4>5</vt:i4>
      </vt:variant>
      <vt:variant>
        <vt:lpwstr/>
      </vt:variant>
      <vt:variant>
        <vt:lpwstr>_Toc486426937</vt:lpwstr>
      </vt:variant>
      <vt:variant>
        <vt:i4>1966137</vt:i4>
      </vt:variant>
      <vt:variant>
        <vt:i4>161</vt:i4>
      </vt:variant>
      <vt:variant>
        <vt:i4>0</vt:i4>
      </vt:variant>
      <vt:variant>
        <vt:i4>5</vt:i4>
      </vt:variant>
      <vt:variant>
        <vt:lpwstr/>
      </vt:variant>
      <vt:variant>
        <vt:lpwstr>_Toc486426936</vt:lpwstr>
      </vt:variant>
      <vt:variant>
        <vt:i4>1966137</vt:i4>
      </vt:variant>
      <vt:variant>
        <vt:i4>155</vt:i4>
      </vt:variant>
      <vt:variant>
        <vt:i4>0</vt:i4>
      </vt:variant>
      <vt:variant>
        <vt:i4>5</vt:i4>
      </vt:variant>
      <vt:variant>
        <vt:lpwstr/>
      </vt:variant>
      <vt:variant>
        <vt:lpwstr>_Toc486426935</vt:lpwstr>
      </vt:variant>
      <vt:variant>
        <vt:i4>1966137</vt:i4>
      </vt:variant>
      <vt:variant>
        <vt:i4>149</vt:i4>
      </vt:variant>
      <vt:variant>
        <vt:i4>0</vt:i4>
      </vt:variant>
      <vt:variant>
        <vt:i4>5</vt:i4>
      </vt:variant>
      <vt:variant>
        <vt:lpwstr/>
      </vt:variant>
      <vt:variant>
        <vt:lpwstr>_Toc486426934</vt:lpwstr>
      </vt:variant>
      <vt:variant>
        <vt:i4>1966137</vt:i4>
      </vt:variant>
      <vt:variant>
        <vt:i4>143</vt:i4>
      </vt:variant>
      <vt:variant>
        <vt:i4>0</vt:i4>
      </vt:variant>
      <vt:variant>
        <vt:i4>5</vt:i4>
      </vt:variant>
      <vt:variant>
        <vt:lpwstr/>
      </vt:variant>
      <vt:variant>
        <vt:lpwstr>_Toc486426933</vt:lpwstr>
      </vt:variant>
      <vt:variant>
        <vt:i4>1966137</vt:i4>
      </vt:variant>
      <vt:variant>
        <vt:i4>137</vt:i4>
      </vt:variant>
      <vt:variant>
        <vt:i4>0</vt:i4>
      </vt:variant>
      <vt:variant>
        <vt:i4>5</vt:i4>
      </vt:variant>
      <vt:variant>
        <vt:lpwstr/>
      </vt:variant>
      <vt:variant>
        <vt:lpwstr>_Toc486426932</vt:lpwstr>
      </vt:variant>
      <vt:variant>
        <vt:i4>1966137</vt:i4>
      </vt:variant>
      <vt:variant>
        <vt:i4>131</vt:i4>
      </vt:variant>
      <vt:variant>
        <vt:i4>0</vt:i4>
      </vt:variant>
      <vt:variant>
        <vt:i4>5</vt:i4>
      </vt:variant>
      <vt:variant>
        <vt:lpwstr/>
      </vt:variant>
      <vt:variant>
        <vt:lpwstr>_Toc486426931</vt:lpwstr>
      </vt:variant>
      <vt:variant>
        <vt:i4>1966137</vt:i4>
      </vt:variant>
      <vt:variant>
        <vt:i4>125</vt:i4>
      </vt:variant>
      <vt:variant>
        <vt:i4>0</vt:i4>
      </vt:variant>
      <vt:variant>
        <vt:i4>5</vt:i4>
      </vt:variant>
      <vt:variant>
        <vt:lpwstr/>
      </vt:variant>
      <vt:variant>
        <vt:lpwstr>_Toc486426930</vt:lpwstr>
      </vt:variant>
      <vt:variant>
        <vt:i4>2031673</vt:i4>
      </vt:variant>
      <vt:variant>
        <vt:i4>119</vt:i4>
      </vt:variant>
      <vt:variant>
        <vt:i4>0</vt:i4>
      </vt:variant>
      <vt:variant>
        <vt:i4>5</vt:i4>
      </vt:variant>
      <vt:variant>
        <vt:lpwstr/>
      </vt:variant>
      <vt:variant>
        <vt:lpwstr>_Toc486426929</vt:lpwstr>
      </vt:variant>
      <vt:variant>
        <vt:i4>2031673</vt:i4>
      </vt:variant>
      <vt:variant>
        <vt:i4>113</vt:i4>
      </vt:variant>
      <vt:variant>
        <vt:i4>0</vt:i4>
      </vt:variant>
      <vt:variant>
        <vt:i4>5</vt:i4>
      </vt:variant>
      <vt:variant>
        <vt:lpwstr/>
      </vt:variant>
      <vt:variant>
        <vt:lpwstr>_Toc486426928</vt:lpwstr>
      </vt:variant>
      <vt:variant>
        <vt:i4>2031673</vt:i4>
      </vt:variant>
      <vt:variant>
        <vt:i4>107</vt:i4>
      </vt:variant>
      <vt:variant>
        <vt:i4>0</vt:i4>
      </vt:variant>
      <vt:variant>
        <vt:i4>5</vt:i4>
      </vt:variant>
      <vt:variant>
        <vt:lpwstr/>
      </vt:variant>
      <vt:variant>
        <vt:lpwstr>_Toc486426927</vt:lpwstr>
      </vt:variant>
      <vt:variant>
        <vt:i4>2031673</vt:i4>
      </vt:variant>
      <vt:variant>
        <vt:i4>101</vt:i4>
      </vt:variant>
      <vt:variant>
        <vt:i4>0</vt:i4>
      </vt:variant>
      <vt:variant>
        <vt:i4>5</vt:i4>
      </vt:variant>
      <vt:variant>
        <vt:lpwstr/>
      </vt:variant>
      <vt:variant>
        <vt:lpwstr>_Toc486426926</vt:lpwstr>
      </vt:variant>
      <vt:variant>
        <vt:i4>2031673</vt:i4>
      </vt:variant>
      <vt:variant>
        <vt:i4>95</vt:i4>
      </vt:variant>
      <vt:variant>
        <vt:i4>0</vt:i4>
      </vt:variant>
      <vt:variant>
        <vt:i4>5</vt:i4>
      </vt:variant>
      <vt:variant>
        <vt:lpwstr/>
      </vt:variant>
      <vt:variant>
        <vt:lpwstr>_Toc486426925</vt:lpwstr>
      </vt:variant>
      <vt:variant>
        <vt:i4>2031673</vt:i4>
      </vt:variant>
      <vt:variant>
        <vt:i4>89</vt:i4>
      </vt:variant>
      <vt:variant>
        <vt:i4>0</vt:i4>
      </vt:variant>
      <vt:variant>
        <vt:i4>5</vt:i4>
      </vt:variant>
      <vt:variant>
        <vt:lpwstr/>
      </vt:variant>
      <vt:variant>
        <vt:lpwstr>_Toc486426924</vt:lpwstr>
      </vt:variant>
      <vt:variant>
        <vt:i4>2031673</vt:i4>
      </vt:variant>
      <vt:variant>
        <vt:i4>83</vt:i4>
      </vt:variant>
      <vt:variant>
        <vt:i4>0</vt:i4>
      </vt:variant>
      <vt:variant>
        <vt:i4>5</vt:i4>
      </vt:variant>
      <vt:variant>
        <vt:lpwstr/>
      </vt:variant>
      <vt:variant>
        <vt:lpwstr>_Toc486426923</vt:lpwstr>
      </vt:variant>
      <vt:variant>
        <vt:i4>2031673</vt:i4>
      </vt:variant>
      <vt:variant>
        <vt:i4>77</vt:i4>
      </vt:variant>
      <vt:variant>
        <vt:i4>0</vt:i4>
      </vt:variant>
      <vt:variant>
        <vt:i4>5</vt:i4>
      </vt:variant>
      <vt:variant>
        <vt:lpwstr/>
      </vt:variant>
      <vt:variant>
        <vt:lpwstr>_Toc486426922</vt:lpwstr>
      </vt:variant>
      <vt:variant>
        <vt:i4>2031673</vt:i4>
      </vt:variant>
      <vt:variant>
        <vt:i4>71</vt:i4>
      </vt:variant>
      <vt:variant>
        <vt:i4>0</vt:i4>
      </vt:variant>
      <vt:variant>
        <vt:i4>5</vt:i4>
      </vt:variant>
      <vt:variant>
        <vt:lpwstr/>
      </vt:variant>
      <vt:variant>
        <vt:lpwstr>_Toc486426921</vt:lpwstr>
      </vt:variant>
      <vt:variant>
        <vt:i4>2031673</vt:i4>
      </vt:variant>
      <vt:variant>
        <vt:i4>65</vt:i4>
      </vt:variant>
      <vt:variant>
        <vt:i4>0</vt:i4>
      </vt:variant>
      <vt:variant>
        <vt:i4>5</vt:i4>
      </vt:variant>
      <vt:variant>
        <vt:lpwstr/>
      </vt:variant>
      <vt:variant>
        <vt:lpwstr>_Toc486426920</vt:lpwstr>
      </vt:variant>
      <vt:variant>
        <vt:i4>1835065</vt:i4>
      </vt:variant>
      <vt:variant>
        <vt:i4>59</vt:i4>
      </vt:variant>
      <vt:variant>
        <vt:i4>0</vt:i4>
      </vt:variant>
      <vt:variant>
        <vt:i4>5</vt:i4>
      </vt:variant>
      <vt:variant>
        <vt:lpwstr/>
      </vt:variant>
      <vt:variant>
        <vt:lpwstr>_Toc486426919</vt:lpwstr>
      </vt:variant>
      <vt:variant>
        <vt:i4>1835065</vt:i4>
      </vt:variant>
      <vt:variant>
        <vt:i4>53</vt:i4>
      </vt:variant>
      <vt:variant>
        <vt:i4>0</vt:i4>
      </vt:variant>
      <vt:variant>
        <vt:i4>5</vt:i4>
      </vt:variant>
      <vt:variant>
        <vt:lpwstr/>
      </vt:variant>
      <vt:variant>
        <vt:lpwstr>_Toc486426918</vt:lpwstr>
      </vt:variant>
      <vt:variant>
        <vt:i4>1835065</vt:i4>
      </vt:variant>
      <vt:variant>
        <vt:i4>47</vt:i4>
      </vt:variant>
      <vt:variant>
        <vt:i4>0</vt:i4>
      </vt:variant>
      <vt:variant>
        <vt:i4>5</vt:i4>
      </vt:variant>
      <vt:variant>
        <vt:lpwstr/>
      </vt:variant>
      <vt:variant>
        <vt:lpwstr>_Toc486426917</vt:lpwstr>
      </vt:variant>
      <vt:variant>
        <vt:i4>1835065</vt:i4>
      </vt:variant>
      <vt:variant>
        <vt:i4>41</vt:i4>
      </vt:variant>
      <vt:variant>
        <vt:i4>0</vt:i4>
      </vt:variant>
      <vt:variant>
        <vt:i4>5</vt:i4>
      </vt:variant>
      <vt:variant>
        <vt:lpwstr/>
      </vt:variant>
      <vt:variant>
        <vt:lpwstr>_Toc486426916</vt:lpwstr>
      </vt:variant>
      <vt:variant>
        <vt:i4>1835065</vt:i4>
      </vt:variant>
      <vt:variant>
        <vt:i4>35</vt:i4>
      </vt:variant>
      <vt:variant>
        <vt:i4>0</vt:i4>
      </vt:variant>
      <vt:variant>
        <vt:i4>5</vt:i4>
      </vt:variant>
      <vt:variant>
        <vt:lpwstr/>
      </vt:variant>
      <vt:variant>
        <vt:lpwstr>_Toc486426915</vt:lpwstr>
      </vt:variant>
      <vt:variant>
        <vt:i4>1835065</vt:i4>
      </vt:variant>
      <vt:variant>
        <vt:i4>29</vt:i4>
      </vt:variant>
      <vt:variant>
        <vt:i4>0</vt:i4>
      </vt:variant>
      <vt:variant>
        <vt:i4>5</vt:i4>
      </vt:variant>
      <vt:variant>
        <vt:lpwstr/>
      </vt:variant>
      <vt:variant>
        <vt:lpwstr>_Toc486426914</vt:lpwstr>
      </vt:variant>
      <vt:variant>
        <vt:i4>1835065</vt:i4>
      </vt:variant>
      <vt:variant>
        <vt:i4>23</vt:i4>
      </vt:variant>
      <vt:variant>
        <vt:i4>0</vt:i4>
      </vt:variant>
      <vt:variant>
        <vt:i4>5</vt:i4>
      </vt:variant>
      <vt:variant>
        <vt:lpwstr/>
      </vt:variant>
      <vt:variant>
        <vt:lpwstr>_Toc486426913</vt:lpwstr>
      </vt:variant>
      <vt:variant>
        <vt:i4>1835065</vt:i4>
      </vt:variant>
      <vt:variant>
        <vt:i4>17</vt:i4>
      </vt:variant>
      <vt:variant>
        <vt:i4>0</vt:i4>
      </vt:variant>
      <vt:variant>
        <vt:i4>5</vt:i4>
      </vt:variant>
      <vt:variant>
        <vt:lpwstr/>
      </vt:variant>
      <vt:variant>
        <vt:lpwstr>_Toc486426912</vt:lpwstr>
      </vt:variant>
      <vt:variant>
        <vt:i4>1835065</vt:i4>
      </vt:variant>
      <vt:variant>
        <vt:i4>11</vt:i4>
      </vt:variant>
      <vt:variant>
        <vt:i4>0</vt:i4>
      </vt:variant>
      <vt:variant>
        <vt:i4>5</vt:i4>
      </vt:variant>
      <vt:variant>
        <vt:lpwstr/>
      </vt:variant>
      <vt:variant>
        <vt:lpwstr>_Toc486426911</vt:lpwstr>
      </vt:variant>
      <vt:variant>
        <vt:i4>1835065</vt:i4>
      </vt:variant>
      <vt:variant>
        <vt:i4>5</vt:i4>
      </vt:variant>
      <vt:variant>
        <vt:i4>0</vt:i4>
      </vt:variant>
      <vt:variant>
        <vt:i4>5</vt:i4>
      </vt:variant>
      <vt:variant>
        <vt:lpwstr/>
      </vt:variant>
      <vt:variant>
        <vt:lpwstr>_Toc486426910</vt:lpwstr>
      </vt:variant>
      <vt:variant>
        <vt:i4>2162705</vt:i4>
      </vt:variant>
      <vt:variant>
        <vt:i4>0</vt:i4>
      </vt:variant>
      <vt:variant>
        <vt:i4>0</vt:i4>
      </vt:variant>
      <vt:variant>
        <vt:i4>5</vt:i4>
      </vt:variant>
      <vt:variant>
        <vt:lpwstr>mailto:mmcart1@mmca.org.gr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tnasoula</cp:lastModifiedBy>
  <cp:revision>31</cp:revision>
  <cp:lastPrinted>2017-07-21T10:32:00Z</cp:lastPrinted>
  <dcterms:created xsi:type="dcterms:W3CDTF">2017-07-17T11:20:00Z</dcterms:created>
  <dcterms:modified xsi:type="dcterms:W3CDTF">2017-07-21T11:18:00Z</dcterms:modified>
</cp:coreProperties>
</file>