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97C" w:rsidRDefault="0087697C"/>
    <w:p w:rsidR="00AE7F9C" w:rsidRPr="00C771AE" w:rsidRDefault="00AE7F9C" w:rsidP="00887147">
      <w:pPr>
        <w:ind w:left="5529"/>
        <w:jc w:val="right"/>
        <w:rPr>
          <w:rFonts w:asciiTheme="minorHAnsi" w:hAnsiTheme="minorHAnsi" w:cstheme="minorHAnsi"/>
        </w:rPr>
      </w:pPr>
      <w:r w:rsidRPr="00C771AE">
        <w:rPr>
          <w:rFonts w:asciiTheme="minorHAnsi" w:hAnsiTheme="minorHAnsi" w:cstheme="minorHAnsi"/>
        </w:rPr>
        <w:t xml:space="preserve">Αθήνα / </w:t>
      </w:r>
      <w:r w:rsidRPr="00C771AE">
        <w:rPr>
          <w:rFonts w:asciiTheme="minorHAnsi" w:hAnsiTheme="minorHAnsi" w:cstheme="minorHAnsi"/>
          <w:lang w:val="en-US"/>
        </w:rPr>
        <w:t>Athens</w:t>
      </w:r>
      <w:r w:rsidR="00895EBC" w:rsidRPr="00C771AE">
        <w:rPr>
          <w:rFonts w:asciiTheme="minorHAnsi" w:hAnsiTheme="minorHAnsi" w:cstheme="minorHAnsi"/>
        </w:rPr>
        <w:t xml:space="preserve">  </w:t>
      </w:r>
      <w:r w:rsidR="00974510">
        <w:rPr>
          <w:rFonts w:asciiTheme="minorHAnsi" w:hAnsiTheme="minorHAnsi" w:cstheme="minorHAnsi"/>
        </w:rPr>
        <w:t>5</w:t>
      </w:r>
      <w:r w:rsidR="00594EE2" w:rsidRPr="00C771AE">
        <w:rPr>
          <w:rFonts w:asciiTheme="minorHAnsi" w:hAnsiTheme="minorHAnsi" w:cstheme="minorHAnsi"/>
        </w:rPr>
        <w:t>/</w:t>
      </w:r>
      <w:r w:rsidR="00974510">
        <w:rPr>
          <w:rFonts w:asciiTheme="minorHAnsi" w:hAnsiTheme="minorHAnsi" w:cstheme="minorHAnsi"/>
        </w:rPr>
        <w:t>1</w:t>
      </w:r>
      <w:r w:rsidR="00594EE2" w:rsidRPr="00C771AE">
        <w:rPr>
          <w:rFonts w:asciiTheme="minorHAnsi" w:hAnsiTheme="minorHAnsi" w:cstheme="minorHAnsi"/>
        </w:rPr>
        <w:t>/201</w:t>
      </w:r>
      <w:r w:rsidR="00974510">
        <w:rPr>
          <w:rFonts w:asciiTheme="minorHAnsi" w:hAnsiTheme="minorHAnsi" w:cstheme="minorHAnsi"/>
        </w:rPr>
        <w:t>8</w:t>
      </w:r>
    </w:p>
    <w:p w:rsidR="00651952" w:rsidRDefault="00AE7F9C" w:rsidP="00887147">
      <w:pPr>
        <w:ind w:left="5529"/>
        <w:jc w:val="right"/>
        <w:rPr>
          <w:rFonts w:asciiTheme="minorHAnsi" w:hAnsiTheme="minorHAnsi" w:cstheme="minorHAnsi"/>
        </w:rPr>
      </w:pPr>
      <w:r w:rsidRPr="00C771AE">
        <w:rPr>
          <w:rFonts w:asciiTheme="minorHAnsi" w:hAnsiTheme="minorHAnsi" w:cstheme="minorHAnsi"/>
        </w:rPr>
        <w:t xml:space="preserve">Αρ. Πρωτ. / </w:t>
      </w:r>
      <w:r w:rsidRPr="00C771AE">
        <w:rPr>
          <w:rFonts w:asciiTheme="minorHAnsi" w:hAnsiTheme="minorHAnsi" w:cstheme="minorHAnsi"/>
          <w:lang w:val="en-US"/>
        </w:rPr>
        <w:t>Ref</w:t>
      </w:r>
      <w:r w:rsidRPr="00C771AE">
        <w:rPr>
          <w:rFonts w:asciiTheme="minorHAnsi" w:hAnsiTheme="minorHAnsi" w:cstheme="minorHAnsi"/>
        </w:rPr>
        <w:t xml:space="preserve">. </w:t>
      </w:r>
      <w:r w:rsidRPr="00C771AE">
        <w:rPr>
          <w:rFonts w:asciiTheme="minorHAnsi" w:hAnsiTheme="minorHAnsi" w:cstheme="minorHAnsi"/>
          <w:lang w:val="en-US"/>
        </w:rPr>
        <w:t>Nr</w:t>
      </w:r>
      <w:r w:rsidR="00397782">
        <w:rPr>
          <w:rFonts w:asciiTheme="minorHAnsi" w:hAnsiTheme="minorHAnsi" w:cstheme="minorHAnsi"/>
        </w:rPr>
        <w:t xml:space="preserve">  12 </w:t>
      </w:r>
    </w:p>
    <w:p w:rsidR="00887147" w:rsidRDefault="00887147" w:rsidP="00887147">
      <w:pPr>
        <w:autoSpaceDE w:val="0"/>
        <w:autoSpaceDN w:val="0"/>
        <w:adjustRightInd w:val="0"/>
        <w:rPr>
          <w:rFonts w:asciiTheme="minorHAnsi" w:hAnsiTheme="minorHAnsi" w:cstheme="minorHAnsi"/>
          <w:b/>
          <w:bCs/>
          <w:color w:val="000000"/>
        </w:rPr>
      </w:pPr>
      <w:r>
        <w:rPr>
          <w:noProof/>
        </w:rPr>
        <w:drawing>
          <wp:inline distT="0" distB="0" distL="0" distR="0">
            <wp:extent cx="2525989" cy="732790"/>
            <wp:effectExtent l="0" t="0" r="825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re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8859" cy="751029"/>
                    </a:xfrm>
                    <a:prstGeom prst="rect">
                      <a:avLst/>
                    </a:prstGeom>
                  </pic:spPr>
                </pic:pic>
              </a:graphicData>
            </a:graphic>
          </wp:inline>
        </w:drawing>
      </w:r>
    </w:p>
    <w:p w:rsidR="00887147" w:rsidRDefault="00887147" w:rsidP="00555A8A">
      <w:pPr>
        <w:autoSpaceDE w:val="0"/>
        <w:autoSpaceDN w:val="0"/>
        <w:adjustRightInd w:val="0"/>
        <w:jc w:val="center"/>
        <w:rPr>
          <w:rFonts w:asciiTheme="minorHAnsi" w:hAnsiTheme="minorHAnsi" w:cstheme="minorHAnsi"/>
          <w:b/>
          <w:bCs/>
          <w:color w:val="000000"/>
        </w:rPr>
      </w:pPr>
    </w:p>
    <w:p w:rsidR="00D12ED8" w:rsidRPr="00887147" w:rsidRDefault="006613B0" w:rsidP="00555A8A">
      <w:pPr>
        <w:autoSpaceDE w:val="0"/>
        <w:autoSpaceDN w:val="0"/>
        <w:adjustRightInd w:val="0"/>
        <w:jc w:val="center"/>
        <w:rPr>
          <w:rFonts w:asciiTheme="minorHAnsi" w:hAnsiTheme="minorHAnsi" w:cstheme="minorHAnsi"/>
          <w:b/>
          <w:bCs/>
          <w:color w:val="000000"/>
        </w:rPr>
      </w:pPr>
      <w:r w:rsidRPr="00887147">
        <w:rPr>
          <w:rFonts w:asciiTheme="minorHAnsi" w:hAnsiTheme="minorHAnsi" w:cstheme="minorHAnsi"/>
          <w:b/>
          <w:bCs/>
          <w:color w:val="000000"/>
        </w:rPr>
        <w:t>ΠΡΟΣΚΛΗΣΗ</w:t>
      </w:r>
      <w:r w:rsidR="006E7776" w:rsidRPr="00887147">
        <w:rPr>
          <w:rFonts w:asciiTheme="minorHAnsi" w:hAnsiTheme="minorHAnsi" w:cstheme="minorHAnsi"/>
          <w:b/>
          <w:bCs/>
          <w:color w:val="000000"/>
        </w:rPr>
        <w:t xml:space="preserve"> ΕΚΔΗΛΩΣΗΣ</w:t>
      </w:r>
      <w:r w:rsidR="005561BD" w:rsidRPr="00887147">
        <w:rPr>
          <w:rFonts w:asciiTheme="minorHAnsi" w:hAnsiTheme="minorHAnsi" w:cstheme="minorHAnsi"/>
          <w:b/>
          <w:bCs/>
          <w:color w:val="000000"/>
        </w:rPr>
        <w:t xml:space="preserve"> Ε</w:t>
      </w:r>
      <w:r w:rsidR="006E7776" w:rsidRPr="00887147">
        <w:rPr>
          <w:rFonts w:asciiTheme="minorHAnsi" w:hAnsiTheme="minorHAnsi" w:cstheme="minorHAnsi"/>
          <w:b/>
          <w:bCs/>
          <w:color w:val="000000"/>
        </w:rPr>
        <w:t>ΝΔΙΑΦΕΡΟΝΤΟΣ</w:t>
      </w:r>
      <w:r w:rsidR="005561BD" w:rsidRPr="00887147">
        <w:rPr>
          <w:rFonts w:asciiTheme="minorHAnsi" w:hAnsiTheme="minorHAnsi" w:cstheme="minorHAnsi"/>
          <w:b/>
          <w:bCs/>
          <w:color w:val="000000"/>
        </w:rPr>
        <w:t xml:space="preserve"> </w:t>
      </w:r>
    </w:p>
    <w:p w:rsidR="00E84A3A" w:rsidRPr="00887147" w:rsidRDefault="005930B4" w:rsidP="00555A8A">
      <w:pPr>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rPr>
        <w:t xml:space="preserve">ΓΙΑ ΣΥΝΑΨΗ ΣΥΜΒΑΣΗΣ ΟΙΚΟΝΟΜΙΚΗΣ ΔΙΑΧΕΙΡΙΣΗΣ ΚΑΙ ΤΗΡΗΣΗΣ ΛΟΓΙΣΤΙΚΩΝ ΥΠΟΧΡΕΩΣΕΩΝ </w:t>
      </w:r>
      <w:r w:rsidR="005B00F7">
        <w:rPr>
          <w:rFonts w:asciiTheme="minorHAnsi" w:hAnsiTheme="minorHAnsi" w:cstheme="minorHAnsi"/>
          <w:b/>
          <w:bCs/>
          <w:color w:val="000000"/>
        </w:rPr>
        <w:t>-</w:t>
      </w:r>
      <w:r>
        <w:rPr>
          <w:rFonts w:asciiTheme="minorHAnsi" w:hAnsiTheme="minorHAnsi" w:cstheme="minorHAnsi"/>
          <w:b/>
          <w:bCs/>
          <w:color w:val="000000"/>
        </w:rPr>
        <w:t xml:space="preserve"> ΛΟΓΙΣΤΙΚΗΣ ΠΑΡΑΚΟΛΟΥΘΗΣΗΣ </w:t>
      </w:r>
      <w:r w:rsidR="00913226">
        <w:rPr>
          <w:rFonts w:asciiTheme="minorHAnsi" w:hAnsiTheme="minorHAnsi" w:cstheme="minorHAnsi"/>
          <w:b/>
          <w:bCs/>
          <w:color w:val="000000"/>
        </w:rPr>
        <w:t>ΠΡΑΞΗΣ</w:t>
      </w:r>
      <w:r w:rsidR="00905BA8" w:rsidRPr="00905BA8">
        <w:rPr>
          <w:b/>
          <w:bCs/>
        </w:rPr>
        <w:t xml:space="preserve"> </w:t>
      </w:r>
      <w:r w:rsidR="00905BA8">
        <w:rPr>
          <w:b/>
          <w:bCs/>
        </w:rPr>
        <w:t>«</w:t>
      </w:r>
      <w:r w:rsidR="00905BA8" w:rsidRPr="00905BA8">
        <w:rPr>
          <w:b/>
          <w:bCs/>
          <w:lang w:val="en-US"/>
        </w:rPr>
        <w:t>Access</w:t>
      </w:r>
      <w:r w:rsidR="00905BA8" w:rsidRPr="00905BA8">
        <w:rPr>
          <w:b/>
          <w:bCs/>
        </w:rPr>
        <w:t>2</w:t>
      </w:r>
      <w:r w:rsidR="00905BA8" w:rsidRPr="00905BA8">
        <w:rPr>
          <w:b/>
          <w:bCs/>
          <w:lang w:val="en-US"/>
        </w:rPr>
        <w:t>Heritage</w:t>
      </w:r>
      <w:r w:rsidR="00905BA8">
        <w:rPr>
          <w:b/>
          <w:bCs/>
        </w:rPr>
        <w:t>»</w:t>
      </w:r>
      <w:r>
        <w:rPr>
          <w:rFonts w:asciiTheme="minorHAnsi" w:hAnsiTheme="minorHAnsi" w:cstheme="minorHAnsi"/>
          <w:b/>
          <w:bCs/>
          <w:color w:val="000000"/>
        </w:rPr>
        <w:t xml:space="preserve"> </w:t>
      </w:r>
    </w:p>
    <w:p w:rsidR="00E84A3A" w:rsidRDefault="00E84A3A" w:rsidP="00E84A3A">
      <w:pPr>
        <w:autoSpaceDE w:val="0"/>
        <w:autoSpaceDN w:val="0"/>
        <w:adjustRightInd w:val="0"/>
        <w:rPr>
          <w:rFonts w:asciiTheme="minorHAnsi" w:hAnsiTheme="minorHAnsi" w:cstheme="minorHAnsi"/>
          <w:color w:val="000000"/>
        </w:rPr>
      </w:pPr>
    </w:p>
    <w:p w:rsidR="00884F18" w:rsidRPr="00884F18" w:rsidRDefault="00884F18" w:rsidP="00884F18">
      <w:pPr>
        <w:autoSpaceDE w:val="0"/>
        <w:autoSpaceDN w:val="0"/>
        <w:adjustRightInd w:val="0"/>
        <w:jc w:val="both"/>
        <w:rPr>
          <w:rFonts w:asciiTheme="minorHAnsi" w:hAnsiTheme="minorHAnsi" w:cstheme="minorHAnsi"/>
          <w:color w:val="000000"/>
        </w:rPr>
      </w:pPr>
      <w:r w:rsidRPr="00884F18">
        <w:rPr>
          <w:rFonts w:asciiTheme="minorHAnsi" w:hAnsiTheme="minorHAnsi" w:cstheme="minorHAnsi"/>
          <w:color w:val="000000"/>
        </w:rPr>
        <w:t>Η Εθνική Συνομοσπονδία Ατόμων με Αναπηρία (ΕΣΑμεΑ), Ν.Π.Ι.Δ., στο πλαίσιο της Πράξης</w:t>
      </w:r>
      <w:r w:rsidR="00905BA8" w:rsidRPr="00905BA8">
        <w:rPr>
          <w:b/>
          <w:bCs/>
        </w:rPr>
        <w:t xml:space="preserve"> </w:t>
      </w:r>
      <w:r w:rsidR="00905BA8">
        <w:rPr>
          <w:b/>
          <w:bCs/>
        </w:rPr>
        <w:t>«</w:t>
      </w:r>
      <w:r w:rsidR="00905BA8" w:rsidRPr="00905BA8">
        <w:rPr>
          <w:b/>
          <w:bCs/>
          <w:lang w:val="en-US"/>
        </w:rPr>
        <w:t>Pathways</w:t>
      </w:r>
      <w:r w:rsidR="00905BA8" w:rsidRPr="00905BA8">
        <w:rPr>
          <w:b/>
          <w:bCs/>
        </w:rPr>
        <w:t xml:space="preserve"> </w:t>
      </w:r>
      <w:r w:rsidR="00905BA8" w:rsidRPr="00905BA8">
        <w:rPr>
          <w:b/>
          <w:bCs/>
          <w:lang w:val="en-US"/>
        </w:rPr>
        <w:t>of</w:t>
      </w:r>
      <w:r w:rsidR="00905BA8" w:rsidRPr="00905BA8">
        <w:rPr>
          <w:b/>
          <w:bCs/>
        </w:rPr>
        <w:t xml:space="preserve"> </w:t>
      </w:r>
      <w:r w:rsidR="00905BA8" w:rsidRPr="00905BA8">
        <w:rPr>
          <w:b/>
          <w:bCs/>
          <w:lang w:val="en-US"/>
        </w:rPr>
        <w:t>accessible</w:t>
      </w:r>
      <w:r w:rsidR="00905BA8" w:rsidRPr="00905BA8">
        <w:rPr>
          <w:b/>
          <w:bCs/>
        </w:rPr>
        <w:t xml:space="preserve"> </w:t>
      </w:r>
      <w:r w:rsidR="00905BA8" w:rsidRPr="00905BA8">
        <w:rPr>
          <w:b/>
          <w:bCs/>
          <w:lang w:val="en-US"/>
        </w:rPr>
        <w:t>heritage</w:t>
      </w:r>
      <w:r w:rsidR="00905BA8" w:rsidRPr="00905BA8">
        <w:rPr>
          <w:b/>
          <w:bCs/>
        </w:rPr>
        <w:t xml:space="preserve"> </w:t>
      </w:r>
      <w:r w:rsidR="00905BA8" w:rsidRPr="00905BA8">
        <w:rPr>
          <w:b/>
          <w:bCs/>
          <w:lang w:val="en-US"/>
        </w:rPr>
        <w:t>tourism</w:t>
      </w:r>
      <w:r w:rsidR="00905BA8">
        <w:rPr>
          <w:b/>
          <w:bCs/>
        </w:rPr>
        <w:t>»</w:t>
      </w:r>
      <w:r w:rsidRPr="00884F18">
        <w:rPr>
          <w:rFonts w:asciiTheme="minorHAnsi" w:hAnsiTheme="minorHAnsi" w:cstheme="minorHAnsi"/>
          <w:color w:val="000000"/>
        </w:rPr>
        <w:t xml:space="preserve">  (Ακρωνύμιο: </w:t>
      </w:r>
      <w:r w:rsidR="00905BA8" w:rsidRPr="00905BA8">
        <w:rPr>
          <w:b/>
          <w:bCs/>
          <w:lang w:val="en-US"/>
        </w:rPr>
        <w:t>Access</w:t>
      </w:r>
      <w:r w:rsidR="00905BA8" w:rsidRPr="00905BA8">
        <w:rPr>
          <w:b/>
          <w:bCs/>
        </w:rPr>
        <w:t>2</w:t>
      </w:r>
      <w:r w:rsidR="00905BA8" w:rsidRPr="00905BA8">
        <w:rPr>
          <w:b/>
          <w:bCs/>
          <w:lang w:val="en-US"/>
        </w:rPr>
        <w:t>Heritage</w:t>
      </w:r>
      <w:r w:rsidRPr="00884F18">
        <w:rPr>
          <w:rFonts w:asciiTheme="minorHAnsi" w:hAnsiTheme="minorHAnsi" w:cstheme="minorHAnsi"/>
          <w:color w:val="000000"/>
        </w:rPr>
        <w:t xml:space="preserve">), η οποία υλοποιείται μέσω </w:t>
      </w:r>
      <w:r w:rsidR="00210A14" w:rsidRPr="00210A14">
        <w:rPr>
          <w:rFonts w:asciiTheme="minorHAnsi" w:hAnsiTheme="minorHAnsi" w:cstheme="minorHAnsi"/>
          <w:color w:val="000000"/>
        </w:rPr>
        <w:t xml:space="preserve">του προγράμματος διασυνοριακής συνεργασίας INTERREG V-A GREECE-BULGARIA 2014 </w:t>
      </w:r>
      <w:r w:rsidR="005B00F7">
        <w:rPr>
          <w:rFonts w:asciiTheme="minorHAnsi" w:hAnsiTheme="minorHAnsi" w:cstheme="minorHAnsi"/>
          <w:color w:val="000000"/>
        </w:rPr>
        <w:t>-</w:t>
      </w:r>
      <w:r w:rsidR="00210A14" w:rsidRPr="00210A14">
        <w:rPr>
          <w:rFonts w:asciiTheme="minorHAnsi" w:hAnsiTheme="minorHAnsi" w:cstheme="minorHAnsi"/>
          <w:color w:val="000000"/>
        </w:rPr>
        <w:t xml:space="preserve"> 2020 με τη συγχρηματοδότηση από το Ευρωπαϊκό Ταμείο Περιφερειακής Ανάπτυξης και από εθνικούς πόρους των χωρών που συμμετέχουν στο Πρόγραμμα, λαμβάνοντας υπόψη τις α) Σύμβαση Επιδότησης της Πράξης υπ’ αρ. </w:t>
      </w:r>
      <w:r w:rsidR="00210A14" w:rsidRPr="00B75BA6">
        <w:rPr>
          <w:rFonts w:asciiTheme="minorHAnsi" w:hAnsiTheme="minorHAnsi" w:cstheme="minorHAnsi"/>
          <w:color w:val="000000"/>
        </w:rPr>
        <w:t>Β2.</w:t>
      </w:r>
      <w:r w:rsidR="00B75BA6" w:rsidRPr="00B75BA6">
        <w:rPr>
          <w:rFonts w:asciiTheme="minorHAnsi" w:hAnsiTheme="minorHAnsi" w:cstheme="minorHAnsi"/>
          <w:color w:val="000000"/>
        </w:rPr>
        <w:t>6</w:t>
      </w:r>
      <w:r w:rsidR="00210A14" w:rsidRPr="00B75BA6">
        <w:rPr>
          <w:rFonts w:asciiTheme="minorHAnsi" w:hAnsiTheme="minorHAnsi" w:cstheme="minorHAnsi"/>
          <w:color w:val="000000"/>
        </w:rPr>
        <w:t>c.0</w:t>
      </w:r>
      <w:r w:rsidR="00B75BA6" w:rsidRPr="00B75BA6">
        <w:rPr>
          <w:rFonts w:asciiTheme="minorHAnsi" w:hAnsiTheme="minorHAnsi" w:cstheme="minorHAnsi"/>
          <w:color w:val="000000"/>
        </w:rPr>
        <w:t>6</w:t>
      </w:r>
      <w:r w:rsidR="00210A14" w:rsidRPr="00B75BA6">
        <w:rPr>
          <w:rFonts w:asciiTheme="minorHAnsi" w:hAnsiTheme="minorHAnsi" w:cstheme="minorHAnsi"/>
          <w:color w:val="000000"/>
        </w:rPr>
        <w:t>/</w:t>
      </w:r>
      <w:r w:rsidR="00B75BA6" w:rsidRPr="00B75BA6">
        <w:rPr>
          <w:rFonts w:asciiTheme="minorHAnsi" w:hAnsiTheme="minorHAnsi" w:cstheme="minorHAnsi"/>
          <w:color w:val="000000"/>
        </w:rPr>
        <w:t>15</w:t>
      </w:r>
      <w:r w:rsidR="00210A14" w:rsidRPr="00B75BA6">
        <w:rPr>
          <w:rFonts w:asciiTheme="minorHAnsi" w:hAnsiTheme="minorHAnsi" w:cstheme="minorHAnsi"/>
          <w:color w:val="000000"/>
        </w:rPr>
        <w:t>.1</w:t>
      </w:r>
      <w:r w:rsidR="00B75BA6" w:rsidRPr="00B75BA6">
        <w:rPr>
          <w:rFonts w:asciiTheme="minorHAnsi" w:hAnsiTheme="minorHAnsi" w:cstheme="minorHAnsi"/>
          <w:color w:val="000000"/>
        </w:rPr>
        <w:t>2</w:t>
      </w:r>
      <w:r w:rsidR="00210A14" w:rsidRPr="00B75BA6">
        <w:rPr>
          <w:rFonts w:asciiTheme="minorHAnsi" w:hAnsiTheme="minorHAnsi" w:cstheme="minorHAnsi"/>
          <w:color w:val="000000"/>
        </w:rPr>
        <w:t>.2017,</w:t>
      </w:r>
      <w:r w:rsidR="00210A14" w:rsidRPr="00210A14">
        <w:rPr>
          <w:rFonts w:asciiTheme="minorHAnsi" w:hAnsiTheme="minorHAnsi" w:cstheme="minorHAnsi"/>
          <w:color w:val="000000"/>
        </w:rPr>
        <w:t xml:space="preserve"> </w:t>
      </w:r>
      <w:r w:rsidR="00210A14">
        <w:rPr>
          <w:rFonts w:asciiTheme="minorHAnsi" w:hAnsiTheme="minorHAnsi" w:cstheme="minorHAnsi"/>
          <w:color w:val="000000"/>
        </w:rPr>
        <w:t xml:space="preserve">και </w:t>
      </w:r>
      <w:r w:rsidR="00210A14" w:rsidRPr="00210A14">
        <w:rPr>
          <w:rFonts w:asciiTheme="minorHAnsi" w:hAnsiTheme="minorHAnsi" w:cstheme="minorHAnsi"/>
          <w:color w:val="000000"/>
        </w:rPr>
        <w:t xml:space="preserve">(β) τo Σύμφωνο Συνεργασίας που υπογράφθηκε στις </w:t>
      </w:r>
      <w:r w:rsidR="00FF6428" w:rsidRPr="00FF6428">
        <w:rPr>
          <w:rFonts w:asciiTheme="minorHAnsi" w:hAnsiTheme="minorHAnsi" w:cstheme="minorHAnsi"/>
          <w:color w:val="000000"/>
        </w:rPr>
        <w:t xml:space="preserve">26.10.2017 </w:t>
      </w:r>
      <w:r w:rsidR="00210A14" w:rsidRPr="00210A14">
        <w:rPr>
          <w:rFonts w:asciiTheme="minorHAnsi" w:hAnsiTheme="minorHAnsi" w:cstheme="minorHAnsi"/>
          <w:color w:val="000000"/>
        </w:rPr>
        <w:t xml:space="preserve">μεταξύ των Εταίρων της Πράξης, </w:t>
      </w:r>
      <w:r w:rsidRPr="00884F18">
        <w:rPr>
          <w:rFonts w:asciiTheme="minorHAnsi" w:hAnsiTheme="minorHAnsi" w:cstheme="minorHAnsi"/>
          <w:color w:val="000000"/>
        </w:rPr>
        <w:t xml:space="preserve">σύμφωνα με την </w:t>
      </w:r>
      <w:r w:rsidR="00210A14">
        <w:rPr>
          <w:rFonts w:asciiTheme="minorHAnsi" w:hAnsiTheme="minorHAnsi" w:cstheme="minorHAnsi"/>
          <w:color w:val="000000"/>
        </w:rPr>
        <w:t>αριθμό</w:t>
      </w:r>
      <w:r w:rsidR="00803033">
        <w:rPr>
          <w:rFonts w:asciiTheme="minorHAnsi" w:hAnsiTheme="minorHAnsi" w:cstheme="minorHAnsi"/>
          <w:color w:val="000000"/>
        </w:rPr>
        <w:t xml:space="preserve"> 15/14-12-2017</w:t>
      </w:r>
      <w:r w:rsidRPr="00884F18">
        <w:rPr>
          <w:rFonts w:asciiTheme="minorHAnsi" w:hAnsiTheme="minorHAnsi" w:cstheme="minorHAnsi"/>
          <w:color w:val="000000"/>
        </w:rPr>
        <w:t xml:space="preserve"> απόφαση της Εκτελεστικής Γραμματείας της,</w:t>
      </w:r>
      <w:r w:rsidR="009A14B0">
        <w:rPr>
          <w:rFonts w:asciiTheme="minorHAnsi" w:hAnsiTheme="minorHAnsi" w:cstheme="minorHAnsi"/>
          <w:color w:val="000000"/>
        </w:rPr>
        <w:t xml:space="preserve"> </w:t>
      </w:r>
    </w:p>
    <w:p w:rsidR="00884F18" w:rsidRDefault="00884F18" w:rsidP="00884F18">
      <w:pPr>
        <w:autoSpaceDE w:val="0"/>
        <w:autoSpaceDN w:val="0"/>
        <w:adjustRightInd w:val="0"/>
        <w:jc w:val="both"/>
        <w:rPr>
          <w:rFonts w:asciiTheme="minorHAnsi" w:hAnsiTheme="minorHAnsi" w:cstheme="minorHAnsi"/>
          <w:color w:val="000000"/>
        </w:rPr>
      </w:pPr>
    </w:p>
    <w:p w:rsidR="00884F18" w:rsidRPr="00884F18" w:rsidRDefault="00884F18" w:rsidP="00FF6428">
      <w:pPr>
        <w:autoSpaceDE w:val="0"/>
        <w:autoSpaceDN w:val="0"/>
        <w:adjustRightInd w:val="0"/>
        <w:jc w:val="center"/>
        <w:rPr>
          <w:rFonts w:asciiTheme="minorHAnsi" w:hAnsiTheme="minorHAnsi" w:cstheme="minorHAnsi"/>
          <w:b/>
          <w:color w:val="000000"/>
        </w:rPr>
      </w:pPr>
      <w:r w:rsidRPr="00884F18">
        <w:rPr>
          <w:rFonts w:asciiTheme="minorHAnsi" w:hAnsiTheme="minorHAnsi" w:cstheme="minorHAnsi"/>
          <w:b/>
          <w:color w:val="000000"/>
        </w:rPr>
        <w:t>ΚΑΛΕΙ</w:t>
      </w:r>
    </w:p>
    <w:p w:rsidR="00884F18" w:rsidRDefault="00884F18" w:rsidP="00884F18">
      <w:pPr>
        <w:autoSpaceDE w:val="0"/>
        <w:autoSpaceDN w:val="0"/>
        <w:adjustRightInd w:val="0"/>
        <w:jc w:val="both"/>
        <w:rPr>
          <w:rFonts w:asciiTheme="minorHAnsi" w:hAnsiTheme="minorHAnsi" w:cstheme="minorHAnsi"/>
          <w:color w:val="000000"/>
        </w:rPr>
      </w:pPr>
    </w:p>
    <w:p w:rsidR="00884F18" w:rsidRDefault="009A14B0" w:rsidP="00884F18">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 xml:space="preserve">νομικά ή φυσικά πρόσωπα </w:t>
      </w:r>
      <w:r w:rsidR="00913226">
        <w:rPr>
          <w:rFonts w:asciiTheme="minorHAnsi" w:hAnsiTheme="minorHAnsi" w:cstheme="minorHAnsi"/>
          <w:color w:val="000000"/>
        </w:rPr>
        <w:t xml:space="preserve">που επιθυμούν </w:t>
      </w:r>
      <w:r w:rsidR="00884F18" w:rsidRPr="00884F18">
        <w:rPr>
          <w:rFonts w:asciiTheme="minorHAnsi" w:hAnsiTheme="minorHAnsi" w:cstheme="minorHAnsi"/>
          <w:color w:val="000000"/>
        </w:rPr>
        <w:t xml:space="preserve">να εκδηλώσουν ενδιαφέρον για την </w:t>
      </w:r>
      <w:r>
        <w:rPr>
          <w:rFonts w:asciiTheme="minorHAnsi" w:hAnsiTheme="minorHAnsi" w:cstheme="minorHAnsi"/>
          <w:color w:val="000000"/>
        </w:rPr>
        <w:t xml:space="preserve">σύναψη σύμβασης παροχής υπηρεσιών με αντικείμενο την οικονομική διαχείριση </w:t>
      </w:r>
      <w:r w:rsidR="00763BE5">
        <w:rPr>
          <w:rFonts w:asciiTheme="minorHAnsi" w:hAnsiTheme="minorHAnsi" w:cstheme="minorHAnsi"/>
          <w:color w:val="000000"/>
        </w:rPr>
        <w:t>της παραπάνω πράξης</w:t>
      </w:r>
      <w:r>
        <w:rPr>
          <w:rFonts w:asciiTheme="minorHAnsi" w:hAnsiTheme="minorHAnsi" w:cstheme="minorHAnsi"/>
          <w:color w:val="000000"/>
        </w:rPr>
        <w:t>, την τήρηση των λογιστικών υποχρεώσεων και την λογιστικ</w:t>
      </w:r>
      <w:r w:rsidR="00763BE5">
        <w:rPr>
          <w:rFonts w:asciiTheme="minorHAnsi" w:hAnsiTheme="minorHAnsi" w:cstheme="minorHAnsi"/>
          <w:color w:val="000000"/>
        </w:rPr>
        <w:t>ή παρακολούθηση της</w:t>
      </w:r>
      <w:r>
        <w:rPr>
          <w:rFonts w:asciiTheme="minorHAnsi" w:hAnsiTheme="minorHAnsi" w:cstheme="minorHAnsi"/>
          <w:color w:val="000000"/>
        </w:rPr>
        <w:t>.</w:t>
      </w:r>
    </w:p>
    <w:p w:rsidR="00884F18" w:rsidRPr="00C771AE" w:rsidRDefault="00884F18" w:rsidP="00884F18">
      <w:pPr>
        <w:autoSpaceDE w:val="0"/>
        <w:autoSpaceDN w:val="0"/>
        <w:adjustRightInd w:val="0"/>
        <w:rPr>
          <w:rFonts w:asciiTheme="minorHAnsi" w:hAnsiTheme="minorHAnsi" w:cstheme="minorHAnsi"/>
          <w:color w:val="000000"/>
        </w:rPr>
      </w:pPr>
    </w:p>
    <w:p w:rsidR="00884F18" w:rsidRDefault="00933D3F" w:rsidP="00FF6428">
      <w:pPr>
        <w:autoSpaceDE w:val="0"/>
        <w:autoSpaceDN w:val="0"/>
        <w:adjustRightInd w:val="0"/>
        <w:jc w:val="both"/>
        <w:rPr>
          <w:rFonts w:ascii="Calibri" w:hAnsi="Calibri"/>
          <w:bCs/>
          <w:color w:val="000000"/>
        </w:rPr>
      </w:pPr>
      <w:r w:rsidRPr="00933D3F">
        <w:rPr>
          <w:rFonts w:ascii="Calibri" w:hAnsi="Calibri"/>
          <w:b/>
          <w:bCs/>
          <w:color w:val="000000"/>
        </w:rPr>
        <w:t>ΠΡΟΟΙΜΙΟ</w:t>
      </w:r>
    </w:p>
    <w:p w:rsidR="00905BA8" w:rsidRPr="00905BA8" w:rsidRDefault="00905BA8" w:rsidP="00905BA8">
      <w:pPr>
        <w:jc w:val="both"/>
        <w:rPr>
          <w:rFonts w:asciiTheme="minorHAnsi" w:hAnsiTheme="minorHAnsi" w:cstheme="minorHAnsi"/>
        </w:rPr>
      </w:pPr>
      <w:r w:rsidRPr="00905BA8">
        <w:rPr>
          <w:rFonts w:asciiTheme="minorHAnsi" w:hAnsiTheme="minorHAnsi" w:cstheme="minorHAnsi"/>
        </w:rPr>
        <w:t xml:space="preserve">Ο κύριος στόχος της Πράξης είναι να στηρίξει τη βιώσιμη ανάπτυξη του </w:t>
      </w:r>
      <w:r w:rsidRPr="00905BA8">
        <w:rPr>
          <w:rFonts w:asciiTheme="minorHAnsi" w:hAnsiTheme="minorHAnsi" w:cstheme="minorHAnsi"/>
          <w:i/>
        </w:rPr>
        <w:t>«Προσβάσιμου τουρισμού πολιτιστικής και φυσικής κληρονομιάς»</w:t>
      </w:r>
      <w:r w:rsidRPr="00905BA8">
        <w:rPr>
          <w:rFonts w:asciiTheme="minorHAnsi" w:hAnsiTheme="minorHAnsi" w:cstheme="minorHAnsi"/>
        </w:rPr>
        <w:t xml:space="preserve"> στην περιοχή του Προγράμματος, με απώτερο σκοπό, σταδιακά, η διασυνοριακή περιοχή Ελλάδας </w:t>
      </w:r>
      <w:r w:rsidR="005B00F7">
        <w:rPr>
          <w:rFonts w:asciiTheme="minorHAnsi" w:hAnsiTheme="minorHAnsi" w:cstheme="minorHAnsi"/>
        </w:rPr>
        <w:t>-</w:t>
      </w:r>
      <w:r w:rsidRPr="00905BA8">
        <w:rPr>
          <w:rFonts w:asciiTheme="minorHAnsi" w:hAnsiTheme="minorHAnsi" w:cstheme="minorHAnsi"/>
        </w:rPr>
        <w:t xml:space="preserve"> Βουλγαρίας, στο σύνολό της, να αναπτυχθεί και καθιερωθεί διεθνώς ως ένας ενιαίος, ανταγωνιστικός προορισμός, κατάλληλος για τουρισμό ατόμων τρίτης ηλικίας και ατόμων με αναπηρία.</w:t>
      </w:r>
    </w:p>
    <w:p w:rsidR="00905BA8" w:rsidRPr="00905BA8" w:rsidRDefault="00905BA8" w:rsidP="00905BA8">
      <w:pPr>
        <w:jc w:val="both"/>
        <w:rPr>
          <w:rFonts w:asciiTheme="minorHAnsi" w:hAnsiTheme="minorHAnsi" w:cstheme="minorHAnsi"/>
        </w:rPr>
      </w:pPr>
      <w:r w:rsidRPr="00905BA8">
        <w:rPr>
          <w:rFonts w:asciiTheme="minorHAnsi" w:hAnsiTheme="minorHAnsi" w:cstheme="minorHAnsi"/>
        </w:rPr>
        <w:t>Η Πράξη αφορά:</w:t>
      </w:r>
    </w:p>
    <w:p w:rsidR="00905BA8" w:rsidRPr="00905BA8" w:rsidRDefault="00905BA8" w:rsidP="00482075">
      <w:pPr>
        <w:pStyle w:val="a9"/>
        <w:numPr>
          <w:ilvl w:val="0"/>
          <w:numId w:val="4"/>
        </w:numPr>
        <w:spacing w:after="160" w:line="259" w:lineRule="auto"/>
        <w:jc w:val="both"/>
        <w:rPr>
          <w:rFonts w:asciiTheme="minorHAnsi" w:hAnsiTheme="minorHAnsi" w:cstheme="minorHAnsi"/>
        </w:rPr>
      </w:pPr>
      <w:r w:rsidRPr="00905BA8">
        <w:rPr>
          <w:rFonts w:asciiTheme="minorHAnsi" w:hAnsiTheme="minorHAnsi" w:cstheme="minorHAnsi"/>
        </w:rPr>
        <w:t>στην ανταλλαγή τεχνογνωσίας και καλών πρακτικών που σχετίζονται με τη βελτίωση της προσβασιμότητας δομών πολιτιστικής και φυσικής κληρονομιάς (</w:t>
      </w:r>
      <w:r w:rsidRPr="00905BA8">
        <w:rPr>
          <w:rFonts w:asciiTheme="minorHAnsi" w:hAnsiTheme="minorHAnsi" w:cstheme="minorHAnsi"/>
          <w:b/>
        </w:rPr>
        <w:t>people-to-people activities</w:t>
      </w:r>
      <w:r w:rsidRPr="00905BA8">
        <w:rPr>
          <w:rFonts w:asciiTheme="minorHAnsi" w:hAnsiTheme="minorHAnsi" w:cstheme="minorHAnsi"/>
        </w:rPr>
        <w:t>),</w:t>
      </w:r>
    </w:p>
    <w:p w:rsidR="00905BA8" w:rsidRPr="00905BA8" w:rsidRDefault="00905BA8" w:rsidP="00482075">
      <w:pPr>
        <w:pStyle w:val="a9"/>
        <w:numPr>
          <w:ilvl w:val="0"/>
          <w:numId w:val="4"/>
        </w:numPr>
        <w:spacing w:after="160" w:line="259" w:lineRule="auto"/>
        <w:jc w:val="both"/>
        <w:rPr>
          <w:rFonts w:asciiTheme="minorHAnsi" w:hAnsiTheme="minorHAnsi" w:cstheme="minorHAnsi"/>
        </w:rPr>
      </w:pPr>
      <w:r w:rsidRPr="00905BA8">
        <w:rPr>
          <w:rFonts w:asciiTheme="minorHAnsi" w:hAnsiTheme="minorHAnsi" w:cstheme="minorHAnsi"/>
        </w:rPr>
        <w:lastRenderedPageBreak/>
        <w:t>στην πιλοτική βελτίωση της προσβασιμότητας και της επισκεψιμότητας επιλεγμένων δομών πολιτιστικής και φυσικής κληρονομιάς της διασυνοριακής περιοχής (</w:t>
      </w:r>
      <w:r w:rsidRPr="00905BA8">
        <w:rPr>
          <w:rFonts w:asciiTheme="minorHAnsi" w:hAnsiTheme="minorHAnsi" w:cstheme="minorHAnsi"/>
          <w:b/>
        </w:rPr>
        <w:t>κατασκευαστικά έργα</w:t>
      </w:r>
      <w:r w:rsidRPr="00905BA8">
        <w:rPr>
          <w:rFonts w:asciiTheme="minorHAnsi" w:hAnsiTheme="minorHAnsi" w:cstheme="minorHAnsi"/>
        </w:rPr>
        <w:t>),</w:t>
      </w:r>
    </w:p>
    <w:p w:rsidR="00905BA8" w:rsidRPr="00905BA8" w:rsidRDefault="00905BA8" w:rsidP="00482075">
      <w:pPr>
        <w:pStyle w:val="a9"/>
        <w:numPr>
          <w:ilvl w:val="0"/>
          <w:numId w:val="4"/>
        </w:numPr>
        <w:spacing w:after="160" w:line="259" w:lineRule="auto"/>
        <w:jc w:val="both"/>
        <w:rPr>
          <w:rFonts w:asciiTheme="minorHAnsi" w:hAnsiTheme="minorHAnsi" w:cstheme="minorHAnsi"/>
        </w:rPr>
      </w:pPr>
      <w:r w:rsidRPr="00905BA8">
        <w:rPr>
          <w:rFonts w:asciiTheme="minorHAnsi" w:hAnsiTheme="minorHAnsi" w:cstheme="minorHAnsi"/>
        </w:rPr>
        <w:t>στην πιλοτική βελτίωση της περιβαλλοντικής επίδοσης των προαναφερόμενων δομών, προς την κατεύθυνση της ολοκληρωμένης παρέμβασης βιώσιμης ανάπτυξης (</w:t>
      </w:r>
      <w:r w:rsidRPr="00905BA8">
        <w:rPr>
          <w:rFonts w:asciiTheme="minorHAnsi" w:hAnsiTheme="minorHAnsi" w:cstheme="minorHAnsi"/>
          <w:b/>
        </w:rPr>
        <w:t>εργασίες οικολογικής βελτίωσης</w:t>
      </w:r>
      <w:r w:rsidRPr="00905BA8">
        <w:rPr>
          <w:rFonts w:asciiTheme="minorHAnsi" w:hAnsiTheme="minorHAnsi" w:cstheme="minorHAnsi"/>
        </w:rPr>
        <w:t>),</w:t>
      </w:r>
    </w:p>
    <w:p w:rsidR="00905BA8" w:rsidRPr="00905BA8" w:rsidRDefault="00905BA8" w:rsidP="00482075">
      <w:pPr>
        <w:pStyle w:val="a9"/>
        <w:numPr>
          <w:ilvl w:val="0"/>
          <w:numId w:val="4"/>
        </w:numPr>
        <w:spacing w:after="160" w:line="259" w:lineRule="auto"/>
        <w:jc w:val="both"/>
        <w:rPr>
          <w:rFonts w:asciiTheme="minorHAnsi" w:hAnsiTheme="minorHAnsi" w:cstheme="minorHAnsi"/>
        </w:rPr>
      </w:pPr>
      <w:r w:rsidRPr="00905BA8">
        <w:rPr>
          <w:rFonts w:asciiTheme="minorHAnsi" w:hAnsiTheme="minorHAnsi" w:cstheme="minorHAnsi"/>
        </w:rPr>
        <w:t xml:space="preserve">στην ενίσχυση της φέρουσας ικανότητας φορέων και αρχών που δραστηριοποιούνται στην περιοχή του Προγράμματος και που έχουν την ευθύνη για τη διαχείριση της πολιτιστικής και φυσικής κληρονομιάς, καθώς και επαγγελματιών του τουριστικού τομέα (π.χ., ξεναγοί, οδηγοί, ταξιδιωτικοί πράκτορες, διοργανωτές εκδηλώσεων, υπηρεσίες μεταφορών), ως προς την κάλυψη των ιδιαίτερων απαιτήσεων που αφορούν στον </w:t>
      </w:r>
      <w:r w:rsidRPr="00905BA8">
        <w:rPr>
          <w:rFonts w:asciiTheme="minorHAnsi" w:hAnsiTheme="minorHAnsi" w:cstheme="minorHAnsi"/>
          <w:i/>
        </w:rPr>
        <w:t>Προσβάσιμο τουρισμό</w:t>
      </w:r>
      <w:r w:rsidRPr="00905BA8">
        <w:rPr>
          <w:rFonts w:asciiTheme="minorHAnsi" w:hAnsiTheme="minorHAnsi" w:cstheme="minorHAnsi"/>
        </w:rPr>
        <w:t xml:space="preserve"> (</w:t>
      </w:r>
      <w:r w:rsidRPr="00905BA8">
        <w:rPr>
          <w:rFonts w:asciiTheme="minorHAnsi" w:hAnsiTheme="minorHAnsi" w:cstheme="minorHAnsi"/>
          <w:b/>
        </w:rPr>
        <w:t>δραστηριότητες ανάπτυξης ικανοτήτων</w:t>
      </w:r>
      <w:r w:rsidRPr="00905BA8">
        <w:rPr>
          <w:rFonts w:asciiTheme="minorHAnsi" w:hAnsiTheme="minorHAnsi" w:cstheme="minorHAnsi"/>
        </w:rPr>
        <w:t>),</w:t>
      </w:r>
    </w:p>
    <w:p w:rsidR="00905BA8" w:rsidRPr="00905BA8" w:rsidRDefault="00905BA8" w:rsidP="00482075">
      <w:pPr>
        <w:pStyle w:val="a9"/>
        <w:numPr>
          <w:ilvl w:val="0"/>
          <w:numId w:val="4"/>
        </w:numPr>
        <w:spacing w:after="160" w:line="259" w:lineRule="auto"/>
        <w:rPr>
          <w:rFonts w:asciiTheme="minorHAnsi" w:hAnsiTheme="minorHAnsi" w:cstheme="minorHAnsi"/>
        </w:rPr>
      </w:pPr>
      <w:r w:rsidRPr="00905BA8">
        <w:rPr>
          <w:rFonts w:asciiTheme="minorHAnsi" w:hAnsiTheme="minorHAnsi" w:cstheme="minorHAnsi"/>
        </w:rPr>
        <w:t xml:space="preserve">στην ευαισθητοποίηση των τοπικών φορέων και πληθυσμών, ιδίως των νέων ατόμων, σε σχέση με τις ευκαιρίες που προσφέρει ο </w:t>
      </w:r>
      <w:r w:rsidRPr="00905BA8">
        <w:rPr>
          <w:rFonts w:asciiTheme="minorHAnsi" w:hAnsiTheme="minorHAnsi" w:cstheme="minorHAnsi"/>
          <w:i/>
        </w:rPr>
        <w:t>Τουρισμός κληρονομιάς</w:t>
      </w:r>
      <w:r w:rsidRPr="00905BA8">
        <w:rPr>
          <w:rFonts w:asciiTheme="minorHAnsi" w:hAnsiTheme="minorHAnsi" w:cstheme="minorHAnsi"/>
        </w:rPr>
        <w:t xml:space="preserve"> και η</w:t>
      </w:r>
      <w:r w:rsidRPr="00905BA8">
        <w:rPr>
          <w:rFonts w:asciiTheme="minorHAnsi" w:hAnsiTheme="minorHAnsi" w:cstheme="minorHAnsi"/>
          <w:i/>
        </w:rPr>
        <w:t xml:space="preserve"> </w:t>
      </w:r>
      <w:r w:rsidRPr="00905BA8">
        <w:rPr>
          <w:rFonts w:asciiTheme="minorHAnsi" w:hAnsiTheme="minorHAnsi" w:cstheme="minorHAnsi"/>
        </w:rPr>
        <w:t>υιοθέτηση στρατηγικών βιώσιμης ανάπτυξης και σχεδιασμού χωρίς αποκλεισμούς (</w:t>
      </w:r>
      <w:r w:rsidRPr="00905BA8">
        <w:rPr>
          <w:rFonts w:asciiTheme="minorHAnsi" w:hAnsiTheme="minorHAnsi" w:cstheme="minorHAnsi"/>
          <w:b/>
        </w:rPr>
        <w:t>δραστηριότητες ευαισθητοποίησης</w:t>
      </w:r>
      <w:r w:rsidRPr="00905BA8">
        <w:rPr>
          <w:rFonts w:asciiTheme="minorHAnsi" w:hAnsiTheme="minorHAnsi" w:cstheme="minorHAnsi"/>
        </w:rPr>
        <w:t>),</w:t>
      </w:r>
    </w:p>
    <w:p w:rsidR="00905BA8" w:rsidRPr="00905BA8" w:rsidRDefault="00905BA8" w:rsidP="00482075">
      <w:pPr>
        <w:pStyle w:val="a9"/>
        <w:numPr>
          <w:ilvl w:val="0"/>
          <w:numId w:val="4"/>
        </w:numPr>
        <w:spacing w:after="160" w:line="259" w:lineRule="auto"/>
        <w:jc w:val="both"/>
        <w:rPr>
          <w:rFonts w:asciiTheme="minorHAnsi" w:hAnsiTheme="minorHAnsi" w:cstheme="minorHAnsi"/>
        </w:rPr>
      </w:pPr>
      <w:r w:rsidRPr="00905BA8">
        <w:rPr>
          <w:rFonts w:asciiTheme="minorHAnsi" w:hAnsiTheme="minorHAnsi" w:cstheme="minorHAnsi"/>
        </w:rPr>
        <w:t>στη συλλογή στοιχείων και δεδομένων σχετικά με την προσβασιμότητα και τη φιλικότητα προς τους επισκέπτες με αναπηρία και τρίτης ηλικίας, των σημαντικότερων πολιτιστικών και φυσικών περιουσιακών στοιχείων της περιοχής (</w:t>
      </w:r>
      <w:r w:rsidRPr="00905BA8">
        <w:rPr>
          <w:rFonts w:asciiTheme="minorHAnsi" w:hAnsiTheme="minorHAnsi" w:cstheme="minorHAnsi"/>
          <w:b/>
        </w:rPr>
        <w:t>επιτόπιες αυτοψίες</w:t>
      </w:r>
      <w:r w:rsidRPr="00905BA8">
        <w:rPr>
          <w:rFonts w:asciiTheme="minorHAnsi" w:hAnsiTheme="minorHAnsi" w:cstheme="minorHAnsi"/>
        </w:rPr>
        <w:t>),</w:t>
      </w:r>
    </w:p>
    <w:p w:rsidR="00905BA8" w:rsidRPr="00905BA8" w:rsidRDefault="00905BA8" w:rsidP="00482075">
      <w:pPr>
        <w:pStyle w:val="a9"/>
        <w:numPr>
          <w:ilvl w:val="0"/>
          <w:numId w:val="4"/>
        </w:numPr>
        <w:spacing w:after="160" w:line="259" w:lineRule="auto"/>
        <w:jc w:val="both"/>
        <w:rPr>
          <w:rFonts w:asciiTheme="minorHAnsi" w:hAnsiTheme="minorHAnsi" w:cstheme="minorHAnsi"/>
        </w:rPr>
      </w:pPr>
      <w:r w:rsidRPr="00905BA8">
        <w:rPr>
          <w:rFonts w:asciiTheme="minorHAnsi" w:hAnsiTheme="minorHAnsi" w:cstheme="minorHAnsi"/>
        </w:rPr>
        <w:t>στην ενίσχυση της προβολής των περιουσιακών στοιχείων πολιτιστικής και φυσικής κληρονομιάς, καθώς και των συναφών τουριστικών προϊόντων και υπηρεσιών, που είναι προσβάσιμα και φιλικά προς όλους, μέσω ψηφιακών και έντυπων μέσων προβολής, εκστρατειών προώθησης, κ.λπ., και μέσω της δημιουργίας και διάχυσης ενός «Τουριστικού οδηγού για όλους», με χρήσιμες πληροφορίες για επισκέπτες με αναπηρία και επισκέπτες τρίτης ηλικίας (</w:t>
      </w:r>
      <w:r w:rsidRPr="00905BA8">
        <w:rPr>
          <w:rFonts w:asciiTheme="minorHAnsi" w:hAnsiTheme="minorHAnsi" w:cstheme="minorHAnsi"/>
          <w:b/>
        </w:rPr>
        <w:t>ταυτοδότηση &amp; δράσεις προβολής</w:t>
      </w:r>
      <w:r w:rsidRPr="00905BA8">
        <w:rPr>
          <w:rFonts w:asciiTheme="minorHAnsi" w:hAnsiTheme="minorHAnsi" w:cstheme="minorHAnsi"/>
        </w:rPr>
        <w:t>)</w:t>
      </w:r>
    </w:p>
    <w:p w:rsidR="00905BA8" w:rsidRPr="00905BA8" w:rsidRDefault="00905BA8" w:rsidP="00482075">
      <w:pPr>
        <w:pStyle w:val="a9"/>
        <w:numPr>
          <w:ilvl w:val="0"/>
          <w:numId w:val="4"/>
        </w:numPr>
        <w:spacing w:after="160" w:line="259" w:lineRule="auto"/>
        <w:jc w:val="both"/>
        <w:rPr>
          <w:rFonts w:asciiTheme="minorHAnsi" w:hAnsiTheme="minorHAnsi" w:cstheme="minorHAnsi"/>
        </w:rPr>
      </w:pPr>
      <w:r w:rsidRPr="00905BA8">
        <w:rPr>
          <w:rFonts w:asciiTheme="minorHAnsi" w:hAnsiTheme="minorHAnsi" w:cstheme="minorHAnsi"/>
        </w:rPr>
        <w:t>στην από κοινού ανάπτυξη στρατηγικού σχεδιασμού, προς την κατεύθυνση της καθιέρωσης της διασυνοριακής περιοχής ως διεθνής τουριστικός προορισμός για άτομα γ΄ ηλικίας και άτομα με αναπηρία, υψηλής ποιότητας, και με χαμηλό έως μεσαίο κόστος (</w:t>
      </w:r>
      <w:r w:rsidRPr="00905BA8">
        <w:rPr>
          <w:rFonts w:asciiTheme="minorHAnsi" w:hAnsiTheme="minorHAnsi" w:cstheme="minorHAnsi"/>
          <w:b/>
        </w:rPr>
        <w:t>πολιτικές &amp; στρατηγική</w:t>
      </w:r>
      <w:r w:rsidRPr="00905BA8">
        <w:rPr>
          <w:rFonts w:asciiTheme="minorHAnsi" w:hAnsiTheme="minorHAnsi" w:cstheme="minorHAnsi"/>
        </w:rPr>
        <w:t>)</w:t>
      </w:r>
    </w:p>
    <w:p w:rsidR="00905BA8" w:rsidRPr="00905BA8" w:rsidRDefault="00905BA8" w:rsidP="00482075">
      <w:pPr>
        <w:pStyle w:val="a9"/>
        <w:numPr>
          <w:ilvl w:val="0"/>
          <w:numId w:val="4"/>
        </w:numPr>
        <w:spacing w:after="160" w:line="259" w:lineRule="auto"/>
        <w:jc w:val="both"/>
        <w:rPr>
          <w:rFonts w:asciiTheme="minorHAnsi" w:hAnsiTheme="minorHAnsi" w:cstheme="minorHAnsi"/>
        </w:rPr>
      </w:pPr>
      <w:r w:rsidRPr="00905BA8">
        <w:rPr>
          <w:rFonts w:asciiTheme="minorHAnsi" w:hAnsiTheme="minorHAnsi" w:cstheme="minorHAnsi"/>
        </w:rPr>
        <w:t>στη μέτρηση και παρακολούθηση των επιπέδων ικανοποίησης και των προτιμήσεων ατόμων με αναπηρία και ατόμων τρίτης ηλικίας που επισκέπτονται τις υποστηριζόμενες από την Πράξη δομές και την ευρύτερη διασυνοριακή περιοχή (έρευνες ικανοποίησης και τουριστικής συμπεριφοράς).</w:t>
      </w:r>
    </w:p>
    <w:p w:rsidR="00905BA8" w:rsidRPr="00905BA8" w:rsidRDefault="00905BA8" w:rsidP="00905BA8">
      <w:pPr>
        <w:jc w:val="both"/>
        <w:rPr>
          <w:rFonts w:asciiTheme="minorHAnsi" w:hAnsiTheme="minorHAnsi" w:cstheme="minorHAnsi"/>
        </w:rPr>
      </w:pPr>
      <w:r w:rsidRPr="00905BA8">
        <w:rPr>
          <w:rFonts w:asciiTheme="minorHAnsi" w:hAnsiTheme="minorHAnsi" w:cstheme="minorHAnsi"/>
        </w:rPr>
        <w:t>Η Πράξη θα βασιστεί στη σχετική εμπειρία των εταίρων, συμπεριλαμβανομένης:</w:t>
      </w:r>
    </w:p>
    <w:p w:rsidR="00905BA8" w:rsidRPr="00905BA8" w:rsidRDefault="00905BA8" w:rsidP="00482075">
      <w:pPr>
        <w:pStyle w:val="a9"/>
        <w:numPr>
          <w:ilvl w:val="0"/>
          <w:numId w:val="5"/>
        </w:numPr>
        <w:spacing w:after="160" w:line="259" w:lineRule="auto"/>
        <w:jc w:val="both"/>
        <w:rPr>
          <w:rFonts w:asciiTheme="minorHAnsi" w:hAnsiTheme="minorHAnsi" w:cstheme="minorHAnsi"/>
        </w:rPr>
      </w:pPr>
      <w:r w:rsidRPr="00905BA8">
        <w:rPr>
          <w:rFonts w:asciiTheme="minorHAnsi" w:hAnsiTheme="minorHAnsi" w:cstheme="minorHAnsi"/>
        </w:rPr>
        <w:t>Της εμπειρίας από το έργο INTERREG ACCESSIBLE CITIES (www.prosvasimes-poleis.eu) στο οποίο η ΕΣΑμεΑ μελέτησε την προσβασιμότητα δύο δήμων από την Ελλάδα και την Κύπρο και παρήγαγε πολλαπλές πηγές πληροφόρησης και εργαλεία για τους επισκέπτες με αναπηρία και τις οικογένειές τους.</w:t>
      </w:r>
    </w:p>
    <w:p w:rsidR="00905BA8" w:rsidRPr="00905BA8" w:rsidRDefault="00905BA8" w:rsidP="00482075">
      <w:pPr>
        <w:pStyle w:val="a9"/>
        <w:numPr>
          <w:ilvl w:val="0"/>
          <w:numId w:val="5"/>
        </w:numPr>
        <w:spacing w:after="160" w:line="259" w:lineRule="auto"/>
        <w:jc w:val="both"/>
        <w:rPr>
          <w:rFonts w:asciiTheme="minorHAnsi" w:hAnsiTheme="minorHAnsi" w:cstheme="minorHAnsi"/>
        </w:rPr>
      </w:pPr>
      <w:r w:rsidRPr="00905BA8">
        <w:rPr>
          <w:rFonts w:asciiTheme="minorHAnsi" w:hAnsiTheme="minorHAnsi" w:cstheme="minorHAnsi"/>
        </w:rPr>
        <w:lastRenderedPageBreak/>
        <w:t>Της εμπειρίας από το έργο INTERREG A4ALL (www.a4all.gr) στο οποίο η ΕΣΑμεΑ και η Ένωση Ατόμων με Αναπηρία της Βουλγαρίας (UDPB) εξέτασαν το νομικό πλαίσιο των δύο χωρών σε σχέση με την προσβασιμότητα για τα άτομα με αναπηρία, μελέτησαν την προσβασιμότητα του Δήμου Χάσκοβο και του Δήμου Αλεξανδρούπολης, και διοργάνωσαν σεμινάρια και εργαστήρια για την ενημέρωση και εκπαίδευση του προσωπικού περισσότερων από 10 δήμων σε ολόκληρη τη διασυνοριακή περιοχή, σχετικά με ζητήματα προσβασιμότητας, τεχνικές και εργαλεία.</w:t>
      </w:r>
    </w:p>
    <w:p w:rsidR="0003669B" w:rsidRDefault="0003669B" w:rsidP="0003669B">
      <w:pPr>
        <w:pStyle w:val="a9"/>
        <w:autoSpaceDE w:val="0"/>
        <w:autoSpaceDN w:val="0"/>
        <w:adjustRightInd w:val="0"/>
        <w:ind w:left="360"/>
        <w:jc w:val="both"/>
        <w:rPr>
          <w:rFonts w:ascii="Calibri" w:hAnsi="Calibri"/>
          <w:b/>
          <w:bCs/>
          <w:color w:val="000000"/>
        </w:rPr>
      </w:pPr>
    </w:p>
    <w:p w:rsidR="00DC363F" w:rsidRPr="00B157C0" w:rsidRDefault="00DC363F" w:rsidP="00482075">
      <w:pPr>
        <w:pStyle w:val="a9"/>
        <w:numPr>
          <w:ilvl w:val="0"/>
          <w:numId w:val="2"/>
        </w:numPr>
        <w:autoSpaceDE w:val="0"/>
        <w:autoSpaceDN w:val="0"/>
        <w:adjustRightInd w:val="0"/>
        <w:jc w:val="both"/>
        <w:rPr>
          <w:rFonts w:ascii="Calibri" w:hAnsi="Calibri"/>
          <w:b/>
          <w:bCs/>
          <w:color w:val="000000"/>
        </w:rPr>
      </w:pPr>
      <w:r>
        <w:rPr>
          <w:rFonts w:ascii="Calibri" w:hAnsi="Calibri"/>
          <w:b/>
          <w:bCs/>
          <w:color w:val="000000"/>
        </w:rPr>
        <w:t xml:space="preserve">Αντικείμενο της </w:t>
      </w:r>
      <w:r w:rsidRPr="00796798">
        <w:rPr>
          <w:rFonts w:ascii="Calibri" w:hAnsi="Calibri"/>
          <w:b/>
          <w:bCs/>
          <w:color w:val="000000"/>
        </w:rPr>
        <w:t>Σύμβασης</w:t>
      </w:r>
    </w:p>
    <w:p w:rsidR="009A14B0" w:rsidRDefault="009A14B0" w:rsidP="009A14B0">
      <w:pPr>
        <w:autoSpaceDE w:val="0"/>
        <w:autoSpaceDN w:val="0"/>
        <w:adjustRightInd w:val="0"/>
        <w:jc w:val="both"/>
        <w:rPr>
          <w:rFonts w:ascii="Calibri" w:hAnsi="Calibri"/>
          <w:bCs/>
          <w:color w:val="000000"/>
        </w:rPr>
      </w:pPr>
      <w:r>
        <w:rPr>
          <w:rFonts w:ascii="Calibri" w:hAnsi="Calibri"/>
          <w:bCs/>
          <w:color w:val="000000"/>
        </w:rPr>
        <w:t>Για την πράξη</w:t>
      </w:r>
      <w:r w:rsidR="00905BA8">
        <w:rPr>
          <w:rFonts w:ascii="Calibri" w:hAnsi="Calibri"/>
          <w:bCs/>
          <w:color w:val="000000"/>
        </w:rPr>
        <w:t xml:space="preserve"> </w:t>
      </w:r>
      <w:r w:rsidR="00905BA8">
        <w:rPr>
          <w:b/>
          <w:bCs/>
        </w:rPr>
        <w:t>«</w:t>
      </w:r>
      <w:r w:rsidR="00905BA8" w:rsidRPr="00905BA8">
        <w:rPr>
          <w:b/>
          <w:bCs/>
          <w:lang w:val="en-US"/>
        </w:rPr>
        <w:t>Access</w:t>
      </w:r>
      <w:r w:rsidR="00905BA8" w:rsidRPr="00905BA8">
        <w:rPr>
          <w:b/>
          <w:bCs/>
        </w:rPr>
        <w:t>2</w:t>
      </w:r>
      <w:r w:rsidR="00905BA8" w:rsidRPr="00905BA8">
        <w:rPr>
          <w:b/>
          <w:bCs/>
          <w:lang w:val="en-US"/>
        </w:rPr>
        <w:t>Heritage</w:t>
      </w:r>
      <w:r w:rsidR="00905BA8">
        <w:rPr>
          <w:b/>
          <w:bCs/>
        </w:rPr>
        <w:t>»</w:t>
      </w:r>
      <w:r w:rsidR="00DC363F" w:rsidRPr="00DC363F">
        <w:rPr>
          <w:rFonts w:ascii="Calibri" w:hAnsi="Calibri"/>
          <w:bCs/>
          <w:color w:val="000000"/>
        </w:rPr>
        <w:t xml:space="preserve">, η Ε.Σ.Α.μεΑ., </w:t>
      </w:r>
      <w:r>
        <w:rPr>
          <w:rFonts w:ascii="Calibri" w:hAnsi="Calibri"/>
          <w:bCs/>
          <w:color w:val="000000"/>
        </w:rPr>
        <w:t xml:space="preserve">επιθυμεί να συνάψει σύμβαση παροχής υπηρεσιών </w:t>
      </w:r>
      <w:r w:rsidR="0003669B">
        <w:rPr>
          <w:rFonts w:ascii="Calibri" w:hAnsi="Calibri"/>
          <w:bCs/>
          <w:color w:val="000000"/>
        </w:rPr>
        <w:t xml:space="preserve">με φυσικό ή νομικό πρόσωπο, για την υποστήριξη στη διαχείριση του έργου και την υποστήριξη του συντονιστή που έχει οριστεί από την Ε.Σ.Α.μεΑ. Συγκεκριμένα η σύμβαση θα έχει ως αντικείμενο </w:t>
      </w:r>
      <w:r>
        <w:rPr>
          <w:rFonts w:ascii="Calibri" w:hAnsi="Calibri"/>
          <w:bCs/>
          <w:color w:val="000000"/>
        </w:rPr>
        <w:t>:</w:t>
      </w:r>
    </w:p>
    <w:p w:rsidR="009A14B0" w:rsidRDefault="009A14B0" w:rsidP="00482075">
      <w:pPr>
        <w:pStyle w:val="a9"/>
        <w:numPr>
          <w:ilvl w:val="0"/>
          <w:numId w:val="3"/>
        </w:numPr>
        <w:autoSpaceDE w:val="0"/>
        <w:autoSpaceDN w:val="0"/>
        <w:adjustRightInd w:val="0"/>
        <w:jc w:val="both"/>
        <w:rPr>
          <w:rFonts w:asciiTheme="minorHAnsi" w:hAnsiTheme="minorHAnsi" w:cstheme="minorHAnsi"/>
          <w:color w:val="000000"/>
        </w:rPr>
      </w:pPr>
      <w:r w:rsidRPr="009A14B0">
        <w:rPr>
          <w:rFonts w:ascii="Calibri" w:hAnsi="Calibri"/>
          <w:bCs/>
          <w:color w:val="000000"/>
        </w:rPr>
        <w:t>την</w:t>
      </w:r>
      <w:r w:rsidRPr="009A14B0">
        <w:rPr>
          <w:rFonts w:asciiTheme="minorHAnsi" w:hAnsiTheme="minorHAnsi" w:cstheme="minorHAnsi"/>
          <w:color w:val="000000"/>
        </w:rPr>
        <w:t xml:space="preserve"> οικονομική διαχείριση του έργου, </w:t>
      </w:r>
    </w:p>
    <w:p w:rsidR="009A14B0" w:rsidRDefault="009A14B0" w:rsidP="00482075">
      <w:pPr>
        <w:pStyle w:val="a9"/>
        <w:numPr>
          <w:ilvl w:val="0"/>
          <w:numId w:val="3"/>
        </w:numPr>
        <w:autoSpaceDE w:val="0"/>
        <w:autoSpaceDN w:val="0"/>
        <w:adjustRightInd w:val="0"/>
        <w:jc w:val="both"/>
        <w:rPr>
          <w:rFonts w:asciiTheme="minorHAnsi" w:hAnsiTheme="minorHAnsi" w:cstheme="minorHAnsi"/>
          <w:color w:val="000000"/>
        </w:rPr>
      </w:pPr>
      <w:r w:rsidRPr="009A14B0">
        <w:rPr>
          <w:rFonts w:asciiTheme="minorHAnsi" w:hAnsiTheme="minorHAnsi" w:cstheme="minorHAnsi"/>
          <w:color w:val="000000"/>
        </w:rPr>
        <w:t>την τήρηση των λογιστικών υποχρεώσεων και την λογιστική</w:t>
      </w:r>
      <w:r>
        <w:rPr>
          <w:rFonts w:asciiTheme="minorHAnsi" w:hAnsiTheme="minorHAnsi" w:cstheme="minorHAnsi"/>
          <w:color w:val="000000"/>
        </w:rPr>
        <w:t xml:space="preserve"> παρακολούθηση του προγράμματος,</w:t>
      </w:r>
    </w:p>
    <w:p w:rsidR="007F7801" w:rsidRPr="005B7AB1" w:rsidRDefault="007F7801" w:rsidP="007F7801">
      <w:pPr>
        <w:autoSpaceDE w:val="0"/>
        <w:autoSpaceDN w:val="0"/>
        <w:adjustRightInd w:val="0"/>
        <w:jc w:val="both"/>
        <w:rPr>
          <w:bCs/>
          <w:color w:val="000000"/>
        </w:rPr>
      </w:pPr>
    </w:p>
    <w:p w:rsidR="006B5083" w:rsidRPr="006B5083" w:rsidRDefault="006B5083" w:rsidP="00482075">
      <w:pPr>
        <w:pStyle w:val="a9"/>
        <w:numPr>
          <w:ilvl w:val="0"/>
          <w:numId w:val="2"/>
        </w:numPr>
        <w:autoSpaceDE w:val="0"/>
        <w:autoSpaceDN w:val="0"/>
        <w:adjustRightInd w:val="0"/>
        <w:jc w:val="both"/>
        <w:rPr>
          <w:rFonts w:ascii="Calibri" w:hAnsi="Calibri"/>
          <w:b/>
          <w:bCs/>
          <w:color w:val="000000"/>
        </w:rPr>
      </w:pPr>
      <w:r w:rsidRPr="006B5083">
        <w:rPr>
          <w:rFonts w:ascii="Calibri" w:hAnsi="Calibri"/>
          <w:b/>
          <w:bCs/>
          <w:color w:val="000000"/>
        </w:rPr>
        <w:t>Διάρκεια της σύμβασης</w:t>
      </w:r>
    </w:p>
    <w:p w:rsidR="00F43A1F" w:rsidRDefault="006B5083" w:rsidP="00F37111">
      <w:pPr>
        <w:autoSpaceDE w:val="0"/>
        <w:autoSpaceDN w:val="0"/>
        <w:adjustRightInd w:val="0"/>
        <w:jc w:val="both"/>
        <w:rPr>
          <w:rFonts w:ascii="Calibri" w:hAnsi="Calibri"/>
          <w:bCs/>
        </w:rPr>
      </w:pPr>
      <w:r w:rsidRPr="00F43A1F">
        <w:rPr>
          <w:rFonts w:ascii="Calibri" w:hAnsi="Calibri"/>
        </w:rPr>
        <w:t xml:space="preserve">Η διάρκεια της σύμβασης θα είναι </w:t>
      </w:r>
      <w:r w:rsidR="00D47A29" w:rsidRPr="00F43A1F">
        <w:rPr>
          <w:rFonts w:ascii="Calibri" w:hAnsi="Calibri"/>
          <w:b/>
        </w:rPr>
        <w:t>από</w:t>
      </w:r>
      <w:r w:rsidRPr="00F43A1F">
        <w:rPr>
          <w:rFonts w:ascii="Calibri" w:hAnsi="Calibri"/>
          <w:b/>
        </w:rPr>
        <w:t xml:space="preserve"> </w:t>
      </w:r>
      <w:r w:rsidR="00974510">
        <w:rPr>
          <w:rFonts w:ascii="Calibri" w:hAnsi="Calibri"/>
          <w:b/>
        </w:rPr>
        <w:t>16/01/2018</w:t>
      </w:r>
      <w:r w:rsidR="00E46BDC" w:rsidRPr="00F43A1F">
        <w:rPr>
          <w:rFonts w:ascii="Calibri" w:hAnsi="Calibri"/>
          <w:b/>
        </w:rPr>
        <w:t xml:space="preserve"> έως </w:t>
      </w:r>
      <w:r w:rsidR="0003669B">
        <w:rPr>
          <w:rFonts w:ascii="Calibri" w:hAnsi="Calibri"/>
          <w:b/>
        </w:rPr>
        <w:t>την λήξη του προγράμματος</w:t>
      </w:r>
      <w:r w:rsidR="00905BA8">
        <w:rPr>
          <w:rFonts w:ascii="Calibri" w:hAnsi="Calibri"/>
          <w:b/>
        </w:rPr>
        <w:t xml:space="preserve"> στις 14/12</w:t>
      </w:r>
      <w:r w:rsidR="00E66EA0">
        <w:rPr>
          <w:rFonts w:ascii="Calibri" w:hAnsi="Calibri"/>
          <w:b/>
        </w:rPr>
        <w:t>/2019</w:t>
      </w:r>
      <w:r w:rsidR="00763BE5">
        <w:rPr>
          <w:rFonts w:ascii="Calibri" w:hAnsi="Calibri"/>
          <w:b/>
        </w:rPr>
        <w:t>,</w:t>
      </w:r>
      <w:r w:rsidR="00E66EA0">
        <w:rPr>
          <w:rFonts w:ascii="Calibri" w:hAnsi="Calibri"/>
          <w:b/>
        </w:rPr>
        <w:t xml:space="preserve"> </w:t>
      </w:r>
      <w:r w:rsidR="00E46BDC" w:rsidRPr="00F43A1F">
        <w:rPr>
          <w:rFonts w:ascii="Calibri" w:hAnsi="Calibri"/>
        </w:rPr>
        <w:t xml:space="preserve">με δυνατότητα παράτασης σε περίπτωση παράτασης </w:t>
      </w:r>
      <w:r w:rsidR="00992049" w:rsidRPr="00F43A1F">
        <w:rPr>
          <w:rFonts w:ascii="Calibri" w:hAnsi="Calibri"/>
        </w:rPr>
        <w:t xml:space="preserve">της </w:t>
      </w:r>
      <w:bookmarkStart w:id="0" w:name="_Hlk499659411"/>
      <w:r w:rsidR="00E70B9D">
        <w:rPr>
          <w:rFonts w:ascii="Calibri" w:hAnsi="Calibri"/>
        </w:rPr>
        <w:t xml:space="preserve">Δράσης ή/και </w:t>
      </w:r>
      <w:r w:rsidR="00F43AC4">
        <w:rPr>
          <w:rFonts w:ascii="Calibri" w:hAnsi="Calibri"/>
        </w:rPr>
        <w:t xml:space="preserve">της </w:t>
      </w:r>
      <w:r w:rsidR="00992049" w:rsidRPr="00F43A1F">
        <w:rPr>
          <w:rFonts w:ascii="Calibri" w:hAnsi="Calibri"/>
        </w:rPr>
        <w:t>Πράξης</w:t>
      </w:r>
      <w:bookmarkEnd w:id="0"/>
      <w:r w:rsidR="00E46BDC" w:rsidRPr="00F43A1F">
        <w:rPr>
          <w:rFonts w:ascii="Calibri" w:hAnsi="Calibri"/>
        </w:rPr>
        <w:t>.</w:t>
      </w:r>
      <w:r w:rsidRPr="00F43A1F">
        <w:rPr>
          <w:rFonts w:ascii="Calibri" w:hAnsi="Calibri"/>
          <w:bCs/>
        </w:rPr>
        <w:t xml:space="preserve"> </w:t>
      </w:r>
    </w:p>
    <w:p w:rsidR="00DF77A0" w:rsidRDefault="00DF77A0" w:rsidP="00E84A3A">
      <w:pPr>
        <w:autoSpaceDE w:val="0"/>
        <w:autoSpaceDN w:val="0"/>
        <w:adjustRightInd w:val="0"/>
        <w:rPr>
          <w:bCs/>
          <w:color w:val="000000"/>
        </w:rPr>
      </w:pPr>
    </w:p>
    <w:p w:rsidR="00E83A9E" w:rsidRDefault="00E84A3A" w:rsidP="00482075">
      <w:pPr>
        <w:numPr>
          <w:ilvl w:val="0"/>
          <w:numId w:val="2"/>
        </w:numPr>
        <w:autoSpaceDE w:val="0"/>
        <w:autoSpaceDN w:val="0"/>
        <w:adjustRightInd w:val="0"/>
        <w:jc w:val="both"/>
        <w:rPr>
          <w:rFonts w:ascii="Calibri" w:hAnsi="Calibri"/>
          <w:b/>
          <w:bCs/>
          <w:color w:val="000000"/>
        </w:rPr>
      </w:pPr>
      <w:r w:rsidRPr="00E83A9E">
        <w:rPr>
          <w:rFonts w:ascii="Calibri" w:hAnsi="Calibri"/>
          <w:b/>
          <w:bCs/>
          <w:color w:val="000000"/>
        </w:rPr>
        <w:t>Προϋποθέσεις Συμμετοχής</w:t>
      </w:r>
    </w:p>
    <w:p w:rsidR="00E84A3A" w:rsidRPr="00EE5786" w:rsidRDefault="00AE1BA6" w:rsidP="00E83A9E">
      <w:pPr>
        <w:autoSpaceDE w:val="0"/>
        <w:autoSpaceDN w:val="0"/>
        <w:adjustRightInd w:val="0"/>
        <w:jc w:val="both"/>
        <w:rPr>
          <w:rFonts w:ascii="Calibri" w:hAnsi="Calibri"/>
          <w:b/>
          <w:bCs/>
          <w:color w:val="000000"/>
        </w:rPr>
      </w:pPr>
      <w:r w:rsidRPr="00EE5786">
        <w:rPr>
          <w:rFonts w:ascii="Calibri" w:hAnsi="Calibri"/>
          <w:b/>
          <w:bCs/>
          <w:color w:val="000000"/>
        </w:rPr>
        <w:t>Απα</w:t>
      </w:r>
      <w:r w:rsidR="00DF77A0" w:rsidRPr="00EE5786">
        <w:rPr>
          <w:rFonts w:ascii="Calibri" w:hAnsi="Calibri"/>
          <w:b/>
          <w:bCs/>
          <w:color w:val="000000"/>
        </w:rPr>
        <w:t>ιτούμενα</w:t>
      </w:r>
      <w:r w:rsidRPr="00EE5786">
        <w:rPr>
          <w:rFonts w:ascii="Calibri" w:hAnsi="Calibri"/>
          <w:b/>
          <w:bCs/>
          <w:color w:val="000000"/>
        </w:rPr>
        <w:t xml:space="preserve"> προσόντα</w:t>
      </w:r>
      <w:r w:rsidR="00E84A3A" w:rsidRPr="00EE5786">
        <w:rPr>
          <w:rFonts w:ascii="Calibri" w:hAnsi="Calibri"/>
          <w:b/>
          <w:bCs/>
          <w:color w:val="000000"/>
        </w:rPr>
        <w:t>:</w:t>
      </w:r>
    </w:p>
    <w:p w:rsidR="000B5EDA" w:rsidRPr="000C1D35" w:rsidRDefault="00763BE5" w:rsidP="00482075">
      <w:pPr>
        <w:numPr>
          <w:ilvl w:val="0"/>
          <w:numId w:val="1"/>
        </w:numPr>
        <w:tabs>
          <w:tab w:val="clear" w:pos="1800"/>
          <w:tab w:val="num" w:pos="360"/>
        </w:tabs>
        <w:autoSpaceDE w:val="0"/>
        <w:autoSpaceDN w:val="0"/>
        <w:adjustRightInd w:val="0"/>
        <w:ind w:left="360" w:hanging="360"/>
        <w:jc w:val="both"/>
        <w:rPr>
          <w:rFonts w:ascii="Calibri" w:hAnsi="Calibri" w:cs="Calibri"/>
        </w:rPr>
      </w:pPr>
      <w:r>
        <w:rPr>
          <w:rFonts w:ascii="Calibri" w:hAnsi="Calibri" w:cs="Calibri"/>
          <w:color w:val="000000"/>
        </w:rPr>
        <w:t>Άδεια Οικονομικού Επιμελητηρίου Α' Τάξης.</w:t>
      </w:r>
    </w:p>
    <w:p w:rsidR="00442A40" w:rsidRPr="00763BE5" w:rsidRDefault="00F84059" w:rsidP="00482075">
      <w:pPr>
        <w:numPr>
          <w:ilvl w:val="0"/>
          <w:numId w:val="1"/>
        </w:numPr>
        <w:tabs>
          <w:tab w:val="clear" w:pos="1800"/>
          <w:tab w:val="num" w:pos="360"/>
        </w:tabs>
        <w:autoSpaceDE w:val="0"/>
        <w:autoSpaceDN w:val="0"/>
        <w:adjustRightInd w:val="0"/>
        <w:ind w:left="360" w:hanging="360"/>
        <w:jc w:val="both"/>
        <w:rPr>
          <w:rFonts w:ascii="Calibri" w:hAnsi="Calibri"/>
          <w:bCs/>
        </w:rPr>
      </w:pPr>
      <w:r w:rsidRPr="000C1D35">
        <w:rPr>
          <w:rFonts w:ascii="Calibri" w:hAnsi="Calibri"/>
          <w:bCs/>
        </w:rPr>
        <w:t xml:space="preserve">Αποδεδειγμένη </w:t>
      </w:r>
      <w:r w:rsidR="00442A40" w:rsidRPr="000C1D35">
        <w:rPr>
          <w:rFonts w:ascii="Calibri" w:hAnsi="Calibri"/>
          <w:bCs/>
        </w:rPr>
        <w:t>εμπειρία</w:t>
      </w:r>
      <w:r w:rsidR="00763BE5">
        <w:rPr>
          <w:rFonts w:ascii="Calibri" w:hAnsi="Calibri"/>
          <w:bCs/>
        </w:rPr>
        <w:t xml:space="preserve"> στην διαχείριση προγραμμάτων </w:t>
      </w:r>
      <w:r w:rsidR="00763BE5">
        <w:rPr>
          <w:rFonts w:ascii="Calibri" w:hAnsi="Calibri"/>
          <w:bCs/>
          <w:lang w:val="en-US"/>
        </w:rPr>
        <w:t>Inte</w:t>
      </w:r>
      <w:r w:rsidR="00E84D92">
        <w:rPr>
          <w:rFonts w:ascii="Calibri" w:hAnsi="Calibri"/>
          <w:bCs/>
          <w:lang w:val="en-US"/>
        </w:rPr>
        <w:t>r</w:t>
      </w:r>
      <w:r w:rsidR="00763BE5">
        <w:rPr>
          <w:rFonts w:ascii="Calibri" w:hAnsi="Calibri"/>
          <w:bCs/>
          <w:lang w:val="en-US"/>
        </w:rPr>
        <w:t>reg</w:t>
      </w:r>
      <w:r w:rsidR="00763BE5" w:rsidRPr="00763BE5">
        <w:rPr>
          <w:rFonts w:ascii="Calibri" w:hAnsi="Calibri"/>
          <w:bCs/>
        </w:rPr>
        <w:t>.</w:t>
      </w:r>
    </w:p>
    <w:p w:rsidR="00763BE5" w:rsidRPr="000C1D35" w:rsidRDefault="00763BE5" w:rsidP="00482075">
      <w:pPr>
        <w:numPr>
          <w:ilvl w:val="0"/>
          <w:numId w:val="1"/>
        </w:numPr>
        <w:tabs>
          <w:tab w:val="clear" w:pos="1800"/>
          <w:tab w:val="num" w:pos="360"/>
        </w:tabs>
        <w:autoSpaceDE w:val="0"/>
        <w:autoSpaceDN w:val="0"/>
        <w:adjustRightInd w:val="0"/>
        <w:ind w:left="360" w:hanging="360"/>
        <w:jc w:val="both"/>
        <w:rPr>
          <w:rFonts w:ascii="Calibri" w:hAnsi="Calibri"/>
          <w:bCs/>
        </w:rPr>
      </w:pPr>
      <w:r w:rsidRPr="000C1D35">
        <w:rPr>
          <w:rFonts w:ascii="Calibri" w:hAnsi="Calibri"/>
          <w:bCs/>
        </w:rPr>
        <w:t>Αποδεδειγμένη εμπειρία</w:t>
      </w:r>
      <w:r>
        <w:rPr>
          <w:rFonts w:ascii="Calibri" w:hAnsi="Calibri"/>
          <w:bCs/>
        </w:rPr>
        <w:t xml:space="preserve"> στην διαχείριση προγραμμάτων ΕΣΠΑ</w:t>
      </w:r>
      <w:r w:rsidRPr="00763BE5">
        <w:rPr>
          <w:rFonts w:ascii="Calibri" w:hAnsi="Calibri"/>
          <w:bCs/>
        </w:rPr>
        <w:t>.</w:t>
      </w:r>
    </w:p>
    <w:p w:rsidR="004B09CA" w:rsidRPr="000C1D35" w:rsidRDefault="00763BE5" w:rsidP="00482075">
      <w:pPr>
        <w:numPr>
          <w:ilvl w:val="0"/>
          <w:numId w:val="1"/>
        </w:numPr>
        <w:tabs>
          <w:tab w:val="clear" w:pos="1800"/>
          <w:tab w:val="num" w:pos="360"/>
        </w:tabs>
        <w:autoSpaceDE w:val="0"/>
        <w:autoSpaceDN w:val="0"/>
        <w:adjustRightInd w:val="0"/>
        <w:ind w:left="360" w:hanging="360"/>
        <w:jc w:val="both"/>
        <w:rPr>
          <w:rFonts w:ascii="Calibri" w:hAnsi="Calibri"/>
          <w:bCs/>
          <w:color w:val="000000"/>
        </w:rPr>
      </w:pPr>
      <w:r w:rsidRPr="000C1D35">
        <w:rPr>
          <w:rFonts w:ascii="Calibri" w:hAnsi="Calibri"/>
          <w:bCs/>
        </w:rPr>
        <w:t>Αποδεδειγμένη εμπειρία</w:t>
      </w:r>
      <w:r>
        <w:rPr>
          <w:rFonts w:ascii="Calibri" w:hAnsi="Calibri"/>
          <w:bCs/>
        </w:rPr>
        <w:t xml:space="preserve"> Λογιστικής (βιβλία Γ κατηγορίας)</w:t>
      </w:r>
      <w:r w:rsidRPr="00763BE5">
        <w:rPr>
          <w:rFonts w:ascii="Calibri" w:hAnsi="Calibri"/>
          <w:bCs/>
        </w:rPr>
        <w:t>.</w:t>
      </w:r>
    </w:p>
    <w:p w:rsidR="00763BE5" w:rsidRDefault="00763BE5" w:rsidP="00AE1BA6">
      <w:pPr>
        <w:autoSpaceDE w:val="0"/>
        <w:autoSpaceDN w:val="0"/>
        <w:adjustRightInd w:val="0"/>
        <w:jc w:val="both"/>
        <w:rPr>
          <w:rFonts w:ascii="Calibri" w:hAnsi="Calibri"/>
          <w:b/>
          <w:bCs/>
          <w:color w:val="000000"/>
        </w:rPr>
      </w:pPr>
    </w:p>
    <w:p w:rsidR="00AE1BA6" w:rsidRPr="000F1064" w:rsidRDefault="00AE1BA6" w:rsidP="00AE1BA6">
      <w:pPr>
        <w:autoSpaceDE w:val="0"/>
        <w:autoSpaceDN w:val="0"/>
        <w:adjustRightInd w:val="0"/>
        <w:jc w:val="both"/>
        <w:rPr>
          <w:rFonts w:ascii="Calibri" w:hAnsi="Calibri"/>
          <w:bCs/>
          <w:color w:val="000000"/>
        </w:rPr>
      </w:pPr>
      <w:r w:rsidRPr="0078027C">
        <w:rPr>
          <w:rFonts w:ascii="Calibri" w:hAnsi="Calibri"/>
          <w:bCs/>
          <w:color w:val="000000"/>
        </w:rPr>
        <w:t>Για την απόδειξη των ανωτέρω προσόντων απαιτείται η προσκόμιση αναλυτικού βιογραφικού σημειώματος και αντίστοιχων φωτοαντιγράφων (</w:t>
      </w:r>
      <w:r w:rsidR="0078027C" w:rsidRPr="0078027C">
        <w:rPr>
          <w:rFonts w:ascii="Calibri" w:hAnsi="Calibri"/>
          <w:bCs/>
          <w:color w:val="000000"/>
        </w:rPr>
        <w:t>τίτλοι σπ</w:t>
      </w:r>
      <w:r w:rsidR="00763BE5">
        <w:rPr>
          <w:rFonts w:ascii="Calibri" w:hAnsi="Calibri"/>
          <w:bCs/>
          <w:color w:val="000000"/>
        </w:rPr>
        <w:t>ουδών, βεβαιώσεις προϋπηρεσίας</w:t>
      </w:r>
      <w:r w:rsidR="00CF1C06">
        <w:rPr>
          <w:rFonts w:ascii="Calibri" w:hAnsi="Calibri"/>
          <w:bCs/>
          <w:color w:val="000000"/>
        </w:rPr>
        <w:t>,</w:t>
      </w:r>
      <w:r w:rsidR="00763BE5">
        <w:rPr>
          <w:rFonts w:ascii="Calibri" w:hAnsi="Calibri"/>
          <w:bCs/>
          <w:color w:val="000000"/>
        </w:rPr>
        <w:t xml:space="preserve"> πιστοποιητικά,</w:t>
      </w:r>
      <w:r w:rsidR="00CF1C06">
        <w:rPr>
          <w:rFonts w:ascii="Calibri" w:hAnsi="Calibri"/>
          <w:bCs/>
          <w:color w:val="000000"/>
        </w:rPr>
        <w:t xml:space="preserve"> σύμφωνα και με τις οδηγίες υποβολής δικαιολογητικών</w:t>
      </w:r>
      <w:r w:rsidRPr="0078027C">
        <w:rPr>
          <w:rFonts w:ascii="Calibri" w:hAnsi="Calibri"/>
          <w:bCs/>
          <w:color w:val="000000"/>
        </w:rPr>
        <w:t>)</w:t>
      </w:r>
      <w:r w:rsidR="00AE16B1">
        <w:rPr>
          <w:rFonts w:ascii="Calibri" w:hAnsi="Calibri"/>
          <w:bCs/>
          <w:color w:val="000000"/>
        </w:rPr>
        <w:t>. Επιπλέον, μπορεί να προσκομιστεί κάθε άλλο στοιχείο κατά την κρίση του</w:t>
      </w:r>
      <w:r w:rsidR="0000556E">
        <w:rPr>
          <w:rFonts w:ascii="Calibri" w:hAnsi="Calibri"/>
          <w:bCs/>
          <w:color w:val="000000"/>
        </w:rPr>
        <w:t xml:space="preserve"> υποψηφίου</w:t>
      </w:r>
      <w:r w:rsidRPr="0078027C">
        <w:rPr>
          <w:rFonts w:ascii="Calibri" w:hAnsi="Calibri"/>
          <w:bCs/>
          <w:color w:val="000000"/>
        </w:rPr>
        <w:t>.</w:t>
      </w:r>
      <w:r w:rsidRPr="002B7FD3">
        <w:rPr>
          <w:rFonts w:ascii="Calibri" w:hAnsi="Calibri"/>
          <w:bCs/>
          <w:color w:val="000000"/>
        </w:rPr>
        <w:t xml:space="preserve"> </w:t>
      </w:r>
      <w:r w:rsidR="000F1064">
        <w:rPr>
          <w:rFonts w:ascii="Calibri" w:hAnsi="Calibri"/>
          <w:bCs/>
          <w:color w:val="000000"/>
        </w:rPr>
        <w:t xml:space="preserve">Στην περίπτωση νομικών προσώπων  άδεια Οικονομικού Επιμελητηρίου Α’ τάξης θα πρέπει να έχει τουλάχιστον ένας από τους εταίρους. </w:t>
      </w:r>
    </w:p>
    <w:p w:rsidR="00763BE5" w:rsidRDefault="00763BE5" w:rsidP="00763BE5">
      <w:pPr>
        <w:pStyle w:val="a9"/>
        <w:autoSpaceDE w:val="0"/>
        <w:autoSpaceDN w:val="0"/>
        <w:adjustRightInd w:val="0"/>
        <w:ind w:left="360"/>
        <w:jc w:val="both"/>
        <w:rPr>
          <w:rFonts w:ascii="Calibri" w:hAnsi="Calibri"/>
          <w:b/>
          <w:bCs/>
          <w:color w:val="000000"/>
        </w:rPr>
      </w:pPr>
    </w:p>
    <w:p w:rsidR="00E83A9E" w:rsidRPr="00E83A9E" w:rsidRDefault="00E83A9E" w:rsidP="00482075">
      <w:pPr>
        <w:pStyle w:val="a9"/>
        <w:numPr>
          <w:ilvl w:val="0"/>
          <w:numId w:val="2"/>
        </w:numPr>
        <w:autoSpaceDE w:val="0"/>
        <w:autoSpaceDN w:val="0"/>
        <w:adjustRightInd w:val="0"/>
        <w:jc w:val="both"/>
        <w:rPr>
          <w:rFonts w:ascii="Calibri" w:hAnsi="Calibri"/>
          <w:b/>
          <w:bCs/>
          <w:color w:val="000000"/>
        </w:rPr>
      </w:pPr>
      <w:r w:rsidRPr="00E83A9E">
        <w:rPr>
          <w:rFonts w:ascii="Calibri" w:hAnsi="Calibri"/>
          <w:b/>
          <w:bCs/>
          <w:color w:val="000000"/>
        </w:rPr>
        <w:t>Αμοιβή</w:t>
      </w:r>
    </w:p>
    <w:p w:rsidR="002075E6" w:rsidRDefault="002075E6" w:rsidP="002075E6">
      <w:pPr>
        <w:autoSpaceDE w:val="0"/>
        <w:autoSpaceDN w:val="0"/>
        <w:adjustRightInd w:val="0"/>
        <w:jc w:val="both"/>
        <w:rPr>
          <w:rFonts w:ascii="Calibri" w:hAnsi="Calibri"/>
          <w:bCs/>
          <w:color w:val="000000"/>
        </w:rPr>
      </w:pPr>
      <w:r w:rsidRPr="0078027C">
        <w:rPr>
          <w:rFonts w:ascii="Calibri" w:hAnsi="Calibri"/>
          <w:bCs/>
          <w:color w:val="000000"/>
        </w:rPr>
        <w:t xml:space="preserve">Η αμοιβή </w:t>
      </w:r>
      <w:r w:rsidR="00763BE5">
        <w:rPr>
          <w:rFonts w:ascii="Calibri" w:hAnsi="Calibri"/>
          <w:bCs/>
          <w:color w:val="000000"/>
        </w:rPr>
        <w:t xml:space="preserve">για τις παραπάνω υπηρεσίες </w:t>
      </w:r>
      <w:r w:rsidRPr="0078027C">
        <w:rPr>
          <w:rFonts w:ascii="Calibri" w:hAnsi="Calibri"/>
          <w:bCs/>
          <w:color w:val="000000"/>
        </w:rPr>
        <w:t xml:space="preserve">ανέρχεται </w:t>
      </w:r>
      <w:r w:rsidR="00763BE5">
        <w:rPr>
          <w:rFonts w:ascii="Calibri" w:hAnsi="Calibri"/>
          <w:bCs/>
          <w:color w:val="000000"/>
        </w:rPr>
        <w:t xml:space="preserve">συνολικά </w:t>
      </w:r>
      <w:r w:rsidRPr="0078027C">
        <w:rPr>
          <w:rFonts w:ascii="Calibri" w:hAnsi="Calibri"/>
          <w:bCs/>
          <w:color w:val="000000"/>
        </w:rPr>
        <w:t xml:space="preserve">στο ποσό των </w:t>
      </w:r>
      <w:r w:rsidR="00905BA8">
        <w:rPr>
          <w:rFonts w:ascii="Calibri" w:hAnsi="Calibri"/>
          <w:bCs/>
          <w:color w:val="000000"/>
        </w:rPr>
        <w:t xml:space="preserve">5.580,00 </w:t>
      </w:r>
      <w:r w:rsidR="00763BE5">
        <w:rPr>
          <w:rFonts w:ascii="Calibri" w:hAnsi="Calibri"/>
          <w:bCs/>
          <w:color w:val="000000"/>
        </w:rPr>
        <w:t>Ε</w:t>
      </w:r>
      <w:r w:rsidRPr="0078027C">
        <w:rPr>
          <w:rFonts w:ascii="Calibri" w:hAnsi="Calibri"/>
          <w:bCs/>
          <w:color w:val="000000"/>
        </w:rPr>
        <w:t>υρώ, συμπεριλαμβανομένου το</w:t>
      </w:r>
      <w:r w:rsidR="00763BE5">
        <w:rPr>
          <w:rFonts w:ascii="Calibri" w:hAnsi="Calibri"/>
          <w:bCs/>
          <w:color w:val="000000"/>
        </w:rPr>
        <w:t>υ ΦΠΑ και των νόμιμων κρατήσεων.</w:t>
      </w:r>
      <w:r w:rsidRPr="0078027C">
        <w:rPr>
          <w:rFonts w:ascii="Calibri" w:hAnsi="Calibri"/>
          <w:bCs/>
          <w:color w:val="000000"/>
        </w:rPr>
        <w:t xml:space="preserve"> </w:t>
      </w:r>
    </w:p>
    <w:p w:rsidR="008263A3" w:rsidRPr="008263A3" w:rsidRDefault="008263A3" w:rsidP="008263A3">
      <w:pPr>
        <w:spacing w:before="120"/>
        <w:jc w:val="both"/>
        <w:rPr>
          <w:rFonts w:asciiTheme="minorHAnsi" w:eastAsia="Arial Unicode MS" w:hAnsiTheme="minorHAnsi" w:cstheme="minorHAnsi"/>
        </w:rPr>
      </w:pPr>
      <w:r w:rsidRPr="008263A3">
        <w:rPr>
          <w:rFonts w:asciiTheme="minorHAnsi" w:eastAsia="Arial Unicode MS" w:hAnsiTheme="minorHAnsi" w:cstheme="minorHAnsi"/>
        </w:rPr>
        <w:t>Για την πληρωμή του Αναδόχου απαιτούνται τα κάτωθι δικαιολογητικά:</w:t>
      </w:r>
    </w:p>
    <w:p w:rsidR="008263A3" w:rsidRPr="008263A3" w:rsidRDefault="008263A3" w:rsidP="008263A3">
      <w:pPr>
        <w:pStyle w:val="a9"/>
        <w:ind w:left="360"/>
        <w:jc w:val="both"/>
        <w:rPr>
          <w:rFonts w:asciiTheme="minorHAnsi" w:eastAsia="Arial Unicode MS" w:hAnsiTheme="minorHAnsi" w:cstheme="minorHAnsi"/>
        </w:rPr>
      </w:pPr>
      <w:r w:rsidRPr="008263A3">
        <w:rPr>
          <w:rFonts w:asciiTheme="minorHAnsi" w:eastAsia="Arial Unicode MS" w:hAnsiTheme="minorHAnsi" w:cstheme="minorHAnsi"/>
        </w:rPr>
        <w:t xml:space="preserve">α) τιμολόγιο του Αναδόχου, </w:t>
      </w:r>
    </w:p>
    <w:p w:rsidR="008263A3" w:rsidRPr="008263A3" w:rsidRDefault="008263A3" w:rsidP="008263A3">
      <w:pPr>
        <w:pStyle w:val="a9"/>
        <w:ind w:left="360"/>
        <w:jc w:val="both"/>
        <w:rPr>
          <w:rFonts w:asciiTheme="minorHAnsi" w:eastAsia="Arial Unicode MS" w:hAnsiTheme="minorHAnsi" w:cstheme="minorHAnsi"/>
        </w:rPr>
      </w:pPr>
      <w:r w:rsidRPr="008263A3">
        <w:rPr>
          <w:rFonts w:asciiTheme="minorHAnsi" w:eastAsia="Arial Unicode MS" w:hAnsiTheme="minorHAnsi" w:cstheme="minorHAnsi"/>
        </w:rPr>
        <w:t>β) φορολογική και ασφαλιστική ενημερότητα σε  ισχύ κατά την ημέρα πληρωμής</w:t>
      </w:r>
    </w:p>
    <w:p w:rsidR="008263A3" w:rsidRPr="008263A3" w:rsidRDefault="008263A3" w:rsidP="008263A3">
      <w:pPr>
        <w:pStyle w:val="a9"/>
        <w:ind w:left="360"/>
        <w:jc w:val="both"/>
        <w:rPr>
          <w:rFonts w:asciiTheme="minorHAnsi" w:eastAsia="Arial Unicode MS" w:hAnsiTheme="minorHAnsi" w:cstheme="minorHAnsi"/>
          <w:bCs/>
        </w:rPr>
      </w:pPr>
      <w:r w:rsidRPr="008263A3">
        <w:rPr>
          <w:rFonts w:asciiTheme="minorHAnsi" w:eastAsia="Arial Unicode MS" w:hAnsiTheme="minorHAnsi" w:cstheme="minorHAnsi"/>
        </w:rPr>
        <w:t>γ) καθώς και όποιο άλλο δικαιολογητικό τυχόν ζητηθεί από το Λογιστήριο της Αναθέτουσας Αρχής</w:t>
      </w:r>
    </w:p>
    <w:p w:rsidR="008263A3" w:rsidRPr="008263A3" w:rsidRDefault="008263A3" w:rsidP="008263A3">
      <w:pPr>
        <w:autoSpaceDE w:val="0"/>
        <w:autoSpaceDN w:val="0"/>
        <w:adjustRightInd w:val="0"/>
        <w:spacing w:after="120"/>
        <w:jc w:val="both"/>
        <w:rPr>
          <w:rFonts w:asciiTheme="minorHAnsi" w:hAnsiTheme="minorHAnsi" w:cstheme="minorHAnsi"/>
          <w:bCs/>
        </w:rPr>
      </w:pPr>
      <w:r w:rsidRPr="008263A3">
        <w:rPr>
          <w:rFonts w:asciiTheme="minorHAnsi" w:hAnsiTheme="minorHAnsi" w:cstheme="minorHAnsi"/>
          <w:bCs/>
        </w:rPr>
        <w:lastRenderedPageBreak/>
        <w:t>Τα προβλεπόμενα από τις φορολογικές διατάξεις παραστατικά θα εκδίδονται στο όνομα της Αναθέτουσας Αρχής, μετά την εκτέλεση και παράδοση του έργου, κατά τα οριζόμενα στο παρόν άρθρο. Ο Ανάδοχος επιβαρύνεται με κάθε νόμιμη ασφαλιστική εισφορά και κράτηση υπέρ Νομικών Προσώπων, Ανεξάρτητων Αρχών ή άλλων Οργανισμών που κατά νόμο τον βαρύνει. Η καθαρή αξία των παραστατικών υπόκειται σε παρακράτηση φόρου εισοδήματος βάσει του Ν.4172/2013.</w:t>
      </w:r>
    </w:p>
    <w:p w:rsidR="008263A3" w:rsidRPr="0078027C" w:rsidRDefault="008263A3" w:rsidP="002075E6">
      <w:pPr>
        <w:autoSpaceDE w:val="0"/>
        <w:autoSpaceDN w:val="0"/>
        <w:adjustRightInd w:val="0"/>
        <w:jc w:val="both"/>
        <w:rPr>
          <w:rFonts w:ascii="Calibri" w:hAnsi="Calibri"/>
          <w:bCs/>
          <w:color w:val="000000"/>
        </w:rPr>
      </w:pPr>
    </w:p>
    <w:p w:rsidR="00E83A9E" w:rsidRDefault="00E83A9E" w:rsidP="00E83A9E">
      <w:pPr>
        <w:autoSpaceDE w:val="0"/>
        <w:autoSpaceDN w:val="0"/>
        <w:adjustRightInd w:val="0"/>
        <w:jc w:val="both"/>
        <w:rPr>
          <w:rFonts w:ascii="Calibri" w:hAnsi="Calibri"/>
          <w:b/>
          <w:bCs/>
          <w:color w:val="000000"/>
        </w:rPr>
      </w:pPr>
    </w:p>
    <w:p w:rsidR="00E83A9E" w:rsidRPr="00E83A9E" w:rsidRDefault="00E83A9E" w:rsidP="00482075">
      <w:pPr>
        <w:numPr>
          <w:ilvl w:val="0"/>
          <w:numId w:val="2"/>
        </w:numPr>
        <w:autoSpaceDE w:val="0"/>
        <w:autoSpaceDN w:val="0"/>
        <w:adjustRightInd w:val="0"/>
        <w:jc w:val="both"/>
        <w:rPr>
          <w:rFonts w:ascii="Calibri" w:hAnsi="Calibri"/>
          <w:b/>
          <w:bCs/>
          <w:color w:val="000000"/>
        </w:rPr>
      </w:pPr>
      <w:r w:rsidRPr="00E83A9E">
        <w:rPr>
          <w:rFonts w:ascii="Calibri" w:hAnsi="Calibri"/>
          <w:b/>
          <w:bCs/>
          <w:color w:val="000000"/>
        </w:rPr>
        <w:t>Διαδικασία Αξιολόγησης</w:t>
      </w:r>
    </w:p>
    <w:p w:rsidR="00E83A9E" w:rsidRPr="00967923" w:rsidRDefault="00967923" w:rsidP="00E83A9E">
      <w:pPr>
        <w:autoSpaceDE w:val="0"/>
        <w:autoSpaceDN w:val="0"/>
        <w:adjustRightInd w:val="0"/>
        <w:jc w:val="both"/>
        <w:rPr>
          <w:rFonts w:asciiTheme="minorHAnsi" w:hAnsiTheme="minorHAnsi" w:cstheme="minorHAnsi"/>
          <w:bCs/>
        </w:rPr>
      </w:pPr>
      <w:r w:rsidRPr="00967923">
        <w:rPr>
          <w:rFonts w:asciiTheme="minorHAnsi" w:hAnsiTheme="minorHAnsi" w:cstheme="minorHAnsi"/>
          <w:bCs/>
        </w:rPr>
        <w:t>Η αξιολόγηση και επιλογή του Αναδόχου θα γίνει από την Εκτελεστική Γραμματεία της Ε.Σ.Α.μεΑ, κατόπιν εισήγησης του οικονομικού τμήματος</w:t>
      </w:r>
      <w:r>
        <w:rPr>
          <w:rFonts w:asciiTheme="minorHAnsi" w:hAnsiTheme="minorHAnsi" w:cstheme="minorHAnsi"/>
          <w:bCs/>
        </w:rPr>
        <w:t>,</w:t>
      </w:r>
      <w:r w:rsidRPr="00967923">
        <w:rPr>
          <w:rFonts w:asciiTheme="minorHAnsi" w:eastAsia="Arial-BoldItalicMT" w:hAnsiTheme="minorHAnsi" w:cstheme="minorHAnsi"/>
          <w:bCs/>
          <w:iCs/>
          <w:color w:val="000000"/>
        </w:rPr>
        <w:t xml:space="preserve"> </w:t>
      </w:r>
      <w:r w:rsidR="00E83A9E" w:rsidRPr="00967923">
        <w:rPr>
          <w:rFonts w:asciiTheme="minorHAnsi" w:eastAsia="Arial-BoldItalicMT" w:hAnsiTheme="minorHAnsi" w:cstheme="minorHAnsi"/>
          <w:bCs/>
          <w:iCs/>
          <w:color w:val="000000"/>
        </w:rPr>
        <w:t>ενώ θα πραγματοποιηθεί και συνέντευξη των ενδιαφερομένων</w:t>
      </w:r>
      <w:r>
        <w:rPr>
          <w:rFonts w:asciiTheme="minorHAnsi" w:eastAsia="Arial-BoldItalicMT" w:hAnsiTheme="minorHAnsi" w:cstheme="minorHAnsi"/>
          <w:bCs/>
          <w:iCs/>
          <w:color w:val="000000"/>
        </w:rPr>
        <w:t xml:space="preserve"> </w:t>
      </w:r>
      <w:r w:rsidR="00E83A9E" w:rsidRPr="00967923">
        <w:rPr>
          <w:rFonts w:asciiTheme="minorHAnsi" w:eastAsia="Arial-BoldItalicMT" w:hAnsiTheme="minorHAnsi" w:cstheme="minorHAnsi"/>
          <w:bCs/>
          <w:iCs/>
          <w:color w:val="000000"/>
        </w:rPr>
        <w:t>που θα πληρούν τις προϋποθέσεις συμμετοχής</w:t>
      </w:r>
      <w:r w:rsidR="00763BE5" w:rsidRPr="00967923">
        <w:rPr>
          <w:rFonts w:asciiTheme="minorHAnsi" w:eastAsia="Arial-BoldItalicMT" w:hAnsiTheme="minorHAnsi" w:cstheme="minorHAnsi"/>
          <w:bCs/>
          <w:iCs/>
          <w:color w:val="000000"/>
        </w:rPr>
        <w:t xml:space="preserve"> εφόσον κριθεί απαραίτητο</w:t>
      </w:r>
      <w:r>
        <w:rPr>
          <w:rFonts w:asciiTheme="minorHAnsi" w:eastAsia="Arial-BoldItalicMT" w:hAnsiTheme="minorHAnsi" w:cstheme="minorHAnsi"/>
          <w:bCs/>
          <w:iCs/>
          <w:color w:val="000000"/>
        </w:rPr>
        <w:t>.</w:t>
      </w:r>
    </w:p>
    <w:p w:rsidR="00E83A9E" w:rsidRPr="00967923" w:rsidRDefault="00E83A9E" w:rsidP="00E83A9E">
      <w:pPr>
        <w:autoSpaceDE w:val="0"/>
        <w:autoSpaceDN w:val="0"/>
        <w:adjustRightInd w:val="0"/>
        <w:jc w:val="both"/>
        <w:rPr>
          <w:rFonts w:asciiTheme="minorHAnsi" w:hAnsiTheme="minorHAnsi" w:cstheme="minorHAnsi"/>
          <w:bCs/>
        </w:rPr>
      </w:pPr>
      <w:r w:rsidRPr="00967923">
        <w:rPr>
          <w:rFonts w:asciiTheme="minorHAnsi" w:hAnsiTheme="minorHAnsi" w:cstheme="minorHAnsi"/>
          <w:bCs/>
        </w:rPr>
        <w:t>Τα «Απ</w:t>
      </w:r>
      <w:r w:rsidR="00730F38" w:rsidRPr="00967923">
        <w:rPr>
          <w:rFonts w:asciiTheme="minorHAnsi" w:hAnsiTheme="minorHAnsi" w:cstheme="minorHAnsi"/>
          <w:bCs/>
        </w:rPr>
        <w:t>α</w:t>
      </w:r>
      <w:r w:rsidR="00322F5D" w:rsidRPr="00967923">
        <w:rPr>
          <w:rFonts w:asciiTheme="minorHAnsi" w:hAnsiTheme="minorHAnsi" w:cstheme="minorHAnsi"/>
          <w:bCs/>
        </w:rPr>
        <w:t>ιτούμενα</w:t>
      </w:r>
      <w:r w:rsidRPr="00967923">
        <w:rPr>
          <w:rFonts w:asciiTheme="minorHAnsi" w:hAnsiTheme="minorHAnsi" w:cstheme="minorHAnsi"/>
          <w:bCs/>
        </w:rPr>
        <w:t xml:space="preserve"> Προσόντα» αποτελούν τις ελάχιστες απαιτήσεις συμμετοχής στην παρούσα πρόσκληση, </w:t>
      </w:r>
      <w:r w:rsidRPr="00967923">
        <w:rPr>
          <w:rFonts w:asciiTheme="minorHAnsi" w:hAnsiTheme="minorHAnsi" w:cstheme="minorHAnsi"/>
          <w:b/>
          <w:bCs/>
        </w:rPr>
        <w:t>είναι κριτήρια αποκλεισμού (on/off) και δεν αξιολογούνται</w:t>
      </w:r>
      <w:r w:rsidRPr="00967923">
        <w:rPr>
          <w:rFonts w:asciiTheme="minorHAnsi" w:hAnsiTheme="minorHAnsi" w:cstheme="minorHAnsi"/>
          <w:bCs/>
        </w:rPr>
        <w:t xml:space="preserve">.  </w:t>
      </w:r>
    </w:p>
    <w:p w:rsidR="00C10D8B" w:rsidRPr="000F1064" w:rsidRDefault="00622981" w:rsidP="00E83A9E">
      <w:pPr>
        <w:autoSpaceDE w:val="0"/>
        <w:autoSpaceDN w:val="0"/>
        <w:adjustRightInd w:val="0"/>
        <w:jc w:val="both"/>
        <w:rPr>
          <w:rFonts w:ascii="Calibri" w:hAnsi="Calibri"/>
          <w:bCs/>
        </w:rPr>
      </w:pPr>
      <w:r w:rsidRPr="00967923">
        <w:rPr>
          <w:rFonts w:asciiTheme="minorHAnsi" w:hAnsiTheme="minorHAnsi" w:cstheme="minorHAnsi"/>
          <w:bCs/>
        </w:rPr>
        <w:t>Η επιτροπή θα αξιολογήσει την δομή και</w:t>
      </w:r>
      <w:r>
        <w:rPr>
          <w:rFonts w:ascii="Calibri" w:hAnsi="Calibri"/>
          <w:bCs/>
        </w:rPr>
        <w:t xml:space="preserve"> την ικανότητα του υποψηφίου να ανταποκριθεί στο έργο.</w:t>
      </w:r>
    </w:p>
    <w:p w:rsidR="00E83A9E" w:rsidRDefault="00E83A9E" w:rsidP="00E83A9E">
      <w:pPr>
        <w:autoSpaceDE w:val="0"/>
        <w:autoSpaceDN w:val="0"/>
        <w:adjustRightInd w:val="0"/>
        <w:jc w:val="both"/>
        <w:rPr>
          <w:rFonts w:ascii="Calibri" w:hAnsi="Calibri"/>
          <w:bCs/>
        </w:rPr>
      </w:pPr>
      <w:r w:rsidRPr="00E83A9E">
        <w:rPr>
          <w:rFonts w:ascii="Calibri" w:hAnsi="Calibri"/>
          <w:bCs/>
        </w:rPr>
        <w:t>Τα αποτελέσματα θα αναρτηθούν στην ιστοσελίδα της Ε.Σ.Α.μεΑ. Κατόπιν της ανάρτησης των αποτελεσμάτων, οι υποψήφιοι έχουν το δικαίωμα υποβολής ένστασης εντός 3 ημερών από την επόμενη της ημέρας ανάρτησης των αποτελεσμάτων. Τυχόν ενστάσεις οφείλουν να είναι συγκεκριμένες και τεκμηριωμένες.</w:t>
      </w:r>
    </w:p>
    <w:p w:rsidR="00E83A9E" w:rsidRPr="00E83A9E" w:rsidRDefault="00E83A9E" w:rsidP="00E83A9E">
      <w:pPr>
        <w:autoSpaceDE w:val="0"/>
        <w:autoSpaceDN w:val="0"/>
        <w:adjustRightInd w:val="0"/>
        <w:jc w:val="both"/>
        <w:rPr>
          <w:rFonts w:ascii="Calibri" w:hAnsi="Calibri"/>
          <w:bCs/>
        </w:rPr>
      </w:pPr>
    </w:p>
    <w:p w:rsidR="00E84A3A" w:rsidRPr="00006EB1" w:rsidRDefault="00E84A3A" w:rsidP="00006EB1">
      <w:pPr>
        <w:pStyle w:val="a9"/>
        <w:numPr>
          <w:ilvl w:val="0"/>
          <w:numId w:val="2"/>
        </w:numPr>
        <w:autoSpaceDE w:val="0"/>
        <w:autoSpaceDN w:val="0"/>
        <w:adjustRightInd w:val="0"/>
        <w:rPr>
          <w:rFonts w:ascii="Calibri" w:hAnsi="Calibri"/>
          <w:b/>
          <w:bCs/>
        </w:rPr>
      </w:pPr>
      <w:r w:rsidRPr="00006EB1">
        <w:rPr>
          <w:rFonts w:ascii="Calibri" w:hAnsi="Calibri"/>
          <w:b/>
          <w:bCs/>
        </w:rPr>
        <w:t>Οδηγίες Υποβολής Δικαιολογητικών</w:t>
      </w:r>
      <w:r w:rsidR="00EE5786" w:rsidRPr="00006EB1">
        <w:rPr>
          <w:rFonts w:ascii="Calibri" w:hAnsi="Calibri"/>
          <w:b/>
          <w:bCs/>
        </w:rPr>
        <w:t xml:space="preserve"> </w:t>
      </w:r>
    </w:p>
    <w:p w:rsidR="0093270C" w:rsidRPr="0093270C" w:rsidRDefault="0093270C" w:rsidP="0093270C">
      <w:pPr>
        <w:pStyle w:val="Default"/>
        <w:jc w:val="both"/>
        <w:rPr>
          <w:rFonts w:ascii="Calibri" w:eastAsia="Arial-BoldItalicMT" w:hAnsi="Calibri" w:cs="Times New Roman"/>
          <w:bCs/>
          <w:iCs/>
        </w:rPr>
      </w:pPr>
      <w:r w:rsidRPr="0093270C">
        <w:rPr>
          <w:rFonts w:ascii="Calibri" w:eastAsia="Arial-BoldItalicMT" w:hAnsi="Calibri" w:cs="Times New Roman"/>
          <w:bCs/>
          <w:iCs/>
        </w:rPr>
        <w:t xml:space="preserve">Οι ενδιαφερόμενοι μπορούν να </w:t>
      </w:r>
      <w:r w:rsidRPr="002D74F5">
        <w:rPr>
          <w:rFonts w:ascii="Calibri" w:eastAsia="Arial-BoldItalicMT" w:hAnsi="Calibri" w:cs="Times New Roman"/>
          <w:b/>
          <w:bCs/>
          <w:iCs/>
        </w:rPr>
        <w:t xml:space="preserve">υποβάλλουν από </w:t>
      </w:r>
      <w:r w:rsidR="00974510">
        <w:rPr>
          <w:rFonts w:ascii="Calibri" w:eastAsia="Arial-BoldItalicMT" w:hAnsi="Calibri" w:cs="Times New Roman"/>
          <w:b/>
          <w:bCs/>
          <w:iCs/>
        </w:rPr>
        <w:t>5/1/2018</w:t>
      </w:r>
      <w:r w:rsidRPr="002D74F5">
        <w:rPr>
          <w:rFonts w:ascii="Calibri" w:eastAsia="Arial-BoldItalicMT" w:hAnsi="Calibri" w:cs="Times New Roman"/>
          <w:b/>
          <w:bCs/>
          <w:iCs/>
        </w:rPr>
        <w:t xml:space="preserve"> έως και </w:t>
      </w:r>
      <w:r w:rsidR="00974510">
        <w:rPr>
          <w:rFonts w:ascii="Calibri" w:eastAsia="Arial-BoldItalicMT" w:hAnsi="Calibri" w:cs="Times New Roman"/>
          <w:b/>
          <w:bCs/>
          <w:iCs/>
        </w:rPr>
        <w:t>12/1/2018</w:t>
      </w:r>
      <w:r w:rsidRPr="002D74F5">
        <w:rPr>
          <w:rFonts w:ascii="Calibri" w:eastAsia="Arial-BoldItalicMT" w:hAnsi="Calibri" w:cs="Times New Roman"/>
          <w:b/>
          <w:bCs/>
          <w:iCs/>
        </w:rPr>
        <w:t xml:space="preserve"> και ώρα 14:00</w:t>
      </w:r>
      <w:r w:rsidRPr="002D74F5">
        <w:rPr>
          <w:rFonts w:ascii="Calibri" w:eastAsia="Arial-BoldItalicMT" w:hAnsi="Calibri" w:cs="Times New Roman"/>
          <w:bCs/>
          <w:iCs/>
        </w:rPr>
        <w:t xml:space="preserve"> (είτε ιδιοχείρως</w:t>
      </w:r>
      <w:r w:rsidRPr="0093270C">
        <w:rPr>
          <w:rFonts w:ascii="Calibri" w:eastAsia="Arial-BoldItalicMT" w:hAnsi="Calibri" w:cs="Times New Roman"/>
          <w:bCs/>
          <w:iCs/>
        </w:rPr>
        <w:t xml:space="preserve"> είτε μέσω ταχυδρομείου) </w:t>
      </w:r>
      <w:r w:rsidR="00811902" w:rsidRPr="0093270C">
        <w:rPr>
          <w:rFonts w:ascii="Calibri" w:eastAsia="Arial-BoldItalicMT" w:hAnsi="Calibri" w:cs="Times New Roman"/>
          <w:bCs/>
          <w:iCs/>
        </w:rPr>
        <w:t xml:space="preserve">την υποψηφιότητά τους </w:t>
      </w:r>
      <w:r w:rsidRPr="0093270C">
        <w:rPr>
          <w:rFonts w:ascii="Calibri" w:eastAsia="Arial-BoldItalicMT" w:hAnsi="Calibri" w:cs="Times New Roman"/>
          <w:bCs/>
          <w:iCs/>
        </w:rPr>
        <w:t>σε κλειστούς φακέλους</w:t>
      </w:r>
      <w:r w:rsidR="00811902">
        <w:rPr>
          <w:rFonts w:ascii="Calibri" w:eastAsia="Arial-BoldItalicMT" w:hAnsi="Calibri" w:cs="Times New Roman"/>
          <w:bCs/>
          <w:iCs/>
        </w:rPr>
        <w:t>,</w:t>
      </w:r>
      <w:r w:rsidRPr="0093270C">
        <w:rPr>
          <w:rFonts w:ascii="Calibri" w:eastAsia="Arial-BoldItalicMT" w:hAnsi="Calibri" w:cs="Times New Roman"/>
          <w:bCs/>
          <w:iCs/>
        </w:rPr>
        <w:t xml:space="preserve"> οι οποίοι πρέπει να περιλαμβάνουν: </w:t>
      </w:r>
    </w:p>
    <w:p w:rsidR="0093270C" w:rsidRPr="0093270C" w:rsidRDefault="0093270C" w:rsidP="0093270C">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1. Υπογεγραμμένη </w:t>
      </w:r>
      <w:r w:rsidR="00C64245">
        <w:rPr>
          <w:rFonts w:ascii="Calibri" w:eastAsia="Arial-BoldItalicMT" w:hAnsi="Calibri"/>
          <w:bCs/>
          <w:iCs/>
          <w:color w:val="000000"/>
        </w:rPr>
        <w:t>Α</w:t>
      </w:r>
      <w:r w:rsidRPr="0093270C">
        <w:rPr>
          <w:rFonts w:ascii="Calibri" w:eastAsia="Arial-BoldItalicMT" w:hAnsi="Calibri"/>
          <w:bCs/>
          <w:iCs/>
          <w:color w:val="000000"/>
        </w:rPr>
        <w:t xml:space="preserve">ίτηση </w:t>
      </w:r>
    </w:p>
    <w:p w:rsidR="0093270C" w:rsidRPr="0093270C" w:rsidRDefault="0093270C" w:rsidP="0093270C">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2. Αναλυτικό βιογραφικό σημείωμα </w:t>
      </w:r>
    </w:p>
    <w:p w:rsidR="004B09CA" w:rsidRPr="00913226" w:rsidRDefault="00DF13CA" w:rsidP="00913226">
      <w:pPr>
        <w:autoSpaceDE w:val="0"/>
        <w:autoSpaceDN w:val="0"/>
        <w:adjustRightInd w:val="0"/>
        <w:jc w:val="both"/>
        <w:rPr>
          <w:rFonts w:ascii="Calibri" w:eastAsia="Arial-BoldItalicMT" w:hAnsi="Calibri"/>
          <w:bCs/>
          <w:iCs/>
          <w:color w:val="000000"/>
        </w:rPr>
      </w:pPr>
      <w:r>
        <w:rPr>
          <w:rFonts w:ascii="Calibri" w:eastAsia="Arial-BoldItalicMT" w:hAnsi="Calibri"/>
          <w:bCs/>
          <w:iCs/>
          <w:color w:val="000000"/>
        </w:rPr>
        <w:t>3.</w:t>
      </w:r>
      <w:r w:rsidR="00C64245">
        <w:rPr>
          <w:rFonts w:ascii="Calibri" w:eastAsia="Arial-BoldItalicMT" w:hAnsi="Calibri"/>
          <w:bCs/>
          <w:iCs/>
          <w:color w:val="000000"/>
        </w:rPr>
        <w:t xml:space="preserve"> </w:t>
      </w:r>
      <w:r w:rsidR="004B09CA">
        <w:rPr>
          <w:rFonts w:ascii="Calibri" w:eastAsia="Arial-BoldItalicMT" w:hAnsi="Calibri"/>
          <w:bCs/>
          <w:iCs/>
          <w:color w:val="000000"/>
        </w:rPr>
        <w:t>Φωτοα</w:t>
      </w:r>
      <w:r w:rsidR="00C64245">
        <w:rPr>
          <w:rFonts w:ascii="Calibri" w:eastAsia="Arial-BoldItalicMT" w:hAnsi="Calibri"/>
          <w:bCs/>
          <w:iCs/>
          <w:color w:val="000000"/>
        </w:rPr>
        <w:t>ντίγραφα</w:t>
      </w:r>
      <w:r w:rsidR="0093270C" w:rsidRPr="0093270C">
        <w:rPr>
          <w:rFonts w:ascii="Calibri" w:eastAsia="Arial-BoldItalicMT" w:hAnsi="Calibri"/>
          <w:bCs/>
          <w:iCs/>
          <w:color w:val="000000"/>
        </w:rPr>
        <w:t xml:space="preserve"> των δικαιολογητικών που τεκμηριώνουν την ύπαρξη των απαιτούμενων προσόντων </w:t>
      </w:r>
      <w:r w:rsidR="0093270C" w:rsidRPr="00913226">
        <w:rPr>
          <w:rFonts w:ascii="Calibri" w:eastAsia="Arial-BoldItalicMT" w:hAnsi="Calibri"/>
          <w:bCs/>
          <w:iCs/>
          <w:color w:val="000000"/>
        </w:rPr>
        <w:t>σε συμφωνία με τα δηλωθέντα στο αναλυτικό βιογραφικό σημείωμα</w:t>
      </w:r>
    </w:p>
    <w:p w:rsidR="004B09CA" w:rsidRPr="004B09CA" w:rsidRDefault="00913226" w:rsidP="0093270C">
      <w:pPr>
        <w:autoSpaceDE w:val="0"/>
        <w:autoSpaceDN w:val="0"/>
        <w:adjustRightInd w:val="0"/>
        <w:jc w:val="both"/>
        <w:rPr>
          <w:rFonts w:ascii="Calibri" w:eastAsia="Arial-BoldItalicMT" w:hAnsi="Calibri"/>
          <w:bCs/>
          <w:iCs/>
          <w:color w:val="000000"/>
        </w:rPr>
      </w:pPr>
      <w:r>
        <w:rPr>
          <w:rFonts w:ascii="Calibri" w:eastAsia="Arial-BoldItalicMT" w:hAnsi="Calibri"/>
          <w:bCs/>
          <w:iCs/>
          <w:color w:val="000000"/>
        </w:rPr>
        <w:t>4.  Φ</w:t>
      </w:r>
      <w:r w:rsidR="004B09CA" w:rsidRPr="004B09CA">
        <w:rPr>
          <w:rFonts w:ascii="Calibri" w:eastAsia="Arial-BoldItalicMT" w:hAnsi="Calibri"/>
          <w:bCs/>
          <w:iCs/>
          <w:color w:val="000000"/>
        </w:rPr>
        <w:t>ωτοαντίγραφο των δύο όψεων του δελτίου αστυνομικής ταυτότητας.</w:t>
      </w:r>
    </w:p>
    <w:p w:rsidR="004B09CA" w:rsidRDefault="004B09CA" w:rsidP="0093270C">
      <w:pPr>
        <w:autoSpaceDE w:val="0"/>
        <w:autoSpaceDN w:val="0"/>
        <w:adjustRightInd w:val="0"/>
        <w:jc w:val="both"/>
        <w:rPr>
          <w:rFonts w:ascii="Calibri" w:eastAsia="Arial-BoldItalicMT" w:hAnsi="Calibri"/>
          <w:bCs/>
          <w:iCs/>
          <w:color w:val="000000"/>
        </w:rPr>
      </w:pPr>
    </w:p>
    <w:p w:rsidR="00E84A3A" w:rsidRPr="00006EB1" w:rsidRDefault="00E84A3A" w:rsidP="00006EB1">
      <w:pPr>
        <w:pStyle w:val="a9"/>
        <w:numPr>
          <w:ilvl w:val="0"/>
          <w:numId w:val="2"/>
        </w:numPr>
        <w:autoSpaceDE w:val="0"/>
        <w:autoSpaceDN w:val="0"/>
        <w:adjustRightInd w:val="0"/>
        <w:rPr>
          <w:rFonts w:ascii="Calibri" w:eastAsia="Arial-BoldItalicMT" w:hAnsi="Calibri"/>
          <w:b/>
          <w:bCs/>
          <w:iCs/>
          <w:color w:val="000000"/>
        </w:rPr>
      </w:pPr>
      <w:r w:rsidRPr="00006EB1">
        <w:rPr>
          <w:rFonts w:ascii="Calibri" w:eastAsia="Arial-BoldItalicMT" w:hAnsi="Calibri"/>
          <w:b/>
          <w:bCs/>
          <w:iCs/>
          <w:color w:val="000000"/>
        </w:rPr>
        <w:t>Προθεσμία κατάθεσης δικαιολογητικών</w:t>
      </w:r>
    </w:p>
    <w:p w:rsidR="00EE5786" w:rsidRPr="00274594" w:rsidRDefault="00EE5786" w:rsidP="00274594">
      <w:pPr>
        <w:pStyle w:val="Default"/>
        <w:jc w:val="both"/>
        <w:rPr>
          <w:rFonts w:ascii="Calibri" w:eastAsia="Arial-BoldItalicMT" w:hAnsi="Calibri" w:cs="Times New Roman"/>
          <w:bCs/>
          <w:iCs/>
        </w:rPr>
      </w:pPr>
      <w:r w:rsidRPr="00274594">
        <w:rPr>
          <w:rFonts w:ascii="Calibri" w:eastAsia="Arial-BoldItalicMT" w:hAnsi="Calibri" w:cs="Times New Roman"/>
          <w:bCs/>
          <w:iCs/>
        </w:rPr>
        <w:t xml:space="preserve">Η υποβολή των προτάσεων και λοιπών δικαιολογητικών από τους ενδιαφερόμενους θα γίνεται είτε με φυσική παρουσία είτε ταχυδρομικά και θα λαμβάνουν αριθμό πρωτοκόλλου από </w:t>
      </w:r>
      <w:r w:rsidR="004B09CA">
        <w:rPr>
          <w:rFonts w:ascii="Calibri" w:eastAsia="Arial-BoldItalicMT" w:hAnsi="Calibri" w:cs="Times New Roman"/>
          <w:bCs/>
          <w:iCs/>
        </w:rPr>
        <w:t xml:space="preserve">το </w:t>
      </w:r>
      <w:r w:rsidR="004B09CA" w:rsidRPr="004B09CA">
        <w:rPr>
          <w:rFonts w:ascii="Calibri" w:eastAsia="Arial-BoldItalicMT" w:hAnsi="Calibri" w:cs="Times New Roman"/>
          <w:bCs/>
          <w:iCs/>
        </w:rPr>
        <w:t>Γραφείου Πρωτοκόλλου</w:t>
      </w:r>
      <w:r w:rsidR="004B09CA">
        <w:rPr>
          <w:rFonts w:ascii="Calibri" w:eastAsia="Arial-BoldItalicMT" w:hAnsi="Calibri" w:cs="Times New Roman"/>
          <w:bCs/>
          <w:iCs/>
        </w:rPr>
        <w:t xml:space="preserve"> της Ε.Σ.Α</w:t>
      </w:r>
      <w:r w:rsidRPr="00274594">
        <w:rPr>
          <w:rFonts w:ascii="Calibri" w:eastAsia="Arial-BoldItalicMT" w:hAnsi="Calibri" w:cs="Times New Roman"/>
          <w:bCs/>
          <w:iCs/>
        </w:rPr>
        <w:t>.</w:t>
      </w:r>
      <w:r w:rsidR="004B09CA">
        <w:rPr>
          <w:rFonts w:ascii="Calibri" w:eastAsia="Arial-BoldItalicMT" w:hAnsi="Calibri" w:cs="Times New Roman"/>
          <w:bCs/>
          <w:iCs/>
        </w:rPr>
        <w:t>μεΑ.</w:t>
      </w:r>
      <w:r w:rsidRPr="00274594">
        <w:rPr>
          <w:rFonts w:ascii="Calibri" w:eastAsia="Arial-BoldItalicMT" w:hAnsi="Calibri" w:cs="Times New Roman"/>
          <w:bCs/>
          <w:iCs/>
        </w:rPr>
        <w:t xml:space="preserve"> </w:t>
      </w:r>
      <w:r w:rsidR="00274594" w:rsidRPr="00274594">
        <w:rPr>
          <w:rFonts w:ascii="Calibri" w:eastAsia="Arial-BoldItalicMT" w:hAnsi="Calibri" w:cs="Times New Roman"/>
          <w:bCs/>
          <w:iCs/>
        </w:rPr>
        <w:t xml:space="preserve">Η </w:t>
      </w:r>
      <w:r w:rsidRPr="00274594">
        <w:rPr>
          <w:rFonts w:ascii="Calibri" w:eastAsia="Arial-BoldItalicMT" w:hAnsi="Calibri" w:cs="Times New Roman"/>
          <w:bCs/>
          <w:iCs/>
        </w:rPr>
        <w:t>προθε</w:t>
      </w:r>
      <w:r w:rsidR="00913226">
        <w:rPr>
          <w:rFonts w:ascii="Calibri" w:eastAsia="Arial-BoldItalicMT" w:hAnsi="Calibri" w:cs="Times New Roman"/>
          <w:bCs/>
          <w:iCs/>
        </w:rPr>
        <w:t xml:space="preserve">σμία ορίζεται σε πέντε (5) </w:t>
      </w:r>
      <w:r w:rsidRPr="00274594">
        <w:rPr>
          <w:rFonts w:ascii="Calibri" w:eastAsia="Arial-BoldItalicMT" w:hAnsi="Calibri" w:cs="Times New Roman"/>
          <w:bCs/>
          <w:iCs/>
        </w:rPr>
        <w:t>ημερολογιακές ημέρες, αρχόμενης από την επομένη της ημερομηνίας δημοσί</w:t>
      </w:r>
      <w:r w:rsidR="00913226">
        <w:rPr>
          <w:rFonts w:ascii="Calibri" w:eastAsia="Arial-BoldItalicMT" w:hAnsi="Calibri" w:cs="Times New Roman"/>
          <w:bCs/>
          <w:iCs/>
        </w:rPr>
        <w:t xml:space="preserve">ευσης της παρούσας και λήξης </w:t>
      </w:r>
      <w:r w:rsidRPr="00274594">
        <w:rPr>
          <w:rFonts w:ascii="Calibri" w:eastAsia="Arial-BoldItalicMT" w:hAnsi="Calibri" w:cs="Times New Roman"/>
          <w:bCs/>
          <w:iCs/>
        </w:rPr>
        <w:t xml:space="preserve"> </w:t>
      </w:r>
      <w:r w:rsidR="00974510">
        <w:rPr>
          <w:rFonts w:ascii="Calibri" w:eastAsia="Arial-BoldItalicMT" w:hAnsi="Calibri" w:cs="Times New Roman"/>
          <w:bCs/>
          <w:iCs/>
        </w:rPr>
        <w:t>12/1/2018</w:t>
      </w:r>
      <w:r w:rsidRPr="00974510">
        <w:rPr>
          <w:rFonts w:ascii="Calibri" w:eastAsia="Arial-BoldItalicMT" w:hAnsi="Calibri" w:cs="Times New Roman"/>
          <w:bCs/>
          <w:iCs/>
        </w:rPr>
        <w:t>, ώρα 14:00μ.μ</w:t>
      </w:r>
      <w:r w:rsidRPr="00274594">
        <w:rPr>
          <w:rFonts w:ascii="Calibri" w:eastAsia="Arial-BoldItalicMT" w:hAnsi="Calibri" w:cs="Times New Roman"/>
          <w:bCs/>
          <w:iCs/>
        </w:rPr>
        <w:t>.</w:t>
      </w:r>
    </w:p>
    <w:p w:rsidR="0093270C" w:rsidRPr="0093270C" w:rsidRDefault="00E84A3A" w:rsidP="0093270C">
      <w:pPr>
        <w:autoSpaceDE w:val="0"/>
        <w:autoSpaceDN w:val="0"/>
        <w:adjustRightInd w:val="0"/>
        <w:jc w:val="both"/>
        <w:rPr>
          <w:rFonts w:ascii="Calibri" w:eastAsia="Arial-BoldItalicMT" w:hAnsi="Calibri"/>
          <w:bCs/>
          <w:iCs/>
          <w:color w:val="000000"/>
        </w:rPr>
      </w:pPr>
      <w:r w:rsidRPr="0093270C">
        <w:rPr>
          <w:rFonts w:ascii="Calibri" w:hAnsi="Calibri"/>
        </w:rPr>
        <w:t>Μετά τη λήξη της παραπάνω οριζόμενης προθεσμίας δεν θα γίνεται αποδεκτή η κατάθεση φακέλων υποψηφιοτήτων.</w:t>
      </w:r>
      <w:r w:rsidR="0093270C" w:rsidRPr="00F2472B">
        <w:rPr>
          <w:rFonts w:ascii="Calibri" w:hAnsi="Calibri"/>
        </w:rPr>
        <w:t xml:space="preserve"> </w:t>
      </w:r>
      <w:r w:rsidR="0093270C" w:rsidRPr="0093270C">
        <w:rPr>
          <w:rFonts w:ascii="Calibri" w:hAnsi="Calibri"/>
        </w:rPr>
        <w:t>Σε περίπτωση ταχυδρομικής αποστολής, ως ημερομηνία υποβολής της πρότασης θεωρείται η ημερομηνία παράδοσης στην ταχυδρομική υπηρεσία.</w:t>
      </w:r>
    </w:p>
    <w:p w:rsidR="00905BA8" w:rsidRDefault="00905BA8" w:rsidP="00322F5D">
      <w:pPr>
        <w:autoSpaceDE w:val="0"/>
        <w:autoSpaceDN w:val="0"/>
        <w:adjustRightInd w:val="0"/>
        <w:jc w:val="both"/>
        <w:rPr>
          <w:rFonts w:ascii="Calibri" w:eastAsia="Arial-BoldItalicMT" w:hAnsi="Calibri"/>
          <w:bCs/>
          <w:iCs/>
          <w:color w:val="000000"/>
        </w:rPr>
      </w:pPr>
    </w:p>
    <w:p w:rsidR="00322F5D" w:rsidRDefault="00322F5D" w:rsidP="00322F5D">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Στους κλειστούς φακέλους να αναγράφεται η ένδειξη:</w:t>
      </w:r>
    </w:p>
    <w:p w:rsidR="00274594" w:rsidRPr="0093270C" w:rsidRDefault="00274594" w:rsidP="00322F5D">
      <w:pPr>
        <w:autoSpaceDE w:val="0"/>
        <w:autoSpaceDN w:val="0"/>
        <w:adjustRightInd w:val="0"/>
        <w:jc w:val="both"/>
        <w:rPr>
          <w:rFonts w:ascii="Calibri" w:eastAsia="Arial-BoldItalicMT" w:hAnsi="Calibri"/>
          <w:bCs/>
          <w:iCs/>
          <w:color w:val="000000"/>
        </w:rPr>
      </w:pP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ΠΡΟΣ:</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ΕΘΝΙΚΗ ΣΥΝΟΜΟΣΠΟΝΔΙΑ ΑΤΟΜΩΝ ΜΕ ΑΝΑΠΗΡΙΑ</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Pr>
          <w:rFonts w:ascii="Calibri" w:eastAsia="Arial-BoldItalicMT" w:hAnsi="Calibri"/>
          <w:b/>
          <w:bCs/>
          <w:iCs/>
          <w:color w:val="000000"/>
        </w:rPr>
        <w:t>(ΕΣΑμεΑ</w:t>
      </w:r>
      <w:r w:rsidRPr="0093270C">
        <w:rPr>
          <w:rFonts w:ascii="Calibri" w:eastAsia="Arial-BoldItalicMT" w:hAnsi="Calibri"/>
          <w:b/>
          <w:bCs/>
          <w:iCs/>
          <w:color w:val="000000"/>
        </w:rPr>
        <w:t>)</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Ελευθερίου Βενιζέλου 236 Τ.Κ.16341 Ηλιούπολη,</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2ος Όροφος,</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Υπ’ όψιν Γραφείου Πρωτοκόλλου</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p>
    <w:p w:rsidR="00322F5D"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93270C">
        <w:rPr>
          <w:rFonts w:ascii="Calibri" w:eastAsia="Arial-BoldItalicMT" w:hAnsi="Calibri"/>
          <w:b/>
          <w:bCs/>
          <w:iCs/>
          <w:color w:val="000000"/>
        </w:rPr>
        <w:t xml:space="preserve">ΥΠΟΒΟΛΗ ΠΡΟΤΑΣΗΣ ΠΡΟΣ ΣΥΝΑΨΗ ΣΥΜΒΑΣΗΣ </w:t>
      </w:r>
    </w:p>
    <w:p w:rsidR="00913226" w:rsidRPr="0093270C" w:rsidRDefault="00913226"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Pr>
          <w:rFonts w:asciiTheme="minorHAnsi" w:hAnsiTheme="minorHAnsi" w:cstheme="minorHAnsi"/>
          <w:b/>
          <w:bCs/>
          <w:color w:val="000000"/>
        </w:rPr>
        <w:t xml:space="preserve">ΟΙΚΟΝΟΜΙΚΗΣ ΔΙΑΧΕΙΡΙΣΗΣ ΚΑΙ ΤΗΡΗΣΗΣ ΛΟΓΙΣΤΙΚΩΝ ΥΠΟΧΡΕΩΣΕΩΝ </w:t>
      </w:r>
      <w:r w:rsidR="005B00F7">
        <w:rPr>
          <w:rFonts w:asciiTheme="minorHAnsi" w:hAnsiTheme="minorHAnsi" w:cstheme="minorHAnsi"/>
          <w:b/>
          <w:bCs/>
          <w:color w:val="000000"/>
        </w:rPr>
        <w:t>-</w:t>
      </w:r>
      <w:r>
        <w:rPr>
          <w:rFonts w:asciiTheme="minorHAnsi" w:hAnsiTheme="minorHAnsi" w:cstheme="minorHAnsi"/>
          <w:b/>
          <w:bCs/>
          <w:color w:val="000000"/>
        </w:rPr>
        <w:t xml:space="preserve"> ΛΟΓΙΣΤΙΚΗΣ ΠΑΡΑΚΟΛΟΥΘΗΣΗΣ ΠΡΑΞΗΣ</w:t>
      </w:r>
      <w:r w:rsidRPr="00913226">
        <w:rPr>
          <w:rFonts w:asciiTheme="minorHAnsi" w:hAnsiTheme="minorHAnsi" w:cstheme="minorHAnsi"/>
          <w:b/>
          <w:color w:val="000000"/>
        </w:rPr>
        <w:t xml:space="preserve"> </w:t>
      </w:r>
      <w:r w:rsidR="00905BA8">
        <w:rPr>
          <w:b/>
          <w:bCs/>
        </w:rPr>
        <w:t>«</w:t>
      </w:r>
      <w:r w:rsidR="00905BA8" w:rsidRPr="00905BA8">
        <w:rPr>
          <w:b/>
          <w:bCs/>
          <w:lang w:val="en-US"/>
        </w:rPr>
        <w:t>Access</w:t>
      </w:r>
      <w:r w:rsidR="00905BA8" w:rsidRPr="00905BA8">
        <w:rPr>
          <w:b/>
          <w:bCs/>
        </w:rPr>
        <w:t>2</w:t>
      </w:r>
      <w:r w:rsidR="00905BA8" w:rsidRPr="00905BA8">
        <w:rPr>
          <w:b/>
          <w:bCs/>
          <w:lang w:val="en-US"/>
        </w:rPr>
        <w:t>Heritage</w:t>
      </w:r>
      <w:r w:rsidR="00905BA8">
        <w:rPr>
          <w:b/>
          <w:bCs/>
        </w:rPr>
        <w:t>»</w:t>
      </w:r>
    </w:p>
    <w:p w:rsidR="00274594" w:rsidRDefault="00274594"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p>
    <w:p w:rsidR="00322F5D" w:rsidRPr="005B00F7"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5B00F7">
        <w:rPr>
          <w:rFonts w:ascii="Calibri" w:eastAsia="Arial-BoldItalicMT" w:hAnsi="Calibri"/>
          <w:b/>
          <w:bCs/>
          <w:iCs/>
          <w:color w:val="000000"/>
        </w:rPr>
        <w:t>[</w:t>
      </w:r>
      <w:r w:rsidRPr="0093270C">
        <w:rPr>
          <w:rFonts w:ascii="Calibri" w:eastAsia="Arial-BoldItalicMT" w:hAnsi="Calibri"/>
          <w:b/>
          <w:bCs/>
          <w:iCs/>
          <w:color w:val="000000"/>
        </w:rPr>
        <w:t>Αρ</w:t>
      </w:r>
      <w:r w:rsidRPr="005B00F7">
        <w:rPr>
          <w:rFonts w:ascii="Calibri" w:eastAsia="Arial-BoldItalicMT" w:hAnsi="Calibri"/>
          <w:b/>
          <w:bCs/>
          <w:iCs/>
          <w:color w:val="000000"/>
        </w:rPr>
        <w:t xml:space="preserve">. </w:t>
      </w:r>
      <w:r w:rsidRPr="00DF59E2">
        <w:rPr>
          <w:rFonts w:ascii="Calibri" w:eastAsia="Arial-BoldItalicMT" w:hAnsi="Calibri"/>
          <w:b/>
          <w:bCs/>
          <w:iCs/>
          <w:color w:val="000000"/>
        </w:rPr>
        <w:t>Προκήρυξης</w:t>
      </w:r>
      <w:r w:rsidRPr="005B00F7">
        <w:rPr>
          <w:rFonts w:ascii="Calibri" w:eastAsia="Arial-BoldItalicMT" w:hAnsi="Calibri"/>
          <w:b/>
          <w:bCs/>
          <w:iCs/>
          <w:color w:val="000000"/>
        </w:rPr>
        <w:t xml:space="preserve">: </w:t>
      </w:r>
      <w:r w:rsidR="00397782" w:rsidRPr="005B00F7">
        <w:rPr>
          <w:rFonts w:ascii="Calibri" w:eastAsia="Arial-BoldItalicMT" w:hAnsi="Calibri"/>
          <w:b/>
          <w:bCs/>
          <w:iCs/>
          <w:color w:val="000000"/>
        </w:rPr>
        <w:t>1</w:t>
      </w:r>
      <w:r w:rsidR="00397782">
        <w:rPr>
          <w:rFonts w:ascii="Calibri" w:eastAsia="Arial-BoldItalicMT" w:hAnsi="Calibri"/>
          <w:b/>
          <w:bCs/>
          <w:iCs/>
          <w:color w:val="000000"/>
        </w:rPr>
        <w:t>2</w:t>
      </w:r>
      <w:r w:rsidR="00397782" w:rsidRPr="005B00F7">
        <w:rPr>
          <w:rFonts w:ascii="Calibri" w:eastAsia="Arial-BoldItalicMT" w:hAnsi="Calibri"/>
          <w:b/>
          <w:bCs/>
          <w:iCs/>
        </w:rPr>
        <w:t>/5</w:t>
      </w:r>
      <w:r w:rsidR="00974510" w:rsidRPr="005B00F7">
        <w:rPr>
          <w:rFonts w:ascii="Calibri" w:eastAsia="Arial-BoldItalicMT" w:hAnsi="Calibri"/>
          <w:b/>
          <w:bCs/>
          <w:iCs/>
        </w:rPr>
        <w:t>-1-2018</w:t>
      </w:r>
      <w:r w:rsidRPr="005B00F7">
        <w:rPr>
          <w:rFonts w:ascii="Calibri" w:eastAsia="Arial-BoldItalicMT" w:hAnsi="Calibri"/>
          <w:b/>
          <w:bCs/>
          <w:iCs/>
          <w:color w:val="000000"/>
        </w:rPr>
        <w:t xml:space="preserve"> ] </w:t>
      </w:r>
    </w:p>
    <w:p w:rsidR="00322F5D" w:rsidRPr="005B00F7"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p>
    <w:p w:rsidR="00274594" w:rsidRDefault="00274594"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274594">
        <w:rPr>
          <w:rFonts w:ascii="Calibri" w:eastAsia="Arial-BoldItalicMT" w:hAnsi="Calibri"/>
          <w:b/>
          <w:bCs/>
          <w:iCs/>
          <w:color w:val="000000"/>
        </w:rPr>
        <w:t>της</w:t>
      </w:r>
      <w:r w:rsidRPr="005B00F7">
        <w:rPr>
          <w:rFonts w:ascii="Calibri" w:eastAsia="Arial-BoldItalicMT" w:hAnsi="Calibri"/>
          <w:b/>
          <w:bCs/>
          <w:iCs/>
          <w:color w:val="000000"/>
        </w:rPr>
        <w:t xml:space="preserve"> </w:t>
      </w:r>
      <w:r w:rsidRPr="00274594">
        <w:rPr>
          <w:rFonts w:ascii="Calibri" w:eastAsia="Arial-BoldItalicMT" w:hAnsi="Calibri"/>
          <w:b/>
          <w:bCs/>
          <w:iCs/>
          <w:color w:val="000000"/>
        </w:rPr>
        <w:t>Πράξης</w:t>
      </w:r>
      <w:r w:rsidRPr="005B00F7">
        <w:rPr>
          <w:rFonts w:ascii="Calibri" w:eastAsia="Arial-BoldItalicMT" w:hAnsi="Calibri"/>
          <w:b/>
          <w:bCs/>
          <w:iCs/>
          <w:color w:val="000000"/>
        </w:rPr>
        <w:t xml:space="preserve"> «</w:t>
      </w:r>
      <w:r w:rsidRPr="00913226">
        <w:rPr>
          <w:rFonts w:ascii="Calibri" w:eastAsia="Arial-BoldItalicMT" w:hAnsi="Calibri"/>
          <w:b/>
          <w:bCs/>
          <w:iCs/>
          <w:color w:val="000000"/>
          <w:lang w:val="en-US"/>
        </w:rPr>
        <w:t>Handicrafts</w:t>
      </w:r>
      <w:r w:rsidRPr="005B00F7">
        <w:rPr>
          <w:rFonts w:ascii="Calibri" w:eastAsia="Arial-BoldItalicMT" w:hAnsi="Calibri"/>
          <w:b/>
          <w:bCs/>
          <w:iCs/>
          <w:color w:val="000000"/>
        </w:rPr>
        <w:t xml:space="preserve"> </w:t>
      </w:r>
      <w:r w:rsidRPr="00913226">
        <w:rPr>
          <w:rFonts w:ascii="Calibri" w:eastAsia="Arial-BoldItalicMT" w:hAnsi="Calibri"/>
          <w:b/>
          <w:bCs/>
          <w:iCs/>
          <w:color w:val="000000"/>
          <w:lang w:val="en-US"/>
        </w:rPr>
        <w:t>and</w:t>
      </w:r>
      <w:r w:rsidRPr="005B00F7">
        <w:rPr>
          <w:rFonts w:ascii="Calibri" w:eastAsia="Arial-BoldItalicMT" w:hAnsi="Calibri"/>
          <w:b/>
          <w:bCs/>
          <w:iCs/>
          <w:color w:val="000000"/>
        </w:rPr>
        <w:t xml:space="preserve"> </w:t>
      </w:r>
      <w:r w:rsidRPr="00913226">
        <w:rPr>
          <w:rFonts w:ascii="Calibri" w:eastAsia="Arial-BoldItalicMT" w:hAnsi="Calibri"/>
          <w:b/>
          <w:bCs/>
          <w:iCs/>
          <w:color w:val="000000"/>
          <w:lang w:val="en-US"/>
        </w:rPr>
        <w:t>social</w:t>
      </w:r>
      <w:r w:rsidRPr="005B00F7">
        <w:rPr>
          <w:rFonts w:ascii="Calibri" w:eastAsia="Arial-BoldItalicMT" w:hAnsi="Calibri"/>
          <w:b/>
          <w:bCs/>
          <w:iCs/>
          <w:color w:val="000000"/>
        </w:rPr>
        <w:t xml:space="preserve"> </w:t>
      </w:r>
      <w:r w:rsidRPr="00913226">
        <w:rPr>
          <w:rFonts w:ascii="Calibri" w:eastAsia="Arial-BoldItalicMT" w:hAnsi="Calibri"/>
          <w:b/>
          <w:bCs/>
          <w:iCs/>
          <w:color w:val="000000"/>
          <w:lang w:val="en-US"/>
        </w:rPr>
        <w:t>economy</w:t>
      </w:r>
      <w:r w:rsidRPr="005B00F7">
        <w:rPr>
          <w:rFonts w:ascii="Calibri" w:eastAsia="Arial-BoldItalicMT" w:hAnsi="Calibri"/>
          <w:b/>
          <w:bCs/>
          <w:iCs/>
          <w:color w:val="000000"/>
        </w:rPr>
        <w:t xml:space="preserve">: </w:t>
      </w:r>
      <w:r w:rsidRPr="00913226">
        <w:rPr>
          <w:rFonts w:ascii="Calibri" w:eastAsia="Arial-BoldItalicMT" w:hAnsi="Calibri"/>
          <w:b/>
          <w:bCs/>
          <w:iCs/>
          <w:color w:val="000000"/>
          <w:lang w:val="en-US"/>
        </w:rPr>
        <w:t>A</w:t>
      </w:r>
      <w:r w:rsidRPr="005B00F7">
        <w:rPr>
          <w:rFonts w:ascii="Calibri" w:eastAsia="Arial-BoldItalicMT" w:hAnsi="Calibri"/>
          <w:b/>
          <w:bCs/>
          <w:iCs/>
          <w:color w:val="000000"/>
        </w:rPr>
        <w:t xml:space="preserve"> </w:t>
      </w:r>
      <w:r w:rsidRPr="00913226">
        <w:rPr>
          <w:rFonts w:ascii="Calibri" w:eastAsia="Arial-BoldItalicMT" w:hAnsi="Calibri"/>
          <w:b/>
          <w:bCs/>
          <w:iCs/>
          <w:color w:val="000000"/>
          <w:lang w:val="en-US"/>
        </w:rPr>
        <w:t>driver</w:t>
      </w:r>
      <w:r w:rsidRPr="005B00F7">
        <w:rPr>
          <w:rFonts w:ascii="Calibri" w:eastAsia="Arial-BoldItalicMT" w:hAnsi="Calibri"/>
          <w:b/>
          <w:bCs/>
          <w:iCs/>
          <w:color w:val="000000"/>
        </w:rPr>
        <w:t xml:space="preserve"> </w:t>
      </w:r>
      <w:r w:rsidRPr="00913226">
        <w:rPr>
          <w:rFonts w:ascii="Calibri" w:eastAsia="Arial-BoldItalicMT" w:hAnsi="Calibri"/>
          <w:b/>
          <w:bCs/>
          <w:iCs/>
          <w:color w:val="000000"/>
          <w:lang w:val="en-US"/>
        </w:rPr>
        <w:t>for</w:t>
      </w:r>
      <w:r w:rsidRPr="005B00F7">
        <w:rPr>
          <w:rFonts w:ascii="Calibri" w:eastAsia="Arial-BoldItalicMT" w:hAnsi="Calibri"/>
          <w:b/>
          <w:bCs/>
          <w:iCs/>
          <w:color w:val="000000"/>
        </w:rPr>
        <w:t xml:space="preserve"> </w:t>
      </w:r>
      <w:r w:rsidRPr="00913226">
        <w:rPr>
          <w:rFonts w:ascii="Calibri" w:eastAsia="Arial-BoldItalicMT" w:hAnsi="Calibri"/>
          <w:b/>
          <w:bCs/>
          <w:iCs/>
          <w:color w:val="000000"/>
          <w:lang w:val="en-US"/>
        </w:rPr>
        <w:t>socially</w:t>
      </w:r>
      <w:r w:rsidRPr="005B00F7">
        <w:rPr>
          <w:rFonts w:ascii="Calibri" w:eastAsia="Arial-BoldItalicMT" w:hAnsi="Calibri"/>
          <w:b/>
          <w:bCs/>
          <w:iCs/>
          <w:color w:val="000000"/>
        </w:rPr>
        <w:t xml:space="preserve"> </w:t>
      </w:r>
      <w:r w:rsidRPr="00913226">
        <w:rPr>
          <w:rFonts w:ascii="Calibri" w:eastAsia="Arial-BoldItalicMT" w:hAnsi="Calibri"/>
          <w:b/>
          <w:bCs/>
          <w:iCs/>
          <w:color w:val="000000"/>
          <w:lang w:val="en-US"/>
        </w:rPr>
        <w:t>inclusive</w:t>
      </w:r>
      <w:r w:rsidRPr="005B00F7">
        <w:rPr>
          <w:rFonts w:ascii="Calibri" w:eastAsia="Arial-BoldItalicMT" w:hAnsi="Calibri"/>
          <w:b/>
          <w:bCs/>
          <w:iCs/>
          <w:color w:val="000000"/>
        </w:rPr>
        <w:t xml:space="preserve"> </w:t>
      </w:r>
      <w:r w:rsidRPr="00913226">
        <w:rPr>
          <w:rFonts w:ascii="Calibri" w:eastAsia="Arial-BoldItalicMT" w:hAnsi="Calibri"/>
          <w:b/>
          <w:bCs/>
          <w:iCs/>
          <w:color w:val="000000"/>
          <w:lang w:val="en-US"/>
        </w:rPr>
        <w:t>growth</w:t>
      </w:r>
      <w:r w:rsidRPr="005B00F7">
        <w:rPr>
          <w:rFonts w:ascii="Calibri" w:eastAsia="Arial-BoldItalicMT" w:hAnsi="Calibri"/>
          <w:b/>
          <w:bCs/>
          <w:iCs/>
          <w:color w:val="000000"/>
        </w:rPr>
        <w:t xml:space="preserve"> </w:t>
      </w:r>
      <w:r w:rsidRPr="00913226">
        <w:rPr>
          <w:rFonts w:ascii="Calibri" w:eastAsia="Arial-BoldItalicMT" w:hAnsi="Calibri"/>
          <w:b/>
          <w:bCs/>
          <w:iCs/>
          <w:color w:val="000000"/>
          <w:lang w:val="en-US"/>
        </w:rPr>
        <w:t>in</w:t>
      </w:r>
      <w:r w:rsidRPr="005B00F7">
        <w:rPr>
          <w:rFonts w:ascii="Calibri" w:eastAsia="Arial-BoldItalicMT" w:hAnsi="Calibri"/>
          <w:b/>
          <w:bCs/>
          <w:iCs/>
          <w:color w:val="000000"/>
        </w:rPr>
        <w:t xml:space="preserve"> </w:t>
      </w:r>
      <w:r w:rsidRPr="00913226">
        <w:rPr>
          <w:rFonts w:ascii="Calibri" w:eastAsia="Arial-BoldItalicMT" w:hAnsi="Calibri"/>
          <w:b/>
          <w:bCs/>
          <w:iCs/>
          <w:color w:val="000000"/>
          <w:lang w:val="en-US"/>
        </w:rPr>
        <w:t>the</w:t>
      </w:r>
      <w:r w:rsidRPr="005B00F7">
        <w:rPr>
          <w:rFonts w:ascii="Calibri" w:eastAsia="Arial-BoldItalicMT" w:hAnsi="Calibri"/>
          <w:b/>
          <w:bCs/>
          <w:iCs/>
          <w:color w:val="000000"/>
        </w:rPr>
        <w:t xml:space="preserve"> </w:t>
      </w:r>
      <w:r w:rsidRPr="00913226">
        <w:rPr>
          <w:rFonts w:ascii="Calibri" w:eastAsia="Arial-BoldItalicMT" w:hAnsi="Calibri"/>
          <w:b/>
          <w:bCs/>
          <w:iCs/>
          <w:color w:val="000000"/>
          <w:lang w:val="en-US"/>
        </w:rPr>
        <w:t>CB</w:t>
      </w:r>
      <w:r w:rsidRPr="005B00F7">
        <w:rPr>
          <w:rFonts w:ascii="Calibri" w:eastAsia="Arial-BoldItalicMT" w:hAnsi="Calibri"/>
          <w:b/>
          <w:bCs/>
          <w:iCs/>
          <w:color w:val="000000"/>
        </w:rPr>
        <w:t xml:space="preserve"> </w:t>
      </w:r>
      <w:r w:rsidRPr="00913226">
        <w:rPr>
          <w:rFonts w:ascii="Calibri" w:eastAsia="Arial-BoldItalicMT" w:hAnsi="Calibri"/>
          <w:b/>
          <w:bCs/>
          <w:iCs/>
          <w:color w:val="000000"/>
          <w:lang w:val="en-US"/>
        </w:rPr>
        <w:t>region</w:t>
      </w:r>
      <w:r w:rsidRPr="005B00F7">
        <w:rPr>
          <w:rFonts w:ascii="Calibri" w:eastAsia="Arial-BoldItalicMT" w:hAnsi="Calibri"/>
          <w:b/>
          <w:bCs/>
          <w:iCs/>
          <w:color w:val="000000"/>
        </w:rPr>
        <w:t xml:space="preserve"> » (</w:t>
      </w:r>
      <w:r w:rsidRPr="00274594">
        <w:rPr>
          <w:rFonts w:ascii="Calibri" w:eastAsia="Arial-BoldItalicMT" w:hAnsi="Calibri"/>
          <w:b/>
          <w:bCs/>
          <w:iCs/>
          <w:color w:val="000000"/>
        </w:rPr>
        <w:t>Ακρωνύμιο</w:t>
      </w:r>
      <w:r w:rsidRPr="005B00F7">
        <w:rPr>
          <w:rFonts w:ascii="Calibri" w:eastAsia="Arial-BoldItalicMT" w:hAnsi="Calibri"/>
          <w:b/>
          <w:bCs/>
          <w:iCs/>
          <w:color w:val="000000"/>
        </w:rPr>
        <w:t xml:space="preserve">: </w:t>
      </w:r>
      <w:r w:rsidRPr="00913226">
        <w:rPr>
          <w:rFonts w:ascii="Calibri" w:eastAsia="Arial-BoldItalicMT" w:hAnsi="Calibri"/>
          <w:b/>
          <w:bCs/>
          <w:iCs/>
          <w:color w:val="000000"/>
          <w:lang w:val="en-US"/>
        </w:rPr>
        <w:t>SocialCrafts</w:t>
      </w:r>
      <w:r w:rsidRPr="005B00F7">
        <w:rPr>
          <w:rFonts w:ascii="Calibri" w:eastAsia="Arial-BoldItalicMT" w:hAnsi="Calibri"/>
          <w:b/>
          <w:bCs/>
          <w:iCs/>
          <w:color w:val="000000"/>
        </w:rPr>
        <w:t xml:space="preserve">, </w:t>
      </w:r>
      <w:r w:rsidRPr="00274594">
        <w:rPr>
          <w:rFonts w:ascii="Calibri" w:eastAsia="Arial-BoldItalicMT" w:hAnsi="Calibri"/>
          <w:b/>
          <w:bCs/>
          <w:iCs/>
          <w:color w:val="000000"/>
        </w:rPr>
        <w:t xml:space="preserve">Κωδ. 2091), η οποία υλοποιείται μέσω του Διασυνοριακού Προγράμματος Ευρωπαϊκής Εδαφικής Συνεργασίας «Ελλάδα-Βουλγαρία 2014-2020» </w:t>
      </w:r>
    </w:p>
    <w:p w:rsidR="00E84A3A" w:rsidRPr="00C13D7A" w:rsidRDefault="00E84A3A" w:rsidP="00E84A3A">
      <w:pPr>
        <w:autoSpaceDE w:val="0"/>
        <w:autoSpaceDN w:val="0"/>
        <w:adjustRightInd w:val="0"/>
        <w:rPr>
          <w:rFonts w:eastAsia="Arial-BoldItalicMT"/>
          <w:b/>
          <w:bCs/>
          <w:iCs/>
          <w:color w:val="000000"/>
        </w:rPr>
      </w:pPr>
    </w:p>
    <w:p w:rsidR="00E84A3A" w:rsidRPr="00F2472B" w:rsidRDefault="00E84A3A" w:rsidP="00E84A3A">
      <w:pPr>
        <w:autoSpaceDE w:val="0"/>
        <w:autoSpaceDN w:val="0"/>
        <w:adjustRightInd w:val="0"/>
        <w:rPr>
          <w:rFonts w:ascii="Calibri" w:eastAsia="Arial-BoldItalicMT" w:hAnsi="Calibri"/>
          <w:b/>
          <w:bCs/>
          <w:iCs/>
          <w:color w:val="000000"/>
        </w:rPr>
      </w:pPr>
      <w:r w:rsidRPr="00F2472B">
        <w:rPr>
          <w:rFonts w:ascii="Calibri" w:eastAsia="Arial-BoldItalicMT" w:hAnsi="Calibri"/>
          <w:b/>
          <w:bCs/>
          <w:iCs/>
          <w:color w:val="000000"/>
        </w:rPr>
        <w:t>Πληροφορίες/Διευκρινήσεις</w:t>
      </w:r>
    </w:p>
    <w:p w:rsidR="00E84A3A" w:rsidRPr="00F2472B" w:rsidRDefault="00E84A3A" w:rsidP="00E84A3A">
      <w:pPr>
        <w:autoSpaceDE w:val="0"/>
        <w:autoSpaceDN w:val="0"/>
        <w:adjustRightInd w:val="0"/>
        <w:jc w:val="both"/>
        <w:rPr>
          <w:rFonts w:ascii="Calibri" w:eastAsia="Arial-BoldItalicMT" w:hAnsi="Calibri"/>
          <w:bCs/>
          <w:iCs/>
          <w:color w:val="000000"/>
        </w:rPr>
      </w:pPr>
      <w:r w:rsidRPr="00F2472B">
        <w:rPr>
          <w:rFonts w:ascii="Calibri" w:eastAsia="Arial-BoldItalicMT" w:hAnsi="Calibri"/>
          <w:bCs/>
          <w:iCs/>
          <w:color w:val="000000"/>
        </w:rPr>
        <w:t xml:space="preserve">Για περισσότερες πληροφορίες, οι ενδιαφερόμενοι μπορούν να απευθύνονται </w:t>
      </w:r>
      <w:r w:rsidR="00322F5D">
        <w:rPr>
          <w:rFonts w:ascii="Calibri" w:eastAsia="Arial-BoldItalicMT" w:hAnsi="Calibri"/>
          <w:bCs/>
          <w:iCs/>
          <w:color w:val="000000"/>
        </w:rPr>
        <w:t xml:space="preserve">τηλεφωνικά </w:t>
      </w:r>
      <w:r w:rsidRPr="00F2472B">
        <w:rPr>
          <w:rFonts w:ascii="Calibri" w:eastAsia="Arial-BoldItalicMT" w:hAnsi="Calibri"/>
          <w:bCs/>
          <w:iCs/>
          <w:color w:val="000000"/>
        </w:rPr>
        <w:t xml:space="preserve">στην κ. </w:t>
      </w:r>
      <w:r w:rsidR="00974510">
        <w:rPr>
          <w:rFonts w:ascii="Calibri" w:eastAsia="Arial-BoldItalicMT" w:hAnsi="Calibri"/>
          <w:bCs/>
          <w:iCs/>
          <w:color w:val="000000"/>
        </w:rPr>
        <w:t xml:space="preserve">Α. Νασούλα </w:t>
      </w:r>
      <w:r w:rsidRPr="00F2472B">
        <w:rPr>
          <w:rFonts w:ascii="Calibri" w:eastAsia="Arial-BoldItalicMT" w:hAnsi="Calibri"/>
          <w:bCs/>
          <w:iCs/>
          <w:color w:val="000000"/>
        </w:rPr>
        <w:t>τηλ.: 210 9949837, από Δευτέρα έως Παρασκευή, ώρες</w:t>
      </w:r>
      <w:r w:rsidR="00AE1BA6" w:rsidRPr="00F2472B">
        <w:rPr>
          <w:rFonts w:ascii="Calibri" w:eastAsia="Arial-BoldItalicMT" w:hAnsi="Calibri"/>
          <w:bCs/>
          <w:iCs/>
          <w:color w:val="000000"/>
        </w:rPr>
        <w:t xml:space="preserve"> 10:00 έως 14</w:t>
      </w:r>
      <w:r w:rsidRPr="00F2472B">
        <w:rPr>
          <w:rFonts w:ascii="Calibri" w:eastAsia="Arial-BoldItalicMT" w:hAnsi="Calibri"/>
          <w:bCs/>
          <w:iCs/>
          <w:color w:val="000000"/>
        </w:rPr>
        <w:t>:00.</w:t>
      </w:r>
    </w:p>
    <w:p w:rsidR="00490176" w:rsidRPr="00F2472B" w:rsidRDefault="00490176" w:rsidP="00E84A3A">
      <w:pPr>
        <w:autoSpaceDE w:val="0"/>
        <w:autoSpaceDN w:val="0"/>
        <w:adjustRightInd w:val="0"/>
        <w:jc w:val="both"/>
        <w:rPr>
          <w:rFonts w:ascii="Calibri" w:eastAsia="Arial-BoldItalicMT" w:hAnsi="Calibri"/>
          <w:bCs/>
          <w:iCs/>
          <w:color w:val="000000"/>
        </w:rPr>
      </w:pPr>
    </w:p>
    <w:p w:rsidR="00540437" w:rsidRDefault="00490176" w:rsidP="00F2219F">
      <w:pPr>
        <w:autoSpaceDE w:val="0"/>
        <w:autoSpaceDN w:val="0"/>
        <w:adjustRightInd w:val="0"/>
        <w:jc w:val="both"/>
        <w:rPr>
          <w:rFonts w:ascii="Calibri" w:hAnsi="Calibri"/>
          <w:sz w:val="22"/>
          <w:szCs w:val="22"/>
        </w:rPr>
      </w:pPr>
      <w:r w:rsidRPr="00C56203">
        <w:rPr>
          <w:rFonts w:ascii="Calibri" w:hAnsi="Calibri"/>
          <w:sz w:val="22"/>
          <w:szCs w:val="22"/>
        </w:rPr>
        <w:t xml:space="preserve">Η παρούσα πρόσκληση εκδήλωσης ενδιαφέροντος δημοσιεύεται στο διαδίκτυο, στην ιστοσελίδα της Ε.Σ.Α.μεΑ. </w:t>
      </w:r>
      <w:hyperlink r:id="rId9" w:history="1">
        <w:r w:rsidRPr="00C56203">
          <w:rPr>
            <w:rStyle w:val="-"/>
            <w:rFonts w:ascii="Calibri" w:hAnsi="Calibri"/>
            <w:sz w:val="22"/>
            <w:szCs w:val="22"/>
            <w:lang w:val="en-US"/>
          </w:rPr>
          <w:t>www</w:t>
        </w:r>
        <w:r w:rsidRPr="00C56203">
          <w:rPr>
            <w:rStyle w:val="-"/>
            <w:rFonts w:ascii="Calibri" w:hAnsi="Calibri"/>
            <w:sz w:val="22"/>
            <w:szCs w:val="22"/>
          </w:rPr>
          <w:t>.</w:t>
        </w:r>
        <w:r w:rsidRPr="00C56203">
          <w:rPr>
            <w:rStyle w:val="-"/>
            <w:rFonts w:ascii="Calibri" w:hAnsi="Calibri"/>
            <w:sz w:val="22"/>
            <w:szCs w:val="22"/>
            <w:lang w:val="en-US"/>
          </w:rPr>
          <w:t>esamea</w:t>
        </w:r>
        <w:r w:rsidRPr="00C56203">
          <w:rPr>
            <w:rStyle w:val="-"/>
            <w:rFonts w:ascii="Calibri" w:hAnsi="Calibri"/>
            <w:sz w:val="22"/>
            <w:szCs w:val="22"/>
          </w:rPr>
          <w:t>.</w:t>
        </w:r>
        <w:r w:rsidRPr="00C56203">
          <w:rPr>
            <w:rStyle w:val="-"/>
            <w:rFonts w:ascii="Calibri" w:hAnsi="Calibri"/>
            <w:sz w:val="22"/>
            <w:szCs w:val="22"/>
            <w:lang w:val="en-US"/>
          </w:rPr>
          <w:t>gr</w:t>
        </w:r>
      </w:hyperlink>
      <w:r w:rsidRPr="00C56203">
        <w:rPr>
          <w:rFonts w:ascii="Calibri" w:hAnsi="Calibri"/>
          <w:sz w:val="22"/>
          <w:szCs w:val="22"/>
        </w:rPr>
        <w:t>)</w:t>
      </w:r>
      <w:r w:rsidR="0095705D">
        <w:rPr>
          <w:rFonts w:ascii="Calibri" w:hAnsi="Calibri"/>
          <w:sz w:val="22"/>
          <w:szCs w:val="22"/>
        </w:rPr>
        <w:t>.</w:t>
      </w:r>
    </w:p>
    <w:p w:rsidR="00540437" w:rsidRDefault="00540437" w:rsidP="00540437">
      <w:pPr>
        <w:jc w:val="both"/>
      </w:pPr>
    </w:p>
    <w:p w:rsidR="002B7FD3" w:rsidRPr="00F87C0A" w:rsidRDefault="002B7FD3" w:rsidP="002B7FD3">
      <w:pPr>
        <w:autoSpaceDE w:val="0"/>
        <w:autoSpaceDN w:val="0"/>
        <w:adjustRightInd w:val="0"/>
        <w:jc w:val="right"/>
        <w:rPr>
          <w:rFonts w:asciiTheme="minorHAnsi" w:eastAsia="Arial-BoldItalicMT" w:hAnsiTheme="minorHAnsi"/>
          <w:bCs/>
          <w:iCs/>
          <w:color w:val="000000"/>
        </w:rPr>
      </w:pPr>
      <w:r w:rsidRPr="00F87C0A">
        <w:rPr>
          <w:rFonts w:asciiTheme="minorHAnsi" w:eastAsia="Arial-BoldItalicMT" w:hAnsiTheme="minorHAnsi"/>
          <w:bCs/>
          <w:iCs/>
          <w:color w:val="000000"/>
        </w:rPr>
        <w:t xml:space="preserve">Ο </w:t>
      </w:r>
      <w:r w:rsidR="00867B38">
        <w:rPr>
          <w:rFonts w:asciiTheme="minorHAnsi" w:eastAsia="Arial-BoldItalicMT" w:hAnsiTheme="minorHAnsi"/>
          <w:bCs/>
          <w:iCs/>
          <w:color w:val="000000"/>
        </w:rPr>
        <w:t>ΠΡΟΕΔΡΟΣ ΤΗΣ Ε.Γ.</w:t>
      </w:r>
    </w:p>
    <w:p w:rsidR="002B7FD3" w:rsidRDefault="002B7FD3" w:rsidP="002B7FD3">
      <w:pPr>
        <w:autoSpaceDE w:val="0"/>
        <w:autoSpaceDN w:val="0"/>
        <w:adjustRightInd w:val="0"/>
        <w:jc w:val="right"/>
        <w:rPr>
          <w:rFonts w:asciiTheme="minorHAnsi" w:eastAsia="Arial-BoldItalicMT" w:hAnsiTheme="minorHAnsi"/>
          <w:bCs/>
          <w:iCs/>
          <w:color w:val="000000"/>
        </w:rPr>
      </w:pPr>
    </w:p>
    <w:p w:rsidR="00C56203" w:rsidRPr="00F87C0A" w:rsidRDefault="00C56203" w:rsidP="002B7FD3">
      <w:pPr>
        <w:autoSpaceDE w:val="0"/>
        <w:autoSpaceDN w:val="0"/>
        <w:adjustRightInd w:val="0"/>
        <w:jc w:val="right"/>
        <w:rPr>
          <w:rFonts w:asciiTheme="minorHAnsi" w:eastAsia="Arial-BoldItalicMT" w:hAnsiTheme="minorHAnsi"/>
          <w:bCs/>
          <w:iCs/>
          <w:color w:val="000000"/>
        </w:rPr>
      </w:pPr>
    </w:p>
    <w:p w:rsidR="002B7FD3" w:rsidRDefault="002B7FD3" w:rsidP="002B7FD3">
      <w:pPr>
        <w:autoSpaceDE w:val="0"/>
        <w:autoSpaceDN w:val="0"/>
        <w:adjustRightInd w:val="0"/>
        <w:jc w:val="right"/>
        <w:rPr>
          <w:rFonts w:asciiTheme="minorHAnsi" w:eastAsia="Arial-BoldItalicMT" w:hAnsiTheme="minorHAnsi"/>
          <w:bCs/>
          <w:iCs/>
          <w:color w:val="000000"/>
        </w:rPr>
      </w:pPr>
      <w:r w:rsidRPr="00F87C0A">
        <w:rPr>
          <w:rFonts w:asciiTheme="minorHAnsi" w:eastAsia="Arial-BoldItalicMT" w:hAnsiTheme="minorHAnsi"/>
          <w:bCs/>
          <w:iCs/>
          <w:color w:val="000000"/>
        </w:rPr>
        <w:t>ΙΩΑΝΝΗΣ</w:t>
      </w:r>
      <w:r w:rsidRPr="00B157C0">
        <w:rPr>
          <w:rFonts w:asciiTheme="minorHAnsi" w:eastAsia="Arial-BoldItalicMT" w:hAnsiTheme="minorHAnsi"/>
          <w:bCs/>
          <w:iCs/>
          <w:color w:val="000000"/>
          <w:lang w:val="en-US"/>
        </w:rPr>
        <w:t xml:space="preserve"> </w:t>
      </w:r>
      <w:r w:rsidRPr="00F87C0A">
        <w:rPr>
          <w:rFonts w:asciiTheme="minorHAnsi" w:eastAsia="Arial-BoldItalicMT" w:hAnsiTheme="minorHAnsi"/>
          <w:bCs/>
          <w:iCs/>
          <w:color w:val="000000"/>
        </w:rPr>
        <w:t>ΒΑΡΔΑΚΑΣΤΑΝΗΣ</w:t>
      </w:r>
    </w:p>
    <w:p w:rsidR="00763703" w:rsidRPr="00B157C0" w:rsidRDefault="00763703" w:rsidP="002B7FD3">
      <w:pPr>
        <w:autoSpaceDE w:val="0"/>
        <w:autoSpaceDN w:val="0"/>
        <w:adjustRightInd w:val="0"/>
        <w:jc w:val="right"/>
        <w:rPr>
          <w:rFonts w:asciiTheme="minorHAnsi" w:eastAsia="Arial-BoldItalicMT" w:hAnsiTheme="minorHAnsi"/>
          <w:bCs/>
          <w:iCs/>
          <w:color w:val="000000"/>
          <w:lang w:val="en-US"/>
        </w:rPr>
      </w:pPr>
    </w:p>
    <w:p w:rsidR="00FF6428" w:rsidRPr="00B157C0" w:rsidRDefault="00763703" w:rsidP="00C24D21">
      <w:pPr>
        <w:spacing w:after="160" w:line="259" w:lineRule="auto"/>
        <w:jc w:val="both"/>
        <w:rPr>
          <w:i/>
          <w:sz w:val="20"/>
          <w:szCs w:val="20"/>
          <w:lang w:val="en-US"/>
        </w:rPr>
      </w:pPr>
      <w:bookmarkStart w:id="1" w:name="_GoBack"/>
      <w:bookmarkEnd w:id="1"/>
      <w:r>
        <w:rPr>
          <w:i/>
          <w:noProof/>
          <w:sz w:val="20"/>
          <w:szCs w:val="20"/>
        </w:rPr>
        <w:drawing>
          <wp:inline distT="0" distB="0" distL="0" distR="0" wp14:anchorId="11E0FE81">
            <wp:extent cx="5725160" cy="1019175"/>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5160" cy="1019175"/>
                    </a:xfrm>
                    <a:prstGeom prst="rect">
                      <a:avLst/>
                    </a:prstGeom>
                    <a:noFill/>
                  </pic:spPr>
                </pic:pic>
              </a:graphicData>
            </a:graphic>
          </wp:inline>
        </w:drawing>
      </w:r>
    </w:p>
    <w:p w:rsidR="00C24D21" w:rsidRPr="009E3468" w:rsidRDefault="00C24D21" w:rsidP="00C24D21">
      <w:pPr>
        <w:spacing w:after="160" w:line="259" w:lineRule="auto"/>
        <w:jc w:val="both"/>
        <w:rPr>
          <w:i/>
          <w:sz w:val="20"/>
          <w:szCs w:val="20"/>
          <w:lang w:val="en-US"/>
        </w:rPr>
      </w:pPr>
      <w:r w:rsidRPr="00BD35D1">
        <w:rPr>
          <w:rFonts w:eastAsiaTheme="minorEastAsia"/>
          <w:i/>
          <w:sz w:val="20"/>
          <w:szCs w:val="20"/>
          <w:lang w:val="en-GB"/>
        </w:rPr>
        <w:t>The Project is co-funded by the European Regional Development Fund and by national funds of the countries participating in the Interreg V-A “Greece-Bulgaria 2014-2020” Cooperation Programme</w:t>
      </w:r>
      <w:r w:rsidR="009E3468" w:rsidRPr="009E3468">
        <w:rPr>
          <w:rFonts w:eastAsiaTheme="minorEastAsia"/>
          <w:i/>
          <w:sz w:val="20"/>
          <w:szCs w:val="20"/>
          <w:lang w:val="en-US"/>
        </w:rPr>
        <w:t>.</w:t>
      </w:r>
    </w:p>
    <w:p w:rsidR="00C24D21" w:rsidRPr="00C24D21" w:rsidRDefault="00C24D21" w:rsidP="00C24D21">
      <w:pPr>
        <w:jc w:val="center"/>
      </w:pPr>
    </w:p>
    <w:sectPr w:rsidR="00C24D21" w:rsidRPr="00C24D21" w:rsidSect="002F7589">
      <w:footerReference w:type="default" r:id="rId11"/>
      <w:headerReference w:type="first" r:id="rId12"/>
      <w:footerReference w:type="first" r:id="rId13"/>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222" w:rsidRDefault="00293222">
      <w:r>
        <w:separator/>
      </w:r>
    </w:p>
  </w:endnote>
  <w:endnote w:type="continuationSeparator" w:id="0">
    <w:p w:rsidR="00293222" w:rsidRDefault="0029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4" w:rsidRPr="002F7589" w:rsidRDefault="00274594" w:rsidP="00E83A9E">
    <w:pPr>
      <w:pStyle w:val="a4"/>
      <w:rPr>
        <w:lang w:val="en-GB"/>
      </w:rPr>
    </w:pPr>
    <w:r>
      <w:rPr>
        <w:noProof/>
      </w:rPr>
      <w:drawing>
        <wp:inline distT="0" distB="0" distL="0" distR="0">
          <wp:extent cx="5278120" cy="463016"/>
          <wp:effectExtent l="0" t="0" r="0" b="0"/>
          <wp:docPr id="1" name="Εικόνα 1" descr="Ελ. Βενιζέλου 236, Ηλιούπολη 16341.&#10;236, El. Venizelou st, 16341 Ilioupoli, Greece.&#10;T: +30210.9949837&#10;F: +30210.5238967&#10;esaea@otenet.gr&#10;www.esam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5278120" cy="463016"/>
                  </a:xfrm>
                  <a:prstGeom prst="rect">
                    <a:avLst/>
                  </a:prstGeom>
                  <a:ln>
                    <a:noFill/>
                  </a:ln>
                  <a:extLst>
                    <a:ext uri="{53640926-AAD7-44D8-BBD7-CCE9431645EC}">
                      <a14:shadowObscured xmlns:a14="http://schemas.microsoft.com/office/drawing/2010/main"/>
                    </a:ext>
                  </a:extLst>
                </pic:spPr>
              </pic:pic>
            </a:graphicData>
          </a:graphic>
        </wp:inline>
      </w:drawing>
    </w:r>
  </w:p>
  <w:p w:rsidR="00274594" w:rsidRDefault="0027459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4" w:rsidRPr="002F7589" w:rsidRDefault="00274594" w:rsidP="005B7AB1">
    <w:pPr>
      <w:pStyle w:val="a4"/>
      <w:rPr>
        <w:lang w:val="en-GB"/>
      </w:rPr>
    </w:pPr>
    <w:r>
      <w:rPr>
        <w:noProof/>
      </w:rPr>
      <w:drawing>
        <wp:inline distT="0" distB="0" distL="0" distR="0">
          <wp:extent cx="5278120" cy="463016"/>
          <wp:effectExtent l="0" t="0" r="0" b="0"/>
          <wp:docPr id="6" name="Εικόνα 6" descr="Ελ. Βενιζέλου 236, Ηλιούπολη 16341.&#10;236, El. Venizelou st, 16341 Ilioupoli, Greece.&#10;T: +30210.9949837&#10;F: +30210.5238967&#10;esaea@otenet.gr&#10;www.esam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5278120" cy="463016"/>
                  </a:xfrm>
                  <a:prstGeom prst="rect">
                    <a:avLst/>
                  </a:prstGeom>
                  <a:ln>
                    <a:noFill/>
                  </a:ln>
                  <a:extLst>
                    <a:ext uri="{53640926-AAD7-44D8-BBD7-CCE9431645EC}">
                      <a14:shadowObscured xmlns:a14="http://schemas.microsoft.com/office/drawing/2010/main"/>
                    </a:ext>
                  </a:extLst>
                </pic:spPr>
              </pic:pic>
            </a:graphicData>
          </a:graphic>
        </wp:inline>
      </w:drawing>
    </w:r>
  </w:p>
  <w:p w:rsidR="00274594" w:rsidRPr="005B7AB1" w:rsidRDefault="00274594" w:rsidP="005B7A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222" w:rsidRDefault="00293222">
      <w:r>
        <w:separator/>
      </w:r>
    </w:p>
  </w:footnote>
  <w:footnote w:type="continuationSeparator" w:id="0">
    <w:p w:rsidR="00293222" w:rsidRDefault="00293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4" w:rsidRDefault="00274594" w:rsidP="002F7589">
    <w:pPr>
      <w:pStyle w:val="a3"/>
      <w:rPr>
        <w:lang w:val="en-US"/>
      </w:rPr>
    </w:pPr>
    <w:r>
      <w:rPr>
        <w:noProof/>
      </w:rPr>
      <w:drawing>
        <wp:inline distT="0" distB="0" distL="0" distR="0">
          <wp:extent cx="5400675" cy="1076325"/>
          <wp:effectExtent l="0" t="0" r="9525" b="0"/>
          <wp:docPr id="8" name="Εικόνα 8" descr="Εθνική Συνομοσπονδία Ατόμων με Αναπηρία.&#10;Μέλος του Ευρωπαϊκού Φόρουμ Ατόμων με Αναπηρία.&#10;National Confederation of Disabled People (N.C.D.P.).&#10;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TOP-NEW.png"/>
                  <pic:cNvPicPr/>
                </pic:nvPicPr>
                <pic:blipFill>
                  <a:blip r:embed="rId1">
                    <a:extLst>
                      <a:ext uri="{28A0092B-C50C-407E-A947-70E740481C1C}">
                        <a14:useLocalDpi xmlns:a14="http://schemas.microsoft.com/office/drawing/2010/main" val="0"/>
                      </a:ext>
                    </a:extLst>
                  </a:blip>
                  <a:stretch>
                    <a:fillRect/>
                  </a:stretch>
                </pic:blipFill>
                <pic:spPr>
                  <a:xfrm>
                    <a:off x="0" y="0"/>
                    <a:ext cx="5403430" cy="1076874"/>
                  </a:xfrm>
                  <a:prstGeom prst="rect">
                    <a:avLst/>
                  </a:prstGeom>
                </pic:spPr>
              </pic:pic>
            </a:graphicData>
          </a:graphic>
        </wp:inline>
      </w:drawing>
    </w:r>
  </w:p>
  <w:p w:rsidR="00274594" w:rsidRDefault="00274594" w:rsidP="002F7589">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57BB2"/>
    <w:multiLevelType w:val="hybridMultilevel"/>
    <w:tmpl w:val="D75449C8"/>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CA1F85"/>
    <w:multiLevelType w:val="hybridMultilevel"/>
    <w:tmpl w:val="C7B64C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55073C7"/>
    <w:multiLevelType w:val="hybridMultilevel"/>
    <w:tmpl w:val="EB98C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469225E"/>
    <w:multiLevelType w:val="hybridMultilevel"/>
    <w:tmpl w:val="E0AA9B0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7A37707D"/>
    <w:multiLevelType w:val="hybridMultilevel"/>
    <w:tmpl w:val="99D4E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9E"/>
    <w:rsid w:val="000017B0"/>
    <w:rsid w:val="00002570"/>
    <w:rsid w:val="00002744"/>
    <w:rsid w:val="00002ED7"/>
    <w:rsid w:val="0000556E"/>
    <w:rsid w:val="00006861"/>
    <w:rsid w:val="00006EB1"/>
    <w:rsid w:val="000136EB"/>
    <w:rsid w:val="00025E69"/>
    <w:rsid w:val="00030182"/>
    <w:rsid w:val="00031C7C"/>
    <w:rsid w:val="0003669B"/>
    <w:rsid w:val="00036B48"/>
    <w:rsid w:val="0003713A"/>
    <w:rsid w:val="000452EF"/>
    <w:rsid w:val="00045D69"/>
    <w:rsid w:val="00047F75"/>
    <w:rsid w:val="00054389"/>
    <w:rsid w:val="00056C89"/>
    <w:rsid w:val="0005713F"/>
    <w:rsid w:val="0006170B"/>
    <w:rsid w:val="0006444C"/>
    <w:rsid w:val="000663DD"/>
    <w:rsid w:val="00077133"/>
    <w:rsid w:val="00080655"/>
    <w:rsid w:val="00092605"/>
    <w:rsid w:val="00095541"/>
    <w:rsid w:val="000A695B"/>
    <w:rsid w:val="000B2878"/>
    <w:rsid w:val="000B5EDA"/>
    <w:rsid w:val="000B7ACB"/>
    <w:rsid w:val="000C19E4"/>
    <w:rsid w:val="000C1D35"/>
    <w:rsid w:val="000C2243"/>
    <w:rsid w:val="000C3013"/>
    <w:rsid w:val="000D23AF"/>
    <w:rsid w:val="000D5B42"/>
    <w:rsid w:val="000E04B9"/>
    <w:rsid w:val="000E20A1"/>
    <w:rsid w:val="000E3BDC"/>
    <w:rsid w:val="000E3CD0"/>
    <w:rsid w:val="000E522F"/>
    <w:rsid w:val="000F1064"/>
    <w:rsid w:val="00103F2F"/>
    <w:rsid w:val="0012290B"/>
    <w:rsid w:val="00127176"/>
    <w:rsid w:val="001303AB"/>
    <w:rsid w:val="00130B5E"/>
    <w:rsid w:val="00131E44"/>
    <w:rsid w:val="001421DE"/>
    <w:rsid w:val="0014600A"/>
    <w:rsid w:val="00152EE2"/>
    <w:rsid w:val="00157428"/>
    <w:rsid w:val="00165BB2"/>
    <w:rsid w:val="00181E03"/>
    <w:rsid w:val="00187E99"/>
    <w:rsid w:val="001973F7"/>
    <w:rsid w:val="001A0181"/>
    <w:rsid w:val="001A301C"/>
    <w:rsid w:val="001A6A20"/>
    <w:rsid w:val="001B6774"/>
    <w:rsid w:val="001C0311"/>
    <w:rsid w:val="001C5148"/>
    <w:rsid w:val="001C6090"/>
    <w:rsid w:val="001C7101"/>
    <w:rsid w:val="001D308B"/>
    <w:rsid w:val="001E532D"/>
    <w:rsid w:val="001F0502"/>
    <w:rsid w:val="001F21BD"/>
    <w:rsid w:val="002016FE"/>
    <w:rsid w:val="0020352E"/>
    <w:rsid w:val="00203F4D"/>
    <w:rsid w:val="002075E6"/>
    <w:rsid w:val="002100E1"/>
    <w:rsid w:val="00210A14"/>
    <w:rsid w:val="0021122B"/>
    <w:rsid w:val="00211BA5"/>
    <w:rsid w:val="00212A15"/>
    <w:rsid w:val="0021320D"/>
    <w:rsid w:val="002220AA"/>
    <w:rsid w:val="00223EB7"/>
    <w:rsid w:val="00225E48"/>
    <w:rsid w:val="00226894"/>
    <w:rsid w:val="00240CAA"/>
    <w:rsid w:val="00247D40"/>
    <w:rsid w:val="00256BD3"/>
    <w:rsid w:val="0026132C"/>
    <w:rsid w:val="00265FA2"/>
    <w:rsid w:val="00274594"/>
    <w:rsid w:val="00274AFA"/>
    <w:rsid w:val="0028046D"/>
    <w:rsid w:val="00286895"/>
    <w:rsid w:val="00287DC2"/>
    <w:rsid w:val="002905B6"/>
    <w:rsid w:val="00291D5F"/>
    <w:rsid w:val="00291E5E"/>
    <w:rsid w:val="00292E55"/>
    <w:rsid w:val="00293222"/>
    <w:rsid w:val="002956D7"/>
    <w:rsid w:val="00296106"/>
    <w:rsid w:val="002966E1"/>
    <w:rsid w:val="002A1199"/>
    <w:rsid w:val="002A1EB1"/>
    <w:rsid w:val="002B1711"/>
    <w:rsid w:val="002B6F37"/>
    <w:rsid w:val="002B7FD3"/>
    <w:rsid w:val="002C2794"/>
    <w:rsid w:val="002D3560"/>
    <w:rsid w:val="002D4626"/>
    <w:rsid w:val="002D74F5"/>
    <w:rsid w:val="002E32F8"/>
    <w:rsid w:val="002E5419"/>
    <w:rsid w:val="002F19FA"/>
    <w:rsid w:val="002F7589"/>
    <w:rsid w:val="00300B32"/>
    <w:rsid w:val="00313DF3"/>
    <w:rsid w:val="003142D1"/>
    <w:rsid w:val="00314EC5"/>
    <w:rsid w:val="0032218F"/>
    <w:rsid w:val="00322F5D"/>
    <w:rsid w:val="003246F8"/>
    <w:rsid w:val="003350F6"/>
    <w:rsid w:val="00343087"/>
    <w:rsid w:val="003458C9"/>
    <w:rsid w:val="00345C37"/>
    <w:rsid w:val="00345E47"/>
    <w:rsid w:val="0034713A"/>
    <w:rsid w:val="00352444"/>
    <w:rsid w:val="00356D05"/>
    <w:rsid w:val="00366472"/>
    <w:rsid w:val="003723BD"/>
    <w:rsid w:val="00373D3C"/>
    <w:rsid w:val="0038253A"/>
    <w:rsid w:val="0038334C"/>
    <w:rsid w:val="00385E9C"/>
    <w:rsid w:val="003865A0"/>
    <w:rsid w:val="0039274D"/>
    <w:rsid w:val="00393156"/>
    <w:rsid w:val="0039490A"/>
    <w:rsid w:val="00397782"/>
    <w:rsid w:val="003A4087"/>
    <w:rsid w:val="003A5CB0"/>
    <w:rsid w:val="003B26B8"/>
    <w:rsid w:val="003C299B"/>
    <w:rsid w:val="003D164F"/>
    <w:rsid w:val="003E0575"/>
    <w:rsid w:val="00400DB1"/>
    <w:rsid w:val="004123D9"/>
    <w:rsid w:val="00415BB0"/>
    <w:rsid w:val="004242F2"/>
    <w:rsid w:val="00435451"/>
    <w:rsid w:val="00442A40"/>
    <w:rsid w:val="00462F20"/>
    <w:rsid w:val="00471736"/>
    <w:rsid w:val="00471A54"/>
    <w:rsid w:val="004732E2"/>
    <w:rsid w:val="0047545A"/>
    <w:rsid w:val="00481939"/>
    <w:rsid w:val="00482075"/>
    <w:rsid w:val="00490176"/>
    <w:rsid w:val="004968A5"/>
    <w:rsid w:val="004B09CA"/>
    <w:rsid w:val="004B2195"/>
    <w:rsid w:val="004B2C0F"/>
    <w:rsid w:val="004C0E20"/>
    <w:rsid w:val="004C1840"/>
    <w:rsid w:val="004C3690"/>
    <w:rsid w:val="004D09FB"/>
    <w:rsid w:val="004D24DD"/>
    <w:rsid w:val="004D3416"/>
    <w:rsid w:val="004D58E5"/>
    <w:rsid w:val="004F172B"/>
    <w:rsid w:val="004F4197"/>
    <w:rsid w:val="005010A5"/>
    <w:rsid w:val="00503803"/>
    <w:rsid w:val="00514561"/>
    <w:rsid w:val="00515512"/>
    <w:rsid w:val="005169A1"/>
    <w:rsid w:val="00520223"/>
    <w:rsid w:val="00522DC1"/>
    <w:rsid w:val="00531077"/>
    <w:rsid w:val="00535017"/>
    <w:rsid w:val="00535570"/>
    <w:rsid w:val="00540437"/>
    <w:rsid w:val="00547E64"/>
    <w:rsid w:val="00552ABB"/>
    <w:rsid w:val="00555A8A"/>
    <w:rsid w:val="005561BD"/>
    <w:rsid w:val="00565BE1"/>
    <w:rsid w:val="00566F37"/>
    <w:rsid w:val="00577655"/>
    <w:rsid w:val="00580B35"/>
    <w:rsid w:val="00584D1A"/>
    <w:rsid w:val="0058692E"/>
    <w:rsid w:val="005878B5"/>
    <w:rsid w:val="005920B0"/>
    <w:rsid w:val="005930B4"/>
    <w:rsid w:val="00594E71"/>
    <w:rsid w:val="00594EE2"/>
    <w:rsid w:val="00595F28"/>
    <w:rsid w:val="005A1028"/>
    <w:rsid w:val="005A2809"/>
    <w:rsid w:val="005B00F7"/>
    <w:rsid w:val="005B1B2D"/>
    <w:rsid w:val="005B7AB1"/>
    <w:rsid w:val="005B7ADC"/>
    <w:rsid w:val="005C11BE"/>
    <w:rsid w:val="005D6140"/>
    <w:rsid w:val="005E10C1"/>
    <w:rsid w:val="005E1C68"/>
    <w:rsid w:val="005E2226"/>
    <w:rsid w:val="005F1BB5"/>
    <w:rsid w:val="005F6024"/>
    <w:rsid w:val="00600102"/>
    <w:rsid w:val="006011F5"/>
    <w:rsid w:val="006146CE"/>
    <w:rsid w:val="00620989"/>
    <w:rsid w:val="00622981"/>
    <w:rsid w:val="00631A43"/>
    <w:rsid w:val="00634464"/>
    <w:rsid w:val="00635FCF"/>
    <w:rsid w:val="00641AA0"/>
    <w:rsid w:val="00643448"/>
    <w:rsid w:val="0064508A"/>
    <w:rsid w:val="00650CA1"/>
    <w:rsid w:val="00651952"/>
    <w:rsid w:val="00654895"/>
    <w:rsid w:val="006613B0"/>
    <w:rsid w:val="0066693E"/>
    <w:rsid w:val="00666E77"/>
    <w:rsid w:val="00670B4F"/>
    <w:rsid w:val="00676105"/>
    <w:rsid w:val="00677F3D"/>
    <w:rsid w:val="0068040A"/>
    <w:rsid w:val="00683DB2"/>
    <w:rsid w:val="006A28DD"/>
    <w:rsid w:val="006A7730"/>
    <w:rsid w:val="006B409E"/>
    <w:rsid w:val="006B5083"/>
    <w:rsid w:val="006B7D8F"/>
    <w:rsid w:val="006C1D0E"/>
    <w:rsid w:val="006C40F1"/>
    <w:rsid w:val="006E17FD"/>
    <w:rsid w:val="006E4CED"/>
    <w:rsid w:val="006E7776"/>
    <w:rsid w:val="006F1F8F"/>
    <w:rsid w:val="006F4521"/>
    <w:rsid w:val="006F7EE8"/>
    <w:rsid w:val="0070187C"/>
    <w:rsid w:val="00706A7C"/>
    <w:rsid w:val="0071066E"/>
    <w:rsid w:val="0071513B"/>
    <w:rsid w:val="0071526A"/>
    <w:rsid w:val="00717762"/>
    <w:rsid w:val="00727D5F"/>
    <w:rsid w:val="00730F38"/>
    <w:rsid w:val="00737841"/>
    <w:rsid w:val="007478ED"/>
    <w:rsid w:val="00754A3C"/>
    <w:rsid w:val="0075532A"/>
    <w:rsid w:val="00760333"/>
    <w:rsid w:val="00763703"/>
    <w:rsid w:val="00763BE5"/>
    <w:rsid w:val="00763C57"/>
    <w:rsid w:val="00764494"/>
    <w:rsid w:val="00764ED8"/>
    <w:rsid w:val="00776B1F"/>
    <w:rsid w:val="0078027C"/>
    <w:rsid w:val="0078257C"/>
    <w:rsid w:val="00792AA0"/>
    <w:rsid w:val="0079386E"/>
    <w:rsid w:val="00796798"/>
    <w:rsid w:val="007A30F2"/>
    <w:rsid w:val="007B3BDF"/>
    <w:rsid w:val="007C0189"/>
    <w:rsid w:val="007C0688"/>
    <w:rsid w:val="007C23FF"/>
    <w:rsid w:val="007C5116"/>
    <w:rsid w:val="007C76D6"/>
    <w:rsid w:val="007D40B8"/>
    <w:rsid w:val="007F02EB"/>
    <w:rsid w:val="007F7104"/>
    <w:rsid w:val="007F7801"/>
    <w:rsid w:val="00803033"/>
    <w:rsid w:val="0081011F"/>
    <w:rsid w:val="00811902"/>
    <w:rsid w:val="00811BE3"/>
    <w:rsid w:val="00811E8B"/>
    <w:rsid w:val="00821A87"/>
    <w:rsid w:val="00824F7A"/>
    <w:rsid w:val="008263A3"/>
    <w:rsid w:val="00850C30"/>
    <w:rsid w:val="008568F3"/>
    <w:rsid w:val="00857920"/>
    <w:rsid w:val="00867B38"/>
    <w:rsid w:val="00867E11"/>
    <w:rsid w:val="0087152B"/>
    <w:rsid w:val="0087164A"/>
    <w:rsid w:val="0087590C"/>
    <w:rsid w:val="0087697C"/>
    <w:rsid w:val="00877268"/>
    <w:rsid w:val="008842F1"/>
    <w:rsid w:val="00884713"/>
    <w:rsid w:val="00884F18"/>
    <w:rsid w:val="0088697D"/>
    <w:rsid w:val="00887147"/>
    <w:rsid w:val="008877A1"/>
    <w:rsid w:val="008910E2"/>
    <w:rsid w:val="00891556"/>
    <w:rsid w:val="00893AEE"/>
    <w:rsid w:val="00895EBC"/>
    <w:rsid w:val="008A26B3"/>
    <w:rsid w:val="008A4161"/>
    <w:rsid w:val="008B6628"/>
    <w:rsid w:val="008B7FBF"/>
    <w:rsid w:val="008D0FD3"/>
    <w:rsid w:val="008D151A"/>
    <w:rsid w:val="008D49A0"/>
    <w:rsid w:val="008D719F"/>
    <w:rsid w:val="008E240E"/>
    <w:rsid w:val="008E721D"/>
    <w:rsid w:val="008E7789"/>
    <w:rsid w:val="008F0DEF"/>
    <w:rsid w:val="008F7138"/>
    <w:rsid w:val="00904957"/>
    <w:rsid w:val="00905BA8"/>
    <w:rsid w:val="00907028"/>
    <w:rsid w:val="00913226"/>
    <w:rsid w:val="00917C24"/>
    <w:rsid w:val="009225EB"/>
    <w:rsid w:val="0092481F"/>
    <w:rsid w:val="00930F38"/>
    <w:rsid w:val="0093270C"/>
    <w:rsid w:val="00933D3F"/>
    <w:rsid w:val="00935D60"/>
    <w:rsid w:val="00943A74"/>
    <w:rsid w:val="00943C77"/>
    <w:rsid w:val="00945B3E"/>
    <w:rsid w:val="00953B8F"/>
    <w:rsid w:val="00955DC8"/>
    <w:rsid w:val="0095705D"/>
    <w:rsid w:val="00965AB7"/>
    <w:rsid w:val="00967923"/>
    <w:rsid w:val="00974510"/>
    <w:rsid w:val="0097533C"/>
    <w:rsid w:val="00977B89"/>
    <w:rsid w:val="00980496"/>
    <w:rsid w:val="009808E7"/>
    <w:rsid w:val="0098330C"/>
    <w:rsid w:val="00985EA6"/>
    <w:rsid w:val="0099069C"/>
    <w:rsid w:val="00992049"/>
    <w:rsid w:val="00992D15"/>
    <w:rsid w:val="0099559F"/>
    <w:rsid w:val="009964E9"/>
    <w:rsid w:val="009A060F"/>
    <w:rsid w:val="009A14B0"/>
    <w:rsid w:val="009A296F"/>
    <w:rsid w:val="009B12EF"/>
    <w:rsid w:val="009C16D3"/>
    <w:rsid w:val="009D316B"/>
    <w:rsid w:val="009D3326"/>
    <w:rsid w:val="009D5441"/>
    <w:rsid w:val="009E13D6"/>
    <w:rsid w:val="009E3468"/>
    <w:rsid w:val="009E3C85"/>
    <w:rsid w:val="009E7271"/>
    <w:rsid w:val="009F18B7"/>
    <w:rsid w:val="009F6029"/>
    <w:rsid w:val="00A13AEC"/>
    <w:rsid w:val="00A215B6"/>
    <w:rsid w:val="00A23B6C"/>
    <w:rsid w:val="00A25F8F"/>
    <w:rsid w:val="00A300F8"/>
    <w:rsid w:val="00A47403"/>
    <w:rsid w:val="00A53DF8"/>
    <w:rsid w:val="00A54D78"/>
    <w:rsid w:val="00A55E0E"/>
    <w:rsid w:val="00A622FF"/>
    <w:rsid w:val="00A7252F"/>
    <w:rsid w:val="00A8188E"/>
    <w:rsid w:val="00A93FB7"/>
    <w:rsid w:val="00A968B2"/>
    <w:rsid w:val="00AA655D"/>
    <w:rsid w:val="00AB1E31"/>
    <w:rsid w:val="00AB6473"/>
    <w:rsid w:val="00AB6FB2"/>
    <w:rsid w:val="00AC1EBE"/>
    <w:rsid w:val="00AC38DF"/>
    <w:rsid w:val="00AD441A"/>
    <w:rsid w:val="00AE16B1"/>
    <w:rsid w:val="00AE1BA6"/>
    <w:rsid w:val="00AE7F9C"/>
    <w:rsid w:val="00AF4C62"/>
    <w:rsid w:val="00AF5C4F"/>
    <w:rsid w:val="00AF656F"/>
    <w:rsid w:val="00B11047"/>
    <w:rsid w:val="00B157C0"/>
    <w:rsid w:val="00B17C0A"/>
    <w:rsid w:val="00B2205A"/>
    <w:rsid w:val="00B25AD3"/>
    <w:rsid w:val="00B26094"/>
    <w:rsid w:val="00B306A1"/>
    <w:rsid w:val="00B30F64"/>
    <w:rsid w:val="00B319E6"/>
    <w:rsid w:val="00B32460"/>
    <w:rsid w:val="00B37873"/>
    <w:rsid w:val="00B442F8"/>
    <w:rsid w:val="00B54D37"/>
    <w:rsid w:val="00B56135"/>
    <w:rsid w:val="00B57D09"/>
    <w:rsid w:val="00B667D7"/>
    <w:rsid w:val="00B75BA6"/>
    <w:rsid w:val="00B8210D"/>
    <w:rsid w:val="00B8567E"/>
    <w:rsid w:val="00B938DB"/>
    <w:rsid w:val="00BB0BE1"/>
    <w:rsid w:val="00BB70D9"/>
    <w:rsid w:val="00BC64BA"/>
    <w:rsid w:val="00BD1604"/>
    <w:rsid w:val="00BD40C7"/>
    <w:rsid w:val="00BE317A"/>
    <w:rsid w:val="00BE42AC"/>
    <w:rsid w:val="00BF34DE"/>
    <w:rsid w:val="00BF5244"/>
    <w:rsid w:val="00C0626A"/>
    <w:rsid w:val="00C10D8B"/>
    <w:rsid w:val="00C111A7"/>
    <w:rsid w:val="00C124FF"/>
    <w:rsid w:val="00C16336"/>
    <w:rsid w:val="00C232B1"/>
    <w:rsid w:val="00C24D21"/>
    <w:rsid w:val="00C31F54"/>
    <w:rsid w:val="00C36E44"/>
    <w:rsid w:val="00C42A41"/>
    <w:rsid w:val="00C54EFD"/>
    <w:rsid w:val="00C56203"/>
    <w:rsid w:val="00C5639D"/>
    <w:rsid w:val="00C62CF8"/>
    <w:rsid w:val="00C63F84"/>
    <w:rsid w:val="00C64245"/>
    <w:rsid w:val="00C74644"/>
    <w:rsid w:val="00C771AE"/>
    <w:rsid w:val="00C77A5D"/>
    <w:rsid w:val="00C86F37"/>
    <w:rsid w:val="00C923D4"/>
    <w:rsid w:val="00CA0A32"/>
    <w:rsid w:val="00CA1248"/>
    <w:rsid w:val="00CA2365"/>
    <w:rsid w:val="00CA255D"/>
    <w:rsid w:val="00CA7175"/>
    <w:rsid w:val="00CB4DD9"/>
    <w:rsid w:val="00CB7834"/>
    <w:rsid w:val="00CB7C9B"/>
    <w:rsid w:val="00CC2AB3"/>
    <w:rsid w:val="00CC6AF5"/>
    <w:rsid w:val="00CE2D9A"/>
    <w:rsid w:val="00CE5CC4"/>
    <w:rsid w:val="00CF1C06"/>
    <w:rsid w:val="00CF50B4"/>
    <w:rsid w:val="00CF7DFF"/>
    <w:rsid w:val="00D01701"/>
    <w:rsid w:val="00D04623"/>
    <w:rsid w:val="00D0632E"/>
    <w:rsid w:val="00D1072D"/>
    <w:rsid w:val="00D112F8"/>
    <w:rsid w:val="00D11B72"/>
    <w:rsid w:val="00D12ED8"/>
    <w:rsid w:val="00D141EE"/>
    <w:rsid w:val="00D17999"/>
    <w:rsid w:val="00D2006F"/>
    <w:rsid w:val="00D34528"/>
    <w:rsid w:val="00D34A16"/>
    <w:rsid w:val="00D34E24"/>
    <w:rsid w:val="00D3677D"/>
    <w:rsid w:val="00D47A29"/>
    <w:rsid w:val="00D53DE4"/>
    <w:rsid w:val="00D613AE"/>
    <w:rsid w:val="00D71AF5"/>
    <w:rsid w:val="00D73D01"/>
    <w:rsid w:val="00D73EAA"/>
    <w:rsid w:val="00D85541"/>
    <w:rsid w:val="00D90727"/>
    <w:rsid w:val="00D9099E"/>
    <w:rsid w:val="00D970BB"/>
    <w:rsid w:val="00DA7398"/>
    <w:rsid w:val="00DA75A9"/>
    <w:rsid w:val="00DA792D"/>
    <w:rsid w:val="00DB70D6"/>
    <w:rsid w:val="00DC0658"/>
    <w:rsid w:val="00DC2250"/>
    <w:rsid w:val="00DC2E5D"/>
    <w:rsid w:val="00DC363F"/>
    <w:rsid w:val="00DC5C87"/>
    <w:rsid w:val="00DD28CE"/>
    <w:rsid w:val="00DE5210"/>
    <w:rsid w:val="00DE6143"/>
    <w:rsid w:val="00DF13CA"/>
    <w:rsid w:val="00DF2D24"/>
    <w:rsid w:val="00DF2F7C"/>
    <w:rsid w:val="00DF59E2"/>
    <w:rsid w:val="00DF77A0"/>
    <w:rsid w:val="00DF7C91"/>
    <w:rsid w:val="00E0060E"/>
    <w:rsid w:val="00E037FF"/>
    <w:rsid w:val="00E04D0C"/>
    <w:rsid w:val="00E102FC"/>
    <w:rsid w:val="00E104D6"/>
    <w:rsid w:val="00E10E3C"/>
    <w:rsid w:val="00E12400"/>
    <w:rsid w:val="00E204AF"/>
    <w:rsid w:val="00E30898"/>
    <w:rsid w:val="00E34E06"/>
    <w:rsid w:val="00E467BC"/>
    <w:rsid w:val="00E46BDC"/>
    <w:rsid w:val="00E4742C"/>
    <w:rsid w:val="00E60DCF"/>
    <w:rsid w:val="00E66EA0"/>
    <w:rsid w:val="00E707BF"/>
    <w:rsid w:val="00E70B9D"/>
    <w:rsid w:val="00E71DAD"/>
    <w:rsid w:val="00E83A9E"/>
    <w:rsid w:val="00E83B3A"/>
    <w:rsid w:val="00E84A3A"/>
    <w:rsid w:val="00E84D92"/>
    <w:rsid w:val="00E947E5"/>
    <w:rsid w:val="00EA366F"/>
    <w:rsid w:val="00EB4F1C"/>
    <w:rsid w:val="00EB55A3"/>
    <w:rsid w:val="00EC4D04"/>
    <w:rsid w:val="00ED01A8"/>
    <w:rsid w:val="00EE5786"/>
    <w:rsid w:val="00EF13B1"/>
    <w:rsid w:val="00EF3D11"/>
    <w:rsid w:val="00F0008B"/>
    <w:rsid w:val="00F073B4"/>
    <w:rsid w:val="00F111AD"/>
    <w:rsid w:val="00F20CDD"/>
    <w:rsid w:val="00F21446"/>
    <w:rsid w:val="00F21E3B"/>
    <w:rsid w:val="00F2219F"/>
    <w:rsid w:val="00F2472B"/>
    <w:rsid w:val="00F25393"/>
    <w:rsid w:val="00F3026F"/>
    <w:rsid w:val="00F354FB"/>
    <w:rsid w:val="00F37111"/>
    <w:rsid w:val="00F43A1F"/>
    <w:rsid w:val="00F43AC4"/>
    <w:rsid w:val="00F524A9"/>
    <w:rsid w:val="00F62248"/>
    <w:rsid w:val="00F6356F"/>
    <w:rsid w:val="00F63645"/>
    <w:rsid w:val="00F65920"/>
    <w:rsid w:val="00F66780"/>
    <w:rsid w:val="00F70BD9"/>
    <w:rsid w:val="00F73213"/>
    <w:rsid w:val="00F742D2"/>
    <w:rsid w:val="00F81DF7"/>
    <w:rsid w:val="00F84059"/>
    <w:rsid w:val="00F84D14"/>
    <w:rsid w:val="00F8699E"/>
    <w:rsid w:val="00FA077A"/>
    <w:rsid w:val="00FA64EB"/>
    <w:rsid w:val="00FA6F82"/>
    <w:rsid w:val="00FB4183"/>
    <w:rsid w:val="00FB59E7"/>
    <w:rsid w:val="00FC038E"/>
    <w:rsid w:val="00FC0582"/>
    <w:rsid w:val="00FC2D6D"/>
    <w:rsid w:val="00FD34FB"/>
    <w:rsid w:val="00FD57DF"/>
    <w:rsid w:val="00FE2CA5"/>
    <w:rsid w:val="00FF1D85"/>
    <w:rsid w:val="00FF1D9F"/>
    <w:rsid w:val="00FF328D"/>
    <w:rsid w:val="00FF64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D34434-632C-40A9-BAC2-FB551B20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1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11F5"/>
    <w:pPr>
      <w:tabs>
        <w:tab w:val="center" w:pos="4153"/>
        <w:tab w:val="right" w:pos="8306"/>
      </w:tabs>
    </w:pPr>
  </w:style>
  <w:style w:type="paragraph" w:styleId="a4">
    <w:name w:val="footer"/>
    <w:basedOn w:val="a"/>
    <w:rsid w:val="006011F5"/>
    <w:pPr>
      <w:tabs>
        <w:tab w:val="center" w:pos="4153"/>
        <w:tab w:val="right" w:pos="8306"/>
      </w:tabs>
    </w:pPr>
  </w:style>
  <w:style w:type="character" w:styleId="-">
    <w:name w:val="Hyperlink"/>
    <w:rsid w:val="006011F5"/>
    <w:rPr>
      <w:color w:val="0000FF"/>
      <w:u w:val="single"/>
    </w:rPr>
  </w:style>
  <w:style w:type="paragraph" w:styleId="a5">
    <w:name w:val="Body Text"/>
    <w:basedOn w:val="a"/>
    <w:rsid w:val="006011F5"/>
    <w:pPr>
      <w:jc w:val="both"/>
    </w:pPr>
    <w:rPr>
      <w:lang w:val="en-US"/>
    </w:rPr>
  </w:style>
  <w:style w:type="character" w:styleId="a6">
    <w:name w:val="footnote reference"/>
    <w:semiHidden/>
    <w:rsid w:val="00857920"/>
    <w:rPr>
      <w:vertAlign w:val="superscript"/>
    </w:rPr>
  </w:style>
  <w:style w:type="table" w:styleId="a7">
    <w:name w:val="Table Grid"/>
    <w:basedOn w:val="a1"/>
    <w:rsid w:val="00002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E467BC"/>
    <w:pPr>
      <w:spacing w:after="120" w:line="480" w:lineRule="auto"/>
    </w:pPr>
  </w:style>
  <w:style w:type="paragraph" w:styleId="20">
    <w:name w:val="Body Text Indent 2"/>
    <w:basedOn w:val="a"/>
    <w:rsid w:val="00E467BC"/>
    <w:pPr>
      <w:spacing w:after="120" w:line="480" w:lineRule="auto"/>
      <w:ind w:left="283"/>
    </w:pPr>
  </w:style>
  <w:style w:type="paragraph" w:styleId="a8">
    <w:name w:val="footnote text"/>
    <w:basedOn w:val="a"/>
    <w:semiHidden/>
    <w:rsid w:val="00D90727"/>
    <w:rPr>
      <w:sz w:val="20"/>
      <w:szCs w:val="20"/>
    </w:rPr>
  </w:style>
  <w:style w:type="paragraph" w:styleId="3">
    <w:name w:val="Body Text 3"/>
    <w:basedOn w:val="a"/>
    <w:rsid w:val="003E0575"/>
    <w:pPr>
      <w:spacing w:after="120"/>
    </w:pPr>
    <w:rPr>
      <w:sz w:val="16"/>
      <w:szCs w:val="16"/>
    </w:rPr>
  </w:style>
  <w:style w:type="paragraph" w:customStyle="1" w:styleId="Default">
    <w:name w:val="Default"/>
    <w:rsid w:val="00A47403"/>
    <w:pPr>
      <w:autoSpaceDE w:val="0"/>
      <w:autoSpaceDN w:val="0"/>
      <w:adjustRightInd w:val="0"/>
    </w:pPr>
    <w:rPr>
      <w:rFonts w:ascii="Verdana" w:hAnsi="Verdana" w:cs="Verdana"/>
      <w:color w:val="000000"/>
      <w:sz w:val="24"/>
      <w:szCs w:val="24"/>
    </w:rPr>
  </w:style>
  <w:style w:type="paragraph" w:styleId="a9">
    <w:name w:val="List Paragraph"/>
    <w:basedOn w:val="a"/>
    <w:link w:val="Char"/>
    <w:uiPriority w:val="34"/>
    <w:qFormat/>
    <w:rsid w:val="006B5083"/>
    <w:pPr>
      <w:ind w:left="720"/>
      <w:contextualSpacing/>
    </w:pPr>
  </w:style>
  <w:style w:type="paragraph" w:styleId="Web">
    <w:name w:val="Normal (Web)"/>
    <w:basedOn w:val="a"/>
    <w:uiPriority w:val="99"/>
    <w:unhideWhenUsed/>
    <w:rsid w:val="000B5EDA"/>
    <w:pPr>
      <w:spacing w:before="100" w:beforeAutospacing="1" w:after="100" w:afterAutospacing="1"/>
    </w:pPr>
  </w:style>
  <w:style w:type="paragraph" w:styleId="aa">
    <w:name w:val="Balloon Text"/>
    <w:basedOn w:val="a"/>
    <w:link w:val="Char0"/>
    <w:semiHidden/>
    <w:unhideWhenUsed/>
    <w:rsid w:val="00DA792D"/>
    <w:rPr>
      <w:rFonts w:ascii="Segoe UI" w:hAnsi="Segoe UI" w:cs="Segoe UI"/>
      <w:sz w:val="18"/>
      <w:szCs w:val="18"/>
    </w:rPr>
  </w:style>
  <w:style w:type="character" w:customStyle="1" w:styleId="Char0">
    <w:name w:val="Κείμενο πλαισίου Char"/>
    <w:basedOn w:val="a0"/>
    <w:link w:val="aa"/>
    <w:semiHidden/>
    <w:rsid w:val="00DA792D"/>
    <w:rPr>
      <w:rFonts w:ascii="Segoe UI" w:hAnsi="Segoe UI" w:cs="Segoe UI"/>
      <w:sz w:val="18"/>
      <w:szCs w:val="18"/>
    </w:rPr>
  </w:style>
  <w:style w:type="character" w:styleId="ab">
    <w:name w:val="annotation reference"/>
    <w:basedOn w:val="a0"/>
    <w:semiHidden/>
    <w:unhideWhenUsed/>
    <w:rsid w:val="00F354FB"/>
    <w:rPr>
      <w:sz w:val="16"/>
      <w:szCs w:val="16"/>
    </w:rPr>
  </w:style>
  <w:style w:type="paragraph" w:styleId="ac">
    <w:name w:val="annotation text"/>
    <w:basedOn w:val="a"/>
    <w:link w:val="Char1"/>
    <w:semiHidden/>
    <w:unhideWhenUsed/>
    <w:rsid w:val="00F354FB"/>
    <w:rPr>
      <w:sz w:val="20"/>
      <w:szCs w:val="20"/>
    </w:rPr>
  </w:style>
  <w:style w:type="character" w:customStyle="1" w:styleId="Char1">
    <w:name w:val="Κείμενο σχολίου Char"/>
    <w:basedOn w:val="a0"/>
    <w:link w:val="ac"/>
    <w:semiHidden/>
    <w:rsid w:val="00F354FB"/>
  </w:style>
  <w:style w:type="paragraph" w:styleId="ad">
    <w:name w:val="annotation subject"/>
    <w:basedOn w:val="ac"/>
    <w:next w:val="ac"/>
    <w:link w:val="Char2"/>
    <w:semiHidden/>
    <w:unhideWhenUsed/>
    <w:rsid w:val="00F354FB"/>
    <w:rPr>
      <w:b/>
      <w:bCs/>
    </w:rPr>
  </w:style>
  <w:style w:type="character" w:customStyle="1" w:styleId="Char2">
    <w:name w:val="Θέμα σχολίου Char"/>
    <w:basedOn w:val="Char1"/>
    <w:link w:val="ad"/>
    <w:semiHidden/>
    <w:rsid w:val="00F354FB"/>
    <w:rPr>
      <w:b/>
      <w:bCs/>
    </w:rPr>
  </w:style>
  <w:style w:type="character" w:styleId="-0">
    <w:name w:val="FollowedHyperlink"/>
    <w:basedOn w:val="a0"/>
    <w:semiHidden/>
    <w:unhideWhenUsed/>
    <w:rsid w:val="002D74F5"/>
    <w:rPr>
      <w:color w:val="800080" w:themeColor="followedHyperlink"/>
      <w:u w:val="single"/>
    </w:rPr>
  </w:style>
  <w:style w:type="character" w:customStyle="1" w:styleId="Char">
    <w:name w:val="Παράγραφος λίστας Char"/>
    <w:basedOn w:val="a0"/>
    <w:link w:val="a9"/>
    <w:uiPriority w:val="34"/>
    <w:rsid w:val="00953B8F"/>
    <w:rPr>
      <w:sz w:val="24"/>
      <w:szCs w:val="24"/>
    </w:rPr>
  </w:style>
  <w:style w:type="character" w:styleId="ae">
    <w:name w:val="Strong"/>
    <w:uiPriority w:val="22"/>
    <w:qFormat/>
    <w:rsid w:val="00FC0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2828">
      <w:bodyDiv w:val="1"/>
      <w:marLeft w:val="0"/>
      <w:marRight w:val="0"/>
      <w:marTop w:val="0"/>
      <w:marBottom w:val="0"/>
      <w:divBdr>
        <w:top w:val="none" w:sz="0" w:space="0" w:color="auto"/>
        <w:left w:val="none" w:sz="0" w:space="0" w:color="auto"/>
        <w:bottom w:val="none" w:sz="0" w:space="0" w:color="auto"/>
        <w:right w:val="none" w:sz="0" w:space="0" w:color="auto"/>
      </w:divBdr>
    </w:div>
    <w:div w:id="337003673">
      <w:bodyDiv w:val="1"/>
      <w:marLeft w:val="0"/>
      <w:marRight w:val="0"/>
      <w:marTop w:val="0"/>
      <w:marBottom w:val="0"/>
      <w:divBdr>
        <w:top w:val="none" w:sz="0" w:space="0" w:color="auto"/>
        <w:left w:val="none" w:sz="0" w:space="0" w:color="auto"/>
        <w:bottom w:val="none" w:sz="0" w:space="0" w:color="auto"/>
        <w:right w:val="none" w:sz="0" w:space="0" w:color="auto"/>
      </w:divBdr>
      <w:divsChild>
        <w:div w:id="175506890">
          <w:marLeft w:val="0"/>
          <w:marRight w:val="0"/>
          <w:marTop w:val="0"/>
          <w:marBottom w:val="0"/>
          <w:divBdr>
            <w:top w:val="none" w:sz="0" w:space="0" w:color="auto"/>
            <w:left w:val="none" w:sz="0" w:space="0" w:color="auto"/>
            <w:bottom w:val="none" w:sz="0" w:space="0" w:color="auto"/>
            <w:right w:val="none" w:sz="0" w:space="0" w:color="auto"/>
          </w:divBdr>
        </w:div>
      </w:divsChild>
    </w:div>
    <w:div w:id="637759932">
      <w:bodyDiv w:val="1"/>
      <w:marLeft w:val="0"/>
      <w:marRight w:val="0"/>
      <w:marTop w:val="0"/>
      <w:marBottom w:val="0"/>
      <w:divBdr>
        <w:top w:val="none" w:sz="0" w:space="0" w:color="auto"/>
        <w:left w:val="none" w:sz="0" w:space="0" w:color="auto"/>
        <w:bottom w:val="none" w:sz="0" w:space="0" w:color="auto"/>
        <w:right w:val="none" w:sz="0" w:space="0" w:color="auto"/>
      </w:divBdr>
    </w:div>
    <w:div w:id="672033425">
      <w:bodyDiv w:val="1"/>
      <w:marLeft w:val="0"/>
      <w:marRight w:val="0"/>
      <w:marTop w:val="0"/>
      <w:marBottom w:val="0"/>
      <w:divBdr>
        <w:top w:val="none" w:sz="0" w:space="0" w:color="auto"/>
        <w:left w:val="none" w:sz="0" w:space="0" w:color="auto"/>
        <w:bottom w:val="none" w:sz="0" w:space="0" w:color="auto"/>
        <w:right w:val="none" w:sz="0" w:space="0" w:color="auto"/>
      </w:divBdr>
    </w:div>
    <w:div w:id="686641612">
      <w:bodyDiv w:val="1"/>
      <w:marLeft w:val="0"/>
      <w:marRight w:val="0"/>
      <w:marTop w:val="0"/>
      <w:marBottom w:val="0"/>
      <w:divBdr>
        <w:top w:val="none" w:sz="0" w:space="0" w:color="auto"/>
        <w:left w:val="none" w:sz="0" w:space="0" w:color="auto"/>
        <w:bottom w:val="none" w:sz="0" w:space="0" w:color="auto"/>
        <w:right w:val="none" w:sz="0" w:space="0" w:color="auto"/>
      </w:divBdr>
    </w:div>
    <w:div w:id="691959753">
      <w:bodyDiv w:val="1"/>
      <w:marLeft w:val="0"/>
      <w:marRight w:val="0"/>
      <w:marTop w:val="0"/>
      <w:marBottom w:val="0"/>
      <w:divBdr>
        <w:top w:val="none" w:sz="0" w:space="0" w:color="auto"/>
        <w:left w:val="none" w:sz="0" w:space="0" w:color="auto"/>
        <w:bottom w:val="none" w:sz="0" w:space="0" w:color="auto"/>
        <w:right w:val="none" w:sz="0" w:space="0" w:color="auto"/>
      </w:divBdr>
      <w:divsChild>
        <w:div w:id="1890847388">
          <w:marLeft w:val="0"/>
          <w:marRight w:val="0"/>
          <w:marTop w:val="0"/>
          <w:marBottom w:val="750"/>
          <w:divBdr>
            <w:top w:val="none" w:sz="0" w:space="0" w:color="auto"/>
            <w:left w:val="none" w:sz="0" w:space="0" w:color="auto"/>
            <w:bottom w:val="none" w:sz="0" w:space="0" w:color="auto"/>
            <w:right w:val="none" w:sz="0" w:space="0" w:color="auto"/>
          </w:divBdr>
        </w:div>
      </w:divsChild>
    </w:div>
    <w:div w:id="911542635">
      <w:bodyDiv w:val="1"/>
      <w:marLeft w:val="0"/>
      <w:marRight w:val="0"/>
      <w:marTop w:val="0"/>
      <w:marBottom w:val="0"/>
      <w:divBdr>
        <w:top w:val="none" w:sz="0" w:space="0" w:color="auto"/>
        <w:left w:val="none" w:sz="0" w:space="0" w:color="auto"/>
        <w:bottom w:val="none" w:sz="0" w:space="0" w:color="auto"/>
        <w:right w:val="none" w:sz="0" w:space="0" w:color="auto"/>
      </w:divBdr>
    </w:div>
    <w:div w:id="954025375">
      <w:bodyDiv w:val="1"/>
      <w:marLeft w:val="0"/>
      <w:marRight w:val="0"/>
      <w:marTop w:val="0"/>
      <w:marBottom w:val="0"/>
      <w:divBdr>
        <w:top w:val="none" w:sz="0" w:space="0" w:color="auto"/>
        <w:left w:val="none" w:sz="0" w:space="0" w:color="auto"/>
        <w:bottom w:val="none" w:sz="0" w:space="0" w:color="auto"/>
        <w:right w:val="none" w:sz="0" w:space="0" w:color="auto"/>
      </w:divBdr>
    </w:div>
    <w:div w:id="1233469867">
      <w:bodyDiv w:val="1"/>
      <w:marLeft w:val="0"/>
      <w:marRight w:val="0"/>
      <w:marTop w:val="0"/>
      <w:marBottom w:val="0"/>
      <w:divBdr>
        <w:top w:val="none" w:sz="0" w:space="0" w:color="auto"/>
        <w:left w:val="none" w:sz="0" w:space="0" w:color="auto"/>
        <w:bottom w:val="none" w:sz="0" w:space="0" w:color="auto"/>
        <w:right w:val="none" w:sz="0" w:space="0" w:color="auto"/>
      </w:divBdr>
    </w:div>
    <w:div w:id="1283269888">
      <w:bodyDiv w:val="1"/>
      <w:marLeft w:val="0"/>
      <w:marRight w:val="0"/>
      <w:marTop w:val="0"/>
      <w:marBottom w:val="0"/>
      <w:divBdr>
        <w:top w:val="none" w:sz="0" w:space="0" w:color="auto"/>
        <w:left w:val="none" w:sz="0" w:space="0" w:color="auto"/>
        <w:bottom w:val="none" w:sz="0" w:space="0" w:color="auto"/>
        <w:right w:val="none" w:sz="0" w:space="0" w:color="auto"/>
      </w:divBdr>
    </w:div>
    <w:div w:id="1480461794">
      <w:bodyDiv w:val="1"/>
      <w:marLeft w:val="0"/>
      <w:marRight w:val="0"/>
      <w:marTop w:val="0"/>
      <w:marBottom w:val="0"/>
      <w:divBdr>
        <w:top w:val="none" w:sz="0" w:space="0" w:color="auto"/>
        <w:left w:val="none" w:sz="0" w:space="0" w:color="auto"/>
        <w:bottom w:val="none" w:sz="0" w:space="0" w:color="auto"/>
        <w:right w:val="none" w:sz="0" w:space="0" w:color="auto"/>
      </w:divBdr>
    </w:div>
    <w:div w:id="1793476006">
      <w:bodyDiv w:val="1"/>
      <w:marLeft w:val="0"/>
      <w:marRight w:val="0"/>
      <w:marTop w:val="0"/>
      <w:marBottom w:val="0"/>
      <w:divBdr>
        <w:top w:val="none" w:sz="0" w:space="0" w:color="auto"/>
        <w:left w:val="none" w:sz="0" w:space="0" w:color="auto"/>
        <w:bottom w:val="none" w:sz="0" w:space="0" w:color="auto"/>
        <w:right w:val="none" w:sz="0" w:space="0" w:color="auto"/>
      </w:divBdr>
      <w:divsChild>
        <w:div w:id="658507375">
          <w:marLeft w:val="0"/>
          <w:marRight w:val="0"/>
          <w:marTop w:val="0"/>
          <w:marBottom w:val="0"/>
          <w:divBdr>
            <w:top w:val="none" w:sz="0" w:space="0" w:color="auto"/>
            <w:left w:val="none" w:sz="0" w:space="0" w:color="auto"/>
            <w:bottom w:val="none" w:sz="0" w:space="0" w:color="auto"/>
            <w:right w:val="none" w:sz="0" w:space="0" w:color="auto"/>
          </w:divBdr>
        </w:div>
        <w:div w:id="2037533552">
          <w:marLeft w:val="0"/>
          <w:marRight w:val="0"/>
          <w:marTop w:val="0"/>
          <w:marBottom w:val="0"/>
          <w:divBdr>
            <w:top w:val="none" w:sz="0" w:space="0" w:color="auto"/>
            <w:left w:val="none" w:sz="0" w:space="0" w:color="auto"/>
            <w:bottom w:val="none" w:sz="0" w:space="0" w:color="auto"/>
            <w:right w:val="none" w:sz="0" w:space="0" w:color="auto"/>
          </w:divBdr>
        </w:div>
      </w:divsChild>
    </w:div>
    <w:div w:id="1889684172">
      <w:bodyDiv w:val="1"/>
      <w:marLeft w:val="0"/>
      <w:marRight w:val="0"/>
      <w:marTop w:val="0"/>
      <w:marBottom w:val="0"/>
      <w:divBdr>
        <w:top w:val="none" w:sz="0" w:space="0" w:color="auto"/>
        <w:left w:val="none" w:sz="0" w:space="0" w:color="auto"/>
        <w:bottom w:val="none" w:sz="0" w:space="0" w:color="auto"/>
        <w:right w:val="none" w:sz="0" w:space="0" w:color="auto"/>
      </w:divBdr>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samea.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91454-B6EB-4662-9597-A717811C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1612</Words>
  <Characters>8708</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10300</CharactersWithSpaces>
  <SharedDoc>false</SharedDoc>
  <HLinks>
    <vt:vector size="6" baseType="variant">
      <vt:variant>
        <vt:i4>1441864</vt:i4>
      </vt:variant>
      <vt:variant>
        <vt:i4>0</vt:i4>
      </vt:variant>
      <vt:variant>
        <vt:i4>0</vt:i4>
      </vt:variant>
      <vt:variant>
        <vt:i4>5</vt:i4>
      </vt:variant>
      <vt:variant>
        <vt:lpwstr>http://www.esamea.gr/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anthi</dc:creator>
  <cp:keywords/>
  <dc:description/>
  <cp:lastModifiedBy>tkatsani</cp:lastModifiedBy>
  <cp:revision>6</cp:revision>
  <cp:lastPrinted>2016-12-27T12:29:00Z</cp:lastPrinted>
  <dcterms:created xsi:type="dcterms:W3CDTF">2018-01-11T11:50:00Z</dcterms:created>
  <dcterms:modified xsi:type="dcterms:W3CDTF">2018-01-11T12:51:00Z</dcterms:modified>
</cp:coreProperties>
</file>