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8EF" w:rsidRPr="00E236EA" w:rsidRDefault="00DC08EF" w:rsidP="00890446">
      <w:pPr>
        <w:pStyle w:val="a9"/>
        <w:spacing w:before="120" w:after="240"/>
      </w:pPr>
      <w:r w:rsidRPr="00E236EA">
        <w:t>ΔΙΑΚΗΡΥΞΗ</w:t>
      </w:r>
    </w:p>
    <w:p w:rsidR="00DC08EF" w:rsidRPr="003B25E5" w:rsidRDefault="00DC08EF" w:rsidP="00890446">
      <w:pPr>
        <w:pBdr>
          <w:top w:val="single" w:sz="4" w:space="1" w:color="auto"/>
          <w:left w:val="single" w:sz="4" w:space="4" w:color="auto"/>
          <w:bottom w:val="single" w:sz="4" w:space="1" w:color="auto"/>
          <w:right w:val="single" w:sz="4" w:space="4" w:color="auto"/>
        </w:pBdr>
        <w:spacing w:before="180" w:after="180"/>
        <w:jc w:val="center"/>
        <w:rPr>
          <w:rFonts w:ascii="Arial" w:hAnsi="Arial" w:cs="Arial"/>
        </w:rPr>
      </w:pPr>
      <w:r w:rsidRPr="00FC333F">
        <w:rPr>
          <w:rFonts w:ascii="Arial" w:hAnsi="Arial" w:cs="Arial"/>
        </w:rPr>
        <w:t xml:space="preserve">Αριθ. </w:t>
      </w:r>
      <w:proofErr w:type="spellStart"/>
      <w:r w:rsidRPr="00FC333F">
        <w:rPr>
          <w:rFonts w:ascii="Arial" w:hAnsi="Arial" w:cs="Arial"/>
        </w:rPr>
        <w:t>Πρωτ</w:t>
      </w:r>
      <w:proofErr w:type="spellEnd"/>
      <w:r w:rsidRPr="00FC333F">
        <w:rPr>
          <w:rFonts w:ascii="Arial" w:hAnsi="Arial" w:cs="Arial"/>
        </w:rPr>
        <w:t xml:space="preserve">.: </w:t>
      </w:r>
      <w:r w:rsidRPr="00744375">
        <w:rPr>
          <w:rFonts w:ascii="Arial" w:hAnsi="Arial" w:cs="Arial"/>
        </w:rPr>
        <w:t>360</w:t>
      </w:r>
      <w:r w:rsidRPr="00FC333F">
        <w:rPr>
          <w:rFonts w:ascii="Arial" w:hAnsi="Arial" w:cs="Arial"/>
        </w:rPr>
        <w:t xml:space="preserve">, Ημερομηνία: </w:t>
      </w:r>
      <w:r w:rsidRPr="00C81E0B">
        <w:rPr>
          <w:rFonts w:ascii="Arial" w:hAnsi="Arial" w:cs="Arial"/>
        </w:rPr>
        <w:t>16</w:t>
      </w:r>
      <w:r w:rsidRPr="00A15480">
        <w:rPr>
          <w:rFonts w:ascii="Arial" w:hAnsi="Arial" w:cs="Arial"/>
        </w:rPr>
        <w:t>/</w:t>
      </w:r>
      <w:r w:rsidRPr="00C81E0B">
        <w:rPr>
          <w:rFonts w:ascii="Arial" w:hAnsi="Arial" w:cs="Arial"/>
        </w:rPr>
        <w:t>03</w:t>
      </w:r>
      <w:r w:rsidRPr="00A15480">
        <w:rPr>
          <w:rFonts w:ascii="Arial" w:hAnsi="Arial" w:cs="Arial"/>
        </w:rPr>
        <w:t>/2018</w:t>
      </w:r>
    </w:p>
    <w:p w:rsidR="00DC08EF" w:rsidRPr="00AE242A" w:rsidRDefault="00DC08EF" w:rsidP="00890446">
      <w:pPr>
        <w:pBdr>
          <w:top w:val="single" w:sz="4" w:space="1" w:color="auto"/>
          <w:left w:val="single" w:sz="4" w:space="4" w:color="auto"/>
          <w:bottom w:val="single" w:sz="4" w:space="1" w:color="auto"/>
          <w:right w:val="single" w:sz="4" w:space="4" w:color="auto"/>
        </w:pBdr>
        <w:spacing w:before="180" w:after="180"/>
        <w:jc w:val="center"/>
        <w:rPr>
          <w:rFonts w:ascii="Arial" w:hAnsi="Arial" w:cs="Arial"/>
          <w:b/>
          <w:bCs/>
          <w:sz w:val="28"/>
          <w:szCs w:val="28"/>
        </w:rPr>
      </w:pPr>
      <w:r w:rsidRPr="00C8558A">
        <w:rPr>
          <w:rFonts w:ascii="Arial" w:hAnsi="Arial" w:cs="Arial"/>
          <w:b/>
          <w:bCs/>
          <w:sz w:val="28"/>
          <w:szCs w:val="28"/>
        </w:rPr>
        <w:t xml:space="preserve">ΑΔΑΜ: </w:t>
      </w:r>
      <w:r w:rsidRPr="00AE242A">
        <w:rPr>
          <w:rFonts w:ascii="Arial" w:hAnsi="Arial" w:cs="Arial"/>
          <w:b/>
          <w:bCs/>
          <w:sz w:val="28"/>
          <w:szCs w:val="28"/>
        </w:rPr>
        <w:t>18</w:t>
      </w:r>
      <w:r>
        <w:rPr>
          <w:rFonts w:ascii="Arial" w:hAnsi="Arial" w:cs="Arial"/>
          <w:b/>
          <w:bCs/>
          <w:sz w:val="28"/>
          <w:szCs w:val="28"/>
          <w:lang w:val="en-US"/>
        </w:rPr>
        <w:t>PROC</w:t>
      </w:r>
      <w:r w:rsidRPr="00AE242A">
        <w:rPr>
          <w:rFonts w:ascii="Arial" w:hAnsi="Arial" w:cs="Arial"/>
          <w:b/>
          <w:bCs/>
          <w:sz w:val="28"/>
          <w:szCs w:val="28"/>
        </w:rPr>
        <w:t>002813295</w:t>
      </w:r>
    </w:p>
    <w:p w:rsidR="00DC08EF" w:rsidRDefault="00DC08EF" w:rsidP="00890446">
      <w:pPr>
        <w:pBdr>
          <w:top w:val="single" w:sz="4" w:space="1" w:color="auto"/>
          <w:left w:val="single" w:sz="4" w:space="4" w:color="auto"/>
          <w:bottom w:val="single" w:sz="4" w:space="1" w:color="auto"/>
          <w:right w:val="single" w:sz="4" w:space="4" w:color="auto"/>
        </w:pBdr>
        <w:spacing w:before="180" w:after="180"/>
        <w:jc w:val="center"/>
        <w:rPr>
          <w:rFonts w:ascii="Arial" w:hAnsi="Arial" w:cs="Arial"/>
          <w:b/>
          <w:sz w:val="26"/>
          <w:szCs w:val="26"/>
        </w:rPr>
      </w:pPr>
      <w:r w:rsidRPr="00A56D88">
        <w:rPr>
          <w:rFonts w:ascii="Arial" w:hAnsi="Arial" w:cs="Arial"/>
          <w:b/>
          <w:bCs/>
          <w:sz w:val="28"/>
          <w:szCs w:val="28"/>
        </w:rPr>
        <w:t>Αναλυτικό Τεύχος Διακήρυξης</w:t>
      </w:r>
      <w:r>
        <w:rPr>
          <w:rFonts w:ascii="Arial" w:hAnsi="Arial" w:cs="Arial"/>
          <w:b/>
          <w:bCs/>
          <w:sz w:val="28"/>
          <w:szCs w:val="28"/>
        </w:rPr>
        <w:br/>
      </w:r>
      <w:r w:rsidRPr="00A56D88">
        <w:rPr>
          <w:rFonts w:ascii="Arial" w:hAnsi="Arial" w:cs="Arial"/>
          <w:b/>
          <w:sz w:val="26"/>
          <w:szCs w:val="26"/>
        </w:rPr>
        <w:t>Ηλεκτρονικού Ανοικτού Διαγωνισμού</w:t>
      </w:r>
      <w:r w:rsidRPr="00DC5FEB">
        <w:rPr>
          <w:rFonts w:ascii="Arial" w:hAnsi="Arial" w:cs="Arial"/>
          <w:b/>
          <w:sz w:val="26"/>
          <w:szCs w:val="26"/>
        </w:rPr>
        <w:t xml:space="preserve"> </w:t>
      </w:r>
      <w:r>
        <w:rPr>
          <w:rFonts w:ascii="Arial" w:hAnsi="Arial" w:cs="Arial"/>
          <w:b/>
          <w:sz w:val="26"/>
          <w:szCs w:val="26"/>
        </w:rPr>
        <w:t xml:space="preserve">άνω των ορίων </w:t>
      </w:r>
      <w:r>
        <w:rPr>
          <w:rFonts w:ascii="Arial" w:hAnsi="Arial" w:cs="Arial"/>
          <w:b/>
          <w:sz w:val="26"/>
          <w:szCs w:val="26"/>
        </w:rPr>
        <w:br/>
      </w:r>
      <w:r w:rsidRPr="00744D7A">
        <w:rPr>
          <w:rFonts w:ascii="Arial" w:hAnsi="Arial" w:cs="Arial"/>
          <w:b/>
          <w:sz w:val="26"/>
          <w:szCs w:val="26"/>
        </w:rPr>
        <w:t>με κριτήριο ανάθεσης την πλέον συμφέρουσα από οικονομική άποψη προσφορά βάσει βέλτιστης σχέσης ποιότητας τιμής</w:t>
      </w:r>
    </w:p>
    <w:p w:rsidR="00DC08EF" w:rsidRPr="008528E2" w:rsidRDefault="00DC08EF" w:rsidP="00890446">
      <w:pPr>
        <w:pBdr>
          <w:top w:val="single" w:sz="4" w:space="1" w:color="auto"/>
          <w:left w:val="single" w:sz="4" w:space="4" w:color="auto"/>
          <w:bottom w:val="single" w:sz="4" w:space="1" w:color="auto"/>
          <w:right w:val="single" w:sz="4" w:space="4" w:color="auto"/>
        </w:pBdr>
        <w:spacing w:before="180" w:after="180"/>
        <w:jc w:val="center"/>
        <w:rPr>
          <w:rFonts w:ascii="Arial" w:hAnsi="Arial" w:cs="Arial"/>
          <w:b/>
          <w:sz w:val="26"/>
          <w:szCs w:val="26"/>
        </w:rPr>
      </w:pPr>
      <w:r>
        <w:rPr>
          <w:rFonts w:ascii="Arial" w:hAnsi="Arial" w:cs="Arial"/>
          <w:b/>
          <w:sz w:val="26"/>
          <w:szCs w:val="26"/>
        </w:rPr>
        <w:t xml:space="preserve">για το Υποέργο </w:t>
      </w:r>
      <w:r w:rsidRPr="007B2EBE">
        <w:rPr>
          <w:rFonts w:ascii="Arial" w:hAnsi="Arial" w:cs="Arial"/>
          <w:b/>
          <w:sz w:val="26"/>
          <w:szCs w:val="26"/>
        </w:rPr>
        <w:t>3</w:t>
      </w:r>
      <w:r w:rsidRPr="008528E2">
        <w:rPr>
          <w:rFonts w:ascii="Arial" w:hAnsi="Arial" w:cs="Arial"/>
          <w:b/>
          <w:sz w:val="26"/>
          <w:szCs w:val="26"/>
        </w:rPr>
        <w:br/>
      </w:r>
      <w:r w:rsidRPr="00195F9E">
        <w:rPr>
          <w:rFonts w:ascii="Arial" w:hAnsi="Arial" w:cs="Arial"/>
          <w:b/>
          <w:sz w:val="26"/>
          <w:szCs w:val="26"/>
        </w:rPr>
        <w:t>«</w:t>
      </w:r>
      <w:r>
        <w:rPr>
          <w:rFonts w:ascii="Arial" w:hAnsi="Arial" w:cs="Arial"/>
          <w:b/>
          <w:sz w:val="26"/>
          <w:szCs w:val="26"/>
        </w:rPr>
        <w:t>ΕΚΠΟΝΗΣΗ ΜΕΛΕΤΩΝ - ΕΡΕΥΝΩΝ ΚΑΙ ΕΘΝΙΚΩΝ ΕΚΘΕΣΕΩΝ ΓΙΑ ΤΗΝ ΥΠΟΣΤΗΡΙΞΗ ΤΗΣ ΛΕΙΤΟΥΡΓΙΑΣ ΤΟΥ ΠΑΡΑΤΗΡΗΤΗΡΙΟΥ</w:t>
      </w:r>
      <w:r w:rsidRPr="00195F9E">
        <w:rPr>
          <w:rFonts w:ascii="Arial" w:hAnsi="Arial" w:cs="Arial"/>
          <w:b/>
          <w:sz w:val="26"/>
          <w:szCs w:val="26"/>
        </w:rPr>
        <w:t>»</w:t>
      </w:r>
    </w:p>
    <w:p w:rsidR="00DC08EF" w:rsidRPr="00E6794D" w:rsidRDefault="00DC08EF" w:rsidP="00890446">
      <w:pPr>
        <w:pBdr>
          <w:top w:val="single" w:sz="4" w:space="1" w:color="auto"/>
          <w:left w:val="single" w:sz="4" w:space="4" w:color="auto"/>
          <w:bottom w:val="single" w:sz="4" w:space="1" w:color="auto"/>
          <w:right w:val="single" w:sz="4" w:space="4" w:color="auto"/>
        </w:pBdr>
        <w:spacing w:before="180" w:after="180"/>
        <w:jc w:val="center"/>
        <w:rPr>
          <w:rFonts w:ascii="Arial" w:hAnsi="Arial" w:cs="Arial"/>
          <w:b/>
          <w:sz w:val="24"/>
          <w:szCs w:val="24"/>
        </w:rPr>
      </w:pPr>
      <w:r w:rsidRPr="00C82204">
        <w:rPr>
          <w:rFonts w:ascii="Arial" w:hAnsi="Arial" w:cs="Arial"/>
          <w:b/>
        </w:rPr>
        <w:t>στο πλαίσιο τ</w:t>
      </w:r>
      <w:r>
        <w:rPr>
          <w:rFonts w:ascii="Arial" w:hAnsi="Arial" w:cs="Arial"/>
          <w:b/>
        </w:rPr>
        <w:t>ου</w:t>
      </w:r>
      <w:r w:rsidRPr="00C82204">
        <w:rPr>
          <w:rFonts w:ascii="Arial" w:hAnsi="Arial" w:cs="Arial"/>
          <w:b/>
        </w:rPr>
        <w:t xml:space="preserve"> </w:t>
      </w:r>
      <w:r>
        <w:rPr>
          <w:rFonts w:ascii="Arial" w:hAnsi="Arial" w:cs="Arial"/>
          <w:b/>
        </w:rPr>
        <w:t xml:space="preserve">Έργου </w:t>
      </w:r>
      <w:r>
        <w:rPr>
          <w:rFonts w:ascii="Arial" w:hAnsi="Arial" w:cs="Arial"/>
          <w:b/>
        </w:rPr>
        <w:br/>
      </w:r>
      <w:r w:rsidRPr="00E6794D">
        <w:rPr>
          <w:rFonts w:ascii="Arial" w:hAnsi="Arial" w:cs="Arial"/>
          <w:b/>
          <w:sz w:val="24"/>
          <w:szCs w:val="24"/>
        </w:rPr>
        <w:t>«</w:t>
      </w:r>
      <w:r w:rsidRPr="00C41F9B">
        <w:rPr>
          <w:rFonts w:ascii="Arial" w:hAnsi="Arial" w:cs="Arial"/>
          <w:b/>
          <w:sz w:val="24"/>
          <w:szCs w:val="24"/>
        </w:rPr>
        <w:t>ΠΑΡΑΤΗΡΗΤΗΡΙΟ ΘΕΜΑΤΩΝ ΑΝΑΠΗΡΙΑΣ</w:t>
      </w:r>
      <w:r w:rsidRPr="00E6794D">
        <w:rPr>
          <w:rFonts w:ascii="Arial" w:hAnsi="Arial" w:cs="Arial"/>
          <w:b/>
          <w:sz w:val="24"/>
          <w:szCs w:val="24"/>
        </w:rPr>
        <w:t>»</w:t>
      </w:r>
    </w:p>
    <w:p w:rsidR="00DC08EF" w:rsidRDefault="00DC08EF" w:rsidP="00890446">
      <w:pPr>
        <w:pBdr>
          <w:top w:val="single" w:sz="4" w:space="1" w:color="auto"/>
          <w:left w:val="single" w:sz="4" w:space="4" w:color="auto"/>
          <w:bottom w:val="single" w:sz="4" w:space="1" w:color="auto"/>
          <w:right w:val="single" w:sz="4" w:space="4" w:color="auto"/>
        </w:pBdr>
        <w:spacing w:before="180" w:after="180"/>
        <w:jc w:val="center"/>
        <w:rPr>
          <w:rFonts w:ascii="Arial" w:hAnsi="Arial" w:cs="Arial"/>
          <w:b/>
          <w:color w:val="auto"/>
        </w:rPr>
      </w:pPr>
      <w:r>
        <w:rPr>
          <w:rFonts w:ascii="Arial" w:hAnsi="Arial" w:cs="Arial"/>
          <w:b/>
        </w:rPr>
        <w:t xml:space="preserve">που εντάσσεται στο </w:t>
      </w:r>
      <w:r>
        <w:rPr>
          <w:rFonts w:ascii="Arial" w:hAnsi="Arial" w:cs="Arial"/>
          <w:b/>
          <w:color w:val="auto"/>
        </w:rPr>
        <w:t>Επιχειρησιακό Πρόγραμμα «</w:t>
      </w:r>
      <w:r w:rsidRPr="00C41F9B">
        <w:rPr>
          <w:rFonts w:ascii="Arial" w:hAnsi="Arial" w:cs="Arial"/>
          <w:b/>
          <w:color w:val="auto"/>
        </w:rPr>
        <w:t>ΑΝΑΠΤΥΞΗ ΑΝΘΡΩΠΙΝΟΥ ΔΥΝΑΜΙΚΟΥ, ΕΚΠΑΙΔΕΥΣΗ ΚΑΙ ΔΙΑ ΒΙΟΥ ΜΑΘΗΣΗ</w:t>
      </w:r>
      <w:r>
        <w:rPr>
          <w:rFonts w:ascii="Arial" w:hAnsi="Arial" w:cs="Arial"/>
          <w:b/>
          <w:color w:val="auto"/>
        </w:rPr>
        <w:t>»</w:t>
      </w:r>
    </w:p>
    <w:p w:rsidR="00DC08EF" w:rsidRPr="00FA3E33" w:rsidRDefault="00DC08EF" w:rsidP="00890446">
      <w:pPr>
        <w:pBdr>
          <w:top w:val="single" w:sz="4" w:space="1" w:color="auto"/>
          <w:left w:val="single" w:sz="4" w:space="4" w:color="auto"/>
          <w:bottom w:val="single" w:sz="4" w:space="1" w:color="auto"/>
          <w:right w:val="single" w:sz="4" w:space="4" w:color="auto"/>
        </w:pBdr>
        <w:spacing w:before="180" w:afterLines="180" w:after="432"/>
        <w:jc w:val="center"/>
        <w:rPr>
          <w:rFonts w:ascii="Calibri" w:hAnsi="Calibri"/>
        </w:rPr>
      </w:pPr>
      <w:r w:rsidRPr="00744D7A">
        <w:rPr>
          <w:rFonts w:ascii="Arial" w:hAnsi="Arial" w:cs="Arial"/>
          <w:sz w:val="20"/>
        </w:rPr>
        <w:t>Η εκτιμώμενη αξία της σύμβασης ανέρχεται στο ποσό των €351.288,00 συμπεριλαμβανομένου ΦΠΑ 24 %</w:t>
      </w:r>
      <w:r w:rsidR="00890446">
        <w:rPr>
          <w:rFonts w:ascii="Arial" w:hAnsi="Arial" w:cs="Arial"/>
          <w:sz w:val="20"/>
        </w:rPr>
        <w:br/>
      </w:r>
      <w:r w:rsidRPr="00744D7A">
        <w:rPr>
          <w:rFonts w:ascii="Arial" w:hAnsi="Arial" w:cs="Arial"/>
          <w:sz w:val="20"/>
        </w:rPr>
        <w:t>(προϋπολογισμός χωρίς ΦΠΑ: €283.296,77 ΦΠΑ: €67.991,23)</w:t>
      </w:r>
    </w:p>
    <w:p w:rsidR="00DC08EF" w:rsidRPr="00C41F9B" w:rsidRDefault="00DC08EF" w:rsidP="00890446">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color w:val="auto"/>
          <w:sz w:val="20"/>
          <w:lang w:eastAsia="el-GR"/>
        </w:rPr>
      </w:pPr>
      <w:r w:rsidRPr="00C41F9B">
        <w:rPr>
          <w:rFonts w:ascii="Arial" w:hAnsi="Arial" w:cs="Arial"/>
          <w:b/>
          <w:color w:val="auto"/>
          <w:sz w:val="20"/>
          <w:lang w:eastAsia="el-GR"/>
        </w:rPr>
        <w:t>Άξονας προτεραιότητας</w:t>
      </w:r>
      <w:r w:rsidRPr="00C41F9B">
        <w:rPr>
          <w:rFonts w:ascii="Arial" w:hAnsi="Arial" w:cs="Arial"/>
          <w:color w:val="auto"/>
          <w:sz w:val="20"/>
          <w:lang w:eastAsia="el-GR"/>
        </w:rPr>
        <w:t>: 1. ΣΥΣΤΗΜΙΚΕΣ ΠΑΡΕΜΒΑΣΕΙΣ ΤΩΝ ΘΕΣΜΩΝ ΤΗΣ ΑΓΟΡΑΣ ΕΡΓΑΣΙΑΣ ΚΑΙ ΤΗΣ ΠΡΟΝΟΙΑΣ</w:t>
      </w:r>
    </w:p>
    <w:p w:rsidR="00DC08EF" w:rsidRPr="00C41F9B" w:rsidRDefault="00DC08EF" w:rsidP="00890446">
      <w:pPr>
        <w:pBdr>
          <w:top w:val="single" w:sz="4" w:space="1" w:color="auto"/>
          <w:left w:val="single" w:sz="4" w:space="4" w:color="auto"/>
          <w:bottom w:val="single" w:sz="4" w:space="1" w:color="auto"/>
          <w:right w:val="single" w:sz="4" w:space="4" w:color="auto"/>
        </w:pBdr>
        <w:spacing w:after="120" w:line="240" w:lineRule="auto"/>
        <w:jc w:val="center"/>
        <w:rPr>
          <w:rFonts w:ascii="Arial" w:hAnsi="Arial" w:cs="Arial"/>
          <w:sz w:val="20"/>
        </w:rPr>
      </w:pPr>
      <w:r w:rsidRPr="00C41F9B">
        <w:rPr>
          <w:rFonts w:ascii="Arial" w:hAnsi="Arial" w:cs="Arial"/>
          <w:b/>
          <w:sz w:val="20"/>
        </w:rPr>
        <w:t>Επενδυτική προτεραιότητα</w:t>
      </w:r>
      <w:r w:rsidRPr="00C41F9B">
        <w:rPr>
          <w:rFonts w:ascii="Arial" w:hAnsi="Arial" w:cs="Arial"/>
          <w:sz w:val="20"/>
        </w:rPr>
        <w:t>: 8vii. ΕΚΣΥΓΧΡΟΝΙΣΜΟΣ ΤΩΝ ΘΕΣΜΙΚΩΝ ΦΟΡΕΩΝ ΤΗΣ ΑΓΟΡΑΣ ΕΡΓΑΣΙΑΣ, ΟΠΩΣ ΕΙΝΑΙ ΟΙ ΔΗΜΟΣΙΕΣ ΚΑΙ ΙΔΙΩΤΙΚΕΣ ΥΠΗΡΕΣΙΕΣ ΑΠΑΣΧΟΛΗΣΗΣ, ΚΑΙ ΕΞΙΣΟΡΡΟΠΗΣΗ ΜΕΤΑΞΥ ΤΩΝ ΔΕΞΙΟΤΗΤΩΝ ΤΩΝ ΕΡΓΑΖΟΜΕΝΩΝ ΚΑΙ ΤΩΝ ΑΝΑΓΚΩΝ ΤΗΣ ΑΓΟΡΑΣ ΕΡΓΑΣΙΑΣ, ΜΕΤΑΞΥ ΑΛΛΩΝ ΜΕΣΩ ΔΡΑΣΕΩΝ ΠΟΥ ΒΕΛΤΙΩΝΟΥΝ ΤΗ ΔΙΑΚΡΑΤΙΚΗ ΚΙΝΗΤΙΚΟΤΗΤΑ ΤΩΝ ΕΡΓΑΖΟΜΕΝΩΝ ΜΕ ΠΡΟΓΡΑΜΜΑΤΑ ΚΙΝΗΤΙΚΟΤΗΤΑΣ ΚΑΙ ΜΕΣΩ ΤΗΣ ΒΕΛΤΙΩΣΗΣ ΤΗΣ ΣΥΝΕΡΓΑΣΙΑΣ ΜΕΤΑΞΥ ΤΩΝ ΘΕΣΜΙΚΩΝ ΦΟΡΕΩΝ ΚΑΙ ΤΩΝ ΑΜΕΣΑ ΕΝΔΙΑΦΕΡΟΜΕΝΩΝ</w:t>
      </w:r>
    </w:p>
    <w:p w:rsidR="00DC08EF" w:rsidRDefault="00DC08EF" w:rsidP="00890446">
      <w:pPr>
        <w:pBdr>
          <w:top w:val="single" w:sz="4" w:space="1" w:color="auto"/>
          <w:left w:val="single" w:sz="4" w:space="4" w:color="auto"/>
          <w:bottom w:val="single" w:sz="4" w:space="1" w:color="auto"/>
          <w:right w:val="single" w:sz="4" w:space="4" w:color="auto"/>
        </w:pBdr>
        <w:spacing w:after="120" w:line="240" w:lineRule="auto"/>
        <w:jc w:val="center"/>
        <w:rPr>
          <w:rFonts w:ascii="Arial" w:hAnsi="Arial" w:cs="Arial"/>
          <w:sz w:val="20"/>
        </w:rPr>
      </w:pPr>
      <w:r w:rsidRPr="00C41F9B">
        <w:rPr>
          <w:rFonts w:ascii="Arial" w:hAnsi="Arial" w:cs="Arial"/>
          <w:b/>
          <w:sz w:val="20"/>
        </w:rPr>
        <w:t>Ειδικός στόχος</w:t>
      </w:r>
      <w:r w:rsidRPr="00C41F9B">
        <w:rPr>
          <w:rFonts w:ascii="Arial" w:hAnsi="Arial" w:cs="Arial"/>
          <w:sz w:val="20"/>
        </w:rPr>
        <w:t xml:space="preserve">: </w:t>
      </w:r>
      <w:proofErr w:type="spellStart"/>
      <w:r w:rsidRPr="00C41F9B">
        <w:rPr>
          <w:rFonts w:ascii="Arial" w:hAnsi="Arial" w:cs="Arial"/>
          <w:sz w:val="20"/>
        </w:rPr>
        <w:t>ii</w:t>
      </w:r>
      <w:proofErr w:type="spellEnd"/>
      <w:r w:rsidRPr="00C41F9B">
        <w:rPr>
          <w:rFonts w:ascii="Arial" w:hAnsi="Arial" w:cs="Arial"/>
          <w:sz w:val="20"/>
        </w:rPr>
        <w:t>. ΑΥΞΗΣΗ ΤΗΣ ΙΚΑΝΟΤΗΤΑΣ ΣΥΜΜΕΤΟΧΗΣ ΤΩΝ ΚΟΙΝΩΝΙΚΩΝ ΕΤΑΙΡΩΝ ΚΑΘΩΣ ΚΑΙ ΤΩΝ ΤΡΙΤΟΒΑΘΜΙΩΝ ΣΥΛΛΟΓΙΚΩΝ ΟΡΓΑΝΩΝ ΠΟΥ ΕΚΠΡΟΣΩΠΟΥΝ ΟΜΑΔΕΣ ΠΟΥ ΒΙΩΝΟΥΝ ΔΙΑΚΡΙΣΕΙΣ, Η/ΚΑΙ ΦΟΡΕΩΝ ΤΗΣ ΚΟΙΝΩΝΙΑΣ ΤΩΝ ΠΟΛΙΤΩΝ ΣΤΙΣ ΠΑΡΕΜΒΑΣΕΙΣ ΤΗΣ ΑΓΟΡΑΣ ΕΡΓΑΣΙΑΣ</w:t>
      </w:r>
    </w:p>
    <w:p w:rsidR="00DC08EF" w:rsidRDefault="00DC08EF" w:rsidP="00890446">
      <w:pPr>
        <w:pBdr>
          <w:top w:val="single" w:sz="4" w:space="1" w:color="auto"/>
          <w:left w:val="single" w:sz="4" w:space="4" w:color="auto"/>
          <w:bottom w:val="single" w:sz="4" w:space="1" w:color="auto"/>
          <w:right w:val="single" w:sz="4" w:space="4" w:color="auto"/>
        </w:pBdr>
        <w:spacing w:after="120" w:line="360" w:lineRule="auto"/>
        <w:jc w:val="center"/>
      </w:pPr>
      <w:r w:rsidRPr="003D5A07">
        <w:rPr>
          <w:rFonts w:ascii="Arial" w:hAnsi="Arial" w:cs="Arial"/>
          <w:b/>
          <w:color w:val="auto"/>
          <w:sz w:val="20"/>
        </w:rPr>
        <w:t xml:space="preserve">CPV </w:t>
      </w:r>
      <w:r>
        <w:rPr>
          <w:b/>
          <w:color w:val="auto"/>
          <w:lang w:val="en-US"/>
        </w:rPr>
        <w:t>79315000-5</w:t>
      </w:r>
    </w:p>
    <w:p w:rsidR="001177C6" w:rsidRDefault="001177C6" w:rsidP="001177C6">
      <w:pPr>
        <w:spacing w:before="240" w:after="4400"/>
        <w:rPr>
          <w:sz w:val="24"/>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1177C6" w:rsidTr="001177C6">
        <w:trPr>
          <w:jc w:val="center"/>
        </w:trPr>
        <w:tc>
          <w:tcPr>
            <w:tcW w:w="1701" w:type="dxa"/>
            <w:shd w:val="clear" w:color="auto" w:fill="F2F2F2" w:themeFill="background1" w:themeFillShade="F2"/>
          </w:tcPr>
          <w:p w:rsidR="001177C6" w:rsidRDefault="001177C6" w:rsidP="00590DF1">
            <w:pPr>
              <w:spacing w:before="60" w:after="60"/>
              <w:jc w:val="right"/>
              <w:rPr>
                <w:sz w:val="24"/>
                <w:szCs w:val="24"/>
              </w:rPr>
            </w:pPr>
            <w:r>
              <w:rPr>
                <w:noProof/>
                <w:sz w:val="24"/>
                <w:szCs w:val="24"/>
              </w:rPr>
              <w:drawing>
                <wp:inline distT="0" distB="0" distL="0" distR="0" wp14:anchorId="51211C3D" wp14:editId="7E4537B5">
                  <wp:extent cx="914400" cy="914400"/>
                  <wp:effectExtent l="0" t="0" r="0" b="0"/>
                  <wp:docPr id="4" name="Εικόνα 4"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1177C6" w:rsidRPr="001177C6" w:rsidRDefault="001177C6" w:rsidP="00590DF1">
            <w:pPr>
              <w:spacing w:before="240" w:after="120"/>
              <w:ind w:left="181" w:right="255"/>
              <w:rPr>
                <w:rFonts w:asciiTheme="minorHAnsi" w:hAnsiTheme="minorHAnsi" w:cstheme="minorHAnsi"/>
                <w:b/>
              </w:rPr>
            </w:pPr>
            <w:r w:rsidRPr="001177C6">
              <w:rPr>
                <w:rFonts w:asciiTheme="minorHAnsi" w:hAnsiTheme="minorHAnsi" w:cstheme="minorHAnsi"/>
                <w:b/>
              </w:rPr>
              <w:t>Προσβάσιμο αρχείο MS Word (*.</w:t>
            </w:r>
            <w:proofErr w:type="spellStart"/>
            <w:r w:rsidRPr="001177C6">
              <w:rPr>
                <w:rFonts w:asciiTheme="minorHAnsi" w:hAnsiTheme="minorHAnsi" w:cstheme="minorHAnsi"/>
                <w:b/>
              </w:rPr>
              <w:t>docx</w:t>
            </w:r>
            <w:proofErr w:type="spellEnd"/>
            <w:r w:rsidRPr="001177C6">
              <w:rPr>
                <w:rFonts w:asciiTheme="minorHAnsi" w:hAnsiTheme="minorHAnsi" w:cstheme="minorHAnsi"/>
                <w:b/>
              </w:rPr>
              <w:t>)</w:t>
            </w:r>
          </w:p>
          <w:p w:rsidR="001177C6" w:rsidRPr="003F7C4B" w:rsidRDefault="001177C6" w:rsidP="00590DF1">
            <w:pPr>
              <w:spacing w:before="240" w:after="120"/>
              <w:ind w:left="184" w:right="255"/>
            </w:pPr>
            <w:r w:rsidRPr="001177C6">
              <w:rPr>
                <w:rFonts w:asciiTheme="minorHAnsi" w:hAnsiTheme="minorHAnsi" w:cstheme="minorHAnsi"/>
              </w:rPr>
              <w:t xml:space="preserve">Το παρόν αρχείο ελέγχθηκε και δεν βρέθηκαν θέματα προσβασιμότητας. </w:t>
            </w:r>
            <w:r w:rsidRPr="001177C6">
              <w:rPr>
                <w:rFonts w:asciiTheme="minorHAnsi" w:hAnsiTheme="minorHAnsi" w:cstheme="minorHAnsi"/>
              </w:rPr>
              <w:br/>
              <w:t>Τα άτομα με αναπηρία δεν θα αντιμετωπίζουν δυσκολίες στην ανάγνωσή του.</w:t>
            </w:r>
          </w:p>
        </w:tc>
      </w:tr>
    </w:tbl>
    <w:p w:rsidR="001177C6" w:rsidRDefault="001177C6" w:rsidP="00DC08EF">
      <w:pPr>
        <w:spacing w:after="0"/>
      </w:pPr>
    </w:p>
    <w:p w:rsidR="001177C6" w:rsidRDefault="001177C6" w:rsidP="00DC08EF">
      <w:pPr>
        <w:spacing w:after="0"/>
        <w:sectPr w:rsidR="001177C6" w:rsidSect="00890446">
          <w:headerReference w:type="even" r:id="rId9"/>
          <w:headerReference w:type="default" r:id="rId10"/>
          <w:footerReference w:type="even" r:id="rId11"/>
          <w:footerReference w:type="default" r:id="rId12"/>
          <w:headerReference w:type="first" r:id="rId13"/>
          <w:footerReference w:type="first" r:id="rId14"/>
          <w:pgSz w:w="11906" w:h="16838"/>
          <w:pgMar w:top="2268" w:right="1800" w:bottom="1440" w:left="1800" w:header="708" w:footer="708" w:gutter="0"/>
          <w:cols w:space="708"/>
          <w:docGrid w:linePitch="360"/>
        </w:sectPr>
      </w:pPr>
    </w:p>
    <w:sdt>
      <w:sdtPr>
        <w:rPr>
          <w:rFonts w:ascii="Cambria" w:eastAsia="Times New Roman" w:hAnsi="Cambria" w:cs="Times New Roman"/>
          <w:bCs w:val="0"/>
          <w:color w:val="000000"/>
          <w:sz w:val="22"/>
          <w:szCs w:val="22"/>
          <w:highlight w:val="yellow"/>
          <w:lang w:eastAsia="en-US"/>
        </w:rPr>
        <w:id w:val="934097760"/>
        <w:docPartObj>
          <w:docPartGallery w:val="Table of Contents"/>
          <w:docPartUnique/>
        </w:docPartObj>
      </w:sdtPr>
      <w:sdtEndPr>
        <w:rPr>
          <w:b/>
          <w:highlight w:val="none"/>
        </w:rPr>
      </w:sdtEndPr>
      <w:sdtContent>
        <w:p w:rsidR="00DC08EF" w:rsidRPr="009A1D9F" w:rsidRDefault="00DC08EF" w:rsidP="00DC08EF">
          <w:pPr>
            <w:pStyle w:val="a8"/>
            <w:pBdr>
              <w:bottom w:val="single" w:sz="4" w:space="0" w:color="auto"/>
            </w:pBdr>
            <w:spacing w:before="240"/>
            <w:jc w:val="center"/>
            <w:rPr>
              <w:rFonts w:ascii="Arial" w:eastAsia="Times New Roman" w:hAnsi="Arial" w:cs="Arial"/>
              <w:b/>
              <w:bCs w:val="0"/>
              <w:caps/>
              <w:color w:val="000000"/>
              <w:spacing w:val="40"/>
              <w:sz w:val="22"/>
              <w:szCs w:val="22"/>
              <w:lang w:eastAsia="en-US"/>
            </w:rPr>
          </w:pPr>
          <w:r w:rsidRPr="009A1D9F">
            <w:rPr>
              <w:rFonts w:ascii="Arial" w:eastAsia="Times New Roman" w:hAnsi="Arial" w:cs="Arial"/>
              <w:b/>
              <w:bCs w:val="0"/>
              <w:caps/>
              <w:color w:val="000000"/>
              <w:spacing w:val="40"/>
              <w:sz w:val="22"/>
              <w:szCs w:val="22"/>
              <w:lang w:eastAsia="en-US"/>
            </w:rPr>
            <w:t>Περιεχόμενα</w:t>
          </w:r>
        </w:p>
        <w:p w:rsidR="00F57E93" w:rsidRDefault="00DC08EF">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r w:rsidRPr="00E6776F">
            <w:rPr>
              <w:highlight w:val="yellow"/>
            </w:rPr>
            <w:fldChar w:fldCharType="begin"/>
          </w:r>
          <w:r w:rsidRPr="00E6776F">
            <w:rPr>
              <w:highlight w:val="yellow"/>
            </w:rPr>
            <w:instrText xml:space="preserve"> TOC \o "1-3" \h \z \u </w:instrText>
          </w:r>
          <w:r w:rsidRPr="00E6776F">
            <w:rPr>
              <w:highlight w:val="yellow"/>
            </w:rPr>
            <w:fldChar w:fldCharType="separate"/>
          </w:r>
          <w:hyperlink w:anchor="_Toc508981770" w:history="1">
            <w:r w:rsidR="00F57E93" w:rsidRPr="00B04CB5">
              <w:rPr>
                <w:rStyle w:val="-"/>
                <w:noProof/>
              </w:rPr>
              <w:t>1.</w:t>
            </w:r>
            <w:r w:rsidR="00F57E93">
              <w:rPr>
                <w:rFonts w:asciiTheme="minorHAnsi" w:eastAsiaTheme="minorEastAsia" w:hAnsiTheme="minorHAnsi" w:cstheme="minorBidi"/>
                <w:b w:val="0"/>
                <w:bCs w:val="0"/>
                <w:caps w:val="0"/>
                <w:noProof/>
                <w:color w:val="auto"/>
                <w:sz w:val="22"/>
                <w:szCs w:val="22"/>
                <w:lang w:val="en-US"/>
              </w:rPr>
              <w:tab/>
            </w:r>
            <w:r w:rsidR="00F57E93" w:rsidRPr="00B04CB5">
              <w:rPr>
                <w:rStyle w:val="-"/>
                <w:noProof/>
              </w:rPr>
              <w:t>ΑΝΑΘΕΤΟΥΣΑ ΑΡΧΗ ΚΑΙ ΑΝΤΙΚΕΙΜΕΝΟ ΣΥΜΒΑΣΗΣ</w:t>
            </w:r>
            <w:r w:rsidR="00F57E93">
              <w:rPr>
                <w:noProof/>
                <w:webHidden/>
              </w:rPr>
              <w:tab/>
            </w:r>
            <w:r w:rsidR="00F57E93">
              <w:rPr>
                <w:noProof/>
                <w:webHidden/>
              </w:rPr>
              <w:fldChar w:fldCharType="begin"/>
            </w:r>
            <w:r w:rsidR="00F57E93">
              <w:rPr>
                <w:noProof/>
                <w:webHidden/>
              </w:rPr>
              <w:instrText xml:space="preserve"> PAGEREF _Toc508981770 \h </w:instrText>
            </w:r>
            <w:r w:rsidR="00F57E93">
              <w:rPr>
                <w:noProof/>
                <w:webHidden/>
              </w:rPr>
            </w:r>
            <w:r w:rsidR="00F57E93">
              <w:rPr>
                <w:noProof/>
                <w:webHidden/>
              </w:rPr>
              <w:fldChar w:fldCharType="separate"/>
            </w:r>
            <w:r w:rsidR="001177C6">
              <w:rPr>
                <w:noProof/>
                <w:webHidden/>
              </w:rPr>
              <w:t>5</w:t>
            </w:r>
            <w:r w:rsidR="00F57E93">
              <w:rPr>
                <w:noProof/>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771" w:history="1">
            <w:r w:rsidR="00F57E93" w:rsidRPr="00B04CB5">
              <w:rPr>
                <w:rStyle w:val="-"/>
              </w:rPr>
              <w:t>1.1</w:t>
            </w:r>
            <w:r w:rsidR="00F57E93">
              <w:rPr>
                <w:rFonts w:eastAsiaTheme="minorEastAsia" w:cstheme="minorBidi"/>
                <w:b/>
                <w:color w:val="auto"/>
                <w:sz w:val="22"/>
                <w:szCs w:val="22"/>
                <w:lang w:val="en-US"/>
              </w:rPr>
              <w:tab/>
            </w:r>
            <w:r w:rsidR="00F57E93" w:rsidRPr="00B04CB5">
              <w:rPr>
                <w:rStyle w:val="-"/>
              </w:rPr>
              <w:t>Στοιχεία Αναθέτουσας Αρχής</w:t>
            </w:r>
            <w:r w:rsidR="00F57E93">
              <w:rPr>
                <w:webHidden/>
              </w:rPr>
              <w:tab/>
            </w:r>
            <w:r w:rsidR="00F57E93">
              <w:rPr>
                <w:webHidden/>
              </w:rPr>
              <w:fldChar w:fldCharType="begin"/>
            </w:r>
            <w:r w:rsidR="00F57E93">
              <w:rPr>
                <w:webHidden/>
              </w:rPr>
              <w:instrText xml:space="preserve"> PAGEREF _Toc508981771 \h </w:instrText>
            </w:r>
            <w:r w:rsidR="00F57E93">
              <w:rPr>
                <w:webHidden/>
              </w:rPr>
            </w:r>
            <w:r w:rsidR="00F57E93">
              <w:rPr>
                <w:webHidden/>
              </w:rPr>
              <w:fldChar w:fldCharType="separate"/>
            </w:r>
            <w:r w:rsidR="001177C6">
              <w:rPr>
                <w:webHidden/>
              </w:rPr>
              <w:t>5</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772" w:history="1">
            <w:r w:rsidR="00F57E93" w:rsidRPr="00B04CB5">
              <w:rPr>
                <w:rStyle w:val="-"/>
              </w:rPr>
              <w:t>1.2</w:t>
            </w:r>
            <w:r w:rsidR="00F57E93">
              <w:rPr>
                <w:rFonts w:eastAsiaTheme="minorEastAsia" w:cstheme="minorBidi"/>
                <w:b/>
                <w:color w:val="auto"/>
                <w:sz w:val="22"/>
                <w:szCs w:val="22"/>
                <w:lang w:val="en-US"/>
              </w:rPr>
              <w:tab/>
            </w:r>
            <w:r w:rsidR="00F57E93" w:rsidRPr="00B04CB5">
              <w:rPr>
                <w:rStyle w:val="-"/>
              </w:rPr>
              <w:t>Στοιχεία Διαδικασίας - Χρηματοδότηση</w:t>
            </w:r>
            <w:r w:rsidR="00F57E93">
              <w:rPr>
                <w:webHidden/>
              </w:rPr>
              <w:tab/>
            </w:r>
            <w:r w:rsidR="00F57E93">
              <w:rPr>
                <w:webHidden/>
              </w:rPr>
              <w:fldChar w:fldCharType="begin"/>
            </w:r>
            <w:r w:rsidR="00F57E93">
              <w:rPr>
                <w:webHidden/>
              </w:rPr>
              <w:instrText xml:space="preserve"> PAGEREF _Toc508981772 \h </w:instrText>
            </w:r>
            <w:r w:rsidR="00F57E93">
              <w:rPr>
                <w:webHidden/>
              </w:rPr>
            </w:r>
            <w:r w:rsidR="00F57E93">
              <w:rPr>
                <w:webHidden/>
              </w:rPr>
              <w:fldChar w:fldCharType="separate"/>
            </w:r>
            <w:r w:rsidR="001177C6">
              <w:rPr>
                <w:webHidden/>
              </w:rPr>
              <w:t>6</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773" w:history="1">
            <w:r w:rsidR="00F57E93" w:rsidRPr="00B04CB5">
              <w:rPr>
                <w:rStyle w:val="-"/>
              </w:rPr>
              <w:t>1.3</w:t>
            </w:r>
            <w:r w:rsidR="00F57E93">
              <w:rPr>
                <w:rFonts w:eastAsiaTheme="minorEastAsia" w:cstheme="minorBidi"/>
                <w:b/>
                <w:color w:val="auto"/>
                <w:sz w:val="22"/>
                <w:szCs w:val="22"/>
                <w:lang w:val="en-US"/>
              </w:rPr>
              <w:tab/>
            </w:r>
            <w:r w:rsidR="00F57E93" w:rsidRPr="00B04CB5">
              <w:rPr>
                <w:rStyle w:val="-"/>
              </w:rPr>
              <w:t>Φυσικό Αντικείμενο και Χρονοδιάγραμμα της σύμβασης</w:t>
            </w:r>
            <w:r w:rsidR="00F57E93">
              <w:rPr>
                <w:webHidden/>
              </w:rPr>
              <w:tab/>
            </w:r>
            <w:r w:rsidR="00F57E93">
              <w:rPr>
                <w:webHidden/>
              </w:rPr>
              <w:fldChar w:fldCharType="begin"/>
            </w:r>
            <w:r w:rsidR="00F57E93">
              <w:rPr>
                <w:webHidden/>
              </w:rPr>
              <w:instrText xml:space="preserve"> PAGEREF _Toc508981773 \h </w:instrText>
            </w:r>
            <w:r w:rsidR="00F57E93">
              <w:rPr>
                <w:webHidden/>
              </w:rPr>
            </w:r>
            <w:r w:rsidR="00F57E93">
              <w:rPr>
                <w:webHidden/>
              </w:rPr>
              <w:fldChar w:fldCharType="separate"/>
            </w:r>
            <w:r w:rsidR="001177C6">
              <w:rPr>
                <w:webHidden/>
              </w:rPr>
              <w:t>6</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777" w:history="1">
            <w:r w:rsidR="00F57E93" w:rsidRPr="00B04CB5">
              <w:rPr>
                <w:rStyle w:val="-"/>
              </w:rPr>
              <w:t>1.4</w:t>
            </w:r>
            <w:r w:rsidR="00F57E93">
              <w:rPr>
                <w:rFonts w:eastAsiaTheme="minorEastAsia" w:cstheme="minorBidi"/>
                <w:b/>
                <w:color w:val="auto"/>
                <w:sz w:val="22"/>
                <w:szCs w:val="22"/>
                <w:lang w:val="en-US"/>
              </w:rPr>
              <w:tab/>
            </w:r>
            <w:r w:rsidR="00F57E93" w:rsidRPr="00B04CB5">
              <w:rPr>
                <w:rStyle w:val="-"/>
              </w:rPr>
              <w:t>Θεσμικό πλαίσιο</w:t>
            </w:r>
            <w:r w:rsidR="00F57E93">
              <w:rPr>
                <w:webHidden/>
              </w:rPr>
              <w:tab/>
            </w:r>
            <w:r w:rsidR="00F57E93">
              <w:rPr>
                <w:webHidden/>
              </w:rPr>
              <w:fldChar w:fldCharType="begin"/>
            </w:r>
            <w:r w:rsidR="00F57E93">
              <w:rPr>
                <w:webHidden/>
              </w:rPr>
              <w:instrText xml:space="preserve"> PAGEREF _Toc508981777 \h </w:instrText>
            </w:r>
            <w:r w:rsidR="00F57E93">
              <w:rPr>
                <w:webHidden/>
              </w:rPr>
            </w:r>
            <w:r w:rsidR="00F57E93">
              <w:rPr>
                <w:webHidden/>
              </w:rPr>
              <w:fldChar w:fldCharType="separate"/>
            </w:r>
            <w:r w:rsidR="001177C6">
              <w:rPr>
                <w:webHidden/>
              </w:rPr>
              <w:t>43</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778" w:history="1">
            <w:r w:rsidR="00F57E93" w:rsidRPr="00B04CB5">
              <w:rPr>
                <w:rStyle w:val="-"/>
              </w:rPr>
              <w:t>1.5</w:t>
            </w:r>
            <w:r w:rsidR="00F57E93">
              <w:rPr>
                <w:rFonts w:eastAsiaTheme="minorEastAsia" w:cstheme="minorBidi"/>
                <w:b/>
                <w:color w:val="auto"/>
                <w:sz w:val="22"/>
                <w:szCs w:val="22"/>
                <w:lang w:val="en-US"/>
              </w:rPr>
              <w:tab/>
            </w:r>
            <w:r w:rsidR="00F57E93" w:rsidRPr="00B04CB5">
              <w:rPr>
                <w:rStyle w:val="-"/>
              </w:rPr>
              <w:t>Προθεσμία παραλαβής προσφορών και διενέργεια διαγωνισμού</w:t>
            </w:r>
            <w:r w:rsidR="00F57E93">
              <w:rPr>
                <w:webHidden/>
              </w:rPr>
              <w:tab/>
            </w:r>
            <w:r w:rsidR="00F57E93">
              <w:rPr>
                <w:webHidden/>
              </w:rPr>
              <w:fldChar w:fldCharType="begin"/>
            </w:r>
            <w:r w:rsidR="00F57E93">
              <w:rPr>
                <w:webHidden/>
              </w:rPr>
              <w:instrText xml:space="preserve"> PAGEREF _Toc508981778 \h </w:instrText>
            </w:r>
            <w:r w:rsidR="00F57E93">
              <w:rPr>
                <w:webHidden/>
              </w:rPr>
            </w:r>
            <w:r w:rsidR="00F57E93">
              <w:rPr>
                <w:webHidden/>
              </w:rPr>
              <w:fldChar w:fldCharType="separate"/>
            </w:r>
            <w:r w:rsidR="001177C6">
              <w:rPr>
                <w:webHidden/>
              </w:rPr>
              <w:t>44</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779" w:history="1">
            <w:r w:rsidR="00F57E93" w:rsidRPr="00B04CB5">
              <w:rPr>
                <w:rStyle w:val="-"/>
              </w:rPr>
              <w:t>1.6</w:t>
            </w:r>
            <w:r w:rsidR="00F57E93">
              <w:rPr>
                <w:rFonts w:eastAsiaTheme="minorEastAsia" w:cstheme="minorBidi"/>
                <w:b/>
                <w:color w:val="auto"/>
                <w:sz w:val="22"/>
                <w:szCs w:val="22"/>
                <w:lang w:val="en-US"/>
              </w:rPr>
              <w:tab/>
            </w:r>
            <w:r w:rsidR="00F57E93" w:rsidRPr="00B04CB5">
              <w:rPr>
                <w:rStyle w:val="-"/>
              </w:rPr>
              <w:t>Δημοσιότητα</w:t>
            </w:r>
            <w:r w:rsidR="00F57E93">
              <w:rPr>
                <w:webHidden/>
              </w:rPr>
              <w:tab/>
            </w:r>
            <w:r w:rsidR="00F57E93">
              <w:rPr>
                <w:webHidden/>
              </w:rPr>
              <w:fldChar w:fldCharType="begin"/>
            </w:r>
            <w:r w:rsidR="00F57E93">
              <w:rPr>
                <w:webHidden/>
              </w:rPr>
              <w:instrText xml:space="preserve"> PAGEREF _Toc508981779 \h </w:instrText>
            </w:r>
            <w:r w:rsidR="00F57E93">
              <w:rPr>
                <w:webHidden/>
              </w:rPr>
            </w:r>
            <w:r w:rsidR="00F57E93">
              <w:rPr>
                <w:webHidden/>
              </w:rPr>
              <w:fldChar w:fldCharType="separate"/>
            </w:r>
            <w:r w:rsidR="001177C6">
              <w:rPr>
                <w:webHidden/>
              </w:rPr>
              <w:t>44</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780" w:history="1">
            <w:r w:rsidR="00F57E93" w:rsidRPr="00B04CB5">
              <w:rPr>
                <w:rStyle w:val="-"/>
              </w:rPr>
              <w:t>1.7</w:t>
            </w:r>
            <w:r w:rsidR="00F57E93">
              <w:rPr>
                <w:rFonts w:eastAsiaTheme="minorEastAsia" w:cstheme="minorBidi"/>
                <w:b/>
                <w:color w:val="auto"/>
                <w:sz w:val="22"/>
                <w:szCs w:val="22"/>
                <w:lang w:val="en-US"/>
              </w:rPr>
              <w:tab/>
            </w:r>
            <w:r w:rsidR="00F57E93" w:rsidRPr="00B04CB5">
              <w:rPr>
                <w:rStyle w:val="-"/>
              </w:rPr>
              <w:t>Αρχές εφαρμοζόμενες στη διαδικασία σύναψης</w:t>
            </w:r>
            <w:r w:rsidR="00F57E93">
              <w:rPr>
                <w:webHidden/>
              </w:rPr>
              <w:tab/>
            </w:r>
            <w:r w:rsidR="00F57E93">
              <w:rPr>
                <w:webHidden/>
              </w:rPr>
              <w:fldChar w:fldCharType="begin"/>
            </w:r>
            <w:r w:rsidR="00F57E93">
              <w:rPr>
                <w:webHidden/>
              </w:rPr>
              <w:instrText xml:space="preserve"> PAGEREF _Toc508981780 \h </w:instrText>
            </w:r>
            <w:r w:rsidR="00F57E93">
              <w:rPr>
                <w:webHidden/>
              </w:rPr>
            </w:r>
            <w:r w:rsidR="00F57E93">
              <w:rPr>
                <w:webHidden/>
              </w:rPr>
              <w:fldChar w:fldCharType="separate"/>
            </w:r>
            <w:r w:rsidR="001177C6">
              <w:rPr>
                <w:webHidden/>
              </w:rPr>
              <w:t>45</w:t>
            </w:r>
            <w:r w:rsidR="00F57E93">
              <w:rPr>
                <w:webHidden/>
              </w:rPr>
              <w:fldChar w:fldCharType="end"/>
            </w:r>
          </w:hyperlink>
        </w:p>
        <w:p w:rsidR="00F57E93" w:rsidRDefault="00977282">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hyperlink w:anchor="_Toc508981781" w:history="1">
            <w:r w:rsidR="00F57E93" w:rsidRPr="00B04CB5">
              <w:rPr>
                <w:rStyle w:val="-"/>
                <w:noProof/>
              </w:rPr>
              <w:t>2.</w:t>
            </w:r>
            <w:r w:rsidR="00F57E93">
              <w:rPr>
                <w:rFonts w:asciiTheme="minorHAnsi" w:eastAsiaTheme="minorEastAsia" w:hAnsiTheme="minorHAnsi" w:cstheme="minorBidi"/>
                <w:b w:val="0"/>
                <w:bCs w:val="0"/>
                <w:caps w:val="0"/>
                <w:noProof/>
                <w:color w:val="auto"/>
                <w:sz w:val="22"/>
                <w:szCs w:val="22"/>
                <w:lang w:val="en-US"/>
              </w:rPr>
              <w:tab/>
            </w:r>
            <w:r w:rsidR="00F57E93" w:rsidRPr="00B04CB5">
              <w:rPr>
                <w:rStyle w:val="-"/>
                <w:noProof/>
              </w:rPr>
              <w:t>ΓΕΝΙΚΟΙ ΚΑΙ ΕΙΔΙΚΟΙ ΟΡΟΙ ΔΙΑΓΩΝΙΣΜΟΥ</w:t>
            </w:r>
            <w:r w:rsidR="00F57E93">
              <w:rPr>
                <w:noProof/>
                <w:webHidden/>
              </w:rPr>
              <w:tab/>
            </w:r>
            <w:r w:rsidR="00F57E93">
              <w:rPr>
                <w:noProof/>
                <w:webHidden/>
              </w:rPr>
              <w:fldChar w:fldCharType="begin"/>
            </w:r>
            <w:r w:rsidR="00F57E93">
              <w:rPr>
                <w:noProof/>
                <w:webHidden/>
              </w:rPr>
              <w:instrText xml:space="preserve"> PAGEREF _Toc508981781 \h </w:instrText>
            </w:r>
            <w:r w:rsidR="00F57E93">
              <w:rPr>
                <w:noProof/>
                <w:webHidden/>
              </w:rPr>
            </w:r>
            <w:r w:rsidR="00F57E93">
              <w:rPr>
                <w:noProof/>
                <w:webHidden/>
              </w:rPr>
              <w:fldChar w:fldCharType="separate"/>
            </w:r>
            <w:r w:rsidR="001177C6">
              <w:rPr>
                <w:noProof/>
                <w:webHidden/>
              </w:rPr>
              <w:t>47</w:t>
            </w:r>
            <w:r w:rsidR="00F57E93">
              <w:rPr>
                <w:noProof/>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782" w:history="1">
            <w:r w:rsidR="00F57E93" w:rsidRPr="00B04CB5">
              <w:rPr>
                <w:rStyle w:val="-"/>
              </w:rPr>
              <w:t>2.1</w:t>
            </w:r>
            <w:r w:rsidR="00F57E93">
              <w:rPr>
                <w:rFonts w:eastAsiaTheme="minorEastAsia" w:cstheme="minorBidi"/>
                <w:b/>
                <w:color w:val="auto"/>
                <w:sz w:val="22"/>
                <w:szCs w:val="22"/>
                <w:lang w:val="en-US"/>
              </w:rPr>
              <w:tab/>
            </w:r>
            <w:r w:rsidR="00F57E93" w:rsidRPr="00B04CB5">
              <w:rPr>
                <w:rStyle w:val="-"/>
              </w:rPr>
              <w:t>Γενικές Πληροφορίες</w:t>
            </w:r>
            <w:r w:rsidR="00F57E93">
              <w:rPr>
                <w:webHidden/>
              </w:rPr>
              <w:tab/>
            </w:r>
            <w:r w:rsidR="00F57E93">
              <w:rPr>
                <w:webHidden/>
              </w:rPr>
              <w:fldChar w:fldCharType="begin"/>
            </w:r>
            <w:r w:rsidR="00F57E93">
              <w:rPr>
                <w:webHidden/>
              </w:rPr>
              <w:instrText xml:space="preserve"> PAGEREF _Toc508981782 \h </w:instrText>
            </w:r>
            <w:r w:rsidR="00F57E93">
              <w:rPr>
                <w:webHidden/>
              </w:rPr>
            </w:r>
            <w:r w:rsidR="00F57E93">
              <w:rPr>
                <w:webHidden/>
              </w:rPr>
              <w:fldChar w:fldCharType="separate"/>
            </w:r>
            <w:r w:rsidR="001177C6">
              <w:rPr>
                <w:webHidden/>
              </w:rPr>
              <w:t>47</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83" w:history="1">
            <w:r w:rsidR="00F57E93" w:rsidRPr="00B04CB5">
              <w:rPr>
                <w:rStyle w:val="-"/>
              </w:rPr>
              <w:t>2.1.1</w:t>
            </w:r>
            <w:r w:rsidR="00F57E93">
              <w:rPr>
                <w:rFonts w:asciiTheme="minorHAnsi" w:eastAsiaTheme="minorEastAsia" w:hAnsiTheme="minorHAnsi" w:cstheme="minorBidi"/>
                <w:bCs w:val="0"/>
                <w:color w:val="auto"/>
                <w:sz w:val="22"/>
                <w:szCs w:val="22"/>
                <w:lang w:val="en-US"/>
              </w:rPr>
              <w:tab/>
            </w:r>
            <w:r w:rsidR="00F57E93" w:rsidRPr="00B04CB5">
              <w:rPr>
                <w:rStyle w:val="-"/>
              </w:rPr>
              <w:t>Έγγραφα της σύμβασης</w:t>
            </w:r>
            <w:r w:rsidR="00F57E93">
              <w:rPr>
                <w:webHidden/>
              </w:rPr>
              <w:tab/>
            </w:r>
            <w:r w:rsidR="00F57E93">
              <w:rPr>
                <w:webHidden/>
              </w:rPr>
              <w:fldChar w:fldCharType="begin"/>
            </w:r>
            <w:r w:rsidR="00F57E93">
              <w:rPr>
                <w:webHidden/>
              </w:rPr>
              <w:instrText xml:space="preserve"> PAGEREF _Toc508981783 \h </w:instrText>
            </w:r>
            <w:r w:rsidR="00F57E93">
              <w:rPr>
                <w:webHidden/>
              </w:rPr>
            </w:r>
            <w:r w:rsidR="00F57E93">
              <w:rPr>
                <w:webHidden/>
              </w:rPr>
              <w:fldChar w:fldCharType="separate"/>
            </w:r>
            <w:r w:rsidR="001177C6">
              <w:rPr>
                <w:webHidden/>
              </w:rPr>
              <w:t>47</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84" w:history="1">
            <w:r w:rsidR="00F57E93" w:rsidRPr="00B04CB5">
              <w:rPr>
                <w:rStyle w:val="-"/>
              </w:rPr>
              <w:t>2.1.2</w:t>
            </w:r>
            <w:r w:rsidR="00F57E93">
              <w:rPr>
                <w:rFonts w:asciiTheme="minorHAnsi" w:eastAsiaTheme="minorEastAsia" w:hAnsiTheme="minorHAnsi" w:cstheme="minorBidi"/>
                <w:bCs w:val="0"/>
                <w:color w:val="auto"/>
                <w:sz w:val="22"/>
                <w:szCs w:val="22"/>
                <w:lang w:val="en-US"/>
              </w:rPr>
              <w:tab/>
            </w:r>
            <w:r w:rsidR="00F57E93" w:rsidRPr="00B04CB5">
              <w:rPr>
                <w:rStyle w:val="-"/>
              </w:rPr>
              <w:t>Επικοινωνία - Πρόσβαση στα έγγραφα της Σύμβασης</w:t>
            </w:r>
            <w:r w:rsidR="00F57E93">
              <w:rPr>
                <w:webHidden/>
              </w:rPr>
              <w:tab/>
            </w:r>
            <w:r w:rsidR="00F57E93">
              <w:rPr>
                <w:webHidden/>
              </w:rPr>
              <w:fldChar w:fldCharType="begin"/>
            </w:r>
            <w:r w:rsidR="00F57E93">
              <w:rPr>
                <w:webHidden/>
              </w:rPr>
              <w:instrText xml:space="preserve"> PAGEREF _Toc508981784 \h </w:instrText>
            </w:r>
            <w:r w:rsidR="00F57E93">
              <w:rPr>
                <w:webHidden/>
              </w:rPr>
            </w:r>
            <w:r w:rsidR="00F57E93">
              <w:rPr>
                <w:webHidden/>
              </w:rPr>
              <w:fldChar w:fldCharType="separate"/>
            </w:r>
            <w:r w:rsidR="001177C6">
              <w:rPr>
                <w:webHidden/>
              </w:rPr>
              <w:t>47</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85" w:history="1">
            <w:r w:rsidR="00F57E93" w:rsidRPr="00B04CB5">
              <w:rPr>
                <w:rStyle w:val="-"/>
              </w:rPr>
              <w:t>2.1.3</w:t>
            </w:r>
            <w:r w:rsidR="00F57E93">
              <w:rPr>
                <w:rFonts w:asciiTheme="minorHAnsi" w:eastAsiaTheme="minorEastAsia" w:hAnsiTheme="minorHAnsi" w:cstheme="minorBidi"/>
                <w:bCs w:val="0"/>
                <w:color w:val="auto"/>
                <w:sz w:val="22"/>
                <w:szCs w:val="22"/>
                <w:lang w:val="en-US"/>
              </w:rPr>
              <w:tab/>
            </w:r>
            <w:r w:rsidR="00F57E93" w:rsidRPr="00B04CB5">
              <w:rPr>
                <w:rStyle w:val="-"/>
              </w:rPr>
              <w:t>Παροχή Διευκρινίσεων</w:t>
            </w:r>
            <w:r w:rsidR="00F57E93">
              <w:rPr>
                <w:webHidden/>
              </w:rPr>
              <w:tab/>
            </w:r>
            <w:r w:rsidR="00F57E93">
              <w:rPr>
                <w:webHidden/>
              </w:rPr>
              <w:fldChar w:fldCharType="begin"/>
            </w:r>
            <w:r w:rsidR="00F57E93">
              <w:rPr>
                <w:webHidden/>
              </w:rPr>
              <w:instrText xml:space="preserve"> PAGEREF _Toc508981785 \h </w:instrText>
            </w:r>
            <w:r w:rsidR="00F57E93">
              <w:rPr>
                <w:webHidden/>
              </w:rPr>
            </w:r>
            <w:r w:rsidR="00F57E93">
              <w:rPr>
                <w:webHidden/>
              </w:rPr>
              <w:fldChar w:fldCharType="separate"/>
            </w:r>
            <w:r w:rsidR="001177C6">
              <w:rPr>
                <w:webHidden/>
              </w:rPr>
              <w:t>47</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86" w:history="1">
            <w:r w:rsidR="00F57E93" w:rsidRPr="00B04CB5">
              <w:rPr>
                <w:rStyle w:val="-"/>
              </w:rPr>
              <w:t>2.1.4</w:t>
            </w:r>
            <w:r w:rsidR="00F57E93">
              <w:rPr>
                <w:rFonts w:asciiTheme="minorHAnsi" w:eastAsiaTheme="minorEastAsia" w:hAnsiTheme="minorHAnsi" w:cstheme="minorBidi"/>
                <w:bCs w:val="0"/>
                <w:color w:val="auto"/>
                <w:sz w:val="22"/>
                <w:szCs w:val="22"/>
                <w:lang w:val="en-US"/>
              </w:rPr>
              <w:tab/>
            </w:r>
            <w:r w:rsidR="00F57E93" w:rsidRPr="00B04CB5">
              <w:rPr>
                <w:rStyle w:val="-"/>
              </w:rPr>
              <w:t>Γλώσσα</w:t>
            </w:r>
            <w:r w:rsidR="00F57E93">
              <w:rPr>
                <w:webHidden/>
              </w:rPr>
              <w:tab/>
            </w:r>
            <w:r w:rsidR="00F57E93">
              <w:rPr>
                <w:webHidden/>
              </w:rPr>
              <w:fldChar w:fldCharType="begin"/>
            </w:r>
            <w:r w:rsidR="00F57E93">
              <w:rPr>
                <w:webHidden/>
              </w:rPr>
              <w:instrText xml:space="preserve"> PAGEREF _Toc508981786 \h </w:instrText>
            </w:r>
            <w:r w:rsidR="00F57E93">
              <w:rPr>
                <w:webHidden/>
              </w:rPr>
            </w:r>
            <w:r w:rsidR="00F57E93">
              <w:rPr>
                <w:webHidden/>
              </w:rPr>
              <w:fldChar w:fldCharType="separate"/>
            </w:r>
            <w:r w:rsidR="001177C6">
              <w:rPr>
                <w:webHidden/>
              </w:rPr>
              <w:t>48</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87" w:history="1">
            <w:r w:rsidR="00F57E93" w:rsidRPr="00B04CB5">
              <w:rPr>
                <w:rStyle w:val="-"/>
              </w:rPr>
              <w:t>2.1.5</w:t>
            </w:r>
            <w:r w:rsidR="00F57E93">
              <w:rPr>
                <w:rFonts w:asciiTheme="minorHAnsi" w:eastAsiaTheme="minorEastAsia" w:hAnsiTheme="minorHAnsi" w:cstheme="minorBidi"/>
                <w:bCs w:val="0"/>
                <w:color w:val="auto"/>
                <w:sz w:val="22"/>
                <w:szCs w:val="22"/>
                <w:lang w:val="en-US"/>
              </w:rPr>
              <w:tab/>
            </w:r>
            <w:r w:rsidR="00F57E93" w:rsidRPr="00B04CB5">
              <w:rPr>
                <w:rStyle w:val="-"/>
              </w:rPr>
              <w:t>Εγγυήσεις</w:t>
            </w:r>
            <w:r w:rsidR="00F57E93">
              <w:rPr>
                <w:webHidden/>
              </w:rPr>
              <w:tab/>
            </w:r>
            <w:r w:rsidR="00F57E93">
              <w:rPr>
                <w:webHidden/>
              </w:rPr>
              <w:fldChar w:fldCharType="begin"/>
            </w:r>
            <w:r w:rsidR="00F57E93">
              <w:rPr>
                <w:webHidden/>
              </w:rPr>
              <w:instrText xml:space="preserve"> PAGEREF _Toc508981787 \h </w:instrText>
            </w:r>
            <w:r w:rsidR="00F57E93">
              <w:rPr>
                <w:webHidden/>
              </w:rPr>
            </w:r>
            <w:r w:rsidR="00F57E93">
              <w:rPr>
                <w:webHidden/>
              </w:rPr>
              <w:fldChar w:fldCharType="separate"/>
            </w:r>
            <w:r w:rsidR="001177C6">
              <w:rPr>
                <w:webHidden/>
              </w:rPr>
              <w:t>49</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788" w:history="1">
            <w:r w:rsidR="00F57E93" w:rsidRPr="00B04CB5">
              <w:rPr>
                <w:rStyle w:val="-"/>
              </w:rPr>
              <w:t>2.2</w:t>
            </w:r>
            <w:r w:rsidR="00F57E93">
              <w:rPr>
                <w:rFonts w:eastAsiaTheme="minorEastAsia" w:cstheme="minorBidi"/>
                <w:b/>
                <w:color w:val="auto"/>
                <w:sz w:val="22"/>
                <w:szCs w:val="22"/>
                <w:lang w:val="en-US"/>
              </w:rPr>
              <w:tab/>
            </w:r>
            <w:r w:rsidR="00F57E93" w:rsidRPr="00B04CB5">
              <w:rPr>
                <w:rStyle w:val="-"/>
              </w:rPr>
              <w:t>Δικαίωμα Συμμετοχής - Κριτήρια Ποιοτικής Επιλογής</w:t>
            </w:r>
            <w:r w:rsidR="00F57E93">
              <w:rPr>
                <w:webHidden/>
              </w:rPr>
              <w:tab/>
            </w:r>
            <w:r w:rsidR="00F57E93">
              <w:rPr>
                <w:webHidden/>
              </w:rPr>
              <w:fldChar w:fldCharType="begin"/>
            </w:r>
            <w:r w:rsidR="00F57E93">
              <w:rPr>
                <w:webHidden/>
              </w:rPr>
              <w:instrText xml:space="preserve"> PAGEREF _Toc508981788 \h </w:instrText>
            </w:r>
            <w:r w:rsidR="00F57E93">
              <w:rPr>
                <w:webHidden/>
              </w:rPr>
            </w:r>
            <w:r w:rsidR="00F57E93">
              <w:rPr>
                <w:webHidden/>
              </w:rPr>
              <w:fldChar w:fldCharType="separate"/>
            </w:r>
            <w:r w:rsidR="001177C6">
              <w:rPr>
                <w:webHidden/>
              </w:rPr>
              <w:t>50</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89" w:history="1">
            <w:r w:rsidR="00F57E93" w:rsidRPr="00B04CB5">
              <w:rPr>
                <w:rStyle w:val="-"/>
              </w:rPr>
              <w:t>2.2.1</w:t>
            </w:r>
            <w:r w:rsidR="00F57E93">
              <w:rPr>
                <w:rFonts w:asciiTheme="minorHAnsi" w:eastAsiaTheme="minorEastAsia" w:hAnsiTheme="minorHAnsi" w:cstheme="minorBidi"/>
                <w:bCs w:val="0"/>
                <w:color w:val="auto"/>
                <w:sz w:val="22"/>
                <w:szCs w:val="22"/>
                <w:lang w:val="en-US"/>
              </w:rPr>
              <w:tab/>
            </w:r>
            <w:r w:rsidR="00F57E93" w:rsidRPr="00B04CB5">
              <w:rPr>
                <w:rStyle w:val="-"/>
              </w:rPr>
              <w:t>Δικαιούμενοι συμμετοχής</w:t>
            </w:r>
            <w:r w:rsidR="00F57E93">
              <w:rPr>
                <w:webHidden/>
              </w:rPr>
              <w:tab/>
            </w:r>
            <w:r w:rsidR="00F57E93">
              <w:rPr>
                <w:webHidden/>
              </w:rPr>
              <w:fldChar w:fldCharType="begin"/>
            </w:r>
            <w:r w:rsidR="00F57E93">
              <w:rPr>
                <w:webHidden/>
              </w:rPr>
              <w:instrText xml:space="preserve"> PAGEREF _Toc508981789 \h </w:instrText>
            </w:r>
            <w:r w:rsidR="00F57E93">
              <w:rPr>
                <w:webHidden/>
              </w:rPr>
            </w:r>
            <w:r w:rsidR="00F57E93">
              <w:rPr>
                <w:webHidden/>
              </w:rPr>
              <w:fldChar w:fldCharType="separate"/>
            </w:r>
            <w:r w:rsidR="001177C6">
              <w:rPr>
                <w:webHidden/>
              </w:rPr>
              <w:t>50</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90" w:history="1">
            <w:r w:rsidR="00F57E93" w:rsidRPr="00B04CB5">
              <w:rPr>
                <w:rStyle w:val="-"/>
              </w:rPr>
              <w:t>2.2.2</w:t>
            </w:r>
            <w:r w:rsidR="00F57E93">
              <w:rPr>
                <w:rFonts w:asciiTheme="minorHAnsi" w:eastAsiaTheme="minorEastAsia" w:hAnsiTheme="minorHAnsi" w:cstheme="minorBidi"/>
                <w:bCs w:val="0"/>
                <w:color w:val="auto"/>
                <w:sz w:val="22"/>
                <w:szCs w:val="22"/>
                <w:lang w:val="en-US"/>
              </w:rPr>
              <w:tab/>
            </w:r>
            <w:r w:rsidR="00F57E93" w:rsidRPr="00B04CB5">
              <w:rPr>
                <w:rStyle w:val="-"/>
              </w:rPr>
              <w:t>Εγγύηση συμμετοχής</w:t>
            </w:r>
            <w:r w:rsidR="00F57E93">
              <w:rPr>
                <w:webHidden/>
              </w:rPr>
              <w:tab/>
            </w:r>
            <w:r w:rsidR="00F57E93">
              <w:rPr>
                <w:webHidden/>
              </w:rPr>
              <w:fldChar w:fldCharType="begin"/>
            </w:r>
            <w:r w:rsidR="00F57E93">
              <w:rPr>
                <w:webHidden/>
              </w:rPr>
              <w:instrText xml:space="preserve"> PAGEREF _Toc508981790 \h </w:instrText>
            </w:r>
            <w:r w:rsidR="00F57E93">
              <w:rPr>
                <w:webHidden/>
              </w:rPr>
            </w:r>
            <w:r w:rsidR="00F57E93">
              <w:rPr>
                <w:webHidden/>
              </w:rPr>
              <w:fldChar w:fldCharType="separate"/>
            </w:r>
            <w:r w:rsidR="001177C6">
              <w:rPr>
                <w:webHidden/>
              </w:rPr>
              <w:t>50</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91" w:history="1">
            <w:r w:rsidR="00F57E93" w:rsidRPr="00B04CB5">
              <w:rPr>
                <w:rStyle w:val="-"/>
              </w:rPr>
              <w:t>2.2.3</w:t>
            </w:r>
            <w:r w:rsidR="00F57E93">
              <w:rPr>
                <w:rFonts w:asciiTheme="minorHAnsi" w:eastAsiaTheme="minorEastAsia" w:hAnsiTheme="minorHAnsi" w:cstheme="minorBidi"/>
                <w:bCs w:val="0"/>
                <w:color w:val="auto"/>
                <w:sz w:val="22"/>
                <w:szCs w:val="22"/>
                <w:lang w:val="en-US"/>
              </w:rPr>
              <w:tab/>
            </w:r>
            <w:r w:rsidR="00F57E93" w:rsidRPr="00B04CB5">
              <w:rPr>
                <w:rStyle w:val="-"/>
              </w:rPr>
              <w:t>Λόγοι αποκλεισμού</w:t>
            </w:r>
            <w:r w:rsidR="00F57E93">
              <w:rPr>
                <w:webHidden/>
              </w:rPr>
              <w:tab/>
            </w:r>
            <w:r w:rsidR="00F57E93">
              <w:rPr>
                <w:webHidden/>
              </w:rPr>
              <w:fldChar w:fldCharType="begin"/>
            </w:r>
            <w:r w:rsidR="00F57E93">
              <w:rPr>
                <w:webHidden/>
              </w:rPr>
              <w:instrText xml:space="preserve"> PAGEREF _Toc508981791 \h </w:instrText>
            </w:r>
            <w:r w:rsidR="00F57E93">
              <w:rPr>
                <w:webHidden/>
              </w:rPr>
            </w:r>
            <w:r w:rsidR="00F57E93">
              <w:rPr>
                <w:webHidden/>
              </w:rPr>
              <w:fldChar w:fldCharType="separate"/>
            </w:r>
            <w:r w:rsidR="001177C6">
              <w:rPr>
                <w:webHidden/>
              </w:rPr>
              <w:t>51</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92" w:history="1">
            <w:r w:rsidR="00F57E93" w:rsidRPr="00B04CB5">
              <w:rPr>
                <w:rStyle w:val="-"/>
              </w:rPr>
              <w:t>2.2.4</w:t>
            </w:r>
            <w:r w:rsidR="00F57E93">
              <w:rPr>
                <w:rFonts w:asciiTheme="minorHAnsi" w:eastAsiaTheme="minorEastAsia" w:hAnsiTheme="minorHAnsi" w:cstheme="minorBidi"/>
                <w:bCs w:val="0"/>
                <w:color w:val="auto"/>
                <w:sz w:val="22"/>
                <w:szCs w:val="22"/>
                <w:lang w:val="en-US"/>
              </w:rPr>
              <w:tab/>
            </w:r>
            <w:r w:rsidR="00F57E93" w:rsidRPr="00B04CB5">
              <w:rPr>
                <w:rStyle w:val="-"/>
              </w:rPr>
              <w:t>Καταλληλόλητα άσκησης επαγγελματικής δραστηριότητας</w:t>
            </w:r>
            <w:r w:rsidR="00F57E93">
              <w:rPr>
                <w:webHidden/>
              </w:rPr>
              <w:tab/>
            </w:r>
            <w:r w:rsidR="00F57E93">
              <w:rPr>
                <w:webHidden/>
              </w:rPr>
              <w:fldChar w:fldCharType="begin"/>
            </w:r>
            <w:r w:rsidR="00F57E93">
              <w:rPr>
                <w:webHidden/>
              </w:rPr>
              <w:instrText xml:space="preserve"> PAGEREF _Toc508981792 \h </w:instrText>
            </w:r>
            <w:r w:rsidR="00F57E93">
              <w:rPr>
                <w:webHidden/>
              </w:rPr>
            </w:r>
            <w:r w:rsidR="00F57E93">
              <w:rPr>
                <w:webHidden/>
              </w:rPr>
              <w:fldChar w:fldCharType="separate"/>
            </w:r>
            <w:r w:rsidR="001177C6">
              <w:rPr>
                <w:webHidden/>
              </w:rPr>
              <w:t>54</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93" w:history="1">
            <w:r w:rsidR="00F57E93" w:rsidRPr="00B04CB5">
              <w:rPr>
                <w:rStyle w:val="-"/>
              </w:rPr>
              <w:t>2.2.5</w:t>
            </w:r>
            <w:r w:rsidR="00F57E93">
              <w:rPr>
                <w:rFonts w:asciiTheme="minorHAnsi" w:eastAsiaTheme="minorEastAsia" w:hAnsiTheme="minorHAnsi" w:cstheme="minorBidi"/>
                <w:bCs w:val="0"/>
                <w:color w:val="auto"/>
                <w:sz w:val="22"/>
                <w:szCs w:val="22"/>
                <w:lang w:val="en-US"/>
              </w:rPr>
              <w:tab/>
            </w:r>
            <w:r w:rsidR="00F57E93" w:rsidRPr="00B04CB5">
              <w:rPr>
                <w:rStyle w:val="-"/>
              </w:rPr>
              <w:t>Οικονομική και χρηματοοικονομική επάρκεια</w:t>
            </w:r>
            <w:r w:rsidR="00F57E93">
              <w:rPr>
                <w:webHidden/>
              </w:rPr>
              <w:tab/>
            </w:r>
            <w:r w:rsidR="00F57E93">
              <w:rPr>
                <w:webHidden/>
              </w:rPr>
              <w:fldChar w:fldCharType="begin"/>
            </w:r>
            <w:r w:rsidR="00F57E93">
              <w:rPr>
                <w:webHidden/>
              </w:rPr>
              <w:instrText xml:space="preserve"> PAGEREF _Toc508981793 \h </w:instrText>
            </w:r>
            <w:r w:rsidR="00F57E93">
              <w:rPr>
                <w:webHidden/>
              </w:rPr>
            </w:r>
            <w:r w:rsidR="00F57E93">
              <w:rPr>
                <w:webHidden/>
              </w:rPr>
              <w:fldChar w:fldCharType="separate"/>
            </w:r>
            <w:r w:rsidR="001177C6">
              <w:rPr>
                <w:webHidden/>
              </w:rPr>
              <w:t>55</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94" w:history="1">
            <w:r w:rsidR="00F57E93" w:rsidRPr="00B04CB5">
              <w:rPr>
                <w:rStyle w:val="-"/>
              </w:rPr>
              <w:t>2.2.6</w:t>
            </w:r>
            <w:r w:rsidR="00F57E93">
              <w:rPr>
                <w:rFonts w:asciiTheme="minorHAnsi" w:eastAsiaTheme="minorEastAsia" w:hAnsiTheme="minorHAnsi" w:cstheme="minorBidi"/>
                <w:bCs w:val="0"/>
                <w:color w:val="auto"/>
                <w:sz w:val="22"/>
                <w:szCs w:val="22"/>
                <w:lang w:val="en-US"/>
              </w:rPr>
              <w:tab/>
            </w:r>
            <w:r w:rsidR="00F57E93" w:rsidRPr="00B04CB5">
              <w:rPr>
                <w:rStyle w:val="-"/>
              </w:rPr>
              <w:t>Τεχνική και επαγγελματική ικανότητα</w:t>
            </w:r>
            <w:r w:rsidR="00F57E93">
              <w:rPr>
                <w:webHidden/>
              </w:rPr>
              <w:tab/>
            </w:r>
            <w:r w:rsidR="00F57E93">
              <w:rPr>
                <w:webHidden/>
              </w:rPr>
              <w:fldChar w:fldCharType="begin"/>
            </w:r>
            <w:r w:rsidR="00F57E93">
              <w:rPr>
                <w:webHidden/>
              </w:rPr>
              <w:instrText xml:space="preserve"> PAGEREF _Toc508981794 \h </w:instrText>
            </w:r>
            <w:r w:rsidR="00F57E93">
              <w:rPr>
                <w:webHidden/>
              </w:rPr>
            </w:r>
            <w:r w:rsidR="00F57E93">
              <w:rPr>
                <w:webHidden/>
              </w:rPr>
              <w:fldChar w:fldCharType="separate"/>
            </w:r>
            <w:r w:rsidR="001177C6">
              <w:rPr>
                <w:webHidden/>
              </w:rPr>
              <w:t>55</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95" w:history="1">
            <w:r w:rsidR="00F57E93" w:rsidRPr="00B04CB5">
              <w:rPr>
                <w:rStyle w:val="-"/>
              </w:rPr>
              <w:t>2.2.7</w:t>
            </w:r>
            <w:r w:rsidR="00F57E93">
              <w:rPr>
                <w:rFonts w:asciiTheme="minorHAnsi" w:eastAsiaTheme="minorEastAsia" w:hAnsiTheme="minorHAnsi" w:cstheme="minorBidi"/>
                <w:bCs w:val="0"/>
                <w:color w:val="auto"/>
                <w:sz w:val="22"/>
                <w:szCs w:val="22"/>
                <w:lang w:val="en-US"/>
              </w:rPr>
              <w:tab/>
            </w:r>
            <w:r w:rsidR="00F57E93" w:rsidRPr="00B04CB5">
              <w:rPr>
                <w:rStyle w:val="-"/>
              </w:rPr>
              <w:t>Στήριξη στην ικανότητα τρίτων</w:t>
            </w:r>
            <w:r w:rsidR="00F57E93">
              <w:rPr>
                <w:webHidden/>
              </w:rPr>
              <w:tab/>
            </w:r>
            <w:r w:rsidR="00F57E93">
              <w:rPr>
                <w:webHidden/>
              </w:rPr>
              <w:fldChar w:fldCharType="begin"/>
            </w:r>
            <w:r w:rsidR="00F57E93">
              <w:rPr>
                <w:webHidden/>
              </w:rPr>
              <w:instrText xml:space="preserve"> PAGEREF _Toc508981795 \h </w:instrText>
            </w:r>
            <w:r w:rsidR="00F57E93">
              <w:rPr>
                <w:webHidden/>
              </w:rPr>
            </w:r>
            <w:r w:rsidR="00F57E93">
              <w:rPr>
                <w:webHidden/>
              </w:rPr>
              <w:fldChar w:fldCharType="separate"/>
            </w:r>
            <w:r w:rsidR="001177C6">
              <w:rPr>
                <w:webHidden/>
              </w:rPr>
              <w:t>61</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96" w:history="1">
            <w:r w:rsidR="00F57E93" w:rsidRPr="00B04CB5">
              <w:rPr>
                <w:rStyle w:val="-"/>
              </w:rPr>
              <w:t>2.2.8</w:t>
            </w:r>
            <w:r w:rsidR="00F57E93">
              <w:rPr>
                <w:rFonts w:asciiTheme="minorHAnsi" w:eastAsiaTheme="minorEastAsia" w:hAnsiTheme="minorHAnsi" w:cstheme="minorBidi"/>
                <w:bCs w:val="0"/>
                <w:color w:val="auto"/>
                <w:sz w:val="22"/>
                <w:szCs w:val="22"/>
                <w:lang w:val="en-US"/>
              </w:rPr>
              <w:tab/>
            </w:r>
            <w:r w:rsidR="00F57E93" w:rsidRPr="00B04CB5">
              <w:rPr>
                <w:rStyle w:val="-"/>
              </w:rPr>
              <w:t>Κανόνες απόδειξης ποιοτικής επιλογής</w:t>
            </w:r>
            <w:r w:rsidR="00F57E93">
              <w:rPr>
                <w:webHidden/>
              </w:rPr>
              <w:tab/>
            </w:r>
            <w:r w:rsidR="00F57E93">
              <w:rPr>
                <w:webHidden/>
              </w:rPr>
              <w:fldChar w:fldCharType="begin"/>
            </w:r>
            <w:r w:rsidR="00F57E93">
              <w:rPr>
                <w:webHidden/>
              </w:rPr>
              <w:instrText xml:space="preserve"> PAGEREF _Toc508981796 \h </w:instrText>
            </w:r>
            <w:r w:rsidR="00F57E93">
              <w:rPr>
                <w:webHidden/>
              </w:rPr>
            </w:r>
            <w:r w:rsidR="00F57E93">
              <w:rPr>
                <w:webHidden/>
              </w:rPr>
              <w:fldChar w:fldCharType="separate"/>
            </w:r>
            <w:r w:rsidR="001177C6">
              <w:rPr>
                <w:webHidden/>
              </w:rPr>
              <w:t>62</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797" w:history="1">
            <w:r w:rsidR="00F57E93" w:rsidRPr="00B04CB5">
              <w:rPr>
                <w:rStyle w:val="-"/>
              </w:rPr>
              <w:t>2.3</w:t>
            </w:r>
            <w:r w:rsidR="00F57E93">
              <w:rPr>
                <w:rFonts w:eastAsiaTheme="minorEastAsia" w:cstheme="minorBidi"/>
                <w:b/>
                <w:color w:val="auto"/>
                <w:sz w:val="22"/>
                <w:szCs w:val="22"/>
                <w:lang w:val="en-US"/>
              </w:rPr>
              <w:tab/>
            </w:r>
            <w:r w:rsidR="00F57E93" w:rsidRPr="00B04CB5">
              <w:rPr>
                <w:rStyle w:val="-"/>
              </w:rPr>
              <w:t>Κριτήρια Ανάθεσης</w:t>
            </w:r>
            <w:r w:rsidR="00F57E93">
              <w:rPr>
                <w:webHidden/>
              </w:rPr>
              <w:tab/>
            </w:r>
            <w:r w:rsidR="00F57E93">
              <w:rPr>
                <w:webHidden/>
              </w:rPr>
              <w:fldChar w:fldCharType="begin"/>
            </w:r>
            <w:r w:rsidR="00F57E93">
              <w:rPr>
                <w:webHidden/>
              </w:rPr>
              <w:instrText xml:space="preserve"> PAGEREF _Toc508981797 \h </w:instrText>
            </w:r>
            <w:r w:rsidR="00F57E93">
              <w:rPr>
                <w:webHidden/>
              </w:rPr>
            </w:r>
            <w:r w:rsidR="00F57E93">
              <w:rPr>
                <w:webHidden/>
              </w:rPr>
              <w:fldChar w:fldCharType="separate"/>
            </w:r>
            <w:r w:rsidR="001177C6">
              <w:rPr>
                <w:webHidden/>
              </w:rPr>
              <w:t>66</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98" w:history="1">
            <w:r w:rsidR="00F57E93" w:rsidRPr="00B04CB5">
              <w:rPr>
                <w:rStyle w:val="-"/>
              </w:rPr>
              <w:t>2.3.1</w:t>
            </w:r>
            <w:r w:rsidR="00F57E93">
              <w:rPr>
                <w:rFonts w:asciiTheme="minorHAnsi" w:eastAsiaTheme="minorEastAsia" w:hAnsiTheme="minorHAnsi" w:cstheme="minorBidi"/>
                <w:bCs w:val="0"/>
                <w:color w:val="auto"/>
                <w:sz w:val="22"/>
                <w:szCs w:val="22"/>
                <w:lang w:val="en-US"/>
              </w:rPr>
              <w:tab/>
            </w:r>
            <w:r w:rsidR="00F57E93" w:rsidRPr="00B04CB5">
              <w:rPr>
                <w:rStyle w:val="-"/>
              </w:rPr>
              <w:t>Κριτήριο ανάθεσης</w:t>
            </w:r>
            <w:r w:rsidR="00F57E93">
              <w:rPr>
                <w:webHidden/>
              </w:rPr>
              <w:tab/>
            </w:r>
            <w:r w:rsidR="00F57E93">
              <w:rPr>
                <w:webHidden/>
              </w:rPr>
              <w:fldChar w:fldCharType="begin"/>
            </w:r>
            <w:r w:rsidR="00F57E93">
              <w:rPr>
                <w:webHidden/>
              </w:rPr>
              <w:instrText xml:space="preserve"> PAGEREF _Toc508981798 \h </w:instrText>
            </w:r>
            <w:r w:rsidR="00F57E93">
              <w:rPr>
                <w:webHidden/>
              </w:rPr>
            </w:r>
            <w:r w:rsidR="00F57E93">
              <w:rPr>
                <w:webHidden/>
              </w:rPr>
              <w:fldChar w:fldCharType="separate"/>
            </w:r>
            <w:r w:rsidR="001177C6">
              <w:rPr>
                <w:webHidden/>
              </w:rPr>
              <w:t>66</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799" w:history="1">
            <w:r w:rsidR="00F57E93" w:rsidRPr="00B04CB5">
              <w:rPr>
                <w:rStyle w:val="-"/>
              </w:rPr>
              <w:t>2.3.2</w:t>
            </w:r>
            <w:r w:rsidR="00F57E93">
              <w:rPr>
                <w:rFonts w:asciiTheme="minorHAnsi" w:eastAsiaTheme="minorEastAsia" w:hAnsiTheme="minorHAnsi" w:cstheme="minorBidi"/>
                <w:bCs w:val="0"/>
                <w:color w:val="auto"/>
                <w:sz w:val="22"/>
                <w:szCs w:val="22"/>
                <w:lang w:val="en-US"/>
              </w:rPr>
              <w:tab/>
            </w:r>
            <w:r w:rsidR="00F57E93" w:rsidRPr="00B04CB5">
              <w:rPr>
                <w:rStyle w:val="-"/>
              </w:rPr>
              <w:t>Βαθμολόγηση και κατάταξη προσφορών</w:t>
            </w:r>
            <w:r w:rsidR="00F57E93">
              <w:rPr>
                <w:webHidden/>
              </w:rPr>
              <w:tab/>
            </w:r>
            <w:r w:rsidR="00F57E93">
              <w:rPr>
                <w:webHidden/>
              </w:rPr>
              <w:fldChar w:fldCharType="begin"/>
            </w:r>
            <w:r w:rsidR="00F57E93">
              <w:rPr>
                <w:webHidden/>
              </w:rPr>
              <w:instrText xml:space="preserve"> PAGEREF _Toc508981799 \h </w:instrText>
            </w:r>
            <w:r w:rsidR="00F57E93">
              <w:rPr>
                <w:webHidden/>
              </w:rPr>
            </w:r>
            <w:r w:rsidR="00F57E93">
              <w:rPr>
                <w:webHidden/>
              </w:rPr>
              <w:fldChar w:fldCharType="separate"/>
            </w:r>
            <w:r w:rsidR="001177C6">
              <w:rPr>
                <w:webHidden/>
              </w:rPr>
              <w:t>66</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00" w:history="1">
            <w:r w:rsidR="00F57E93" w:rsidRPr="00B04CB5">
              <w:rPr>
                <w:rStyle w:val="-"/>
              </w:rPr>
              <w:t>2.4</w:t>
            </w:r>
            <w:r w:rsidR="00F57E93">
              <w:rPr>
                <w:rFonts w:eastAsiaTheme="minorEastAsia" w:cstheme="minorBidi"/>
                <w:b/>
                <w:color w:val="auto"/>
                <w:sz w:val="22"/>
                <w:szCs w:val="22"/>
                <w:lang w:val="en-US"/>
              </w:rPr>
              <w:tab/>
            </w:r>
            <w:r w:rsidR="00F57E93" w:rsidRPr="00B04CB5">
              <w:rPr>
                <w:rStyle w:val="-"/>
              </w:rPr>
              <w:t>Κατάρτιση - Περιεχόμενο Προσφορών</w:t>
            </w:r>
            <w:r w:rsidR="00F57E93">
              <w:rPr>
                <w:webHidden/>
              </w:rPr>
              <w:tab/>
            </w:r>
            <w:r w:rsidR="00F57E93">
              <w:rPr>
                <w:webHidden/>
              </w:rPr>
              <w:fldChar w:fldCharType="begin"/>
            </w:r>
            <w:r w:rsidR="00F57E93">
              <w:rPr>
                <w:webHidden/>
              </w:rPr>
              <w:instrText xml:space="preserve"> PAGEREF _Toc508981800 \h </w:instrText>
            </w:r>
            <w:r w:rsidR="00F57E93">
              <w:rPr>
                <w:webHidden/>
              </w:rPr>
            </w:r>
            <w:r w:rsidR="00F57E93">
              <w:rPr>
                <w:webHidden/>
              </w:rPr>
              <w:fldChar w:fldCharType="separate"/>
            </w:r>
            <w:r w:rsidR="001177C6">
              <w:rPr>
                <w:webHidden/>
              </w:rPr>
              <w:t>69</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801" w:history="1">
            <w:r w:rsidR="00F57E93" w:rsidRPr="00B04CB5">
              <w:rPr>
                <w:rStyle w:val="-"/>
              </w:rPr>
              <w:t>2.4.1</w:t>
            </w:r>
            <w:r w:rsidR="00F57E93">
              <w:rPr>
                <w:rFonts w:asciiTheme="minorHAnsi" w:eastAsiaTheme="minorEastAsia" w:hAnsiTheme="minorHAnsi" w:cstheme="minorBidi"/>
                <w:bCs w:val="0"/>
                <w:color w:val="auto"/>
                <w:sz w:val="22"/>
                <w:szCs w:val="22"/>
                <w:lang w:val="en-US"/>
              </w:rPr>
              <w:tab/>
            </w:r>
            <w:r w:rsidR="00F57E93" w:rsidRPr="00B04CB5">
              <w:rPr>
                <w:rStyle w:val="-"/>
              </w:rPr>
              <w:t>Γενικοί όροι υποβολής προσφορών</w:t>
            </w:r>
            <w:r w:rsidR="00F57E93">
              <w:rPr>
                <w:webHidden/>
              </w:rPr>
              <w:tab/>
            </w:r>
            <w:r w:rsidR="00F57E93">
              <w:rPr>
                <w:webHidden/>
              </w:rPr>
              <w:fldChar w:fldCharType="begin"/>
            </w:r>
            <w:r w:rsidR="00F57E93">
              <w:rPr>
                <w:webHidden/>
              </w:rPr>
              <w:instrText xml:space="preserve"> PAGEREF _Toc508981801 \h </w:instrText>
            </w:r>
            <w:r w:rsidR="00F57E93">
              <w:rPr>
                <w:webHidden/>
              </w:rPr>
            </w:r>
            <w:r w:rsidR="00F57E93">
              <w:rPr>
                <w:webHidden/>
              </w:rPr>
              <w:fldChar w:fldCharType="separate"/>
            </w:r>
            <w:r w:rsidR="001177C6">
              <w:rPr>
                <w:webHidden/>
              </w:rPr>
              <w:t>69</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802" w:history="1">
            <w:r w:rsidR="00F57E93" w:rsidRPr="00B04CB5">
              <w:rPr>
                <w:rStyle w:val="-"/>
              </w:rPr>
              <w:t>2.4.2</w:t>
            </w:r>
            <w:r w:rsidR="00F57E93">
              <w:rPr>
                <w:rFonts w:asciiTheme="minorHAnsi" w:eastAsiaTheme="minorEastAsia" w:hAnsiTheme="minorHAnsi" w:cstheme="minorBidi"/>
                <w:bCs w:val="0"/>
                <w:color w:val="auto"/>
                <w:sz w:val="22"/>
                <w:szCs w:val="22"/>
                <w:lang w:val="en-US"/>
              </w:rPr>
              <w:tab/>
            </w:r>
            <w:r w:rsidR="00F57E93" w:rsidRPr="00B04CB5">
              <w:rPr>
                <w:rStyle w:val="-"/>
              </w:rPr>
              <w:t>Χρόνος και τρόπος υποβολής προσφορών</w:t>
            </w:r>
            <w:r w:rsidR="00F57E93">
              <w:rPr>
                <w:webHidden/>
              </w:rPr>
              <w:tab/>
            </w:r>
            <w:r w:rsidR="00F57E93">
              <w:rPr>
                <w:webHidden/>
              </w:rPr>
              <w:fldChar w:fldCharType="begin"/>
            </w:r>
            <w:r w:rsidR="00F57E93">
              <w:rPr>
                <w:webHidden/>
              </w:rPr>
              <w:instrText xml:space="preserve"> PAGEREF _Toc508981802 \h </w:instrText>
            </w:r>
            <w:r w:rsidR="00F57E93">
              <w:rPr>
                <w:webHidden/>
              </w:rPr>
            </w:r>
            <w:r w:rsidR="00F57E93">
              <w:rPr>
                <w:webHidden/>
              </w:rPr>
              <w:fldChar w:fldCharType="separate"/>
            </w:r>
            <w:r w:rsidR="001177C6">
              <w:rPr>
                <w:webHidden/>
              </w:rPr>
              <w:t>69</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803" w:history="1">
            <w:r w:rsidR="00F57E93" w:rsidRPr="00B04CB5">
              <w:rPr>
                <w:rStyle w:val="-"/>
              </w:rPr>
              <w:t>2.4.3</w:t>
            </w:r>
            <w:r w:rsidR="00F57E93">
              <w:rPr>
                <w:rFonts w:asciiTheme="minorHAnsi" w:eastAsiaTheme="minorEastAsia" w:hAnsiTheme="minorHAnsi" w:cstheme="minorBidi"/>
                <w:bCs w:val="0"/>
                <w:color w:val="auto"/>
                <w:sz w:val="22"/>
                <w:szCs w:val="22"/>
                <w:lang w:val="en-US"/>
              </w:rPr>
              <w:tab/>
            </w:r>
            <w:r w:rsidR="00F57E93" w:rsidRPr="00B04CB5">
              <w:rPr>
                <w:rStyle w:val="-"/>
              </w:rPr>
              <w:t>Περιεχόμενα Φακέλου «Δικαιολογητικά Συμμετοχής - Τεχνική Προσφορά»</w:t>
            </w:r>
            <w:r w:rsidR="00F57E93">
              <w:rPr>
                <w:webHidden/>
              </w:rPr>
              <w:tab/>
            </w:r>
            <w:r w:rsidR="00F57E93">
              <w:rPr>
                <w:webHidden/>
              </w:rPr>
              <w:fldChar w:fldCharType="begin"/>
            </w:r>
            <w:r w:rsidR="00F57E93">
              <w:rPr>
                <w:webHidden/>
              </w:rPr>
              <w:instrText xml:space="preserve"> PAGEREF _Toc508981803 \h </w:instrText>
            </w:r>
            <w:r w:rsidR="00F57E93">
              <w:rPr>
                <w:webHidden/>
              </w:rPr>
            </w:r>
            <w:r w:rsidR="00F57E93">
              <w:rPr>
                <w:webHidden/>
              </w:rPr>
              <w:fldChar w:fldCharType="separate"/>
            </w:r>
            <w:r w:rsidR="001177C6">
              <w:rPr>
                <w:webHidden/>
              </w:rPr>
              <w:t>71</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804" w:history="1">
            <w:r w:rsidR="00F57E93" w:rsidRPr="00B04CB5">
              <w:rPr>
                <w:rStyle w:val="-"/>
              </w:rPr>
              <w:t>2.4.4</w:t>
            </w:r>
            <w:r w:rsidR="00F57E93">
              <w:rPr>
                <w:rFonts w:asciiTheme="minorHAnsi" w:eastAsiaTheme="minorEastAsia" w:hAnsiTheme="minorHAnsi" w:cstheme="minorBidi"/>
                <w:bCs w:val="0"/>
                <w:color w:val="auto"/>
                <w:sz w:val="22"/>
                <w:szCs w:val="22"/>
                <w:lang w:val="en-US"/>
              </w:rPr>
              <w:tab/>
            </w:r>
            <w:r w:rsidR="00F57E93" w:rsidRPr="00B04CB5">
              <w:rPr>
                <w:rStyle w:val="-"/>
              </w:rPr>
              <w:t>Περιεχόμενα Φακέλου «Οικονομική Προσφορά» / Τρόπος σύνταξης και υποβολής οικονομικών προσφορών</w:t>
            </w:r>
            <w:r w:rsidR="00F57E93">
              <w:rPr>
                <w:webHidden/>
              </w:rPr>
              <w:tab/>
            </w:r>
            <w:r w:rsidR="00F57E93">
              <w:rPr>
                <w:webHidden/>
              </w:rPr>
              <w:fldChar w:fldCharType="begin"/>
            </w:r>
            <w:r w:rsidR="00F57E93">
              <w:rPr>
                <w:webHidden/>
              </w:rPr>
              <w:instrText xml:space="preserve"> PAGEREF _Toc508981804 \h </w:instrText>
            </w:r>
            <w:r w:rsidR="00F57E93">
              <w:rPr>
                <w:webHidden/>
              </w:rPr>
            </w:r>
            <w:r w:rsidR="00F57E93">
              <w:rPr>
                <w:webHidden/>
              </w:rPr>
              <w:fldChar w:fldCharType="separate"/>
            </w:r>
            <w:r w:rsidR="001177C6">
              <w:rPr>
                <w:webHidden/>
              </w:rPr>
              <w:t>76</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805" w:history="1">
            <w:r w:rsidR="00F57E93" w:rsidRPr="00B04CB5">
              <w:rPr>
                <w:rStyle w:val="-"/>
              </w:rPr>
              <w:t>2.4.5</w:t>
            </w:r>
            <w:r w:rsidR="00F57E93">
              <w:rPr>
                <w:rFonts w:asciiTheme="minorHAnsi" w:eastAsiaTheme="minorEastAsia" w:hAnsiTheme="minorHAnsi" w:cstheme="minorBidi"/>
                <w:bCs w:val="0"/>
                <w:color w:val="auto"/>
                <w:sz w:val="22"/>
                <w:szCs w:val="22"/>
                <w:lang w:val="en-US"/>
              </w:rPr>
              <w:tab/>
            </w:r>
            <w:r w:rsidR="00F57E93" w:rsidRPr="00B04CB5">
              <w:rPr>
                <w:rStyle w:val="-"/>
              </w:rPr>
              <w:t>Χρόνος ισχύος των προσφορών</w:t>
            </w:r>
            <w:r w:rsidR="00F57E93">
              <w:rPr>
                <w:webHidden/>
              </w:rPr>
              <w:tab/>
            </w:r>
            <w:r w:rsidR="00F57E93">
              <w:rPr>
                <w:webHidden/>
              </w:rPr>
              <w:fldChar w:fldCharType="begin"/>
            </w:r>
            <w:r w:rsidR="00F57E93">
              <w:rPr>
                <w:webHidden/>
              </w:rPr>
              <w:instrText xml:space="preserve"> PAGEREF _Toc508981805 \h </w:instrText>
            </w:r>
            <w:r w:rsidR="00F57E93">
              <w:rPr>
                <w:webHidden/>
              </w:rPr>
            </w:r>
            <w:r w:rsidR="00F57E93">
              <w:rPr>
                <w:webHidden/>
              </w:rPr>
              <w:fldChar w:fldCharType="separate"/>
            </w:r>
            <w:r w:rsidR="001177C6">
              <w:rPr>
                <w:webHidden/>
              </w:rPr>
              <w:t>77</w:t>
            </w:r>
            <w:r w:rsidR="00F57E93">
              <w:rPr>
                <w:webHidden/>
              </w:rPr>
              <w:fldChar w:fldCharType="end"/>
            </w:r>
          </w:hyperlink>
        </w:p>
        <w:p w:rsidR="00F57E93" w:rsidRDefault="00977282">
          <w:pPr>
            <w:pStyle w:val="30"/>
            <w:rPr>
              <w:rFonts w:asciiTheme="minorHAnsi" w:eastAsiaTheme="minorEastAsia" w:hAnsiTheme="minorHAnsi" w:cstheme="minorBidi"/>
              <w:bCs w:val="0"/>
              <w:color w:val="auto"/>
              <w:sz w:val="22"/>
              <w:szCs w:val="22"/>
              <w:lang w:val="en-US"/>
            </w:rPr>
          </w:pPr>
          <w:hyperlink w:anchor="_Toc508981806" w:history="1">
            <w:r w:rsidR="00F57E93" w:rsidRPr="00B04CB5">
              <w:rPr>
                <w:rStyle w:val="-"/>
              </w:rPr>
              <w:t>2.4.6</w:t>
            </w:r>
            <w:r w:rsidR="00F57E93">
              <w:rPr>
                <w:rFonts w:asciiTheme="minorHAnsi" w:eastAsiaTheme="minorEastAsia" w:hAnsiTheme="minorHAnsi" w:cstheme="minorBidi"/>
                <w:bCs w:val="0"/>
                <w:color w:val="auto"/>
                <w:sz w:val="22"/>
                <w:szCs w:val="22"/>
                <w:lang w:val="en-US"/>
              </w:rPr>
              <w:tab/>
            </w:r>
            <w:r w:rsidR="00F57E93" w:rsidRPr="00B04CB5">
              <w:rPr>
                <w:rStyle w:val="-"/>
              </w:rPr>
              <w:t>Λόγοι απόρριψης προσφορών</w:t>
            </w:r>
            <w:r w:rsidR="00F57E93">
              <w:rPr>
                <w:webHidden/>
              </w:rPr>
              <w:tab/>
            </w:r>
            <w:r w:rsidR="00F57E93">
              <w:rPr>
                <w:webHidden/>
              </w:rPr>
              <w:fldChar w:fldCharType="begin"/>
            </w:r>
            <w:r w:rsidR="00F57E93">
              <w:rPr>
                <w:webHidden/>
              </w:rPr>
              <w:instrText xml:space="preserve"> PAGEREF _Toc508981806 \h </w:instrText>
            </w:r>
            <w:r w:rsidR="00F57E93">
              <w:rPr>
                <w:webHidden/>
              </w:rPr>
            </w:r>
            <w:r w:rsidR="00F57E93">
              <w:rPr>
                <w:webHidden/>
              </w:rPr>
              <w:fldChar w:fldCharType="separate"/>
            </w:r>
            <w:r w:rsidR="001177C6">
              <w:rPr>
                <w:webHidden/>
              </w:rPr>
              <w:t>77</w:t>
            </w:r>
            <w:r w:rsidR="00F57E93">
              <w:rPr>
                <w:webHidden/>
              </w:rPr>
              <w:fldChar w:fldCharType="end"/>
            </w:r>
          </w:hyperlink>
        </w:p>
        <w:p w:rsidR="00F57E93" w:rsidRDefault="00977282">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hyperlink w:anchor="_Toc508981807" w:history="1">
            <w:r w:rsidR="00F57E93" w:rsidRPr="00B04CB5">
              <w:rPr>
                <w:rStyle w:val="-"/>
                <w:noProof/>
              </w:rPr>
              <w:t>3.</w:t>
            </w:r>
            <w:r w:rsidR="00F57E93">
              <w:rPr>
                <w:rFonts w:asciiTheme="minorHAnsi" w:eastAsiaTheme="minorEastAsia" w:hAnsiTheme="minorHAnsi" w:cstheme="minorBidi"/>
                <w:b w:val="0"/>
                <w:bCs w:val="0"/>
                <w:caps w:val="0"/>
                <w:noProof/>
                <w:color w:val="auto"/>
                <w:sz w:val="22"/>
                <w:szCs w:val="22"/>
                <w:lang w:val="en-US"/>
              </w:rPr>
              <w:tab/>
            </w:r>
            <w:r w:rsidR="00F57E93" w:rsidRPr="00B04CB5">
              <w:rPr>
                <w:rStyle w:val="-"/>
                <w:noProof/>
              </w:rPr>
              <w:t>ΔΙΕΝΕΡΓΕΙΑ ΔΙΑΔΙΚΑΣΙΑΣ - ΑΞΙΟΛΟΓΗΣΗ ΠΡΟΣΦΟΡΩΝ</w:t>
            </w:r>
            <w:r w:rsidR="00F57E93">
              <w:rPr>
                <w:noProof/>
                <w:webHidden/>
              </w:rPr>
              <w:tab/>
            </w:r>
            <w:r w:rsidR="00F57E93">
              <w:rPr>
                <w:noProof/>
                <w:webHidden/>
              </w:rPr>
              <w:fldChar w:fldCharType="begin"/>
            </w:r>
            <w:r w:rsidR="00F57E93">
              <w:rPr>
                <w:noProof/>
                <w:webHidden/>
              </w:rPr>
              <w:instrText xml:space="preserve"> PAGEREF _Toc508981807 \h </w:instrText>
            </w:r>
            <w:r w:rsidR="00F57E93">
              <w:rPr>
                <w:noProof/>
                <w:webHidden/>
              </w:rPr>
            </w:r>
            <w:r w:rsidR="00F57E93">
              <w:rPr>
                <w:noProof/>
                <w:webHidden/>
              </w:rPr>
              <w:fldChar w:fldCharType="separate"/>
            </w:r>
            <w:r w:rsidR="001177C6">
              <w:rPr>
                <w:noProof/>
                <w:webHidden/>
              </w:rPr>
              <w:t>79</w:t>
            </w:r>
            <w:r w:rsidR="00F57E93">
              <w:rPr>
                <w:noProof/>
                <w:webHidden/>
              </w:rPr>
              <w:fldChar w:fldCharType="end"/>
            </w:r>
          </w:hyperlink>
        </w:p>
        <w:p w:rsidR="00F57E93" w:rsidRPr="00F57E93" w:rsidRDefault="00977282" w:rsidP="00F57E93">
          <w:pPr>
            <w:pStyle w:val="20"/>
            <w:rPr>
              <w:rFonts w:eastAsiaTheme="minorEastAsia" w:cstheme="minorBidi"/>
              <w:color w:val="auto"/>
              <w:sz w:val="22"/>
              <w:szCs w:val="22"/>
              <w:lang w:val="en-US"/>
            </w:rPr>
          </w:pPr>
          <w:hyperlink w:anchor="_Toc508981808" w:history="1">
            <w:r w:rsidR="00F57E93" w:rsidRPr="001A0553">
              <w:rPr>
                <w:rStyle w:val="-"/>
              </w:rPr>
              <w:t>3.1</w:t>
            </w:r>
            <w:r w:rsidR="00F57E93" w:rsidRPr="001A0553">
              <w:rPr>
                <w:rFonts w:eastAsiaTheme="minorEastAsia" w:cstheme="minorBidi"/>
                <w:color w:val="auto"/>
                <w:sz w:val="22"/>
                <w:szCs w:val="22"/>
                <w:lang w:val="en-US"/>
              </w:rPr>
              <w:tab/>
            </w:r>
            <w:r w:rsidR="00F57E93" w:rsidRPr="001A0553">
              <w:rPr>
                <w:rStyle w:val="-"/>
              </w:rPr>
              <w:t>Αποσφράγιση και αξιολόγηση προσφορών</w:t>
            </w:r>
            <w:r w:rsidR="00F57E93" w:rsidRPr="00F57E93">
              <w:rPr>
                <w:webHidden/>
              </w:rPr>
              <w:tab/>
            </w:r>
            <w:r w:rsidR="00F57E93" w:rsidRPr="00F57E93">
              <w:rPr>
                <w:webHidden/>
              </w:rPr>
              <w:fldChar w:fldCharType="begin"/>
            </w:r>
            <w:r w:rsidR="00F57E93" w:rsidRPr="00F57E93">
              <w:rPr>
                <w:webHidden/>
              </w:rPr>
              <w:instrText xml:space="preserve"> PAGEREF _Toc508981808 \h </w:instrText>
            </w:r>
            <w:r w:rsidR="00F57E93" w:rsidRPr="00F57E93">
              <w:rPr>
                <w:webHidden/>
              </w:rPr>
            </w:r>
            <w:r w:rsidR="00F57E93" w:rsidRPr="00F57E93">
              <w:rPr>
                <w:webHidden/>
              </w:rPr>
              <w:fldChar w:fldCharType="separate"/>
            </w:r>
            <w:r w:rsidR="001177C6">
              <w:rPr>
                <w:webHidden/>
              </w:rPr>
              <w:t>79</w:t>
            </w:r>
            <w:r w:rsidR="00F57E93" w:rsidRP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09" w:history="1">
            <w:r w:rsidR="00F57E93" w:rsidRPr="00B04CB5">
              <w:rPr>
                <w:rStyle w:val="-"/>
              </w:rPr>
              <w:t>3.2</w:t>
            </w:r>
            <w:r w:rsidR="00F57E93">
              <w:rPr>
                <w:rFonts w:eastAsiaTheme="minorEastAsia" w:cstheme="minorBidi"/>
                <w:b/>
                <w:color w:val="auto"/>
                <w:sz w:val="22"/>
                <w:szCs w:val="22"/>
                <w:lang w:val="en-US"/>
              </w:rPr>
              <w:tab/>
            </w:r>
            <w:r w:rsidR="00F57E93" w:rsidRPr="00B04CB5">
              <w:rPr>
                <w:rStyle w:val="-"/>
              </w:rPr>
              <w:t>Πρόσκληση υποβολής δικαιολογητικών κατακύρωσης - Δικαιολογητικά κατακύρωσης</w:t>
            </w:r>
            <w:r w:rsidR="00F57E93">
              <w:rPr>
                <w:webHidden/>
              </w:rPr>
              <w:tab/>
            </w:r>
            <w:r w:rsidR="00F57E93">
              <w:rPr>
                <w:webHidden/>
              </w:rPr>
              <w:fldChar w:fldCharType="begin"/>
            </w:r>
            <w:r w:rsidR="00F57E93">
              <w:rPr>
                <w:webHidden/>
              </w:rPr>
              <w:instrText xml:space="preserve"> PAGEREF _Toc508981809 \h </w:instrText>
            </w:r>
            <w:r w:rsidR="00F57E93">
              <w:rPr>
                <w:webHidden/>
              </w:rPr>
            </w:r>
            <w:r w:rsidR="00F57E93">
              <w:rPr>
                <w:webHidden/>
              </w:rPr>
              <w:fldChar w:fldCharType="separate"/>
            </w:r>
            <w:r w:rsidR="001177C6">
              <w:rPr>
                <w:webHidden/>
              </w:rPr>
              <w:t>80</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10" w:history="1">
            <w:r w:rsidR="00F57E93" w:rsidRPr="00B04CB5">
              <w:rPr>
                <w:rStyle w:val="-"/>
              </w:rPr>
              <w:t>3.3</w:t>
            </w:r>
            <w:r w:rsidR="00F57E93">
              <w:rPr>
                <w:rFonts w:eastAsiaTheme="minorEastAsia" w:cstheme="minorBidi"/>
                <w:b/>
                <w:color w:val="auto"/>
                <w:sz w:val="22"/>
                <w:szCs w:val="22"/>
                <w:lang w:val="en-US"/>
              </w:rPr>
              <w:tab/>
            </w:r>
            <w:r w:rsidR="00F57E93" w:rsidRPr="00B04CB5">
              <w:rPr>
                <w:rStyle w:val="-"/>
              </w:rPr>
              <w:t>Κατακύρωση - σύναψη σύμβασης</w:t>
            </w:r>
            <w:r w:rsidR="00F57E93">
              <w:rPr>
                <w:webHidden/>
              </w:rPr>
              <w:tab/>
            </w:r>
            <w:r w:rsidR="00F57E93">
              <w:rPr>
                <w:webHidden/>
              </w:rPr>
              <w:fldChar w:fldCharType="begin"/>
            </w:r>
            <w:r w:rsidR="00F57E93">
              <w:rPr>
                <w:webHidden/>
              </w:rPr>
              <w:instrText xml:space="preserve"> PAGEREF _Toc508981810 \h </w:instrText>
            </w:r>
            <w:r w:rsidR="00F57E93">
              <w:rPr>
                <w:webHidden/>
              </w:rPr>
            </w:r>
            <w:r w:rsidR="00F57E93">
              <w:rPr>
                <w:webHidden/>
              </w:rPr>
              <w:fldChar w:fldCharType="separate"/>
            </w:r>
            <w:r w:rsidR="001177C6">
              <w:rPr>
                <w:webHidden/>
              </w:rPr>
              <w:t>82</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11" w:history="1">
            <w:r w:rsidR="00F57E93" w:rsidRPr="00B04CB5">
              <w:rPr>
                <w:rStyle w:val="-"/>
              </w:rPr>
              <w:t>3.4</w:t>
            </w:r>
            <w:r w:rsidR="00F57E93">
              <w:rPr>
                <w:rFonts w:eastAsiaTheme="minorEastAsia" w:cstheme="minorBidi"/>
                <w:b/>
                <w:color w:val="auto"/>
                <w:sz w:val="22"/>
                <w:szCs w:val="22"/>
                <w:lang w:val="en-US"/>
              </w:rPr>
              <w:tab/>
            </w:r>
            <w:r w:rsidR="00F57E93" w:rsidRPr="00B04CB5">
              <w:rPr>
                <w:rStyle w:val="-"/>
              </w:rPr>
              <w:t>Προδικαστικές Προσφυγές - Προσωρινή Δικαστική Προστασία</w:t>
            </w:r>
            <w:r w:rsidR="00F57E93">
              <w:rPr>
                <w:webHidden/>
              </w:rPr>
              <w:tab/>
            </w:r>
            <w:r w:rsidR="00F57E93">
              <w:rPr>
                <w:webHidden/>
              </w:rPr>
              <w:fldChar w:fldCharType="begin"/>
            </w:r>
            <w:r w:rsidR="00F57E93">
              <w:rPr>
                <w:webHidden/>
              </w:rPr>
              <w:instrText xml:space="preserve"> PAGEREF _Toc508981811 \h </w:instrText>
            </w:r>
            <w:r w:rsidR="00F57E93">
              <w:rPr>
                <w:webHidden/>
              </w:rPr>
            </w:r>
            <w:r w:rsidR="00F57E93">
              <w:rPr>
                <w:webHidden/>
              </w:rPr>
              <w:fldChar w:fldCharType="separate"/>
            </w:r>
            <w:r w:rsidR="001177C6">
              <w:rPr>
                <w:webHidden/>
              </w:rPr>
              <w:t>83</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12" w:history="1">
            <w:r w:rsidR="00F57E93" w:rsidRPr="00B04CB5">
              <w:rPr>
                <w:rStyle w:val="-"/>
              </w:rPr>
              <w:t>3.5</w:t>
            </w:r>
            <w:r w:rsidR="00F57E93">
              <w:rPr>
                <w:rFonts w:eastAsiaTheme="minorEastAsia" w:cstheme="minorBidi"/>
                <w:b/>
                <w:color w:val="auto"/>
                <w:sz w:val="22"/>
                <w:szCs w:val="22"/>
                <w:lang w:val="en-US"/>
              </w:rPr>
              <w:tab/>
            </w:r>
            <w:r w:rsidR="00F57E93" w:rsidRPr="00B04CB5">
              <w:rPr>
                <w:rStyle w:val="-"/>
              </w:rPr>
              <w:t>Ματαίωση Διαδικασίας</w:t>
            </w:r>
            <w:r w:rsidR="00F57E93">
              <w:rPr>
                <w:webHidden/>
              </w:rPr>
              <w:tab/>
            </w:r>
            <w:r w:rsidR="00F57E93">
              <w:rPr>
                <w:webHidden/>
              </w:rPr>
              <w:fldChar w:fldCharType="begin"/>
            </w:r>
            <w:r w:rsidR="00F57E93">
              <w:rPr>
                <w:webHidden/>
              </w:rPr>
              <w:instrText xml:space="preserve"> PAGEREF _Toc508981812 \h </w:instrText>
            </w:r>
            <w:r w:rsidR="00F57E93">
              <w:rPr>
                <w:webHidden/>
              </w:rPr>
            </w:r>
            <w:r w:rsidR="00F57E93">
              <w:rPr>
                <w:webHidden/>
              </w:rPr>
              <w:fldChar w:fldCharType="separate"/>
            </w:r>
            <w:r w:rsidR="001177C6">
              <w:rPr>
                <w:webHidden/>
              </w:rPr>
              <w:t>83</w:t>
            </w:r>
            <w:r w:rsidR="00F57E93">
              <w:rPr>
                <w:webHidden/>
              </w:rPr>
              <w:fldChar w:fldCharType="end"/>
            </w:r>
          </w:hyperlink>
        </w:p>
        <w:p w:rsidR="00F57E93" w:rsidRDefault="00977282">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hyperlink w:anchor="_Toc508981813" w:history="1">
            <w:r w:rsidR="00F57E93" w:rsidRPr="00B04CB5">
              <w:rPr>
                <w:rStyle w:val="-"/>
                <w:noProof/>
              </w:rPr>
              <w:t>4.</w:t>
            </w:r>
            <w:r w:rsidR="00F57E93">
              <w:rPr>
                <w:rFonts w:asciiTheme="minorHAnsi" w:eastAsiaTheme="minorEastAsia" w:hAnsiTheme="minorHAnsi" w:cstheme="minorBidi"/>
                <w:b w:val="0"/>
                <w:bCs w:val="0"/>
                <w:caps w:val="0"/>
                <w:noProof/>
                <w:color w:val="auto"/>
                <w:sz w:val="22"/>
                <w:szCs w:val="22"/>
                <w:lang w:val="en-US"/>
              </w:rPr>
              <w:tab/>
            </w:r>
            <w:r w:rsidR="00F57E93" w:rsidRPr="00B04CB5">
              <w:rPr>
                <w:rStyle w:val="-"/>
                <w:noProof/>
              </w:rPr>
              <w:t>ΟΡΟΙ ΕΚΤΕΛΕΣΗΣ ΤΗΣ ΣΥΜΒΑΣΗΣ</w:t>
            </w:r>
            <w:r w:rsidR="00F57E93">
              <w:rPr>
                <w:noProof/>
                <w:webHidden/>
              </w:rPr>
              <w:tab/>
            </w:r>
            <w:r w:rsidR="00F57E93">
              <w:rPr>
                <w:noProof/>
                <w:webHidden/>
              </w:rPr>
              <w:fldChar w:fldCharType="begin"/>
            </w:r>
            <w:r w:rsidR="00F57E93">
              <w:rPr>
                <w:noProof/>
                <w:webHidden/>
              </w:rPr>
              <w:instrText xml:space="preserve"> PAGEREF _Toc508981813 \h </w:instrText>
            </w:r>
            <w:r w:rsidR="00F57E93">
              <w:rPr>
                <w:noProof/>
                <w:webHidden/>
              </w:rPr>
            </w:r>
            <w:r w:rsidR="00F57E93">
              <w:rPr>
                <w:noProof/>
                <w:webHidden/>
              </w:rPr>
              <w:fldChar w:fldCharType="separate"/>
            </w:r>
            <w:r w:rsidR="001177C6">
              <w:rPr>
                <w:noProof/>
                <w:webHidden/>
              </w:rPr>
              <w:t>85</w:t>
            </w:r>
            <w:r w:rsidR="00F57E93">
              <w:rPr>
                <w:noProof/>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14" w:history="1">
            <w:r w:rsidR="00F57E93" w:rsidRPr="00B04CB5">
              <w:rPr>
                <w:rStyle w:val="-"/>
              </w:rPr>
              <w:t>4.1</w:t>
            </w:r>
            <w:r w:rsidR="00F57E93">
              <w:rPr>
                <w:rFonts w:eastAsiaTheme="minorEastAsia" w:cstheme="minorBidi"/>
                <w:b/>
                <w:color w:val="auto"/>
                <w:sz w:val="22"/>
                <w:szCs w:val="22"/>
                <w:lang w:val="en-US"/>
              </w:rPr>
              <w:tab/>
            </w:r>
            <w:r w:rsidR="00F57E93" w:rsidRPr="00B04CB5">
              <w:rPr>
                <w:rStyle w:val="-"/>
              </w:rPr>
              <w:t>Εγγυήσεις (καλής εκτέλεσης)</w:t>
            </w:r>
            <w:r w:rsidR="00F57E93">
              <w:rPr>
                <w:webHidden/>
              </w:rPr>
              <w:tab/>
            </w:r>
            <w:r w:rsidR="00F57E93">
              <w:rPr>
                <w:webHidden/>
              </w:rPr>
              <w:fldChar w:fldCharType="begin"/>
            </w:r>
            <w:r w:rsidR="00F57E93">
              <w:rPr>
                <w:webHidden/>
              </w:rPr>
              <w:instrText xml:space="preserve"> PAGEREF _Toc508981814 \h </w:instrText>
            </w:r>
            <w:r w:rsidR="00F57E93">
              <w:rPr>
                <w:webHidden/>
              </w:rPr>
            </w:r>
            <w:r w:rsidR="00F57E93">
              <w:rPr>
                <w:webHidden/>
              </w:rPr>
              <w:fldChar w:fldCharType="separate"/>
            </w:r>
            <w:r w:rsidR="001177C6">
              <w:rPr>
                <w:webHidden/>
              </w:rPr>
              <w:t>85</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16" w:history="1">
            <w:r w:rsidR="00F57E93" w:rsidRPr="00B04CB5">
              <w:rPr>
                <w:rStyle w:val="-"/>
              </w:rPr>
              <w:t>4.2</w:t>
            </w:r>
            <w:r w:rsidR="00F57E93">
              <w:rPr>
                <w:rFonts w:eastAsiaTheme="minorEastAsia" w:cstheme="minorBidi"/>
                <w:b/>
                <w:color w:val="auto"/>
                <w:sz w:val="22"/>
                <w:szCs w:val="22"/>
                <w:lang w:val="en-US"/>
              </w:rPr>
              <w:tab/>
            </w:r>
            <w:r w:rsidR="00F57E93" w:rsidRPr="00B04CB5">
              <w:rPr>
                <w:rStyle w:val="-"/>
              </w:rPr>
              <w:t>Συμβατικό πλαίσιο – Εφαρμοστέα νομοθεσία</w:t>
            </w:r>
            <w:r w:rsidR="00F57E93">
              <w:rPr>
                <w:webHidden/>
              </w:rPr>
              <w:tab/>
            </w:r>
            <w:r w:rsidR="00F57E93">
              <w:rPr>
                <w:webHidden/>
              </w:rPr>
              <w:fldChar w:fldCharType="begin"/>
            </w:r>
            <w:r w:rsidR="00F57E93">
              <w:rPr>
                <w:webHidden/>
              </w:rPr>
              <w:instrText xml:space="preserve"> PAGEREF _Toc508981816 \h </w:instrText>
            </w:r>
            <w:r w:rsidR="00F57E93">
              <w:rPr>
                <w:webHidden/>
              </w:rPr>
            </w:r>
            <w:r w:rsidR="00F57E93">
              <w:rPr>
                <w:webHidden/>
              </w:rPr>
              <w:fldChar w:fldCharType="separate"/>
            </w:r>
            <w:r w:rsidR="001177C6">
              <w:rPr>
                <w:webHidden/>
              </w:rPr>
              <w:t>85</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17" w:history="1">
            <w:r w:rsidR="00F57E93" w:rsidRPr="00B04CB5">
              <w:rPr>
                <w:rStyle w:val="-"/>
              </w:rPr>
              <w:t>4.3</w:t>
            </w:r>
            <w:r w:rsidR="00F57E93">
              <w:rPr>
                <w:rFonts w:eastAsiaTheme="minorEastAsia" w:cstheme="minorBidi"/>
                <w:b/>
                <w:color w:val="auto"/>
                <w:sz w:val="22"/>
                <w:szCs w:val="22"/>
                <w:lang w:val="en-US"/>
              </w:rPr>
              <w:tab/>
            </w:r>
            <w:r w:rsidR="00F57E93" w:rsidRPr="00B04CB5">
              <w:rPr>
                <w:rStyle w:val="-"/>
              </w:rPr>
              <w:t>Όροι εκτέλεσης της σύμβασης</w:t>
            </w:r>
            <w:r w:rsidR="00F57E93">
              <w:rPr>
                <w:webHidden/>
              </w:rPr>
              <w:tab/>
            </w:r>
            <w:r w:rsidR="00F57E93">
              <w:rPr>
                <w:webHidden/>
              </w:rPr>
              <w:fldChar w:fldCharType="begin"/>
            </w:r>
            <w:r w:rsidR="00F57E93">
              <w:rPr>
                <w:webHidden/>
              </w:rPr>
              <w:instrText xml:space="preserve"> PAGEREF _Toc508981817 \h </w:instrText>
            </w:r>
            <w:r w:rsidR="00F57E93">
              <w:rPr>
                <w:webHidden/>
              </w:rPr>
            </w:r>
            <w:r w:rsidR="00F57E93">
              <w:rPr>
                <w:webHidden/>
              </w:rPr>
              <w:fldChar w:fldCharType="separate"/>
            </w:r>
            <w:r w:rsidR="001177C6">
              <w:rPr>
                <w:webHidden/>
              </w:rPr>
              <w:t>85</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18" w:history="1">
            <w:r w:rsidR="00F57E93" w:rsidRPr="00B04CB5">
              <w:rPr>
                <w:rStyle w:val="-"/>
              </w:rPr>
              <w:t>4.4</w:t>
            </w:r>
            <w:r w:rsidR="00F57E93">
              <w:rPr>
                <w:rFonts w:eastAsiaTheme="minorEastAsia" w:cstheme="minorBidi"/>
                <w:b/>
                <w:color w:val="auto"/>
                <w:sz w:val="22"/>
                <w:szCs w:val="22"/>
                <w:lang w:val="en-US"/>
              </w:rPr>
              <w:tab/>
            </w:r>
            <w:r w:rsidR="00F57E93" w:rsidRPr="00B04CB5">
              <w:rPr>
                <w:rStyle w:val="-"/>
              </w:rPr>
              <w:t>Υπεργολαβία</w:t>
            </w:r>
            <w:r w:rsidR="00F57E93">
              <w:rPr>
                <w:webHidden/>
              </w:rPr>
              <w:tab/>
            </w:r>
            <w:r w:rsidR="00F57E93">
              <w:rPr>
                <w:webHidden/>
              </w:rPr>
              <w:fldChar w:fldCharType="begin"/>
            </w:r>
            <w:r w:rsidR="00F57E93">
              <w:rPr>
                <w:webHidden/>
              </w:rPr>
              <w:instrText xml:space="preserve"> PAGEREF _Toc508981818 \h </w:instrText>
            </w:r>
            <w:r w:rsidR="00F57E93">
              <w:rPr>
                <w:webHidden/>
              </w:rPr>
            </w:r>
            <w:r w:rsidR="00F57E93">
              <w:rPr>
                <w:webHidden/>
              </w:rPr>
              <w:fldChar w:fldCharType="separate"/>
            </w:r>
            <w:r w:rsidR="001177C6">
              <w:rPr>
                <w:webHidden/>
              </w:rPr>
              <w:t>86</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19" w:history="1">
            <w:r w:rsidR="00F57E93" w:rsidRPr="00B04CB5">
              <w:rPr>
                <w:rStyle w:val="-"/>
              </w:rPr>
              <w:t>4.5</w:t>
            </w:r>
            <w:r w:rsidR="00F57E93">
              <w:rPr>
                <w:rFonts w:eastAsiaTheme="minorEastAsia" w:cstheme="minorBidi"/>
                <w:b/>
                <w:color w:val="auto"/>
                <w:sz w:val="22"/>
                <w:szCs w:val="22"/>
                <w:lang w:val="en-US"/>
              </w:rPr>
              <w:tab/>
            </w:r>
            <w:r w:rsidR="00F57E93" w:rsidRPr="00B04CB5">
              <w:rPr>
                <w:rStyle w:val="-"/>
              </w:rPr>
              <w:t>Τροποποίηση σύμβασης κατά τη διάρκειά της</w:t>
            </w:r>
            <w:r w:rsidR="00F57E93">
              <w:rPr>
                <w:webHidden/>
              </w:rPr>
              <w:tab/>
            </w:r>
            <w:r w:rsidR="00F57E93">
              <w:rPr>
                <w:webHidden/>
              </w:rPr>
              <w:fldChar w:fldCharType="begin"/>
            </w:r>
            <w:r w:rsidR="00F57E93">
              <w:rPr>
                <w:webHidden/>
              </w:rPr>
              <w:instrText xml:space="preserve"> PAGEREF _Toc508981819 \h </w:instrText>
            </w:r>
            <w:r w:rsidR="00F57E93">
              <w:rPr>
                <w:webHidden/>
              </w:rPr>
            </w:r>
            <w:r w:rsidR="00F57E93">
              <w:rPr>
                <w:webHidden/>
              </w:rPr>
              <w:fldChar w:fldCharType="separate"/>
            </w:r>
            <w:r w:rsidR="001177C6">
              <w:rPr>
                <w:webHidden/>
              </w:rPr>
              <w:t>87</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20" w:history="1">
            <w:r w:rsidR="00F57E93" w:rsidRPr="00B04CB5">
              <w:rPr>
                <w:rStyle w:val="-"/>
              </w:rPr>
              <w:t>4.6</w:t>
            </w:r>
            <w:r w:rsidR="00F57E93">
              <w:rPr>
                <w:rFonts w:eastAsiaTheme="minorEastAsia" w:cstheme="minorBidi"/>
                <w:b/>
                <w:color w:val="auto"/>
                <w:sz w:val="22"/>
                <w:szCs w:val="22"/>
                <w:lang w:val="en-US"/>
              </w:rPr>
              <w:tab/>
            </w:r>
            <w:r w:rsidR="00F57E93" w:rsidRPr="00B04CB5">
              <w:rPr>
                <w:rStyle w:val="-"/>
              </w:rPr>
              <w:t>Δικαίωμα μονομερούς λύσης της σύμβασης</w:t>
            </w:r>
            <w:r w:rsidR="00F57E93">
              <w:rPr>
                <w:webHidden/>
              </w:rPr>
              <w:tab/>
            </w:r>
            <w:r w:rsidR="00F57E93">
              <w:rPr>
                <w:webHidden/>
              </w:rPr>
              <w:fldChar w:fldCharType="begin"/>
            </w:r>
            <w:r w:rsidR="00F57E93">
              <w:rPr>
                <w:webHidden/>
              </w:rPr>
              <w:instrText xml:space="preserve"> PAGEREF _Toc508981820 \h </w:instrText>
            </w:r>
            <w:r w:rsidR="00F57E93">
              <w:rPr>
                <w:webHidden/>
              </w:rPr>
            </w:r>
            <w:r w:rsidR="00F57E93">
              <w:rPr>
                <w:webHidden/>
              </w:rPr>
              <w:fldChar w:fldCharType="separate"/>
            </w:r>
            <w:r w:rsidR="001177C6">
              <w:rPr>
                <w:webHidden/>
              </w:rPr>
              <w:t>87</w:t>
            </w:r>
            <w:r w:rsidR="00F57E93">
              <w:rPr>
                <w:webHidden/>
              </w:rPr>
              <w:fldChar w:fldCharType="end"/>
            </w:r>
          </w:hyperlink>
        </w:p>
        <w:p w:rsidR="00F57E93" w:rsidRDefault="00977282">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hyperlink w:anchor="_Toc508981821" w:history="1">
            <w:r w:rsidR="00F57E93" w:rsidRPr="00B04CB5">
              <w:rPr>
                <w:rStyle w:val="-"/>
                <w:noProof/>
              </w:rPr>
              <w:t>5.</w:t>
            </w:r>
            <w:r w:rsidR="00F57E93">
              <w:rPr>
                <w:rFonts w:asciiTheme="minorHAnsi" w:eastAsiaTheme="minorEastAsia" w:hAnsiTheme="minorHAnsi" w:cstheme="minorBidi"/>
                <w:b w:val="0"/>
                <w:bCs w:val="0"/>
                <w:caps w:val="0"/>
                <w:noProof/>
                <w:color w:val="auto"/>
                <w:sz w:val="22"/>
                <w:szCs w:val="22"/>
                <w:lang w:val="en-US"/>
              </w:rPr>
              <w:tab/>
            </w:r>
            <w:r w:rsidR="00F57E93" w:rsidRPr="00B04CB5">
              <w:rPr>
                <w:rStyle w:val="-"/>
                <w:noProof/>
              </w:rPr>
              <w:t>ΕΙΔΙΚΟΙ ΟΡΟΙ ΕΚΤΕΛΕΣΗΣ ΤΗΣ ΣΥΜΒΑΣΗΣ</w:t>
            </w:r>
            <w:r w:rsidR="00F57E93">
              <w:rPr>
                <w:noProof/>
                <w:webHidden/>
              </w:rPr>
              <w:tab/>
            </w:r>
            <w:r w:rsidR="00F57E93">
              <w:rPr>
                <w:noProof/>
                <w:webHidden/>
              </w:rPr>
              <w:fldChar w:fldCharType="begin"/>
            </w:r>
            <w:r w:rsidR="00F57E93">
              <w:rPr>
                <w:noProof/>
                <w:webHidden/>
              </w:rPr>
              <w:instrText xml:space="preserve"> PAGEREF _Toc508981821 \h </w:instrText>
            </w:r>
            <w:r w:rsidR="00F57E93">
              <w:rPr>
                <w:noProof/>
                <w:webHidden/>
              </w:rPr>
            </w:r>
            <w:r w:rsidR="00F57E93">
              <w:rPr>
                <w:noProof/>
                <w:webHidden/>
              </w:rPr>
              <w:fldChar w:fldCharType="separate"/>
            </w:r>
            <w:r w:rsidR="001177C6">
              <w:rPr>
                <w:noProof/>
                <w:webHidden/>
              </w:rPr>
              <w:t>88</w:t>
            </w:r>
            <w:r w:rsidR="00F57E93">
              <w:rPr>
                <w:noProof/>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22" w:history="1">
            <w:r w:rsidR="00F57E93" w:rsidRPr="00B04CB5">
              <w:rPr>
                <w:rStyle w:val="-"/>
              </w:rPr>
              <w:t>5.1</w:t>
            </w:r>
            <w:r w:rsidR="00F57E93">
              <w:rPr>
                <w:rFonts w:eastAsiaTheme="minorEastAsia" w:cstheme="minorBidi"/>
                <w:b/>
                <w:color w:val="auto"/>
                <w:sz w:val="22"/>
                <w:szCs w:val="22"/>
                <w:lang w:val="en-US"/>
              </w:rPr>
              <w:tab/>
            </w:r>
            <w:r w:rsidR="00F57E93" w:rsidRPr="00B04CB5">
              <w:rPr>
                <w:rStyle w:val="-"/>
              </w:rPr>
              <w:t>Τρόπος πληρωμής</w:t>
            </w:r>
            <w:r w:rsidR="00F57E93">
              <w:rPr>
                <w:webHidden/>
              </w:rPr>
              <w:tab/>
            </w:r>
            <w:r w:rsidR="00F57E93">
              <w:rPr>
                <w:webHidden/>
              </w:rPr>
              <w:fldChar w:fldCharType="begin"/>
            </w:r>
            <w:r w:rsidR="00F57E93">
              <w:rPr>
                <w:webHidden/>
              </w:rPr>
              <w:instrText xml:space="preserve"> PAGEREF _Toc508981822 \h </w:instrText>
            </w:r>
            <w:r w:rsidR="00F57E93">
              <w:rPr>
                <w:webHidden/>
              </w:rPr>
            </w:r>
            <w:r w:rsidR="00F57E93">
              <w:rPr>
                <w:webHidden/>
              </w:rPr>
              <w:fldChar w:fldCharType="separate"/>
            </w:r>
            <w:r w:rsidR="001177C6">
              <w:rPr>
                <w:webHidden/>
              </w:rPr>
              <w:t>88</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23" w:history="1">
            <w:r w:rsidR="00F57E93" w:rsidRPr="00B04CB5">
              <w:rPr>
                <w:rStyle w:val="-"/>
              </w:rPr>
              <w:t>5.2</w:t>
            </w:r>
            <w:r w:rsidR="00F57E93">
              <w:rPr>
                <w:rFonts w:eastAsiaTheme="minorEastAsia" w:cstheme="minorBidi"/>
                <w:b/>
                <w:color w:val="auto"/>
                <w:sz w:val="22"/>
                <w:szCs w:val="22"/>
                <w:lang w:val="en-US"/>
              </w:rPr>
              <w:tab/>
            </w:r>
            <w:r w:rsidR="00F57E93" w:rsidRPr="00B04CB5">
              <w:rPr>
                <w:rStyle w:val="-"/>
              </w:rPr>
              <w:t>Κήρυξη οικονομικού φορέα εκπτώτου - Κυρώσεις</w:t>
            </w:r>
            <w:r w:rsidR="00F57E93">
              <w:rPr>
                <w:webHidden/>
              </w:rPr>
              <w:tab/>
            </w:r>
            <w:r w:rsidR="00F57E93">
              <w:rPr>
                <w:webHidden/>
              </w:rPr>
              <w:fldChar w:fldCharType="begin"/>
            </w:r>
            <w:r w:rsidR="00F57E93">
              <w:rPr>
                <w:webHidden/>
              </w:rPr>
              <w:instrText xml:space="preserve"> PAGEREF _Toc508981823 \h </w:instrText>
            </w:r>
            <w:r w:rsidR="00F57E93">
              <w:rPr>
                <w:webHidden/>
              </w:rPr>
            </w:r>
            <w:r w:rsidR="00F57E93">
              <w:rPr>
                <w:webHidden/>
              </w:rPr>
              <w:fldChar w:fldCharType="separate"/>
            </w:r>
            <w:r w:rsidR="001177C6">
              <w:rPr>
                <w:webHidden/>
              </w:rPr>
              <w:t>89</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24" w:history="1">
            <w:r w:rsidR="00F57E93" w:rsidRPr="00B04CB5">
              <w:rPr>
                <w:rStyle w:val="-"/>
              </w:rPr>
              <w:t>5.3</w:t>
            </w:r>
            <w:r w:rsidR="00F57E93">
              <w:rPr>
                <w:rFonts w:eastAsiaTheme="minorEastAsia" w:cstheme="minorBidi"/>
                <w:b/>
                <w:color w:val="auto"/>
                <w:sz w:val="22"/>
                <w:szCs w:val="22"/>
                <w:lang w:val="en-US"/>
              </w:rPr>
              <w:tab/>
            </w:r>
            <w:r w:rsidR="00F57E93" w:rsidRPr="00B04CB5">
              <w:rPr>
                <w:rStyle w:val="-"/>
              </w:rPr>
              <w:t>Διοικητικές προσφυγές κατά τη διαδικασία εκτέλεσης</w:t>
            </w:r>
            <w:r w:rsidR="00F57E93">
              <w:rPr>
                <w:webHidden/>
              </w:rPr>
              <w:tab/>
            </w:r>
            <w:r w:rsidR="00F57E93">
              <w:rPr>
                <w:webHidden/>
              </w:rPr>
              <w:fldChar w:fldCharType="begin"/>
            </w:r>
            <w:r w:rsidR="00F57E93">
              <w:rPr>
                <w:webHidden/>
              </w:rPr>
              <w:instrText xml:space="preserve"> PAGEREF _Toc508981824 \h </w:instrText>
            </w:r>
            <w:r w:rsidR="00F57E93">
              <w:rPr>
                <w:webHidden/>
              </w:rPr>
            </w:r>
            <w:r w:rsidR="00F57E93">
              <w:rPr>
                <w:webHidden/>
              </w:rPr>
              <w:fldChar w:fldCharType="separate"/>
            </w:r>
            <w:r w:rsidR="001177C6">
              <w:rPr>
                <w:webHidden/>
              </w:rPr>
              <w:t>90</w:t>
            </w:r>
            <w:r w:rsidR="00F57E93">
              <w:rPr>
                <w:webHidden/>
              </w:rPr>
              <w:fldChar w:fldCharType="end"/>
            </w:r>
          </w:hyperlink>
        </w:p>
        <w:p w:rsidR="00F57E93" w:rsidRDefault="00977282">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hyperlink w:anchor="_Toc508981825" w:history="1">
            <w:r w:rsidR="00F57E93" w:rsidRPr="00B04CB5">
              <w:rPr>
                <w:rStyle w:val="-"/>
                <w:noProof/>
              </w:rPr>
              <w:t>6.</w:t>
            </w:r>
            <w:r w:rsidR="00F57E93">
              <w:rPr>
                <w:rFonts w:asciiTheme="minorHAnsi" w:eastAsiaTheme="minorEastAsia" w:hAnsiTheme="minorHAnsi" w:cstheme="minorBidi"/>
                <w:b w:val="0"/>
                <w:bCs w:val="0"/>
                <w:caps w:val="0"/>
                <w:noProof/>
                <w:color w:val="auto"/>
                <w:sz w:val="22"/>
                <w:szCs w:val="22"/>
                <w:lang w:val="en-US"/>
              </w:rPr>
              <w:tab/>
            </w:r>
            <w:r w:rsidR="00F57E93" w:rsidRPr="00B04CB5">
              <w:rPr>
                <w:rStyle w:val="-"/>
                <w:noProof/>
              </w:rPr>
              <w:t>ΔΙΑΡΚΕΙΑ ΣΥΜΒΑΣΗΣ – ΤΟΠΟΣ ΠΑΡΑΔΟΣΗΣ</w:t>
            </w:r>
            <w:r w:rsidR="00F57E93">
              <w:rPr>
                <w:noProof/>
                <w:webHidden/>
              </w:rPr>
              <w:tab/>
            </w:r>
            <w:r w:rsidR="00F57E93">
              <w:rPr>
                <w:noProof/>
                <w:webHidden/>
              </w:rPr>
              <w:fldChar w:fldCharType="begin"/>
            </w:r>
            <w:r w:rsidR="00F57E93">
              <w:rPr>
                <w:noProof/>
                <w:webHidden/>
              </w:rPr>
              <w:instrText xml:space="preserve"> PAGEREF _Toc508981825 \h </w:instrText>
            </w:r>
            <w:r w:rsidR="00F57E93">
              <w:rPr>
                <w:noProof/>
                <w:webHidden/>
              </w:rPr>
            </w:r>
            <w:r w:rsidR="00F57E93">
              <w:rPr>
                <w:noProof/>
                <w:webHidden/>
              </w:rPr>
              <w:fldChar w:fldCharType="separate"/>
            </w:r>
            <w:r w:rsidR="001177C6">
              <w:rPr>
                <w:noProof/>
                <w:webHidden/>
              </w:rPr>
              <w:t>91</w:t>
            </w:r>
            <w:r w:rsidR="00F57E93">
              <w:rPr>
                <w:noProof/>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26" w:history="1">
            <w:r w:rsidR="00F57E93" w:rsidRPr="00B04CB5">
              <w:rPr>
                <w:rStyle w:val="-"/>
              </w:rPr>
              <w:t>6.1</w:t>
            </w:r>
            <w:r w:rsidR="00F57E93">
              <w:rPr>
                <w:rFonts w:eastAsiaTheme="minorEastAsia" w:cstheme="minorBidi"/>
                <w:b/>
                <w:color w:val="auto"/>
                <w:sz w:val="22"/>
                <w:szCs w:val="22"/>
                <w:lang w:val="en-US"/>
              </w:rPr>
              <w:tab/>
            </w:r>
            <w:r w:rsidR="00F57E93" w:rsidRPr="00B04CB5">
              <w:rPr>
                <w:rStyle w:val="-"/>
              </w:rPr>
              <w:t>Παρακολούθηση της Σύμβασης</w:t>
            </w:r>
            <w:r w:rsidR="00F57E93">
              <w:rPr>
                <w:webHidden/>
              </w:rPr>
              <w:tab/>
            </w:r>
            <w:r w:rsidR="00F57E93">
              <w:rPr>
                <w:webHidden/>
              </w:rPr>
              <w:fldChar w:fldCharType="begin"/>
            </w:r>
            <w:r w:rsidR="00F57E93">
              <w:rPr>
                <w:webHidden/>
              </w:rPr>
              <w:instrText xml:space="preserve"> PAGEREF _Toc508981826 \h </w:instrText>
            </w:r>
            <w:r w:rsidR="00F57E93">
              <w:rPr>
                <w:webHidden/>
              </w:rPr>
            </w:r>
            <w:r w:rsidR="00F57E93">
              <w:rPr>
                <w:webHidden/>
              </w:rPr>
              <w:fldChar w:fldCharType="separate"/>
            </w:r>
            <w:r w:rsidR="001177C6">
              <w:rPr>
                <w:webHidden/>
              </w:rPr>
              <w:t>91</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27" w:history="1">
            <w:r w:rsidR="00F57E93" w:rsidRPr="00B04CB5">
              <w:rPr>
                <w:rStyle w:val="-"/>
              </w:rPr>
              <w:t>6.2</w:t>
            </w:r>
            <w:r w:rsidR="00F57E93">
              <w:rPr>
                <w:rFonts w:eastAsiaTheme="minorEastAsia" w:cstheme="minorBidi"/>
                <w:b/>
                <w:color w:val="auto"/>
                <w:sz w:val="22"/>
                <w:szCs w:val="22"/>
                <w:lang w:val="en-US"/>
              </w:rPr>
              <w:tab/>
            </w:r>
            <w:r w:rsidR="00F57E93" w:rsidRPr="00B04CB5">
              <w:rPr>
                <w:rStyle w:val="-"/>
              </w:rPr>
              <w:t>Διάρκεια της Σύμβασης</w:t>
            </w:r>
            <w:r w:rsidR="00F57E93">
              <w:rPr>
                <w:webHidden/>
              </w:rPr>
              <w:tab/>
            </w:r>
            <w:r w:rsidR="00F57E93">
              <w:rPr>
                <w:webHidden/>
              </w:rPr>
              <w:fldChar w:fldCharType="begin"/>
            </w:r>
            <w:r w:rsidR="00F57E93">
              <w:rPr>
                <w:webHidden/>
              </w:rPr>
              <w:instrText xml:space="preserve"> PAGEREF _Toc508981827 \h </w:instrText>
            </w:r>
            <w:r w:rsidR="00F57E93">
              <w:rPr>
                <w:webHidden/>
              </w:rPr>
            </w:r>
            <w:r w:rsidR="00F57E93">
              <w:rPr>
                <w:webHidden/>
              </w:rPr>
              <w:fldChar w:fldCharType="separate"/>
            </w:r>
            <w:r w:rsidR="001177C6">
              <w:rPr>
                <w:webHidden/>
              </w:rPr>
              <w:t>91</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28" w:history="1">
            <w:r w:rsidR="00F57E93" w:rsidRPr="00B04CB5">
              <w:rPr>
                <w:rStyle w:val="-"/>
              </w:rPr>
              <w:t>6.3</w:t>
            </w:r>
            <w:r w:rsidR="00F57E93">
              <w:rPr>
                <w:rFonts w:eastAsiaTheme="minorEastAsia" w:cstheme="minorBidi"/>
                <w:b/>
                <w:color w:val="auto"/>
                <w:sz w:val="22"/>
                <w:szCs w:val="22"/>
                <w:lang w:val="en-US"/>
              </w:rPr>
              <w:tab/>
            </w:r>
            <w:r w:rsidR="00F57E93" w:rsidRPr="00B04CB5">
              <w:rPr>
                <w:rStyle w:val="-"/>
              </w:rPr>
              <w:t>Παραλαβή του αντικειμένου της Σύμβασης</w:t>
            </w:r>
            <w:r w:rsidR="00F57E93">
              <w:rPr>
                <w:webHidden/>
              </w:rPr>
              <w:tab/>
            </w:r>
            <w:r w:rsidR="00F57E93">
              <w:rPr>
                <w:webHidden/>
              </w:rPr>
              <w:fldChar w:fldCharType="begin"/>
            </w:r>
            <w:r w:rsidR="00F57E93">
              <w:rPr>
                <w:webHidden/>
              </w:rPr>
              <w:instrText xml:space="preserve"> PAGEREF _Toc508981828 \h </w:instrText>
            </w:r>
            <w:r w:rsidR="00F57E93">
              <w:rPr>
                <w:webHidden/>
              </w:rPr>
            </w:r>
            <w:r w:rsidR="00F57E93">
              <w:rPr>
                <w:webHidden/>
              </w:rPr>
              <w:fldChar w:fldCharType="separate"/>
            </w:r>
            <w:r w:rsidR="001177C6">
              <w:rPr>
                <w:webHidden/>
              </w:rPr>
              <w:t>92</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29" w:history="1">
            <w:r w:rsidR="00F57E93" w:rsidRPr="00B04CB5">
              <w:rPr>
                <w:rStyle w:val="-"/>
              </w:rPr>
              <w:t>6.4</w:t>
            </w:r>
            <w:r w:rsidR="00F57E93">
              <w:rPr>
                <w:rFonts w:eastAsiaTheme="minorEastAsia" w:cstheme="minorBidi"/>
                <w:b/>
                <w:color w:val="auto"/>
                <w:sz w:val="22"/>
                <w:szCs w:val="22"/>
                <w:lang w:val="en-US"/>
              </w:rPr>
              <w:tab/>
            </w:r>
            <w:r w:rsidR="00F57E93" w:rsidRPr="00B04CB5">
              <w:rPr>
                <w:rStyle w:val="-"/>
              </w:rPr>
              <w:t>Απόρριψη Παραδοτέων - Αντικατάσταση</w:t>
            </w:r>
            <w:r w:rsidR="00F57E93">
              <w:rPr>
                <w:webHidden/>
              </w:rPr>
              <w:tab/>
            </w:r>
            <w:r w:rsidR="00F57E93">
              <w:rPr>
                <w:webHidden/>
              </w:rPr>
              <w:fldChar w:fldCharType="begin"/>
            </w:r>
            <w:r w:rsidR="00F57E93">
              <w:rPr>
                <w:webHidden/>
              </w:rPr>
              <w:instrText xml:space="preserve"> PAGEREF _Toc508981829 \h </w:instrText>
            </w:r>
            <w:r w:rsidR="00F57E93">
              <w:rPr>
                <w:webHidden/>
              </w:rPr>
            </w:r>
            <w:r w:rsidR="00F57E93">
              <w:rPr>
                <w:webHidden/>
              </w:rPr>
              <w:fldChar w:fldCharType="separate"/>
            </w:r>
            <w:r w:rsidR="001177C6">
              <w:rPr>
                <w:webHidden/>
              </w:rPr>
              <w:t>93</w:t>
            </w:r>
            <w:r w:rsidR="00F57E93">
              <w:rPr>
                <w:webHidden/>
              </w:rPr>
              <w:fldChar w:fldCharType="end"/>
            </w:r>
          </w:hyperlink>
        </w:p>
        <w:p w:rsidR="00F57E93" w:rsidRDefault="00977282">
          <w:pPr>
            <w:pStyle w:val="11"/>
            <w:tabs>
              <w:tab w:val="right" w:leader="dot" w:pos="8296"/>
            </w:tabs>
            <w:rPr>
              <w:rFonts w:asciiTheme="minorHAnsi" w:eastAsiaTheme="minorEastAsia" w:hAnsiTheme="minorHAnsi" w:cstheme="minorBidi"/>
              <w:b w:val="0"/>
              <w:bCs w:val="0"/>
              <w:caps w:val="0"/>
              <w:noProof/>
              <w:color w:val="auto"/>
              <w:sz w:val="22"/>
              <w:szCs w:val="22"/>
              <w:lang w:val="en-US"/>
            </w:rPr>
          </w:pPr>
          <w:hyperlink w:anchor="_Toc508981830" w:history="1">
            <w:r w:rsidR="00F57E93" w:rsidRPr="00B04CB5">
              <w:rPr>
                <w:rStyle w:val="-"/>
                <w:noProof/>
              </w:rPr>
              <w:t>Παραρτήματα</w:t>
            </w:r>
            <w:r w:rsidR="00F57E93">
              <w:rPr>
                <w:noProof/>
                <w:webHidden/>
              </w:rPr>
              <w:tab/>
            </w:r>
            <w:r w:rsidR="00F57E93">
              <w:rPr>
                <w:noProof/>
                <w:webHidden/>
              </w:rPr>
              <w:fldChar w:fldCharType="begin"/>
            </w:r>
            <w:r w:rsidR="00F57E93">
              <w:rPr>
                <w:noProof/>
                <w:webHidden/>
              </w:rPr>
              <w:instrText xml:space="preserve"> PAGEREF _Toc508981830 \h </w:instrText>
            </w:r>
            <w:r w:rsidR="00F57E93">
              <w:rPr>
                <w:noProof/>
                <w:webHidden/>
              </w:rPr>
            </w:r>
            <w:r w:rsidR="00F57E93">
              <w:rPr>
                <w:noProof/>
                <w:webHidden/>
              </w:rPr>
              <w:fldChar w:fldCharType="separate"/>
            </w:r>
            <w:r w:rsidR="001177C6">
              <w:rPr>
                <w:noProof/>
                <w:webHidden/>
              </w:rPr>
              <w:t>94</w:t>
            </w:r>
            <w:r w:rsidR="00F57E93">
              <w:rPr>
                <w:noProof/>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31" w:history="1">
            <w:r w:rsidR="00F57E93" w:rsidRPr="00B04CB5">
              <w:rPr>
                <w:rStyle w:val="-"/>
              </w:rPr>
              <w:t>Παράρτημα I:</w:t>
            </w:r>
            <w:r w:rsidR="00F57E93">
              <w:rPr>
                <w:webHidden/>
              </w:rPr>
              <w:tab/>
            </w:r>
            <w:r w:rsidR="00F57E93">
              <w:rPr>
                <w:webHidden/>
              </w:rPr>
              <w:fldChar w:fldCharType="begin"/>
            </w:r>
            <w:r w:rsidR="00F57E93">
              <w:rPr>
                <w:webHidden/>
              </w:rPr>
              <w:instrText xml:space="preserve"> PAGEREF _Toc508981831 \h </w:instrText>
            </w:r>
            <w:r w:rsidR="00F57E93">
              <w:rPr>
                <w:webHidden/>
              </w:rPr>
            </w:r>
            <w:r w:rsidR="00F57E93">
              <w:rPr>
                <w:webHidden/>
              </w:rPr>
              <w:fldChar w:fldCharType="separate"/>
            </w:r>
            <w:r w:rsidR="001177C6">
              <w:rPr>
                <w:webHidden/>
              </w:rPr>
              <w:t>95</w:t>
            </w:r>
            <w:r w:rsidR="00F57E93">
              <w:rPr>
                <w:webHidden/>
              </w:rPr>
              <w:fldChar w:fldCharType="end"/>
            </w:r>
          </w:hyperlink>
        </w:p>
        <w:p w:rsidR="00F57E93" w:rsidRDefault="00977282" w:rsidP="00F57E93">
          <w:pPr>
            <w:pStyle w:val="20"/>
            <w:rPr>
              <w:rFonts w:eastAsiaTheme="minorEastAsia" w:cstheme="minorBidi"/>
              <w:b/>
              <w:color w:val="auto"/>
              <w:sz w:val="22"/>
              <w:szCs w:val="22"/>
              <w:lang w:val="en-US"/>
            </w:rPr>
          </w:pPr>
          <w:hyperlink w:anchor="_Toc508981832" w:history="1">
            <w:r w:rsidR="00F57E93" w:rsidRPr="00B04CB5">
              <w:rPr>
                <w:rStyle w:val="-"/>
              </w:rPr>
              <w:t>Παράρτημα ΙI:</w:t>
            </w:r>
            <w:r w:rsidR="00F57E93">
              <w:rPr>
                <w:webHidden/>
              </w:rPr>
              <w:tab/>
            </w:r>
            <w:r w:rsidR="00F57E93">
              <w:rPr>
                <w:webHidden/>
              </w:rPr>
              <w:fldChar w:fldCharType="begin"/>
            </w:r>
            <w:r w:rsidR="00F57E93">
              <w:rPr>
                <w:webHidden/>
              </w:rPr>
              <w:instrText xml:space="preserve"> PAGEREF _Toc508981832 \h </w:instrText>
            </w:r>
            <w:r w:rsidR="00F57E93">
              <w:rPr>
                <w:webHidden/>
              </w:rPr>
            </w:r>
            <w:r w:rsidR="00F57E93">
              <w:rPr>
                <w:webHidden/>
              </w:rPr>
              <w:fldChar w:fldCharType="separate"/>
            </w:r>
            <w:r w:rsidR="001177C6">
              <w:rPr>
                <w:webHidden/>
              </w:rPr>
              <w:t>96</w:t>
            </w:r>
            <w:r w:rsidR="00F57E93">
              <w:rPr>
                <w:webHidden/>
              </w:rPr>
              <w:fldChar w:fldCharType="end"/>
            </w:r>
          </w:hyperlink>
        </w:p>
        <w:p w:rsidR="00DC08EF" w:rsidRDefault="00DC08EF" w:rsidP="00E236EA">
          <w:pPr>
            <w:spacing w:before="60" w:after="60"/>
          </w:pPr>
          <w:r w:rsidRPr="00E6776F">
            <w:rPr>
              <w:b/>
              <w:bCs/>
              <w:highlight w:val="yellow"/>
            </w:rPr>
            <w:fldChar w:fldCharType="end"/>
          </w:r>
        </w:p>
      </w:sdtContent>
    </w:sdt>
    <w:p w:rsidR="00DC08EF" w:rsidRDefault="00DC08EF" w:rsidP="00DC08EF"/>
    <w:p w:rsidR="00DC08EF" w:rsidRPr="00E84DD1" w:rsidRDefault="00DC08EF" w:rsidP="00DC08EF">
      <w:pPr>
        <w:sectPr w:rsidR="00DC08EF" w:rsidRPr="00E84DD1">
          <w:headerReference w:type="default" r:id="rId15"/>
          <w:footerReference w:type="default" r:id="rId16"/>
          <w:pgSz w:w="11906" w:h="16838"/>
          <w:pgMar w:top="1440" w:right="1800" w:bottom="1440" w:left="1800" w:header="708" w:footer="708" w:gutter="0"/>
          <w:cols w:space="708"/>
          <w:docGrid w:linePitch="360"/>
        </w:sectPr>
      </w:pPr>
    </w:p>
    <w:p w:rsidR="00DC08EF" w:rsidRPr="008563E1" w:rsidRDefault="00DC08EF" w:rsidP="00DC08EF">
      <w:pPr>
        <w:pStyle w:val="10"/>
      </w:pPr>
      <w:bookmarkStart w:id="0" w:name="_Toc476023320"/>
      <w:bookmarkStart w:id="1" w:name="_Toc508981770"/>
      <w:r w:rsidRPr="008563E1">
        <w:lastRenderedPageBreak/>
        <w:t>ΑΝΑΘΕΤΟΥΣΑ ΑΡΧΗ ΚΑΙ ΑΝΤΙΚΕΙΜΕΝΟ ΣΥΜΒΑΣΗΣ</w:t>
      </w:r>
      <w:bookmarkEnd w:id="0"/>
      <w:bookmarkEnd w:id="1"/>
    </w:p>
    <w:p w:rsidR="00DC08EF" w:rsidRPr="008563E1" w:rsidRDefault="00DC08EF" w:rsidP="00DC08EF">
      <w:pPr>
        <w:pStyle w:val="2"/>
      </w:pPr>
      <w:bookmarkStart w:id="2" w:name="_Toc476023321"/>
      <w:bookmarkStart w:id="3" w:name="_Toc508981771"/>
      <w:r w:rsidRPr="008563E1">
        <w:t>Στοιχεία Αναθέτουσας Αρχής</w:t>
      </w:r>
      <w:bookmarkEnd w:id="2"/>
      <w:bookmarkEnd w:id="3"/>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Επωνυμία</w:t>
      </w:r>
      <w:r w:rsidRPr="00520321">
        <w:rPr>
          <w:rFonts w:cs="Arial"/>
        </w:rPr>
        <w:tab/>
        <w:t>Εθνική Συνομοσπονδία Ατόμων με Αναπηρία</w:t>
      </w:r>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Ταχυδρομική διεύθυνση</w:t>
      </w:r>
      <w:r w:rsidRPr="00520321">
        <w:rPr>
          <w:rFonts w:cs="Arial"/>
        </w:rPr>
        <w:tab/>
        <w:t>Ελ. Βενιζέλου 236</w:t>
      </w:r>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Πόλη</w:t>
      </w:r>
      <w:r w:rsidRPr="00520321">
        <w:rPr>
          <w:rFonts w:cs="Arial"/>
        </w:rPr>
        <w:tab/>
        <w:t>Ηλιούπολη, Αττικής</w:t>
      </w:r>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Ταχυδρομικός Κωδικός</w:t>
      </w:r>
      <w:r w:rsidRPr="00520321">
        <w:rPr>
          <w:rFonts w:cs="Arial"/>
        </w:rPr>
        <w:tab/>
        <w:t>16341</w:t>
      </w:r>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Χώρα</w:t>
      </w:r>
      <w:r w:rsidRPr="00520321">
        <w:rPr>
          <w:rFonts w:cs="Arial"/>
        </w:rPr>
        <w:tab/>
        <w:t>Ελλάδα</w:t>
      </w:r>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Κωδικός ΝUTS</w:t>
      </w:r>
      <w:r w:rsidRPr="00520321">
        <w:rPr>
          <w:rFonts w:cs="Arial"/>
        </w:rPr>
        <w:tab/>
        <w:t>GR3</w:t>
      </w:r>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Τηλέφωνο</w:t>
      </w:r>
      <w:r w:rsidRPr="00520321">
        <w:rPr>
          <w:rFonts w:cs="Arial"/>
        </w:rPr>
        <w:tab/>
        <w:t>+30 210 9949837</w:t>
      </w:r>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Φαξ</w:t>
      </w:r>
      <w:r w:rsidRPr="00520321">
        <w:rPr>
          <w:rFonts w:cs="Arial"/>
        </w:rPr>
        <w:tab/>
        <w:t>+30 210 5238967</w:t>
      </w:r>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 xml:space="preserve">Ηλεκτρονικό Ταχυδρομείο </w:t>
      </w:r>
      <w:r w:rsidRPr="00520321">
        <w:rPr>
          <w:rFonts w:cs="Arial"/>
        </w:rPr>
        <w:tab/>
      </w:r>
      <w:hyperlink r:id="rId17" w:tooltip="Διεύθυνση αποστολής ηλεκτρονικών μηνυμάτων" w:history="1">
        <w:r w:rsidRPr="00520321">
          <w:rPr>
            <w:rStyle w:val="-"/>
            <w:rFonts w:eastAsiaTheme="minorEastAsia"/>
          </w:rPr>
          <w:t>esaea@otenet.gr</w:t>
        </w:r>
      </w:hyperlink>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Αρμόδιος για πληροφορίες</w:t>
      </w:r>
      <w:r w:rsidRPr="00520321">
        <w:rPr>
          <w:rFonts w:cs="Arial"/>
        </w:rPr>
        <w:tab/>
        <w:t>Αποστολάκη Νεκταρία</w:t>
      </w:r>
    </w:p>
    <w:p w:rsidR="00520321" w:rsidRPr="00520321" w:rsidRDefault="00520321" w:rsidP="00520321">
      <w:pPr>
        <w:pBdr>
          <w:top w:val="single" w:sz="4" w:space="1" w:color="auto"/>
          <w:bottom w:val="single" w:sz="4" w:space="1" w:color="auto"/>
          <w:between w:val="single" w:sz="4" w:space="1" w:color="auto"/>
        </w:pBdr>
        <w:spacing w:before="60" w:after="60" w:line="288" w:lineRule="auto"/>
        <w:ind w:left="4111" w:hanging="4111"/>
        <w:rPr>
          <w:rFonts w:cs="Arial"/>
        </w:rPr>
      </w:pPr>
      <w:r w:rsidRPr="00520321">
        <w:rPr>
          <w:rFonts w:cs="Arial"/>
        </w:rPr>
        <w:t>Γενική Διεύθυνση στο διαδίκτυο (URL)</w:t>
      </w:r>
      <w:r w:rsidRPr="00520321">
        <w:rPr>
          <w:rFonts w:cs="Arial"/>
        </w:rPr>
        <w:tab/>
      </w:r>
      <w:hyperlink r:id="rId18" w:tooltip="Επίσημη ιστοσελίδα της ΕΣΑμεΑ" w:history="1">
        <w:r w:rsidRPr="00520321">
          <w:rPr>
            <w:rStyle w:val="-"/>
            <w:rFonts w:eastAsiaTheme="minorEastAsia"/>
          </w:rPr>
          <w:t>www.esaea.gr</w:t>
        </w:r>
      </w:hyperlink>
    </w:p>
    <w:p w:rsidR="00520321" w:rsidRDefault="00520321" w:rsidP="00DC08EF">
      <w:pPr>
        <w:spacing w:before="120" w:after="120"/>
      </w:pPr>
    </w:p>
    <w:p w:rsidR="00DC08EF" w:rsidRDefault="00DC08EF" w:rsidP="00DC08EF">
      <w:pPr>
        <w:spacing w:before="120" w:after="120"/>
      </w:pPr>
      <w:r>
        <w:t>Εφαρμοστέο εθνικό δίκαιο είναι το Ελληνικό.</w:t>
      </w:r>
    </w:p>
    <w:p w:rsidR="00DC08EF" w:rsidRDefault="00DC08EF" w:rsidP="00DC08EF">
      <w:pPr>
        <w:spacing w:before="120" w:after="120"/>
      </w:pPr>
    </w:p>
    <w:p w:rsidR="00DC08EF" w:rsidRPr="000B2972" w:rsidRDefault="00DC08EF" w:rsidP="00DC08EF">
      <w:pPr>
        <w:spacing w:before="120" w:after="120"/>
        <w:rPr>
          <w:b/>
        </w:rPr>
      </w:pPr>
      <w:r w:rsidRPr="000B2972">
        <w:rPr>
          <w:b/>
        </w:rPr>
        <w:t>Στοιχεία Επικοινωνίας:</w:t>
      </w:r>
    </w:p>
    <w:p w:rsidR="00DC08EF" w:rsidRDefault="00DC08EF" w:rsidP="00DC08EF">
      <w:pPr>
        <w:pStyle w:val="ab"/>
        <w:numPr>
          <w:ilvl w:val="0"/>
          <w:numId w:val="16"/>
        </w:numPr>
        <w:spacing w:before="120" w:after="120"/>
        <w:ind w:left="357" w:hanging="357"/>
        <w:contextualSpacing w:val="0"/>
      </w:pPr>
      <w:r>
        <w:t xml:space="preserve">Τα έγγραφα της σύμβασης είναι διαθέσιμα για ελεύθερη, πλήρη, άμεση &amp; δωρεάν ηλεκτρονική πρόσβαση στην διεύθυνση (URL): </w:t>
      </w:r>
      <w:hyperlink r:id="rId19" w:history="1">
        <w:r w:rsidRPr="00206B02">
          <w:rPr>
            <w:rStyle w:val="-"/>
          </w:rPr>
          <w:t>www.esaea.gr</w:t>
        </w:r>
      </w:hyperlink>
      <w:r>
        <w:t xml:space="preserve"> και μέσω της διαδικτυακής πύλης </w:t>
      </w:r>
      <w:hyperlink r:id="rId20" w:tooltip="Διδαδυκτιακός τόπος του Ε.Σ.Η.ΔΗ.Σ." w:history="1">
        <w:r w:rsidRPr="003E4ED7">
          <w:rPr>
            <w:rStyle w:val="-"/>
          </w:rPr>
          <w:t>www.promitheus.gov.gr</w:t>
        </w:r>
      </w:hyperlink>
      <w:r>
        <w:t xml:space="preserve"> του Εθνικού Συστήματος Ηλεκτρονικών Δημοσίων Συμβάσεων (Ε.Σ.Η.ΔΗ.Σ.).</w:t>
      </w:r>
    </w:p>
    <w:p w:rsidR="00DC08EF" w:rsidRDefault="00DC08EF" w:rsidP="00DC08EF">
      <w:pPr>
        <w:pStyle w:val="ab"/>
        <w:numPr>
          <w:ilvl w:val="0"/>
          <w:numId w:val="16"/>
        </w:numPr>
        <w:spacing w:before="120" w:after="120"/>
        <w:ind w:left="357" w:hanging="357"/>
        <w:contextualSpacing w:val="0"/>
      </w:pPr>
      <w:r>
        <w:t xml:space="preserve">Οι προσφορές πρέπει να υποβάλλονται ηλεκτρονικά στην διεύθυνση: </w:t>
      </w:r>
      <w:hyperlink r:id="rId21" w:tooltip="Διδαδυκτιακός τόπος του Ε.Σ.Η.ΔΗ.Σ." w:history="1">
        <w:r w:rsidRPr="003E4ED7">
          <w:rPr>
            <w:rStyle w:val="-"/>
          </w:rPr>
          <w:t>www.promitheus.gov.gr</w:t>
        </w:r>
      </w:hyperlink>
      <w:r>
        <w:t>.</w:t>
      </w:r>
    </w:p>
    <w:p w:rsidR="00DC08EF" w:rsidRDefault="00DC08EF" w:rsidP="00DC08EF">
      <w:pPr>
        <w:pStyle w:val="ab"/>
        <w:numPr>
          <w:ilvl w:val="0"/>
          <w:numId w:val="16"/>
        </w:numPr>
        <w:spacing w:before="120" w:after="120"/>
        <w:ind w:left="357" w:hanging="357"/>
        <w:contextualSpacing w:val="0"/>
      </w:pPr>
      <w:r>
        <w:t xml:space="preserve">Περαιτέρω πληροφορίες είναι διαθέσιμες από την προαναφερθείσα διεύθυνση: </w:t>
      </w:r>
      <w:hyperlink r:id="rId22" w:history="1">
        <w:r w:rsidRPr="00206B02">
          <w:rPr>
            <w:rStyle w:val="-"/>
          </w:rPr>
          <w:t>www.esaea.gr</w:t>
        </w:r>
      </w:hyperlink>
      <w:r>
        <w:t>.</w:t>
      </w:r>
    </w:p>
    <w:p w:rsidR="00DC08EF" w:rsidRDefault="00DC08EF" w:rsidP="00DC08EF">
      <w:pPr>
        <w:spacing w:before="120" w:after="120"/>
      </w:pPr>
    </w:p>
    <w:p w:rsidR="00520321" w:rsidRDefault="00520321">
      <w:pPr>
        <w:spacing w:after="160" w:line="259" w:lineRule="auto"/>
        <w:jc w:val="left"/>
        <w:rPr>
          <w:rFonts w:ascii="Arial" w:hAnsi="Arial" w:cs="Arial"/>
          <w:bCs/>
          <w:iCs/>
          <w:color w:val="auto"/>
          <w:sz w:val="28"/>
          <w:szCs w:val="28"/>
        </w:rPr>
      </w:pPr>
      <w:bookmarkStart w:id="4" w:name="_Toc476023322"/>
      <w:r>
        <w:br w:type="page"/>
      </w:r>
    </w:p>
    <w:p w:rsidR="00DC08EF" w:rsidRPr="00AC11D5" w:rsidRDefault="00DC08EF" w:rsidP="00DC08EF">
      <w:pPr>
        <w:pStyle w:val="2"/>
      </w:pPr>
      <w:bookmarkStart w:id="5" w:name="_Toc508981772"/>
      <w:r w:rsidRPr="00AC11D5">
        <w:lastRenderedPageBreak/>
        <w:t>Στοιχεία Διαδικασίας - Χρηματοδότηση</w:t>
      </w:r>
      <w:bookmarkEnd w:id="4"/>
      <w:bookmarkEnd w:id="5"/>
    </w:p>
    <w:p w:rsidR="00DC08EF" w:rsidRPr="00AC11D5" w:rsidRDefault="00DC08EF" w:rsidP="00DC08EF">
      <w:pPr>
        <w:spacing w:before="120" w:after="120"/>
        <w:rPr>
          <w:b/>
        </w:rPr>
      </w:pPr>
      <w:r w:rsidRPr="00AC11D5">
        <w:rPr>
          <w:b/>
        </w:rPr>
        <w:t>Είδος διαδικασίας</w:t>
      </w:r>
    </w:p>
    <w:p w:rsidR="00DC08EF" w:rsidRDefault="00DC08EF" w:rsidP="00DC08EF">
      <w:pPr>
        <w:spacing w:before="120" w:after="120"/>
      </w:pPr>
      <w:r>
        <w:t>Ο διαγωνισμός θα διεξαχθεί με την ανοικτή διαδικασία του άρθρου 27 του ν. 4412/16.</w:t>
      </w:r>
    </w:p>
    <w:p w:rsidR="00DC08EF" w:rsidRDefault="00DC08EF" w:rsidP="00DC08EF">
      <w:pPr>
        <w:spacing w:before="120" w:after="120"/>
      </w:pPr>
    </w:p>
    <w:p w:rsidR="00DC08EF" w:rsidRPr="00AC11D5" w:rsidRDefault="00DC08EF" w:rsidP="00DC08EF">
      <w:pPr>
        <w:spacing w:before="120" w:after="120"/>
        <w:rPr>
          <w:b/>
        </w:rPr>
      </w:pPr>
      <w:r w:rsidRPr="00AC11D5">
        <w:rPr>
          <w:b/>
        </w:rPr>
        <w:t>Χρηματοδότηση της σύμβασης</w:t>
      </w:r>
    </w:p>
    <w:p w:rsidR="00DC08EF" w:rsidRDefault="00DC08EF" w:rsidP="00DC08EF">
      <w:pPr>
        <w:spacing w:before="120" w:after="120"/>
      </w:pPr>
      <w:r>
        <w:t xml:space="preserve">Η σύμβαση περιλαμβάνεται στο Υποέργο </w:t>
      </w:r>
      <w:r w:rsidRPr="003976C8">
        <w:t>3</w:t>
      </w:r>
      <w:r>
        <w:t xml:space="preserve"> της Πράξης «</w:t>
      </w:r>
      <w:r w:rsidRPr="00AC11D5">
        <w:rPr>
          <w:i/>
        </w:rPr>
        <w:t>ΠΑΡΑΤΗΡΗΤΗΡΙΟ ΘΕΜΑΤΩΝ ΑΝΑΠΗΡΙΑΣ</w:t>
      </w:r>
      <w:r>
        <w:t>» η οποία έχει ενταχθεί στο Επιχειρησιακό Πρόγραμμα «</w:t>
      </w:r>
      <w:r w:rsidRPr="00AC11D5">
        <w:rPr>
          <w:i/>
        </w:rPr>
        <w:t>ΑΝΑΠΤΥΞΗ ΑΝΘΡΩΠΙΝΟΥ ΔΥΝΑΜΙΚΟΥ, ΕΚΠΑΙΔΕΥΣΗ ΚΑΙ ΔΙΑ ΒΙΟΥ ΜΑΘΗΣΗ</w:t>
      </w:r>
      <w:r>
        <w:t xml:space="preserve">» </w:t>
      </w:r>
      <w:r w:rsidRPr="00526123">
        <w:t xml:space="preserve">με βάση την απόφαση ένταξης με </w:t>
      </w:r>
      <w:proofErr w:type="spellStart"/>
      <w:r w:rsidRPr="00526123">
        <w:rPr>
          <w:b/>
        </w:rPr>
        <w:t>αρ</w:t>
      </w:r>
      <w:proofErr w:type="spellEnd"/>
      <w:r w:rsidRPr="00526123">
        <w:rPr>
          <w:b/>
        </w:rPr>
        <w:t xml:space="preserve">. </w:t>
      </w:r>
      <w:proofErr w:type="spellStart"/>
      <w:r w:rsidRPr="00526123">
        <w:rPr>
          <w:b/>
        </w:rPr>
        <w:t>πρωτ</w:t>
      </w:r>
      <w:proofErr w:type="spellEnd"/>
      <w:r w:rsidRPr="00526123">
        <w:rPr>
          <w:b/>
        </w:rPr>
        <w:t>. 9293/15.7.2016</w:t>
      </w:r>
      <w:r w:rsidRPr="00526123">
        <w:t xml:space="preserve"> του </w:t>
      </w:r>
      <w:r w:rsidRPr="00526123">
        <w:rPr>
          <w:b/>
        </w:rPr>
        <w:t>Υπουργείου Οικονομίας, Ανάπτυξης και Τουρισμού Ειδική Γραμματεία Διαχείρισης Τομεακών ΕΠ του ΕΚΤ ΕΥΔ Ε.Π. «Ανάπτυξη Ανθρωπίνου Δυναμικού, Εκπαίδευση &amp; Δια Βίου Μάθησης»</w:t>
      </w:r>
      <w:r w:rsidRPr="00526123">
        <w:t xml:space="preserve"> και έχει λάβει </w:t>
      </w:r>
      <w:r w:rsidRPr="00526123">
        <w:rPr>
          <w:b/>
        </w:rPr>
        <w:t>κωδικό MIS 5000817</w:t>
      </w:r>
      <w:r w:rsidRPr="00526123">
        <w:t>. Η παρούσα σύμβαση χρηματοδοτείται από την Ευρωπαϊκή Ένωση (</w:t>
      </w:r>
      <w:r w:rsidRPr="00526123">
        <w:rPr>
          <w:b/>
        </w:rPr>
        <w:t>ΕΚΤ</w:t>
      </w:r>
      <w:r w:rsidRPr="00526123">
        <w:t>) και από εθνικούς πόρους μέσω του ΠΔΕ.</w:t>
      </w:r>
    </w:p>
    <w:p w:rsidR="00DC08EF" w:rsidRDefault="00DC08EF" w:rsidP="00DC08EF">
      <w:pPr>
        <w:spacing w:before="120" w:after="120"/>
      </w:pPr>
    </w:p>
    <w:p w:rsidR="00DC08EF" w:rsidRPr="00AC11D5" w:rsidRDefault="00DC08EF" w:rsidP="00DC08EF">
      <w:pPr>
        <w:pStyle w:val="2"/>
      </w:pPr>
      <w:bookmarkStart w:id="6" w:name="_Toc476023323"/>
      <w:bookmarkStart w:id="7" w:name="_Toc508981773"/>
      <w:r>
        <w:t>Φυσικό Αντικείμενο</w:t>
      </w:r>
      <w:r w:rsidRPr="00AC11D5">
        <w:t xml:space="preserve"> και Χρονοδιάγραμμα της σύμβασης</w:t>
      </w:r>
      <w:bookmarkEnd w:id="6"/>
      <w:bookmarkEnd w:id="7"/>
    </w:p>
    <w:p w:rsidR="00DC08EF" w:rsidRPr="00520321" w:rsidRDefault="00DC08EF" w:rsidP="00520321">
      <w:pPr>
        <w:pStyle w:val="3"/>
      </w:pPr>
      <w:bookmarkStart w:id="8" w:name="_Toc476023324"/>
      <w:bookmarkStart w:id="9" w:name="_Toc476823447"/>
      <w:bookmarkStart w:id="10" w:name="_Toc476823581"/>
      <w:bookmarkStart w:id="11" w:name="_Toc476823993"/>
      <w:bookmarkStart w:id="12" w:name="_Toc482862079"/>
      <w:bookmarkStart w:id="13" w:name="_Toc508981774"/>
      <w:r w:rsidRPr="00520321">
        <w:t>Αναθέτουσα Αρχή</w:t>
      </w:r>
      <w:bookmarkEnd w:id="8"/>
      <w:bookmarkEnd w:id="9"/>
      <w:bookmarkEnd w:id="10"/>
      <w:bookmarkEnd w:id="11"/>
      <w:bookmarkEnd w:id="12"/>
      <w:bookmarkEnd w:id="13"/>
    </w:p>
    <w:p w:rsidR="00DC08EF" w:rsidRDefault="00DC08EF" w:rsidP="00DC08EF">
      <w:pPr>
        <w:widowControl w:val="0"/>
        <w:autoSpaceDE w:val="0"/>
        <w:autoSpaceDN w:val="0"/>
        <w:adjustRightInd w:val="0"/>
        <w:spacing w:before="120" w:after="120"/>
        <w:rPr>
          <w:rFonts w:cs="Arial"/>
          <w:color w:val="auto"/>
        </w:rPr>
      </w:pPr>
      <w:r w:rsidRPr="002400D2">
        <w:rPr>
          <w:rFonts w:cs="Arial"/>
          <w:color w:val="auto"/>
        </w:rPr>
        <w:t xml:space="preserve">Αναθέτουσα Αρχή του Έργου είναι η </w:t>
      </w:r>
      <w:r w:rsidRPr="002400D2">
        <w:rPr>
          <w:rFonts w:cs="Arial"/>
          <w:b/>
          <w:color w:val="auto"/>
        </w:rPr>
        <w:t>Εθνική Συνομοσπονδία Ατόμων με Αναπηρία</w:t>
      </w:r>
      <w:r w:rsidRPr="002400D2">
        <w:rPr>
          <w:rFonts w:cs="Arial"/>
          <w:color w:val="auto"/>
        </w:rPr>
        <w:t xml:space="preserve"> (εφεξής Ε.Σ.Αμε.Α.).</w:t>
      </w:r>
    </w:p>
    <w:p w:rsidR="00DC08EF" w:rsidRDefault="00DC08EF" w:rsidP="00DC08EF">
      <w:pPr>
        <w:widowControl w:val="0"/>
        <w:autoSpaceDE w:val="0"/>
        <w:autoSpaceDN w:val="0"/>
        <w:adjustRightInd w:val="0"/>
        <w:spacing w:before="120" w:after="120"/>
        <w:rPr>
          <w:rFonts w:cs="Arial"/>
          <w:color w:val="auto"/>
        </w:rPr>
      </w:pPr>
      <w:r w:rsidRPr="002400D2">
        <w:rPr>
          <w:rFonts w:cs="Arial"/>
          <w:color w:val="auto"/>
        </w:rPr>
        <w:t xml:space="preserve">Η Ε.Σ.Αμε.Α. είναι ο τριτοβάθμιος </w:t>
      </w:r>
      <w:proofErr w:type="spellStart"/>
      <w:r w:rsidRPr="002400D2">
        <w:rPr>
          <w:rFonts w:cs="Arial"/>
          <w:color w:val="auto"/>
        </w:rPr>
        <w:t>κοινωνικοσυνδικαλιστικός</w:t>
      </w:r>
      <w:proofErr w:type="spellEnd"/>
      <w:r w:rsidRPr="002400D2">
        <w:rPr>
          <w:rFonts w:cs="Arial"/>
          <w:color w:val="auto"/>
        </w:rPr>
        <w:t xml:space="preserve">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 εκπροσώπησης των ατόμων με αναπηρίες και των οικογενειών τους στην ελληνική Πολιτεία και κοινωνία.</w:t>
      </w:r>
    </w:p>
    <w:p w:rsidR="00DC08EF" w:rsidRDefault="00DC08EF" w:rsidP="00DC08EF">
      <w:pPr>
        <w:widowControl w:val="0"/>
        <w:autoSpaceDE w:val="0"/>
        <w:autoSpaceDN w:val="0"/>
        <w:adjustRightInd w:val="0"/>
        <w:spacing w:before="120" w:after="120"/>
        <w:rPr>
          <w:rFonts w:cs="Arial"/>
          <w:color w:val="auto"/>
        </w:rPr>
      </w:pPr>
      <w:r w:rsidRPr="002400D2">
        <w:rPr>
          <w:rFonts w:cs="Arial"/>
          <w:color w:val="auto"/>
        </w:rPr>
        <w:t>Σήμερα η Ε.Σ.Αμε.Α. 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rsidR="00DC08EF" w:rsidRPr="002400D2" w:rsidRDefault="00DC08EF" w:rsidP="00DC08EF">
      <w:pPr>
        <w:widowControl w:val="0"/>
        <w:autoSpaceDE w:val="0"/>
        <w:autoSpaceDN w:val="0"/>
        <w:adjustRightInd w:val="0"/>
        <w:spacing w:before="120" w:after="120"/>
        <w:rPr>
          <w:rFonts w:cs="Arial"/>
          <w:color w:val="auto"/>
        </w:rPr>
      </w:pPr>
      <w:r w:rsidRPr="00526123">
        <w:rPr>
          <w:rFonts w:cs="Arial"/>
          <w:color w:val="auto"/>
        </w:rPr>
        <w:t>Κύρια αποστολή της Συνομοσπονδίας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για τα Δικαιώματα των Ατόμων με Αναπηρία του Οργανισμού των Ηνωμένων Εθνών που η χώρα μας μαζί με το Προαιρετικό της Πρωτόκολλο επικύρωσε με τον ν. 4074/2012.</w:t>
      </w:r>
    </w:p>
    <w:p w:rsidR="00DC08EF" w:rsidRDefault="00DC08EF" w:rsidP="00DC08EF">
      <w:pPr>
        <w:widowControl w:val="0"/>
        <w:autoSpaceDE w:val="0"/>
        <w:autoSpaceDN w:val="0"/>
        <w:adjustRightInd w:val="0"/>
        <w:spacing w:before="120" w:after="120"/>
        <w:rPr>
          <w:rFonts w:cs="Arial"/>
        </w:rPr>
      </w:pPr>
      <w:r w:rsidRPr="002400D2">
        <w:rPr>
          <w:rFonts w:cs="Arial"/>
        </w:rPr>
        <w:t xml:space="preserve">Σε εθνικό επίπεδο η Συνομοσπονδία αγωνίζεται για την προστασία και την προάσπιση </w:t>
      </w:r>
      <w:r w:rsidRPr="002400D2">
        <w:rPr>
          <w:rFonts w:cs="Arial"/>
        </w:rPr>
        <w:lastRenderedPageBreak/>
        <w:t xml:space="preserve">των ανθρωπίνων και κοινωνικών δικαιωμάτων των ατόμων με αναπηρία, την αποδυνάμωση των κοινωνικών προκαταλήψεων και την καταπολέμηση των διακρίσεων που βιώνουν. Επιδιώκει την εξίσωση των ευκαιριών για τα άτομα με αναπηρία σε όλους τους τομείς της ζωής και τη διασφάλιση συνθηκών αξιοπρεπούς διαβίωσης και πλήρους ένταξης στην κοινωνία. Η Συνομοσπονδία καταρτίζει σχέδιο δράσης, ασκεί συστηματικό έλεγχο των νομοθετικών ρυθμίσεων και διατάξεων και καταθέτει προτάσεις προς την ελληνική Πολιτεία για θέματα όπως: η εκπαίδευση, </w:t>
      </w:r>
      <w:r>
        <w:rPr>
          <w:rFonts w:cs="Arial"/>
        </w:rPr>
        <w:t xml:space="preserve">η δια βίου μάθηση, </w:t>
      </w:r>
      <w:r w:rsidRPr="002400D2">
        <w:rPr>
          <w:rFonts w:cs="Arial"/>
        </w:rPr>
        <w:t xml:space="preserve">η επαγγελματική κατάρτιση, η απασχόληση, η κοινωνία της πληροφορίας, η καθολική πρόσβαση. </w:t>
      </w:r>
    </w:p>
    <w:p w:rsidR="00DC08EF" w:rsidRDefault="00DC08EF" w:rsidP="00DC08EF">
      <w:pPr>
        <w:widowControl w:val="0"/>
        <w:autoSpaceDE w:val="0"/>
        <w:autoSpaceDN w:val="0"/>
        <w:adjustRightInd w:val="0"/>
        <w:spacing w:before="120" w:after="120"/>
        <w:rPr>
          <w:rFonts w:cs="Arial"/>
        </w:rPr>
      </w:pPr>
      <w:r w:rsidRPr="002400D2">
        <w:rPr>
          <w:rFonts w:cs="Arial"/>
        </w:rPr>
        <w:t>Σε ευρωπαϊκό επίπεδο, η Συνομοσπονδία, έχει αναγνωρίσει την ανάγκη ενεργούς συμμετοχής σε μία πραγματικά αντιπροσωπευτική ευρωπαϊκή αναπηρική οργάνωση όπως είναι το Ευρωπαϊκό Φόρουμ Ατόμων με Αναπηρία, το οποίο εκπροσωπεί τα άτομα με αναπηρία στο διάλογο με την Ευρωπαϊκή Επιτροπή, το Ευρωπαϊκό Κοινοβούλιο, το Συμβούλιο της Ευρωπαϊκής Ένωσης και τις άλλες ευρωπαϊκές αρχές. Με στόχο τη δημιουργία ενός ευρωπαϊκού πολιτικού πλαισίου για την αναπηρία, επικεντρωμένο στην ισότητα των ευκαιριών και στην καταπολέμηση των διακρίσεων, συμμετέχει σε ένα διευρυμένο δίκτυο επαφών με τα Εθνικά Συμβούλια Ατόμων με Αναπηρία των άλλων κρατών – μελών αλλά και των υπό ένταξη στην Ευρωπαϊκή Ένωση κρατών.</w:t>
      </w:r>
    </w:p>
    <w:p w:rsidR="00DC08EF" w:rsidRDefault="00DC08EF" w:rsidP="00520321">
      <w:pPr>
        <w:widowControl w:val="0"/>
        <w:autoSpaceDE w:val="0"/>
        <w:autoSpaceDN w:val="0"/>
        <w:adjustRightInd w:val="0"/>
        <w:spacing w:before="240" w:after="120"/>
        <w:rPr>
          <w:rFonts w:cs="Arial"/>
        </w:rPr>
      </w:pPr>
      <w:r>
        <w:rPr>
          <w:rFonts w:cs="Arial"/>
          <w:noProof/>
          <w:lang w:eastAsia="el-GR"/>
        </w:rPr>
        <w:drawing>
          <wp:inline distT="0" distB="0" distL="0" distR="0" wp14:anchorId="3CC01D15" wp14:editId="31287570">
            <wp:extent cx="5274310" cy="3633470"/>
            <wp:effectExtent l="0" t="0" r="2540" b="5080"/>
            <wp:docPr id="3" name="Εικόνα 3" descr="- Γενικός Γραμματέας /  Πρόεδρος / Ταμίας&#10;- Εκτελεστικός Διευθυντής (Αναπληρωτής Εκτελεστικός Διευθυντής)&#10;- Γραφείο Τύπου / Νομική Υπηρεσία / Υπηρεσία Γραμματειακής Υποστήριξης&#10;- Τομέας Εκπόνησης Πολιτικής &amp; Εφαρμογών Προγραμμάτων (ΤΜΗΜΑ ΠΡΟΓΡΑΜΜΑΤΙΣΜΟΥ, ΕΠΙΤΕΛΙΚΟΥ ΣΧΕΔΙΑΣΜΟΥ &amp; ΤΕΚΜΗΡΙΩΣΗΣ / ΤΜΗΜΑ ΔΙΑΧΕΙΡΙΣΗΣ &amp; ΠΑΡΑΚΟΛΟΥΘΗΣΗΣ ΕΡΓΩΝ / ΤΜΗΜΑ ΑΝΑΠΤΥΞΗΣ &amp; ΠΑΡΑΚΟΛΟΥΘΗΣΗΣ ΠΟΛΙΤIΚΩΝ ΓΙΑ ΤΗΝ ΑΝΑΠΗΡΙΑ) / Τομέας Διοικητικών &amp; Οικονομικών Υπηρεσιών (ΤΜΗΜΑ ΔΙΟΙΚΗΤΙΚΩΝ ΥΠΗΡΕΣΙΩΝ (ΥΠΗΡΕΣΙΑ ΓΡΑΜΜΑΤΕΙΑΣ, ΠΡΩΤΟΚΟΛΛΟΥ &amp; ΠΡΟΣΩΠΙΚΟΥ / ΥΠΗΡΕΣΙΑ ΦΥΛΑΞΗΣ &amp; ΚΑΘΑΡΙΟΤΗΤΑΣ ΚΤΙΡΙΟΥ / ΥΠΗΡΕΣΙΑ ΔΙΟΙΚΗΤΙΚΗΣ &amp; ΤΕΧΝΙΚΗΣ ΜΕΡΙΜΝΑΣ) / ΤΜΗΜΑ ΟΙΚΟΝΟΜΙΚΩΝ ΥΠΗΡΕΣΙΩΝ (ΥΠΗΡΕΣΙΑ ΛΟΓΙΣΤΗΡΙΟΥ - ΕΛΕΓΧΟΣ / ΥΠΗΡΕΣΙΑ ΠΡΟΜΗΘΕΙΩΝ / ΥΠΗΡΕΣΙΑ ΕΙΣΠΡΑΞΕΩΝ - ΠΛΗΡΩΜ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ogramma.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74310" cy="3633470"/>
                    </a:xfrm>
                    <a:prstGeom prst="rect">
                      <a:avLst/>
                    </a:prstGeom>
                  </pic:spPr>
                </pic:pic>
              </a:graphicData>
            </a:graphic>
          </wp:inline>
        </w:drawing>
      </w:r>
    </w:p>
    <w:p w:rsidR="00DC08EF" w:rsidRPr="00DE2822" w:rsidRDefault="00DC08EF" w:rsidP="00DC08EF">
      <w:pPr>
        <w:pStyle w:val="a4"/>
        <w:jc w:val="center"/>
        <w:rPr>
          <w:rFonts w:asciiTheme="minorHAnsi" w:hAnsiTheme="minorHAnsi" w:cstheme="minorHAnsi"/>
          <w:bCs w:val="0"/>
          <w:i/>
          <w:sz w:val="22"/>
          <w:szCs w:val="22"/>
        </w:rPr>
      </w:pPr>
      <w:r w:rsidRPr="00DE2822">
        <w:rPr>
          <w:rFonts w:asciiTheme="minorHAnsi" w:hAnsiTheme="minorHAnsi" w:cstheme="minorHAnsi"/>
          <w:i/>
          <w:sz w:val="22"/>
          <w:szCs w:val="22"/>
        </w:rPr>
        <w:t xml:space="preserve">Εικόνα </w:t>
      </w:r>
      <w:r w:rsidRPr="00DE2822">
        <w:rPr>
          <w:rFonts w:asciiTheme="minorHAnsi" w:hAnsiTheme="minorHAnsi" w:cstheme="minorHAnsi"/>
          <w:i/>
          <w:sz w:val="22"/>
          <w:szCs w:val="22"/>
        </w:rPr>
        <w:fldChar w:fldCharType="begin"/>
      </w:r>
      <w:r w:rsidRPr="00DE2822">
        <w:rPr>
          <w:rFonts w:asciiTheme="minorHAnsi" w:hAnsiTheme="minorHAnsi" w:cstheme="minorHAnsi"/>
          <w:i/>
          <w:sz w:val="22"/>
          <w:szCs w:val="22"/>
        </w:rPr>
        <w:instrText xml:space="preserve"> SEQ Εικόνα \* ARABIC </w:instrText>
      </w:r>
      <w:r w:rsidRPr="00DE2822">
        <w:rPr>
          <w:rFonts w:asciiTheme="minorHAnsi" w:hAnsiTheme="minorHAnsi" w:cstheme="minorHAnsi"/>
          <w:i/>
          <w:sz w:val="22"/>
          <w:szCs w:val="22"/>
        </w:rPr>
        <w:fldChar w:fldCharType="separate"/>
      </w:r>
      <w:r w:rsidR="00936D18">
        <w:rPr>
          <w:rFonts w:asciiTheme="minorHAnsi" w:hAnsiTheme="minorHAnsi" w:cstheme="minorHAnsi"/>
          <w:i/>
          <w:noProof/>
          <w:sz w:val="22"/>
          <w:szCs w:val="22"/>
        </w:rPr>
        <w:t>1</w:t>
      </w:r>
      <w:r w:rsidRPr="00DE2822">
        <w:rPr>
          <w:rFonts w:asciiTheme="minorHAnsi" w:hAnsiTheme="minorHAnsi" w:cstheme="minorHAnsi"/>
          <w:i/>
          <w:sz w:val="22"/>
          <w:szCs w:val="22"/>
        </w:rPr>
        <w:fldChar w:fldCharType="end"/>
      </w:r>
      <w:r w:rsidRPr="00DE2822">
        <w:rPr>
          <w:rFonts w:asciiTheme="minorHAnsi" w:hAnsiTheme="minorHAnsi" w:cstheme="minorHAnsi"/>
          <w:i/>
          <w:sz w:val="22"/>
          <w:szCs w:val="22"/>
        </w:rPr>
        <w:t xml:space="preserve">. </w:t>
      </w:r>
      <w:r w:rsidRPr="00D54BA9">
        <w:rPr>
          <w:rFonts w:asciiTheme="minorHAnsi" w:hAnsiTheme="minorHAnsi" w:cstheme="minorHAnsi"/>
          <w:b w:val="0"/>
          <w:i/>
          <w:sz w:val="22"/>
          <w:szCs w:val="22"/>
        </w:rPr>
        <w:t>Οργανόγραμμα Αναθέτουσας Αρχής</w:t>
      </w:r>
    </w:p>
    <w:p w:rsidR="00DC08EF" w:rsidRPr="00273E4E" w:rsidRDefault="00DC08EF" w:rsidP="00DC08EF">
      <w:pPr>
        <w:widowControl w:val="0"/>
        <w:autoSpaceDE w:val="0"/>
        <w:autoSpaceDN w:val="0"/>
        <w:adjustRightInd w:val="0"/>
        <w:spacing w:before="120" w:after="120"/>
        <w:rPr>
          <w:rFonts w:cs="Arial"/>
        </w:rPr>
      </w:pPr>
    </w:p>
    <w:p w:rsidR="00DC08EF" w:rsidRPr="0065011D" w:rsidRDefault="00DC08EF" w:rsidP="00520321">
      <w:pPr>
        <w:pStyle w:val="3"/>
      </w:pPr>
      <w:bookmarkStart w:id="14" w:name="_Toc473803230"/>
      <w:bookmarkStart w:id="15" w:name="_Toc475993728"/>
      <w:bookmarkStart w:id="16" w:name="_Toc476023325"/>
      <w:bookmarkStart w:id="17" w:name="_Toc476823448"/>
      <w:bookmarkStart w:id="18" w:name="_Toc476823582"/>
      <w:bookmarkStart w:id="19" w:name="_Toc476823994"/>
      <w:bookmarkStart w:id="20" w:name="_Toc482862080"/>
      <w:bookmarkStart w:id="21" w:name="_Toc508981775"/>
      <w:r w:rsidRPr="0065011D">
        <w:lastRenderedPageBreak/>
        <w:t>Το περιβάλλον του Υποέργου</w:t>
      </w:r>
      <w:bookmarkEnd w:id="14"/>
      <w:bookmarkEnd w:id="15"/>
      <w:bookmarkEnd w:id="16"/>
      <w:bookmarkEnd w:id="17"/>
      <w:bookmarkEnd w:id="18"/>
      <w:bookmarkEnd w:id="19"/>
      <w:bookmarkEnd w:id="20"/>
      <w:bookmarkEnd w:id="21"/>
    </w:p>
    <w:p w:rsidR="00DC08EF" w:rsidRPr="0065011D" w:rsidRDefault="00DC08EF" w:rsidP="00520321">
      <w:pPr>
        <w:pStyle w:val="4"/>
      </w:pPr>
      <w:bookmarkStart w:id="22" w:name="_Toc473803231"/>
      <w:bookmarkStart w:id="23" w:name="_Toc475993729"/>
      <w:r w:rsidRPr="0065011D">
        <w:t xml:space="preserve">Το Πρόγραμμα </w:t>
      </w:r>
      <w:bookmarkEnd w:id="22"/>
      <w:r w:rsidRPr="0065011D">
        <w:t>«ΑΝΑΠΤΥΞΗ ΑΝΘΡΩΠΙΝΟΥ ΔΥΝΑΜΙΚΟΥ, ΕΚΠΑΙΔΕΥΣΗ ΚΑΙ ΔΙΑ ΒΙΟΥ ΜΑΘΗΣΗ»</w:t>
      </w:r>
      <w:bookmarkEnd w:id="23"/>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Το Επιχειρησιακό Πρόγραμμα «</w:t>
      </w:r>
      <w:r w:rsidRPr="00520321">
        <w:rPr>
          <w:rFonts w:cs="Arial"/>
          <w:i/>
          <w:color w:val="auto"/>
        </w:rPr>
        <w:t>Ανάπτυξη Ανθρώπινου Δυναμικού, Εκπαίδευση και Διά Βίου Μάθηση</w:t>
      </w:r>
      <w:r w:rsidRPr="00520321">
        <w:rPr>
          <w:rFonts w:cs="Arial"/>
          <w:color w:val="auto"/>
        </w:rPr>
        <w:t>» αποτελεί ένα από τα επτά Τομεακά / Εθνικά Επιχειρησιακά Προγράμματα της Προγραμματικής Περιόδου 2014-2020, με τη συγχρηματοδότηση του Ευρωπαϊκού Κοινωνικού Ταμείου (ΕΚΤ) και της Πρωτοβουλίας για την Απασχόληση των Νέων (ΠΑΝ).</w:t>
      </w:r>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Το Επιχειρησιακό Πρόγραμμα «</w:t>
      </w:r>
      <w:r w:rsidRPr="00520321">
        <w:rPr>
          <w:rFonts w:cs="Arial"/>
          <w:i/>
          <w:color w:val="auto"/>
        </w:rPr>
        <w:t>Ανάπτυξη Ανθρώπινου Δυναμικού, Εκπαίδευση και Διά Βίου Μάθηση</w:t>
      </w:r>
      <w:r w:rsidRPr="00520321">
        <w:rPr>
          <w:rFonts w:cs="Arial"/>
          <w:color w:val="auto"/>
        </w:rPr>
        <w:t xml:space="preserve">» εγκρίθηκε από την Ευρωπαϊκή Επιτροπή στις </w:t>
      </w:r>
      <w:r w:rsidRPr="00520321">
        <w:rPr>
          <w:rFonts w:cs="Arial"/>
          <w:b/>
          <w:color w:val="auto"/>
        </w:rPr>
        <w:t>17.12.2014</w:t>
      </w:r>
      <w:r w:rsidRPr="00520321">
        <w:rPr>
          <w:rFonts w:cs="Arial"/>
          <w:color w:val="auto"/>
        </w:rPr>
        <w:t xml:space="preserve"> με την απόφαση </w:t>
      </w:r>
      <w:r w:rsidRPr="00520321">
        <w:rPr>
          <w:rFonts w:cs="Arial"/>
          <w:b/>
          <w:color w:val="auto"/>
        </w:rPr>
        <w:t xml:space="preserve">C (2014) 10128 </w:t>
      </w:r>
      <w:proofErr w:type="spellStart"/>
      <w:r w:rsidRPr="00520321">
        <w:rPr>
          <w:rFonts w:cs="Arial"/>
          <w:b/>
          <w:color w:val="auto"/>
        </w:rPr>
        <w:t>final</w:t>
      </w:r>
      <w:proofErr w:type="spellEnd"/>
      <w:r w:rsidRPr="00520321">
        <w:rPr>
          <w:rFonts w:cs="Arial"/>
          <w:color w:val="auto"/>
        </w:rPr>
        <w:t>.</w:t>
      </w:r>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 xml:space="preserve">Στόχος του Ε.Π. είναι η αντιμετώπιση της ανεργίας, με εστίαση στη δημιουργία ποιοτικών δυνατοτήτων εκπαίδευσης, αναβάθμισης δεξιοτήτων και βιώσιμης απασχόλησης για όλους και γνώμονα την ενίσχυση της κοινωνικής συνοχής. Ο από κοινού σχεδιασμός, προγραμματισμός και υλοποίηση των παρεμβάσεων εκπαίδευσης, απασχόλησης, κατάρτισης και δια βίου μάθησης αναμένεται να συμβάλλει στη μεγιστοποίηση των συνεργειών και της συμπληρωματικότητας τους, καθώς και στην επίτευξη των στόχων που έχουν τεθεί για την ανάπτυξη του ανθρώπινου δυναμικού κατά την προγραμματική περίοδο 2014-2020, υποστηρίζοντας το συνολικό όραμα της χώρας για την αναγέννηση της ελληνικής οικονομίας και την ενίσχυση της κοινωνικής συνοχής </w:t>
      </w:r>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Η υλοποίηση των παρεμβάσεων του Ε.Π. καλύπτει το σύνολο των περιφερειών της χώρας, έτσι όπως αυτές κατηγοριοποιούνται με βάση το κανονιστικό πλαίσιο των Ευρωπαϊκών και Διαρθρωτικών Επενδυτικών Ταμείων της προγραμματικής περιόδου 2014-2020:</w:t>
      </w:r>
    </w:p>
    <w:p w:rsidR="00DC08EF" w:rsidRPr="00520321" w:rsidRDefault="00DC08EF" w:rsidP="00DC08EF">
      <w:pPr>
        <w:pStyle w:val="ab"/>
        <w:numPr>
          <w:ilvl w:val="0"/>
          <w:numId w:val="19"/>
        </w:numPr>
        <w:spacing w:before="120" w:after="120"/>
        <w:contextualSpacing w:val="0"/>
      </w:pPr>
      <w:r w:rsidRPr="00520321">
        <w:t xml:space="preserve">Περισσότερο Αναπτυγμένες Περιφέρειες: Αττική, Νότιο Αιγαίο. </w:t>
      </w:r>
    </w:p>
    <w:p w:rsidR="00DC08EF" w:rsidRPr="00520321" w:rsidRDefault="00DC08EF" w:rsidP="00DC08EF">
      <w:pPr>
        <w:pStyle w:val="ab"/>
        <w:numPr>
          <w:ilvl w:val="0"/>
          <w:numId w:val="19"/>
        </w:numPr>
        <w:spacing w:before="120" w:after="120"/>
        <w:contextualSpacing w:val="0"/>
      </w:pPr>
      <w:r w:rsidRPr="00520321">
        <w:t xml:space="preserve">Περιφέρειες Σε Μετάβαση: Δυτική Μακεδονία, Στερεά Ελλάδα, Ιόνια Νησιά, Πελοπόννησος, Βόρειο Αιγαίο, Κρήτη. </w:t>
      </w:r>
    </w:p>
    <w:p w:rsidR="00DC08EF" w:rsidRPr="00520321" w:rsidRDefault="00DC08EF" w:rsidP="00DC08EF">
      <w:pPr>
        <w:pStyle w:val="ab"/>
        <w:numPr>
          <w:ilvl w:val="0"/>
          <w:numId w:val="19"/>
        </w:numPr>
        <w:spacing w:before="120" w:after="120"/>
        <w:contextualSpacing w:val="0"/>
      </w:pPr>
      <w:r w:rsidRPr="00520321">
        <w:t>Λιγότερο Ανεπτυγμένες Περιφέρειες: Ανατολική Μακεδονία και Θράκη, Κεντρική Μακεδονία, Ήπειρος, Θεσσαλία, Δυτική Ελλάδα.</w:t>
      </w:r>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Το Ε.Π. διαρθρώνεται σε δώδεκα (12) Άξονες Προτεραιότητας (ΑΠ), οι οποίοι περιλαμβάνουν δράσεις απόλυτα εναρμονισμένες με τους Θεματικούς Στόχους (ΘΣ) 8, 9 και 10 του Κανονισμού ΕΚΤ για την Προγραμματική Περίοδο 2014-2020.</w:t>
      </w:r>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 xml:space="preserve">Ειδικότερα: </w:t>
      </w:r>
    </w:p>
    <w:p w:rsidR="00DC08EF" w:rsidRPr="00520321" w:rsidRDefault="00DC08EF" w:rsidP="00DC08EF">
      <w:pPr>
        <w:widowControl w:val="0"/>
        <w:autoSpaceDE w:val="0"/>
        <w:autoSpaceDN w:val="0"/>
        <w:adjustRightInd w:val="0"/>
        <w:spacing w:before="120" w:after="120"/>
        <w:rPr>
          <w:rFonts w:cs="Arial"/>
          <w:b/>
          <w:i/>
          <w:color w:val="auto"/>
        </w:rPr>
      </w:pPr>
      <w:r w:rsidRPr="00520321">
        <w:rPr>
          <w:rFonts w:cs="Arial"/>
          <w:b/>
          <w:i/>
          <w:color w:val="auto"/>
        </w:rPr>
        <w:t>Α.Π. ΕΥΘΥΝΗΣ ΥΠΟΥΡΓΕΙΟΥ ΕΡΓΑΣΙΑΣ, ΚΟΙΝΩΝΙΚΗΣ ΑΣΦΑΛΙΣΗΣ ΚΑΙ ΠΡΟΝΟΙΑΣ</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1 Συστημικές Παρεμβάσεις των θεσμών της αγοράς εργασίας και της πρόνοιας</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2 Βελτίωση Προοπτικών Απασχόλησης και Ανάπτυξης Δεξιοτήτων Ανθρώπινου Δυναμικού</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3 Διευκόλυνση της Πρόσβασης στην Απασχόληση των Νέων έως 29 ετών</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lastRenderedPageBreak/>
        <w:t>ΑΠ 4 Ανάπτυξη Ανθρώπινου Δυναμικού στην Περιφέρεια Στερεάς Ελλάδας</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5 Ανάπτυξη Ανθρώπινου Δυναμικού στην Περιφέρεια Νοτίου Αιγαίου</w:t>
      </w:r>
    </w:p>
    <w:p w:rsidR="00DC08EF" w:rsidRPr="00520321" w:rsidRDefault="00DC08EF" w:rsidP="00DC08EF">
      <w:pPr>
        <w:widowControl w:val="0"/>
        <w:autoSpaceDE w:val="0"/>
        <w:autoSpaceDN w:val="0"/>
        <w:adjustRightInd w:val="0"/>
        <w:spacing w:before="120" w:after="120"/>
        <w:rPr>
          <w:rFonts w:cs="Arial"/>
          <w:b/>
          <w:i/>
          <w:color w:val="auto"/>
        </w:rPr>
      </w:pPr>
      <w:r w:rsidRPr="00520321">
        <w:rPr>
          <w:rFonts w:cs="Arial"/>
          <w:b/>
          <w:i/>
          <w:color w:val="auto"/>
        </w:rPr>
        <w:t>Α.Π. ΕΥΘΥΝΗΣ ΥΠΟΥΡΓΕΙΟΥ ΠΑΙΔΕΙΑΣ ΚΑΙ ΘΡΗΣΚΕΥΜΑΤΩΝ</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6 Βελτίωση της ποιότητας και της αποτελεσματικότητας του εκπαιδευτικού συστήματος</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7 Ανάπτυξη της Διά Βίου Μάθησης και Βελτίωση της Συνάφειας της εκπαίδευσης και κατάρτισης με την αγορά εργασίας</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8 Βελτίωση της ποιότητας και της αποτελεσματικότητας του εκπαιδευτικού συστήματος και της Διά Βίου Μάθησης - σύνδεση με την αγορά εργασίας (Περιφέρεια Στερεάς Ελλάδας</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9 Βελτίωση της ποιότητας και της αποτελεσματικότητας του εκπαιδευτικού συστήματος και της Διά Βίου Μάθησης - σύνδεση με την αγορά εργασίας (Περιφέρεια Νοτίου Αιγαίου)</w:t>
      </w:r>
    </w:p>
    <w:p w:rsidR="00DC08EF" w:rsidRPr="00520321" w:rsidRDefault="00DC08EF" w:rsidP="00DC08EF">
      <w:pPr>
        <w:widowControl w:val="0"/>
        <w:autoSpaceDE w:val="0"/>
        <w:autoSpaceDN w:val="0"/>
        <w:adjustRightInd w:val="0"/>
        <w:spacing w:before="120" w:after="120"/>
        <w:rPr>
          <w:rFonts w:cs="Arial"/>
          <w:b/>
          <w:i/>
          <w:color w:val="auto"/>
        </w:rPr>
      </w:pPr>
      <w:r w:rsidRPr="00520321">
        <w:rPr>
          <w:rFonts w:cs="Arial"/>
          <w:b/>
          <w:i/>
          <w:color w:val="auto"/>
        </w:rPr>
        <w:t>Α.Π. ΤΕΧΝΙΚΗΣ ΥΠΟΣΤΗΡΙΞΗΣ ΕΦΑΡΜΟΓΗΣ Ε.Π.</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10 Τεχνική Υποστήριξη Εφαρμογής ΕΠ (11 Περιφέρειες)</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11 Τεχνική Υποστήριξη Εφαρμογής ΕΠ στην Περιφέρεια Στερεάς Ελλάδας</w:t>
      </w:r>
    </w:p>
    <w:p w:rsidR="00DC08EF" w:rsidRPr="00520321" w:rsidRDefault="00DC08EF" w:rsidP="00DC08EF">
      <w:pPr>
        <w:pStyle w:val="ab"/>
        <w:widowControl w:val="0"/>
        <w:numPr>
          <w:ilvl w:val="0"/>
          <w:numId w:val="20"/>
        </w:numPr>
        <w:autoSpaceDE w:val="0"/>
        <w:autoSpaceDN w:val="0"/>
        <w:adjustRightInd w:val="0"/>
        <w:spacing w:before="120" w:after="120"/>
        <w:ind w:left="714" w:hanging="357"/>
        <w:contextualSpacing w:val="0"/>
        <w:rPr>
          <w:rFonts w:cs="Arial"/>
          <w:color w:val="auto"/>
        </w:rPr>
      </w:pPr>
      <w:r w:rsidRPr="00520321">
        <w:rPr>
          <w:rFonts w:cs="Arial"/>
          <w:color w:val="auto"/>
        </w:rPr>
        <w:t>ΑΠ 12 Τεχνική Υποστήριξη Εφαρμογής ΕΠ στην Περιφέρεια Νοτίου Αιγαίου</w:t>
      </w:r>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Ειδικότερα, στον Άξονα Προτεραιότητας 1 «Συστημικές Παρεμβάσεις των θεσμών της αγοράς εργασίας και της πρόνοιας» περιλαμβάνεται η Επενδυτική Προτεραιότητα 8vii «Εκσυγχρονισμός των θεσμικών φορέων της αγοράς εργασίας, όπως είναι οι δημόσιες και ιδιωτικές υπηρεσίες απασχόλησης, και εξισορρόπηση μεταξύ των δεξιοτήτων των εργαζομένων και των αναγκών της αγοράς εργασίας, μεταξύ άλλων μέσω δράσεων που βελτιώνουν τη διακρατική κινητικότητα των εργαζομένων με προγράμματα κινητικότητας και μέσω της βελτίωσης της συνεργασίας μεταξύ των θεσμικών φορέων και των άμεσα ενδιαφερομένων» και ο Ειδικός Στόχος (</w:t>
      </w:r>
      <w:proofErr w:type="spellStart"/>
      <w:r w:rsidRPr="00520321">
        <w:rPr>
          <w:rFonts w:cs="Arial"/>
          <w:color w:val="auto"/>
        </w:rPr>
        <w:t>ii</w:t>
      </w:r>
      <w:proofErr w:type="spellEnd"/>
      <w:r w:rsidRPr="00520321">
        <w:rPr>
          <w:rFonts w:cs="Arial"/>
          <w:color w:val="auto"/>
        </w:rPr>
        <w:t>) «Αύξηση της ικανότητας συμμετοχής των κοινωνικών εταίρων καθώς και τριτοβάθμιων συλλογικών οργάνων  εκπροσωπούν ομάδες που βιώνουν διακρίσεις ή/και φορέων της κοινωνίας των πολιτών στις παρεμβάσεις της αγοράς εργασίας».</w:t>
      </w:r>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Ο Άξονας Προτεραιότητας 4 «Ανάπτυξη Ανθρώπινου Δυναμικού στην Περιφέρεια Στερεάς Ελλάδας» εισάγεται στο Επιχειρησιακό Πρόγραμμα, ως διακριτός Άξονας Προτεραιότητας, προκειμένου να εξυπηρετηθεί η ανάγκη εφαρμογής του ποσοστού (%) συγχρηματοδότησης που αντιστοιχεί στην περιφέρεια Στερεάς Ελλάδας, ήτοι 50%, το οποίο διαφοροποιείται από τις λοιπές Περιφέρειες που ανήκουν στην κατηγορία / τύπο των Περιφερειών σε Μετάβαση, σύμφωνα με το άρθρο 3 του Γενικού Κανονισμού (ΕΕ)1303/2013 σημείο 3(γ). Ο Άξονας 4 περιλαμβάνει το σύνολο των επενδυτικών προτεραιοτήτων που έχουν επιλεγεί για τους Θεματικούς Στόχους 8 και 9 και περιλαμβάνονται στους Άξονες Προτεραιότητας ΑΠ1, ΑΠ2 και ΑΠ3, με τους αντίστοιχους ειδικούς στόχους και ενδεικτικές παρεμβάσεις.</w:t>
      </w:r>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 xml:space="preserve">Ο Άξονας Προτεραιότητας 5 «Ανάπτυξη Ανθρώπινου Δυναμικού στην Περιφέρεια Νοτίου </w:t>
      </w:r>
      <w:r w:rsidRPr="00520321">
        <w:rPr>
          <w:rFonts w:cs="Arial"/>
          <w:color w:val="auto"/>
        </w:rPr>
        <w:lastRenderedPageBreak/>
        <w:t>Αιγαίου» εισάγεται στο Επιχειρησιακό Πρόγραμμα, ως διακριτός Άξονας Προτεραιότητας, προκειμένου να εξυπηρετηθεί η ανάγκη εφαρμογής του ποσοστού (%) συγχρηματοδότησης που αντιστοιχεί στην περιφέρεια Νοτίου Αιγαίου, ήτοι 50%, το οποίο διαφοροποιείται από τις λοιπές Περιφέρειες που ανήκουν στην κατηγορία / τύπο των Περισσότερο Ανεπτυγμένων Περιφερειών, σύμφωνα με το άρθρο 3 του Γενικού Κανονισμού (ΕΕ)1303/2013 σημείο 3(γ). Ο Άξονας 5 περιλαμβάνει το σύνολο των επενδυτικών προτεραιοτήτων που έχουν επιλεγεί για τους Θεματικούς Στόχους 8 και 9 και περιλαμβάνονται στους Άξονες Προτεραιότητας ΑΠ1, ΑΠ2 και ΑΠ3, με τους αντίστοιχους ειδικούς στόχους και ενδεικτικές παρεμβάσεις.</w:t>
      </w:r>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 xml:space="preserve">Στο πλαίσιο του προγράμματος η Ε.Σ.Α.μεΑ. έχει αναλάβει την υλοποίηση της </w:t>
      </w:r>
      <w:r w:rsidRPr="00520321">
        <w:rPr>
          <w:rFonts w:cs="Arial"/>
          <w:b/>
          <w:color w:val="auto"/>
        </w:rPr>
        <w:t>Πράξης «ΠΑΡΑΤΗΡΗΤΗΡΙΟ ΘΕΜΑΤΩΝ ΑΝΑΠΗΡΙΑΣ»</w:t>
      </w:r>
      <w:r w:rsidRPr="00520321">
        <w:rPr>
          <w:rFonts w:cs="Arial"/>
          <w:color w:val="auto"/>
        </w:rPr>
        <w:t xml:space="preserve"> που εντάσσεται στον </w:t>
      </w:r>
      <w:r w:rsidRPr="00520321">
        <w:rPr>
          <w:rFonts w:cs="Arial"/>
          <w:b/>
          <w:color w:val="auto"/>
        </w:rPr>
        <w:t>Άξονα Προτεραιότητας 1</w:t>
      </w:r>
      <w:r w:rsidRPr="00520321">
        <w:rPr>
          <w:rFonts w:cs="Arial"/>
          <w:color w:val="auto"/>
        </w:rPr>
        <w:t xml:space="preserve"> «</w:t>
      </w:r>
      <w:r w:rsidRPr="00520321">
        <w:rPr>
          <w:rFonts w:cs="Arial"/>
          <w:i/>
          <w:color w:val="auto"/>
        </w:rPr>
        <w:t>Συστημικές Παρεμβάσεις των θεσμών της αγοράς εργασίας και της πρόνοιας</w:t>
      </w:r>
      <w:r w:rsidRPr="00520321">
        <w:rPr>
          <w:rFonts w:cs="Arial"/>
          <w:color w:val="auto"/>
        </w:rPr>
        <w:t xml:space="preserve">» στην </w:t>
      </w:r>
      <w:r w:rsidRPr="00520321">
        <w:rPr>
          <w:rFonts w:cs="Arial"/>
          <w:b/>
          <w:color w:val="auto"/>
        </w:rPr>
        <w:t>Επενδυτική Προτεραιότητα 8vii</w:t>
      </w:r>
      <w:r w:rsidRPr="00520321">
        <w:rPr>
          <w:rFonts w:cs="Arial"/>
          <w:color w:val="auto"/>
        </w:rPr>
        <w:t xml:space="preserve"> «</w:t>
      </w:r>
      <w:r w:rsidRPr="00520321">
        <w:rPr>
          <w:rFonts w:cs="Arial"/>
          <w:i/>
          <w:color w:val="auto"/>
        </w:rPr>
        <w:t>Εκσυγχρονισμός των θεσμικών φορέων της αγοράς εργασίας, όπως είναι οι δημόσιες και ιδιωτικές υπηρεσίες απασχόλησης, και εξισορρόπηση μεταξύ των δεξιοτήτων των εργαζομένων και των αναγκών της αγοράς εργασίας, μεταξύ άλλων μέσω δράσεων που βελτιώνουν τη διακρατική κινητικότητα των εργαζομένων με προγράμματα κινητικότητας και μέσω της βελτίωσης της συνεργασίας μεταξύ των θεσμικών φορέων και των άμεσα ενδιαφερομένων</w:t>
      </w:r>
      <w:r w:rsidRPr="00520321">
        <w:rPr>
          <w:rFonts w:cs="Arial"/>
          <w:color w:val="auto"/>
        </w:rPr>
        <w:t xml:space="preserve">» και στον </w:t>
      </w:r>
      <w:r w:rsidRPr="00520321">
        <w:rPr>
          <w:rFonts w:cs="Arial"/>
          <w:b/>
          <w:color w:val="auto"/>
        </w:rPr>
        <w:t xml:space="preserve">Ειδικό Στόχο </w:t>
      </w:r>
      <w:proofErr w:type="spellStart"/>
      <w:r w:rsidRPr="00520321">
        <w:rPr>
          <w:rFonts w:cs="Arial"/>
          <w:b/>
          <w:color w:val="auto"/>
        </w:rPr>
        <w:t>ii</w:t>
      </w:r>
      <w:proofErr w:type="spellEnd"/>
      <w:r w:rsidRPr="00520321">
        <w:rPr>
          <w:rFonts w:cs="Arial"/>
          <w:color w:val="auto"/>
        </w:rPr>
        <w:t xml:space="preserve"> «</w:t>
      </w:r>
      <w:r w:rsidRPr="00520321">
        <w:rPr>
          <w:rFonts w:cs="Arial"/>
          <w:i/>
          <w:color w:val="auto"/>
        </w:rPr>
        <w:t>Αύξηση της ικανότητας συμμετοχής των κοινωνικών εταίρων καθώς και τριτοβάθμιων συλλογικών οργάνων που εκπροσωπούν ομάδες που βιώνουν διακρίσεις ή/και φορέων της κοινωνίας των πολιτών στις παρεμβάσεις της αγοράς εργασίας</w:t>
      </w:r>
      <w:r w:rsidRPr="00520321">
        <w:rPr>
          <w:rFonts w:cs="Arial"/>
          <w:color w:val="auto"/>
        </w:rPr>
        <w:t xml:space="preserve">», στον </w:t>
      </w:r>
      <w:r w:rsidRPr="00520321">
        <w:rPr>
          <w:rFonts w:cs="Arial"/>
          <w:b/>
          <w:color w:val="auto"/>
        </w:rPr>
        <w:t>Άξονα Προτεραιότητας 4</w:t>
      </w:r>
      <w:r w:rsidRPr="00520321">
        <w:rPr>
          <w:rFonts w:cs="Arial"/>
          <w:color w:val="auto"/>
        </w:rPr>
        <w:t xml:space="preserve"> «</w:t>
      </w:r>
      <w:r w:rsidRPr="00520321">
        <w:rPr>
          <w:rFonts w:cs="Arial"/>
          <w:i/>
          <w:color w:val="auto"/>
        </w:rPr>
        <w:t>Ανάπτυξη Ανθρώπινου Δυναμικού στην Περιφέρεια Στερεάς Ελλάδας</w:t>
      </w:r>
      <w:r w:rsidRPr="00520321">
        <w:rPr>
          <w:rFonts w:cs="Arial"/>
          <w:color w:val="auto"/>
        </w:rPr>
        <w:t xml:space="preserve">» και στον Άξονα </w:t>
      </w:r>
      <w:r w:rsidRPr="00520321">
        <w:rPr>
          <w:rFonts w:cs="Arial"/>
          <w:b/>
          <w:color w:val="auto"/>
        </w:rPr>
        <w:t>Προτεραιότητας 5</w:t>
      </w:r>
      <w:r w:rsidRPr="00520321">
        <w:rPr>
          <w:rFonts w:cs="Arial"/>
          <w:color w:val="auto"/>
        </w:rPr>
        <w:t xml:space="preserve"> «</w:t>
      </w:r>
      <w:r w:rsidRPr="00520321">
        <w:rPr>
          <w:rFonts w:cs="Arial"/>
          <w:i/>
          <w:color w:val="auto"/>
        </w:rPr>
        <w:t>Ανάπτυξη Ανθρώπινου Δυναμικού στην Περιφέρεια Νοτίου Αιγαίου</w:t>
      </w:r>
      <w:r w:rsidRPr="00520321">
        <w:rPr>
          <w:rFonts w:cs="Arial"/>
          <w:color w:val="auto"/>
        </w:rPr>
        <w:t>».</w:t>
      </w:r>
    </w:p>
    <w:p w:rsidR="00DC08EF" w:rsidRPr="00520321" w:rsidRDefault="00DC08EF" w:rsidP="00DC08EF">
      <w:pPr>
        <w:widowControl w:val="0"/>
        <w:autoSpaceDE w:val="0"/>
        <w:autoSpaceDN w:val="0"/>
        <w:adjustRightInd w:val="0"/>
        <w:spacing w:before="120" w:after="120"/>
        <w:rPr>
          <w:rFonts w:cs="Arial"/>
          <w:color w:val="auto"/>
        </w:rPr>
      </w:pPr>
      <w:r w:rsidRPr="00520321">
        <w:rPr>
          <w:rFonts w:cs="Arial"/>
          <w:color w:val="auto"/>
        </w:rPr>
        <w:t>Ο συνολικός προϋπολογισμός του Έργου είναι 1.500.000,00€.</w:t>
      </w:r>
    </w:p>
    <w:p w:rsidR="00DC08EF" w:rsidRPr="00273E4E" w:rsidRDefault="00DC08EF" w:rsidP="00DC08EF">
      <w:pPr>
        <w:widowControl w:val="0"/>
        <w:autoSpaceDE w:val="0"/>
        <w:autoSpaceDN w:val="0"/>
        <w:adjustRightInd w:val="0"/>
        <w:spacing w:before="120" w:after="120"/>
        <w:rPr>
          <w:rFonts w:asciiTheme="majorHAnsi" w:hAnsiTheme="majorHAnsi" w:cs="Arial"/>
          <w:color w:val="auto"/>
        </w:rPr>
      </w:pPr>
    </w:p>
    <w:p w:rsidR="00DC08EF" w:rsidRPr="00520321" w:rsidRDefault="00DC08EF" w:rsidP="00520321">
      <w:pPr>
        <w:pStyle w:val="4"/>
      </w:pPr>
      <w:bookmarkStart w:id="24" w:name="_Toc473803232"/>
      <w:bookmarkStart w:id="25" w:name="_Toc475993730"/>
      <w:bookmarkStart w:id="26" w:name="_Ref476018022"/>
      <w:r w:rsidRPr="00520321">
        <w:t xml:space="preserve">Το Έργο </w:t>
      </w:r>
      <w:bookmarkEnd w:id="24"/>
      <w:r w:rsidRPr="00520321">
        <w:t>«ΠΑΡΑΤΗΡΗΤΗΡΙΟ ΘΕΜΑΤΩΝ ΑΝΑΠΗΡΙΑΣ»</w:t>
      </w:r>
      <w:bookmarkEnd w:id="25"/>
      <w:bookmarkEnd w:id="26"/>
    </w:p>
    <w:p w:rsidR="00DC08EF" w:rsidRPr="00520321" w:rsidRDefault="00DC08EF" w:rsidP="00DC08EF">
      <w:pPr>
        <w:widowControl w:val="0"/>
        <w:autoSpaceDE w:val="0"/>
        <w:autoSpaceDN w:val="0"/>
        <w:adjustRightInd w:val="0"/>
        <w:spacing w:before="120" w:after="120"/>
        <w:ind w:right="-1"/>
        <w:rPr>
          <w:rFonts w:cs="Arial"/>
          <w:bCs/>
          <w:i/>
        </w:rPr>
      </w:pPr>
      <w:r w:rsidRPr="00520321">
        <w:rPr>
          <w:rFonts w:cs="Arial"/>
          <w:bCs/>
        </w:rPr>
        <w:t>Η Ε.Σ.Α.μεΑ. έχει ως στόχο τη δημιουργία μιας εθνικής στρατηγικής για την αναπηρία με έμφαση στην ανάδειξη της κοινωνικοπολιτικής διάστασης της αναπηρίας, και στο πλαίσιο αυτό σχεδίασε το Έργο «ΠΑΡΑΤΗΡΗΤΗΡΙΟ ΘΕΜΑΤΩΝ ΑΝΑΠΗΡΙΑΣ».</w:t>
      </w:r>
      <w:r w:rsidRPr="00520321">
        <w:rPr>
          <w:rFonts w:cs="Arial"/>
          <w:bCs/>
          <w:i/>
        </w:rPr>
        <w:t>.</w:t>
      </w:r>
    </w:p>
    <w:p w:rsidR="00DC08EF" w:rsidRPr="00520321" w:rsidRDefault="00DC08EF" w:rsidP="00DC08EF">
      <w:pPr>
        <w:spacing w:before="120" w:after="120"/>
        <w:rPr>
          <w:rFonts w:cs="Arial"/>
          <w:b/>
        </w:rPr>
      </w:pPr>
      <w:r w:rsidRPr="00520321">
        <w:rPr>
          <w:rFonts w:cs="Arial"/>
        </w:rPr>
        <w:t xml:space="preserve">Λαμβάνοντας υπόψη </w:t>
      </w:r>
      <w:r w:rsidRPr="00520321">
        <w:t xml:space="preserve">το </w:t>
      </w:r>
      <w:proofErr w:type="spellStart"/>
      <w:r w:rsidRPr="00520321">
        <w:t>μακροπεριβάλλον</w:t>
      </w:r>
      <w:proofErr w:type="spellEnd"/>
      <w:r w:rsidRPr="00520321">
        <w:t xml:space="preserve"> στο οποίο καλείται να λειτουργήσει το Εθνικό Παρατηρητήριο Θεμάτων Αναπηρίας </w:t>
      </w:r>
      <w:r w:rsidRPr="00520321">
        <w:rPr>
          <w:rFonts w:cs="Arial"/>
        </w:rPr>
        <w:t>της Ε.Σ.Α.μεΑ.</w:t>
      </w:r>
      <w:r w:rsidRPr="00520321">
        <w:t>,</w:t>
      </w:r>
      <w:r w:rsidRPr="00520321">
        <w:rPr>
          <w:b/>
        </w:rPr>
        <w:t xml:space="preserve"> </w:t>
      </w:r>
      <w:r w:rsidRPr="00520321">
        <w:rPr>
          <w:rFonts w:cs="Arial"/>
        </w:rPr>
        <w:t>το Παρατηρητήριο έχει ως</w:t>
      </w:r>
      <w:r w:rsidRPr="00520321">
        <w:rPr>
          <w:rFonts w:cs="Arial"/>
          <w:b/>
        </w:rPr>
        <w:t xml:space="preserve"> σκοπό: </w:t>
      </w:r>
    </w:p>
    <w:p w:rsidR="00DC08EF" w:rsidRPr="00520321" w:rsidRDefault="00DC08EF" w:rsidP="00DC08EF">
      <w:pPr>
        <w:numPr>
          <w:ilvl w:val="0"/>
          <w:numId w:val="10"/>
        </w:numPr>
        <w:shd w:val="clear" w:color="auto" w:fill="FFFFFF"/>
        <w:spacing w:before="120" w:after="120"/>
        <w:ind w:left="714" w:hanging="357"/>
        <w:rPr>
          <w:rFonts w:cs="Arial"/>
        </w:rPr>
      </w:pPr>
      <w:r w:rsidRPr="00520321">
        <w:rPr>
          <w:rFonts w:cs="Arial"/>
        </w:rPr>
        <w:t>Την ενσωμάτωση, παρακολούθηση και αξιολόγηση των πολιτικών αναπηρίας σε όλο το εύρος της δημόσιας δράσης.</w:t>
      </w:r>
    </w:p>
    <w:p w:rsidR="00DC08EF" w:rsidRPr="00520321" w:rsidRDefault="00DC08EF" w:rsidP="00DC08EF">
      <w:pPr>
        <w:numPr>
          <w:ilvl w:val="0"/>
          <w:numId w:val="10"/>
        </w:numPr>
        <w:shd w:val="clear" w:color="auto" w:fill="FFFFFF"/>
        <w:spacing w:before="120" w:after="120"/>
        <w:ind w:left="714" w:hanging="357"/>
        <w:rPr>
          <w:rFonts w:cs="Arial"/>
        </w:rPr>
      </w:pPr>
      <w:r w:rsidRPr="00520321">
        <w:rPr>
          <w:rFonts w:cs="Arial"/>
        </w:rPr>
        <w:t>Τη ενίσχυση της θεσμικής ικανότητας της Ε.Σ.Α.μεΑ. ως πυρήνα παραγωγής πολιτικών για την αναπηρία.</w:t>
      </w:r>
    </w:p>
    <w:p w:rsidR="00DC08EF" w:rsidRPr="00520321" w:rsidRDefault="00DC08EF" w:rsidP="00DC08EF">
      <w:pPr>
        <w:spacing w:before="120" w:after="120"/>
        <w:rPr>
          <w:rFonts w:cs="Arial"/>
        </w:rPr>
      </w:pPr>
      <w:r w:rsidRPr="00520321">
        <w:rPr>
          <w:rFonts w:cs="Arial"/>
        </w:rPr>
        <w:t xml:space="preserve">Το Παρατηρητήριο θα αποτελέσει έναν χώρο έρευνας και δράσης και θα </w:t>
      </w:r>
      <w:r w:rsidRPr="00520321">
        <w:rPr>
          <w:rFonts w:cs="Arial"/>
          <w:b/>
        </w:rPr>
        <w:t>απευθύνεται</w:t>
      </w:r>
      <w:r w:rsidRPr="00520321">
        <w:rPr>
          <w:rFonts w:cs="Arial"/>
        </w:rPr>
        <w:t xml:space="preserve"> σε ένα ευρύ φάσμα φορέων: </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Δημόσια Διοίκηση</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lastRenderedPageBreak/>
        <w:t>Τοπική Αυτοδιοίκηση</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 xml:space="preserve">Ανώτατα Εκπαιδευτικά Ιδρύματα </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Ερευνητικά Ινστιτούτα</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 xml:space="preserve">Κοινωνικοί Εταίροι </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Κοινωνία των Πολιτών</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Αναπηρικές Οργανώσεις</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Πολίτες με αναπηρία</w:t>
      </w:r>
    </w:p>
    <w:p w:rsidR="00DC08EF" w:rsidRPr="00520321" w:rsidRDefault="00DC08EF" w:rsidP="00DC08EF">
      <w:pPr>
        <w:spacing w:before="120" w:after="120"/>
        <w:rPr>
          <w:rFonts w:cs="Arial"/>
        </w:rPr>
      </w:pPr>
      <w:r w:rsidRPr="00520321">
        <w:rPr>
          <w:rFonts w:cs="Arial"/>
        </w:rPr>
        <w:t>Στο πλαίσιο της λειτουργίας του Παρατηρητηρίου προβλέπονται διάφορες ενέργειες οι οποίες συνοψίζονται σε:</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Ενέργειες επιστημονικής &amp; ερευνητικής φύσης</w:t>
      </w:r>
    </w:p>
    <w:p w:rsidR="00DC08EF" w:rsidRPr="00520321" w:rsidRDefault="00DC08EF" w:rsidP="00DC08EF">
      <w:pPr>
        <w:pStyle w:val="ab"/>
        <w:numPr>
          <w:ilvl w:val="1"/>
          <w:numId w:val="13"/>
        </w:numPr>
        <w:spacing w:before="120" w:after="120"/>
        <w:contextualSpacing w:val="0"/>
        <w:rPr>
          <w:rFonts w:cs="Arial"/>
        </w:rPr>
      </w:pPr>
      <w:r w:rsidRPr="00520321">
        <w:rPr>
          <w:rFonts w:cs="Arial"/>
        </w:rPr>
        <w:t>παρακολούθηση και αντικειμενική αξιολόγησης της εφαρμογής και της αποτελεσματικότητας των πολιτικών για την αναπηρία</w:t>
      </w:r>
    </w:p>
    <w:p w:rsidR="00DC08EF" w:rsidRPr="00520321" w:rsidRDefault="00DC08EF" w:rsidP="00DC08EF">
      <w:pPr>
        <w:pStyle w:val="ab"/>
        <w:numPr>
          <w:ilvl w:val="1"/>
          <w:numId w:val="13"/>
        </w:numPr>
        <w:spacing w:before="120" w:after="120"/>
        <w:contextualSpacing w:val="0"/>
        <w:rPr>
          <w:rFonts w:cs="Arial"/>
        </w:rPr>
      </w:pPr>
      <w:r w:rsidRPr="00520321">
        <w:rPr>
          <w:rFonts w:cs="Arial"/>
        </w:rPr>
        <w:t>πρωτογενή και δευτερογενή έρευνα και συλλογή στοιχείων στα θέματα της αναπηρίας</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Ενέργειες δικτύωσης &amp; ευαισθητοποίησης</w:t>
      </w:r>
    </w:p>
    <w:p w:rsidR="00DC08EF" w:rsidRPr="00520321" w:rsidRDefault="00DC08EF" w:rsidP="00DC08EF">
      <w:pPr>
        <w:pStyle w:val="ab"/>
        <w:numPr>
          <w:ilvl w:val="1"/>
          <w:numId w:val="13"/>
        </w:numPr>
        <w:spacing w:before="120" w:after="120"/>
        <w:contextualSpacing w:val="0"/>
        <w:rPr>
          <w:rFonts w:cs="Arial"/>
        </w:rPr>
      </w:pPr>
      <w:r w:rsidRPr="00520321">
        <w:rPr>
          <w:rFonts w:cs="Arial"/>
        </w:rPr>
        <w:t xml:space="preserve">διασύνδεση αλλά και η στενή συνεργασία του με τους κεντρικούς φορείς πολιτικού σχεδιασμού σε όλα τα πεδία δημόσιας πολιτικής </w:t>
      </w:r>
    </w:p>
    <w:p w:rsidR="00DC08EF" w:rsidRPr="00520321" w:rsidRDefault="00DC08EF" w:rsidP="00DC08EF">
      <w:pPr>
        <w:pStyle w:val="ab"/>
        <w:numPr>
          <w:ilvl w:val="1"/>
          <w:numId w:val="13"/>
        </w:numPr>
        <w:spacing w:before="120" w:after="120"/>
        <w:contextualSpacing w:val="0"/>
        <w:rPr>
          <w:rFonts w:cs="Arial"/>
        </w:rPr>
      </w:pPr>
      <w:r w:rsidRPr="00520321">
        <w:rPr>
          <w:rFonts w:cs="Arial"/>
        </w:rPr>
        <w:t>διασύνδεση αλλά και η στενή συνεργασία με τους φορείς της κοινωνίας των πολιτών και το αναπηρικό κίνημα</w:t>
      </w:r>
    </w:p>
    <w:p w:rsidR="00DC08EF" w:rsidRPr="00520321" w:rsidRDefault="00DC08EF" w:rsidP="00DC08EF">
      <w:pPr>
        <w:pStyle w:val="ab"/>
        <w:numPr>
          <w:ilvl w:val="1"/>
          <w:numId w:val="13"/>
        </w:numPr>
        <w:spacing w:before="120" w:after="120"/>
        <w:contextualSpacing w:val="0"/>
        <w:rPr>
          <w:rFonts w:cs="Arial"/>
        </w:rPr>
      </w:pPr>
      <w:r w:rsidRPr="00520321">
        <w:rPr>
          <w:rFonts w:cs="Arial"/>
        </w:rPr>
        <w:t>δικτύωση και η συνεργασία με φορείς που δραστηριοποιούνται σε συναφή πεδία</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Συμβουλευτική (σε πολίτες και σε φορείς σχεδιασμού &amp; άσκησης πολιτικών)</w:t>
      </w:r>
    </w:p>
    <w:p w:rsidR="00DC08EF" w:rsidRPr="00520321" w:rsidRDefault="00DC08EF" w:rsidP="00DC08EF">
      <w:pPr>
        <w:spacing w:before="120" w:after="120"/>
        <w:rPr>
          <w:rFonts w:cs="Arial"/>
        </w:rPr>
      </w:pPr>
      <w:r w:rsidRPr="00520321">
        <w:rPr>
          <w:rFonts w:cs="Arial"/>
        </w:rPr>
        <w:t>Για παράδειγμα:</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Εκπόνηση μελετών και ερευνών για την τεκμηρίωση και ανάλυση των θεμάτων της αναπηρίας (την ανάπτυξη της μεθοδολογίας, την εκπόνηση της μελέτης, το πόρισμα της μελέτης).</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 xml:space="preserve">Ανάπτυξη δράσεων δικτύωσης με εθνικούς και διεθνείς φορείς, οι οποίοι δραστηριοποιούνται σε συναφή πεδία, με στόχο τη μεταφορά τεχνογνωσίας, την ανάδειξη καλών πρακτικών σε θέματα αναπηρίας. </w:t>
      </w:r>
    </w:p>
    <w:p w:rsidR="00DC08EF" w:rsidRPr="00520321" w:rsidRDefault="00DC08EF" w:rsidP="00DC08EF">
      <w:pPr>
        <w:pStyle w:val="ab"/>
        <w:numPr>
          <w:ilvl w:val="0"/>
          <w:numId w:val="11"/>
        </w:numPr>
        <w:spacing w:before="120" w:after="120"/>
        <w:ind w:left="714" w:hanging="357"/>
        <w:contextualSpacing w:val="0"/>
        <w:rPr>
          <w:rFonts w:cs="Arial"/>
        </w:rPr>
      </w:pPr>
      <w:r w:rsidRPr="00520321">
        <w:rPr>
          <w:rFonts w:cs="Arial"/>
        </w:rPr>
        <w:t>Εκπόνηση εκθέσεων και υπομνημάτων ανά τομέα πολιτικής (εκπαίδευση, απασχόληση, μεταφορές, επικοινωνίες, κοινωνία της πληροφορίας), με εξειδίκευση στις ανάγκες της κάθε κατηγορίας αναπηρίας.</w:t>
      </w:r>
    </w:p>
    <w:p w:rsidR="00DC08EF" w:rsidRPr="00520321" w:rsidRDefault="00DC08EF" w:rsidP="00DC08EF">
      <w:pPr>
        <w:spacing w:before="120" w:after="120"/>
        <w:rPr>
          <w:rFonts w:cs="Arial"/>
          <w:color w:val="40434C"/>
          <w:lang w:eastAsia="el-GR"/>
        </w:rPr>
      </w:pPr>
      <w:r w:rsidRPr="00520321">
        <w:rPr>
          <w:rFonts w:cs="Arial"/>
        </w:rPr>
        <w:t xml:space="preserve">Πιο συγκεκριμένα, το Παρατηρητήριο θα επιτελεί τις ακόλουθες </w:t>
      </w:r>
      <w:r w:rsidRPr="00520321">
        <w:rPr>
          <w:rFonts w:cs="Arial"/>
          <w:b/>
        </w:rPr>
        <w:t>λειτουργίες</w:t>
      </w:r>
      <w:r w:rsidRPr="00520321">
        <w:rPr>
          <w:rFonts w:cs="Arial"/>
        </w:rPr>
        <w:t>:</w:t>
      </w:r>
    </w:p>
    <w:p w:rsidR="00DC08EF" w:rsidRPr="00520321" w:rsidRDefault="00DC08EF" w:rsidP="00DC08EF">
      <w:pPr>
        <w:numPr>
          <w:ilvl w:val="0"/>
          <w:numId w:val="10"/>
        </w:numPr>
        <w:shd w:val="clear" w:color="auto" w:fill="FFFFFF"/>
        <w:spacing w:before="120" w:after="120"/>
        <w:ind w:left="714" w:hanging="357"/>
        <w:rPr>
          <w:rFonts w:cs="Arial"/>
        </w:rPr>
      </w:pPr>
      <w:r w:rsidRPr="00520321">
        <w:rPr>
          <w:rFonts w:cs="Arial"/>
        </w:rPr>
        <w:t xml:space="preserve">Θα παρακολουθεί και θα αξιολογεί τις εξελίξεις που καταγράφονται σε ζητήματα που σχετίζονται, μεταξύ άλλων, με την κοινωνική προστασία, τις πολιτικές </w:t>
      </w:r>
      <w:r w:rsidRPr="00520321">
        <w:rPr>
          <w:rFonts w:cs="Arial"/>
        </w:rPr>
        <w:lastRenderedPageBreak/>
        <w:t>υγείας, την προσβασιμότητα, την ίση μεταχείριση, τη φτώχεια, τον κοινωνικό αποκλεισμό.</w:t>
      </w:r>
    </w:p>
    <w:p w:rsidR="00DC08EF" w:rsidRPr="00520321" w:rsidRDefault="00DC08EF" w:rsidP="00DC08EF">
      <w:pPr>
        <w:numPr>
          <w:ilvl w:val="0"/>
          <w:numId w:val="10"/>
        </w:numPr>
        <w:shd w:val="clear" w:color="auto" w:fill="FFFFFF"/>
        <w:spacing w:before="120" w:after="120"/>
        <w:ind w:left="714" w:hanging="357"/>
        <w:rPr>
          <w:rFonts w:cs="Arial"/>
        </w:rPr>
      </w:pPr>
      <w:r w:rsidRPr="00520321">
        <w:rPr>
          <w:rFonts w:cs="Arial"/>
        </w:rPr>
        <w:t>Θα διεξάγει έρευνα για ειδικά επιστημονικά ζητήματα που αφορούν στα ευρύτερα ακαδημαϊκά πεδία τα οποία πραγματεύεται η Ε.Σ.Α.μεΑ.</w:t>
      </w:r>
    </w:p>
    <w:p w:rsidR="00DC08EF" w:rsidRPr="00520321" w:rsidRDefault="00DC08EF" w:rsidP="00DC08EF">
      <w:pPr>
        <w:numPr>
          <w:ilvl w:val="0"/>
          <w:numId w:val="10"/>
        </w:numPr>
        <w:shd w:val="clear" w:color="auto" w:fill="FFFFFF"/>
        <w:spacing w:before="120" w:after="120"/>
        <w:ind w:left="714" w:hanging="357"/>
        <w:rPr>
          <w:rFonts w:cs="Arial"/>
        </w:rPr>
      </w:pPr>
      <w:r w:rsidRPr="00520321">
        <w:rPr>
          <w:rFonts w:cs="Arial"/>
        </w:rPr>
        <w:t>Θα συλλέγει και θα επεξεργάζεται δεδομένα με στόχο την τεκμηριωμένη διατύπωση θέσεων της Ε.Σ.Α.μεΑ. για ζητήματα αναπηρίας.</w:t>
      </w:r>
    </w:p>
    <w:p w:rsidR="00DC08EF" w:rsidRPr="00520321" w:rsidRDefault="00DC08EF" w:rsidP="00DC08EF">
      <w:pPr>
        <w:numPr>
          <w:ilvl w:val="0"/>
          <w:numId w:val="10"/>
        </w:numPr>
        <w:shd w:val="clear" w:color="auto" w:fill="FFFFFF"/>
        <w:spacing w:before="120" w:after="120"/>
        <w:ind w:left="714" w:hanging="357"/>
        <w:rPr>
          <w:rFonts w:cs="Arial"/>
        </w:rPr>
      </w:pPr>
      <w:r w:rsidRPr="00520321">
        <w:rPr>
          <w:rFonts w:cs="Arial"/>
        </w:rPr>
        <w:t>Θα καταγράφει και θα προωθεί προτάσεις πολιτικής που δύνανται να συμβάλουν στην αντιμετώπιση των προβλημάτων των ατόμων με αναπηρία (όλων των κατηγοριών) και των οικογενειών τους.</w:t>
      </w:r>
    </w:p>
    <w:p w:rsidR="00DC08EF" w:rsidRPr="00520321" w:rsidRDefault="00DC08EF" w:rsidP="00DC08EF">
      <w:pPr>
        <w:numPr>
          <w:ilvl w:val="0"/>
          <w:numId w:val="10"/>
        </w:numPr>
        <w:shd w:val="clear" w:color="auto" w:fill="FFFFFF"/>
        <w:spacing w:before="120" w:after="120"/>
        <w:ind w:left="714" w:hanging="357"/>
        <w:rPr>
          <w:rFonts w:cs="Arial"/>
        </w:rPr>
      </w:pPr>
      <w:r w:rsidRPr="00520321">
        <w:rPr>
          <w:rFonts w:cs="Arial"/>
        </w:rPr>
        <w:t>Θα παρέχει πληροφοριακό υλικό σε άτομα με αναπηρία και αναπηρικές οργανώσεις.</w:t>
      </w:r>
    </w:p>
    <w:p w:rsidR="00DC08EF" w:rsidRPr="00520321" w:rsidRDefault="00DC08EF" w:rsidP="00DC08EF">
      <w:pPr>
        <w:numPr>
          <w:ilvl w:val="0"/>
          <w:numId w:val="10"/>
        </w:numPr>
        <w:shd w:val="clear" w:color="auto" w:fill="FFFFFF"/>
        <w:spacing w:before="120" w:after="120"/>
        <w:ind w:left="714" w:hanging="357"/>
        <w:rPr>
          <w:rFonts w:cs="Arial"/>
        </w:rPr>
      </w:pPr>
      <w:r w:rsidRPr="00520321">
        <w:rPr>
          <w:rFonts w:cs="Arial"/>
        </w:rPr>
        <w:t>Θα συνεργάζεται με ερευνητικά ινστιτούτα, πανεπιστήμια και φορείς στην Ελλάδα και στο εξωτερικό.</w:t>
      </w:r>
    </w:p>
    <w:p w:rsidR="00DC08EF" w:rsidRPr="00314E1E" w:rsidRDefault="00DC08EF" w:rsidP="00DC08EF">
      <w:pPr>
        <w:widowControl w:val="0"/>
        <w:autoSpaceDE w:val="0"/>
        <w:autoSpaceDN w:val="0"/>
        <w:adjustRightInd w:val="0"/>
        <w:spacing w:before="120" w:after="120"/>
        <w:ind w:right="-1"/>
        <w:rPr>
          <w:rFonts w:cs="Arial"/>
          <w:bCs/>
        </w:rPr>
      </w:pPr>
      <w:r w:rsidRPr="00314E1E">
        <w:rPr>
          <w:rFonts w:cs="Arial"/>
          <w:bCs/>
        </w:rPr>
        <w:t xml:space="preserve">Η παρούσα συστημική παρέμβαση αφορά τη δημιουργία ενός μηχανισμού  παρακολούθησης και αξιολόγησης των πολιτικών για την αναπηρία  με σκοπό την προστασία των ατόμων με αναπηρία και των οικογενειών τους και την προώθηση της δικαιωματικής προσέγγισης για την αναπηρία. Προς την κατεύθυνση αυτή, η ιεράρχηση αναγκών στις οποίες βασίζεται το περιεχόμενο του </w:t>
      </w:r>
      <w:r>
        <w:rPr>
          <w:rFonts w:cs="Arial"/>
          <w:bCs/>
        </w:rPr>
        <w:t>Έργου</w:t>
      </w:r>
      <w:r w:rsidRPr="00314E1E">
        <w:rPr>
          <w:rFonts w:cs="Arial"/>
          <w:bCs/>
        </w:rPr>
        <w:t>, μπορούν να συνοψισθούν στα εξής:</w:t>
      </w:r>
    </w:p>
    <w:p w:rsidR="00DC08EF" w:rsidRPr="00D215C8" w:rsidRDefault="00DC08EF" w:rsidP="00DC08EF">
      <w:pPr>
        <w:pStyle w:val="ab"/>
        <w:widowControl w:val="0"/>
        <w:numPr>
          <w:ilvl w:val="0"/>
          <w:numId w:val="12"/>
        </w:numPr>
        <w:autoSpaceDE w:val="0"/>
        <w:autoSpaceDN w:val="0"/>
        <w:adjustRightInd w:val="0"/>
        <w:spacing w:before="120" w:after="120"/>
        <w:ind w:left="714" w:hanging="357"/>
        <w:contextualSpacing w:val="0"/>
        <w:rPr>
          <w:rFonts w:cs="Arial"/>
          <w:bCs/>
        </w:rPr>
      </w:pPr>
      <w:r w:rsidRPr="00D215C8">
        <w:rPr>
          <w:rFonts w:cs="Arial"/>
          <w:b/>
          <w:bCs/>
        </w:rPr>
        <w:t>Η αναγκαιότητα ύπαρξης ενός συντονιστικού οργάνου σχεδιασμού, παρακολούθησης και αξιολόγησης των πολιτικών για την αναπηρία</w:t>
      </w:r>
      <w:r w:rsidRPr="00D215C8">
        <w:rPr>
          <w:rFonts w:cs="Arial"/>
          <w:bCs/>
        </w:rPr>
        <w:t xml:space="preserve">. </w:t>
      </w:r>
      <w:r>
        <w:rPr>
          <w:rFonts w:cs="Arial"/>
          <w:bCs/>
        </w:rPr>
        <w:t xml:space="preserve">Παρότι </w:t>
      </w:r>
      <w:r w:rsidRPr="00D215C8">
        <w:rPr>
          <w:rFonts w:cs="Arial"/>
          <w:bCs/>
        </w:rPr>
        <w:t xml:space="preserve"> υφίσταται ένα σχετικά  ικανοποιητικό νομικό πλαίσιο για την προστασία των δικαιωμάτων των ατόμων με αναπηρία, ιδίως στο επίπεδο του κοινοτικού δικαίου, ζητούμενο εξακολουθεί να αποτελεί η ορθή και συνεπής εφαρμογή των νόμων για την αναπηρία, καθώς και η διατύπωση προτάσεων βελτίωσης του θεσμικού πλαισίου. </w:t>
      </w:r>
    </w:p>
    <w:p w:rsidR="00DC08EF" w:rsidRPr="00D215C8" w:rsidRDefault="00DC08EF" w:rsidP="00DC08EF">
      <w:pPr>
        <w:pStyle w:val="ab"/>
        <w:widowControl w:val="0"/>
        <w:numPr>
          <w:ilvl w:val="0"/>
          <w:numId w:val="12"/>
        </w:numPr>
        <w:autoSpaceDE w:val="0"/>
        <w:autoSpaceDN w:val="0"/>
        <w:adjustRightInd w:val="0"/>
        <w:spacing w:before="120" w:after="120"/>
        <w:ind w:left="714" w:hanging="357"/>
        <w:contextualSpacing w:val="0"/>
        <w:rPr>
          <w:rFonts w:cs="Arial"/>
          <w:bCs/>
        </w:rPr>
      </w:pPr>
      <w:r w:rsidRPr="00D215C8">
        <w:rPr>
          <w:rFonts w:cs="Arial"/>
          <w:b/>
          <w:bCs/>
        </w:rPr>
        <w:t>Η αναγκαιότητα υποστήριξης του Παρατηρητηρίου μέσω της ανάπτυξης και εγκατάστασης ενός Ολοκληρωμένου Πληροφοριακού Συστήματος</w:t>
      </w:r>
      <w:r w:rsidRPr="00D215C8">
        <w:rPr>
          <w:rFonts w:cs="Arial"/>
          <w:bCs/>
        </w:rPr>
        <w:t xml:space="preserve"> που θα καλύπτει με ολοκληρωμένο τρόπο το σύνολο των αναγκών του Παρατηρητηρίου (π.χ. επεξεργασία στατιστικών στοιχείων ) και το οποίο θα διασφαλίζει επίσης το σύνολο των απαραίτητων διασυνδέσεων του Παρατηρητηρίου με άλλους φορείς (ΕΛ</w:t>
      </w:r>
      <w:r>
        <w:rPr>
          <w:rFonts w:cs="Arial"/>
          <w:bCs/>
        </w:rPr>
        <w:t>.</w:t>
      </w:r>
      <w:r w:rsidRPr="00D215C8">
        <w:rPr>
          <w:rFonts w:cs="Arial"/>
          <w:bCs/>
        </w:rPr>
        <w:t>ΣΤ</w:t>
      </w:r>
      <w:r>
        <w:rPr>
          <w:rFonts w:cs="Arial"/>
          <w:bCs/>
        </w:rPr>
        <w:t>.</w:t>
      </w:r>
      <w:r w:rsidRPr="00D215C8">
        <w:rPr>
          <w:rFonts w:cs="Arial"/>
          <w:bCs/>
        </w:rPr>
        <w:t>Α</w:t>
      </w:r>
      <w:r>
        <w:rPr>
          <w:rFonts w:cs="Arial"/>
          <w:bCs/>
        </w:rPr>
        <w:t>.,</w:t>
      </w:r>
      <w:r w:rsidRPr="00D215C8">
        <w:rPr>
          <w:rFonts w:cs="Arial"/>
          <w:bCs/>
        </w:rPr>
        <w:t xml:space="preserve"> ΟΑΕΔ, ΚΕΠΑ, κ.λπ.).</w:t>
      </w:r>
    </w:p>
    <w:p w:rsidR="00DC08EF" w:rsidRPr="00D215C8" w:rsidRDefault="00DC08EF" w:rsidP="00DC08EF">
      <w:pPr>
        <w:pStyle w:val="ab"/>
        <w:widowControl w:val="0"/>
        <w:numPr>
          <w:ilvl w:val="0"/>
          <w:numId w:val="12"/>
        </w:numPr>
        <w:autoSpaceDE w:val="0"/>
        <w:autoSpaceDN w:val="0"/>
        <w:adjustRightInd w:val="0"/>
        <w:spacing w:before="120" w:after="120"/>
        <w:ind w:left="714" w:hanging="357"/>
        <w:contextualSpacing w:val="0"/>
        <w:rPr>
          <w:rFonts w:cs="Arial"/>
          <w:bCs/>
        </w:rPr>
      </w:pPr>
      <w:r w:rsidRPr="00D215C8">
        <w:rPr>
          <w:rFonts w:cs="Arial"/>
          <w:b/>
          <w:bCs/>
        </w:rPr>
        <w:t>Αναγκαιότητα ενίσχυσης του Παρατηρητηρίου με σύγχρονα εξειδικευμένα μεθοδολογικά εργαλεία παρακολούθησης και αξιολόγησης πολιτικών για την αναπηρία (π.χ. ανάπτυξη δεικτών) και η αναγκαιότητα συλλογής και επεξεργασίας στατιστικών στοιχείων</w:t>
      </w:r>
      <w:r w:rsidRPr="00D215C8">
        <w:rPr>
          <w:rFonts w:cs="Arial"/>
          <w:bCs/>
        </w:rPr>
        <w:t xml:space="preserve">. Η παντελής έλλειψη δεικτών και στατιστικών στοιχείων για ζητήματα που αφορούν τα ΑμεΑ αποτελεί ένα επιπρόσθετο πρόβλημα που καθιστά ιδιαίτερα δυσχερή τον σχεδιασμό, την εφαρμογή αλλά και την αξιολόγηση του νομοθετικού πλαισίου και των πολιτικών για την αναπηρία. </w:t>
      </w:r>
    </w:p>
    <w:p w:rsidR="00DC08EF" w:rsidRPr="00D215C8" w:rsidRDefault="00DC08EF" w:rsidP="00DC08EF">
      <w:pPr>
        <w:pStyle w:val="ab"/>
        <w:widowControl w:val="0"/>
        <w:numPr>
          <w:ilvl w:val="0"/>
          <w:numId w:val="12"/>
        </w:numPr>
        <w:autoSpaceDE w:val="0"/>
        <w:autoSpaceDN w:val="0"/>
        <w:adjustRightInd w:val="0"/>
        <w:spacing w:before="120" w:after="120"/>
        <w:ind w:left="714" w:hanging="357"/>
        <w:contextualSpacing w:val="0"/>
        <w:rPr>
          <w:rFonts w:cs="Arial"/>
          <w:bCs/>
        </w:rPr>
      </w:pPr>
      <w:r w:rsidRPr="00D215C8">
        <w:rPr>
          <w:rFonts w:cs="Arial"/>
          <w:b/>
          <w:bCs/>
        </w:rPr>
        <w:lastRenderedPageBreak/>
        <w:t>Η αναγκαιότητα προώθησης του συμβουλευτικού ρόλου του Παρατηρητηρίου προς τη Δημόσια Διοίκηση, Κοινωνικούς Εταίρους κ.ά. σε πολιτικές για την αναπηρία</w:t>
      </w:r>
      <w:r w:rsidRPr="00D215C8">
        <w:rPr>
          <w:rFonts w:cs="Arial"/>
          <w:bCs/>
        </w:rPr>
        <w:t>. Η χάραξη, ο συντονισμός και η παρακολούθηση των μέτρων και των πολιτικών που αφορούν στα άτομα με αναπηρία απαιτεί ειδικές γνώσεις και εμπειρία του ανθρώπινου δυναμικού που στελεχώνει τις επιτελικές και υποστηρικτικές υπηρεσίες της Δημόσιας Διοίκησης.</w:t>
      </w:r>
    </w:p>
    <w:p w:rsidR="00DC08EF" w:rsidRPr="00D215C8" w:rsidRDefault="00DC08EF" w:rsidP="00DC08EF">
      <w:pPr>
        <w:pStyle w:val="ab"/>
        <w:widowControl w:val="0"/>
        <w:numPr>
          <w:ilvl w:val="0"/>
          <w:numId w:val="12"/>
        </w:numPr>
        <w:autoSpaceDE w:val="0"/>
        <w:autoSpaceDN w:val="0"/>
        <w:adjustRightInd w:val="0"/>
        <w:spacing w:before="120" w:after="120"/>
        <w:ind w:left="714" w:hanging="357"/>
        <w:contextualSpacing w:val="0"/>
        <w:rPr>
          <w:rFonts w:cs="Arial"/>
          <w:bCs/>
        </w:rPr>
      </w:pPr>
      <w:r w:rsidRPr="00D215C8">
        <w:rPr>
          <w:rFonts w:cs="Arial"/>
          <w:b/>
          <w:bCs/>
        </w:rPr>
        <w:t xml:space="preserve">Η αναγκαιότητα  προώθησης του συμβουλευτικού ρόλου του Παρατηρητηρίου προς τη Δημόσια Διοίκηση Κοινωνικούς Εταίρους κ.ά. σε πολιτικές </w:t>
      </w:r>
      <w:proofErr w:type="spellStart"/>
      <w:r w:rsidRPr="00D215C8">
        <w:rPr>
          <w:rFonts w:cs="Arial"/>
          <w:b/>
          <w:bCs/>
        </w:rPr>
        <w:t>mainstreaming</w:t>
      </w:r>
      <w:proofErr w:type="spellEnd"/>
      <w:r w:rsidRPr="00D215C8">
        <w:rPr>
          <w:rFonts w:cs="Arial"/>
          <w:bCs/>
        </w:rPr>
        <w:t xml:space="preserve"> δηλαδή σε πολιτικές που απευθύνονται στον γενικό πληθυσμό, με στόχο την ένταξη της διάστασης της αναπηρίας σε αυτές και την αποφυγή δημιουργίας νέων εμποδίων και διακρίσεων σε βάρος των ατόμων με αναπηρία.</w:t>
      </w:r>
    </w:p>
    <w:p w:rsidR="00DC08EF" w:rsidRDefault="00DC08EF" w:rsidP="00DC08EF">
      <w:pPr>
        <w:widowControl w:val="0"/>
        <w:autoSpaceDE w:val="0"/>
        <w:autoSpaceDN w:val="0"/>
        <w:adjustRightInd w:val="0"/>
        <w:spacing w:before="120" w:after="120"/>
        <w:ind w:right="-1"/>
        <w:rPr>
          <w:rFonts w:cs="Arial"/>
          <w:bCs/>
        </w:rPr>
      </w:pPr>
      <w:r w:rsidRPr="001A679E">
        <w:rPr>
          <w:rFonts w:cs="Arial"/>
          <w:bCs/>
        </w:rPr>
        <w:t>Το Έργο «</w:t>
      </w:r>
      <w:r>
        <w:rPr>
          <w:rFonts w:cs="Arial"/>
          <w:bCs/>
          <w:i/>
        </w:rPr>
        <w:t>Παρατηρητήριο Θεμάτων Αναπηρίας</w:t>
      </w:r>
      <w:r w:rsidRPr="001A679E">
        <w:rPr>
          <w:rFonts w:cs="Arial"/>
          <w:bCs/>
        </w:rPr>
        <w:t>»</w:t>
      </w:r>
      <w:r>
        <w:rPr>
          <w:rFonts w:cs="Arial"/>
          <w:bCs/>
        </w:rPr>
        <w:t xml:space="preserve"> </w:t>
      </w:r>
      <w:r w:rsidRPr="001A679E">
        <w:rPr>
          <w:rFonts w:cs="Arial"/>
          <w:bCs/>
        </w:rPr>
        <w:t xml:space="preserve">περιλαμβάνει </w:t>
      </w:r>
      <w:r>
        <w:rPr>
          <w:rFonts w:cs="Arial"/>
          <w:bCs/>
        </w:rPr>
        <w:t xml:space="preserve">τα εξής </w:t>
      </w:r>
      <w:r w:rsidRPr="001A679E">
        <w:rPr>
          <w:rFonts w:cs="Arial"/>
          <w:bCs/>
        </w:rPr>
        <w:t>Υποέργα</w:t>
      </w:r>
      <w:r>
        <w:rPr>
          <w:rFonts w:cs="Arial"/>
          <w:bCs/>
        </w:rPr>
        <w:t>/Δράσεις</w:t>
      </w:r>
      <w:r w:rsidRPr="001A679E">
        <w:rPr>
          <w:rFonts w:cs="Arial"/>
          <w:bCs/>
        </w:rPr>
        <w:t>:</w:t>
      </w:r>
    </w:p>
    <w:tbl>
      <w:tblPr>
        <w:tblStyle w:val="aa"/>
        <w:tblW w:w="8364" w:type="dxa"/>
        <w:tblLook w:val="04A0" w:firstRow="1" w:lastRow="0" w:firstColumn="1" w:lastColumn="0" w:noHBand="0" w:noVBand="1"/>
      </w:tblPr>
      <w:tblGrid>
        <w:gridCol w:w="1560"/>
        <w:gridCol w:w="6804"/>
      </w:tblGrid>
      <w:tr w:rsidR="00DC08EF" w:rsidRPr="009D43FE" w:rsidTr="00520321">
        <w:tc>
          <w:tcPr>
            <w:tcW w:w="1560" w:type="dxa"/>
            <w:shd w:val="clear" w:color="auto" w:fill="D9D9D9" w:themeFill="background1" w:themeFillShade="D9"/>
          </w:tcPr>
          <w:p w:rsidR="00DC08EF" w:rsidRPr="007105AA" w:rsidRDefault="00DC08EF" w:rsidP="00E236EA">
            <w:pPr>
              <w:spacing w:before="60" w:after="60"/>
              <w:jc w:val="left"/>
              <w:rPr>
                <w:rFonts w:ascii="Arial Narrow" w:hAnsi="Arial Narrow" w:cstheme="minorHAnsi"/>
                <w:b/>
                <w:sz w:val="24"/>
                <w:szCs w:val="24"/>
              </w:rPr>
            </w:pPr>
            <w:r w:rsidRPr="007105AA">
              <w:rPr>
                <w:rFonts w:ascii="Arial Narrow" w:hAnsi="Arial Narrow" w:cstheme="minorHAnsi"/>
                <w:b/>
                <w:sz w:val="24"/>
                <w:szCs w:val="24"/>
              </w:rPr>
              <w:t>Α/Α</w:t>
            </w:r>
          </w:p>
        </w:tc>
        <w:tc>
          <w:tcPr>
            <w:tcW w:w="6804" w:type="dxa"/>
            <w:shd w:val="clear" w:color="auto" w:fill="D9D9D9" w:themeFill="background1" w:themeFillShade="D9"/>
          </w:tcPr>
          <w:p w:rsidR="00DC08EF" w:rsidRPr="007105AA" w:rsidRDefault="00DC08EF" w:rsidP="00E236EA">
            <w:pPr>
              <w:spacing w:before="60" w:after="60"/>
              <w:jc w:val="left"/>
              <w:rPr>
                <w:rFonts w:ascii="Arial Narrow" w:hAnsi="Arial Narrow" w:cstheme="minorHAnsi"/>
                <w:b/>
                <w:sz w:val="24"/>
                <w:szCs w:val="24"/>
              </w:rPr>
            </w:pPr>
            <w:r w:rsidRPr="007105AA">
              <w:rPr>
                <w:rFonts w:ascii="Arial Narrow" w:hAnsi="Arial Narrow" w:cstheme="minorHAnsi"/>
                <w:b/>
                <w:sz w:val="24"/>
                <w:szCs w:val="24"/>
              </w:rPr>
              <w:t>ΤΙΤΛΟΣ ΥΠΟΕΡΓΟΥ</w:t>
            </w:r>
            <w:r w:rsidRPr="007105AA">
              <w:rPr>
                <w:rFonts w:ascii="Arial Narrow" w:hAnsi="Arial Narrow" w:cstheme="minorHAnsi"/>
                <w:b/>
                <w:sz w:val="24"/>
                <w:szCs w:val="24"/>
                <w:lang w:val="en-US"/>
              </w:rPr>
              <w:t xml:space="preserve"> / </w:t>
            </w:r>
            <w:r w:rsidRPr="007105AA">
              <w:rPr>
                <w:rFonts w:ascii="Arial Narrow" w:hAnsi="Arial Narrow" w:cstheme="minorHAnsi"/>
                <w:b/>
                <w:sz w:val="24"/>
                <w:szCs w:val="24"/>
              </w:rPr>
              <w:t>ΔΡΑΣΕΩΝ</w:t>
            </w:r>
          </w:p>
        </w:tc>
      </w:tr>
      <w:tr w:rsidR="00DC08EF" w:rsidRPr="009D43FE" w:rsidTr="00520321">
        <w:tc>
          <w:tcPr>
            <w:tcW w:w="1560" w:type="dxa"/>
          </w:tcPr>
          <w:p w:rsidR="00DC08EF" w:rsidRPr="001A679E" w:rsidRDefault="00DC08EF" w:rsidP="00520321">
            <w:pPr>
              <w:spacing w:before="60" w:after="60"/>
              <w:jc w:val="right"/>
              <w:rPr>
                <w:b/>
                <w:sz w:val="21"/>
                <w:szCs w:val="21"/>
              </w:rPr>
            </w:pPr>
            <w:r w:rsidRPr="001A679E">
              <w:rPr>
                <w:b/>
                <w:sz w:val="21"/>
                <w:szCs w:val="21"/>
              </w:rPr>
              <w:t>ΥΠΟΕΡΓΟ 1</w:t>
            </w:r>
          </w:p>
        </w:tc>
        <w:tc>
          <w:tcPr>
            <w:tcW w:w="6804" w:type="dxa"/>
          </w:tcPr>
          <w:p w:rsidR="00DC08EF" w:rsidRPr="00CA3A6B" w:rsidRDefault="00DC08EF" w:rsidP="00E236EA">
            <w:pPr>
              <w:spacing w:before="60" w:after="60"/>
              <w:jc w:val="left"/>
              <w:rPr>
                <w:b/>
                <w:sz w:val="21"/>
                <w:szCs w:val="21"/>
              </w:rPr>
            </w:pPr>
            <w:r w:rsidRPr="00502F98">
              <w:rPr>
                <w:b/>
                <w:color w:val="auto"/>
                <w:sz w:val="21"/>
                <w:szCs w:val="21"/>
              </w:rPr>
              <w:t xml:space="preserve">ΣΧΕΔΙΑΣΜΟΣ ΚΑΙ ΛΕΙΤΟΥΡΓΙΑ ΤΟΥ ΠΑΡΑΤΗΡΗΤΗΡΙΟΥ ΘΕΜΑΤΩΝ ΑΝΑΠΗΡΙΑΣ </w:t>
            </w:r>
          </w:p>
        </w:tc>
      </w:tr>
      <w:tr w:rsidR="00DC08EF" w:rsidRPr="00645691" w:rsidTr="00520321">
        <w:tc>
          <w:tcPr>
            <w:tcW w:w="1560" w:type="dxa"/>
          </w:tcPr>
          <w:p w:rsidR="00DC08EF" w:rsidRPr="001A679E" w:rsidRDefault="00DC08EF" w:rsidP="00520321">
            <w:pPr>
              <w:spacing w:before="60" w:after="60"/>
              <w:jc w:val="right"/>
              <w:rPr>
                <w:sz w:val="21"/>
                <w:szCs w:val="21"/>
              </w:rPr>
            </w:pPr>
            <w:r w:rsidRPr="001A679E">
              <w:rPr>
                <w:sz w:val="21"/>
                <w:szCs w:val="21"/>
              </w:rPr>
              <w:t>ΔΡΑΣΗ 1.1</w:t>
            </w:r>
          </w:p>
        </w:tc>
        <w:tc>
          <w:tcPr>
            <w:tcW w:w="6804" w:type="dxa"/>
          </w:tcPr>
          <w:p w:rsidR="00DC08EF" w:rsidRPr="001A679E" w:rsidRDefault="00DC08EF" w:rsidP="00E236EA">
            <w:pPr>
              <w:spacing w:before="60" w:after="60"/>
              <w:jc w:val="left"/>
              <w:rPr>
                <w:sz w:val="21"/>
                <w:szCs w:val="21"/>
              </w:rPr>
            </w:pPr>
            <w:r w:rsidRPr="001A679E">
              <w:rPr>
                <w:sz w:val="21"/>
                <w:szCs w:val="21"/>
              </w:rPr>
              <w:t xml:space="preserve">Επιχειρησιακός Σχεδιασμός του Παρατηρητηρίου </w:t>
            </w:r>
          </w:p>
        </w:tc>
      </w:tr>
      <w:tr w:rsidR="00DC08EF" w:rsidRPr="00645691" w:rsidTr="00520321">
        <w:tc>
          <w:tcPr>
            <w:tcW w:w="1560" w:type="dxa"/>
          </w:tcPr>
          <w:p w:rsidR="00DC08EF" w:rsidRPr="001A679E" w:rsidRDefault="00DC08EF" w:rsidP="00520321">
            <w:pPr>
              <w:spacing w:before="60" w:after="60"/>
              <w:jc w:val="right"/>
              <w:rPr>
                <w:sz w:val="21"/>
                <w:szCs w:val="21"/>
              </w:rPr>
            </w:pPr>
            <w:r w:rsidRPr="001A679E">
              <w:rPr>
                <w:sz w:val="21"/>
                <w:szCs w:val="21"/>
              </w:rPr>
              <w:t>ΔΡΑΣΗ 1.2</w:t>
            </w:r>
          </w:p>
        </w:tc>
        <w:tc>
          <w:tcPr>
            <w:tcW w:w="6804" w:type="dxa"/>
          </w:tcPr>
          <w:p w:rsidR="00DC08EF" w:rsidRPr="001A679E" w:rsidRDefault="00DC08EF" w:rsidP="00E236EA">
            <w:pPr>
              <w:spacing w:before="60" w:after="60"/>
              <w:jc w:val="left"/>
              <w:rPr>
                <w:sz w:val="21"/>
                <w:szCs w:val="21"/>
              </w:rPr>
            </w:pPr>
            <w:r w:rsidRPr="001A679E">
              <w:rPr>
                <w:sz w:val="21"/>
                <w:szCs w:val="21"/>
              </w:rPr>
              <w:t>Οργάνωση υπηρεσιών για ενσωμάτωση, παρακολούθηση και αξιολόγηση των πολιτικών αναπηρίας σε όλ</w:t>
            </w:r>
            <w:r>
              <w:rPr>
                <w:sz w:val="21"/>
                <w:szCs w:val="21"/>
              </w:rPr>
              <w:t xml:space="preserve">ο το εύρος της δημόσιας δράσης </w:t>
            </w:r>
            <w:r w:rsidRPr="001A679E">
              <w:rPr>
                <w:sz w:val="21"/>
                <w:szCs w:val="21"/>
              </w:rPr>
              <w:t>(ΦΑΣΗ Β ΛΕΙΤΟΥΡΓΙΑΣ ΠΑΡΑΤΗΡΗΤΗΡΙΟΥ)</w:t>
            </w:r>
          </w:p>
        </w:tc>
      </w:tr>
      <w:tr w:rsidR="00DC08EF" w:rsidRPr="00645691" w:rsidTr="00520321">
        <w:tc>
          <w:tcPr>
            <w:tcW w:w="1560" w:type="dxa"/>
          </w:tcPr>
          <w:p w:rsidR="00DC08EF" w:rsidRPr="001A679E" w:rsidRDefault="00DC08EF" w:rsidP="00520321">
            <w:pPr>
              <w:spacing w:before="60" w:after="60"/>
              <w:jc w:val="right"/>
              <w:rPr>
                <w:sz w:val="21"/>
                <w:szCs w:val="21"/>
              </w:rPr>
            </w:pPr>
            <w:r w:rsidRPr="001A679E">
              <w:rPr>
                <w:sz w:val="21"/>
                <w:szCs w:val="21"/>
              </w:rPr>
              <w:t>ΔΡΑΣΗ 1.3</w:t>
            </w:r>
          </w:p>
        </w:tc>
        <w:tc>
          <w:tcPr>
            <w:tcW w:w="6804" w:type="dxa"/>
          </w:tcPr>
          <w:p w:rsidR="00DC08EF" w:rsidRPr="001A679E" w:rsidRDefault="00DC08EF" w:rsidP="00E236EA">
            <w:pPr>
              <w:spacing w:before="60" w:after="60"/>
              <w:jc w:val="left"/>
              <w:rPr>
                <w:sz w:val="21"/>
                <w:szCs w:val="21"/>
              </w:rPr>
            </w:pPr>
            <w:r w:rsidRPr="001A679E">
              <w:rPr>
                <w:sz w:val="21"/>
                <w:szCs w:val="21"/>
              </w:rPr>
              <w:t>Μονάδα Τεκμηρίωσης</w:t>
            </w:r>
          </w:p>
        </w:tc>
      </w:tr>
      <w:tr w:rsidR="00DC08EF" w:rsidRPr="00645691" w:rsidTr="00520321">
        <w:tc>
          <w:tcPr>
            <w:tcW w:w="1560" w:type="dxa"/>
          </w:tcPr>
          <w:p w:rsidR="00DC08EF" w:rsidRPr="001A679E" w:rsidRDefault="00DC08EF" w:rsidP="00520321">
            <w:pPr>
              <w:spacing w:before="60" w:after="60"/>
              <w:jc w:val="right"/>
              <w:rPr>
                <w:sz w:val="21"/>
                <w:szCs w:val="21"/>
              </w:rPr>
            </w:pPr>
            <w:r w:rsidRPr="001A679E">
              <w:rPr>
                <w:sz w:val="21"/>
                <w:szCs w:val="21"/>
              </w:rPr>
              <w:t>ΔΡΑΣΗ 1.4</w:t>
            </w:r>
          </w:p>
        </w:tc>
        <w:tc>
          <w:tcPr>
            <w:tcW w:w="6804" w:type="dxa"/>
          </w:tcPr>
          <w:p w:rsidR="00DC08EF" w:rsidRPr="001A679E" w:rsidRDefault="00DC08EF" w:rsidP="00E236EA">
            <w:pPr>
              <w:spacing w:before="60" w:after="60"/>
              <w:jc w:val="left"/>
              <w:rPr>
                <w:sz w:val="21"/>
                <w:szCs w:val="21"/>
              </w:rPr>
            </w:pPr>
            <w:r w:rsidRPr="001A679E">
              <w:rPr>
                <w:sz w:val="21"/>
                <w:szCs w:val="21"/>
              </w:rPr>
              <w:t>Δίκτυο Υπηρεσιών Πληροφόρησης &amp; Συμβουλευτικής Ατόμων με Αναπηρία</w:t>
            </w:r>
          </w:p>
        </w:tc>
      </w:tr>
      <w:tr w:rsidR="00DC08EF" w:rsidRPr="00645691" w:rsidTr="00520321">
        <w:tc>
          <w:tcPr>
            <w:tcW w:w="1560" w:type="dxa"/>
          </w:tcPr>
          <w:p w:rsidR="00DC08EF" w:rsidRPr="001A679E" w:rsidRDefault="00DC08EF" w:rsidP="00520321">
            <w:pPr>
              <w:spacing w:before="60" w:after="60"/>
              <w:jc w:val="right"/>
              <w:rPr>
                <w:sz w:val="21"/>
                <w:szCs w:val="21"/>
              </w:rPr>
            </w:pPr>
            <w:r w:rsidRPr="001A679E">
              <w:rPr>
                <w:sz w:val="21"/>
                <w:szCs w:val="21"/>
              </w:rPr>
              <w:t>ΔΡΑΣΗ 1.5</w:t>
            </w:r>
          </w:p>
        </w:tc>
        <w:tc>
          <w:tcPr>
            <w:tcW w:w="6804" w:type="dxa"/>
          </w:tcPr>
          <w:p w:rsidR="00DC08EF" w:rsidRPr="001A679E" w:rsidRDefault="00DC08EF" w:rsidP="00E236EA">
            <w:pPr>
              <w:spacing w:before="60" w:after="60"/>
              <w:jc w:val="left"/>
              <w:rPr>
                <w:sz w:val="21"/>
                <w:szCs w:val="21"/>
              </w:rPr>
            </w:pPr>
            <w:r w:rsidRPr="001A679E">
              <w:rPr>
                <w:sz w:val="21"/>
                <w:szCs w:val="21"/>
              </w:rPr>
              <w:t>Δημοσιότητα - Ημερίδες</w:t>
            </w:r>
          </w:p>
        </w:tc>
      </w:tr>
      <w:tr w:rsidR="00DC08EF" w:rsidRPr="009D43FE" w:rsidTr="00520321">
        <w:tc>
          <w:tcPr>
            <w:tcW w:w="1560" w:type="dxa"/>
          </w:tcPr>
          <w:p w:rsidR="00DC08EF" w:rsidRPr="001A679E" w:rsidRDefault="00DC08EF" w:rsidP="00520321">
            <w:pPr>
              <w:spacing w:before="60" w:after="60"/>
              <w:jc w:val="right"/>
              <w:rPr>
                <w:b/>
                <w:sz w:val="21"/>
                <w:szCs w:val="21"/>
              </w:rPr>
            </w:pPr>
            <w:r w:rsidRPr="001A679E">
              <w:rPr>
                <w:b/>
                <w:sz w:val="21"/>
                <w:szCs w:val="21"/>
              </w:rPr>
              <w:t>ΥΠΟΕΡΓΟ 2</w:t>
            </w:r>
          </w:p>
        </w:tc>
        <w:tc>
          <w:tcPr>
            <w:tcW w:w="6804" w:type="dxa"/>
          </w:tcPr>
          <w:p w:rsidR="00DC08EF" w:rsidRPr="001A679E" w:rsidRDefault="00DC08EF" w:rsidP="00E236EA">
            <w:pPr>
              <w:spacing w:before="60" w:after="60"/>
              <w:jc w:val="left"/>
              <w:rPr>
                <w:b/>
                <w:sz w:val="21"/>
                <w:szCs w:val="21"/>
              </w:rPr>
            </w:pPr>
            <w:r w:rsidRPr="001A679E">
              <w:rPr>
                <w:b/>
                <w:sz w:val="21"/>
                <w:szCs w:val="21"/>
              </w:rPr>
              <w:t>ΑΝΑΠΤΥΞΗ ΕΦΑΡΜΟΓΗΣ ΤΟΥ ΠΑΡΑΤΗΡΗΤΗΡΙΟΥ ΘΕΜΑΤΩΝ ΑΝΑΠΗΡΙΑΣ</w:t>
            </w:r>
          </w:p>
        </w:tc>
      </w:tr>
      <w:tr w:rsidR="00DC08EF" w:rsidRPr="009D43FE" w:rsidTr="00520321">
        <w:tc>
          <w:tcPr>
            <w:tcW w:w="1560" w:type="dxa"/>
          </w:tcPr>
          <w:p w:rsidR="00DC08EF" w:rsidRPr="001A679E" w:rsidRDefault="00DC08EF" w:rsidP="00520321">
            <w:pPr>
              <w:spacing w:before="60" w:after="60"/>
              <w:jc w:val="right"/>
              <w:rPr>
                <w:sz w:val="21"/>
                <w:szCs w:val="21"/>
              </w:rPr>
            </w:pPr>
            <w:r w:rsidRPr="001A679E">
              <w:rPr>
                <w:sz w:val="21"/>
                <w:szCs w:val="21"/>
              </w:rPr>
              <w:t>ΔΡΑΣΗ 2.1</w:t>
            </w:r>
          </w:p>
        </w:tc>
        <w:tc>
          <w:tcPr>
            <w:tcW w:w="6804" w:type="dxa"/>
          </w:tcPr>
          <w:p w:rsidR="00DC08EF" w:rsidRPr="001A679E" w:rsidRDefault="00DC08EF" w:rsidP="00E236EA">
            <w:pPr>
              <w:spacing w:before="60" w:after="60"/>
              <w:jc w:val="left"/>
              <w:rPr>
                <w:sz w:val="21"/>
                <w:szCs w:val="21"/>
              </w:rPr>
            </w:pPr>
            <w:r w:rsidRPr="001A679E">
              <w:rPr>
                <w:sz w:val="21"/>
                <w:szCs w:val="21"/>
              </w:rPr>
              <w:t xml:space="preserve">Ανάπτυξη Ολοκληρωμένου Πληροφοριακού Συστήματος του Παρατηρητηρίου </w:t>
            </w:r>
          </w:p>
        </w:tc>
      </w:tr>
      <w:tr w:rsidR="00DC08EF" w:rsidRPr="009D43FE" w:rsidTr="00520321">
        <w:tc>
          <w:tcPr>
            <w:tcW w:w="1560" w:type="dxa"/>
          </w:tcPr>
          <w:p w:rsidR="00DC08EF" w:rsidRPr="001A679E" w:rsidRDefault="00DC08EF" w:rsidP="00520321">
            <w:pPr>
              <w:spacing w:before="60" w:after="60"/>
              <w:jc w:val="right"/>
              <w:rPr>
                <w:sz w:val="21"/>
                <w:szCs w:val="21"/>
              </w:rPr>
            </w:pPr>
            <w:r w:rsidRPr="001A679E">
              <w:rPr>
                <w:sz w:val="21"/>
                <w:szCs w:val="21"/>
              </w:rPr>
              <w:t>ΔΡΑΣΗ 2.2</w:t>
            </w:r>
          </w:p>
        </w:tc>
        <w:tc>
          <w:tcPr>
            <w:tcW w:w="6804" w:type="dxa"/>
          </w:tcPr>
          <w:p w:rsidR="00DC08EF" w:rsidRPr="001A679E" w:rsidRDefault="00DC08EF" w:rsidP="00E236EA">
            <w:pPr>
              <w:spacing w:before="60" w:after="60"/>
              <w:jc w:val="left"/>
              <w:rPr>
                <w:sz w:val="21"/>
                <w:szCs w:val="21"/>
              </w:rPr>
            </w:pPr>
            <w:r w:rsidRPr="001A679E">
              <w:rPr>
                <w:sz w:val="21"/>
                <w:szCs w:val="21"/>
              </w:rPr>
              <w:t xml:space="preserve">Προσβάσιμη Ιστοσελίδα του Παρατηρητηρίου </w:t>
            </w:r>
          </w:p>
        </w:tc>
      </w:tr>
      <w:tr w:rsidR="00DC08EF" w:rsidRPr="009D43FE" w:rsidTr="00520321">
        <w:tc>
          <w:tcPr>
            <w:tcW w:w="1560" w:type="dxa"/>
          </w:tcPr>
          <w:p w:rsidR="00DC08EF" w:rsidRPr="001A679E" w:rsidRDefault="00DC08EF" w:rsidP="00520321">
            <w:pPr>
              <w:spacing w:before="60" w:after="60"/>
              <w:jc w:val="right"/>
              <w:rPr>
                <w:sz w:val="21"/>
                <w:szCs w:val="21"/>
              </w:rPr>
            </w:pPr>
            <w:r w:rsidRPr="001A679E">
              <w:rPr>
                <w:sz w:val="21"/>
                <w:szCs w:val="21"/>
              </w:rPr>
              <w:t>ΔΡΑΣΗ 2.3</w:t>
            </w:r>
          </w:p>
        </w:tc>
        <w:tc>
          <w:tcPr>
            <w:tcW w:w="6804" w:type="dxa"/>
          </w:tcPr>
          <w:p w:rsidR="00DC08EF" w:rsidRPr="001A679E" w:rsidRDefault="00DC08EF" w:rsidP="00E236EA">
            <w:pPr>
              <w:spacing w:before="60" w:after="60"/>
              <w:jc w:val="left"/>
              <w:rPr>
                <w:sz w:val="21"/>
                <w:szCs w:val="21"/>
              </w:rPr>
            </w:pPr>
            <w:r w:rsidRPr="001A679E">
              <w:rPr>
                <w:sz w:val="21"/>
                <w:szCs w:val="21"/>
              </w:rPr>
              <w:t>Πιλοτική Λειτουργία του Παρατηρητηρίου (ΦΑΣΗ Α)</w:t>
            </w:r>
          </w:p>
        </w:tc>
      </w:tr>
      <w:tr w:rsidR="00DC08EF" w:rsidRPr="009D43FE" w:rsidTr="00520321">
        <w:tc>
          <w:tcPr>
            <w:tcW w:w="1560" w:type="dxa"/>
          </w:tcPr>
          <w:p w:rsidR="00DC08EF" w:rsidRPr="001A679E" w:rsidRDefault="00DC08EF" w:rsidP="00520321">
            <w:pPr>
              <w:spacing w:before="60" w:after="60"/>
              <w:jc w:val="right"/>
              <w:rPr>
                <w:b/>
                <w:sz w:val="21"/>
                <w:szCs w:val="21"/>
              </w:rPr>
            </w:pPr>
            <w:r w:rsidRPr="001A679E">
              <w:rPr>
                <w:b/>
                <w:sz w:val="21"/>
                <w:szCs w:val="21"/>
              </w:rPr>
              <w:t>ΥΠΟΕΡΓΟ 3</w:t>
            </w:r>
          </w:p>
        </w:tc>
        <w:tc>
          <w:tcPr>
            <w:tcW w:w="6804" w:type="dxa"/>
          </w:tcPr>
          <w:p w:rsidR="00DC08EF" w:rsidRPr="001A679E" w:rsidRDefault="00DC08EF" w:rsidP="00E236EA">
            <w:pPr>
              <w:spacing w:before="60" w:after="60"/>
              <w:jc w:val="left"/>
              <w:rPr>
                <w:b/>
                <w:sz w:val="21"/>
                <w:szCs w:val="21"/>
              </w:rPr>
            </w:pPr>
            <w:r w:rsidRPr="001A679E">
              <w:rPr>
                <w:b/>
                <w:sz w:val="21"/>
                <w:szCs w:val="21"/>
              </w:rPr>
              <w:t>ΕΚΠΟΝΗΣΗ ΜΕΛΕΤΩΝ-ΕΡΕΥΝΩΝ ΚΑΙ ΕΘΝΙΚΩΝ ΕΚΘΕΣΕΩΝ ΓΙΑ ΤΗΝ ΥΠΟΣΤΗΡΙΞΗ ΤΗΣ ΛΕΙΤΟΥΡΓΙΑΣ ΤΟΥ ΠΑΡΑΤΗΡΗΤΗΡΙΟΥ</w:t>
            </w:r>
          </w:p>
        </w:tc>
      </w:tr>
      <w:tr w:rsidR="00DC08EF" w:rsidRPr="00645691" w:rsidTr="00520321">
        <w:tc>
          <w:tcPr>
            <w:tcW w:w="1560" w:type="dxa"/>
          </w:tcPr>
          <w:p w:rsidR="00DC08EF" w:rsidRPr="001A679E" w:rsidRDefault="00DC08EF" w:rsidP="00520321">
            <w:pPr>
              <w:spacing w:before="60" w:after="60"/>
              <w:jc w:val="right"/>
              <w:rPr>
                <w:sz w:val="21"/>
                <w:szCs w:val="21"/>
              </w:rPr>
            </w:pPr>
            <w:r w:rsidRPr="001A679E">
              <w:rPr>
                <w:sz w:val="21"/>
                <w:szCs w:val="21"/>
              </w:rPr>
              <w:t>ΔΡΑΣΗ 3.1</w:t>
            </w:r>
          </w:p>
        </w:tc>
        <w:tc>
          <w:tcPr>
            <w:tcW w:w="6804" w:type="dxa"/>
          </w:tcPr>
          <w:p w:rsidR="00DC08EF" w:rsidRPr="00496472" w:rsidRDefault="00DC08EF" w:rsidP="00E236EA">
            <w:pPr>
              <w:spacing w:before="60" w:after="60"/>
              <w:jc w:val="left"/>
              <w:rPr>
                <w:sz w:val="21"/>
                <w:szCs w:val="21"/>
              </w:rPr>
            </w:pPr>
            <w:r w:rsidRPr="006A7104">
              <w:rPr>
                <w:sz w:val="21"/>
                <w:szCs w:val="21"/>
              </w:rPr>
              <w:t>Μελέτη για την Μετάβαση από την Ειδική Αγωγή και Εκπαίδευση στην</w:t>
            </w:r>
            <w:r w:rsidRPr="00496472">
              <w:rPr>
                <w:sz w:val="21"/>
                <w:szCs w:val="21"/>
              </w:rPr>
              <w:t xml:space="preserve"> Εκπαίδευση χω</w:t>
            </w:r>
            <w:r>
              <w:rPr>
                <w:sz w:val="21"/>
                <w:szCs w:val="21"/>
              </w:rPr>
              <w:t>ρίς Α</w:t>
            </w:r>
            <w:r w:rsidRPr="00496472">
              <w:rPr>
                <w:sz w:val="21"/>
                <w:szCs w:val="21"/>
              </w:rPr>
              <w:t>ποκλεισμούς</w:t>
            </w:r>
          </w:p>
          <w:p w:rsidR="00DC08EF" w:rsidRPr="00473BD0" w:rsidRDefault="00DC08EF" w:rsidP="00E236EA">
            <w:pPr>
              <w:spacing w:before="60" w:after="60"/>
              <w:jc w:val="left"/>
              <w:rPr>
                <w:sz w:val="21"/>
                <w:szCs w:val="21"/>
                <w:highlight w:val="yellow"/>
              </w:rPr>
            </w:pPr>
          </w:p>
        </w:tc>
      </w:tr>
      <w:tr w:rsidR="00DC08EF" w:rsidRPr="00645691" w:rsidTr="00520321">
        <w:tc>
          <w:tcPr>
            <w:tcW w:w="1560" w:type="dxa"/>
          </w:tcPr>
          <w:p w:rsidR="00DC08EF" w:rsidRPr="001A679E" w:rsidRDefault="00DC08EF" w:rsidP="00520321">
            <w:pPr>
              <w:spacing w:before="60" w:after="60"/>
              <w:jc w:val="right"/>
              <w:rPr>
                <w:sz w:val="21"/>
                <w:szCs w:val="21"/>
              </w:rPr>
            </w:pPr>
            <w:r>
              <w:rPr>
                <w:sz w:val="21"/>
                <w:szCs w:val="21"/>
              </w:rPr>
              <w:t>ΔΡΑΣΗ 3.2</w:t>
            </w:r>
          </w:p>
        </w:tc>
        <w:tc>
          <w:tcPr>
            <w:tcW w:w="6804" w:type="dxa"/>
          </w:tcPr>
          <w:p w:rsidR="00DC08EF" w:rsidRPr="00473BD0" w:rsidRDefault="00DC08EF" w:rsidP="00E236EA">
            <w:pPr>
              <w:spacing w:before="60" w:after="60"/>
              <w:jc w:val="left"/>
              <w:rPr>
                <w:sz w:val="21"/>
                <w:szCs w:val="21"/>
                <w:highlight w:val="yellow"/>
              </w:rPr>
            </w:pPr>
            <w:r w:rsidRPr="006F5ABB">
              <w:rPr>
                <w:sz w:val="21"/>
                <w:szCs w:val="21"/>
              </w:rPr>
              <w:t xml:space="preserve">Μελέτη για την Διαμόρφωση Συνθηκών και Πλαισίων Ανεξάρτητης Διαβίωσης στην Κοινότητα </w:t>
            </w:r>
          </w:p>
        </w:tc>
      </w:tr>
      <w:tr w:rsidR="00DC08EF" w:rsidRPr="00645691" w:rsidTr="00520321">
        <w:tc>
          <w:tcPr>
            <w:tcW w:w="1560" w:type="dxa"/>
          </w:tcPr>
          <w:p w:rsidR="00DC08EF" w:rsidRPr="001A679E" w:rsidRDefault="00DC08EF" w:rsidP="00520321">
            <w:pPr>
              <w:spacing w:before="60" w:after="60"/>
              <w:jc w:val="right"/>
              <w:rPr>
                <w:sz w:val="21"/>
                <w:szCs w:val="21"/>
              </w:rPr>
            </w:pPr>
            <w:r>
              <w:rPr>
                <w:sz w:val="21"/>
                <w:szCs w:val="21"/>
              </w:rPr>
              <w:lastRenderedPageBreak/>
              <w:t>ΔΡΑΣΗ 3.3</w:t>
            </w:r>
          </w:p>
        </w:tc>
        <w:tc>
          <w:tcPr>
            <w:tcW w:w="6804" w:type="dxa"/>
          </w:tcPr>
          <w:p w:rsidR="00DC08EF" w:rsidRPr="00496472" w:rsidRDefault="00DC08EF" w:rsidP="00E236EA">
            <w:pPr>
              <w:spacing w:before="60" w:after="60"/>
              <w:jc w:val="left"/>
              <w:rPr>
                <w:sz w:val="21"/>
                <w:szCs w:val="21"/>
              </w:rPr>
            </w:pPr>
            <w:r w:rsidRPr="00496472">
              <w:rPr>
                <w:sz w:val="21"/>
                <w:szCs w:val="21"/>
              </w:rPr>
              <w:t>Μελέτη για το</w:t>
            </w:r>
            <w:r>
              <w:rPr>
                <w:sz w:val="21"/>
                <w:szCs w:val="21"/>
              </w:rPr>
              <w:t xml:space="preserve"> Πρόσθετο</w:t>
            </w:r>
            <w:r w:rsidRPr="00496472">
              <w:rPr>
                <w:sz w:val="21"/>
                <w:szCs w:val="21"/>
              </w:rPr>
              <w:t xml:space="preserve"> Κόστος Διαβίωσης Λόγω Αναπηρίας</w:t>
            </w:r>
          </w:p>
        </w:tc>
      </w:tr>
      <w:tr w:rsidR="00DC08EF" w:rsidRPr="00645691" w:rsidTr="00520321">
        <w:tc>
          <w:tcPr>
            <w:tcW w:w="1560" w:type="dxa"/>
          </w:tcPr>
          <w:p w:rsidR="00DC08EF" w:rsidRPr="001A679E" w:rsidRDefault="00DC08EF" w:rsidP="00520321">
            <w:pPr>
              <w:spacing w:before="60" w:after="60"/>
              <w:jc w:val="right"/>
              <w:rPr>
                <w:sz w:val="21"/>
                <w:szCs w:val="21"/>
              </w:rPr>
            </w:pPr>
            <w:r w:rsidRPr="001A679E">
              <w:rPr>
                <w:sz w:val="21"/>
                <w:szCs w:val="21"/>
              </w:rPr>
              <w:t>ΔΡΑΣΗ 3.</w:t>
            </w:r>
            <w:r>
              <w:rPr>
                <w:sz w:val="21"/>
                <w:szCs w:val="21"/>
              </w:rPr>
              <w:t>4</w:t>
            </w:r>
          </w:p>
        </w:tc>
        <w:tc>
          <w:tcPr>
            <w:tcW w:w="6804" w:type="dxa"/>
          </w:tcPr>
          <w:p w:rsidR="00DC08EF" w:rsidRPr="00496472" w:rsidRDefault="00DC08EF" w:rsidP="00E236EA">
            <w:pPr>
              <w:spacing w:before="60" w:after="60"/>
              <w:jc w:val="left"/>
              <w:rPr>
                <w:sz w:val="21"/>
                <w:szCs w:val="21"/>
              </w:rPr>
            </w:pPr>
            <w:r w:rsidRPr="00496472">
              <w:rPr>
                <w:sz w:val="21"/>
                <w:szCs w:val="21"/>
              </w:rPr>
              <w:t>Έκθεση α’ έτους</w:t>
            </w:r>
            <w:r>
              <w:rPr>
                <w:sz w:val="21"/>
                <w:szCs w:val="21"/>
                <w:lang w:val="en-US"/>
              </w:rPr>
              <w:t xml:space="preserve"> -</w:t>
            </w:r>
            <w:r>
              <w:rPr>
                <w:sz w:val="21"/>
                <w:szCs w:val="21"/>
              </w:rPr>
              <w:t xml:space="preserve"> 2017</w:t>
            </w:r>
          </w:p>
        </w:tc>
      </w:tr>
      <w:tr w:rsidR="00DC08EF" w:rsidRPr="00645691" w:rsidTr="00520321">
        <w:tc>
          <w:tcPr>
            <w:tcW w:w="1560" w:type="dxa"/>
          </w:tcPr>
          <w:p w:rsidR="00DC08EF" w:rsidRPr="001A679E" w:rsidRDefault="00DC08EF" w:rsidP="00520321">
            <w:pPr>
              <w:spacing w:before="60" w:after="60"/>
              <w:jc w:val="right"/>
              <w:rPr>
                <w:sz w:val="21"/>
                <w:szCs w:val="21"/>
              </w:rPr>
            </w:pPr>
            <w:r>
              <w:rPr>
                <w:sz w:val="21"/>
                <w:szCs w:val="21"/>
              </w:rPr>
              <w:t>ΔΡΑΣΗ 3.5</w:t>
            </w:r>
          </w:p>
        </w:tc>
        <w:tc>
          <w:tcPr>
            <w:tcW w:w="6804" w:type="dxa"/>
          </w:tcPr>
          <w:p w:rsidR="00DC08EF" w:rsidRPr="00496472" w:rsidRDefault="00DC08EF" w:rsidP="00E236EA">
            <w:pPr>
              <w:spacing w:before="60" w:after="60"/>
              <w:jc w:val="left"/>
              <w:rPr>
                <w:sz w:val="21"/>
                <w:szCs w:val="21"/>
              </w:rPr>
            </w:pPr>
            <w:r w:rsidRPr="00496472">
              <w:rPr>
                <w:sz w:val="21"/>
                <w:szCs w:val="21"/>
              </w:rPr>
              <w:t xml:space="preserve">Έκθεση β’ έτους </w:t>
            </w:r>
            <w:r>
              <w:rPr>
                <w:sz w:val="21"/>
                <w:szCs w:val="21"/>
              </w:rPr>
              <w:t>’- 2018</w:t>
            </w:r>
          </w:p>
        </w:tc>
      </w:tr>
      <w:tr w:rsidR="00DC08EF" w:rsidRPr="009D43FE" w:rsidTr="00520321">
        <w:tc>
          <w:tcPr>
            <w:tcW w:w="1560" w:type="dxa"/>
          </w:tcPr>
          <w:p w:rsidR="00DC08EF" w:rsidRPr="00473BD0" w:rsidRDefault="00DC08EF" w:rsidP="00520321">
            <w:pPr>
              <w:spacing w:before="60" w:after="60"/>
              <w:jc w:val="right"/>
              <w:rPr>
                <w:sz w:val="21"/>
                <w:szCs w:val="21"/>
              </w:rPr>
            </w:pPr>
            <w:r w:rsidRPr="00473BD0">
              <w:rPr>
                <w:sz w:val="21"/>
                <w:szCs w:val="21"/>
              </w:rPr>
              <w:t>ΔΡΑΣΗ 3.6</w:t>
            </w:r>
          </w:p>
        </w:tc>
        <w:tc>
          <w:tcPr>
            <w:tcW w:w="6804" w:type="dxa"/>
          </w:tcPr>
          <w:p w:rsidR="00DC08EF" w:rsidRPr="00496472" w:rsidRDefault="00DC08EF" w:rsidP="00E236EA">
            <w:pPr>
              <w:spacing w:before="60" w:after="60"/>
              <w:jc w:val="left"/>
              <w:rPr>
                <w:b/>
                <w:sz w:val="21"/>
                <w:szCs w:val="21"/>
              </w:rPr>
            </w:pPr>
            <w:r w:rsidRPr="00496472">
              <w:rPr>
                <w:sz w:val="21"/>
                <w:szCs w:val="21"/>
              </w:rPr>
              <w:t>Έκθεση γ ‘έτους</w:t>
            </w:r>
            <w:r>
              <w:rPr>
                <w:sz w:val="21"/>
                <w:szCs w:val="21"/>
              </w:rPr>
              <w:t xml:space="preserve"> - 2019</w:t>
            </w:r>
          </w:p>
        </w:tc>
      </w:tr>
      <w:tr w:rsidR="00DC08EF" w:rsidRPr="009D43FE" w:rsidTr="00520321">
        <w:tc>
          <w:tcPr>
            <w:tcW w:w="1560" w:type="dxa"/>
          </w:tcPr>
          <w:p w:rsidR="00DC08EF" w:rsidRPr="001A679E" w:rsidRDefault="00DC08EF" w:rsidP="00520321">
            <w:pPr>
              <w:spacing w:before="60" w:after="60"/>
              <w:jc w:val="right"/>
              <w:rPr>
                <w:b/>
                <w:sz w:val="21"/>
                <w:szCs w:val="21"/>
              </w:rPr>
            </w:pPr>
            <w:r w:rsidRPr="001A679E">
              <w:rPr>
                <w:b/>
                <w:sz w:val="21"/>
                <w:szCs w:val="21"/>
              </w:rPr>
              <w:t>ΥΠΟΕΡΓΟ 4</w:t>
            </w:r>
          </w:p>
        </w:tc>
        <w:tc>
          <w:tcPr>
            <w:tcW w:w="6804" w:type="dxa"/>
          </w:tcPr>
          <w:p w:rsidR="00DC08EF" w:rsidRPr="001A679E" w:rsidRDefault="00DC08EF" w:rsidP="00E236EA">
            <w:pPr>
              <w:spacing w:before="60" w:after="60"/>
              <w:jc w:val="left"/>
              <w:rPr>
                <w:b/>
                <w:sz w:val="21"/>
                <w:szCs w:val="21"/>
              </w:rPr>
            </w:pPr>
            <w:r w:rsidRPr="001A679E">
              <w:rPr>
                <w:b/>
                <w:sz w:val="21"/>
                <w:szCs w:val="21"/>
              </w:rPr>
              <w:t>ΔΗΜΟΣΙΟΠΟΙΗΣΗ ΑΠΟΤΕΛΕΣΜΑΤΩΝ ΣΕ ΣΥΜΒΑΤΙΚΗ ΚΑΙ ΕΝΑΛΛΑΚΤΙΚΗ ΜΟΡΦΗ</w:t>
            </w:r>
          </w:p>
        </w:tc>
      </w:tr>
      <w:tr w:rsidR="00DC08EF" w:rsidRPr="009D43FE" w:rsidTr="00520321">
        <w:tc>
          <w:tcPr>
            <w:tcW w:w="1560" w:type="dxa"/>
          </w:tcPr>
          <w:p w:rsidR="00DC08EF" w:rsidRPr="001736E2" w:rsidRDefault="00DC08EF" w:rsidP="00520321">
            <w:pPr>
              <w:spacing w:before="60" w:after="60"/>
              <w:jc w:val="right"/>
              <w:rPr>
                <w:b/>
                <w:sz w:val="21"/>
                <w:szCs w:val="21"/>
                <w:lang w:val="en-US"/>
              </w:rPr>
            </w:pPr>
            <w:r>
              <w:rPr>
                <w:sz w:val="21"/>
                <w:szCs w:val="21"/>
              </w:rPr>
              <w:t>ΔΡΑΣΗ 4.</w:t>
            </w:r>
            <w:r>
              <w:rPr>
                <w:sz w:val="21"/>
                <w:szCs w:val="21"/>
                <w:lang w:val="en-US"/>
              </w:rPr>
              <w:t>1</w:t>
            </w:r>
          </w:p>
        </w:tc>
        <w:tc>
          <w:tcPr>
            <w:tcW w:w="6804" w:type="dxa"/>
          </w:tcPr>
          <w:p w:rsidR="00DC08EF" w:rsidRPr="00B65EF0" w:rsidRDefault="00DC08EF" w:rsidP="00E236EA">
            <w:pPr>
              <w:spacing w:before="60" w:after="60"/>
              <w:jc w:val="left"/>
              <w:rPr>
                <w:sz w:val="21"/>
                <w:szCs w:val="21"/>
              </w:rPr>
            </w:pPr>
            <w:r w:rsidRPr="00B65EF0">
              <w:rPr>
                <w:sz w:val="21"/>
                <w:szCs w:val="21"/>
              </w:rPr>
              <w:t>Εκτυπώσεις</w:t>
            </w:r>
          </w:p>
        </w:tc>
      </w:tr>
      <w:tr w:rsidR="00DC08EF" w:rsidRPr="009D43FE" w:rsidTr="00520321">
        <w:tc>
          <w:tcPr>
            <w:tcW w:w="1560" w:type="dxa"/>
          </w:tcPr>
          <w:p w:rsidR="00DC08EF" w:rsidRPr="001A679E" w:rsidRDefault="00DC08EF" w:rsidP="00520321">
            <w:pPr>
              <w:spacing w:before="60" w:after="60"/>
              <w:jc w:val="right"/>
              <w:rPr>
                <w:b/>
                <w:sz w:val="21"/>
                <w:szCs w:val="21"/>
              </w:rPr>
            </w:pPr>
            <w:r>
              <w:rPr>
                <w:sz w:val="21"/>
                <w:szCs w:val="21"/>
              </w:rPr>
              <w:t>ΔΡΑΣΗ 4.</w:t>
            </w:r>
            <w:r>
              <w:rPr>
                <w:sz w:val="21"/>
                <w:szCs w:val="21"/>
                <w:lang w:val="en-US"/>
              </w:rPr>
              <w:t>2</w:t>
            </w:r>
          </w:p>
        </w:tc>
        <w:tc>
          <w:tcPr>
            <w:tcW w:w="6804" w:type="dxa"/>
          </w:tcPr>
          <w:p w:rsidR="00DC08EF" w:rsidRPr="00B65EF0" w:rsidRDefault="00DC08EF" w:rsidP="00E236EA">
            <w:pPr>
              <w:spacing w:before="60" w:after="60"/>
              <w:jc w:val="left"/>
              <w:rPr>
                <w:sz w:val="21"/>
                <w:szCs w:val="21"/>
              </w:rPr>
            </w:pPr>
            <w:r w:rsidRPr="00B65EF0">
              <w:rPr>
                <w:sz w:val="21"/>
                <w:szCs w:val="21"/>
              </w:rPr>
              <w:t>Αναπαραγωγή υλικού (Μελέτες, Εκθέσεις α΄, β΄ και γ΄</w:t>
            </w:r>
            <w:r w:rsidRPr="00313BFA">
              <w:rPr>
                <w:sz w:val="21"/>
                <w:szCs w:val="21"/>
              </w:rPr>
              <w:t xml:space="preserve"> </w:t>
            </w:r>
            <w:r w:rsidRPr="00B65EF0">
              <w:rPr>
                <w:sz w:val="21"/>
                <w:szCs w:val="21"/>
              </w:rPr>
              <w:t>έτους Κείμενα Πολιτικής και Οδηγοί ) σε προσβάσιμες και εναλλακτικές ψηφιακές μορφές )</w:t>
            </w:r>
          </w:p>
        </w:tc>
      </w:tr>
      <w:tr w:rsidR="00DC08EF" w:rsidRPr="009D43FE" w:rsidTr="00520321">
        <w:tc>
          <w:tcPr>
            <w:tcW w:w="1560" w:type="dxa"/>
          </w:tcPr>
          <w:p w:rsidR="00DC08EF" w:rsidRPr="001A679E" w:rsidRDefault="00DC08EF" w:rsidP="00520321">
            <w:pPr>
              <w:spacing w:before="60" w:after="60"/>
              <w:jc w:val="right"/>
              <w:rPr>
                <w:b/>
                <w:sz w:val="21"/>
                <w:szCs w:val="21"/>
              </w:rPr>
            </w:pPr>
            <w:r>
              <w:rPr>
                <w:sz w:val="21"/>
                <w:szCs w:val="21"/>
              </w:rPr>
              <w:t>ΔΡΑΣΗ 4.</w:t>
            </w:r>
            <w:r>
              <w:rPr>
                <w:sz w:val="21"/>
                <w:szCs w:val="21"/>
                <w:lang w:val="en-US"/>
              </w:rPr>
              <w:t>3</w:t>
            </w:r>
          </w:p>
        </w:tc>
        <w:tc>
          <w:tcPr>
            <w:tcW w:w="6804" w:type="dxa"/>
          </w:tcPr>
          <w:p w:rsidR="00DC08EF" w:rsidRPr="00B65EF0" w:rsidRDefault="00DC08EF" w:rsidP="00E236EA">
            <w:pPr>
              <w:spacing w:before="60" w:after="60"/>
              <w:jc w:val="left"/>
              <w:rPr>
                <w:sz w:val="21"/>
                <w:szCs w:val="21"/>
              </w:rPr>
            </w:pPr>
            <w:r w:rsidRPr="00B65EF0">
              <w:rPr>
                <w:sz w:val="21"/>
                <w:szCs w:val="21"/>
              </w:rPr>
              <w:t>Αναπαραγωγή υλικού (Κείμενα Πολιτικής και Οδηγοί) σε οπτικοακουστική μορφή με νοηματική γλώσσα και υποτιτλισμό  (μεταγραφή)</w:t>
            </w:r>
          </w:p>
        </w:tc>
      </w:tr>
    </w:tbl>
    <w:p w:rsidR="00DC08EF" w:rsidRDefault="00DC08EF" w:rsidP="00520321">
      <w:pPr>
        <w:widowControl w:val="0"/>
        <w:autoSpaceDE w:val="0"/>
        <w:autoSpaceDN w:val="0"/>
        <w:adjustRightInd w:val="0"/>
        <w:spacing w:before="240" w:after="120"/>
        <w:rPr>
          <w:rFonts w:cs="Arial"/>
          <w:bCs/>
        </w:rPr>
      </w:pPr>
      <w:r w:rsidRPr="00806BA1">
        <w:rPr>
          <w:rFonts w:cs="Arial"/>
          <w:bCs/>
        </w:rPr>
        <w:t xml:space="preserve">Το </w:t>
      </w:r>
      <w:r>
        <w:rPr>
          <w:rFonts w:cs="Arial"/>
          <w:bCs/>
        </w:rPr>
        <w:t>Έργο</w:t>
      </w:r>
      <w:r w:rsidRPr="00806BA1">
        <w:rPr>
          <w:rFonts w:cs="Arial"/>
          <w:bCs/>
        </w:rPr>
        <w:t xml:space="preserve"> στο σύνολό του</w:t>
      </w:r>
      <w:r>
        <w:rPr>
          <w:rFonts w:cs="Arial"/>
          <w:bCs/>
        </w:rPr>
        <w:t xml:space="preserve">, και ως εκ τούτου το </w:t>
      </w:r>
      <w:r w:rsidRPr="00806BA1">
        <w:rPr>
          <w:rFonts w:cs="Arial"/>
          <w:bCs/>
        </w:rPr>
        <w:t>Παρατηρητήριο</w:t>
      </w:r>
      <w:r>
        <w:rPr>
          <w:rFonts w:cs="Arial"/>
          <w:bCs/>
        </w:rPr>
        <w:t>,</w:t>
      </w:r>
      <w:r w:rsidRPr="00806BA1">
        <w:rPr>
          <w:rFonts w:cs="Arial"/>
          <w:bCs/>
        </w:rPr>
        <w:t xml:space="preserve"> θα συντονίζεται </w:t>
      </w:r>
      <w:r w:rsidRPr="005F2B7B">
        <w:rPr>
          <w:rFonts w:cs="Arial"/>
          <w:bCs/>
        </w:rPr>
        <w:t xml:space="preserve">(δράση 1.1 </w:t>
      </w:r>
      <w:r>
        <w:rPr>
          <w:rFonts w:cs="Arial"/>
          <w:bCs/>
        </w:rPr>
        <w:t xml:space="preserve">του Υποέργου 1) </w:t>
      </w:r>
      <w:r w:rsidRPr="00806BA1">
        <w:rPr>
          <w:rFonts w:cs="Arial"/>
          <w:bCs/>
        </w:rPr>
        <w:t xml:space="preserve">από τον </w:t>
      </w:r>
      <w:r w:rsidRPr="00806BA1">
        <w:rPr>
          <w:rFonts w:cs="Arial"/>
          <w:b/>
          <w:bCs/>
        </w:rPr>
        <w:t>Υπεύθυνο του Έργου</w:t>
      </w:r>
      <w:r>
        <w:rPr>
          <w:rFonts w:cs="Arial"/>
          <w:bCs/>
        </w:rPr>
        <w:t xml:space="preserve"> (Στέλεχος της Ε.Σ.Α.μεΑ.)</w:t>
      </w:r>
      <w:r w:rsidRPr="00806BA1">
        <w:rPr>
          <w:rFonts w:cs="Arial"/>
          <w:bCs/>
        </w:rPr>
        <w:t xml:space="preserve">. Την επιστημονική καθοδήγηση και παρακολούθηση του Παρατηρητηρίου, θα την έχει ο </w:t>
      </w:r>
      <w:r w:rsidRPr="00806BA1">
        <w:rPr>
          <w:rFonts w:cs="Arial"/>
          <w:b/>
          <w:bCs/>
        </w:rPr>
        <w:t>Επιστημονικά Υπεύθυνος</w:t>
      </w:r>
      <w:r>
        <w:rPr>
          <w:rFonts w:cs="Arial"/>
          <w:b/>
          <w:bCs/>
        </w:rPr>
        <w:t xml:space="preserve"> </w:t>
      </w:r>
      <w:r w:rsidRPr="00806BA1">
        <w:rPr>
          <w:rFonts w:cs="Arial"/>
          <w:bCs/>
        </w:rPr>
        <w:t>(</w:t>
      </w:r>
      <w:r>
        <w:rPr>
          <w:rFonts w:cs="Arial"/>
          <w:bCs/>
        </w:rPr>
        <w:t xml:space="preserve">Έκτακτο προσωπικό </w:t>
      </w:r>
      <w:r w:rsidRPr="00806BA1">
        <w:rPr>
          <w:rFonts w:cs="Arial"/>
          <w:bCs/>
        </w:rPr>
        <w:t xml:space="preserve">της Ε.Σ.Α.μεΑ.), ο οποίος έχει εμπειρία σε θέματα αναπηρίας και/ή σε συναφείς δράσεις της λειτουργίας του Παρατηρητηρίου Θεμάτων Αναπηρίας. Επίσης, στο πλαίσιο του Έργου θα λειτουργεί </w:t>
      </w:r>
      <w:r w:rsidRPr="00806BA1">
        <w:rPr>
          <w:rFonts w:cs="Arial"/>
          <w:b/>
          <w:bCs/>
        </w:rPr>
        <w:t>Επιτροπή Παρακολούθησης</w:t>
      </w:r>
      <w:r w:rsidRPr="00806BA1">
        <w:rPr>
          <w:rFonts w:cs="Arial"/>
          <w:bCs/>
        </w:rPr>
        <w:t>, η οποία θα αποτελείται από αιρετά στελέχη της Ε.Σ.Α.μεΑ. Η Επιτροπή θα παρακολουθεί την πορεία του Έργου και θα διασφαλίζει ότι σε όλο το Έργο λαμβάνονται υπόψη οι ανάγκες όλων των κατηγοριών αναπηρίας.</w:t>
      </w:r>
    </w:p>
    <w:p w:rsidR="00DC08EF" w:rsidRPr="00F55B65" w:rsidRDefault="00DC08EF" w:rsidP="00DC08EF">
      <w:pPr>
        <w:widowControl w:val="0"/>
        <w:autoSpaceDE w:val="0"/>
        <w:autoSpaceDN w:val="0"/>
        <w:adjustRightInd w:val="0"/>
        <w:spacing w:before="120" w:after="120"/>
        <w:rPr>
          <w:rFonts w:cs="Arial"/>
          <w:b/>
          <w:bCs/>
          <w:i/>
        </w:rPr>
      </w:pPr>
      <w:r w:rsidRPr="00F55B65">
        <w:rPr>
          <w:rFonts w:cs="Arial"/>
          <w:b/>
          <w:bCs/>
          <w:i/>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 2014-2020».</w:t>
      </w:r>
    </w:p>
    <w:p w:rsidR="00DC08EF" w:rsidRDefault="00DC08EF" w:rsidP="00DC08EF">
      <w:pPr>
        <w:widowControl w:val="0"/>
        <w:autoSpaceDE w:val="0"/>
        <w:autoSpaceDN w:val="0"/>
        <w:adjustRightInd w:val="0"/>
        <w:spacing w:before="120" w:after="120"/>
        <w:ind w:right="-1"/>
        <w:rPr>
          <w:rFonts w:cs="Arial"/>
          <w:bCs/>
        </w:rPr>
      </w:pPr>
    </w:p>
    <w:p w:rsidR="00DC08EF" w:rsidRPr="00520321" w:rsidRDefault="00DC08EF" w:rsidP="00520321">
      <w:pPr>
        <w:pStyle w:val="4"/>
      </w:pPr>
      <w:r w:rsidRPr="00520321">
        <w:t>Το Υποέργο 3 «ΕΚΠΟΝΗΣΗ ΜΕΛΕΤΩΝ-ΕΡΕΥΝΩΝ ΚΑΙ ΕΘΝΙΚΩΝ ΕΚΘΕΣΕΩΝ ΓΙΑ ΤΗΝ ΥΠΟΣΤΗΡΙΞΗ ΤΗΣ ΛΕΙΤΟΥΡΓΙΑΣ ΤΟΥ ΠΑΡΑΤΗΡΗΤΗΡΙΟΥ»</w:t>
      </w:r>
    </w:p>
    <w:p w:rsidR="00DC08EF" w:rsidRPr="007178E0" w:rsidRDefault="00DC08EF" w:rsidP="00DC08EF">
      <w:pPr>
        <w:spacing w:before="120" w:after="120"/>
      </w:pPr>
      <w:r w:rsidRPr="007178E0">
        <w:t>Το Υποέργο 3, το οποίο αποτελεί και αντικείμενο της σύμβασης με τον Υποψήφιο Ανάδοχο της παρούσας Διακήρυξης έχει ως σκοπό:</w:t>
      </w:r>
    </w:p>
    <w:p w:rsidR="00DC08EF" w:rsidRPr="007178E0" w:rsidRDefault="00DC08EF" w:rsidP="00DC08EF">
      <w:pPr>
        <w:numPr>
          <w:ilvl w:val="0"/>
          <w:numId w:val="36"/>
        </w:numPr>
        <w:contextualSpacing/>
        <w:rPr>
          <w:rFonts w:cs="Calibri"/>
        </w:rPr>
      </w:pPr>
      <w:r w:rsidRPr="007178E0">
        <w:rPr>
          <w:rFonts w:cs="Calibri"/>
        </w:rPr>
        <w:t>Την ενίσχυση της ικανότητας της Ε</w:t>
      </w:r>
      <w:r w:rsidRPr="000760FD">
        <w:rPr>
          <w:rFonts w:cs="Calibri"/>
        </w:rPr>
        <w:t>.</w:t>
      </w:r>
      <w:r w:rsidRPr="007178E0">
        <w:rPr>
          <w:rFonts w:cs="Calibri"/>
        </w:rPr>
        <w:t>Σ</w:t>
      </w:r>
      <w:r w:rsidRPr="000760FD">
        <w:rPr>
          <w:rFonts w:cs="Calibri"/>
        </w:rPr>
        <w:t>.</w:t>
      </w:r>
      <w:r w:rsidRPr="007178E0">
        <w:rPr>
          <w:rFonts w:cs="Calibri"/>
        </w:rPr>
        <w:t>ΑμεΑ</w:t>
      </w:r>
      <w:r w:rsidRPr="000760FD">
        <w:rPr>
          <w:rFonts w:cs="Calibri"/>
        </w:rPr>
        <w:t>.</w:t>
      </w:r>
      <w:r w:rsidRPr="007178E0">
        <w:rPr>
          <w:rFonts w:cs="Calibri"/>
        </w:rPr>
        <w:t xml:space="preserve"> να προωθήσει τα δικαιώματα των ατόμων με αναπηρία προβάλλοντας τεκμηριωμένες και </w:t>
      </w:r>
      <w:proofErr w:type="spellStart"/>
      <w:r w:rsidRPr="007178E0">
        <w:rPr>
          <w:rFonts w:cs="Calibri"/>
        </w:rPr>
        <w:t>επικαιροποιημένες</w:t>
      </w:r>
      <w:proofErr w:type="spellEnd"/>
      <w:r w:rsidRPr="007178E0">
        <w:rPr>
          <w:rFonts w:cs="Calibri"/>
        </w:rPr>
        <w:t xml:space="preserve"> θέσεις και ιεραρχημένες προτάσεις. </w:t>
      </w:r>
    </w:p>
    <w:p w:rsidR="00DC08EF" w:rsidRPr="007178E0" w:rsidRDefault="00DC08EF" w:rsidP="00DC08EF">
      <w:pPr>
        <w:numPr>
          <w:ilvl w:val="0"/>
          <w:numId w:val="36"/>
        </w:numPr>
        <w:contextualSpacing/>
        <w:rPr>
          <w:rFonts w:cs="Calibri"/>
        </w:rPr>
      </w:pPr>
      <w:r w:rsidRPr="007178E0">
        <w:rPr>
          <w:rFonts w:cs="Calibri"/>
        </w:rPr>
        <w:t>Την ενίσχυση της ικανότητας της Ε</w:t>
      </w:r>
      <w:r w:rsidRPr="000760FD">
        <w:rPr>
          <w:rFonts w:cs="Calibri"/>
        </w:rPr>
        <w:t>.</w:t>
      </w:r>
      <w:r w:rsidRPr="007178E0">
        <w:rPr>
          <w:rFonts w:cs="Calibri"/>
        </w:rPr>
        <w:t>Σ</w:t>
      </w:r>
      <w:r w:rsidRPr="000760FD">
        <w:rPr>
          <w:rFonts w:cs="Calibri"/>
        </w:rPr>
        <w:t>.</w:t>
      </w:r>
      <w:r w:rsidRPr="007178E0">
        <w:rPr>
          <w:rFonts w:cs="Calibri"/>
        </w:rPr>
        <w:t>ΑμεΑ</w:t>
      </w:r>
      <w:r w:rsidRPr="000760FD">
        <w:rPr>
          <w:rFonts w:cs="Calibri"/>
        </w:rPr>
        <w:t>.</w:t>
      </w:r>
      <w:r>
        <w:rPr>
          <w:rFonts w:cs="Calibri"/>
        </w:rPr>
        <w:t xml:space="preserve"> </w:t>
      </w:r>
      <w:r w:rsidRPr="007178E0">
        <w:rPr>
          <w:rFonts w:cs="Calibri"/>
        </w:rPr>
        <w:t xml:space="preserve">(Παρατηρητήριο θεμάτων αναπηρίας) να παρακολουθεί και να αξιολογεί τις μελλοντικές εξελίξεις αναφορικά με τα υπό μελέτη ζητήματα χρησιμοποιώντας ως βάση αναφοράς την αποτύπωση της υφιστάμενης κατάστασης στις παρούσες μελέτες. </w:t>
      </w:r>
    </w:p>
    <w:p w:rsidR="00DC08EF" w:rsidRPr="007178E0" w:rsidRDefault="00DC08EF" w:rsidP="00DC08EF">
      <w:pPr>
        <w:numPr>
          <w:ilvl w:val="0"/>
          <w:numId w:val="36"/>
        </w:numPr>
        <w:contextualSpacing/>
        <w:rPr>
          <w:rFonts w:cs="Calibri"/>
        </w:rPr>
      </w:pPr>
      <w:r w:rsidRPr="007178E0">
        <w:rPr>
          <w:rFonts w:cs="Calibri"/>
        </w:rPr>
        <w:lastRenderedPageBreak/>
        <w:t>Την συνδρομή προς την πολιτεία για τον στρατηγικό και επιχειρησιακό σχεδιασμό ενταξιακών προγραμμάτων για τα άτομα με αναπηρία μέσω της παροχής συστάσεων πολιτικής και τεκμηριωμένων προτάσεων</w:t>
      </w:r>
      <w:r>
        <w:rPr>
          <w:rFonts w:cs="Calibri"/>
        </w:rPr>
        <w:t xml:space="preserve"> και</w:t>
      </w:r>
      <w:r w:rsidRPr="007178E0">
        <w:rPr>
          <w:rFonts w:cs="Calibri"/>
        </w:rPr>
        <w:t xml:space="preserve"> ενεργειών</w:t>
      </w:r>
      <w:r>
        <w:rPr>
          <w:rFonts w:cs="Calibri"/>
        </w:rPr>
        <w:t>.</w:t>
      </w:r>
      <w:r w:rsidRPr="007178E0">
        <w:rPr>
          <w:rFonts w:cs="Calibri"/>
        </w:rPr>
        <w:t xml:space="preserve"> </w:t>
      </w:r>
    </w:p>
    <w:p w:rsidR="00DC08EF" w:rsidRPr="007178E0" w:rsidRDefault="00DC08EF" w:rsidP="00DC08EF">
      <w:pPr>
        <w:numPr>
          <w:ilvl w:val="0"/>
          <w:numId w:val="36"/>
        </w:numPr>
        <w:contextualSpacing/>
        <w:rPr>
          <w:rFonts w:cs="Calibri"/>
        </w:rPr>
      </w:pPr>
      <w:r w:rsidRPr="007178E0">
        <w:rPr>
          <w:rFonts w:cs="Calibri"/>
        </w:rPr>
        <w:t xml:space="preserve">Την συνδρομή και την επικαιροποίηση του γενικού αποθέματος γνώσης αναφορικά με την αναπηρία, για κάθε ενδιαφερόμενο πολίτη και φορέα της κοινωνίας των πολιτών της ακαδημαϊκής /ερευνητικής κοινότητας κ. </w:t>
      </w:r>
      <w:proofErr w:type="spellStart"/>
      <w:r w:rsidRPr="007178E0">
        <w:rPr>
          <w:rFonts w:cs="Calibri"/>
        </w:rPr>
        <w:t>λπ</w:t>
      </w:r>
      <w:proofErr w:type="spellEnd"/>
      <w:r w:rsidRPr="007178E0">
        <w:rPr>
          <w:rFonts w:cs="Calibri"/>
        </w:rPr>
        <w:t>.</w:t>
      </w:r>
    </w:p>
    <w:p w:rsidR="00DC08EF" w:rsidRDefault="00DC08EF" w:rsidP="00DC08EF">
      <w:pPr>
        <w:spacing w:before="120" w:after="120"/>
      </w:pPr>
    </w:p>
    <w:p w:rsidR="00DC08EF" w:rsidRPr="007178E0" w:rsidRDefault="00DC08EF" w:rsidP="00DC08EF">
      <w:pPr>
        <w:spacing w:before="120" w:after="120"/>
      </w:pPr>
      <w:r w:rsidRPr="007178E0">
        <w:t>Και αποτελ</w:t>
      </w:r>
      <w:r>
        <w:t xml:space="preserve">είται από έξι (6) </w:t>
      </w:r>
      <w:r w:rsidRPr="007178E0">
        <w:t>Δράσεις:</w:t>
      </w:r>
    </w:p>
    <w:p w:rsidR="00DC08EF" w:rsidRDefault="00DC08EF" w:rsidP="00DC08EF">
      <w:pPr>
        <w:spacing w:before="60" w:after="60"/>
        <w:jc w:val="left"/>
      </w:pPr>
    </w:p>
    <w:p w:rsidR="00DC08EF" w:rsidRPr="00B36F22" w:rsidRDefault="00DC08EF" w:rsidP="00DC08EF">
      <w:pPr>
        <w:spacing w:before="60" w:after="60"/>
        <w:jc w:val="left"/>
        <w:rPr>
          <w:b/>
        </w:rPr>
      </w:pPr>
      <w:r w:rsidRPr="007178E0">
        <w:rPr>
          <w:b/>
          <w:u w:val="single"/>
        </w:rPr>
        <w:t xml:space="preserve">Δράση 3.1 </w:t>
      </w:r>
      <w:r>
        <w:rPr>
          <w:b/>
        </w:rPr>
        <w:t>Μελέτη για την</w:t>
      </w:r>
      <w:r w:rsidRPr="00B36F22">
        <w:rPr>
          <w:b/>
        </w:rPr>
        <w:t xml:space="preserve"> Μετάβαση από την Ειδική Αγωγή και Εκπαίδευση στην Εκπαίδευση χωρίς Αποκλεισμούς.</w:t>
      </w:r>
    </w:p>
    <w:p w:rsidR="00DC08EF" w:rsidRPr="007178E0" w:rsidRDefault="00DC08EF" w:rsidP="00DC08EF">
      <w:r w:rsidRPr="007178E0">
        <w:t>Αντικείμενο της μελέτης είναι η εκπαίδευση των μαθητών/τριών με αναπηρία και η μετάβαση από το εκπαιδευτικό μοντέλο της διαχωρισμένης ειδικής αγωγής και εκπαίδευσης στην εκπαίδευση χωρίς αποκλεισμούς (σε ένα σχολείο για όλους) όπως υπαγορεύεται από το άρθρο 24 της Διεθνούς Σύμβασης για τα δικαιώματα των ατόμων με αναπηρία.</w:t>
      </w:r>
    </w:p>
    <w:p w:rsidR="00DC08EF" w:rsidRPr="007178E0" w:rsidRDefault="00DC08EF" w:rsidP="00DC08EF">
      <w:pPr>
        <w:spacing w:before="120" w:after="120"/>
        <w:rPr>
          <w:b/>
          <w:u w:val="single"/>
        </w:rPr>
      </w:pPr>
    </w:p>
    <w:p w:rsidR="00DC08EF" w:rsidRPr="00B36F22" w:rsidRDefault="00DC08EF" w:rsidP="00DC08EF">
      <w:pPr>
        <w:spacing w:before="120" w:after="120"/>
        <w:rPr>
          <w:b/>
        </w:rPr>
      </w:pPr>
      <w:r w:rsidRPr="007178E0">
        <w:rPr>
          <w:b/>
          <w:u w:val="single"/>
        </w:rPr>
        <w:t xml:space="preserve">Δράση 3.2: </w:t>
      </w:r>
      <w:r w:rsidRPr="00B36F22">
        <w:rPr>
          <w:b/>
        </w:rPr>
        <w:t>Μελέτη για την Διαμόρφωση Συνθηκών και Πλαισίων Ανεξάρτητης Διαβίωσης στην Κοινότητα.</w:t>
      </w:r>
    </w:p>
    <w:p w:rsidR="00DC08EF" w:rsidRPr="007178E0" w:rsidRDefault="00DC08EF" w:rsidP="00DC08EF">
      <w:r w:rsidRPr="00DE7533">
        <w:t>Αντικείμενο της μελέτης είναι η διερεύνηση των όρων και η διαμόρφωση των αναγκαίων συνθηκών και πλαισίων για την ανεξάρτητη διαβίωση των ατόμων με αναπηρία στην κοινότητα, όπως αυτή ορίζεται στο άρθρο 19 της Διεθνούς Σύμβασης για τα δικαιώματα των ατόμων με αναπηρία.</w:t>
      </w:r>
      <w:r w:rsidRPr="007178E0">
        <w:t xml:space="preserve"> </w:t>
      </w:r>
    </w:p>
    <w:p w:rsidR="00DC08EF" w:rsidRPr="007178E0" w:rsidRDefault="00DC08EF" w:rsidP="00DC08EF">
      <w:pPr>
        <w:spacing w:before="120" w:after="120"/>
        <w:rPr>
          <w:b/>
          <w:u w:val="single"/>
        </w:rPr>
      </w:pPr>
    </w:p>
    <w:p w:rsidR="00DC08EF" w:rsidRPr="007178E0" w:rsidRDefault="00DC08EF" w:rsidP="00DC08EF">
      <w:pPr>
        <w:spacing w:before="120" w:after="120"/>
      </w:pPr>
      <w:r w:rsidRPr="007178E0">
        <w:rPr>
          <w:b/>
          <w:u w:val="single"/>
        </w:rPr>
        <w:t xml:space="preserve">Δράση 3.3 </w:t>
      </w:r>
      <w:r w:rsidRPr="00B36F22">
        <w:rPr>
          <w:b/>
        </w:rPr>
        <w:t>Μελέτη για το Πρόσθετο Κόστος Διαβίωσης Λόγω Αναπηρίας</w:t>
      </w:r>
      <w:r>
        <w:rPr>
          <w:b/>
        </w:rPr>
        <w:t>.</w:t>
      </w:r>
    </w:p>
    <w:p w:rsidR="00DC08EF" w:rsidRPr="007178E0" w:rsidRDefault="00DC08EF" w:rsidP="00DC08EF">
      <w:r w:rsidRPr="007178E0">
        <w:t xml:space="preserve">Αντικείμενο της μελέτης αποτελεί ο προσδιορισμός του πρόσθετου κόστους διαβίωσης των ατόμων με αναπηρία που διαμένουν στην Ελλάδα καθώς και οι πολιτικές που στοχεύουν στην αντιμετώπιση του. </w:t>
      </w:r>
    </w:p>
    <w:p w:rsidR="00DC08EF" w:rsidRPr="007178E0" w:rsidRDefault="00DC08EF" w:rsidP="00DC08EF">
      <w:pPr>
        <w:spacing w:before="120" w:after="120"/>
        <w:rPr>
          <w:b/>
          <w:u w:val="single"/>
        </w:rPr>
      </w:pPr>
    </w:p>
    <w:p w:rsidR="00DC08EF" w:rsidRPr="00B36F22" w:rsidRDefault="00DC08EF" w:rsidP="00DC08EF">
      <w:pPr>
        <w:spacing w:before="120" w:after="120"/>
        <w:rPr>
          <w:b/>
        </w:rPr>
      </w:pPr>
      <w:r w:rsidRPr="007178E0">
        <w:rPr>
          <w:b/>
          <w:u w:val="single"/>
        </w:rPr>
        <w:t xml:space="preserve">Δράση 3.4 </w:t>
      </w:r>
      <w:r w:rsidRPr="00B36F22">
        <w:rPr>
          <w:b/>
        </w:rPr>
        <w:t>Έκθεση α’ έτους</w:t>
      </w:r>
      <w:r>
        <w:rPr>
          <w:b/>
        </w:rPr>
        <w:t xml:space="preserve"> - 2017</w:t>
      </w:r>
    </w:p>
    <w:p w:rsidR="00DC08EF" w:rsidRPr="007178E0" w:rsidRDefault="00DC08EF" w:rsidP="00DC08EF">
      <w:r w:rsidRPr="007178E0">
        <w:t>Η εθνική έκθεση έχει ως αντικείμενο την αποτύπωση της υφ</w:t>
      </w:r>
      <w:r>
        <w:t xml:space="preserve">ιστάμενης κατάστασης στο πεδίο </w:t>
      </w:r>
      <w:r w:rsidRPr="007178E0">
        <w:t xml:space="preserve">της αναπηρίας και των πολιτικών για την αναπηρία στην Ελλάδα κατά το διάστημα </w:t>
      </w:r>
      <w:r>
        <w:t>αναφοράς</w:t>
      </w:r>
      <w:r w:rsidRPr="00B36F22">
        <w:t>,</w:t>
      </w:r>
      <w:r w:rsidRPr="007178E0">
        <w:t xml:space="preserve"> καθώς και την τεκμηριωμένη ανάλυση των διαχρονικών εξελίξεων που σχετίζονται με τα θέματα της αναπηρίας. </w:t>
      </w:r>
    </w:p>
    <w:p w:rsidR="00DC08EF" w:rsidRPr="007178E0" w:rsidRDefault="00DC08EF" w:rsidP="00DC08EF">
      <w:pPr>
        <w:spacing w:before="120" w:after="120"/>
      </w:pPr>
      <w:r w:rsidRPr="007178E0">
        <w:rPr>
          <w:b/>
          <w:u w:val="single"/>
        </w:rPr>
        <w:t>Δράση 3.5</w:t>
      </w:r>
      <w:r w:rsidRPr="007178E0">
        <w:t xml:space="preserve"> </w:t>
      </w:r>
      <w:r w:rsidRPr="00B36F22">
        <w:rPr>
          <w:b/>
        </w:rPr>
        <w:t>Έκθεση β’ έτους</w:t>
      </w:r>
      <w:r>
        <w:rPr>
          <w:b/>
        </w:rPr>
        <w:t xml:space="preserve"> - 2018</w:t>
      </w:r>
    </w:p>
    <w:p w:rsidR="00DC08EF" w:rsidRPr="007178E0" w:rsidRDefault="00DC08EF" w:rsidP="00DC08EF">
      <w:r w:rsidRPr="007178E0">
        <w:t xml:space="preserve">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w:t>
      </w:r>
      <w:r>
        <w:lastRenderedPageBreak/>
        <w:t>αναφοράς</w:t>
      </w:r>
      <w:r w:rsidRPr="00B36F22">
        <w:t>, καθώς</w:t>
      </w:r>
      <w:r w:rsidRPr="007178E0">
        <w:t xml:space="preserve"> και την τεκμηριωμένη ανάλυση των διαχρονικών εξελίξεων που σχετίζονται με τα θέματα της αναπηρίας. </w:t>
      </w:r>
    </w:p>
    <w:p w:rsidR="00DC08EF" w:rsidRPr="007178E0" w:rsidRDefault="00DC08EF" w:rsidP="00DC08EF">
      <w:pPr>
        <w:spacing w:before="120" w:after="120"/>
      </w:pPr>
      <w:r w:rsidRPr="007178E0">
        <w:rPr>
          <w:b/>
          <w:u w:val="single"/>
        </w:rPr>
        <w:t xml:space="preserve">Δράση 3.6 </w:t>
      </w:r>
      <w:r w:rsidRPr="00B36F22">
        <w:rPr>
          <w:b/>
        </w:rPr>
        <w:t>Έκθεση γ’ έτους</w:t>
      </w:r>
      <w:r>
        <w:rPr>
          <w:b/>
        </w:rPr>
        <w:t xml:space="preserve"> - 2019</w:t>
      </w:r>
    </w:p>
    <w:p w:rsidR="00DC08EF" w:rsidRDefault="00DC08EF" w:rsidP="00DC08EF">
      <w:bookmarkStart w:id="27" w:name="_Ref474318864"/>
      <w:bookmarkStart w:id="28" w:name="_Toc475993732"/>
      <w:r w:rsidRPr="007178E0">
        <w:t xml:space="preserve">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w:t>
      </w:r>
      <w:r>
        <w:t>αναφοράς</w:t>
      </w:r>
      <w:r w:rsidRPr="00B36F22">
        <w:t>,</w:t>
      </w:r>
      <w:r w:rsidRPr="007178E0">
        <w:t xml:space="preserve"> καθώς και την τεκμηριωμένη ανάλυση των διαχρονικών εξελίξεων που σχετίζονται με τα θέματα της αναπηρίας. </w:t>
      </w:r>
    </w:p>
    <w:p w:rsidR="00DC08EF" w:rsidRPr="007178E0" w:rsidRDefault="00DC08EF" w:rsidP="00DC08EF"/>
    <w:p w:rsidR="00DC08EF" w:rsidRPr="00520321" w:rsidRDefault="00DC08EF" w:rsidP="00520321">
      <w:pPr>
        <w:pStyle w:val="4"/>
      </w:pPr>
      <w:r w:rsidRPr="00520321">
        <w:t>Αλληλεπίδραση του Υποέργου 3 με άλλα Υποέργα και δράσεις του Έργου «ΠΑΡΑΤΗΡΗΤΗΡΙΟ ΘΕΜΑΤΩΝ ΑΝΑΠΗΡΙΑΣ»</w:t>
      </w:r>
      <w:bookmarkEnd w:id="27"/>
      <w:bookmarkEnd w:id="28"/>
    </w:p>
    <w:p w:rsidR="00DC08EF" w:rsidRPr="00DC1A80" w:rsidRDefault="00DC08EF" w:rsidP="00DC08EF">
      <w:pPr>
        <w:rPr>
          <w:color w:val="auto"/>
        </w:rPr>
      </w:pPr>
      <w:r w:rsidRPr="00DC1A80">
        <w:rPr>
          <w:color w:val="auto"/>
        </w:rPr>
        <w:t xml:space="preserve">Αλληλεπίδραση με τη ΔΡΑΣΗ 1.1: Τα πορίσματα των δράσεων του Υποέργου 3 αναμένεται να τροφοδοτήσουν τον επιχειρησιακό σχεδιασμό του παρατηρητήριου αναφορικά με τον προγραμματισμό της μελλοντικής ερευνητικής δραστηριότητας, καθορίζοντας νέους ερευνητικούς τομείς και στόχους που θα εξειδικεύονται σύμφωνα με τα ευρήματα των μελετών-ερευνών και των εκθέσεων του Υποέργου 3. </w:t>
      </w:r>
    </w:p>
    <w:p w:rsidR="00DC08EF" w:rsidRPr="00DC1A80" w:rsidRDefault="00DC08EF" w:rsidP="00DC08EF">
      <w:pPr>
        <w:rPr>
          <w:bCs/>
          <w:color w:val="auto"/>
        </w:rPr>
      </w:pPr>
      <w:r w:rsidRPr="00DC1A80">
        <w:rPr>
          <w:color w:val="auto"/>
        </w:rPr>
        <w:t xml:space="preserve">Αλληλεπίδραση με τη ΔΡΑΣΗ 1.3: Το Υποέργο </w:t>
      </w:r>
      <w:r w:rsidRPr="00DC1A80">
        <w:rPr>
          <w:bCs/>
          <w:color w:val="auto"/>
        </w:rPr>
        <w:t xml:space="preserve">3 βρίσκεται σε αλληλεπίδραση με την Μονάδα τεκμηρίωσης (Δράση 1.3). Η Μονάδα Τεκμηρίωσης έχει ως βασική αρμοδιότητα την επεξεργασία ζητημάτων που θα αποτελούν τη βάση τεκμηρίωσης των θέσεων της Ε.Σ.Α.μεΑ και την παραγωγή τεκμηριωμένων κειμένων πολιτικής. Οι μελέτες-έρευνες και οι εκθέσεις που πρόκειται να εκπονηθούν στο πλαίσιο του Υποέργου 3, θα τροφοδοτήσουν την μονάδα τεκμηρίωσης με την απαραίτητη επιστημονική γνώση και τα αναγκαία ερευνητικά ευρήματα, αποτελώντας το επιστημονικό υπόβαθρο για την παραγωγή των κειμένων πολιτικής. </w:t>
      </w:r>
    </w:p>
    <w:p w:rsidR="00DC08EF" w:rsidRPr="00DC1A80" w:rsidRDefault="00DC08EF" w:rsidP="00DC08EF">
      <w:pPr>
        <w:rPr>
          <w:bCs/>
          <w:color w:val="auto"/>
        </w:rPr>
      </w:pPr>
      <w:r w:rsidRPr="00DC1A80">
        <w:rPr>
          <w:color w:val="auto"/>
        </w:rPr>
        <w:t>Αλληλεπίδραση μ</w:t>
      </w:r>
      <w:r w:rsidRPr="00DC1A80">
        <w:rPr>
          <w:bCs/>
          <w:color w:val="auto"/>
        </w:rPr>
        <w:t>ε τη ΔΡΑΣΗ 1.5: Τα αποτελέσματα και τα πορίσματα του Υποέργου 3, θα διαχυθούν μέσω της δράσης 1.5 στο ευρύ κοινό, με στόχο την πληροφόρηση και την ευαισθητοποίηση σε θέματα αναπηρίας και πολιτικών για την αναπηρία. Η διοργάνωση των ημερίδων στη βάση των επιστημονικών μελετών/ερευνών και των τεκμηριωμένων εκθέσεων του Υποέργου 3, αναμένεται να συμβάλλει στη διάδοση του ρόλου του Παρατηρητηρίου, καθώς και στην ανάδειξη του ως πηγή επιστημονικής πληροφόρησης σχετικά με την παρακολούθηση των πολιτικών για την αναπηρία.</w:t>
      </w:r>
    </w:p>
    <w:p w:rsidR="00DC08EF" w:rsidRPr="00DC1A80" w:rsidRDefault="00DC08EF" w:rsidP="00DC08EF">
      <w:pPr>
        <w:rPr>
          <w:color w:val="auto"/>
        </w:rPr>
      </w:pPr>
      <w:r w:rsidRPr="00DC1A80">
        <w:rPr>
          <w:color w:val="auto"/>
        </w:rPr>
        <w:t>Αλληλεπίδραση με τη ΔΡΑΣΗ 2.1.: Οι δράσεις του Υποέργου 3 συνδέονται με τη δράση 2.1 «Σχεδίαση και ανάπτυξη ψηφιακών συστημάτων του Παρατηρητηρίου Θεμάτων Αναπηρίας». Ειδικότερα, τμήμα του ερευνητικού υλικού (π.χ. αποσπάσματα συνεντεύξεων, μελέτες περίπτωσης κ.α.) και των στατιστικών δεδομένων που θα συγκεντρώνονται και θα αναλύονται για την τεκμηρίωση των μελετών/ερευνών και των εκθέσεων, θα τροφοδοτήσουν με δεδομένα το πληροφοριακό σύστημα.</w:t>
      </w:r>
    </w:p>
    <w:p w:rsidR="00DC08EF" w:rsidRPr="00DC1A80" w:rsidRDefault="00DC08EF" w:rsidP="00DC08EF">
      <w:pPr>
        <w:spacing w:before="120" w:after="120"/>
        <w:rPr>
          <w:color w:val="auto"/>
        </w:rPr>
      </w:pPr>
    </w:p>
    <w:p w:rsidR="00DC08EF" w:rsidRPr="00520321" w:rsidRDefault="00DC08EF" w:rsidP="00520321">
      <w:pPr>
        <w:pStyle w:val="3"/>
      </w:pPr>
      <w:bookmarkStart w:id="29" w:name="_Toc508981776"/>
      <w:r w:rsidRPr="00520321">
        <w:lastRenderedPageBreak/>
        <w:t>ΑΝΤΙΚΕΙΜΕΝΟ ΤΗΣ ΣΥΜΒΑΣΗΣ – ΓΕΝΙΚΕΣ ΚΑΙ ΕΙΔΙΚΕΣ ΠΡΟΔΙΑΓΡΑΦΕΣ – ΣΤΑΔΙΑ ΥΛΟΠΟΙΗΣΗΣ - ΧΡΟΝΟΔΙΑΓΡΑΜΜΑ</w:t>
      </w:r>
      <w:bookmarkEnd w:id="29"/>
    </w:p>
    <w:p w:rsidR="00DC08EF" w:rsidRPr="00DC1A80" w:rsidRDefault="00DC08EF" w:rsidP="00DC08EF">
      <w:pPr>
        <w:widowControl w:val="0"/>
        <w:autoSpaceDE w:val="0"/>
        <w:autoSpaceDN w:val="0"/>
        <w:adjustRightInd w:val="0"/>
        <w:spacing w:before="120" w:after="120"/>
        <w:ind w:right="-1"/>
        <w:rPr>
          <w:rFonts w:cs="Arial"/>
          <w:color w:val="auto"/>
        </w:rPr>
      </w:pPr>
      <w:r w:rsidRPr="00DC1A80">
        <w:rPr>
          <w:rFonts w:cs="Arial"/>
          <w:color w:val="auto"/>
        </w:rPr>
        <w:t>Στο πλαίσιο του προαναφερθέντος Έργου, η Ε.Σ.ΑμεΑ., ως αναθέτουσα αρχή προκηρύσσει το Υποέργο 3, στο σύνολό του.</w:t>
      </w:r>
    </w:p>
    <w:p w:rsidR="00DC08EF" w:rsidRPr="00CA6D02" w:rsidRDefault="00DC08EF" w:rsidP="00DC08EF">
      <w:pPr>
        <w:widowControl w:val="0"/>
        <w:autoSpaceDE w:val="0"/>
        <w:autoSpaceDN w:val="0"/>
        <w:adjustRightInd w:val="0"/>
        <w:spacing w:before="120" w:after="120"/>
        <w:ind w:right="-1"/>
        <w:rPr>
          <w:rFonts w:cs="Arial"/>
          <w:color w:val="auto"/>
        </w:rPr>
      </w:pPr>
    </w:p>
    <w:p w:rsidR="00DC08EF" w:rsidRPr="00CA6D02" w:rsidRDefault="00DC08EF" w:rsidP="00DC08EF">
      <w:pPr>
        <w:keepNext/>
        <w:shd w:val="clear" w:color="auto" w:fill="FFFFFF"/>
        <w:spacing w:after="0" w:line="360" w:lineRule="auto"/>
        <w:rPr>
          <w:rFonts w:ascii="Verdana" w:hAnsi="Verdana"/>
          <w:b/>
          <w:bCs/>
          <w:color w:val="auto"/>
        </w:rPr>
      </w:pPr>
      <w:r w:rsidRPr="00CA6D02">
        <w:rPr>
          <w:rFonts w:ascii="Verdana" w:hAnsi="Verdana"/>
          <w:b/>
          <w:bCs/>
          <w:color w:val="auto"/>
        </w:rPr>
        <w:t>ΓΕΝΙΚΕΣ ΠΡΟΔΙΑΓΡΑΦΕΣ ΤΟΥ ΕΡΓΟΥ</w:t>
      </w:r>
    </w:p>
    <w:p w:rsidR="00DC08EF" w:rsidRPr="00CA6D02" w:rsidRDefault="00DC08EF" w:rsidP="00DC08EF">
      <w:pPr>
        <w:rPr>
          <w:rFonts w:cs="Calibri"/>
          <w:color w:val="auto"/>
        </w:rPr>
      </w:pPr>
      <w:r w:rsidRPr="00CA6D02">
        <w:rPr>
          <w:rFonts w:cs="Calibri"/>
          <w:color w:val="auto"/>
        </w:rPr>
        <w:t>Οι γενικές προδιαγραφές αναφέρονται στο σύνολο των μελετών-ερευνών και των εκθέσεων που εντάσσονται στο έργο.</w:t>
      </w:r>
    </w:p>
    <w:p w:rsidR="00DC08EF" w:rsidRPr="00CA6D02" w:rsidRDefault="00DC08EF" w:rsidP="00DC08EF">
      <w:pPr>
        <w:rPr>
          <w:rFonts w:cs="Calibri"/>
          <w:color w:val="auto"/>
        </w:rPr>
      </w:pPr>
    </w:p>
    <w:p w:rsidR="00DC08EF" w:rsidRPr="00520321" w:rsidRDefault="00DC08EF" w:rsidP="00520321">
      <w:pPr>
        <w:rPr>
          <w:rFonts w:cs="Calibri"/>
          <w:b/>
          <w:i/>
          <w:color w:val="auto"/>
          <w:u w:val="single"/>
        </w:rPr>
      </w:pPr>
      <w:r w:rsidRPr="00520321">
        <w:rPr>
          <w:rFonts w:cs="Calibri"/>
          <w:b/>
          <w:i/>
          <w:color w:val="auto"/>
          <w:u w:val="single"/>
        </w:rPr>
        <w:t>Βασικό πλαίσιο κατευθυντήριων αρχών</w:t>
      </w:r>
    </w:p>
    <w:p w:rsidR="00DC08EF" w:rsidRPr="00CA6D02" w:rsidRDefault="00DC08EF" w:rsidP="00DC08EF">
      <w:pPr>
        <w:rPr>
          <w:rFonts w:cs="Calibri"/>
          <w:color w:val="auto"/>
        </w:rPr>
      </w:pPr>
      <w:r w:rsidRPr="00CA6D02">
        <w:rPr>
          <w:rFonts w:cs="Calibri"/>
          <w:color w:val="auto"/>
        </w:rPr>
        <w:t xml:space="preserve">Οι δράσεις εντάσσονται στο </w:t>
      </w:r>
      <w:proofErr w:type="spellStart"/>
      <w:r w:rsidRPr="00CA6D02">
        <w:rPr>
          <w:rFonts w:cs="Calibri"/>
          <w:color w:val="auto"/>
        </w:rPr>
        <w:t>αξιακό</w:t>
      </w:r>
      <w:proofErr w:type="spellEnd"/>
      <w:r w:rsidRPr="00CA6D02">
        <w:rPr>
          <w:rFonts w:cs="Calibri"/>
          <w:color w:val="auto"/>
        </w:rPr>
        <w:t xml:space="preserve"> πλαίσιο των δικαιωμάτων και των θεμελιωδών ελευθεριών του ανθρώπου και ειδικότερα </w:t>
      </w:r>
      <w:proofErr w:type="spellStart"/>
      <w:r w:rsidRPr="00CA6D02">
        <w:rPr>
          <w:rFonts w:cs="Calibri"/>
          <w:color w:val="auto"/>
        </w:rPr>
        <w:t>διέπονται</w:t>
      </w:r>
      <w:proofErr w:type="spellEnd"/>
      <w:r w:rsidRPr="00CA6D02">
        <w:rPr>
          <w:rFonts w:cs="Calibri"/>
          <w:color w:val="auto"/>
        </w:rPr>
        <w:t xml:space="preserve"> από την αρχή της ισότητας και της ίσης μεταχείρισης (μη διάκριση, ισότητα ευκαιριών).</w:t>
      </w:r>
    </w:p>
    <w:p w:rsidR="00DC08EF" w:rsidRPr="00CA6D02" w:rsidRDefault="00DC08EF" w:rsidP="00DC08EF">
      <w:pPr>
        <w:rPr>
          <w:rFonts w:cs="Calibri"/>
          <w:color w:val="auto"/>
        </w:rPr>
      </w:pPr>
      <w:r w:rsidRPr="00CA6D02">
        <w:rPr>
          <w:rFonts w:cs="Calibri"/>
          <w:color w:val="auto"/>
        </w:rPr>
        <w:t xml:space="preserve">Ειδικότερα, η εκπόνηση των μελετών και των εκθέσεων θα ευθυγραμμίζεται με τα άρθρα της </w:t>
      </w:r>
      <w:r w:rsidRPr="00CA6D02">
        <w:rPr>
          <w:rFonts w:cs="Calibri"/>
          <w:b/>
          <w:color w:val="auto"/>
        </w:rPr>
        <w:t>Διεθνούς Σύμβασης για τα Δικαιώματα των ατόμων με αναπηρία</w:t>
      </w:r>
      <w:r w:rsidRPr="00CA6D02">
        <w:rPr>
          <w:rFonts w:cs="Calibri"/>
          <w:color w:val="auto"/>
        </w:rPr>
        <w:t xml:space="preserve"> (2006), και της  </w:t>
      </w:r>
      <w:r w:rsidRPr="00CA6D02">
        <w:rPr>
          <w:rFonts w:cs="Calibri"/>
          <w:b/>
          <w:color w:val="auto"/>
        </w:rPr>
        <w:t>Διεθνούς Σύμβασης των Δικαιωμάτων του Παιδιού</w:t>
      </w:r>
      <w:r w:rsidRPr="00CA6D02">
        <w:rPr>
          <w:rFonts w:cs="Calibri"/>
          <w:color w:val="auto"/>
        </w:rPr>
        <w:t xml:space="preserve"> (1989).</w:t>
      </w:r>
    </w:p>
    <w:p w:rsidR="00DC08EF" w:rsidRPr="00CA6D02" w:rsidRDefault="00DC08EF" w:rsidP="00DC08EF">
      <w:pPr>
        <w:rPr>
          <w:rFonts w:cs="Calibri"/>
          <w:color w:val="auto"/>
        </w:rPr>
      </w:pPr>
      <w:r w:rsidRPr="00CA6D02">
        <w:rPr>
          <w:rFonts w:cs="Calibri"/>
          <w:color w:val="auto"/>
        </w:rPr>
        <w:t>Οι δράσεις οφείλουν να λαμβάνουν υπόψη</w:t>
      </w:r>
      <w:r w:rsidRPr="00CA6D02">
        <w:rPr>
          <w:rFonts w:cs="Calibri"/>
          <w:b/>
          <w:color w:val="auto"/>
        </w:rPr>
        <w:t xml:space="preserve"> το Σύνταγμα της χώρας</w:t>
      </w:r>
      <w:r w:rsidRPr="00CA6D02">
        <w:rPr>
          <w:rFonts w:cs="Calibri"/>
          <w:color w:val="auto"/>
        </w:rPr>
        <w:t xml:space="preserve"> που κατοχυρώνει τον σεβασμό και την προστασία της αξίας του ανθρώπου (άρθρο 2), και την αρχή της  ισότητας έναντι του νόμου και των ίσων δικαιωμάτων (άρθρο 4). Επίσης, σύμφωνα με το ελληνικό Σύνταγμα (άρθρα 21 και 24: ενίσχυση του κοινωνικού κράτους και του κράτους δικαίου), τα άτομα με αναπηρία κατοχυρώνονται συνταγματικά να απολαμβάνουν μέτρα που εξασφαλίζουν την αυτονομία τους, την επαγγελματική τους ένταξη και τη συμμετοχή τους στην  οικονομική και κοινωνική ζωή της χώρας. </w:t>
      </w:r>
    </w:p>
    <w:p w:rsidR="00DC08EF" w:rsidRPr="00CA6D02" w:rsidRDefault="00DC08EF" w:rsidP="00DC08EF">
      <w:pPr>
        <w:rPr>
          <w:rFonts w:cs="Calibri"/>
          <w:color w:val="auto"/>
        </w:rPr>
      </w:pPr>
      <w:r w:rsidRPr="00CA6D02">
        <w:rPr>
          <w:rFonts w:cs="Calibri"/>
          <w:color w:val="auto"/>
        </w:rPr>
        <w:t xml:space="preserve">Οι δράσεις θα εκπονηθούν με </w:t>
      </w:r>
      <w:r w:rsidRPr="00CA6D02">
        <w:rPr>
          <w:rFonts w:cs="Calibri"/>
          <w:b/>
          <w:color w:val="auto"/>
        </w:rPr>
        <w:t>θεωρητικό γνώμονα το κοινωνικό μοντέλο</w:t>
      </w:r>
      <w:r w:rsidRPr="00CA6D02">
        <w:rPr>
          <w:rFonts w:cs="Calibri"/>
          <w:color w:val="auto"/>
        </w:rPr>
        <w:t xml:space="preserve"> για την αναπηρία.  </w:t>
      </w:r>
    </w:p>
    <w:p w:rsidR="00DC08EF" w:rsidRPr="00CA6D02" w:rsidRDefault="00DC08EF" w:rsidP="00DC08EF">
      <w:pPr>
        <w:rPr>
          <w:rFonts w:cs="Calibri"/>
          <w:color w:val="auto"/>
        </w:rPr>
      </w:pPr>
      <w:r w:rsidRPr="00CA6D02">
        <w:rPr>
          <w:rFonts w:cs="Calibri"/>
          <w:color w:val="auto"/>
        </w:rPr>
        <w:t xml:space="preserve">Σύμφωνα με το κοινωνικό μοντέλο, η αναπηρία δεν αποτελεί εγγενές ατομικό γνώρισμα, αλλά προϊόν της αλληλεπίδρασης μεταξύ των ατομικών χαρακτηριστικών και των κοινωνικών εμποδίων (περιβαλλοντικών, θεσμικών, </w:t>
      </w:r>
      <w:proofErr w:type="spellStart"/>
      <w:r w:rsidRPr="00CA6D02">
        <w:rPr>
          <w:rFonts w:cs="Calibri"/>
          <w:color w:val="auto"/>
        </w:rPr>
        <w:t>συμπεριφορικών</w:t>
      </w:r>
      <w:proofErr w:type="spellEnd"/>
      <w:r w:rsidRPr="00CA6D02">
        <w:rPr>
          <w:rFonts w:cs="Calibri"/>
          <w:color w:val="auto"/>
        </w:rPr>
        <w:t xml:space="preserve"> κ.α.),  που θέτουν περιορισμούς στην πλήρη και ισότιμη συμμετοχή των ατόμων με αναπηρία στην κοινωνία. </w:t>
      </w:r>
    </w:p>
    <w:p w:rsidR="00DC08EF" w:rsidRPr="00CA6D02" w:rsidRDefault="00DC08EF" w:rsidP="00DC08EF">
      <w:pPr>
        <w:rPr>
          <w:rFonts w:cs="Calibri"/>
          <w:color w:val="auto"/>
        </w:rPr>
      </w:pPr>
      <w:r w:rsidRPr="00CA6D02">
        <w:rPr>
          <w:rFonts w:cs="Calibri"/>
          <w:color w:val="auto"/>
        </w:rPr>
        <w:t xml:space="preserve">Οι δράσεις έχουν </w:t>
      </w:r>
      <w:r w:rsidRPr="00CA6D02">
        <w:rPr>
          <w:rFonts w:cs="Calibri"/>
          <w:b/>
          <w:color w:val="auto"/>
        </w:rPr>
        <w:t>ως απώτερο σκοπό την κοινωνική ένταξη των ατόμων με αναπηρία.</w:t>
      </w:r>
      <w:r w:rsidRPr="00CA6D02">
        <w:rPr>
          <w:rFonts w:cs="Calibri"/>
          <w:color w:val="auto"/>
        </w:rPr>
        <w:t xml:space="preserve"> Η κοινωνική ένταξη σε αντιδιαστολή με την ενσωμάτωση δεν προϋποθέτει την αφομοίωση των ατόμων, δηλαδή την μονομερή προσαρμογή τους στο υφιστάμενο περιβάλλον. Υπό την οπτική του κοινωνικού μοντέλου, η ένταξη προϋποθέτει τη δημιουργία ενός κοινωνικού πλαισίου ίσων ευκαιριών και συμπερίληψης της ανθρώπινης ποικιλομορφίας. </w:t>
      </w:r>
    </w:p>
    <w:p w:rsidR="00DC08EF" w:rsidRPr="00CA6D02" w:rsidRDefault="00DC08EF" w:rsidP="00DC08EF">
      <w:pPr>
        <w:rPr>
          <w:rFonts w:cs="Calibri"/>
          <w:color w:val="auto"/>
        </w:rPr>
      </w:pPr>
      <w:r w:rsidRPr="005044AE">
        <w:rPr>
          <w:rFonts w:cs="Calibri"/>
        </w:rPr>
        <w:lastRenderedPageBreak/>
        <w:t xml:space="preserve">Οι δράσεις αναμένεται να εκπονηθούν με βάση τη </w:t>
      </w:r>
      <w:r w:rsidRPr="005044AE">
        <w:rPr>
          <w:rFonts w:cs="Calibri"/>
          <w:b/>
        </w:rPr>
        <w:t>δικαιωματική προσέγγιση της αναπηρίας</w:t>
      </w:r>
      <w:r>
        <w:rPr>
          <w:rFonts w:cs="Calibri"/>
          <w:b/>
        </w:rPr>
        <w:t xml:space="preserve"> </w:t>
      </w:r>
      <w:r w:rsidRPr="003A0A87">
        <w:rPr>
          <w:rFonts w:cs="Calibri"/>
          <w:color w:val="auto"/>
        </w:rPr>
        <w:t xml:space="preserve">όπως έχει κατακυρωθεί στην Διεθνή Σύμβαση των Η Ε για τα δικαιώματα των ατόμων με αναπηρία και έχει κυρωθεί στο ελληνικό δίκαιο με τον ν. 4077/2012. Το </w:t>
      </w:r>
      <w:r w:rsidRPr="00CA6D02">
        <w:rPr>
          <w:rFonts w:cs="Calibri"/>
          <w:color w:val="auto"/>
        </w:rPr>
        <w:t xml:space="preserve">κοινωνικό μοντέλο αναδεικνύοντας την πολιτική φύση του ζητήματος την αναπηρίας, και την υποχρέωση της πολιτείας να διασφαλίζει την πλήρη και ισότιμη συμμετοχή των ατόμων με αναπηρία σε όλες τις πλευρές της κοινωνικής ζωής, εδραιώνει τη δικαιωματική προσέγγιση για τη διεκδίκηση των δικαιωμάτων των ατόμων με αναπηρία. </w:t>
      </w:r>
    </w:p>
    <w:p w:rsidR="00DC08EF" w:rsidRPr="00CA6D02" w:rsidRDefault="00DC08EF" w:rsidP="00DC08EF">
      <w:pPr>
        <w:rPr>
          <w:rFonts w:cs="Calibri"/>
          <w:color w:val="auto"/>
          <w:u w:val="single"/>
        </w:rPr>
      </w:pPr>
      <w:r w:rsidRPr="00CA6D02">
        <w:rPr>
          <w:rFonts w:cs="Calibri"/>
          <w:color w:val="auto"/>
          <w:u w:val="single"/>
        </w:rPr>
        <w:t>Με βάση τη δικαιωματική προσέγγιση οι δράσεις αναμένεται:</w:t>
      </w:r>
    </w:p>
    <w:p w:rsidR="00DC08EF" w:rsidRPr="00CA6D02" w:rsidRDefault="00DC08EF" w:rsidP="00DC08EF">
      <w:pPr>
        <w:numPr>
          <w:ilvl w:val="0"/>
          <w:numId w:val="37"/>
        </w:numPr>
        <w:contextualSpacing/>
        <w:rPr>
          <w:rFonts w:cs="Calibri"/>
          <w:i/>
          <w:color w:val="auto"/>
        </w:rPr>
      </w:pPr>
      <w:r w:rsidRPr="00CA6D02">
        <w:rPr>
          <w:rFonts w:cs="Calibri"/>
          <w:i/>
          <w:color w:val="auto"/>
        </w:rPr>
        <w:t xml:space="preserve">Να επισημαίνουν τα ανθρώπινα δικαιώματα των ατόμων με αναπηρία, και να προσδιορίζουν τις υποχρεώσεις της πολιτείας και των αρμόδιων φορέων  αναφορικά με την εκπλήρωση των δικαιωμάτων. </w:t>
      </w:r>
    </w:p>
    <w:p w:rsidR="00DC08EF" w:rsidRPr="00CA6D02" w:rsidRDefault="00DC08EF" w:rsidP="00DC08EF">
      <w:pPr>
        <w:numPr>
          <w:ilvl w:val="0"/>
          <w:numId w:val="37"/>
        </w:numPr>
        <w:contextualSpacing/>
        <w:rPr>
          <w:rFonts w:cs="Calibri"/>
          <w:i/>
          <w:color w:val="auto"/>
        </w:rPr>
      </w:pPr>
      <w:r w:rsidRPr="00CA6D02">
        <w:rPr>
          <w:rFonts w:cs="Calibri"/>
          <w:i/>
          <w:color w:val="auto"/>
        </w:rPr>
        <w:t xml:space="preserve">Να προσδιορίζουν τους θεσμικούς, οικονομικούς, κοινωνικούς και </w:t>
      </w:r>
      <w:proofErr w:type="spellStart"/>
      <w:r w:rsidRPr="00CA6D02">
        <w:rPr>
          <w:rFonts w:cs="Calibri"/>
          <w:i/>
          <w:color w:val="auto"/>
        </w:rPr>
        <w:t>συμπεριφορικούς</w:t>
      </w:r>
      <w:proofErr w:type="spellEnd"/>
      <w:r w:rsidRPr="00CA6D02">
        <w:rPr>
          <w:rFonts w:cs="Calibri"/>
          <w:i/>
          <w:color w:val="auto"/>
        </w:rPr>
        <w:t xml:space="preserve"> φραγμούς που εμποδίζουν  τα άτομα με αναπηρία να ασκήσουν τα δικαιώματα τους. </w:t>
      </w:r>
    </w:p>
    <w:p w:rsidR="00DC08EF" w:rsidRPr="00CA6D02" w:rsidRDefault="00DC08EF" w:rsidP="00DC08EF">
      <w:pPr>
        <w:numPr>
          <w:ilvl w:val="0"/>
          <w:numId w:val="37"/>
        </w:numPr>
        <w:contextualSpacing/>
        <w:rPr>
          <w:rFonts w:cs="Calibri"/>
          <w:i/>
          <w:color w:val="auto"/>
        </w:rPr>
      </w:pPr>
      <w:r w:rsidRPr="00CA6D02">
        <w:rPr>
          <w:rFonts w:cs="Calibri"/>
          <w:i/>
          <w:color w:val="auto"/>
        </w:rPr>
        <w:t xml:space="preserve">Να αξιολογούν τα αποτελέσματα και τις διαδικασίες εφαρμογής των δικαιωμάτων των ατόμων με αναπηρία. </w:t>
      </w:r>
    </w:p>
    <w:p w:rsidR="00DC08EF" w:rsidRPr="00CA6D02" w:rsidRDefault="00DC08EF" w:rsidP="00DC08EF">
      <w:pPr>
        <w:numPr>
          <w:ilvl w:val="0"/>
          <w:numId w:val="37"/>
        </w:numPr>
        <w:contextualSpacing/>
        <w:rPr>
          <w:rFonts w:cs="Calibri"/>
          <w:i/>
          <w:color w:val="auto"/>
        </w:rPr>
      </w:pPr>
      <w:r w:rsidRPr="00CA6D02">
        <w:rPr>
          <w:rFonts w:cs="Calibri"/>
          <w:i/>
          <w:color w:val="auto"/>
        </w:rPr>
        <w:t>Να ενσωματώνουν τις αρχές των διεθνών και ευρωπαϊκών συβάσεων για τα ανθρώπινα δικαιώματα, καθώς και τις οδηγίες και συστάσεις των διεθνών και των ευρωπαϊκών οργανισμών και μηχανισμών παρακολούθησης των ανθρωπίνων δικαιωμάτων.</w:t>
      </w:r>
    </w:p>
    <w:p w:rsidR="00DC08EF" w:rsidRPr="00CA6D02" w:rsidRDefault="00DC08EF" w:rsidP="00DC08EF">
      <w:pPr>
        <w:numPr>
          <w:ilvl w:val="0"/>
          <w:numId w:val="37"/>
        </w:numPr>
        <w:contextualSpacing/>
        <w:rPr>
          <w:rFonts w:cs="Calibri"/>
          <w:i/>
          <w:color w:val="auto"/>
        </w:rPr>
      </w:pPr>
      <w:r w:rsidRPr="00CA6D02">
        <w:rPr>
          <w:rFonts w:cs="Calibri"/>
          <w:i/>
          <w:color w:val="auto"/>
        </w:rPr>
        <w:t>Να λαμβάνουν υπόψη το ζήτημα των ατόμων με αναπηρία που βιώνουν πολλαπλή διάκριση (Γυναίκες με αναπηρία, πρόσφυγες με αναπηρία, μετανάστες/</w:t>
      </w:r>
      <w:proofErr w:type="spellStart"/>
      <w:r w:rsidRPr="00CA6D02">
        <w:rPr>
          <w:rFonts w:cs="Calibri"/>
          <w:i/>
          <w:color w:val="auto"/>
        </w:rPr>
        <w:t>τριες</w:t>
      </w:r>
      <w:proofErr w:type="spellEnd"/>
      <w:r w:rsidRPr="00CA6D02">
        <w:rPr>
          <w:rFonts w:cs="Calibri"/>
          <w:i/>
          <w:color w:val="auto"/>
        </w:rPr>
        <w:t xml:space="preserve"> με αναπηρία, </w:t>
      </w:r>
      <w:proofErr w:type="spellStart"/>
      <w:r w:rsidRPr="00CA6D02">
        <w:rPr>
          <w:rFonts w:cs="Calibri"/>
          <w:i/>
          <w:color w:val="auto"/>
        </w:rPr>
        <w:t>Ρομά</w:t>
      </w:r>
      <w:proofErr w:type="spellEnd"/>
      <w:r w:rsidRPr="00CA6D02">
        <w:rPr>
          <w:rFonts w:cs="Calibri"/>
          <w:i/>
          <w:color w:val="auto"/>
        </w:rPr>
        <w:t xml:space="preserve"> με αναπηρία, </w:t>
      </w:r>
      <w:proofErr w:type="spellStart"/>
      <w:r w:rsidRPr="00CA6D02">
        <w:rPr>
          <w:rFonts w:cs="Calibri"/>
          <w:i/>
          <w:color w:val="auto"/>
        </w:rPr>
        <w:t>μουσουλμανόπαιδα</w:t>
      </w:r>
      <w:proofErr w:type="spellEnd"/>
      <w:r w:rsidRPr="00CA6D02">
        <w:rPr>
          <w:rFonts w:cs="Calibri"/>
          <w:i/>
          <w:color w:val="auto"/>
        </w:rPr>
        <w:t xml:space="preserve"> με αναπηρία κ.α.), και να ενσωματώνουν -όπου είναι εφικτό- αναλυτικά στοιχεία και δεδομένα για αυτές τις κατηγορίες ατόμων με αναπηρία.</w:t>
      </w:r>
    </w:p>
    <w:p w:rsidR="00DC08EF" w:rsidRPr="00CA6D02" w:rsidRDefault="00DC08EF" w:rsidP="00DC08EF">
      <w:pPr>
        <w:numPr>
          <w:ilvl w:val="0"/>
          <w:numId w:val="37"/>
        </w:numPr>
        <w:contextualSpacing/>
        <w:rPr>
          <w:rFonts w:cs="Calibri"/>
          <w:color w:val="auto"/>
        </w:rPr>
      </w:pPr>
      <w:r w:rsidRPr="00CA6D02">
        <w:rPr>
          <w:rFonts w:cs="Calibri"/>
          <w:i/>
          <w:color w:val="auto"/>
        </w:rPr>
        <w:t>Να λαμβάνουν υπόψη τους όλες τις κατηγορίες της αναπηρίας και να ενσωματώνουν αναλυτικά στοιχεία και δεδομένα για όλες τις κατηγορίες ατόμων με αναπηρία.</w:t>
      </w:r>
    </w:p>
    <w:p w:rsidR="00DC08EF" w:rsidRPr="00CA6D02" w:rsidRDefault="00DC08EF" w:rsidP="00DC08EF">
      <w:pPr>
        <w:ind w:left="360"/>
        <w:rPr>
          <w:rFonts w:asciiTheme="majorHAnsi" w:hAnsiTheme="majorHAnsi"/>
          <w:b/>
          <w:color w:val="auto"/>
        </w:rPr>
      </w:pPr>
    </w:p>
    <w:p w:rsidR="00DC08EF" w:rsidRPr="00520321" w:rsidRDefault="00DC08EF" w:rsidP="00520321">
      <w:pPr>
        <w:rPr>
          <w:rFonts w:cs="Calibri"/>
          <w:b/>
          <w:i/>
          <w:color w:val="auto"/>
          <w:u w:val="single"/>
        </w:rPr>
      </w:pPr>
      <w:r w:rsidRPr="00520321">
        <w:rPr>
          <w:rFonts w:cs="Calibri"/>
          <w:b/>
          <w:i/>
          <w:color w:val="auto"/>
          <w:u w:val="single"/>
        </w:rPr>
        <w:t>Ζητήματα ηθικής και δεοντολογίας της έρευνας</w:t>
      </w:r>
    </w:p>
    <w:p w:rsidR="00DC08EF" w:rsidRPr="00CA6D02" w:rsidRDefault="00DC08EF" w:rsidP="00DC08EF">
      <w:pPr>
        <w:rPr>
          <w:rFonts w:cs="Calibri"/>
          <w:color w:val="auto"/>
        </w:rPr>
      </w:pPr>
      <w:r w:rsidRPr="00CA6D02">
        <w:rPr>
          <w:rFonts w:cs="Calibri"/>
          <w:color w:val="auto"/>
        </w:rPr>
        <w:t xml:space="preserve">Ο σχεδιασμός των δράσεων θα πρέπει να λαμβάνει υπόψη ζητήματα ηθικής και δεοντολογίας της έρευνας συμπεριλαμβανομένης της προστασίας των δικαιωμάτων, της αξιοπρέπειας και της ευημερίας των ατόμων και των παιδιών, της εμπιστευτικότητας των προσωπικών δεδομένων και του σεβασμού των αξιών και της ευημερίας των τοπικών κοινωνιών. </w:t>
      </w:r>
    </w:p>
    <w:p w:rsidR="00DC08EF" w:rsidRPr="00CA6D02" w:rsidRDefault="00DC08EF" w:rsidP="00DC08EF">
      <w:pPr>
        <w:rPr>
          <w:rFonts w:cs="Calibri"/>
          <w:color w:val="auto"/>
        </w:rPr>
      </w:pPr>
      <w:r w:rsidRPr="00CA6D02">
        <w:rPr>
          <w:rFonts w:cs="Calibri"/>
          <w:color w:val="auto"/>
        </w:rPr>
        <w:t xml:space="preserve">Ο γενικός κανόνας που πρέπει να τηρείται κατά την ερευνητική διαδικασία είναι ότι τα στοιχεία ταυτότητας καθώς και τα λοιπά προσωπικά δεδομένα που ενδέχεται να αποκαλύψουν την ταυτότητα ενός ατόμου (που συμμετέχει σε έρευνες), θα πρέπει να προστατεύονται και να διατηρούνται εμπιστευτικά. </w:t>
      </w:r>
    </w:p>
    <w:p w:rsidR="00DC08EF" w:rsidRPr="00CA6D02" w:rsidRDefault="00DC08EF" w:rsidP="00DC08EF">
      <w:pPr>
        <w:rPr>
          <w:rFonts w:cs="Calibri"/>
          <w:color w:val="auto"/>
        </w:rPr>
      </w:pPr>
      <w:r w:rsidRPr="00CA6D02">
        <w:rPr>
          <w:rFonts w:cs="Calibri"/>
          <w:color w:val="auto"/>
        </w:rPr>
        <w:lastRenderedPageBreak/>
        <w:t>Σε κάθε περίπτωση οι διαδικασίες έρευνας θα πρέπει να ακολουθούν πρότυπα πληροφορημένης συγκατάθεσης των  συμμετεχόντων.</w:t>
      </w:r>
    </w:p>
    <w:p w:rsidR="00DC08EF" w:rsidRPr="00CA6D02" w:rsidRDefault="00DC08EF" w:rsidP="00DC08EF">
      <w:pPr>
        <w:ind w:left="426"/>
        <w:contextualSpacing/>
        <w:rPr>
          <w:b/>
          <w:color w:val="auto"/>
          <w:sz w:val="24"/>
          <w:szCs w:val="24"/>
          <w:u w:val="single"/>
        </w:rPr>
      </w:pPr>
    </w:p>
    <w:p w:rsidR="00DC08EF" w:rsidRPr="00520321" w:rsidRDefault="00DC08EF" w:rsidP="00520321">
      <w:pPr>
        <w:rPr>
          <w:rFonts w:cs="Calibri"/>
          <w:b/>
          <w:i/>
          <w:color w:val="auto"/>
          <w:u w:val="single"/>
        </w:rPr>
      </w:pPr>
      <w:r w:rsidRPr="00520321">
        <w:rPr>
          <w:rFonts w:cs="Calibri"/>
          <w:b/>
          <w:i/>
          <w:color w:val="auto"/>
          <w:u w:val="single"/>
        </w:rPr>
        <w:t>Γενικές μεθοδολογικές αρχές:</w:t>
      </w:r>
    </w:p>
    <w:p w:rsidR="00DC08EF" w:rsidRPr="00520321" w:rsidRDefault="00DC08EF" w:rsidP="00DC08EF">
      <w:pPr>
        <w:numPr>
          <w:ilvl w:val="0"/>
          <w:numId w:val="40"/>
        </w:numPr>
        <w:contextualSpacing/>
        <w:rPr>
          <w:rFonts w:cs="Calibri"/>
          <w:color w:val="auto"/>
        </w:rPr>
      </w:pPr>
      <w:r w:rsidRPr="00520321">
        <w:rPr>
          <w:rFonts w:cstheme="minorHAnsi"/>
          <w:b/>
          <w:color w:val="auto"/>
        </w:rPr>
        <w:t>Συμμετοχική προσέγγιση (</w:t>
      </w:r>
      <w:r w:rsidRPr="00520321">
        <w:rPr>
          <w:rFonts w:cstheme="minorHAnsi"/>
          <w:b/>
          <w:color w:val="auto"/>
          <w:lang w:val="en-US"/>
        </w:rPr>
        <w:t>Participatory</w:t>
      </w:r>
      <w:r w:rsidRPr="00520321">
        <w:rPr>
          <w:rFonts w:cstheme="minorHAnsi"/>
          <w:b/>
          <w:color w:val="auto"/>
        </w:rPr>
        <w:t xml:space="preserve"> </w:t>
      </w:r>
      <w:r w:rsidRPr="00520321">
        <w:rPr>
          <w:rFonts w:cstheme="minorHAnsi"/>
          <w:b/>
          <w:color w:val="auto"/>
          <w:lang w:val="en-US"/>
        </w:rPr>
        <w:t>approach</w:t>
      </w:r>
      <w:r w:rsidRPr="00520321">
        <w:rPr>
          <w:rFonts w:cstheme="minorHAnsi"/>
          <w:b/>
          <w:color w:val="auto"/>
        </w:rPr>
        <w:t xml:space="preserve">): </w:t>
      </w:r>
      <w:r w:rsidRPr="00520321">
        <w:rPr>
          <w:rFonts w:cs="Calibri"/>
          <w:color w:val="auto"/>
        </w:rPr>
        <w:t>Σύμφωνα με το σύνθημα του αναπηρικού κινήματος «Τίποτα για εμάς χωρίς εμάς», η μεθοδολογική προσέγγιση αναμένεται να διασφαλίζει την ενεργό συμμετοχή των ατόμων με αναπηρία και των αναπηρικών οργανώσεων στις δράσεις του έργου. Αναμένεται δε ότι, η οπτική των ατόμων με αναπηρία,  θα αποτυπώνεται σαφώς στα βασικά συμπεράσματα και στις συστάσεις πολιτικής των τελικών παραδοτέων. Βασική προϋπόθεση αυτής της αρχής είναι να πληρούνται σε όλες τις σχετικές διαδικασίες οι αρχές της προσβασιμότητας.</w:t>
      </w:r>
    </w:p>
    <w:p w:rsidR="00DC08EF" w:rsidRPr="00520321" w:rsidRDefault="00DC08EF" w:rsidP="00DC08EF">
      <w:pPr>
        <w:numPr>
          <w:ilvl w:val="0"/>
          <w:numId w:val="40"/>
        </w:numPr>
        <w:contextualSpacing/>
        <w:rPr>
          <w:rFonts w:cs="Calibri"/>
          <w:color w:val="auto"/>
        </w:rPr>
      </w:pPr>
      <w:r w:rsidRPr="00520321">
        <w:rPr>
          <w:rFonts w:cs="Calibri"/>
          <w:b/>
          <w:color w:val="auto"/>
        </w:rPr>
        <w:t>Προσανατολισμός στη δράση (</w:t>
      </w:r>
      <w:r w:rsidRPr="00520321">
        <w:rPr>
          <w:rFonts w:cs="Calibri"/>
          <w:b/>
          <w:color w:val="auto"/>
          <w:lang w:val="en-US"/>
        </w:rPr>
        <w:t>Action</w:t>
      </w:r>
      <w:r w:rsidRPr="00520321">
        <w:rPr>
          <w:rFonts w:cs="Calibri"/>
          <w:b/>
          <w:color w:val="auto"/>
        </w:rPr>
        <w:t>-</w:t>
      </w:r>
      <w:r w:rsidRPr="00520321">
        <w:rPr>
          <w:rFonts w:cs="Calibri"/>
          <w:b/>
          <w:color w:val="auto"/>
          <w:lang w:val="en-US"/>
        </w:rPr>
        <w:t>orientate</w:t>
      </w:r>
      <w:r w:rsidRPr="00520321">
        <w:rPr>
          <w:rFonts w:cs="Calibri"/>
          <w:b/>
          <w:color w:val="auto"/>
        </w:rPr>
        <w:t>d)</w:t>
      </w:r>
      <w:r w:rsidRPr="00520321">
        <w:rPr>
          <w:rFonts w:cs="Calibri"/>
          <w:color w:val="auto"/>
        </w:rPr>
        <w:t>: Οι μελέτες-έρευνες και οι εκθέσεις του έργου θα έχουν σαφή προσανατολισμό στην ανάγκη για δράση (</w:t>
      </w:r>
      <w:r w:rsidRPr="00520321">
        <w:rPr>
          <w:rFonts w:cs="Calibri"/>
          <w:color w:val="auto"/>
          <w:lang w:val="en-US"/>
        </w:rPr>
        <w:t>action</w:t>
      </w:r>
      <w:r w:rsidRPr="00520321">
        <w:rPr>
          <w:rFonts w:cs="Calibri"/>
          <w:color w:val="auto"/>
        </w:rPr>
        <w:t>-</w:t>
      </w:r>
      <w:r w:rsidRPr="00520321">
        <w:rPr>
          <w:rFonts w:cs="Calibri"/>
          <w:color w:val="auto"/>
          <w:lang w:val="en-US"/>
        </w:rPr>
        <w:t>orientate</w:t>
      </w:r>
      <w:r w:rsidRPr="00520321">
        <w:rPr>
          <w:rFonts w:cs="Calibri"/>
          <w:color w:val="auto"/>
        </w:rPr>
        <w:t>d), προς τη κατεύθυνση της προώθησης και της διασφάλισης των δικαιωμάτων των ατόμων με αναπηρία.  Η παραγωγή τεκμηριωμένων συστάσεων πολιτικής (</w:t>
      </w:r>
      <w:r w:rsidRPr="00520321">
        <w:rPr>
          <w:rFonts w:cs="Calibri"/>
          <w:color w:val="auto"/>
          <w:lang w:val="en-US"/>
        </w:rPr>
        <w:t>evidence</w:t>
      </w:r>
      <w:r w:rsidRPr="00520321">
        <w:rPr>
          <w:rFonts w:cs="Calibri"/>
          <w:color w:val="auto"/>
        </w:rPr>
        <w:t>-</w:t>
      </w:r>
      <w:r w:rsidRPr="00520321">
        <w:rPr>
          <w:rFonts w:cs="Calibri"/>
          <w:color w:val="auto"/>
          <w:lang w:val="en-US"/>
        </w:rPr>
        <w:t>based</w:t>
      </w:r>
      <w:r w:rsidRPr="00520321">
        <w:rPr>
          <w:rFonts w:cs="Calibri"/>
          <w:color w:val="auto"/>
        </w:rPr>
        <w:t xml:space="preserve"> </w:t>
      </w:r>
      <w:r w:rsidRPr="00520321">
        <w:rPr>
          <w:rFonts w:cs="Calibri"/>
          <w:color w:val="auto"/>
          <w:lang w:val="en-US"/>
        </w:rPr>
        <w:t>policy</w:t>
      </w:r>
      <w:r w:rsidRPr="00520321">
        <w:rPr>
          <w:rFonts w:cs="Calibri"/>
          <w:color w:val="auto"/>
        </w:rPr>
        <w:t xml:space="preserve"> </w:t>
      </w:r>
      <w:r w:rsidRPr="00520321">
        <w:rPr>
          <w:rFonts w:cs="Calibri"/>
          <w:color w:val="auto"/>
          <w:lang w:val="en-US"/>
        </w:rPr>
        <w:t>recommendations</w:t>
      </w:r>
      <w:r w:rsidRPr="00520321">
        <w:rPr>
          <w:rFonts w:cs="Calibri"/>
          <w:color w:val="auto"/>
        </w:rPr>
        <w:t xml:space="preserve">) προς την πολιτεία και τους αρμόδιους φορείς αποτελεί σε κάθε περίπτωση σκοπό των περιγραφόμενων έργων. </w:t>
      </w:r>
    </w:p>
    <w:p w:rsidR="00DC08EF" w:rsidRPr="00520321" w:rsidRDefault="00DC08EF" w:rsidP="00DC08EF">
      <w:pPr>
        <w:numPr>
          <w:ilvl w:val="0"/>
          <w:numId w:val="40"/>
        </w:numPr>
        <w:contextualSpacing/>
        <w:rPr>
          <w:rFonts w:cs="Calibri"/>
          <w:color w:val="auto"/>
        </w:rPr>
      </w:pPr>
      <w:r w:rsidRPr="00520321">
        <w:rPr>
          <w:rFonts w:cs="Calibri"/>
          <w:b/>
          <w:color w:val="auto"/>
        </w:rPr>
        <w:t>Μεικτή μεθοδολογική προσέγγιση (</w:t>
      </w:r>
      <w:r w:rsidRPr="00520321">
        <w:rPr>
          <w:rFonts w:cs="Calibri"/>
          <w:b/>
          <w:color w:val="auto"/>
          <w:lang w:val="en-US"/>
        </w:rPr>
        <w:t>Mixed</w:t>
      </w:r>
      <w:r w:rsidRPr="00520321">
        <w:rPr>
          <w:rFonts w:cs="Calibri"/>
          <w:b/>
          <w:color w:val="auto"/>
        </w:rPr>
        <w:t>-</w:t>
      </w:r>
      <w:r w:rsidRPr="00520321">
        <w:rPr>
          <w:rFonts w:cs="Calibri"/>
          <w:b/>
          <w:color w:val="auto"/>
          <w:lang w:val="en-US"/>
        </w:rPr>
        <w:t>methods</w:t>
      </w:r>
      <w:r w:rsidRPr="00520321">
        <w:rPr>
          <w:rFonts w:cs="Calibri"/>
          <w:b/>
          <w:color w:val="auto"/>
        </w:rPr>
        <w:t xml:space="preserve"> </w:t>
      </w:r>
      <w:r w:rsidRPr="00520321">
        <w:rPr>
          <w:rFonts w:cs="Calibri"/>
          <w:b/>
          <w:color w:val="auto"/>
          <w:lang w:val="en-US"/>
        </w:rPr>
        <w:t>approach</w:t>
      </w:r>
      <w:r w:rsidRPr="00520321">
        <w:rPr>
          <w:rFonts w:cs="Calibri"/>
          <w:b/>
          <w:color w:val="auto"/>
        </w:rPr>
        <w:t>)</w:t>
      </w:r>
      <w:r w:rsidRPr="00520321">
        <w:rPr>
          <w:rFonts w:cs="Calibri"/>
          <w:color w:val="auto"/>
        </w:rPr>
        <w:t>: Ο ανάδοχος αναμένεται να υιοθετήσει μεικτή μεθοδολογία με συνδυασμό μεθόδων και τεχνικών</w:t>
      </w:r>
      <w:r w:rsidRPr="00520321">
        <w:rPr>
          <w:rFonts w:cs="Calibri"/>
          <w:color w:val="auto"/>
          <w:u w:val="single"/>
        </w:rPr>
        <w:t>,</w:t>
      </w:r>
      <w:r w:rsidRPr="00520321">
        <w:rPr>
          <w:rFonts w:cs="Calibri"/>
          <w:color w:val="auto"/>
        </w:rPr>
        <w:t xml:space="preserve"> ώστε να υποστηριχτεί η ολιστική και συστημική προσέγγιση των ζητημάτων και να ενισχυθεί η αξιοπιστία των ευρημάτων.</w:t>
      </w:r>
    </w:p>
    <w:p w:rsidR="00DC08EF" w:rsidRPr="00520321" w:rsidRDefault="00DC08EF" w:rsidP="00DC08EF">
      <w:pPr>
        <w:numPr>
          <w:ilvl w:val="0"/>
          <w:numId w:val="40"/>
        </w:numPr>
        <w:contextualSpacing/>
        <w:rPr>
          <w:rFonts w:cs="Calibri"/>
          <w:color w:val="auto"/>
        </w:rPr>
      </w:pPr>
      <w:r w:rsidRPr="00520321">
        <w:rPr>
          <w:rFonts w:cs="Calibri"/>
          <w:b/>
          <w:color w:val="auto"/>
        </w:rPr>
        <w:t>Διαφοροποιημένη προσέγγιση του πληθυσμού των ατόμων με αναπηρία</w:t>
      </w:r>
      <w:r w:rsidRPr="00520321">
        <w:rPr>
          <w:rFonts w:cs="Calibri"/>
          <w:color w:val="auto"/>
        </w:rPr>
        <w:t>: Οι μελέτες και οι εκθέσεις θα υιοθετούν διαφοροποιημένη προσέγγιση των υπό εξέταση ζητημάτων, δίνοντας έμφαση στις διαφορετικές διαστάσεις και εκδοχές των υπό μελέτη θεματικών, λαμβάνοντας υπόψη:</w:t>
      </w:r>
    </w:p>
    <w:p w:rsidR="00DC08EF" w:rsidRPr="00520321" w:rsidRDefault="00DC08EF" w:rsidP="00DC08EF">
      <w:pPr>
        <w:ind w:left="720"/>
        <w:contextualSpacing/>
        <w:rPr>
          <w:rFonts w:cs="Calibri"/>
          <w:color w:val="auto"/>
        </w:rPr>
      </w:pPr>
      <w:r w:rsidRPr="00520321">
        <w:rPr>
          <w:rFonts w:cs="Calibri"/>
          <w:b/>
          <w:color w:val="auto"/>
        </w:rPr>
        <w:t>Την ετερογένεια του πληθυσμού των ατόμων με αναπηρία</w:t>
      </w:r>
      <w:r w:rsidRPr="00520321">
        <w:rPr>
          <w:rFonts w:cs="Calibri"/>
          <w:color w:val="auto"/>
        </w:rPr>
        <w:t xml:space="preserve"> αναφορικά με:</w:t>
      </w:r>
    </w:p>
    <w:p w:rsidR="00DC08EF" w:rsidRPr="00520321" w:rsidRDefault="00DC08EF" w:rsidP="00DC08EF">
      <w:pPr>
        <w:numPr>
          <w:ilvl w:val="0"/>
          <w:numId w:val="39"/>
        </w:numPr>
        <w:spacing w:after="160" w:line="240" w:lineRule="auto"/>
        <w:contextualSpacing/>
        <w:rPr>
          <w:rFonts w:cs="Calibri"/>
          <w:i/>
          <w:color w:val="auto"/>
        </w:rPr>
      </w:pPr>
      <w:r w:rsidRPr="00520321">
        <w:rPr>
          <w:rFonts w:cs="Calibri"/>
          <w:i/>
          <w:color w:val="auto"/>
        </w:rPr>
        <w:t xml:space="preserve">Τις διαφορετικές κατηγορίες αναπηρίας </w:t>
      </w:r>
    </w:p>
    <w:p w:rsidR="00DC08EF" w:rsidRPr="00520321" w:rsidRDefault="00DC08EF" w:rsidP="00DC08EF">
      <w:pPr>
        <w:numPr>
          <w:ilvl w:val="0"/>
          <w:numId w:val="39"/>
        </w:numPr>
        <w:spacing w:after="160" w:line="240" w:lineRule="auto"/>
        <w:contextualSpacing/>
        <w:rPr>
          <w:rFonts w:cstheme="minorHAnsi"/>
          <w:i/>
          <w:color w:val="auto"/>
        </w:rPr>
      </w:pPr>
      <w:r w:rsidRPr="00520321">
        <w:rPr>
          <w:rFonts w:cstheme="minorHAnsi"/>
          <w:i/>
          <w:color w:val="auto"/>
        </w:rPr>
        <w:t>Τα διαφορετικά στάδια της ζωής των ατόμων με αναπηρία (προσέγγιση κύκλου ζωής).</w:t>
      </w:r>
    </w:p>
    <w:p w:rsidR="00DC08EF" w:rsidRPr="00520321" w:rsidRDefault="00DC08EF" w:rsidP="00DC08EF">
      <w:pPr>
        <w:numPr>
          <w:ilvl w:val="0"/>
          <w:numId w:val="39"/>
        </w:numPr>
        <w:spacing w:after="160" w:line="240" w:lineRule="auto"/>
        <w:contextualSpacing/>
        <w:rPr>
          <w:rFonts w:cstheme="minorHAnsi"/>
          <w:i/>
          <w:color w:val="auto"/>
        </w:rPr>
      </w:pPr>
      <w:r w:rsidRPr="00520321">
        <w:rPr>
          <w:rFonts w:cstheme="minorHAnsi"/>
          <w:i/>
          <w:color w:val="auto"/>
        </w:rPr>
        <w:t xml:space="preserve">Τις δημογραφικές και κοινωνικές μεταβλητές που αλληλοεπιδρούν με την αναπηρία. </w:t>
      </w:r>
    </w:p>
    <w:p w:rsidR="00DC08EF" w:rsidRPr="00CA6D02" w:rsidRDefault="00DC08EF" w:rsidP="00DC08EF">
      <w:pPr>
        <w:rPr>
          <w:rFonts w:asciiTheme="majorHAnsi" w:hAnsiTheme="majorHAnsi"/>
          <w:b/>
          <w:color w:val="auto"/>
          <w:u w:val="single"/>
        </w:rPr>
      </w:pPr>
    </w:p>
    <w:p w:rsidR="00DC08EF" w:rsidRPr="00520321" w:rsidRDefault="00DC08EF" w:rsidP="00DC08EF">
      <w:pPr>
        <w:rPr>
          <w:rFonts w:cs="Calibri"/>
          <w:b/>
          <w:i/>
          <w:color w:val="auto"/>
          <w:u w:val="single"/>
        </w:rPr>
      </w:pPr>
      <w:r w:rsidRPr="00520321">
        <w:rPr>
          <w:rFonts w:cs="Calibri"/>
          <w:b/>
          <w:i/>
          <w:color w:val="auto"/>
          <w:u w:val="single"/>
        </w:rPr>
        <w:t>ΜΕΘΟΔΟΛΟΓΙΑ ΕΚΠΟΝΗΣΗΣ ΔΡΑΣΕΩΝ</w:t>
      </w:r>
    </w:p>
    <w:p w:rsidR="00DC08EF" w:rsidRPr="00704EA6" w:rsidRDefault="00DC08EF" w:rsidP="00DC08EF">
      <w:pPr>
        <w:rPr>
          <w:b/>
          <w:color w:val="auto"/>
          <w:u w:val="single"/>
        </w:rPr>
      </w:pPr>
      <w:r w:rsidRPr="00704EA6">
        <w:rPr>
          <w:b/>
          <w:color w:val="auto"/>
          <w:u w:val="single"/>
        </w:rPr>
        <w:t>Η μεθοδολογία εκπόνησης των δράσεων παρουσιάζεται στις παρακάτω ενότητες με την εξής διάρθρωση</w:t>
      </w:r>
      <w:r w:rsidR="00704EA6">
        <w:rPr>
          <w:b/>
          <w:color w:val="auto"/>
          <w:u w:val="single"/>
        </w:rPr>
        <w:t>:</w:t>
      </w:r>
    </w:p>
    <w:p w:rsidR="00DC08EF" w:rsidRPr="00704EA6" w:rsidRDefault="00DC08EF" w:rsidP="00DC08EF">
      <w:pPr>
        <w:pStyle w:val="ab"/>
        <w:numPr>
          <w:ilvl w:val="0"/>
          <w:numId w:val="66"/>
        </w:numPr>
        <w:rPr>
          <w:rFonts w:cs="Calibri"/>
          <w:color w:val="auto"/>
        </w:rPr>
      </w:pPr>
      <w:r w:rsidRPr="00704EA6">
        <w:rPr>
          <w:rFonts w:cs="Calibri"/>
          <w:color w:val="auto"/>
        </w:rPr>
        <w:t>Γενική μεθοδολογική προσέγγιση για τις δράσεις «Μελέτες-Έρευνες» (Δράση 3.1 &amp; Δράση 3.2 &amp; Δράση 3.3)</w:t>
      </w:r>
    </w:p>
    <w:p w:rsidR="00DC08EF" w:rsidRPr="00704EA6" w:rsidRDefault="00DC08EF" w:rsidP="00DC08EF">
      <w:pPr>
        <w:pStyle w:val="ab"/>
        <w:numPr>
          <w:ilvl w:val="0"/>
          <w:numId w:val="66"/>
        </w:numPr>
        <w:rPr>
          <w:rFonts w:cs="Calibri"/>
          <w:color w:val="auto"/>
        </w:rPr>
      </w:pPr>
      <w:r w:rsidRPr="00704EA6">
        <w:rPr>
          <w:rFonts w:cs="Calibri"/>
          <w:color w:val="auto"/>
        </w:rPr>
        <w:t>Ειδικές τεχνικές προδιαγραφές για την εκπόνηση πρωτογενούς έρευνας στη δράση 3.1.</w:t>
      </w:r>
    </w:p>
    <w:p w:rsidR="00DC08EF" w:rsidRPr="00704EA6" w:rsidRDefault="00DC08EF" w:rsidP="00DC08EF">
      <w:pPr>
        <w:pStyle w:val="ab"/>
        <w:numPr>
          <w:ilvl w:val="0"/>
          <w:numId w:val="66"/>
        </w:numPr>
        <w:rPr>
          <w:rFonts w:cs="Calibri"/>
          <w:color w:val="auto"/>
        </w:rPr>
      </w:pPr>
      <w:r w:rsidRPr="00704EA6">
        <w:rPr>
          <w:rFonts w:cs="Calibri"/>
          <w:color w:val="auto"/>
        </w:rPr>
        <w:lastRenderedPageBreak/>
        <w:t>Ειδικές τεχνικές προδιαγραφές για την εκπόνηση πρωτογενούς έρευνας στη δράση 3.2.</w:t>
      </w:r>
    </w:p>
    <w:p w:rsidR="00DC08EF" w:rsidRPr="00704EA6" w:rsidRDefault="00DC08EF" w:rsidP="00DC08EF">
      <w:pPr>
        <w:pStyle w:val="ab"/>
        <w:numPr>
          <w:ilvl w:val="0"/>
          <w:numId w:val="66"/>
        </w:numPr>
        <w:rPr>
          <w:rFonts w:cs="Calibri"/>
          <w:color w:val="auto"/>
        </w:rPr>
      </w:pPr>
      <w:r w:rsidRPr="00704EA6">
        <w:rPr>
          <w:rFonts w:cs="Calibri"/>
          <w:color w:val="auto"/>
        </w:rPr>
        <w:t>Ειδικές τεχνικές προδιαγραφές για την εκπόνηση πρωτογενούς έρευνας στη δράση 3.3.</w:t>
      </w:r>
    </w:p>
    <w:p w:rsidR="00DC08EF" w:rsidRPr="00704EA6" w:rsidRDefault="00DC08EF" w:rsidP="00DC08EF">
      <w:pPr>
        <w:pStyle w:val="ab"/>
        <w:numPr>
          <w:ilvl w:val="0"/>
          <w:numId w:val="66"/>
        </w:numPr>
        <w:rPr>
          <w:rFonts w:cs="Calibri"/>
          <w:color w:val="auto"/>
        </w:rPr>
      </w:pPr>
      <w:r w:rsidRPr="00704EA6">
        <w:rPr>
          <w:rFonts w:cs="Calibri"/>
          <w:color w:val="auto"/>
        </w:rPr>
        <w:t>Γενική μεθοδολογική προσέγγιση για τις δράσεις «Εθνικές Εκθέσεις» (Δράση 3.4 &amp; Δράση 3.5 &amp; Δράση 3.6)</w:t>
      </w:r>
    </w:p>
    <w:p w:rsidR="00DC08EF" w:rsidRPr="00704EA6" w:rsidRDefault="00DC08EF" w:rsidP="00DC08EF">
      <w:pPr>
        <w:rPr>
          <w:b/>
          <w:color w:val="auto"/>
          <w:u w:val="single"/>
        </w:rPr>
      </w:pPr>
    </w:p>
    <w:p w:rsidR="00DC08EF" w:rsidRPr="00704EA6" w:rsidRDefault="00DC08EF" w:rsidP="00DC08EF">
      <w:pPr>
        <w:rPr>
          <w:rFonts w:cs="Calibri"/>
          <w:b/>
          <w:i/>
          <w:color w:val="auto"/>
        </w:rPr>
      </w:pPr>
      <w:r w:rsidRPr="00704EA6">
        <w:rPr>
          <w:rFonts w:cs="Calibri"/>
          <w:b/>
          <w:i/>
          <w:color w:val="auto"/>
        </w:rPr>
        <w:t>Γενική μεθοδολογική προσέγγιση για τις  δράσεις «Μελέτες-Έρευνες» (Δράση 3.1 &amp; Δράση 3.2 &amp; Δράση 3.3)</w:t>
      </w:r>
    </w:p>
    <w:p w:rsidR="00DC08EF" w:rsidRPr="00704EA6" w:rsidRDefault="00DC08EF" w:rsidP="00DC08EF">
      <w:pPr>
        <w:rPr>
          <w:rFonts w:cs="Calibri"/>
          <w:color w:val="auto"/>
        </w:rPr>
      </w:pPr>
      <w:r w:rsidRPr="00704EA6">
        <w:rPr>
          <w:rFonts w:cs="Calibri"/>
          <w:color w:val="auto"/>
        </w:rPr>
        <w:t xml:space="preserve">Οι μελέτες-έρευνες που θα εκπονηθούν στο πλαίσιο του έργου απαιτούν μεικτή μεθοδολογική προσέγγιση που θα περιλαμβάνει κατ’ ελάχιστο α) Έρευνα γραφείου, β) Συγκέντρωση και δευτερογενή ανάλυση υφιστάμενων ποσοτικών δεδομένων και γ) Διεξαγωγή πρωτογενούς εμπειρικής έρευνας.  </w:t>
      </w:r>
    </w:p>
    <w:p w:rsidR="00DC08EF" w:rsidRPr="00704EA6" w:rsidRDefault="00DC08EF" w:rsidP="00DC08EF">
      <w:pPr>
        <w:rPr>
          <w:rFonts w:cs="Calibri"/>
          <w:color w:val="auto"/>
        </w:rPr>
      </w:pPr>
      <w:r w:rsidRPr="00704EA6">
        <w:rPr>
          <w:rFonts w:cs="Calibri"/>
          <w:color w:val="auto"/>
        </w:rPr>
        <w:t xml:space="preserve">Το μεθοδολογικό πλαίσιο που παρατίθεται  στην παρούσα διακήρυξη αναμένεται να εξειδικευτεί από τον ανάδοχο, ο οποίος καλείται να συμπεριλάβει στην τεχνική προσφορά του αναλυτικό μεθοδολογικό σχεδιασμό σύμφωνα με τις απαιτήσεις και τους στόχους του φυσικού αντικειμένου κάθε δράσης. </w:t>
      </w:r>
    </w:p>
    <w:p w:rsidR="00DC08EF" w:rsidRPr="00704EA6" w:rsidRDefault="00DC08EF" w:rsidP="00DC08EF">
      <w:pPr>
        <w:rPr>
          <w:rFonts w:cs="Calibri"/>
          <w:color w:val="auto"/>
        </w:rPr>
      </w:pPr>
    </w:p>
    <w:p w:rsidR="00DC08EF" w:rsidRPr="00704EA6" w:rsidRDefault="00DC08EF" w:rsidP="00DC08EF">
      <w:pPr>
        <w:rPr>
          <w:rFonts w:cs="Calibri"/>
          <w:color w:val="auto"/>
        </w:rPr>
      </w:pPr>
      <w:r w:rsidRPr="00704EA6">
        <w:rPr>
          <w:rFonts w:cs="Calibri"/>
          <w:color w:val="auto"/>
        </w:rPr>
        <w:t>Ειδικότερα για οι δράσεις 3.1, 3.2 και 3.3 αναμένεται να περιλαμβάνουν:</w:t>
      </w:r>
    </w:p>
    <w:p w:rsidR="00DC08EF" w:rsidRPr="00704EA6" w:rsidRDefault="00DC08EF" w:rsidP="00DC08EF">
      <w:pPr>
        <w:rPr>
          <w:rFonts w:cs="Calibri"/>
          <w:color w:val="auto"/>
        </w:rPr>
      </w:pPr>
    </w:p>
    <w:p w:rsidR="00DC08EF" w:rsidRPr="00704EA6" w:rsidRDefault="00DC08EF" w:rsidP="00DC08EF">
      <w:pPr>
        <w:rPr>
          <w:rFonts w:cs="Calibri"/>
          <w:b/>
          <w:color w:val="auto"/>
        </w:rPr>
      </w:pPr>
      <w:r w:rsidRPr="00704EA6">
        <w:rPr>
          <w:rFonts w:cs="Calibri"/>
          <w:b/>
          <w:color w:val="auto"/>
        </w:rPr>
        <w:t>Α) ΕΡΕΥΝΑ ΓΡΑΦΕΙΟΥ</w:t>
      </w:r>
    </w:p>
    <w:p w:rsidR="00DC08EF" w:rsidRPr="00704EA6" w:rsidRDefault="00DC08EF" w:rsidP="00DC08EF">
      <w:pPr>
        <w:rPr>
          <w:rFonts w:cs="Calibri"/>
          <w:color w:val="auto"/>
        </w:rPr>
      </w:pPr>
      <w:r w:rsidRPr="00704EA6">
        <w:rPr>
          <w:rFonts w:cs="Calibri"/>
          <w:color w:val="auto"/>
        </w:rPr>
        <w:t>Η έρευνα γραφείου συνίσταται κατ’ ελάχιστο σε επισκόπηση σύγχρονης βιβλιογραφίας και αρθρογραφίας, επισκόπηση του θεσμικού πλαισίου αναφορικά με το υπό μελέτη θέμα, αναζήτηση διεθνών προτύπων και καλών πρακτικών κ.</w:t>
      </w:r>
      <w:r w:rsidR="00704EA6" w:rsidRPr="00704EA6">
        <w:rPr>
          <w:rFonts w:cs="Calibri"/>
          <w:color w:val="auto"/>
        </w:rPr>
        <w:t>ά.</w:t>
      </w:r>
    </w:p>
    <w:p w:rsidR="00DC08EF" w:rsidRPr="00704EA6" w:rsidRDefault="00DC08EF" w:rsidP="00DC08EF">
      <w:pPr>
        <w:ind w:left="720"/>
        <w:contextualSpacing/>
        <w:rPr>
          <w:rFonts w:cs="Calibri"/>
          <w:color w:val="auto"/>
        </w:rPr>
      </w:pPr>
    </w:p>
    <w:p w:rsidR="00DC08EF" w:rsidRPr="00704EA6" w:rsidRDefault="00DC08EF" w:rsidP="00DC08EF">
      <w:pPr>
        <w:rPr>
          <w:rFonts w:cs="Calibri"/>
          <w:b/>
          <w:color w:val="auto"/>
        </w:rPr>
      </w:pPr>
      <w:r w:rsidRPr="00704EA6">
        <w:rPr>
          <w:rFonts w:cs="Calibri"/>
          <w:b/>
          <w:color w:val="auto"/>
        </w:rPr>
        <w:t>Β) ΣΥΓΚΕΝΤΡΩΣΗ ΚΑΙ ΔΕΥΤΕΡΟΓΕΝΗ ΑΝΑΛΥΣΗ ΔΕΔΟΜΕΝΩΝ</w:t>
      </w:r>
    </w:p>
    <w:p w:rsidR="00DC08EF" w:rsidRPr="00704EA6" w:rsidRDefault="00DC08EF" w:rsidP="00DC08EF">
      <w:pPr>
        <w:rPr>
          <w:rFonts w:cs="Calibri"/>
          <w:color w:val="auto"/>
        </w:rPr>
      </w:pPr>
      <w:r w:rsidRPr="00704EA6">
        <w:rPr>
          <w:rFonts w:cs="Calibri"/>
          <w:color w:val="auto"/>
        </w:rPr>
        <w:t>Η συγκέντρωση των υφιστάμενων στατιστικών δεδομένων και των διαθέσιμων  στοιχείων που αποτυπώνουν όψεις των υπό μελέτη ζητημάτων, αναμένεται να αποτελέσει βασική ενέργεια τεκμηρίωσης στο πλαίσιο του έργου. Ειδικότερα προβλέπεται ότι ο ανάδοχος θα προβεί σε:</w:t>
      </w:r>
    </w:p>
    <w:p w:rsidR="00DC08EF" w:rsidRPr="00704EA6" w:rsidRDefault="00DC08EF" w:rsidP="00DC08EF">
      <w:pPr>
        <w:numPr>
          <w:ilvl w:val="0"/>
          <w:numId w:val="38"/>
        </w:numPr>
        <w:contextualSpacing/>
        <w:rPr>
          <w:rFonts w:cs="Calibri"/>
          <w:color w:val="auto"/>
        </w:rPr>
      </w:pPr>
      <w:r w:rsidRPr="00704EA6">
        <w:rPr>
          <w:rFonts w:cs="Calibri"/>
          <w:color w:val="auto"/>
        </w:rPr>
        <w:t xml:space="preserve">Συγκέντρωση και δευτερογενή ανάλυση στατιστικών δεδομένων αναφορικά με το υπό μελέτη θέμα. </w:t>
      </w:r>
    </w:p>
    <w:p w:rsidR="00DC08EF" w:rsidRPr="00704EA6" w:rsidRDefault="00DC08EF" w:rsidP="00DC08EF">
      <w:pPr>
        <w:numPr>
          <w:ilvl w:val="0"/>
          <w:numId w:val="38"/>
        </w:numPr>
        <w:contextualSpacing/>
        <w:rPr>
          <w:rFonts w:cs="Calibri"/>
          <w:b/>
          <w:color w:val="auto"/>
        </w:rPr>
      </w:pPr>
      <w:r w:rsidRPr="00704EA6">
        <w:rPr>
          <w:rFonts w:cs="Calibri"/>
          <w:color w:val="auto"/>
        </w:rPr>
        <w:t xml:space="preserve">Συγκέντρωση και ανάλυση διοικητικών δεδομένων και τεκμηρίων συναφών με τα θέματα της αναπηρίας (πηγές τέτοιων δεδομένων μπορούν να είναι οι δημόσιοι ή /και  ιδιωτικοί φορείς που δραστηριοποιούνται στον τομέα). </w:t>
      </w:r>
    </w:p>
    <w:p w:rsidR="00DC08EF" w:rsidRPr="00704EA6" w:rsidRDefault="00DC08EF" w:rsidP="00DC08EF">
      <w:pPr>
        <w:ind w:left="720"/>
        <w:contextualSpacing/>
        <w:rPr>
          <w:rFonts w:cs="Calibri"/>
          <w:b/>
          <w:color w:val="auto"/>
        </w:rPr>
      </w:pPr>
    </w:p>
    <w:p w:rsidR="00DC08EF" w:rsidRPr="00704EA6" w:rsidRDefault="00DC08EF" w:rsidP="00DC08EF">
      <w:pPr>
        <w:rPr>
          <w:color w:val="auto"/>
        </w:rPr>
      </w:pPr>
      <w:r w:rsidRPr="00704EA6">
        <w:rPr>
          <w:rFonts w:cs="Calibri"/>
          <w:b/>
          <w:color w:val="auto"/>
        </w:rPr>
        <w:lastRenderedPageBreak/>
        <w:t xml:space="preserve">Γ) ΔΙΕΞΑΓΩΓΗ ΠΡΩΤΟΓΕΝΟΥΣ ΕΡΕΥΝΑΣ </w:t>
      </w:r>
    </w:p>
    <w:p w:rsidR="00DC08EF" w:rsidRPr="00704EA6" w:rsidRDefault="00DC08EF" w:rsidP="00DC08EF">
      <w:pPr>
        <w:rPr>
          <w:rFonts w:cs="Calibri"/>
          <w:color w:val="auto"/>
        </w:rPr>
      </w:pPr>
      <w:r w:rsidRPr="00704EA6">
        <w:rPr>
          <w:rFonts w:cs="Calibri"/>
          <w:color w:val="auto"/>
        </w:rPr>
        <w:t xml:space="preserve">Η διενέργεια πρωτογενούς/εμπειρικής έρευνας θεωρείται αναπόσπαστο μεθοδολογικό εργαλείο στον σχεδιασμό μελετών, ερευνών και διαδικασιών παρακολούθησης και αξιολόγησης σε θέματα και τομείς που αφορούν την κοινωνική ένταξη ευπαθών ομάδων του πληθυσμού. </w:t>
      </w:r>
    </w:p>
    <w:p w:rsidR="00DC08EF" w:rsidRPr="00704EA6" w:rsidRDefault="00DC08EF" w:rsidP="00DC08EF">
      <w:pPr>
        <w:rPr>
          <w:rFonts w:cs="Calibri"/>
          <w:color w:val="auto"/>
        </w:rPr>
      </w:pPr>
    </w:p>
    <w:p w:rsidR="00DC08EF" w:rsidRPr="00704EA6" w:rsidRDefault="00DC08EF" w:rsidP="00DC08EF">
      <w:pPr>
        <w:rPr>
          <w:rFonts w:cs="Calibri"/>
          <w:b/>
          <w:i/>
          <w:color w:val="auto"/>
        </w:rPr>
      </w:pPr>
      <w:r w:rsidRPr="00704EA6">
        <w:rPr>
          <w:rFonts w:cs="Calibri"/>
          <w:b/>
          <w:i/>
          <w:color w:val="auto"/>
        </w:rPr>
        <w:t>Ειδικές τεχνικές προδιαγραφές για την εκπόνηση πρωτογενούς έρευνας στη δράση 3.1.</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t xml:space="preserve">Η έρευνα στην εκπαίδευση είναι ιδιαίτερα απαιτητική λόγο των </w:t>
      </w:r>
      <w:proofErr w:type="spellStart"/>
      <w:r w:rsidRPr="00CA6D02">
        <w:rPr>
          <w:rFonts w:ascii="Times New Roman" w:hAnsi="Times New Roman"/>
          <w:color w:val="auto"/>
          <w:sz w:val="24"/>
          <w:szCs w:val="24"/>
        </w:rPr>
        <w:t>συνθετότητας</w:t>
      </w:r>
      <w:proofErr w:type="spellEnd"/>
      <w:r w:rsidRPr="00CA6D02">
        <w:rPr>
          <w:rFonts w:ascii="Times New Roman" w:hAnsi="Times New Roman"/>
          <w:color w:val="auto"/>
          <w:sz w:val="24"/>
          <w:szCs w:val="24"/>
        </w:rPr>
        <w:t xml:space="preserve"> του εκπαιδευτικού συστήματος και της </w:t>
      </w:r>
      <w:proofErr w:type="spellStart"/>
      <w:r w:rsidRPr="00CA6D02">
        <w:rPr>
          <w:rFonts w:ascii="Times New Roman" w:hAnsi="Times New Roman"/>
          <w:color w:val="auto"/>
          <w:sz w:val="24"/>
          <w:szCs w:val="24"/>
        </w:rPr>
        <w:t>πολυπαραγοντικής</w:t>
      </w:r>
      <w:proofErr w:type="spellEnd"/>
      <w:r w:rsidRPr="00CA6D02">
        <w:rPr>
          <w:rFonts w:ascii="Times New Roman" w:hAnsi="Times New Roman"/>
          <w:color w:val="auto"/>
          <w:sz w:val="24"/>
          <w:szCs w:val="24"/>
        </w:rPr>
        <w:t xml:space="preserve"> φύσης της εκπαιδευτικής διαδικασίας. Υιοθετώντας την αντίληψη της </w:t>
      </w:r>
      <w:proofErr w:type="spellStart"/>
      <w:r w:rsidRPr="00CA6D02">
        <w:rPr>
          <w:rFonts w:ascii="Times New Roman" w:hAnsi="Times New Roman"/>
          <w:color w:val="auto"/>
          <w:sz w:val="24"/>
          <w:szCs w:val="24"/>
        </w:rPr>
        <w:t>bottom-up</w:t>
      </w:r>
      <w:proofErr w:type="spellEnd"/>
      <w:r w:rsidRPr="00CA6D02">
        <w:rPr>
          <w:rFonts w:ascii="Times New Roman" w:hAnsi="Times New Roman"/>
          <w:color w:val="auto"/>
          <w:sz w:val="24"/>
          <w:szCs w:val="24"/>
        </w:rPr>
        <w:t xml:space="preserve"> προσέγγισης στη λήψη αποφάσεων εκπαιδευτικού σχεδιασμού και στη διαδικασία συγκρότησης ενός συστήματος εκπαίδευσης χωρίς αποκλεισμούς, αναμένεται μέσω της διενέργειας  έρευνας πεδίου να διερευνηθεί σε βάθος η οπτική όλων των εμπλεκόμενων ομάδων. </w:t>
      </w:r>
    </w:p>
    <w:p w:rsidR="00DC08EF" w:rsidRPr="00CA6D02" w:rsidRDefault="00DC08EF" w:rsidP="00DC08EF">
      <w:pPr>
        <w:rPr>
          <w:rFonts w:asciiTheme="majorHAnsi" w:hAnsiTheme="majorHAnsi" w:cs="Calibri"/>
          <w:color w:val="auto"/>
        </w:rPr>
      </w:pPr>
      <w:r w:rsidRPr="00CA6D02">
        <w:rPr>
          <w:rFonts w:asciiTheme="majorHAnsi" w:hAnsiTheme="majorHAnsi" w:cs="Calibri"/>
          <w:color w:val="auto"/>
        </w:rPr>
        <w:t xml:space="preserve">Προκρίνεται η υιοθέτηση της ποιοτικής προσέγγισης στην εμπειρική έρευνα ως η πλέον κατάλληλη να εξασφαλίσει την πρόσβαση στη βιωμένη εμπειρία των εμπλεκόμενων ομάδων, στις αντιλήψεις και στις στάσεις τους, καθώς και στις πρακτικές διαστάσεις και τα εμπόδια που δυσχεραίνουν τη διαδικασία της μετάβασης στο νέο μοντέλο εκπαίδευσης. </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t xml:space="preserve">Ειδικότερα για την υλοποίηση της δράσης απαιτείται η διεξαγωγή ποιοτικής πολύ-επίπεδης έρευνας με στόχο τον συνδυασμό ανάλυσης των </w:t>
      </w:r>
      <w:proofErr w:type="spellStart"/>
      <w:r w:rsidRPr="00CA6D02">
        <w:rPr>
          <w:rFonts w:ascii="Times New Roman" w:hAnsi="Times New Roman"/>
          <w:color w:val="auto"/>
          <w:sz w:val="24"/>
          <w:szCs w:val="24"/>
        </w:rPr>
        <w:t>μάκρο</w:t>
      </w:r>
      <w:proofErr w:type="spellEnd"/>
      <w:r w:rsidRPr="00CA6D02">
        <w:rPr>
          <w:rFonts w:ascii="Times New Roman" w:hAnsi="Times New Roman"/>
          <w:color w:val="auto"/>
          <w:sz w:val="24"/>
          <w:szCs w:val="24"/>
        </w:rPr>
        <w:t xml:space="preserve">, μέσο και </w:t>
      </w:r>
      <w:proofErr w:type="spellStart"/>
      <w:r w:rsidRPr="00CA6D02">
        <w:rPr>
          <w:rFonts w:ascii="Times New Roman" w:hAnsi="Times New Roman"/>
          <w:color w:val="auto"/>
          <w:sz w:val="24"/>
          <w:szCs w:val="24"/>
        </w:rPr>
        <w:t>μίκρο</w:t>
      </w:r>
      <w:proofErr w:type="spellEnd"/>
      <w:r w:rsidRPr="00CA6D02">
        <w:rPr>
          <w:rFonts w:ascii="Times New Roman" w:hAnsi="Times New Roman"/>
          <w:color w:val="auto"/>
          <w:sz w:val="24"/>
          <w:szCs w:val="24"/>
        </w:rPr>
        <w:t xml:space="preserve"> επιπέδων της κοινωνικής δομής αναφορικά με το εκπαιδευτικό σύστημα. </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t xml:space="preserve">Σύμφωνα με τα ειδικά ερωτήματα και τα ιδιαίτερα χαρακτηριστικά των ομάδων που εμπλέκονται στην εκπαιδευτική διαδικασία, ο ανάδοχος αναμένεται να καθορίσει στην τεχνική προσφορά που θα υποβάλλει το βέλτιστο συνδυασμό ποιοτικών τεχνικών συλλογής των δεδομένων που θα χρησιμοποιηθούν ανά περίπτωση. </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t xml:space="preserve">Ενδεικτικά αναφέρεται ότι στον μεθοδολογικό σχεδιασμό μπορούν να συμπεριληφθούν ατομικές σε βάθος συνεντεύξεις, </w:t>
      </w:r>
      <w:proofErr w:type="spellStart"/>
      <w:r w:rsidRPr="00CA6D02">
        <w:rPr>
          <w:rFonts w:ascii="Times New Roman" w:hAnsi="Times New Roman"/>
          <w:color w:val="auto"/>
          <w:sz w:val="24"/>
          <w:szCs w:val="24"/>
        </w:rPr>
        <w:t>ημι</w:t>
      </w:r>
      <w:proofErr w:type="spellEnd"/>
      <w:r w:rsidRPr="00CA6D02">
        <w:rPr>
          <w:rFonts w:ascii="Times New Roman" w:hAnsi="Times New Roman"/>
          <w:color w:val="auto"/>
          <w:sz w:val="24"/>
          <w:szCs w:val="24"/>
        </w:rPr>
        <w:t>-δομημένες συνεντεύξεις, συνεντεύξεις με ειδικούς (</w:t>
      </w:r>
      <w:proofErr w:type="spellStart"/>
      <w:r w:rsidRPr="00CA6D02">
        <w:rPr>
          <w:rFonts w:ascii="Times New Roman" w:hAnsi="Times New Roman"/>
          <w:color w:val="auto"/>
          <w:sz w:val="24"/>
          <w:szCs w:val="24"/>
        </w:rPr>
        <w:t>experts</w:t>
      </w:r>
      <w:proofErr w:type="spellEnd"/>
      <w:r w:rsidRPr="00CA6D02">
        <w:rPr>
          <w:rFonts w:ascii="Times New Roman" w:hAnsi="Times New Roman"/>
          <w:color w:val="auto"/>
          <w:sz w:val="24"/>
          <w:szCs w:val="24"/>
        </w:rPr>
        <w:t xml:space="preserve"> </w:t>
      </w:r>
      <w:proofErr w:type="spellStart"/>
      <w:r w:rsidRPr="00CA6D02">
        <w:rPr>
          <w:rFonts w:ascii="Times New Roman" w:hAnsi="Times New Roman"/>
          <w:color w:val="auto"/>
          <w:sz w:val="24"/>
          <w:szCs w:val="24"/>
        </w:rPr>
        <w:t>interviews</w:t>
      </w:r>
      <w:proofErr w:type="spellEnd"/>
      <w:r w:rsidRPr="00CA6D02">
        <w:rPr>
          <w:rFonts w:ascii="Times New Roman" w:hAnsi="Times New Roman"/>
          <w:color w:val="auto"/>
          <w:sz w:val="24"/>
          <w:szCs w:val="24"/>
        </w:rPr>
        <w:t>), ομάδες εστίασης (</w:t>
      </w:r>
      <w:proofErr w:type="spellStart"/>
      <w:r w:rsidRPr="00CA6D02">
        <w:rPr>
          <w:rFonts w:ascii="Times New Roman" w:hAnsi="Times New Roman"/>
          <w:color w:val="auto"/>
          <w:sz w:val="24"/>
          <w:szCs w:val="24"/>
        </w:rPr>
        <w:t>focus</w:t>
      </w:r>
      <w:proofErr w:type="spellEnd"/>
      <w:r w:rsidRPr="00CA6D02">
        <w:rPr>
          <w:rFonts w:ascii="Times New Roman" w:hAnsi="Times New Roman"/>
          <w:color w:val="auto"/>
          <w:sz w:val="24"/>
          <w:szCs w:val="24"/>
        </w:rPr>
        <w:t xml:space="preserve"> </w:t>
      </w:r>
      <w:proofErr w:type="spellStart"/>
      <w:r w:rsidRPr="00CA6D02">
        <w:rPr>
          <w:rFonts w:ascii="Times New Roman" w:hAnsi="Times New Roman"/>
          <w:color w:val="auto"/>
          <w:sz w:val="24"/>
          <w:szCs w:val="24"/>
        </w:rPr>
        <w:t>groups</w:t>
      </w:r>
      <w:proofErr w:type="spellEnd"/>
      <w:r w:rsidRPr="00CA6D02">
        <w:rPr>
          <w:rFonts w:ascii="Times New Roman" w:hAnsi="Times New Roman"/>
          <w:color w:val="auto"/>
          <w:sz w:val="24"/>
          <w:szCs w:val="24"/>
        </w:rPr>
        <w:t xml:space="preserve">), μελέτες περιπτώσεων, </w:t>
      </w:r>
      <w:proofErr w:type="spellStart"/>
      <w:r w:rsidRPr="00CA6D02">
        <w:rPr>
          <w:rFonts w:ascii="Times New Roman" w:hAnsi="Times New Roman"/>
          <w:color w:val="auto"/>
          <w:sz w:val="24"/>
          <w:szCs w:val="24"/>
        </w:rPr>
        <w:t>αυτοσυμπληρούμενα</w:t>
      </w:r>
      <w:proofErr w:type="spellEnd"/>
      <w:r w:rsidRPr="00CA6D02">
        <w:rPr>
          <w:rFonts w:ascii="Times New Roman" w:hAnsi="Times New Roman"/>
          <w:color w:val="auto"/>
          <w:sz w:val="24"/>
          <w:szCs w:val="24"/>
        </w:rPr>
        <w:t xml:space="preserve"> ερωτηματολόγια κ.α.</w:t>
      </w:r>
    </w:p>
    <w:p w:rsidR="00704EA6" w:rsidRDefault="00704EA6" w:rsidP="00DC08EF">
      <w:pPr>
        <w:rPr>
          <w:rFonts w:ascii="Times New Roman" w:hAnsi="Times New Roman"/>
          <w:b/>
          <w:color w:val="auto"/>
          <w:sz w:val="24"/>
          <w:szCs w:val="24"/>
          <w:u w:val="single"/>
        </w:rPr>
      </w:pPr>
    </w:p>
    <w:p w:rsidR="00704EA6" w:rsidRPr="00704EA6" w:rsidRDefault="00DC08EF" w:rsidP="00DC08EF">
      <w:pPr>
        <w:rPr>
          <w:rFonts w:ascii="Times New Roman" w:hAnsi="Times New Roman"/>
          <w:color w:val="auto"/>
          <w:sz w:val="24"/>
          <w:szCs w:val="24"/>
          <w:u w:val="single"/>
        </w:rPr>
      </w:pPr>
      <w:r w:rsidRPr="00704EA6">
        <w:rPr>
          <w:rFonts w:ascii="Times New Roman" w:hAnsi="Times New Roman"/>
          <w:color w:val="auto"/>
          <w:sz w:val="24"/>
          <w:szCs w:val="24"/>
          <w:u w:val="single"/>
        </w:rPr>
        <w:t>Γεωγραφικό εύρος έρευνας πεδίου:</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t xml:space="preserve">Η έρευνα πεδίου αναμένεται να διεξαχθεί στην </w:t>
      </w:r>
      <w:r w:rsidRPr="00CA6D02">
        <w:rPr>
          <w:rFonts w:ascii="Times New Roman" w:hAnsi="Times New Roman"/>
          <w:b/>
          <w:color w:val="auto"/>
          <w:sz w:val="24"/>
          <w:szCs w:val="24"/>
        </w:rPr>
        <w:t>περιφέρεια Αττικής</w:t>
      </w:r>
      <w:r w:rsidRPr="00CA6D02">
        <w:rPr>
          <w:rFonts w:ascii="Times New Roman" w:hAnsi="Times New Roman"/>
          <w:color w:val="auto"/>
          <w:sz w:val="24"/>
          <w:szCs w:val="24"/>
        </w:rPr>
        <w:t>.</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t xml:space="preserve">Ο ανάδοχος καλείται να εκπονήσει σχέδιο δειγματοληψίας για την περιφέρεια Αττικής στη βάση της συγκριτικής μεθόδου ανάλυσης. Η δειγματοληψία αναμένεται να </w:t>
      </w:r>
      <w:r w:rsidRPr="00CA6D02">
        <w:rPr>
          <w:rFonts w:ascii="Times New Roman" w:hAnsi="Times New Roman"/>
          <w:color w:val="auto"/>
          <w:sz w:val="24"/>
          <w:szCs w:val="24"/>
        </w:rPr>
        <w:lastRenderedPageBreak/>
        <w:t xml:space="preserve">εξασφαλίσει τον απαιτούμενο βαθμό ετερογένειας των περιπτώσεων για την ανάδειξη των κρίσιμων παραμέτρων της εκπαίδευσης χωρίς αποκλεισμούς. </w:t>
      </w:r>
    </w:p>
    <w:p w:rsidR="00DC08EF" w:rsidRPr="00CA6D02" w:rsidRDefault="00DC08EF" w:rsidP="00DC08EF">
      <w:pPr>
        <w:rPr>
          <w:rFonts w:ascii="Times New Roman" w:hAnsi="Times New Roman"/>
          <w:color w:val="auto"/>
          <w:sz w:val="24"/>
          <w:szCs w:val="24"/>
          <w:u w:val="single"/>
        </w:rPr>
      </w:pPr>
    </w:p>
    <w:p w:rsidR="00DC08EF" w:rsidRPr="00704EA6" w:rsidRDefault="00DC08EF" w:rsidP="00DC08EF">
      <w:pPr>
        <w:rPr>
          <w:rFonts w:ascii="Times New Roman" w:hAnsi="Times New Roman"/>
          <w:color w:val="auto"/>
          <w:sz w:val="24"/>
          <w:szCs w:val="24"/>
          <w:u w:val="single"/>
        </w:rPr>
      </w:pPr>
      <w:r w:rsidRPr="00704EA6">
        <w:rPr>
          <w:rFonts w:ascii="Times New Roman" w:hAnsi="Times New Roman"/>
          <w:color w:val="auto"/>
          <w:sz w:val="24"/>
          <w:szCs w:val="24"/>
          <w:u w:val="single"/>
        </w:rPr>
        <w:t>Ομάδες-στόχοι (</w:t>
      </w:r>
      <w:proofErr w:type="spellStart"/>
      <w:r w:rsidRPr="00704EA6">
        <w:rPr>
          <w:rFonts w:ascii="Times New Roman" w:hAnsi="Times New Roman"/>
          <w:color w:val="auto"/>
          <w:sz w:val="24"/>
          <w:szCs w:val="24"/>
          <w:u w:val="single"/>
        </w:rPr>
        <w:t>Target</w:t>
      </w:r>
      <w:proofErr w:type="spellEnd"/>
      <w:r w:rsidRPr="00704EA6">
        <w:rPr>
          <w:rFonts w:ascii="Times New Roman" w:hAnsi="Times New Roman"/>
          <w:color w:val="auto"/>
          <w:sz w:val="24"/>
          <w:szCs w:val="24"/>
          <w:u w:val="single"/>
        </w:rPr>
        <w:t xml:space="preserve"> </w:t>
      </w:r>
      <w:proofErr w:type="spellStart"/>
      <w:r w:rsidRPr="00704EA6">
        <w:rPr>
          <w:rFonts w:ascii="Times New Roman" w:hAnsi="Times New Roman"/>
          <w:color w:val="auto"/>
          <w:sz w:val="24"/>
          <w:szCs w:val="24"/>
          <w:u w:val="single"/>
        </w:rPr>
        <w:t>Groups</w:t>
      </w:r>
      <w:proofErr w:type="spellEnd"/>
      <w:r w:rsidRPr="00704EA6">
        <w:rPr>
          <w:rFonts w:ascii="Times New Roman" w:hAnsi="Times New Roman"/>
          <w:color w:val="auto"/>
          <w:sz w:val="24"/>
          <w:szCs w:val="24"/>
          <w:u w:val="single"/>
        </w:rPr>
        <w:t>) της έρευνας:</w:t>
      </w:r>
    </w:p>
    <w:p w:rsidR="00DC08EF" w:rsidRPr="00704EA6" w:rsidRDefault="00DC08EF" w:rsidP="00704EA6">
      <w:pPr>
        <w:numPr>
          <w:ilvl w:val="0"/>
          <w:numId w:val="41"/>
        </w:numPr>
        <w:spacing w:after="160" w:line="240" w:lineRule="auto"/>
        <w:ind w:left="714" w:hanging="357"/>
        <w:jc w:val="left"/>
        <w:rPr>
          <w:i/>
          <w:color w:val="auto"/>
        </w:rPr>
      </w:pPr>
      <w:r w:rsidRPr="00704EA6">
        <w:rPr>
          <w:i/>
          <w:color w:val="auto"/>
        </w:rPr>
        <w:t>Μαθητές με και χωρίς αναπηρία</w:t>
      </w:r>
    </w:p>
    <w:p w:rsidR="00DC08EF" w:rsidRPr="00704EA6" w:rsidRDefault="00DC08EF" w:rsidP="00704EA6">
      <w:pPr>
        <w:numPr>
          <w:ilvl w:val="0"/>
          <w:numId w:val="41"/>
        </w:numPr>
        <w:spacing w:after="160" w:line="240" w:lineRule="auto"/>
        <w:ind w:left="714" w:hanging="357"/>
        <w:jc w:val="left"/>
        <w:rPr>
          <w:i/>
          <w:color w:val="auto"/>
        </w:rPr>
      </w:pPr>
      <w:r w:rsidRPr="00704EA6">
        <w:rPr>
          <w:i/>
          <w:color w:val="auto"/>
        </w:rPr>
        <w:t>Στελέχη της εκπαίδευσης στη σχολική μονάδα και στις διοικητικές και υποστηρικτικές υπηρεσίες εκπαίδευσης</w:t>
      </w:r>
    </w:p>
    <w:p w:rsidR="00DC08EF" w:rsidRPr="00704EA6" w:rsidRDefault="00DC08EF" w:rsidP="00704EA6">
      <w:pPr>
        <w:numPr>
          <w:ilvl w:val="0"/>
          <w:numId w:val="41"/>
        </w:numPr>
        <w:spacing w:after="160" w:line="240" w:lineRule="auto"/>
        <w:ind w:left="714" w:hanging="357"/>
        <w:jc w:val="left"/>
        <w:rPr>
          <w:i/>
          <w:color w:val="auto"/>
        </w:rPr>
      </w:pPr>
      <w:r w:rsidRPr="00704EA6">
        <w:rPr>
          <w:i/>
          <w:color w:val="auto"/>
        </w:rPr>
        <w:t>Υπεύθυνοι χάραξης πολιτικής σε επίπεδο κεντρικής διοίκησης</w:t>
      </w:r>
    </w:p>
    <w:p w:rsidR="00DC08EF" w:rsidRPr="00704EA6" w:rsidRDefault="00DC08EF" w:rsidP="00704EA6">
      <w:pPr>
        <w:numPr>
          <w:ilvl w:val="0"/>
          <w:numId w:val="41"/>
        </w:numPr>
        <w:spacing w:after="160" w:line="240" w:lineRule="auto"/>
        <w:ind w:left="714" w:hanging="357"/>
        <w:jc w:val="left"/>
        <w:rPr>
          <w:i/>
          <w:color w:val="auto"/>
        </w:rPr>
      </w:pPr>
      <w:r w:rsidRPr="00704EA6">
        <w:rPr>
          <w:i/>
          <w:color w:val="auto"/>
        </w:rPr>
        <w:t>Γονείς/κηδεμόνες και οικογένειες μαθητών με και χωρίς αναπηρία</w:t>
      </w:r>
    </w:p>
    <w:p w:rsidR="00DC08EF" w:rsidRPr="00704EA6" w:rsidRDefault="00DC08EF" w:rsidP="00704EA6">
      <w:pPr>
        <w:numPr>
          <w:ilvl w:val="0"/>
          <w:numId w:val="41"/>
        </w:numPr>
        <w:spacing w:after="160" w:line="240" w:lineRule="auto"/>
        <w:ind w:left="714" w:hanging="357"/>
        <w:jc w:val="left"/>
        <w:rPr>
          <w:i/>
          <w:color w:val="auto"/>
        </w:rPr>
      </w:pPr>
      <w:r w:rsidRPr="00704EA6">
        <w:rPr>
          <w:i/>
          <w:color w:val="auto"/>
        </w:rPr>
        <w:t>Φορείς της τοπικής κοινωνίας</w:t>
      </w:r>
    </w:p>
    <w:p w:rsidR="00DC08EF" w:rsidRPr="00704EA6" w:rsidRDefault="00DC08EF" w:rsidP="00704EA6">
      <w:pPr>
        <w:numPr>
          <w:ilvl w:val="0"/>
          <w:numId w:val="41"/>
        </w:numPr>
        <w:spacing w:after="160" w:line="240" w:lineRule="auto"/>
        <w:ind w:left="714" w:hanging="357"/>
        <w:jc w:val="left"/>
        <w:rPr>
          <w:i/>
          <w:color w:val="auto"/>
        </w:rPr>
      </w:pPr>
      <w:r w:rsidRPr="00704EA6">
        <w:rPr>
          <w:i/>
          <w:color w:val="auto"/>
        </w:rPr>
        <w:t>Οργανώσεις ατόμων με αναπηρία.</w:t>
      </w:r>
    </w:p>
    <w:p w:rsidR="00DC08EF" w:rsidRPr="00704EA6" w:rsidRDefault="00DC08EF" w:rsidP="00DC08EF">
      <w:pPr>
        <w:rPr>
          <w:color w:val="auto"/>
          <w:sz w:val="24"/>
          <w:szCs w:val="24"/>
          <w:u w:val="single"/>
        </w:rPr>
      </w:pPr>
    </w:p>
    <w:p w:rsidR="00DC08EF" w:rsidRPr="00704EA6" w:rsidRDefault="00DC08EF" w:rsidP="00DC08EF">
      <w:pPr>
        <w:rPr>
          <w:rFonts w:cs="Calibri"/>
          <w:b/>
          <w:i/>
          <w:color w:val="auto"/>
        </w:rPr>
      </w:pPr>
      <w:r w:rsidRPr="00704EA6">
        <w:rPr>
          <w:rFonts w:cs="Calibri"/>
          <w:b/>
          <w:i/>
          <w:color w:val="auto"/>
        </w:rPr>
        <w:t>Ειδικές τεχνικές προδιαγραφές για την εκπόνηση πρωτογενούς έρευνας στη δράση 3.2.</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t xml:space="preserve">Η διενέργεια εμπειρικής έρευνας σκοπό έχει να καθορίσει και να </w:t>
      </w:r>
      <w:proofErr w:type="spellStart"/>
      <w:r w:rsidRPr="00CA6D02">
        <w:rPr>
          <w:rFonts w:ascii="Times New Roman" w:hAnsi="Times New Roman"/>
          <w:color w:val="auto"/>
          <w:sz w:val="24"/>
          <w:szCs w:val="24"/>
        </w:rPr>
        <w:t>προτεραιοποιήσει</w:t>
      </w:r>
      <w:proofErr w:type="spellEnd"/>
      <w:r w:rsidRPr="00CA6D02">
        <w:rPr>
          <w:rFonts w:ascii="Times New Roman" w:hAnsi="Times New Roman"/>
          <w:color w:val="auto"/>
          <w:sz w:val="24"/>
          <w:szCs w:val="24"/>
        </w:rPr>
        <w:t xml:space="preserve"> τις ενέργειες και τις δράσεις που απαιτούνται για τη συγκρότηση του κατάλληλου πλαισίου και των συνθηκών που θα προωθήσουν την ανεξάρτητη διαβίωση των ατόμων με αναπηρία.</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t>Ειδικότερα στη δράση 3.2 αναμένεται να διενεργηθεί έρευνα πεδίου με τη μέθοδο της  μελέτης περίπτωσης (</w:t>
      </w:r>
      <w:r w:rsidRPr="00CA6D02">
        <w:rPr>
          <w:rFonts w:ascii="Times New Roman" w:hAnsi="Times New Roman"/>
          <w:color w:val="auto"/>
          <w:sz w:val="24"/>
          <w:szCs w:val="24"/>
          <w:lang w:val="en-US"/>
        </w:rPr>
        <w:t>Case</w:t>
      </w:r>
      <w:r w:rsidRPr="00CA6D02">
        <w:rPr>
          <w:rFonts w:ascii="Times New Roman" w:hAnsi="Times New Roman"/>
          <w:color w:val="auto"/>
          <w:sz w:val="24"/>
          <w:szCs w:val="24"/>
        </w:rPr>
        <w:t xml:space="preserve"> </w:t>
      </w:r>
      <w:r w:rsidRPr="00CA6D02">
        <w:rPr>
          <w:rFonts w:ascii="Times New Roman" w:hAnsi="Times New Roman"/>
          <w:color w:val="auto"/>
          <w:sz w:val="24"/>
          <w:szCs w:val="24"/>
          <w:lang w:val="en-US"/>
        </w:rPr>
        <w:t>Study</w:t>
      </w:r>
      <w:r w:rsidRPr="00CA6D02">
        <w:rPr>
          <w:rFonts w:ascii="Times New Roman" w:hAnsi="Times New Roman"/>
          <w:color w:val="auto"/>
          <w:sz w:val="24"/>
          <w:szCs w:val="24"/>
        </w:rPr>
        <w:t xml:space="preserve">) σε μια διοικητική περιφέρεια της χώρας. Τα ευρήματα της έρευνας θα αξιοποιηθούν στην εκπόνηση σχεδίου δράσης για την ανεξάρτητη διαβίωση των ατόμων με αναπηρία  στην επιλεγμένη περιφέρεια. </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t xml:space="preserve">Η μελέτη περίπτωσης στόχο έχει: την αναλυτική περιγραφή της υφιστάμενης κατάστασης στην περιφέρεια αναφορικά με το σύστημα φροντίδας, τις δομές και τις υπηρεσίες που παρέχονται στα άτομα με αναπηρία, την αποτύπωση των συνθηκών διαβίωσης των ατόμων με αναπηρία στο τοπικό επίπεδο και την ανίχνευση των αναγκών τους, </w:t>
      </w:r>
      <w:r w:rsidRPr="00CA6D02">
        <w:rPr>
          <w:color w:val="auto"/>
          <w:sz w:val="24"/>
          <w:szCs w:val="24"/>
        </w:rPr>
        <w:t xml:space="preserve">και τέλος τη διερεύνηση των στάσεων και των αντιλήψεων των εμπλεκόμενων ομάδων </w:t>
      </w:r>
      <w:r w:rsidRPr="00CA6D02">
        <w:rPr>
          <w:rFonts w:ascii="Times New Roman" w:hAnsi="Times New Roman"/>
          <w:color w:val="auto"/>
          <w:sz w:val="24"/>
          <w:szCs w:val="24"/>
        </w:rPr>
        <w:t>σχετικά με το υφιστάμενο πλαίσιο, τις προϋποθέσεις και τις δυνατότητες για την προώθηση της ανεξάρτητης διαβίωσης στην εν λόγω περιφέρεια.</w:t>
      </w:r>
    </w:p>
    <w:p w:rsidR="00DC08EF" w:rsidRPr="00CA6D02" w:rsidRDefault="00DC08EF" w:rsidP="00DC08EF">
      <w:pPr>
        <w:suppressAutoHyphens/>
        <w:autoSpaceDN w:val="0"/>
        <w:spacing w:before="100" w:after="100" w:line="240" w:lineRule="auto"/>
        <w:textAlignment w:val="baseline"/>
        <w:rPr>
          <w:rFonts w:ascii="Times New Roman" w:hAnsi="Times New Roman"/>
          <w:color w:val="auto"/>
          <w:sz w:val="24"/>
          <w:szCs w:val="24"/>
        </w:rPr>
      </w:pPr>
      <w:r w:rsidRPr="00CA6D02">
        <w:rPr>
          <w:rFonts w:ascii="Times New Roman" w:hAnsi="Times New Roman"/>
          <w:color w:val="auto"/>
          <w:sz w:val="24"/>
          <w:szCs w:val="24"/>
        </w:rPr>
        <w:t>Η μελέτη περίπτωσης αναμένεται να βασιστεί σε ποικίλες τεχνικές και πηγές τεκμηρίωσης, με μεγαλύτερη έμφαση στις ποιοτικές μεθόδους έρευνας.</w:t>
      </w:r>
    </w:p>
    <w:p w:rsidR="00DC08EF" w:rsidRPr="00CA6D02" w:rsidRDefault="00DC08EF" w:rsidP="00DC08EF">
      <w:pPr>
        <w:rPr>
          <w:rFonts w:ascii="Times New Roman" w:hAnsi="Times New Roman"/>
          <w:b/>
          <w:color w:val="auto"/>
          <w:sz w:val="24"/>
          <w:szCs w:val="24"/>
        </w:rPr>
      </w:pPr>
    </w:p>
    <w:p w:rsidR="00DC08EF" w:rsidRPr="00CA6D02" w:rsidRDefault="00DC08EF" w:rsidP="00DC08EF">
      <w:pPr>
        <w:rPr>
          <w:rFonts w:ascii="Times New Roman" w:hAnsi="Times New Roman"/>
          <w:color w:val="auto"/>
          <w:sz w:val="24"/>
          <w:szCs w:val="24"/>
          <w:u w:val="single"/>
        </w:rPr>
      </w:pPr>
      <w:r w:rsidRPr="00CA6D02">
        <w:rPr>
          <w:rFonts w:ascii="Times New Roman" w:hAnsi="Times New Roman"/>
          <w:color w:val="auto"/>
          <w:sz w:val="24"/>
          <w:szCs w:val="24"/>
          <w:u w:val="single"/>
        </w:rPr>
        <w:t>Γεωγραφικό εύρος έρευνας:</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lastRenderedPageBreak/>
        <w:t xml:space="preserve">Η μελέτη περίπτωσης αναμένεται να διεξαχθεί σε μια διοικητική περιφέρεια της χώρας για την οποία ο ανάδοχος θα εκπονήσει σχέδιο δράσης για την ανεξάρτητη διαβίωση των ατόμων με αναπηρία. </w:t>
      </w:r>
    </w:p>
    <w:p w:rsidR="00DC08EF" w:rsidRPr="00CA6D02" w:rsidRDefault="00DC08EF" w:rsidP="00DC08EF">
      <w:pPr>
        <w:rPr>
          <w:rFonts w:ascii="Times New Roman" w:hAnsi="Times New Roman"/>
          <w:color w:val="auto"/>
          <w:sz w:val="24"/>
          <w:szCs w:val="24"/>
        </w:rPr>
      </w:pPr>
      <w:r w:rsidRPr="00CA6D02">
        <w:rPr>
          <w:rFonts w:ascii="Times New Roman" w:hAnsi="Times New Roman"/>
          <w:color w:val="auto"/>
          <w:sz w:val="24"/>
          <w:szCs w:val="24"/>
        </w:rPr>
        <w:t xml:space="preserve">Ο ανάδοχος καλείται να προτείνει την περιφέρεια εκπόνησης της μελέτη περίπτωσης και  του σχεδίου δράσης και να τεκμηριώσει την προτεινόμενη επιλογή με στοιχεία και  δεδομένα σχετικά με το κοινωνικοοικονομικό προφίλ της περιφέρειας και τα ειδικά χαρακτηριστικά που την καθιστούν επιλέξιμη για την παρούσα δράση. </w:t>
      </w:r>
    </w:p>
    <w:p w:rsidR="00DC08EF" w:rsidRPr="00CA6D02" w:rsidRDefault="00DC08EF" w:rsidP="00DC08EF">
      <w:pPr>
        <w:tabs>
          <w:tab w:val="left" w:pos="3192"/>
        </w:tabs>
        <w:rPr>
          <w:rFonts w:ascii="Times New Roman" w:hAnsi="Times New Roman"/>
          <w:color w:val="auto"/>
          <w:sz w:val="24"/>
          <w:szCs w:val="24"/>
        </w:rPr>
      </w:pPr>
      <w:r w:rsidRPr="00CA6D02">
        <w:rPr>
          <w:rFonts w:ascii="Times New Roman" w:hAnsi="Times New Roman"/>
          <w:color w:val="auto"/>
          <w:sz w:val="24"/>
          <w:szCs w:val="24"/>
        </w:rPr>
        <w:t>Ειδικότερα, στα κριτήρια επιλογής μεταξύ άλλων θα ληφθούν υπόψη: ο πληθυσμός των ατόμων με αναπηρία στην περιφέρεια, το εύρος του υφιστάμενου δικτύου δομών και υπηρεσιών και ειδικότερα των υπηρεσιών ανοιχτής φροντίδας και ο βαθμός κάλυψης που παρέχουν στον τοπικό πληθυσμό, η προσβασιμότητα του φυσικού και δομημένου περιβάλλοντος της περιφέρειας, η προσβασιμότητα των υπηρεσιών που απευθύνονται στον γενικό πληθυσμό.</w:t>
      </w:r>
    </w:p>
    <w:p w:rsidR="00DC08EF" w:rsidRPr="00CA6D02" w:rsidRDefault="00DC08EF" w:rsidP="00DC08EF">
      <w:pPr>
        <w:rPr>
          <w:rFonts w:asciiTheme="majorHAnsi" w:hAnsiTheme="majorHAnsi" w:cs="Calibri"/>
          <w:b/>
          <w:i/>
          <w:color w:val="auto"/>
        </w:rPr>
      </w:pPr>
    </w:p>
    <w:p w:rsidR="00DC08EF" w:rsidRPr="00CA6D02" w:rsidRDefault="00DC08EF" w:rsidP="00DC08EF">
      <w:pPr>
        <w:rPr>
          <w:rFonts w:ascii="Times New Roman" w:hAnsi="Times New Roman"/>
          <w:color w:val="auto"/>
          <w:sz w:val="24"/>
          <w:szCs w:val="24"/>
          <w:u w:val="single"/>
        </w:rPr>
      </w:pPr>
      <w:r w:rsidRPr="00CA6D02">
        <w:rPr>
          <w:rFonts w:ascii="Times New Roman" w:hAnsi="Times New Roman"/>
          <w:color w:val="auto"/>
          <w:sz w:val="24"/>
          <w:szCs w:val="24"/>
          <w:u w:val="single"/>
        </w:rPr>
        <w:t>Ομάδες-στόχοι (</w:t>
      </w:r>
      <w:proofErr w:type="spellStart"/>
      <w:r w:rsidRPr="00CA6D02">
        <w:rPr>
          <w:rFonts w:ascii="Times New Roman" w:hAnsi="Times New Roman"/>
          <w:color w:val="auto"/>
          <w:sz w:val="24"/>
          <w:szCs w:val="24"/>
          <w:u w:val="single"/>
        </w:rPr>
        <w:t>Target</w:t>
      </w:r>
      <w:proofErr w:type="spellEnd"/>
      <w:r w:rsidRPr="00CA6D02">
        <w:rPr>
          <w:rFonts w:ascii="Times New Roman" w:hAnsi="Times New Roman"/>
          <w:color w:val="auto"/>
          <w:sz w:val="24"/>
          <w:szCs w:val="24"/>
          <w:u w:val="single"/>
        </w:rPr>
        <w:t xml:space="preserve"> </w:t>
      </w:r>
      <w:proofErr w:type="spellStart"/>
      <w:r w:rsidRPr="00CA6D02">
        <w:rPr>
          <w:rFonts w:ascii="Times New Roman" w:hAnsi="Times New Roman"/>
          <w:color w:val="auto"/>
          <w:sz w:val="24"/>
          <w:szCs w:val="24"/>
          <w:u w:val="single"/>
        </w:rPr>
        <w:t>Groups</w:t>
      </w:r>
      <w:proofErr w:type="spellEnd"/>
      <w:r w:rsidRPr="00CA6D02">
        <w:rPr>
          <w:rFonts w:ascii="Times New Roman" w:hAnsi="Times New Roman"/>
          <w:color w:val="auto"/>
          <w:sz w:val="24"/>
          <w:szCs w:val="24"/>
          <w:u w:val="single"/>
        </w:rPr>
        <w:t>) της έρευνας:</w:t>
      </w:r>
    </w:p>
    <w:p w:rsidR="00DC08EF" w:rsidRPr="00704EA6" w:rsidRDefault="00DC08EF" w:rsidP="00DC08EF">
      <w:pPr>
        <w:numPr>
          <w:ilvl w:val="0"/>
          <w:numId w:val="41"/>
        </w:numPr>
        <w:spacing w:after="160" w:line="240" w:lineRule="auto"/>
        <w:contextualSpacing/>
        <w:jc w:val="left"/>
        <w:rPr>
          <w:i/>
          <w:color w:val="auto"/>
        </w:rPr>
      </w:pPr>
      <w:r w:rsidRPr="00704EA6">
        <w:rPr>
          <w:i/>
          <w:color w:val="auto"/>
        </w:rPr>
        <w:t xml:space="preserve">Άτομα με αναπηρία – γονείς και οικογένειες ατόμων με αναπηρία </w:t>
      </w:r>
    </w:p>
    <w:p w:rsidR="00DC08EF" w:rsidRPr="00704EA6" w:rsidRDefault="00DC08EF" w:rsidP="00DC08EF">
      <w:pPr>
        <w:numPr>
          <w:ilvl w:val="0"/>
          <w:numId w:val="41"/>
        </w:numPr>
        <w:spacing w:after="160" w:line="240" w:lineRule="auto"/>
        <w:contextualSpacing/>
        <w:jc w:val="left"/>
        <w:rPr>
          <w:i/>
          <w:color w:val="auto"/>
        </w:rPr>
      </w:pPr>
      <w:r w:rsidRPr="00704EA6">
        <w:rPr>
          <w:i/>
          <w:color w:val="auto"/>
        </w:rPr>
        <w:t>Εμπλεκόμενοι επαγγελματίες (π.χ. επαγγελματίες υγείας και φροντίδας, κ.α.)</w:t>
      </w:r>
    </w:p>
    <w:p w:rsidR="00DC08EF" w:rsidRPr="00704EA6" w:rsidRDefault="00DC08EF" w:rsidP="00DC08EF">
      <w:pPr>
        <w:numPr>
          <w:ilvl w:val="0"/>
          <w:numId w:val="41"/>
        </w:numPr>
        <w:spacing w:after="160" w:line="240" w:lineRule="auto"/>
        <w:contextualSpacing/>
        <w:jc w:val="left"/>
        <w:rPr>
          <w:i/>
          <w:color w:val="auto"/>
        </w:rPr>
      </w:pPr>
      <w:r w:rsidRPr="00704EA6">
        <w:rPr>
          <w:i/>
          <w:color w:val="auto"/>
        </w:rPr>
        <w:t>Αρμόδιοι φορείς/ υπεύθυνοι χάραξης πολιτικής, στελέχη περιφερειακής και τοπικής  αυτοδιοίκησης</w:t>
      </w:r>
    </w:p>
    <w:p w:rsidR="00DC08EF" w:rsidRPr="00704EA6" w:rsidRDefault="00DC08EF" w:rsidP="00DC08EF">
      <w:pPr>
        <w:numPr>
          <w:ilvl w:val="0"/>
          <w:numId w:val="41"/>
        </w:numPr>
        <w:spacing w:after="160" w:line="240" w:lineRule="auto"/>
        <w:contextualSpacing/>
        <w:jc w:val="left"/>
        <w:rPr>
          <w:i/>
          <w:color w:val="auto"/>
        </w:rPr>
      </w:pPr>
      <w:r w:rsidRPr="00704EA6">
        <w:rPr>
          <w:i/>
          <w:color w:val="auto"/>
        </w:rPr>
        <w:t>Οργανώσεις ατόμων με αναπηρία</w:t>
      </w:r>
    </w:p>
    <w:p w:rsidR="00DC08EF" w:rsidRPr="00704EA6" w:rsidRDefault="00DC08EF" w:rsidP="00DC08EF">
      <w:pPr>
        <w:numPr>
          <w:ilvl w:val="0"/>
          <w:numId w:val="41"/>
        </w:numPr>
        <w:spacing w:after="160" w:line="240" w:lineRule="auto"/>
        <w:contextualSpacing/>
        <w:jc w:val="left"/>
        <w:rPr>
          <w:i/>
          <w:color w:val="auto"/>
        </w:rPr>
      </w:pPr>
      <w:r w:rsidRPr="00704EA6">
        <w:rPr>
          <w:i/>
          <w:color w:val="auto"/>
        </w:rPr>
        <w:t>Φορείς τοπικών κοινωνιών.</w:t>
      </w:r>
    </w:p>
    <w:p w:rsidR="00DC08EF" w:rsidRPr="00704EA6" w:rsidRDefault="00DC08EF" w:rsidP="00DC08EF">
      <w:pPr>
        <w:rPr>
          <w:color w:val="auto"/>
          <w:sz w:val="24"/>
          <w:szCs w:val="24"/>
        </w:rPr>
      </w:pPr>
    </w:p>
    <w:p w:rsidR="00DC08EF" w:rsidRPr="00704EA6" w:rsidRDefault="00DC08EF" w:rsidP="00DC08EF">
      <w:pPr>
        <w:rPr>
          <w:rFonts w:cs="Calibri"/>
          <w:b/>
          <w:i/>
          <w:color w:val="auto"/>
        </w:rPr>
      </w:pPr>
      <w:r w:rsidRPr="00704EA6">
        <w:rPr>
          <w:rFonts w:cs="Calibri"/>
          <w:b/>
          <w:i/>
          <w:color w:val="auto"/>
        </w:rPr>
        <w:t>Ειδικές τεχνικές προδιαγραφές για την εκπόνηση πρωτογενούς έρευνας στη δράση 3.3.</w:t>
      </w:r>
    </w:p>
    <w:p w:rsidR="00DC08EF" w:rsidRPr="00704EA6" w:rsidRDefault="00DC08EF" w:rsidP="00DC08EF">
      <w:pPr>
        <w:rPr>
          <w:rFonts w:cs="Calibri"/>
          <w:color w:val="auto"/>
        </w:rPr>
      </w:pPr>
      <w:r w:rsidRPr="00704EA6">
        <w:rPr>
          <w:rFonts w:cs="Calibri"/>
          <w:color w:val="auto"/>
        </w:rPr>
        <w:t>Για τη δράση 3.3. προβλέπεται η διεξαγωγή πανελλαδικής ποσοτικής έρευνας με χρήση δομημένου ερωτηματολογίου και με αντικείμενο τον προσδιορισμό του πρόσθετου κόστους διαβίωσης των ατόμων με αναπηρία στην Ελλάδα ανά κατηγορία αναπηρίας, σε αντιπροσωπευτικό δείγμα της χώρας.</w:t>
      </w:r>
    </w:p>
    <w:p w:rsidR="00DC08EF" w:rsidRPr="00704EA6" w:rsidRDefault="00DC08EF" w:rsidP="00DC08EF">
      <w:pPr>
        <w:rPr>
          <w:color w:val="auto"/>
        </w:rPr>
      </w:pPr>
      <w:r w:rsidRPr="00704EA6">
        <w:rPr>
          <w:color w:val="auto"/>
        </w:rPr>
        <w:t xml:space="preserve">Για τον ποσοτικό προσδιορισμό του πρόσθετου κόστους διαβίωσης λόγω αναπηρίας, ο ανάδοχος αναμένεται να κατασκευάσει στατιστικό μοντέλο υπολογισμού του πρόσθετου κόστους, σύμφωνα με το οποίο θα σχεδιαστεί και το ερωτηματολόγιο της ποσοτικής έρευνας.  </w:t>
      </w:r>
    </w:p>
    <w:p w:rsidR="00DC08EF" w:rsidRPr="00704EA6" w:rsidRDefault="00DC08EF" w:rsidP="00DC08EF">
      <w:pPr>
        <w:rPr>
          <w:color w:val="auto"/>
        </w:rPr>
      </w:pPr>
      <w:r w:rsidRPr="00704EA6">
        <w:rPr>
          <w:color w:val="auto"/>
        </w:rPr>
        <w:t>Η στάθμιση του δομημένου ερωτηματολογίου  της έρευνας αναμένεται να διενεργηθεί από τον ανάδοχο με χρήση της μεθοδολογίας των ομάδων εστίασης (</w:t>
      </w:r>
      <w:r w:rsidRPr="00704EA6">
        <w:rPr>
          <w:color w:val="auto"/>
          <w:lang w:val="en-US"/>
        </w:rPr>
        <w:t>Focus</w:t>
      </w:r>
      <w:r w:rsidRPr="00704EA6">
        <w:rPr>
          <w:color w:val="auto"/>
        </w:rPr>
        <w:t xml:space="preserve"> </w:t>
      </w:r>
      <w:r w:rsidRPr="00704EA6">
        <w:rPr>
          <w:color w:val="auto"/>
          <w:lang w:val="en-US"/>
        </w:rPr>
        <w:t>Groups</w:t>
      </w:r>
      <w:r w:rsidRPr="00704EA6">
        <w:rPr>
          <w:color w:val="auto"/>
        </w:rPr>
        <w:t xml:space="preserve">) σε άτομα με αναπηρία και συγγενείς -φροντιστές ατόμων με αναπηρία. </w:t>
      </w:r>
    </w:p>
    <w:p w:rsidR="00DC08EF" w:rsidRPr="00704EA6" w:rsidRDefault="00DC08EF" w:rsidP="00DC08EF">
      <w:pPr>
        <w:rPr>
          <w:color w:val="auto"/>
        </w:rPr>
      </w:pPr>
      <w:r w:rsidRPr="00704EA6">
        <w:rPr>
          <w:color w:val="auto"/>
        </w:rPr>
        <w:lastRenderedPageBreak/>
        <w:t>Η στάθμιση του ερωτηματολογίου θα περιλαμβάνει έλεγχο της εγκυρότητας και της αξιοπιστίας και πιλοτική εφαρμογή, ώστε να καθοριστούν οι αναγκαίες προσαρμογές και βελτιώσεις στο περιεχόμενο και τις εννοιολογικές κατασκευές του ερωτηματολογίου.</w:t>
      </w:r>
    </w:p>
    <w:p w:rsidR="00DC08EF" w:rsidRPr="00704EA6" w:rsidRDefault="00DC08EF" w:rsidP="00DC08EF">
      <w:pPr>
        <w:rPr>
          <w:color w:val="auto"/>
        </w:rPr>
      </w:pPr>
      <w:r w:rsidRPr="00704EA6">
        <w:rPr>
          <w:color w:val="auto"/>
        </w:rPr>
        <w:t xml:space="preserve">Ο ανάδοχος αναμένεται να προσδιορίσει στην τεχνική προσφορά που θα υποβάλλει την ολοκληρωμένη μεθοδολογική προσέγγιση της έρευνας, συμπεριλαμβανομένων της τεχνική συλλογής δεδομένων της ποσοτικής έρευνας,  του μεγέθους του δείγματος και της τεχνικής δειγματοληψίας, τη μεθοδολογία στάθμισης του ερωτηματολογίου, καθώς και τον αριθμό και τη σύνθεση των ομάδων εστίασης. </w:t>
      </w:r>
    </w:p>
    <w:p w:rsidR="00DC08EF" w:rsidRPr="00704EA6" w:rsidRDefault="00DC08EF" w:rsidP="00DC08EF">
      <w:pPr>
        <w:rPr>
          <w:color w:val="auto"/>
        </w:rPr>
      </w:pPr>
    </w:p>
    <w:p w:rsidR="00DC08EF" w:rsidRPr="00704EA6" w:rsidRDefault="00DC08EF" w:rsidP="00DC08EF">
      <w:pPr>
        <w:rPr>
          <w:color w:val="auto"/>
          <w:sz w:val="24"/>
          <w:szCs w:val="24"/>
          <w:u w:val="single"/>
        </w:rPr>
      </w:pPr>
      <w:r w:rsidRPr="00704EA6">
        <w:rPr>
          <w:color w:val="auto"/>
          <w:sz w:val="24"/>
          <w:szCs w:val="24"/>
          <w:u w:val="single"/>
        </w:rPr>
        <w:t xml:space="preserve">Γεωγραφικό εύρος έρευνας: </w:t>
      </w:r>
    </w:p>
    <w:p w:rsidR="00DC08EF" w:rsidRPr="00704EA6" w:rsidRDefault="00DC08EF" w:rsidP="00DC08EF">
      <w:pPr>
        <w:rPr>
          <w:color w:val="auto"/>
        </w:rPr>
      </w:pPr>
      <w:r w:rsidRPr="00704EA6">
        <w:rPr>
          <w:color w:val="auto"/>
        </w:rPr>
        <w:t>Η έρευνα θα καλύψει την επικράτεια της χώρας.</w:t>
      </w:r>
    </w:p>
    <w:p w:rsidR="00DC08EF" w:rsidRPr="00704EA6" w:rsidRDefault="00DC08EF" w:rsidP="00DC08EF">
      <w:pPr>
        <w:rPr>
          <w:rFonts w:cs="Calibri"/>
          <w:b/>
          <w:i/>
          <w:color w:val="auto"/>
        </w:rPr>
      </w:pPr>
    </w:p>
    <w:p w:rsidR="00DC08EF" w:rsidRPr="00704EA6" w:rsidRDefault="00DC08EF" w:rsidP="00DC08EF">
      <w:pPr>
        <w:rPr>
          <w:color w:val="auto"/>
          <w:sz w:val="24"/>
          <w:szCs w:val="24"/>
          <w:u w:val="single"/>
        </w:rPr>
      </w:pPr>
      <w:r w:rsidRPr="00704EA6">
        <w:rPr>
          <w:color w:val="auto"/>
          <w:sz w:val="24"/>
          <w:szCs w:val="24"/>
          <w:u w:val="single"/>
        </w:rPr>
        <w:t>Ομάδες-στόχοι (</w:t>
      </w:r>
      <w:proofErr w:type="spellStart"/>
      <w:r w:rsidRPr="00704EA6">
        <w:rPr>
          <w:color w:val="auto"/>
          <w:sz w:val="24"/>
          <w:szCs w:val="24"/>
          <w:u w:val="single"/>
        </w:rPr>
        <w:t>Target</w:t>
      </w:r>
      <w:proofErr w:type="spellEnd"/>
      <w:r w:rsidRPr="00704EA6">
        <w:rPr>
          <w:color w:val="auto"/>
          <w:sz w:val="24"/>
          <w:szCs w:val="24"/>
          <w:u w:val="single"/>
        </w:rPr>
        <w:t xml:space="preserve"> </w:t>
      </w:r>
      <w:proofErr w:type="spellStart"/>
      <w:r w:rsidRPr="00704EA6">
        <w:rPr>
          <w:color w:val="auto"/>
          <w:sz w:val="24"/>
          <w:szCs w:val="24"/>
          <w:u w:val="single"/>
        </w:rPr>
        <w:t>Groups</w:t>
      </w:r>
      <w:proofErr w:type="spellEnd"/>
      <w:r w:rsidRPr="00704EA6">
        <w:rPr>
          <w:color w:val="auto"/>
          <w:sz w:val="24"/>
          <w:szCs w:val="24"/>
          <w:u w:val="single"/>
        </w:rPr>
        <w:t>) της δράσης:</w:t>
      </w:r>
    </w:p>
    <w:p w:rsidR="00DC08EF" w:rsidRPr="00704EA6" w:rsidRDefault="00DC08EF" w:rsidP="00DC08EF">
      <w:pPr>
        <w:numPr>
          <w:ilvl w:val="0"/>
          <w:numId w:val="41"/>
        </w:numPr>
        <w:spacing w:after="160" w:line="240" w:lineRule="auto"/>
        <w:contextualSpacing/>
        <w:jc w:val="left"/>
        <w:rPr>
          <w:i/>
          <w:color w:val="auto"/>
        </w:rPr>
      </w:pPr>
      <w:r w:rsidRPr="00704EA6">
        <w:rPr>
          <w:i/>
          <w:color w:val="auto"/>
        </w:rPr>
        <w:t xml:space="preserve">Άτομα με αναπηρία – γονείς και οικογένειες ατόμων με αναπηρία </w:t>
      </w:r>
    </w:p>
    <w:p w:rsidR="00DC08EF" w:rsidRPr="00704EA6" w:rsidRDefault="00DC08EF" w:rsidP="00DC08EF">
      <w:pPr>
        <w:rPr>
          <w:rFonts w:cs="Calibri"/>
          <w:b/>
          <w:i/>
          <w:color w:val="auto"/>
        </w:rPr>
      </w:pPr>
    </w:p>
    <w:p w:rsidR="00DC08EF" w:rsidRPr="00704EA6" w:rsidRDefault="00DC08EF" w:rsidP="00DC08EF">
      <w:pPr>
        <w:rPr>
          <w:rFonts w:cs="Calibri"/>
          <w:b/>
          <w:i/>
          <w:color w:val="auto"/>
        </w:rPr>
      </w:pPr>
      <w:r w:rsidRPr="00704EA6">
        <w:rPr>
          <w:rFonts w:cs="Calibri"/>
          <w:b/>
          <w:i/>
          <w:color w:val="auto"/>
        </w:rPr>
        <w:t>Γενική μεθοδολογική προσέγγιση για τις δράσεις «Εθνικές Εκθέσεις» (Δράση 3.4 &amp; Δράση 3.5 &amp; Δράση 3.6)</w:t>
      </w:r>
    </w:p>
    <w:p w:rsidR="00DC08EF" w:rsidRPr="00704EA6" w:rsidRDefault="00DC08EF" w:rsidP="00DC08EF">
      <w:pPr>
        <w:rPr>
          <w:color w:val="auto"/>
        </w:rPr>
      </w:pPr>
      <w:r w:rsidRPr="00704EA6">
        <w:rPr>
          <w:color w:val="auto"/>
        </w:rPr>
        <w:t xml:space="preserve">Βασική απαίτηση των τεχνικών προδιαγραφών για τις εθνικές εκθέσεις, είναι η εφαρμογή κοινών μεθοδολογικών εργαλείων  και κοινής τυποποίησης της διάρθρωσης και του περιεχομένου των (3) εθνικών εκθέσεων. Οι εθνικές εκθέσεις αναμένεται να  πληρούν το κριτήριο της </w:t>
      </w:r>
      <w:proofErr w:type="spellStart"/>
      <w:r w:rsidRPr="00704EA6">
        <w:rPr>
          <w:color w:val="auto"/>
        </w:rPr>
        <w:t>συγκρισιμότητας</w:t>
      </w:r>
      <w:proofErr w:type="spellEnd"/>
      <w:r w:rsidRPr="00704EA6">
        <w:rPr>
          <w:color w:val="auto"/>
        </w:rPr>
        <w:t xml:space="preserve">, έτσι ώστε, κάθε προηγούμενη έκθεση να αποτελεί τη βάση σύγκρισης και εξαγωγής συμπερασμάτων για την επόμενη έκθεση. </w:t>
      </w:r>
    </w:p>
    <w:p w:rsidR="00DC08EF" w:rsidRPr="00704EA6" w:rsidRDefault="00DC08EF" w:rsidP="00DC08EF">
      <w:pPr>
        <w:rPr>
          <w:color w:val="auto"/>
        </w:rPr>
      </w:pPr>
      <w:r w:rsidRPr="00704EA6">
        <w:rPr>
          <w:color w:val="auto"/>
        </w:rPr>
        <w:t xml:space="preserve">Εντούτοις, η ετήσια έκδοση της εθνικής έκθεσης θα αποτελεί αυτοτελές κείμενο, και  θα παρέχει την ολοκληρωμένη εικόνα της κατάστασης, των διαχρονικών τάσεων και των προοπτικών, χωρίς να προϋποθέτει την προηγούμενη γνώση η την αναφορά σε προγενέστερες εκθέσεις.  </w:t>
      </w:r>
    </w:p>
    <w:p w:rsidR="00DC08EF" w:rsidRPr="00704EA6" w:rsidRDefault="00DC08EF" w:rsidP="00DC08EF">
      <w:pPr>
        <w:rPr>
          <w:color w:val="auto"/>
        </w:rPr>
      </w:pPr>
      <w:r w:rsidRPr="00704EA6">
        <w:rPr>
          <w:color w:val="auto"/>
        </w:rPr>
        <w:t>Η κοινή μεθοδολογία εκπόνησης των εκθέσεων αναμένεται να περιλαμβάνει κατ’ ελάχιστο ενέργειες και τεχνικές και από τις 3 ακόλουθες κατηγορίες (Α, Β,Γ), ενώ με απόφαση της αναθέτουσας αρχής θα ζητηθεί από τον ανάδοχο να συμπεριλάβει δεδομένα της τέταρτης κατηγορίας (Δ).</w:t>
      </w:r>
    </w:p>
    <w:p w:rsidR="00DC08EF" w:rsidRPr="00704EA6" w:rsidRDefault="00DC08EF" w:rsidP="00DC08EF">
      <w:pPr>
        <w:rPr>
          <w:rFonts w:cs="Calibri"/>
          <w:b/>
          <w:color w:val="auto"/>
        </w:rPr>
      </w:pPr>
    </w:p>
    <w:p w:rsidR="00DC08EF" w:rsidRPr="00704EA6" w:rsidRDefault="00DC08EF" w:rsidP="00DC08EF">
      <w:pPr>
        <w:rPr>
          <w:rFonts w:cs="Calibri"/>
          <w:b/>
          <w:color w:val="auto"/>
        </w:rPr>
      </w:pPr>
      <w:r w:rsidRPr="00704EA6">
        <w:rPr>
          <w:rFonts w:cs="Calibri"/>
          <w:b/>
          <w:color w:val="auto"/>
        </w:rPr>
        <w:t>Α) ΣΥΓΚΕΝΤΡΩΣΗ ΚΑΙ ΔΕΥΤΕΡΟΓΕΝΗ ΑΝΑΛΥΣΗ ΔΕΔΟΜΕΝΩΝ</w:t>
      </w:r>
    </w:p>
    <w:p w:rsidR="00DC08EF" w:rsidRPr="00704EA6" w:rsidRDefault="00DC08EF" w:rsidP="00DC08EF">
      <w:pPr>
        <w:rPr>
          <w:rFonts w:cs="Calibri"/>
          <w:color w:val="auto"/>
        </w:rPr>
      </w:pPr>
      <w:r w:rsidRPr="00704EA6">
        <w:rPr>
          <w:rFonts w:cs="Calibri"/>
          <w:color w:val="auto"/>
        </w:rPr>
        <w:t xml:space="preserve">Η συγκέντρωση όλων των υφιστάμενων στατιστικών δεδομένων και των διαθέσιμων  στοιχείων που αποτυπώνουν βασικούς τομείς και δείκτες αναφορικά με την εκπλήρωση </w:t>
      </w:r>
      <w:r w:rsidRPr="00704EA6">
        <w:rPr>
          <w:rFonts w:cs="Calibri"/>
          <w:color w:val="auto"/>
        </w:rPr>
        <w:lastRenderedPageBreak/>
        <w:t xml:space="preserve">των δικαιωμάτων των ατόμων με αναπηρία, αναμένεται να αποτελέσει την κύρια μεθοδολογία υλοποίησης των εθνικών εκθέσεων. </w:t>
      </w:r>
    </w:p>
    <w:p w:rsidR="00DC08EF" w:rsidRPr="00704EA6" w:rsidRDefault="00DC08EF" w:rsidP="00DC08EF">
      <w:pPr>
        <w:rPr>
          <w:color w:val="auto"/>
        </w:rPr>
      </w:pPr>
      <w:r w:rsidRPr="00704EA6">
        <w:rPr>
          <w:rFonts w:cs="Calibri"/>
          <w:b/>
          <w:color w:val="auto"/>
        </w:rPr>
        <w:t xml:space="preserve">Β) ΔΙΕΝΕΡΓΕΙΑ ΠΟΙΟΤΙΚΗΣ ΕΡΕΥΝΑΣ </w:t>
      </w:r>
    </w:p>
    <w:p w:rsidR="00DC08EF" w:rsidRPr="00704EA6" w:rsidRDefault="00DC08EF" w:rsidP="00DC08EF">
      <w:pPr>
        <w:rPr>
          <w:color w:val="auto"/>
        </w:rPr>
      </w:pPr>
      <w:r w:rsidRPr="00704EA6">
        <w:rPr>
          <w:color w:val="auto"/>
        </w:rPr>
        <w:t>Στο πλαίσιο εκπόνησης των εθνικών εκθέσεων απαιτείται ο σχεδιασμός και η  διεξαγωγή διαχρονικής ποιοτικής έρευνας (</w:t>
      </w:r>
      <w:r w:rsidRPr="00704EA6">
        <w:rPr>
          <w:color w:val="auto"/>
          <w:lang w:val="en-US"/>
        </w:rPr>
        <w:t>Longitudinal</w:t>
      </w:r>
      <w:r w:rsidRPr="00704EA6">
        <w:rPr>
          <w:color w:val="auto"/>
        </w:rPr>
        <w:t xml:space="preserve"> </w:t>
      </w:r>
      <w:r w:rsidRPr="00704EA6">
        <w:rPr>
          <w:color w:val="auto"/>
          <w:lang w:val="en-US"/>
        </w:rPr>
        <w:t>qualitative</w:t>
      </w:r>
      <w:r w:rsidRPr="00704EA6">
        <w:rPr>
          <w:color w:val="auto"/>
        </w:rPr>
        <w:t xml:space="preserve"> </w:t>
      </w:r>
      <w:r w:rsidRPr="00704EA6">
        <w:rPr>
          <w:color w:val="auto"/>
          <w:lang w:val="en-US"/>
        </w:rPr>
        <w:t>research</w:t>
      </w:r>
      <w:r w:rsidRPr="00704EA6">
        <w:rPr>
          <w:color w:val="auto"/>
        </w:rPr>
        <w:t>) με την μέθοδο των ομάδων εστίασης (</w:t>
      </w:r>
      <w:r w:rsidRPr="00704EA6">
        <w:rPr>
          <w:color w:val="auto"/>
          <w:lang w:val="en-US"/>
        </w:rPr>
        <w:t>Focus</w:t>
      </w:r>
      <w:r w:rsidRPr="00704EA6">
        <w:rPr>
          <w:color w:val="auto"/>
        </w:rPr>
        <w:t xml:space="preserve"> </w:t>
      </w:r>
      <w:r w:rsidRPr="00704EA6">
        <w:rPr>
          <w:color w:val="auto"/>
          <w:lang w:val="en-US"/>
        </w:rPr>
        <w:t>Groups</w:t>
      </w:r>
      <w:r w:rsidRPr="00704EA6">
        <w:rPr>
          <w:color w:val="auto"/>
        </w:rPr>
        <w:t xml:space="preserve">) σε εκπροσώπους αναπηρικών οργανώσεων και σε άτομα με αναπηρία. </w:t>
      </w:r>
    </w:p>
    <w:p w:rsidR="00DC08EF" w:rsidRPr="00704EA6" w:rsidRDefault="00DC08EF" w:rsidP="00DC08EF">
      <w:pPr>
        <w:rPr>
          <w:rFonts w:cs="Calibri"/>
          <w:b/>
          <w:color w:val="auto"/>
        </w:rPr>
      </w:pPr>
      <w:r w:rsidRPr="00704EA6">
        <w:rPr>
          <w:rFonts w:cs="Calibri"/>
          <w:b/>
          <w:color w:val="auto"/>
        </w:rPr>
        <w:t xml:space="preserve">Γ) ΕΡΕΥΝΑ ΓΡΑΦΕΙΟΥ </w:t>
      </w:r>
    </w:p>
    <w:p w:rsidR="00DC08EF" w:rsidRPr="00704EA6" w:rsidRDefault="00DC08EF" w:rsidP="00DC08EF">
      <w:pPr>
        <w:spacing w:after="160" w:line="259" w:lineRule="auto"/>
        <w:rPr>
          <w:color w:val="auto"/>
        </w:rPr>
      </w:pPr>
      <w:r w:rsidRPr="00704EA6">
        <w:rPr>
          <w:color w:val="auto"/>
        </w:rPr>
        <w:t>Η έρευνα γραφείου στο πλαίσιο εκπόνησης των εθνικών εκθέσεων αφορά κυρίως σε επισκόπηση θεσμικού πλαισίου, βιβλιογραφική επισκόπηση κ.α.</w:t>
      </w:r>
    </w:p>
    <w:p w:rsidR="00DC08EF" w:rsidRPr="00704EA6" w:rsidRDefault="00DC08EF" w:rsidP="00DC08EF">
      <w:pPr>
        <w:spacing w:after="160" w:line="259" w:lineRule="auto"/>
        <w:rPr>
          <w:color w:val="auto"/>
        </w:rPr>
      </w:pPr>
    </w:p>
    <w:p w:rsidR="00DC08EF" w:rsidRPr="00704EA6" w:rsidRDefault="00DC08EF" w:rsidP="00DC08EF">
      <w:pPr>
        <w:rPr>
          <w:rFonts w:cs="Calibri"/>
          <w:b/>
          <w:color w:val="auto"/>
        </w:rPr>
      </w:pPr>
      <w:r w:rsidRPr="00704EA6">
        <w:rPr>
          <w:rFonts w:cs="Calibri"/>
          <w:b/>
          <w:color w:val="auto"/>
        </w:rPr>
        <w:t>Δ) ΑΞΙΟΠΟΙΗΣΗ ΑΡΧΕΙΑΚΩΝ ΔΕΔΟΜΕΝΩΝ ΚΑΙ ΠΛΗΡΟΦΟΡΗΣΗΣ ΠΟΥ ΛΑΜΒΑΝΕΙ Η Ε.Σ.Α.μεΑ.</w:t>
      </w:r>
    </w:p>
    <w:p w:rsidR="00DC08EF" w:rsidRPr="00704EA6" w:rsidRDefault="00DC08EF" w:rsidP="00DC08EF">
      <w:pPr>
        <w:rPr>
          <w:rFonts w:cs="Calibri"/>
          <w:color w:val="auto"/>
        </w:rPr>
      </w:pPr>
      <w:r w:rsidRPr="00704EA6">
        <w:rPr>
          <w:rFonts w:cs="Calibri"/>
          <w:color w:val="auto"/>
        </w:rPr>
        <w:t xml:space="preserve">Η Ε.Σ.Α.μεΑ. διατηρεί το δικαίωμα να διαθέσει τμήμα του αρχειακού και πληροφοριακού υλικού (σε </w:t>
      </w:r>
      <w:proofErr w:type="spellStart"/>
      <w:r w:rsidRPr="00704EA6">
        <w:rPr>
          <w:rFonts w:cs="Calibri"/>
          <w:color w:val="auto"/>
        </w:rPr>
        <w:t>ανωνυμοποιημένη</w:t>
      </w:r>
      <w:proofErr w:type="spellEnd"/>
      <w:r w:rsidRPr="00704EA6">
        <w:rPr>
          <w:rFonts w:cs="Calibri"/>
          <w:color w:val="auto"/>
        </w:rPr>
        <w:t xml:space="preserve"> μορφή) που συγκεντρώνει στο πλαίσιο παράλληλων δράσεων του παρατηρητηρίου ή άλλων δράσεων/προγραμμάτων της ΕΣΑμεΑ, ζητώντας από τον ανάδοχο να το συμπεριλάβει ως υλικό τεκμηρίωσης στις ετήσιες εκθέσεις. </w:t>
      </w:r>
    </w:p>
    <w:p w:rsidR="00DC08EF" w:rsidRPr="00704EA6" w:rsidRDefault="00DC08EF" w:rsidP="00DC08EF">
      <w:pPr>
        <w:rPr>
          <w:rFonts w:cs="Calibri"/>
          <w:color w:val="auto"/>
        </w:rPr>
      </w:pPr>
    </w:p>
    <w:p w:rsidR="00DC08EF" w:rsidRPr="00704EA6" w:rsidRDefault="00DC08EF" w:rsidP="00DC08EF">
      <w:pPr>
        <w:rPr>
          <w:color w:val="auto"/>
          <w:sz w:val="24"/>
          <w:szCs w:val="24"/>
          <w:u w:val="single"/>
        </w:rPr>
      </w:pPr>
      <w:r w:rsidRPr="00704EA6">
        <w:rPr>
          <w:color w:val="auto"/>
          <w:sz w:val="24"/>
          <w:szCs w:val="24"/>
          <w:u w:val="single"/>
        </w:rPr>
        <w:t>Γεωγραφική εύρος Εθνικών Εκθέσεων:</w:t>
      </w:r>
    </w:p>
    <w:p w:rsidR="00DC08EF" w:rsidRPr="00704EA6" w:rsidRDefault="00DC08EF" w:rsidP="00DC08EF">
      <w:pPr>
        <w:rPr>
          <w:rFonts w:cs="Calibri"/>
          <w:color w:val="auto"/>
        </w:rPr>
      </w:pPr>
      <w:r w:rsidRPr="00704EA6">
        <w:rPr>
          <w:rFonts w:cs="Calibri"/>
          <w:color w:val="auto"/>
        </w:rPr>
        <w:t>Το γεωγραφικό εύρος των Εθνικών Εκθέσεων είναι η γεωγραφική περιφέρεια της χώρας.</w:t>
      </w:r>
    </w:p>
    <w:p w:rsidR="00DC08EF" w:rsidRPr="00704EA6" w:rsidRDefault="00DC08EF" w:rsidP="00704EA6">
      <w:pPr>
        <w:rPr>
          <w:rFonts w:cs="Calibri"/>
          <w:color w:val="auto"/>
        </w:rPr>
      </w:pPr>
    </w:p>
    <w:p w:rsidR="00DC08EF" w:rsidRPr="00704EA6" w:rsidRDefault="00DC08EF" w:rsidP="00704EA6">
      <w:pPr>
        <w:rPr>
          <w:rFonts w:cs="Calibri"/>
          <w:b/>
          <w:color w:val="auto"/>
        </w:rPr>
      </w:pPr>
      <w:r w:rsidRPr="00704EA6">
        <w:rPr>
          <w:rFonts w:cs="Calibri"/>
          <w:b/>
          <w:color w:val="auto"/>
        </w:rPr>
        <w:t>ΕΙΔΙΚΕΣ ΠΡΟΔΙΑΓΡΑΦΕΣ ΤΟΥ ΕΡΓΟΥ</w:t>
      </w:r>
    </w:p>
    <w:p w:rsidR="00DC08EF" w:rsidRPr="00704EA6" w:rsidRDefault="00DC08EF" w:rsidP="00704EA6">
      <w:pPr>
        <w:rPr>
          <w:rFonts w:cs="Calibri"/>
          <w:b/>
          <w:color w:val="auto"/>
        </w:rPr>
      </w:pPr>
    </w:p>
    <w:p w:rsidR="00DC08EF" w:rsidRPr="00704EA6" w:rsidRDefault="00DC08EF" w:rsidP="00DC08EF">
      <w:pPr>
        <w:rPr>
          <w:rFonts w:cs="Calibri"/>
          <w:b/>
          <w:color w:val="auto"/>
        </w:rPr>
      </w:pPr>
      <w:bookmarkStart w:id="30" w:name="_Toc473803234"/>
      <w:bookmarkStart w:id="31" w:name="_Toc475993734"/>
      <w:r w:rsidRPr="00704EA6">
        <w:rPr>
          <w:rFonts w:cs="Calibri"/>
          <w:b/>
          <w:color w:val="auto"/>
        </w:rPr>
        <w:t>ΔΡΑΣΗ 3.1:</w:t>
      </w:r>
      <w:bookmarkEnd w:id="30"/>
      <w:r w:rsidRPr="00704EA6">
        <w:rPr>
          <w:rFonts w:cs="Calibri"/>
          <w:b/>
          <w:color w:val="auto"/>
        </w:rPr>
        <w:t xml:space="preserve"> </w:t>
      </w:r>
      <w:bookmarkEnd w:id="31"/>
      <w:r w:rsidRPr="00704EA6">
        <w:rPr>
          <w:rFonts w:cs="Calibri"/>
          <w:b/>
          <w:color w:val="auto"/>
        </w:rPr>
        <w:t>Μελέτη για τη Μετάβαση Από την Ειδική Αγωγή και Εκπαίδευση στη Χωρίς Αποκλεισμούς Εκπαίδευση (</w:t>
      </w:r>
      <w:proofErr w:type="spellStart"/>
      <w:r w:rsidRPr="00704EA6">
        <w:rPr>
          <w:rFonts w:cs="Calibri"/>
          <w:b/>
          <w:color w:val="auto"/>
        </w:rPr>
        <w:t>inclusive</w:t>
      </w:r>
      <w:proofErr w:type="spellEnd"/>
      <w:r w:rsidRPr="00704EA6">
        <w:rPr>
          <w:rFonts w:cs="Calibri"/>
          <w:b/>
          <w:color w:val="auto"/>
        </w:rPr>
        <w:t xml:space="preserve"> </w:t>
      </w:r>
      <w:proofErr w:type="spellStart"/>
      <w:r w:rsidRPr="00704EA6">
        <w:rPr>
          <w:rFonts w:cs="Calibri"/>
          <w:b/>
          <w:color w:val="auto"/>
        </w:rPr>
        <w:t>education</w:t>
      </w:r>
      <w:proofErr w:type="spellEnd"/>
      <w:r w:rsidRPr="00704EA6">
        <w:rPr>
          <w:rFonts w:cs="Calibri"/>
          <w:b/>
          <w:color w:val="auto"/>
        </w:rPr>
        <w:t>).</w:t>
      </w:r>
    </w:p>
    <w:p w:rsidR="00DC08EF" w:rsidRPr="00704EA6" w:rsidRDefault="00DC08EF" w:rsidP="00DC08EF">
      <w:pPr>
        <w:rPr>
          <w:color w:val="auto"/>
        </w:rPr>
      </w:pPr>
      <w:r w:rsidRPr="00704EA6">
        <w:rPr>
          <w:color w:val="auto"/>
        </w:rPr>
        <w:t>Αντικείμενο της μελέτης είναι η εκπαίδευση των μαθητών/</w:t>
      </w:r>
      <w:proofErr w:type="spellStart"/>
      <w:r w:rsidRPr="00704EA6">
        <w:rPr>
          <w:color w:val="auto"/>
        </w:rPr>
        <w:t>ριών</w:t>
      </w:r>
      <w:proofErr w:type="spellEnd"/>
      <w:r w:rsidRPr="00704EA6">
        <w:rPr>
          <w:color w:val="auto"/>
        </w:rPr>
        <w:t xml:space="preserve"> με αναπηρία και η μετάβαση από το εκπαιδευτικό μοντέλο της διαχωρισμένης ειδικής αγωγής και εκπαίδευσης στην εκπαίδευση χωρίς αποκλεισμούς, όπως ορίζεται από το άρθρο 24 της Διεθνούς Σύμβασης για τα δικαιώματα των ατόμων με αναπηρία.</w:t>
      </w:r>
    </w:p>
    <w:p w:rsidR="00DC08EF" w:rsidRPr="00704EA6" w:rsidRDefault="00DC08EF" w:rsidP="00DC08EF">
      <w:pPr>
        <w:rPr>
          <w:color w:val="auto"/>
        </w:rPr>
      </w:pPr>
      <w:r w:rsidRPr="00704EA6">
        <w:rPr>
          <w:color w:val="auto"/>
        </w:rPr>
        <w:t>Σκοπός της μελέτης είναι η αποτύπωση και αξιολόγηση της υφιστάμενης κατάστασης στην εκπαίδευση των μαθητών/</w:t>
      </w:r>
      <w:proofErr w:type="spellStart"/>
      <w:r w:rsidRPr="00704EA6">
        <w:rPr>
          <w:color w:val="auto"/>
        </w:rPr>
        <w:t>ριων</w:t>
      </w:r>
      <w:proofErr w:type="spellEnd"/>
      <w:r w:rsidRPr="00704EA6">
        <w:rPr>
          <w:color w:val="auto"/>
        </w:rPr>
        <w:t xml:space="preserve"> με αναπηρία,  της προόδου που έχει τελεστή στη χώρα αναφορικά με την ένταξη των μαθητών/</w:t>
      </w:r>
      <w:proofErr w:type="spellStart"/>
      <w:r w:rsidRPr="00704EA6">
        <w:rPr>
          <w:color w:val="auto"/>
        </w:rPr>
        <w:t>ριων</w:t>
      </w:r>
      <w:proofErr w:type="spellEnd"/>
      <w:r w:rsidRPr="00704EA6">
        <w:rPr>
          <w:color w:val="auto"/>
        </w:rPr>
        <w:t xml:space="preserve"> με αναπηρία στο γενικό </w:t>
      </w:r>
      <w:r w:rsidRPr="00704EA6">
        <w:rPr>
          <w:color w:val="auto"/>
        </w:rPr>
        <w:lastRenderedPageBreak/>
        <w:t>εκπαιδευτικό σύστημα, με απώτερο σκοπό την συμβολή στον εθνικό σχεδιασμό της εκπαίδευσης χωρίς αποκλεισμούς.</w:t>
      </w:r>
    </w:p>
    <w:p w:rsidR="00DC08EF" w:rsidRPr="00704EA6" w:rsidRDefault="00DC08EF" w:rsidP="00DC08EF">
      <w:pPr>
        <w:rPr>
          <w:rFonts w:cs="Calibri"/>
          <w:color w:val="auto"/>
        </w:rPr>
      </w:pPr>
      <w:r w:rsidRPr="00704EA6">
        <w:rPr>
          <w:rFonts w:cs="Calibri"/>
          <w:color w:val="auto"/>
        </w:rPr>
        <w:t>Η ένταξη των ατόμων με αναπηρία στο εκπαιδευτικό σύστημα, προϋποθέτει στρατηγικό και επιχειρησιακό σχεδιασμό για την εφαρμογή πολιτικών και παρεμβάσεων, με στόχο την πρόκληση αλλαγών σε όλα τα επίπεδα του εκπαιδευτικού συστήματος, και τ</w:t>
      </w:r>
      <w:r w:rsidRPr="00704EA6">
        <w:rPr>
          <w:color w:val="auto"/>
        </w:rPr>
        <w:t xml:space="preserve">η δημιουργία ενός εκπαιδευτικού </w:t>
      </w:r>
      <w:r w:rsidRPr="00704EA6">
        <w:rPr>
          <w:rFonts w:cs="Calibri"/>
          <w:color w:val="auto"/>
        </w:rPr>
        <w:t xml:space="preserve">περιβάλλοντος χωρίς αποκλεισμούς σε όλες τις εκπαιδευτικές βαθμίδες.  </w:t>
      </w:r>
    </w:p>
    <w:p w:rsidR="00DC08EF" w:rsidRPr="00704EA6" w:rsidRDefault="00DC08EF" w:rsidP="00DC08EF">
      <w:pPr>
        <w:rPr>
          <w:rFonts w:cs="Calibri"/>
          <w:color w:val="auto"/>
        </w:rPr>
      </w:pPr>
      <w:r w:rsidRPr="00704EA6">
        <w:rPr>
          <w:rFonts w:cs="Calibri"/>
          <w:color w:val="auto"/>
        </w:rPr>
        <w:t>Ένα «Σχολείο για όλους», για να γίνει πραγματικότητα στο ελληνικό πλαίσιο, απαιτούνται αλλαγές πρωτίστως στα εξής πεδία:</w:t>
      </w:r>
    </w:p>
    <w:p w:rsidR="00DC08EF" w:rsidRPr="00704EA6" w:rsidRDefault="00DC08EF" w:rsidP="00DC08EF">
      <w:pPr>
        <w:numPr>
          <w:ilvl w:val="0"/>
          <w:numId w:val="42"/>
        </w:numPr>
        <w:spacing w:after="160" w:line="256" w:lineRule="auto"/>
        <w:contextualSpacing/>
        <w:rPr>
          <w:rFonts w:cs="Calibri"/>
          <w:color w:val="auto"/>
        </w:rPr>
      </w:pPr>
      <w:r w:rsidRPr="00704EA6">
        <w:rPr>
          <w:rFonts w:cs="Calibri"/>
          <w:color w:val="auto"/>
        </w:rPr>
        <w:t xml:space="preserve">Στο θεσμικό πλαίσιο και την οργανωτική δομή του εκπαιδευτικού συστήματος </w:t>
      </w:r>
    </w:p>
    <w:p w:rsidR="00DC08EF" w:rsidRPr="00704EA6" w:rsidRDefault="00DC08EF" w:rsidP="00DC08EF">
      <w:pPr>
        <w:numPr>
          <w:ilvl w:val="0"/>
          <w:numId w:val="42"/>
        </w:numPr>
        <w:spacing w:after="160" w:line="256" w:lineRule="auto"/>
        <w:contextualSpacing/>
        <w:rPr>
          <w:rFonts w:cs="Calibri"/>
          <w:color w:val="auto"/>
        </w:rPr>
      </w:pPr>
      <w:r w:rsidRPr="00704EA6">
        <w:rPr>
          <w:rFonts w:cs="Calibri"/>
          <w:color w:val="auto"/>
        </w:rPr>
        <w:t>Στη διοίκηση των σχολικών μονάδων</w:t>
      </w:r>
    </w:p>
    <w:p w:rsidR="00DC08EF" w:rsidRPr="00704EA6" w:rsidRDefault="00DC08EF" w:rsidP="00DC08EF">
      <w:pPr>
        <w:numPr>
          <w:ilvl w:val="0"/>
          <w:numId w:val="42"/>
        </w:numPr>
        <w:spacing w:after="160" w:line="256" w:lineRule="auto"/>
        <w:contextualSpacing/>
        <w:rPr>
          <w:rFonts w:cs="Calibri"/>
          <w:color w:val="auto"/>
        </w:rPr>
      </w:pPr>
      <w:r w:rsidRPr="00704EA6">
        <w:rPr>
          <w:rFonts w:cs="Calibri"/>
          <w:color w:val="auto"/>
        </w:rPr>
        <w:t xml:space="preserve">Στην υλικοτεχνική υποδομή και την προσβασιμότητα του σχολικού και εκπαιδευτικού περιβάλλοντος </w:t>
      </w:r>
    </w:p>
    <w:p w:rsidR="00DC08EF" w:rsidRPr="00704EA6" w:rsidRDefault="00DC08EF" w:rsidP="00DC08EF">
      <w:pPr>
        <w:numPr>
          <w:ilvl w:val="0"/>
          <w:numId w:val="42"/>
        </w:numPr>
        <w:spacing w:after="160" w:line="256" w:lineRule="auto"/>
        <w:contextualSpacing/>
        <w:rPr>
          <w:rFonts w:cs="Calibri"/>
          <w:color w:val="auto"/>
        </w:rPr>
      </w:pPr>
      <w:r w:rsidRPr="00704EA6">
        <w:rPr>
          <w:rFonts w:cs="Calibri"/>
          <w:color w:val="auto"/>
        </w:rPr>
        <w:t xml:space="preserve">Στις μεθόδους και στο περιεχόμενο της διδασκαλίας </w:t>
      </w:r>
    </w:p>
    <w:p w:rsidR="00DC08EF" w:rsidRPr="00704EA6" w:rsidRDefault="00DC08EF" w:rsidP="00DC08EF">
      <w:pPr>
        <w:numPr>
          <w:ilvl w:val="0"/>
          <w:numId w:val="42"/>
        </w:numPr>
        <w:spacing w:after="160" w:line="256" w:lineRule="auto"/>
        <w:contextualSpacing/>
        <w:rPr>
          <w:rFonts w:cs="Calibri"/>
          <w:color w:val="auto"/>
        </w:rPr>
      </w:pPr>
      <w:r w:rsidRPr="00704EA6">
        <w:rPr>
          <w:rFonts w:cs="Calibri"/>
          <w:color w:val="auto"/>
        </w:rPr>
        <w:t xml:space="preserve">Στην εκπαίδευση και την επιμόρφωση των εκπαιδευτικών </w:t>
      </w:r>
    </w:p>
    <w:p w:rsidR="00DC08EF" w:rsidRPr="00704EA6" w:rsidRDefault="00DC08EF" w:rsidP="00DC08EF">
      <w:pPr>
        <w:numPr>
          <w:ilvl w:val="0"/>
          <w:numId w:val="42"/>
        </w:numPr>
        <w:spacing w:after="160" w:line="256" w:lineRule="auto"/>
        <w:contextualSpacing/>
        <w:rPr>
          <w:rFonts w:cs="Calibri"/>
          <w:color w:val="auto"/>
        </w:rPr>
      </w:pPr>
      <w:r w:rsidRPr="00704EA6">
        <w:rPr>
          <w:rFonts w:cs="Calibri"/>
          <w:color w:val="auto"/>
        </w:rPr>
        <w:t>Στην κατανομή των δημοσίων δαπανών για την εκπαίδευση.</w:t>
      </w:r>
    </w:p>
    <w:p w:rsidR="00DC08EF" w:rsidRPr="00704EA6" w:rsidRDefault="00DC08EF" w:rsidP="00DC08EF">
      <w:pPr>
        <w:rPr>
          <w:color w:val="auto"/>
        </w:rPr>
      </w:pPr>
    </w:p>
    <w:p w:rsidR="00DC08EF" w:rsidRPr="00704EA6" w:rsidRDefault="00DC08EF" w:rsidP="00DC08EF">
      <w:pPr>
        <w:rPr>
          <w:color w:val="auto"/>
          <w:u w:val="single"/>
        </w:rPr>
      </w:pPr>
      <w:r w:rsidRPr="00704EA6">
        <w:rPr>
          <w:color w:val="auto"/>
          <w:u w:val="single"/>
        </w:rPr>
        <w:t>Προκειμένου να επιτύχει το σκοπό της η μελέτη θα επικεντρωθεί κυρίως στους εξής</w:t>
      </w:r>
      <w:r w:rsidRPr="00704EA6">
        <w:rPr>
          <w:b/>
          <w:color w:val="auto"/>
          <w:u w:val="single"/>
        </w:rPr>
        <w:t xml:space="preserve"> </w:t>
      </w:r>
      <w:r w:rsidRPr="00704EA6">
        <w:rPr>
          <w:color w:val="auto"/>
          <w:u w:val="single"/>
        </w:rPr>
        <w:t>στόχους:</w:t>
      </w:r>
    </w:p>
    <w:p w:rsidR="00DC08EF" w:rsidRPr="00704EA6" w:rsidRDefault="00DC08EF" w:rsidP="00DC08EF">
      <w:pPr>
        <w:numPr>
          <w:ilvl w:val="0"/>
          <w:numId w:val="57"/>
        </w:numPr>
        <w:contextualSpacing/>
        <w:rPr>
          <w:rFonts w:cstheme="minorHAnsi"/>
          <w:color w:val="auto"/>
        </w:rPr>
      </w:pPr>
      <w:r w:rsidRPr="00704EA6">
        <w:rPr>
          <w:rFonts w:cstheme="minorHAnsi"/>
          <w:color w:val="auto"/>
        </w:rPr>
        <w:t>Αναλυτική αποτύπωση και αξιολόγηση της υφιστάμενης κατάστασης σχετικά με τα εξής:</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 xml:space="preserve">Νομικό/θεσμικό πλαίσιο </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Πολιτικό πλαίσιο / Στρατηγική και σχεδιασμός για την εκπαίδευση χωρίς αποκλεισμούς</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 xml:space="preserve">Δομές και υποστηρικτικές υπηρεσίες της ειδικής αγωγής και εκπαίδευσης σε όλες τις βαθμίδες της τυπικής εκπαίδευσης. </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Επάρκεια και προσβασιμότητα δομών και υπηρεσιών της ειδικής αγωγής και εκπαίδευσης στην προσχολική αγωγή, στην πρωτοβάθμια και δευτεροβάθμια εκπαίδευση</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 xml:space="preserve">Μαθητικός πληθυσμός με αναπηρία εντός και εκτός εκπαιδευτικού συστήματος </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Υπεύθυνοι φορείς  (</w:t>
      </w:r>
      <w:proofErr w:type="spellStart"/>
      <w:r w:rsidRPr="00704EA6">
        <w:rPr>
          <w:rFonts w:cstheme="minorHAnsi"/>
          <w:color w:val="auto"/>
        </w:rPr>
        <w:t>duty</w:t>
      </w:r>
      <w:proofErr w:type="spellEnd"/>
      <w:r w:rsidRPr="00704EA6">
        <w:rPr>
          <w:rFonts w:cstheme="minorHAnsi"/>
          <w:color w:val="auto"/>
        </w:rPr>
        <w:t xml:space="preserve"> </w:t>
      </w:r>
      <w:proofErr w:type="spellStart"/>
      <w:r w:rsidRPr="00704EA6">
        <w:rPr>
          <w:rFonts w:cstheme="minorHAnsi"/>
          <w:color w:val="auto"/>
        </w:rPr>
        <w:t>bearers</w:t>
      </w:r>
      <w:proofErr w:type="spellEnd"/>
      <w:r w:rsidRPr="00704EA6">
        <w:rPr>
          <w:rFonts w:cstheme="minorHAnsi"/>
          <w:color w:val="auto"/>
        </w:rPr>
        <w:t xml:space="preserve">) και οργανωτική δομή στη χάραξη και εφαρμογή της εκπαιδευτικής πολιτικής </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 xml:space="preserve">Δημόσιες δαπάνες για την εκπαίδευση </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Διείσδυση της ενταξιακής κουλτούρας στο εκπαιδευτικό σύστημα</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 xml:space="preserve">Πρακτικές διαστάσεις των πολιτικών ένταξης </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Οπτική των εμπλεκόμενων ομάδων, στάσεις και αντιλήψεις, ικανοποίηση από την παρεχόμενη εκπαίδευση, πρακτικά εμπόδια και υφιστάμενες  ανάγκες</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Εμπόδια και φραγμοί στην ένταξη των ατόμων με αναπηρία στο εκπαιδευτικό σύστημα, σε επίπεδο θεσμών, νοοτροπίας και πρακτικών</w:t>
      </w:r>
    </w:p>
    <w:p w:rsidR="00DC08EF" w:rsidRPr="00704EA6" w:rsidRDefault="00DC08EF" w:rsidP="00DC08EF">
      <w:pPr>
        <w:numPr>
          <w:ilvl w:val="0"/>
          <w:numId w:val="56"/>
        </w:numPr>
        <w:spacing w:after="0"/>
        <w:contextualSpacing/>
        <w:rPr>
          <w:rFonts w:cstheme="minorHAnsi"/>
          <w:color w:val="auto"/>
        </w:rPr>
      </w:pPr>
      <w:r w:rsidRPr="00704EA6">
        <w:rPr>
          <w:rFonts w:cstheme="minorHAnsi"/>
          <w:color w:val="auto"/>
        </w:rPr>
        <w:t xml:space="preserve">Θετικά σημεία και ευκαιρίες που έχουν αναπτυχθεί στο πλαίσιο του εκπαιδευτικού συστήματος </w:t>
      </w:r>
    </w:p>
    <w:p w:rsidR="00DC08EF" w:rsidRPr="00704EA6" w:rsidRDefault="00DC08EF" w:rsidP="00DC08EF">
      <w:pPr>
        <w:numPr>
          <w:ilvl w:val="0"/>
          <w:numId w:val="57"/>
        </w:numPr>
        <w:contextualSpacing/>
        <w:rPr>
          <w:rFonts w:cstheme="minorHAnsi"/>
          <w:color w:val="auto"/>
        </w:rPr>
      </w:pPr>
      <w:r w:rsidRPr="00704EA6">
        <w:rPr>
          <w:rFonts w:cstheme="minorHAnsi"/>
          <w:color w:val="auto"/>
        </w:rPr>
        <w:lastRenderedPageBreak/>
        <w:t xml:space="preserve">Προσδιορισμός καλών παραδειγμάτων και καλών πρακτικών άλλων χωρών </w:t>
      </w:r>
    </w:p>
    <w:p w:rsidR="00DC08EF" w:rsidRPr="00704EA6" w:rsidRDefault="00DC08EF" w:rsidP="00DC08EF">
      <w:pPr>
        <w:numPr>
          <w:ilvl w:val="0"/>
          <w:numId w:val="57"/>
        </w:numPr>
        <w:contextualSpacing/>
        <w:rPr>
          <w:rFonts w:cstheme="minorHAnsi"/>
          <w:color w:val="auto"/>
        </w:rPr>
      </w:pPr>
      <w:r w:rsidRPr="00704EA6">
        <w:rPr>
          <w:rFonts w:cstheme="minorHAnsi"/>
          <w:color w:val="auto"/>
        </w:rPr>
        <w:t>Συγκρότηση ενός συστήματος βασικών δεικτών για την παρακολούθηση/αξιολόγηση της εκπαίδευσης των ατόμων με αναπηρία αναφορικά με τον σκοπό της ένταξης</w:t>
      </w:r>
    </w:p>
    <w:p w:rsidR="00DC08EF" w:rsidRPr="00704EA6" w:rsidRDefault="00DC08EF" w:rsidP="00DC08EF">
      <w:pPr>
        <w:numPr>
          <w:ilvl w:val="0"/>
          <w:numId w:val="57"/>
        </w:numPr>
        <w:contextualSpacing/>
        <w:rPr>
          <w:rFonts w:cstheme="minorHAnsi"/>
          <w:color w:val="auto"/>
        </w:rPr>
      </w:pPr>
      <w:r w:rsidRPr="00704EA6">
        <w:rPr>
          <w:rFonts w:cstheme="minorHAnsi"/>
          <w:color w:val="auto"/>
        </w:rPr>
        <w:t xml:space="preserve">Διατύπωση τεκμηριωμένου συνόλου δράσεων και ιεραρχημένων ενεργειών ανά εκπαιδευτική βαθμίδα και κατηγορία αναπηρίας, με στόχο τη συμβολή σε ένα εθνικό σχέδιο για την εκπαίδευση χωρίς αποκλεισμούς. </w:t>
      </w:r>
    </w:p>
    <w:p w:rsidR="00DC08EF" w:rsidRPr="00704EA6" w:rsidRDefault="00DC08EF" w:rsidP="00DC08EF">
      <w:pPr>
        <w:rPr>
          <w:color w:val="auto"/>
        </w:rPr>
      </w:pPr>
    </w:p>
    <w:p w:rsidR="00DC08EF" w:rsidRPr="00704EA6" w:rsidRDefault="00DC08EF" w:rsidP="00DC08EF">
      <w:pPr>
        <w:rPr>
          <w:b/>
          <w:color w:val="auto"/>
        </w:rPr>
      </w:pPr>
      <w:bookmarkStart w:id="32" w:name="_Toc475993735"/>
      <w:r w:rsidRPr="00704EA6">
        <w:rPr>
          <w:rFonts w:cs="Arial"/>
          <w:b/>
          <w:bCs/>
          <w:color w:val="auto"/>
        </w:rPr>
        <w:t xml:space="preserve">ΔΡΑΣΗ 3.2: </w:t>
      </w:r>
      <w:bookmarkEnd w:id="32"/>
      <w:r w:rsidRPr="00704EA6">
        <w:rPr>
          <w:rFonts w:cs="Arial"/>
          <w:b/>
          <w:bCs/>
          <w:color w:val="auto"/>
        </w:rPr>
        <w:t xml:space="preserve"> </w:t>
      </w:r>
      <w:r w:rsidRPr="00704EA6">
        <w:rPr>
          <w:b/>
          <w:color w:val="auto"/>
        </w:rPr>
        <w:t>Μελέτη για την Διαμόρφωση Συνθηκών και Πλαισίων Ανεξάρτητης Διαβίωσης στην Κοινότητα</w:t>
      </w:r>
    </w:p>
    <w:p w:rsidR="00DC08EF" w:rsidRPr="00704EA6" w:rsidRDefault="00DC08EF" w:rsidP="00DC08EF">
      <w:pPr>
        <w:rPr>
          <w:color w:val="auto"/>
        </w:rPr>
      </w:pPr>
      <w:r w:rsidRPr="00704EA6">
        <w:rPr>
          <w:color w:val="auto"/>
        </w:rPr>
        <w:t>Αντικείμενο της μελέτης είναι η ανεξάρτητη διαβίωση των ατόμων με αναπηρία στην κοινότητα όπως ορίζεται από το άρθρο 19 της Διεθνούς Σύμβασης για τα δικαιώματα των ατόμων με αναπηρία.</w:t>
      </w:r>
    </w:p>
    <w:p w:rsidR="00DC08EF" w:rsidRPr="00704EA6" w:rsidRDefault="00DC08EF" w:rsidP="00DC08EF">
      <w:pPr>
        <w:rPr>
          <w:color w:val="auto"/>
        </w:rPr>
      </w:pPr>
      <w:r w:rsidRPr="00704EA6">
        <w:rPr>
          <w:color w:val="auto"/>
        </w:rPr>
        <w:t>Σκοπός της μελέτης είναι η αξιολόγηση της υφιστάμενης κατάστασης στη Ελλάδα αναφορικά με το δικαίωμα των ατόμων με αναπηρία να ζουν ανεξάρτητα στην κοινότητα υπό την οπτική του άρθρου 19 της Σύμβασης και του άρθρου 21 του Συντάγματος, η διερεύνηση των αναγκαίων όρων και η διαμόρφωση των κατάλληλων συνθηκών και πλαισίων για την ανεξάρτητη διαβίωση, και η συμβολή στην χάραξη εθνικής στρατηγικής και επιχειρησιακού σχεδίου για τη επίτευξη της.</w:t>
      </w:r>
    </w:p>
    <w:p w:rsidR="00DC08EF" w:rsidRPr="00704EA6" w:rsidRDefault="00DC08EF" w:rsidP="00DC08EF">
      <w:pPr>
        <w:rPr>
          <w:color w:val="auto"/>
        </w:rPr>
      </w:pPr>
      <w:r w:rsidRPr="00704EA6">
        <w:rPr>
          <w:color w:val="auto"/>
        </w:rPr>
        <w:t xml:space="preserve">Η ανεξάρτητη διαβίωση αφορά στην πλήρη ένταξη και συμμετοχή των ατόμων με αναπηρία στην κοινωνία, και συμπεριλαμβάνει: </w:t>
      </w:r>
    </w:p>
    <w:p w:rsidR="00DC08EF" w:rsidRPr="00704EA6" w:rsidRDefault="00DC08EF" w:rsidP="00DC08EF">
      <w:pPr>
        <w:numPr>
          <w:ilvl w:val="0"/>
          <w:numId w:val="43"/>
        </w:numPr>
        <w:spacing w:after="160"/>
        <w:contextualSpacing/>
        <w:rPr>
          <w:color w:val="auto"/>
        </w:rPr>
      </w:pPr>
      <w:r w:rsidRPr="00704EA6">
        <w:rPr>
          <w:color w:val="auto"/>
        </w:rPr>
        <w:t xml:space="preserve">Το δικαίωμα της επιλογής  (που, πως και με ποιον ή ποιους θέλει κανείς να ζήσει) </w:t>
      </w:r>
    </w:p>
    <w:p w:rsidR="00DC08EF" w:rsidRPr="00704EA6" w:rsidRDefault="00DC08EF" w:rsidP="00DC08EF">
      <w:pPr>
        <w:numPr>
          <w:ilvl w:val="0"/>
          <w:numId w:val="43"/>
        </w:numPr>
        <w:spacing w:after="160"/>
        <w:contextualSpacing/>
        <w:rPr>
          <w:color w:val="auto"/>
        </w:rPr>
      </w:pPr>
      <w:r w:rsidRPr="00704EA6">
        <w:rPr>
          <w:color w:val="auto"/>
        </w:rPr>
        <w:t xml:space="preserve">Την πρόσβαση σε υπηρεσίες στο σπίτι, άλλες κοινωνικές υπηρεσίες υποστήριξης, συμπεριλαμβανομένης της υπηρεσίας προσωπικής βοήθειας  που προωθεί την κοινωνική ένταξη και αποτρέπει τον αποκλεισμό </w:t>
      </w:r>
    </w:p>
    <w:p w:rsidR="00DC08EF" w:rsidRPr="00704EA6" w:rsidRDefault="00DC08EF" w:rsidP="00DC08EF">
      <w:pPr>
        <w:numPr>
          <w:ilvl w:val="0"/>
          <w:numId w:val="43"/>
        </w:numPr>
        <w:spacing w:after="160"/>
        <w:contextualSpacing/>
        <w:rPr>
          <w:color w:val="auto"/>
        </w:rPr>
      </w:pPr>
      <w:r w:rsidRPr="00704EA6">
        <w:rPr>
          <w:color w:val="auto"/>
        </w:rPr>
        <w:t xml:space="preserve">Την καθολική προσβασιμότητα υπηρεσιών και δομών που απευθύνονται στο γενικό κοινό. </w:t>
      </w:r>
    </w:p>
    <w:p w:rsidR="00DC08EF" w:rsidRPr="00704EA6" w:rsidRDefault="00DC08EF" w:rsidP="00704EA6">
      <w:pPr>
        <w:spacing w:before="120" w:after="160"/>
        <w:rPr>
          <w:color w:val="auto"/>
        </w:rPr>
      </w:pPr>
      <w:r w:rsidRPr="00704EA6">
        <w:rPr>
          <w:color w:val="auto"/>
        </w:rPr>
        <w:t xml:space="preserve">Απώτερος στόχος της ανεξάρτητης διαβίωσης είναι: </w:t>
      </w:r>
    </w:p>
    <w:p w:rsidR="00DC08EF" w:rsidRPr="00704EA6" w:rsidRDefault="00DC08EF" w:rsidP="00DC08EF">
      <w:pPr>
        <w:rPr>
          <w:color w:val="auto"/>
        </w:rPr>
      </w:pPr>
      <w:r w:rsidRPr="00704EA6">
        <w:rPr>
          <w:color w:val="auto"/>
        </w:rPr>
        <w:t>Να έχουν τα άτομα με αναπηρία το ίδιο εύρος επιλογών και τον ίδιο βαθμό αυτοπροσδιορισμού που οι άνθρωποι χωρίς αναπηρία θεωρούν ως δεδομένα.</w:t>
      </w:r>
    </w:p>
    <w:p w:rsidR="00DC08EF" w:rsidRPr="00704EA6" w:rsidRDefault="00DC08EF" w:rsidP="00DC08EF">
      <w:pPr>
        <w:rPr>
          <w:color w:val="auto"/>
          <w:u w:val="single"/>
        </w:rPr>
      </w:pPr>
      <w:r w:rsidRPr="00704EA6">
        <w:rPr>
          <w:color w:val="auto"/>
        </w:rPr>
        <w:t xml:space="preserve">Προκειμένου να επιτύχει το σκοπό της η μελέτη θα επικεντρωθεί στους εξής </w:t>
      </w:r>
      <w:r w:rsidRPr="00704EA6">
        <w:rPr>
          <w:color w:val="auto"/>
          <w:u w:val="single"/>
        </w:rPr>
        <w:t>στόχους:</w:t>
      </w:r>
    </w:p>
    <w:p w:rsidR="00DC08EF" w:rsidRPr="00704EA6" w:rsidRDefault="00DC08EF" w:rsidP="00DC08EF">
      <w:pPr>
        <w:numPr>
          <w:ilvl w:val="0"/>
          <w:numId w:val="58"/>
        </w:numPr>
        <w:contextualSpacing/>
        <w:rPr>
          <w:rFonts w:cstheme="minorHAnsi"/>
          <w:color w:val="auto"/>
        </w:rPr>
      </w:pPr>
      <w:r w:rsidRPr="00704EA6">
        <w:rPr>
          <w:rFonts w:cstheme="minorHAnsi"/>
          <w:color w:val="auto"/>
        </w:rPr>
        <w:t>Αναλυτική αποτύπωση και αξιολόγηση της υφιστάμενης κατάστασης σχετικά με τα εξής:</w:t>
      </w:r>
    </w:p>
    <w:p w:rsidR="00DC08EF" w:rsidRPr="00704EA6" w:rsidRDefault="00DC08EF" w:rsidP="00DC08EF">
      <w:pPr>
        <w:numPr>
          <w:ilvl w:val="0"/>
          <w:numId w:val="59"/>
        </w:numPr>
        <w:spacing w:after="0"/>
        <w:contextualSpacing/>
        <w:rPr>
          <w:rFonts w:cstheme="minorHAnsi"/>
          <w:color w:val="auto"/>
        </w:rPr>
      </w:pPr>
      <w:r w:rsidRPr="00704EA6">
        <w:rPr>
          <w:rFonts w:cstheme="minorHAnsi"/>
          <w:color w:val="auto"/>
        </w:rPr>
        <w:t xml:space="preserve">Νομικό/θεσμικό πλαίσιο </w:t>
      </w:r>
    </w:p>
    <w:p w:rsidR="00DC08EF" w:rsidRPr="00704EA6" w:rsidRDefault="00DC08EF" w:rsidP="00DC08EF">
      <w:pPr>
        <w:numPr>
          <w:ilvl w:val="0"/>
          <w:numId w:val="59"/>
        </w:numPr>
        <w:spacing w:after="0"/>
        <w:contextualSpacing/>
        <w:rPr>
          <w:rFonts w:cstheme="minorHAnsi"/>
          <w:color w:val="auto"/>
        </w:rPr>
      </w:pPr>
      <w:r w:rsidRPr="00704EA6">
        <w:rPr>
          <w:rFonts w:cstheme="minorHAnsi"/>
          <w:color w:val="auto"/>
        </w:rPr>
        <w:t>Πολιτικό πλαίσιο / Στρατηγική και σχεδιασμός για την ανεξάρτητη διαβίωση</w:t>
      </w:r>
    </w:p>
    <w:p w:rsidR="00DC08EF" w:rsidRPr="00704EA6" w:rsidRDefault="00DC08EF" w:rsidP="00DC08EF">
      <w:pPr>
        <w:numPr>
          <w:ilvl w:val="0"/>
          <w:numId w:val="59"/>
        </w:numPr>
        <w:spacing w:after="0"/>
        <w:contextualSpacing/>
        <w:rPr>
          <w:rFonts w:cstheme="minorHAnsi"/>
          <w:color w:val="auto"/>
        </w:rPr>
      </w:pPr>
      <w:r w:rsidRPr="00704EA6">
        <w:rPr>
          <w:rFonts w:cstheme="minorHAnsi"/>
          <w:color w:val="auto"/>
        </w:rPr>
        <w:t xml:space="preserve">Κοινωνικές υπηρεσίες στην κοινότητα και προσβασιμότητα </w:t>
      </w:r>
    </w:p>
    <w:p w:rsidR="00DC08EF" w:rsidRPr="00704EA6" w:rsidRDefault="00DC08EF" w:rsidP="00DC08EF">
      <w:pPr>
        <w:numPr>
          <w:ilvl w:val="0"/>
          <w:numId w:val="59"/>
        </w:numPr>
        <w:spacing w:after="0"/>
        <w:contextualSpacing/>
        <w:rPr>
          <w:rFonts w:cstheme="minorHAnsi"/>
          <w:color w:val="auto"/>
        </w:rPr>
      </w:pPr>
      <w:r w:rsidRPr="00704EA6">
        <w:rPr>
          <w:rFonts w:cstheme="minorHAnsi"/>
          <w:color w:val="auto"/>
        </w:rPr>
        <w:t>Σύστημα κοινωνικής φροντίδας-πρόνοιας/ Δομές και υπηρεσίες υποστήριξης για τα άτομα με αναπηρία και τις οικογένειες τους</w:t>
      </w:r>
    </w:p>
    <w:p w:rsidR="00DC08EF" w:rsidRPr="00704EA6" w:rsidRDefault="00DC08EF" w:rsidP="00DC08EF">
      <w:pPr>
        <w:numPr>
          <w:ilvl w:val="0"/>
          <w:numId w:val="59"/>
        </w:numPr>
        <w:spacing w:after="0"/>
        <w:contextualSpacing/>
        <w:rPr>
          <w:rFonts w:cstheme="minorHAnsi"/>
          <w:color w:val="auto"/>
        </w:rPr>
      </w:pPr>
      <w:r w:rsidRPr="00704EA6">
        <w:rPr>
          <w:rFonts w:cstheme="minorHAnsi"/>
          <w:color w:val="auto"/>
        </w:rPr>
        <w:lastRenderedPageBreak/>
        <w:t>Κοινωνικά συστήματα που συνδέονται άμεσα με την ανεξάρτητη διαβίωση: Συστήματα υγείας, πρόνοιας, κοινωνικής ασφάλισης,  εκπαίδευσης, πρόσβασης στην εργασία.</w:t>
      </w:r>
    </w:p>
    <w:p w:rsidR="00DC08EF" w:rsidRPr="00704EA6" w:rsidRDefault="00DC08EF" w:rsidP="00DC08EF">
      <w:pPr>
        <w:numPr>
          <w:ilvl w:val="0"/>
          <w:numId w:val="59"/>
        </w:numPr>
        <w:spacing w:after="0"/>
        <w:contextualSpacing/>
        <w:rPr>
          <w:rFonts w:cstheme="minorHAnsi"/>
          <w:color w:val="auto"/>
        </w:rPr>
      </w:pPr>
      <w:r w:rsidRPr="00704EA6">
        <w:rPr>
          <w:rFonts w:cstheme="minorHAnsi"/>
          <w:color w:val="auto"/>
        </w:rPr>
        <w:t xml:space="preserve">Φραγμοί που εμποδίζουν την ανεξάρτητη διαβίωση και παράγοντες που εντείνουν την </w:t>
      </w:r>
      <w:proofErr w:type="spellStart"/>
      <w:r w:rsidRPr="00704EA6">
        <w:rPr>
          <w:rFonts w:cstheme="minorHAnsi"/>
          <w:color w:val="auto"/>
        </w:rPr>
        <w:t>ιδρυματοποίηση</w:t>
      </w:r>
      <w:proofErr w:type="spellEnd"/>
    </w:p>
    <w:p w:rsidR="00DC08EF" w:rsidRPr="00704EA6" w:rsidRDefault="00DC08EF" w:rsidP="00DC08EF">
      <w:pPr>
        <w:numPr>
          <w:ilvl w:val="0"/>
          <w:numId w:val="59"/>
        </w:numPr>
        <w:spacing w:after="0"/>
        <w:contextualSpacing/>
        <w:rPr>
          <w:rFonts w:cstheme="minorHAnsi"/>
          <w:color w:val="auto"/>
        </w:rPr>
      </w:pPr>
      <w:r w:rsidRPr="00704EA6">
        <w:rPr>
          <w:rFonts w:cstheme="minorHAnsi"/>
          <w:color w:val="auto"/>
        </w:rPr>
        <w:t>Θετικά βήματα και ευκαιρίες για την προώθηση της ανεξάρτητης διαβίωσης στην Ελλάδα</w:t>
      </w:r>
    </w:p>
    <w:p w:rsidR="00DC08EF" w:rsidRPr="00704EA6" w:rsidRDefault="00DC08EF" w:rsidP="00DC08EF">
      <w:pPr>
        <w:numPr>
          <w:ilvl w:val="0"/>
          <w:numId w:val="59"/>
        </w:numPr>
        <w:spacing w:after="0"/>
        <w:contextualSpacing/>
        <w:rPr>
          <w:rFonts w:cstheme="minorHAnsi"/>
          <w:color w:val="auto"/>
        </w:rPr>
      </w:pPr>
      <w:r w:rsidRPr="00704EA6">
        <w:rPr>
          <w:rFonts w:cstheme="minorHAnsi"/>
          <w:color w:val="auto"/>
        </w:rPr>
        <w:t xml:space="preserve">Ελληνική εμπειρία σε εγχειρήματα </w:t>
      </w:r>
      <w:proofErr w:type="spellStart"/>
      <w:r w:rsidRPr="00704EA6">
        <w:rPr>
          <w:rFonts w:cstheme="minorHAnsi"/>
          <w:color w:val="auto"/>
        </w:rPr>
        <w:t>αποιδρυματοποίησης</w:t>
      </w:r>
      <w:proofErr w:type="spellEnd"/>
      <w:r w:rsidRPr="00704EA6">
        <w:rPr>
          <w:rFonts w:cstheme="minorHAnsi"/>
          <w:color w:val="auto"/>
        </w:rPr>
        <w:t xml:space="preserve"> στην Ελλάδα. </w:t>
      </w:r>
    </w:p>
    <w:p w:rsidR="00DC08EF" w:rsidRPr="00704EA6" w:rsidRDefault="00DC08EF" w:rsidP="00DC08EF">
      <w:pPr>
        <w:numPr>
          <w:ilvl w:val="0"/>
          <w:numId w:val="59"/>
        </w:numPr>
        <w:spacing w:after="0"/>
        <w:contextualSpacing/>
        <w:rPr>
          <w:rFonts w:cstheme="minorHAnsi"/>
          <w:color w:val="auto"/>
        </w:rPr>
      </w:pPr>
      <w:r w:rsidRPr="00704EA6">
        <w:rPr>
          <w:rFonts w:cstheme="minorHAnsi"/>
          <w:color w:val="auto"/>
        </w:rPr>
        <w:t>Προσδιορισμός ανεξάρτητης διαβίωσης ανά κατηγορία και βαρύτητα αναπηρίας και ηλικιακή ομάδα</w:t>
      </w:r>
    </w:p>
    <w:p w:rsidR="00DC08EF" w:rsidRPr="00704EA6" w:rsidRDefault="00DC08EF" w:rsidP="00DC08EF">
      <w:pPr>
        <w:numPr>
          <w:ilvl w:val="0"/>
          <w:numId w:val="58"/>
        </w:numPr>
        <w:spacing w:after="160"/>
        <w:contextualSpacing/>
        <w:rPr>
          <w:color w:val="auto"/>
        </w:rPr>
      </w:pPr>
      <w:r w:rsidRPr="00704EA6">
        <w:rPr>
          <w:color w:val="auto"/>
        </w:rPr>
        <w:t xml:space="preserve">Συγκριτική παρουσίαση μοντέλων ανεξάρτητης διαβίωσης άλλων χωρών και αναζήτηση καλών πρακτικών, συμβατών με το ελληνικό πλαίσιο, με ειδική επικέντρωση στην επισκόπηση των μοντέλων «προσωπικού βοηθού» </w:t>
      </w:r>
    </w:p>
    <w:p w:rsidR="00DC08EF" w:rsidRPr="00704EA6" w:rsidRDefault="00DC08EF" w:rsidP="00DC08EF">
      <w:pPr>
        <w:numPr>
          <w:ilvl w:val="0"/>
          <w:numId w:val="58"/>
        </w:numPr>
        <w:spacing w:after="160"/>
        <w:contextualSpacing/>
        <w:rPr>
          <w:color w:val="auto"/>
        </w:rPr>
      </w:pPr>
      <w:r w:rsidRPr="00704EA6">
        <w:rPr>
          <w:color w:val="auto"/>
        </w:rPr>
        <w:t>Διατύπωση ιεραρχημένων συστάσεων σε επίπεδο θεσμικών μεταρρυθμίσεων, δράσεων και ενεργειών, για την δημιουργία συνθηκών και πλαισίων ανεξάρτητης διαβίωσης στην κοινότητα, με έμφαση στις αναγκαίες  νομοθετικές παρεμβάσεις  για την εφαρμογή του θεσμού του προσωπικού βοηθού.</w:t>
      </w:r>
    </w:p>
    <w:p w:rsidR="00DC08EF" w:rsidRPr="00704EA6" w:rsidRDefault="00DC08EF" w:rsidP="00DC08EF">
      <w:pPr>
        <w:numPr>
          <w:ilvl w:val="0"/>
          <w:numId w:val="58"/>
        </w:numPr>
        <w:suppressAutoHyphens/>
        <w:autoSpaceDN w:val="0"/>
        <w:spacing w:before="100" w:after="100" w:line="240" w:lineRule="auto"/>
        <w:contextualSpacing/>
        <w:textAlignment w:val="baseline"/>
        <w:rPr>
          <w:color w:val="auto"/>
        </w:rPr>
      </w:pPr>
      <w:r w:rsidRPr="00704EA6">
        <w:rPr>
          <w:color w:val="auto"/>
        </w:rPr>
        <w:t>Σύνταξη τοπικού σχεδίου δράσης για την ανεξάρτητη διαβίωση σε μια περιφέρεια της χώρας.</w:t>
      </w:r>
    </w:p>
    <w:p w:rsidR="00DC08EF" w:rsidRPr="00704EA6" w:rsidRDefault="00DC08EF" w:rsidP="00DC08EF">
      <w:pPr>
        <w:suppressAutoHyphens/>
        <w:autoSpaceDN w:val="0"/>
        <w:spacing w:before="100" w:after="100" w:line="240" w:lineRule="auto"/>
        <w:contextualSpacing/>
        <w:textAlignment w:val="baseline"/>
        <w:rPr>
          <w:color w:val="auto"/>
        </w:rPr>
      </w:pPr>
    </w:p>
    <w:p w:rsidR="00DC08EF" w:rsidRPr="00704EA6" w:rsidRDefault="00DC08EF" w:rsidP="00DC08EF">
      <w:pPr>
        <w:suppressAutoHyphens/>
        <w:autoSpaceDN w:val="0"/>
        <w:spacing w:before="100" w:after="100" w:line="240" w:lineRule="auto"/>
        <w:contextualSpacing/>
        <w:textAlignment w:val="baseline"/>
        <w:rPr>
          <w:b/>
          <w:color w:val="auto"/>
          <w:u w:val="single"/>
        </w:rPr>
      </w:pPr>
      <w:r w:rsidRPr="00704EA6">
        <w:rPr>
          <w:b/>
          <w:color w:val="auto"/>
          <w:u w:val="single"/>
        </w:rPr>
        <w:t xml:space="preserve">Ειδικότερα οι στόχοι 3 &amp; 4 θα αναπτυχθούν εκτενώς από τον ανάδοχο σε ειδικά διακριτά κεφάλαια που θα καταλαμβάνουν από κοινού τουλάχιστόν το 1/3 της συνολικής έκτασης της τελικής μελέτης. </w:t>
      </w:r>
    </w:p>
    <w:p w:rsidR="00DC08EF" w:rsidRPr="00704EA6" w:rsidRDefault="00DC08EF" w:rsidP="00DC08EF">
      <w:pPr>
        <w:suppressAutoHyphens/>
        <w:autoSpaceDN w:val="0"/>
        <w:spacing w:before="100" w:after="100" w:line="240" w:lineRule="auto"/>
        <w:contextualSpacing/>
        <w:textAlignment w:val="baseline"/>
        <w:rPr>
          <w:color w:val="auto"/>
        </w:rPr>
      </w:pPr>
    </w:p>
    <w:p w:rsidR="00DC08EF" w:rsidRPr="00704EA6" w:rsidRDefault="00DC08EF" w:rsidP="00704EA6">
      <w:pPr>
        <w:spacing w:before="240"/>
        <w:rPr>
          <w:b/>
        </w:rPr>
      </w:pPr>
      <w:r w:rsidRPr="00704EA6">
        <w:rPr>
          <w:rFonts w:cs="Arial"/>
          <w:b/>
          <w:bCs/>
          <w:color w:val="auto"/>
        </w:rPr>
        <w:t>ΔΡΑΣΗ 3.3:</w:t>
      </w:r>
      <w:r w:rsidRPr="00704EA6">
        <w:rPr>
          <w:b/>
        </w:rPr>
        <w:t>Μελέτη για  το Πρόσθετο Κόστος Διαβίωσης Λόγω Αναπηρίας</w:t>
      </w:r>
    </w:p>
    <w:p w:rsidR="00DC08EF" w:rsidRPr="00704EA6" w:rsidRDefault="00DC08EF" w:rsidP="00DC08EF">
      <w:r w:rsidRPr="00704EA6">
        <w:t xml:space="preserve">Αντικείμενο της μελέτης αποτελεί το πρόσθετο κόστος διαβίωσης των ατόμων με αναπηρία που διαμένουν στην Ελλάδα. </w:t>
      </w:r>
    </w:p>
    <w:p w:rsidR="00DC08EF" w:rsidRPr="00704EA6" w:rsidRDefault="00DC08EF" w:rsidP="00DC08EF">
      <w:r w:rsidRPr="00704EA6">
        <w:t xml:space="preserve">Σκοπός της μελέτης είναι ο προσδιορισμός του πρόσθετου κόστους διαβίωσης των ατόμων με αναπηρία, και η συμβολή στην διαμόρφωση ενός εθνικού σχεδίου ολοκληρωμένης αντιμετώπισης του πρόσθετου κόστους διαβίωσης των ατόμων με αναπηρία. </w:t>
      </w:r>
    </w:p>
    <w:p w:rsidR="00DC08EF" w:rsidRPr="00704EA6" w:rsidRDefault="00DC08EF" w:rsidP="00DC08EF">
      <w:r w:rsidRPr="00704EA6">
        <w:t>Η ύπαρξη ατόμου με αναπηρία σε ένα νοικοκυριό, επιφέρει πρωτίστως σοβαρές οικονομικές δυσκολίες, καθώς το κόστος διαβίωσης για τις οικογένειες που έχουν άτομο με αναπηρία είναι υψηλότερο σε σύγκριση με αυτό των οικογενειών χωρίς άτομο με αναπηρία.</w:t>
      </w:r>
    </w:p>
    <w:p w:rsidR="00DC08EF" w:rsidRPr="00704EA6" w:rsidRDefault="00DC08EF" w:rsidP="00DC08EF">
      <w:r w:rsidRPr="00704EA6">
        <w:t xml:space="preserve">Το πρόσθετο κόστος διαβίωσης λόγω αναπηρίας απορρέει αφενός από την κατάσταση της υγείας που αντιμετωπίζει το άτομο, και αφετέρου από τα εμπόδια και τους περιορισμούς που θέτει το κοινωνικό περιβάλλον. </w:t>
      </w:r>
    </w:p>
    <w:p w:rsidR="00DC08EF" w:rsidRPr="00704EA6" w:rsidRDefault="00DC08EF" w:rsidP="00DC08EF">
      <w:r w:rsidRPr="00704EA6">
        <w:t xml:space="preserve">Επίσης, είναι γνωστό ότι το πρόσθετο κόστος διαβίωσης ενός ατόμου με αναπηρία διαφοροποιείται σε κάθε χώρα. Το πρόσθετο κόστος καθορίζεται σε μεγάλο βαθμό από το επίπεδο των δημόσιων παροχών, το εύρος των εξειδικευμένων αγαθών και υπηρεσιών </w:t>
      </w:r>
      <w:r w:rsidRPr="00704EA6">
        <w:lastRenderedPageBreak/>
        <w:t>που παρέχονται για την κάλυψη των αναγκών των ατόμων με αναπηρία, καθώς και από το επίπεδο προσβασιμότητας των γενικών αγαθών και υπηρεσιών.</w:t>
      </w:r>
    </w:p>
    <w:p w:rsidR="00DC08EF" w:rsidRPr="00704EA6" w:rsidRDefault="00DC08EF" w:rsidP="00DC08EF">
      <w:r w:rsidRPr="00704EA6">
        <w:t xml:space="preserve">Γενικά, το πρόσθετο κόστος διαβίωσης μπορεί να αφορά: </w:t>
      </w:r>
    </w:p>
    <w:p w:rsidR="00DC08EF" w:rsidRPr="00704EA6" w:rsidRDefault="00DC08EF" w:rsidP="00DC08EF">
      <w:pPr>
        <w:numPr>
          <w:ilvl w:val="0"/>
          <w:numId w:val="60"/>
        </w:numPr>
        <w:contextualSpacing/>
      </w:pPr>
      <w:r w:rsidRPr="00704EA6">
        <w:t xml:space="preserve">Σε δαπάνες που απορρέουν άμεσα από την αναπηρία </w:t>
      </w:r>
    </w:p>
    <w:p w:rsidR="00DC08EF" w:rsidRPr="00704EA6" w:rsidRDefault="00DC08EF" w:rsidP="00DC08EF">
      <w:pPr>
        <w:numPr>
          <w:ilvl w:val="0"/>
          <w:numId w:val="60"/>
        </w:numPr>
        <w:contextualSpacing/>
      </w:pPr>
      <w:r w:rsidRPr="00704EA6">
        <w:t xml:space="preserve">Σε πρόσθετο κόστος για την κάλυψη καθημερινών αναγκών </w:t>
      </w:r>
    </w:p>
    <w:p w:rsidR="00DC08EF" w:rsidRPr="00704EA6" w:rsidRDefault="00DC08EF" w:rsidP="00DC08EF">
      <w:r w:rsidRPr="00704EA6">
        <w:t>Ο ποσοτικός προσδιορισμός του πρόσθετου κόστους διαβίωσης λόγω αναπηρίας είναι αναγκαίος ώστε να υπάρξει ρεαλιστική προσαρμογή και ανταπόκριση των πολιτικών για την αναπηρία στις πραγματικές ανάγκες των ατόμων, σε κάθε κατηγορία και βαθμό αναπηρίας.  Η αντιμετώπιση του πρόσθετου κόστους διαβίωσης των ατόμων με αναπηρία, είναι ιδιαίτερα σημαντική καθώς αποτελεί αναγκαία συνθήκη για την εκπλήρωση του δικαιώματος της ανεξάρτητης διαβίωσης και της κοινωνικής ένταξης των ατόμων με αναπηρία.</w:t>
      </w:r>
    </w:p>
    <w:p w:rsidR="00DC08EF" w:rsidRPr="00704EA6" w:rsidRDefault="00DC08EF" w:rsidP="00DC08EF">
      <w:pPr>
        <w:rPr>
          <w:u w:val="single"/>
        </w:rPr>
      </w:pPr>
      <w:r w:rsidRPr="00704EA6">
        <w:t xml:space="preserve">Προκειμένου να επιτύχει το σκοπό της η μελέτη θα επικεντρωθεί στους εξής </w:t>
      </w:r>
      <w:r w:rsidRPr="00704EA6">
        <w:rPr>
          <w:u w:val="single"/>
        </w:rPr>
        <w:t>στόχους:</w:t>
      </w:r>
    </w:p>
    <w:p w:rsidR="00DC08EF" w:rsidRPr="00704EA6" w:rsidRDefault="00DC08EF" w:rsidP="00DC08EF">
      <w:pPr>
        <w:numPr>
          <w:ilvl w:val="0"/>
          <w:numId w:val="54"/>
        </w:numPr>
        <w:suppressAutoHyphens/>
        <w:autoSpaceDN w:val="0"/>
        <w:spacing w:after="160" w:line="256" w:lineRule="auto"/>
        <w:contextualSpacing/>
        <w:textAlignment w:val="baseline"/>
      </w:pPr>
      <w:r w:rsidRPr="00704EA6">
        <w:t xml:space="preserve">Θεωρητική διαμόρφωση του προβλήματος του πρόσθετου κόστους διαβίωσης των ατόμων με αναπηρία </w:t>
      </w:r>
    </w:p>
    <w:p w:rsidR="00DC08EF" w:rsidRPr="00704EA6" w:rsidRDefault="00DC08EF" w:rsidP="00DC08EF">
      <w:pPr>
        <w:numPr>
          <w:ilvl w:val="0"/>
          <w:numId w:val="54"/>
        </w:numPr>
        <w:spacing w:after="160" w:line="256" w:lineRule="auto"/>
        <w:contextualSpacing/>
      </w:pPr>
      <w:r w:rsidRPr="00704EA6">
        <w:t>Ανάλυση των εναλλακτικών μεθοδολογικών προσεγγίσεων του πρόσθετου κόστους διαβίωσης των ατόμων με αναπηρία</w:t>
      </w:r>
    </w:p>
    <w:p w:rsidR="00DC08EF" w:rsidRPr="00704EA6" w:rsidRDefault="00DC08EF" w:rsidP="00DC08EF">
      <w:pPr>
        <w:numPr>
          <w:ilvl w:val="0"/>
          <w:numId w:val="54"/>
        </w:numPr>
        <w:spacing w:after="160" w:line="256" w:lineRule="auto"/>
        <w:contextualSpacing/>
      </w:pPr>
      <w:r w:rsidRPr="00704EA6">
        <w:t>Επιλογή και διαμόρφωση της βέλτιστης μεθοδολογίας</w:t>
      </w:r>
    </w:p>
    <w:p w:rsidR="00DC08EF" w:rsidRPr="00704EA6" w:rsidRDefault="00DC08EF" w:rsidP="00DC08EF">
      <w:pPr>
        <w:numPr>
          <w:ilvl w:val="0"/>
          <w:numId w:val="54"/>
        </w:numPr>
        <w:spacing w:after="160" w:line="256" w:lineRule="auto"/>
        <w:contextualSpacing/>
      </w:pPr>
      <w:r w:rsidRPr="00704EA6">
        <w:t>Εμπειρικός προσδιορισμός του πρόσθετου κόστους διαβίωσης ανά κατηγορία και βαρύτητα αναπηρίας</w:t>
      </w:r>
    </w:p>
    <w:p w:rsidR="00DC08EF" w:rsidRPr="00704EA6" w:rsidRDefault="00DC08EF" w:rsidP="00DC08EF">
      <w:pPr>
        <w:numPr>
          <w:ilvl w:val="0"/>
          <w:numId w:val="54"/>
        </w:numPr>
        <w:spacing w:after="160" w:line="256" w:lineRule="auto"/>
        <w:contextualSpacing/>
      </w:pPr>
      <w:r w:rsidRPr="00704EA6">
        <w:t>Διερεύνηση των επιπτώσεων του πρόσθετου κόστους διαβίωσης και των φραγμών που επιβάλει στις συνθήκες ζωής και στην ένταξη των ατόμων με αναπηρία στην κοινωνία</w:t>
      </w:r>
    </w:p>
    <w:p w:rsidR="00DC08EF" w:rsidRPr="00704EA6" w:rsidRDefault="00DC08EF" w:rsidP="00DC08EF">
      <w:pPr>
        <w:numPr>
          <w:ilvl w:val="0"/>
          <w:numId w:val="54"/>
        </w:numPr>
        <w:spacing w:after="160" w:line="256" w:lineRule="auto"/>
        <w:contextualSpacing/>
      </w:pPr>
      <w:r w:rsidRPr="00704EA6">
        <w:t>Αξιολόγηση των πολιτικών για την αναπηρία σε επίπεδο στρατηγικών στόχων και υφιστάμενων παροχών και υπηρεσιών, ως προς τον βαθμό κάλυψης του πρόσθετου κόστους διαβίωσης των ατόμων με αναπηρία</w:t>
      </w:r>
    </w:p>
    <w:p w:rsidR="00DC08EF" w:rsidRPr="00704EA6" w:rsidRDefault="00DC08EF" w:rsidP="00DC08EF">
      <w:pPr>
        <w:numPr>
          <w:ilvl w:val="0"/>
          <w:numId w:val="54"/>
        </w:numPr>
        <w:spacing w:after="160" w:line="256" w:lineRule="auto"/>
        <w:contextualSpacing/>
      </w:pPr>
      <w:r w:rsidRPr="00704EA6">
        <w:t xml:space="preserve">Διερεύνηση των προσεγγίσεων, των πολιτικών και των παροχών που υιοθετούνται σε διεθνές επίπεδο για την αντιμετώπιση του πρόσθετου κόστους διαβίωσης των ατόμων με αναπηρία και αποτύπωση των καλών πρακτικών  </w:t>
      </w:r>
    </w:p>
    <w:p w:rsidR="00DC08EF" w:rsidRPr="00704EA6" w:rsidRDefault="00DC08EF" w:rsidP="00DC08EF">
      <w:pPr>
        <w:numPr>
          <w:ilvl w:val="0"/>
          <w:numId w:val="54"/>
        </w:numPr>
        <w:spacing w:after="160" w:line="256" w:lineRule="auto"/>
        <w:contextualSpacing/>
      </w:pPr>
      <w:r w:rsidRPr="00704EA6">
        <w:t xml:space="preserve">Διαμόρφωση ιεραρχημένων συστάσεων πολιτικής που θα περιλαμβάνουν μείγμα μέτρων και δράσεων, άμεσων και έμμεσων, ώστε να εξασφαλιστεί η δυνατότητα των ατόμων με αναπηρία να έχουν πρόσβαση σε  ένα ισότιμο επίπεδο διαβίωσης. </w:t>
      </w:r>
    </w:p>
    <w:p w:rsidR="00DC08EF" w:rsidRPr="00704EA6" w:rsidRDefault="00DC08EF" w:rsidP="00DC08EF">
      <w:pPr>
        <w:widowControl w:val="0"/>
        <w:autoSpaceDE w:val="0"/>
        <w:autoSpaceDN w:val="0"/>
        <w:adjustRightInd w:val="0"/>
        <w:spacing w:before="120" w:after="120"/>
        <w:rPr>
          <w:rFonts w:cs="Arial"/>
        </w:rPr>
      </w:pPr>
    </w:p>
    <w:p w:rsidR="00DC08EF" w:rsidRPr="00704EA6" w:rsidRDefault="00DC08EF" w:rsidP="00704EA6">
      <w:pPr>
        <w:spacing w:before="240"/>
        <w:rPr>
          <w:b/>
        </w:rPr>
      </w:pPr>
      <w:r w:rsidRPr="00704EA6">
        <w:rPr>
          <w:rFonts w:cs="Arial"/>
          <w:b/>
          <w:bCs/>
          <w:color w:val="auto"/>
        </w:rPr>
        <w:t>ΔΡΑΣΗ 3.4</w:t>
      </w:r>
      <w:r w:rsidRPr="00704EA6">
        <w:rPr>
          <w:b/>
        </w:rPr>
        <w:t>:Έκθεση α’ έτους - 2017 : Εθνική Έκθεση για την αναπηρία (α’ έτους - 2017)</w:t>
      </w:r>
    </w:p>
    <w:p w:rsidR="00DC08EF" w:rsidRPr="00704EA6" w:rsidRDefault="00DC08EF" w:rsidP="00704EA6">
      <w:r w:rsidRPr="00704EA6">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rsidR="00DC08EF" w:rsidRPr="00704EA6" w:rsidRDefault="00DC08EF" w:rsidP="00704EA6">
      <w:r w:rsidRPr="00704EA6">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w:t>
      </w:r>
      <w:r w:rsidRPr="00704EA6">
        <w:lastRenderedPageBreak/>
        <w:t xml:space="preserve">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rsidR="00DC08EF" w:rsidRPr="00704EA6" w:rsidRDefault="00DC08EF" w:rsidP="00704EA6">
      <w:r w:rsidRPr="00704EA6">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rsidR="00DC08EF" w:rsidRPr="00704EA6" w:rsidRDefault="00DC08EF" w:rsidP="00704EA6">
      <w:r w:rsidRPr="00704EA6">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rsidR="00DC08EF" w:rsidRPr="00704EA6" w:rsidRDefault="00DC08EF" w:rsidP="00704EA6">
      <w:r w:rsidRPr="00704EA6">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rsidR="00DC08EF" w:rsidRPr="00704EA6" w:rsidRDefault="00DC08EF" w:rsidP="00704EA6">
      <w:r w:rsidRPr="00704EA6">
        <w:t xml:space="preserve">Οι εθνικές εκθέσεις έχουν ως απώτερο σκοπό τη διαμόρφωση τεκμηριωμένων και </w:t>
      </w:r>
      <w:proofErr w:type="spellStart"/>
      <w:r w:rsidRPr="00704EA6">
        <w:t>επικαιροποιημένων</w:t>
      </w:r>
      <w:proofErr w:type="spellEnd"/>
      <w:r w:rsidRPr="00704EA6">
        <w:t xml:space="preserve">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rsidR="00DC08EF" w:rsidRPr="00704EA6" w:rsidRDefault="00DC08EF" w:rsidP="00704EA6">
      <w:r w:rsidRPr="00704EA6">
        <w:t xml:space="preserve">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 </w:t>
      </w:r>
    </w:p>
    <w:p w:rsidR="00DC08EF" w:rsidRPr="00704EA6" w:rsidRDefault="00DC08EF" w:rsidP="00DC08EF">
      <w:pPr>
        <w:widowControl w:val="0"/>
        <w:autoSpaceDE w:val="0"/>
        <w:autoSpaceDN w:val="0"/>
        <w:adjustRightInd w:val="0"/>
        <w:spacing w:before="120" w:after="120" w:line="259" w:lineRule="auto"/>
        <w:contextualSpacing/>
        <w:rPr>
          <w:u w:val="single"/>
        </w:rPr>
      </w:pPr>
      <w:r w:rsidRPr="00704EA6">
        <w:t xml:space="preserve">Προκειμένου να επιτύχει το σκοπό της η έκθεση θα επικεντρωθεί στους εξής </w:t>
      </w:r>
      <w:r w:rsidRPr="00704EA6">
        <w:rPr>
          <w:u w:val="single"/>
        </w:rPr>
        <w:t>στόχους:</w:t>
      </w:r>
    </w:p>
    <w:p w:rsidR="00DC08EF" w:rsidRPr="00704EA6" w:rsidRDefault="00DC08EF" w:rsidP="00DC08EF">
      <w:pPr>
        <w:widowControl w:val="0"/>
        <w:numPr>
          <w:ilvl w:val="0"/>
          <w:numId w:val="55"/>
        </w:numPr>
        <w:autoSpaceDE w:val="0"/>
        <w:autoSpaceDN w:val="0"/>
        <w:adjustRightInd w:val="0"/>
        <w:spacing w:before="120" w:after="120" w:line="259" w:lineRule="auto"/>
        <w:ind w:left="0" w:firstLine="0"/>
        <w:contextualSpacing/>
      </w:pPr>
      <w:r w:rsidRPr="00704EA6">
        <w:t>Αποτύπωση και αξιολόγηση υφιστάμενης κατάστασης αναφορικά με τα εξής:</w:t>
      </w:r>
    </w:p>
    <w:p w:rsidR="00DC08EF" w:rsidRPr="00704EA6" w:rsidRDefault="00DC08EF" w:rsidP="00DC08EF">
      <w:pPr>
        <w:widowControl w:val="0"/>
        <w:numPr>
          <w:ilvl w:val="0"/>
          <w:numId w:val="61"/>
        </w:numPr>
        <w:autoSpaceDE w:val="0"/>
        <w:autoSpaceDN w:val="0"/>
        <w:adjustRightInd w:val="0"/>
        <w:spacing w:before="120" w:after="120" w:line="259" w:lineRule="auto"/>
        <w:ind w:left="284" w:firstLine="0"/>
        <w:contextualSpacing/>
      </w:pPr>
      <w:r w:rsidRPr="00704EA6">
        <w:t xml:space="preserve">Ευρύτερο περιβάλλον: Πολιτικές και οικονομικές εξελίξεις που επηρεάζουν την αναπηρία </w:t>
      </w:r>
    </w:p>
    <w:p w:rsidR="00DC08EF" w:rsidRPr="00704EA6" w:rsidRDefault="00DC08EF" w:rsidP="00DC08EF">
      <w:pPr>
        <w:widowControl w:val="0"/>
        <w:numPr>
          <w:ilvl w:val="0"/>
          <w:numId w:val="61"/>
        </w:numPr>
        <w:autoSpaceDE w:val="0"/>
        <w:autoSpaceDN w:val="0"/>
        <w:adjustRightInd w:val="0"/>
        <w:spacing w:before="120" w:after="120" w:line="259" w:lineRule="auto"/>
        <w:ind w:left="284" w:firstLine="0"/>
        <w:contextualSpacing/>
      </w:pPr>
      <w:r w:rsidRPr="00704EA6">
        <w:t xml:space="preserve">Νομικό και θεσμικό πλαίσιο: εναρμόνιση με τη Σύμβαση </w:t>
      </w:r>
    </w:p>
    <w:p w:rsidR="00DC08EF" w:rsidRPr="00704EA6" w:rsidRDefault="00DC08EF" w:rsidP="00DC08EF">
      <w:pPr>
        <w:widowControl w:val="0"/>
        <w:numPr>
          <w:ilvl w:val="0"/>
          <w:numId w:val="61"/>
        </w:numPr>
        <w:autoSpaceDE w:val="0"/>
        <w:autoSpaceDN w:val="0"/>
        <w:adjustRightInd w:val="0"/>
        <w:spacing w:before="120" w:after="120" w:line="259" w:lineRule="auto"/>
        <w:ind w:left="284" w:firstLine="0"/>
        <w:contextualSpacing/>
      </w:pPr>
      <w:r w:rsidRPr="00704EA6">
        <w:t xml:space="preserve">Πολιτικές και δράσεις για την αναπηρία σε εθνικό, κεντρικό και περιφερειακό επίπεδο </w:t>
      </w:r>
    </w:p>
    <w:p w:rsidR="00DC08EF" w:rsidRPr="00704EA6" w:rsidRDefault="00DC08EF" w:rsidP="00DC08EF">
      <w:pPr>
        <w:widowControl w:val="0"/>
        <w:numPr>
          <w:ilvl w:val="0"/>
          <w:numId w:val="61"/>
        </w:numPr>
        <w:autoSpaceDE w:val="0"/>
        <w:autoSpaceDN w:val="0"/>
        <w:adjustRightInd w:val="0"/>
        <w:spacing w:before="120" w:after="120" w:line="259" w:lineRule="auto"/>
        <w:ind w:left="567" w:hanging="283"/>
        <w:contextualSpacing/>
      </w:pPr>
      <w:r w:rsidRPr="00704EA6">
        <w:t>Εμπόδια και φραγμοί στην εκπλήρωση των δικαιωμάτων των ατόμων με αναπηρία</w:t>
      </w:r>
    </w:p>
    <w:p w:rsidR="00DC08EF" w:rsidRPr="00704EA6" w:rsidRDefault="00DC08EF" w:rsidP="00DC08EF">
      <w:pPr>
        <w:widowControl w:val="0"/>
        <w:numPr>
          <w:ilvl w:val="0"/>
          <w:numId w:val="61"/>
        </w:numPr>
        <w:autoSpaceDE w:val="0"/>
        <w:autoSpaceDN w:val="0"/>
        <w:adjustRightInd w:val="0"/>
        <w:spacing w:before="120" w:after="120" w:line="259" w:lineRule="auto"/>
        <w:ind w:left="284" w:firstLine="0"/>
        <w:contextualSpacing/>
      </w:pPr>
      <w:r w:rsidRPr="00704EA6">
        <w:t xml:space="preserve">Σημεία προόδου της χώρας στο πεδίο των πολιτικών για την αναπηρία </w:t>
      </w:r>
    </w:p>
    <w:p w:rsidR="00DC08EF" w:rsidRPr="00704EA6" w:rsidRDefault="00DC08EF" w:rsidP="00DC08EF">
      <w:pPr>
        <w:widowControl w:val="0"/>
        <w:numPr>
          <w:ilvl w:val="0"/>
          <w:numId w:val="55"/>
        </w:numPr>
        <w:autoSpaceDE w:val="0"/>
        <w:autoSpaceDN w:val="0"/>
        <w:adjustRightInd w:val="0"/>
        <w:spacing w:before="120" w:after="120" w:line="259" w:lineRule="auto"/>
        <w:ind w:left="0" w:firstLine="0"/>
        <w:contextualSpacing/>
      </w:pPr>
      <w:r w:rsidRPr="00704EA6">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rsidR="00DC08EF" w:rsidRPr="00704EA6" w:rsidRDefault="00DC08EF" w:rsidP="00DC08EF">
      <w:pPr>
        <w:widowControl w:val="0"/>
        <w:numPr>
          <w:ilvl w:val="0"/>
          <w:numId w:val="61"/>
        </w:numPr>
        <w:autoSpaceDE w:val="0"/>
        <w:autoSpaceDN w:val="0"/>
        <w:adjustRightInd w:val="0"/>
        <w:spacing w:before="120" w:after="120" w:line="259" w:lineRule="auto"/>
        <w:ind w:left="0" w:firstLine="284"/>
        <w:contextualSpacing/>
      </w:pPr>
      <w:r w:rsidRPr="00704EA6">
        <w:t>Απασχόληση</w:t>
      </w:r>
    </w:p>
    <w:p w:rsidR="00DC08EF" w:rsidRPr="00704EA6" w:rsidRDefault="00DC08EF" w:rsidP="00DC08EF">
      <w:pPr>
        <w:widowControl w:val="0"/>
        <w:numPr>
          <w:ilvl w:val="0"/>
          <w:numId w:val="61"/>
        </w:numPr>
        <w:autoSpaceDE w:val="0"/>
        <w:autoSpaceDN w:val="0"/>
        <w:adjustRightInd w:val="0"/>
        <w:spacing w:before="120" w:after="120" w:line="259" w:lineRule="auto"/>
        <w:ind w:left="0" w:firstLine="284"/>
        <w:contextualSpacing/>
      </w:pPr>
      <w:r w:rsidRPr="00704EA6">
        <w:t>Εκπαίδευση</w:t>
      </w:r>
    </w:p>
    <w:p w:rsidR="00DC08EF" w:rsidRPr="00704EA6" w:rsidRDefault="00DC08EF" w:rsidP="00DC08EF">
      <w:pPr>
        <w:widowControl w:val="0"/>
        <w:numPr>
          <w:ilvl w:val="0"/>
          <w:numId w:val="61"/>
        </w:numPr>
        <w:autoSpaceDE w:val="0"/>
        <w:autoSpaceDN w:val="0"/>
        <w:adjustRightInd w:val="0"/>
        <w:spacing w:before="120" w:after="120" w:line="259" w:lineRule="auto"/>
        <w:ind w:left="0" w:firstLine="284"/>
        <w:contextualSpacing/>
      </w:pPr>
      <w:r w:rsidRPr="00704EA6">
        <w:t>Υγεία</w:t>
      </w:r>
    </w:p>
    <w:p w:rsidR="00DC08EF" w:rsidRPr="00704EA6" w:rsidRDefault="00DC08EF" w:rsidP="00DC08EF">
      <w:pPr>
        <w:widowControl w:val="0"/>
        <w:numPr>
          <w:ilvl w:val="0"/>
          <w:numId w:val="61"/>
        </w:numPr>
        <w:autoSpaceDE w:val="0"/>
        <w:autoSpaceDN w:val="0"/>
        <w:adjustRightInd w:val="0"/>
        <w:spacing w:before="120" w:after="120" w:line="259" w:lineRule="auto"/>
        <w:ind w:left="0" w:firstLine="284"/>
        <w:contextualSpacing/>
      </w:pPr>
      <w:r w:rsidRPr="00704EA6">
        <w:t>Κοινωνική Πρόνοια</w:t>
      </w:r>
    </w:p>
    <w:p w:rsidR="00DC08EF" w:rsidRPr="00704EA6" w:rsidRDefault="00DC08EF" w:rsidP="00DC08EF">
      <w:pPr>
        <w:widowControl w:val="0"/>
        <w:numPr>
          <w:ilvl w:val="0"/>
          <w:numId w:val="61"/>
        </w:numPr>
        <w:autoSpaceDE w:val="0"/>
        <w:autoSpaceDN w:val="0"/>
        <w:adjustRightInd w:val="0"/>
        <w:spacing w:before="120" w:after="120" w:line="259" w:lineRule="auto"/>
        <w:ind w:left="0" w:firstLine="284"/>
        <w:contextualSpacing/>
      </w:pPr>
      <w:r w:rsidRPr="00704EA6">
        <w:t xml:space="preserve">Προσβασιμότητα: Φυσικό και Δομημένο Περιβάλλον, Μεταφορές, Χρήση </w:t>
      </w:r>
      <w:r w:rsidRPr="00704EA6">
        <w:lastRenderedPageBreak/>
        <w:t>τεχνολογιών</w:t>
      </w:r>
    </w:p>
    <w:p w:rsidR="00DC08EF" w:rsidRPr="00704EA6" w:rsidRDefault="00DC08EF" w:rsidP="00DC08EF">
      <w:pPr>
        <w:widowControl w:val="0"/>
        <w:numPr>
          <w:ilvl w:val="0"/>
          <w:numId w:val="61"/>
        </w:numPr>
        <w:autoSpaceDE w:val="0"/>
        <w:autoSpaceDN w:val="0"/>
        <w:adjustRightInd w:val="0"/>
        <w:spacing w:before="120" w:after="120" w:line="259" w:lineRule="auto"/>
        <w:ind w:left="0" w:firstLine="284"/>
        <w:contextualSpacing/>
      </w:pPr>
      <w:r w:rsidRPr="00704EA6">
        <w:t xml:space="preserve">Δημόσια πολιτική / λ.χ. δημόσιες δαπάνες για την αναπηρία κ.α. </w:t>
      </w:r>
    </w:p>
    <w:p w:rsidR="00DC08EF" w:rsidRPr="00704EA6" w:rsidRDefault="00DC08EF" w:rsidP="00DC08EF">
      <w:pPr>
        <w:widowControl w:val="0"/>
        <w:numPr>
          <w:ilvl w:val="0"/>
          <w:numId w:val="55"/>
        </w:numPr>
        <w:autoSpaceDE w:val="0"/>
        <w:autoSpaceDN w:val="0"/>
        <w:adjustRightInd w:val="0"/>
        <w:spacing w:before="120" w:after="120" w:line="259" w:lineRule="auto"/>
        <w:ind w:left="0" w:firstLine="0"/>
        <w:contextualSpacing/>
      </w:pPr>
      <w:r w:rsidRPr="00704EA6">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rsidR="00DC08EF" w:rsidRPr="00704EA6" w:rsidRDefault="00DC08EF" w:rsidP="00DC08EF">
      <w:pPr>
        <w:widowControl w:val="0"/>
        <w:numPr>
          <w:ilvl w:val="0"/>
          <w:numId w:val="55"/>
        </w:numPr>
        <w:autoSpaceDE w:val="0"/>
        <w:autoSpaceDN w:val="0"/>
        <w:adjustRightInd w:val="0"/>
        <w:spacing w:before="120" w:after="120" w:line="259" w:lineRule="auto"/>
        <w:ind w:left="0" w:firstLine="0"/>
        <w:contextualSpacing/>
      </w:pPr>
      <w:r w:rsidRPr="00704EA6">
        <w:t>Ανάλυση της κατάστασης των ατόμων με αναπηρία στην Ελλάδα σε σύγκριση με άλλες ευρωπαϊκές χώρες</w:t>
      </w:r>
    </w:p>
    <w:p w:rsidR="00DC08EF" w:rsidRPr="00704EA6" w:rsidRDefault="00DC08EF" w:rsidP="00DC08EF">
      <w:pPr>
        <w:widowControl w:val="0"/>
        <w:numPr>
          <w:ilvl w:val="0"/>
          <w:numId w:val="55"/>
        </w:numPr>
        <w:autoSpaceDE w:val="0"/>
        <w:autoSpaceDN w:val="0"/>
        <w:adjustRightInd w:val="0"/>
        <w:spacing w:before="120" w:after="120" w:line="259" w:lineRule="auto"/>
        <w:ind w:left="0" w:firstLine="0"/>
        <w:contextualSpacing/>
      </w:pPr>
      <w:r w:rsidRPr="00704EA6">
        <w:t xml:space="preserve">Διατύπωση τεκμηριωμένων και </w:t>
      </w:r>
      <w:proofErr w:type="spellStart"/>
      <w:r w:rsidRPr="00704EA6">
        <w:t>επικαιροποιημένων</w:t>
      </w:r>
      <w:proofErr w:type="spellEnd"/>
      <w:r w:rsidRPr="00704EA6">
        <w:t xml:space="preserve"> συστάσεων πολιτικής και ώθηση των αρμόδιων φορέων για ανάληψη πολιτικής δράσης. </w:t>
      </w:r>
    </w:p>
    <w:p w:rsidR="00DC08EF" w:rsidRPr="00704EA6" w:rsidRDefault="00DC08EF" w:rsidP="00DC08EF">
      <w:pPr>
        <w:widowControl w:val="0"/>
        <w:autoSpaceDE w:val="0"/>
        <w:autoSpaceDN w:val="0"/>
        <w:adjustRightInd w:val="0"/>
        <w:spacing w:before="120" w:after="120" w:line="259" w:lineRule="auto"/>
        <w:contextualSpacing/>
        <w:rPr>
          <w:rFonts w:cs="Arial"/>
        </w:rPr>
      </w:pPr>
    </w:p>
    <w:p w:rsidR="00DC08EF" w:rsidRPr="00704EA6" w:rsidRDefault="00DC08EF" w:rsidP="00704EA6">
      <w:pPr>
        <w:spacing w:before="240"/>
        <w:rPr>
          <w:b/>
        </w:rPr>
      </w:pPr>
      <w:r w:rsidRPr="00704EA6">
        <w:rPr>
          <w:rFonts w:cs="Arial"/>
          <w:b/>
          <w:bCs/>
          <w:color w:val="auto"/>
        </w:rPr>
        <w:t xml:space="preserve">ΔΡΑΣΗ 3.5: </w:t>
      </w:r>
      <w:r w:rsidRPr="00704EA6">
        <w:rPr>
          <w:b/>
        </w:rPr>
        <w:t>Έκθεση β’ έτους - 2018: Εθνική Έκθεση για την αναπηρία (β’ έτους - 2018)</w:t>
      </w:r>
    </w:p>
    <w:p w:rsidR="00DC08EF" w:rsidRPr="00704EA6" w:rsidRDefault="00DC08EF" w:rsidP="00DC08EF">
      <w:r w:rsidRPr="00704EA6">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rsidR="00DC08EF" w:rsidRPr="00704EA6" w:rsidRDefault="00DC08EF" w:rsidP="00DC08EF">
      <w:r w:rsidRPr="00704EA6">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rsidR="00DC08EF" w:rsidRPr="00704EA6" w:rsidRDefault="00DC08EF" w:rsidP="00DC08EF">
      <w:r w:rsidRPr="00704EA6">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rsidR="00DC08EF" w:rsidRPr="00704EA6" w:rsidRDefault="00DC08EF" w:rsidP="00DC08EF">
      <w:r w:rsidRPr="00704EA6">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rsidR="00DC08EF" w:rsidRPr="00704EA6" w:rsidRDefault="00DC08EF" w:rsidP="00DC08EF">
      <w:r w:rsidRPr="00704EA6">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rsidR="00DC08EF" w:rsidRPr="00704EA6" w:rsidRDefault="00DC08EF" w:rsidP="00DC08EF">
      <w:r w:rsidRPr="00704EA6">
        <w:t xml:space="preserve">Οι εθνικές εκθέσεις έχουν ως απώτερο σκοπό τη διαμόρφωση τεκμηριωμένων και </w:t>
      </w:r>
      <w:proofErr w:type="spellStart"/>
      <w:r w:rsidRPr="00704EA6">
        <w:t>επικαιροποιημένων</w:t>
      </w:r>
      <w:proofErr w:type="spellEnd"/>
      <w:r w:rsidRPr="00704EA6">
        <w:t xml:space="preserve">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rsidR="00DC08EF" w:rsidRPr="00704EA6" w:rsidRDefault="00DC08EF" w:rsidP="00DC08EF">
      <w:r w:rsidRPr="00704EA6">
        <w:lastRenderedPageBreak/>
        <w:t>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w:t>
      </w:r>
    </w:p>
    <w:p w:rsidR="00DC08EF" w:rsidRPr="00704EA6" w:rsidRDefault="00DC08EF" w:rsidP="00DC08EF">
      <w:pPr>
        <w:rPr>
          <w:u w:val="single"/>
        </w:rPr>
      </w:pPr>
      <w:r w:rsidRPr="00704EA6">
        <w:t xml:space="preserve">Προκειμένου να επιτύχει το σκοπό της η έκθεση θα επικεντρωθεί στους εξής </w:t>
      </w:r>
      <w:r w:rsidRPr="00704EA6">
        <w:rPr>
          <w:u w:val="single"/>
        </w:rPr>
        <w:t>στόχους:</w:t>
      </w:r>
    </w:p>
    <w:p w:rsidR="00DC08EF" w:rsidRPr="00704EA6" w:rsidRDefault="00DC08EF" w:rsidP="00DC08EF">
      <w:pPr>
        <w:numPr>
          <w:ilvl w:val="3"/>
          <w:numId w:val="10"/>
        </w:numPr>
        <w:tabs>
          <w:tab w:val="clear" w:pos="2880"/>
        </w:tabs>
        <w:spacing w:after="160" w:line="259" w:lineRule="auto"/>
        <w:ind w:left="709" w:hanging="425"/>
        <w:contextualSpacing/>
      </w:pPr>
      <w:r w:rsidRPr="00704EA6">
        <w:t>Αποτύπωση και αξιολόγηση υφιστάμενης κατάστασης αναφορικά με τα εξής:</w:t>
      </w:r>
    </w:p>
    <w:p w:rsidR="00DC08EF" w:rsidRPr="00704EA6" w:rsidRDefault="00DC08EF" w:rsidP="00DC08EF">
      <w:pPr>
        <w:numPr>
          <w:ilvl w:val="0"/>
          <w:numId w:val="61"/>
        </w:numPr>
        <w:spacing w:after="160" w:line="259" w:lineRule="auto"/>
        <w:contextualSpacing/>
      </w:pPr>
      <w:r w:rsidRPr="00704EA6">
        <w:t xml:space="preserve">Ευρύτερο περιβάλλον: Πολιτικές και οικονομικές εξελίξεις που επηρεάζουν την αναπηρία </w:t>
      </w:r>
    </w:p>
    <w:p w:rsidR="00DC08EF" w:rsidRPr="00704EA6" w:rsidRDefault="00DC08EF" w:rsidP="00DC08EF">
      <w:pPr>
        <w:numPr>
          <w:ilvl w:val="0"/>
          <w:numId w:val="61"/>
        </w:numPr>
        <w:spacing w:after="160" w:line="259" w:lineRule="auto"/>
        <w:contextualSpacing/>
      </w:pPr>
      <w:r w:rsidRPr="00704EA6">
        <w:t xml:space="preserve">Νομικό και θεσμικό πλαίσιο: εναρμόνιση με τη Σύμβαση </w:t>
      </w:r>
    </w:p>
    <w:p w:rsidR="00DC08EF" w:rsidRPr="00704EA6" w:rsidRDefault="00DC08EF" w:rsidP="00DC08EF">
      <w:pPr>
        <w:numPr>
          <w:ilvl w:val="0"/>
          <w:numId w:val="61"/>
        </w:numPr>
        <w:spacing w:after="160" w:line="259" w:lineRule="auto"/>
        <w:contextualSpacing/>
      </w:pPr>
      <w:r w:rsidRPr="00704EA6">
        <w:t xml:space="preserve">Πολιτικές και δράσεις για την αναπηρία σε εθνικό, κεντρικό και περιφερειακό επίπεδο </w:t>
      </w:r>
    </w:p>
    <w:p w:rsidR="00DC08EF" w:rsidRPr="00704EA6" w:rsidRDefault="00DC08EF" w:rsidP="00DC08EF">
      <w:pPr>
        <w:numPr>
          <w:ilvl w:val="0"/>
          <w:numId w:val="61"/>
        </w:numPr>
        <w:spacing w:after="160" w:line="259" w:lineRule="auto"/>
        <w:contextualSpacing/>
      </w:pPr>
      <w:r w:rsidRPr="00704EA6">
        <w:t>Εμπόδια και φραγμοί στην εκπλήρωση των δικαιωμάτων των ατόμων με αναπηρία</w:t>
      </w:r>
    </w:p>
    <w:p w:rsidR="00DC08EF" w:rsidRPr="00704EA6" w:rsidRDefault="00DC08EF" w:rsidP="00DC08EF">
      <w:pPr>
        <w:numPr>
          <w:ilvl w:val="0"/>
          <w:numId w:val="61"/>
        </w:numPr>
        <w:spacing w:after="160" w:line="259" w:lineRule="auto"/>
        <w:contextualSpacing/>
      </w:pPr>
      <w:r w:rsidRPr="00704EA6">
        <w:t xml:space="preserve">Σημεία προόδου της χώρας στο πεδίο των πολιτικών για την αναπηρία </w:t>
      </w:r>
    </w:p>
    <w:p w:rsidR="00DC08EF" w:rsidRPr="00704EA6" w:rsidRDefault="00DC08EF" w:rsidP="00DC08EF">
      <w:pPr>
        <w:numPr>
          <w:ilvl w:val="3"/>
          <w:numId w:val="10"/>
        </w:numPr>
        <w:tabs>
          <w:tab w:val="clear" w:pos="2880"/>
        </w:tabs>
        <w:spacing w:after="160" w:line="259" w:lineRule="auto"/>
        <w:ind w:left="709" w:hanging="283"/>
        <w:contextualSpacing/>
      </w:pPr>
      <w:r w:rsidRPr="00704EA6">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rsidR="00DC08EF" w:rsidRPr="00704EA6" w:rsidRDefault="00DC08EF" w:rsidP="00DC08EF">
      <w:pPr>
        <w:numPr>
          <w:ilvl w:val="0"/>
          <w:numId w:val="61"/>
        </w:numPr>
        <w:spacing w:after="160" w:line="259" w:lineRule="auto"/>
        <w:contextualSpacing/>
      </w:pPr>
      <w:r w:rsidRPr="00704EA6">
        <w:t>Απασχόληση</w:t>
      </w:r>
    </w:p>
    <w:p w:rsidR="00DC08EF" w:rsidRPr="00704EA6" w:rsidRDefault="00DC08EF" w:rsidP="00DC08EF">
      <w:pPr>
        <w:numPr>
          <w:ilvl w:val="0"/>
          <w:numId w:val="61"/>
        </w:numPr>
        <w:spacing w:after="160" w:line="259" w:lineRule="auto"/>
        <w:contextualSpacing/>
      </w:pPr>
      <w:r w:rsidRPr="00704EA6">
        <w:t>Εκπαίδευση</w:t>
      </w:r>
    </w:p>
    <w:p w:rsidR="00DC08EF" w:rsidRPr="00704EA6" w:rsidRDefault="00DC08EF" w:rsidP="00DC08EF">
      <w:pPr>
        <w:numPr>
          <w:ilvl w:val="0"/>
          <w:numId w:val="61"/>
        </w:numPr>
        <w:spacing w:after="160" w:line="259" w:lineRule="auto"/>
        <w:contextualSpacing/>
      </w:pPr>
      <w:r w:rsidRPr="00704EA6">
        <w:t>Υγεία</w:t>
      </w:r>
    </w:p>
    <w:p w:rsidR="00DC08EF" w:rsidRPr="00704EA6" w:rsidRDefault="00DC08EF" w:rsidP="00DC08EF">
      <w:pPr>
        <w:numPr>
          <w:ilvl w:val="0"/>
          <w:numId w:val="61"/>
        </w:numPr>
        <w:spacing w:after="160" w:line="259" w:lineRule="auto"/>
        <w:contextualSpacing/>
      </w:pPr>
      <w:r w:rsidRPr="00704EA6">
        <w:t>Κοινωνική Πρόνοια</w:t>
      </w:r>
    </w:p>
    <w:p w:rsidR="00DC08EF" w:rsidRPr="00704EA6" w:rsidRDefault="00DC08EF" w:rsidP="00DC08EF">
      <w:pPr>
        <w:numPr>
          <w:ilvl w:val="0"/>
          <w:numId w:val="61"/>
        </w:numPr>
        <w:spacing w:after="160" w:line="259" w:lineRule="auto"/>
        <w:contextualSpacing/>
      </w:pPr>
      <w:r w:rsidRPr="00704EA6">
        <w:t>Προσβασιμότητα: Φυσικό και Δομημένο Περιβάλλον, Μεταφορές, Χρήση τεχνολογιών</w:t>
      </w:r>
    </w:p>
    <w:p w:rsidR="00DC08EF" w:rsidRPr="00704EA6" w:rsidRDefault="00DC08EF" w:rsidP="00DC08EF">
      <w:pPr>
        <w:numPr>
          <w:ilvl w:val="0"/>
          <w:numId w:val="61"/>
        </w:numPr>
        <w:spacing w:after="160" w:line="259" w:lineRule="auto"/>
        <w:contextualSpacing/>
      </w:pPr>
      <w:r w:rsidRPr="00704EA6">
        <w:t xml:space="preserve">Δημόσια πολιτική / λ.χ. δημόσιες δαπάνες για την αναπηρία κ.α. </w:t>
      </w:r>
    </w:p>
    <w:p w:rsidR="00DC08EF" w:rsidRPr="00704EA6" w:rsidRDefault="00DC08EF" w:rsidP="00DC08EF">
      <w:pPr>
        <w:widowControl w:val="0"/>
        <w:numPr>
          <w:ilvl w:val="3"/>
          <w:numId w:val="10"/>
        </w:numPr>
        <w:tabs>
          <w:tab w:val="clear" w:pos="2880"/>
        </w:tabs>
        <w:autoSpaceDE w:val="0"/>
        <w:autoSpaceDN w:val="0"/>
        <w:adjustRightInd w:val="0"/>
        <w:spacing w:before="120" w:after="120" w:line="259" w:lineRule="auto"/>
        <w:ind w:left="709" w:hanging="283"/>
        <w:contextualSpacing/>
        <w:rPr>
          <w:rFonts w:cs="Arial"/>
        </w:rPr>
      </w:pPr>
      <w:r w:rsidRPr="00704EA6">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rsidR="00DC08EF" w:rsidRPr="00704EA6" w:rsidRDefault="00DC08EF" w:rsidP="00DC08EF">
      <w:pPr>
        <w:numPr>
          <w:ilvl w:val="3"/>
          <w:numId w:val="10"/>
        </w:numPr>
        <w:tabs>
          <w:tab w:val="clear" w:pos="2880"/>
        </w:tabs>
        <w:spacing w:after="160" w:line="259" w:lineRule="auto"/>
        <w:ind w:left="709" w:hanging="283"/>
        <w:contextualSpacing/>
      </w:pPr>
      <w:r w:rsidRPr="00704EA6">
        <w:t>Ανάλυση της κατάστασης των ατόμων με αναπηρία στην Ελλάδα σε σύγκριση με άλλες ευρωπαϊκές χώρες</w:t>
      </w:r>
    </w:p>
    <w:p w:rsidR="00DC08EF" w:rsidRPr="00704EA6" w:rsidRDefault="00DC08EF" w:rsidP="00DC08EF">
      <w:pPr>
        <w:numPr>
          <w:ilvl w:val="3"/>
          <w:numId w:val="10"/>
        </w:numPr>
        <w:tabs>
          <w:tab w:val="clear" w:pos="2880"/>
        </w:tabs>
        <w:spacing w:after="160" w:line="259" w:lineRule="auto"/>
        <w:ind w:left="709" w:hanging="283"/>
        <w:contextualSpacing/>
      </w:pPr>
      <w:r w:rsidRPr="00704EA6">
        <w:t xml:space="preserve">Διατύπωση τεκμηριωμένων και </w:t>
      </w:r>
      <w:proofErr w:type="spellStart"/>
      <w:r w:rsidRPr="00704EA6">
        <w:t>επικαιροποιημένων</w:t>
      </w:r>
      <w:proofErr w:type="spellEnd"/>
      <w:r w:rsidRPr="00704EA6">
        <w:t xml:space="preserve"> συστάσεων πολιτικής και ώθηση των αρμόδιων φορέων για ανάληψη πολιτικής δράσης. </w:t>
      </w:r>
    </w:p>
    <w:p w:rsidR="00DC08EF" w:rsidRPr="00704EA6" w:rsidRDefault="00DC08EF" w:rsidP="00DC08EF">
      <w:pPr>
        <w:rPr>
          <w:rFonts w:cs="Arial"/>
          <w:b/>
          <w:bCs/>
          <w:color w:val="auto"/>
        </w:rPr>
      </w:pPr>
    </w:p>
    <w:p w:rsidR="00DC08EF" w:rsidRPr="00704EA6" w:rsidRDefault="00DC08EF" w:rsidP="00DC08EF">
      <w:pPr>
        <w:rPr>
          <w:rFonts w:cs="Arial"/>
          <w:b/>
          <w:bCs/>
          <w:color w:val="auto"/>
          <w:highlight w:val="yellow"/>
        </w:rPr>
      </w:pPr>
      <w:r w:rsidRPr="00704EA6">
        <w:rPr>
          <w:rFonts w:cs="Arial"/>
          <w:b/>
          <w:bCs/>
          <w:color w:val="auto"/>
        </w:rPr>
        <w:t>ΔΡΑΣΗ 3.6</w:t>
      </w:r>
      <w:r w:rsidRPr="00704EA6">
        <w:rPr>
          <w:rFonts w:cs="Arial"/>
          <w:b/>
          <w:bCs/>
          <w:color w:val="auto"/>
          <w:vertAlign w:val="superscript"/>
        </w:rPr>
        <w:t>:</w:t>
      </w:r>
      <w:r w:rsidRPr="00704EA6">
        <w:rPr>
          <w:rFonts w:cs="Arial"/>
          <w:b/>
          <w:bCs/>
          <w:color w:val="auto"/>
        </w:rPr>
        <w:t xml:space="preserve"> </w:t>
      </w:r>
      <w:r w:rsidRPr="00704EA6">
        <w:rPr>
          <w:b/>
        </w:rPr>
        <w:t>Έκθεση γ’ έτους - 2019 : Εθνική Έκθεση για την αναπηρία (γ’ έτους - 2019)</w:t>
      </w:r>
    </w:p>
    <w:p w:rsidR="00DC08EF" w:rsidRPr="00704EA6" w:rsidRDefault="00DC08EF" w:rsidP="00704EA6">
      <w:r w:rsidRPr="00704EA6">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rsidR="00DC08EF" w:rsidRPr="00704EA6" w:rsidRDefault="00DC08EF" w:rsidP="00704EA6">
      <w:r w:rsidRPr="00704EA6">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w:t>
      </w:r>
      <w:r w:rsidRPr="00704EA6">
        <w:lastRenderedPageBreak/>
        <w:t xml:space="preserve">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rsidR="00DC08EF" w:rsidRPr="00704EA6" w:rsidRDefault="00DC08EF" w:rsidP="00704EA6">
      <w:r w:rsidRPr="00704EA6">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rsidR="00DC08EF" w:rsidRPr="00704EA6" w:rsidRDefault="00DC08EF" w:rsidP="00704EA6">
      <w:r w:rsidRPr="00704EA6">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rsidR="00DC08EF" w:rsidRPr="00704EA6" w:rsidRDefault="00DC08EF" w:rsidP="00704EA6">
      <w:r w:rsidRPr="00704EA6">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rsidR="00DC08EF" w:rsidRPr="00704EA6" w:rsidRDefault="00DC08EF" w:rsidP="00704EA6">
      <w:r w:rsidRPr="00704EA6">
        <w:t xml:space="preserve">Οι εθνικές εκθέσεις έχουν ως απώτερο σκοπό τη διαμόρφωση τεκμηριωμένων και </w:t>
      </w:r>
      <w:proofErr w:type="spellStart"/>
      <w:r w:rsidRPr="00704EA6">
        <w:t>επικαιροποιημένων</w:t>
      </w:r>
      <w:proofErr w:type="spellEnd"/>
      <w:r w:rsidRPr="00704EA6">
        <w:t xml:space="preserve">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rsidR="00DC08EF" w:rsidRPr="00704EA6" w:rsidRDefault="00DC08EF" w:rsidP="00704EA6">
      <w:r w:rsidRPr="00704EA6">
        <w:t>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w:t>
      </w:r>
    </w:p>
    <w:p w:rsidR="00DC08EF" w:rsidRPr="00704EA6" w:rsidRDefault="00DC08EF" w:rsidP="00DC08EF">
      <w:pPr>
        <w:widowControl w:val="0"/>
        <w:autoSpaceDE w:val="0"/>
        <w:autoSpaceDN w:val="0"/>
        <w:adjustRightInd w:val="0"/>
        <w:spacing w:before="120" w:after="120" w:line="259" w:lineRule="auto"/>
        <w:ind w:left="142"/>
        <w:contextualSpacing/>
        <w:rPr>
          <w:u w:val="single"/>
        </w:rPr>
      </w:pPr>
      <w:r w:rsidRPr="00704EA6">
        <w:t xml:space="preserve">Προκειμένου να επιτύχει το σκοπό της η έκθεση θα επικεντρωθεί στους εξής </w:t>
      </w:r>
      <w:r w:rsidRPr="00704EA6">
        <w:rPr>
          <w:u w:val="single"/>
        </w:rPr>
        <w:t>στόχους:</w:t>
      </w:r>
    </w:p>
    <w:p w:rsidR="00DC08EF" w:rsidRPr="00704EA6" w:rsidRDefault="00DC08EF" w:rsidP="00DC08EF">
      <w:pPr>
        <w:widowControl w:val="0"/>
        <w:numPr>
          <w:ilvl w:val="0"/>
          <w:numId w:val="62"/>
        </w:numPr>
        <w:autoSpaceDE w:val="0"/>
        <w:autoSpaceDN w:val="0"/>
        <w:adjustRightInd w:val="0"/>
        <w:spacing w:before="120" w:after="120" w:line="259" w:lineRule="auto"/>
        <w:contextualSpacing/>
      </w:pPr>
      <w:r w:rsidRPr="00704EA6">
        <w:t>Αποτύπωση και αξιολόγηση υφιστάμενης κατάστασης αναφορικά με τα εξής:</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t xml:space="preserve">Ευρύτερο περιβάλλον: Πολιτικές και οικονομικές εξελίξεις που επηρεάζουν την αναπηρία </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t xml:space="preserve">Νομικό και θεσμικό πλαίσιο: εναρμόνιση με τη Σύμβαση </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t xml:space="preserve">Πολιτικές και δράσεις για την αναπηρία σε εθνικό, κεντρικό και περιφερειακό επίπεδο </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t>Εμπόδια και φραγμοί στην εκπλήρωση των δικαιωμάτων των ατόμων με αναπηρία</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t xml:space="preserve">Σημεία προόδου της χώρας στο πεδίο των πολιτικών για την αναπηρία </w:t>
      </w:r>
    </w:p>
    <w:p w:rsidR="00DC08EF" w:rsidRPr="00704EA6" w:rsidRDefault="00DC08EF" w:rsidP="00DC08EF">
      <w:pPr>
        <w:widowControl w:val="0"/>
        <w:numPr>
          <w:ilvl w:val="0"/>
          <w:numId w:val="62"/>
        </w:numPr>
        <w:autoSpaceDE w:val="0"/>
        <w:autoSpaceDN w:val="0"/>
        <w:adjustRightInd w:val="0"/>
        <w:spacing w:before="120" w:after="120" w:line="259" w:lineRule="auto"/>
        <w:contextualSpacing/>
      </w:pPr>
      <w:r w:rsidRPr="00704EA6">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t>Απασχόληση</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t>Εκπαίδευση</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t>Υγεία</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t>Κοινωνική Πρόνοια</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t>Προσβασιμότητα: Φυσικό και Δομημένο Περιβάλλον, Μεταφορές, Χρήση τεχνολογιών</w:t>
      </w:r>
    </w:p>
    <w:p w:rsidR="00DC08EF" w:rsidRPr="00704EA6" w:rsidRDefault="00DC08EF" w:rsidP="00DC08EF">
      <w:pPr>
        <w:widowControl w:val="0"/>
        <w:numPr>
          <w:ilvl w:val="0"/>
          <w:numId w:val="61"/>
        </w:numPr>
        <w:autoSpaceDE w:val="0"/>
        <w:autoSpaceDN w:val="0"/>
        <w:adjustRightInd w:val="0"/>
        <w:spacing w:before="120" w:after="120" w:line="259" w:lineRule="auto"/>
        <w:contextualSpacing/>
      </w:pPr>
      <w:r w:rsidRPr="00704EA6">
        <w:lastRenderedPageBreak/>
        <w:t xml:space="preserve">Δημόσια πολιτική / λ.χ. δημόσιες δαπάνες για την αναπηρία κ.α. </w:t>
      </w:r>
    </w:p>
    <w:p w:rsidR="00DC08EF" w:rsidRPr="00704EA6" w:rsidRDefault="00DC08EF" w:rsidP="00DC08EF">
      <w:pPr>
        <w:widowControl w:val="0"/>
        <w:numPr>
          <w:ilvl w:val="0"/>
          <w:numId w:val="62"/>
        </w:numPr>
        <w:autoSpaceDE w:val="0"/>
        <w:autoSpaceDN w:val="0"/>
        <w:adjustRightInd w:val="0"/>
        <w:spacing w:before="120" w:after="120" w:line="259" w:lineRule="auto"/>
        <w:contextualSpacing/>
      </w:pPr>
      <w:r w:rsidRPr="00704EA6">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rsidR="00DC08EF" w:rsidRPr="00704EA6" w:rsidRDefault="00DC08EF" w:rsidP="00DC08EF">
      <w:pPr>
        <w:widowControl w:val="0"/>
        <w:numPr>
          <w:ilvl w:val="0"/>
          <w:numId w:val="62"/>
        </w:numPr>
        <w:autoSpaceDE w:val="0"/>
        <w:autoSpaceDN w:val="0"/>
        <w:adjustRightInd w:val="0"/>
        <w:spacing w:before="120" w:after="120" w:line="259" w:lineRule="auto"/>
        <w:contextualSpacing/>
      </w:pPr>
      <w:r w:rsidRPr="00704EA6">
        <w:t>Ανάλυση της κατάστασης των ατόμων με αναπηρία στην Ελλάδα σε σύγκριση με άλλες ευρωπαϊκές χώρες</w:t>
      </w:r>
    </w:p>
    <w:p w:rsidR="00DC08EF" w:rsidRPr="00704EA6" w:rsidRDefault="00DC08EF" w:rsidP="00DC08EF">
      <w:pPr>
        <w:widowControl w:val="0"/>
        <w:numPr>
          <w:ilvl w:val="0"/>
          <w:numId w:val="62"/>
        </w:numPr>
        <w:autoSpaceDE w:val="0"/>
        <w:autoSpaceDN w:val="0"/>
        <w:adjustRightInd w:val="0"/>
        <w:spacing w:before="120" w:after="120" w:line="259" w:lineRule="auto"/>
        <w:contextualSpacing/>
      </w:pPr>
      <w:r w:rsidRPr="00704EA6">
        <w:t xml:space="preserve">Διατύπωση τεκμηριωμένων και </w:t>
      </w:r>
      <w:proofErr w:type="spellStart"/>
      <w:r w:rsidRPr="00704EA6">
        <w:t>επικαιροποιημένων</w:t>
      </w:r>
      <w:proofErr w:type="spellEnd"/>
      <w:r w:rsidRPr="00704EA6">
        <w:t xml:space="preserve"> συστάσεων πολιτικής και ώθηση των αρμόδιων φορέων για ανάληψη πολιτικής δράσης. </w:t>
      </w:r>
    </w:p>
    <w:p w:rsidR="00DC08EF" w:rsidRPr="00704EA6" w:rsidRDefault="00DC08EF" w:rsidP="00DC08EF">
      <w:pPr>
        <w:widowControl w:val="0"/>
        <w:autoSpaceDE w:val="0"/>
        <w:autoSpaceDN w:val="0"/>
        <w:adjustRightInd w:val="0"/>
        <w:spacing w:before="120" w:after="120"/>
        <w:rPr>
          <w:rFonts w:cs="Arial"/>
        </w:rPr>
      </w:pPr>
    </w:p>
    <w:p w:rsidR="00DC08EF" w:rsidRPr="00704EA6" w:rsidRDefault="00DC08EF" w:rsidP="00DC08EF">
      <w:pPr>
        <w:spacing w:line="360" w:lineRule="auto"/>
        <w:rPr>
          <w:b/>
        </w:rPr>
      </w:pPr>
      <w:r w:rsidRPr="00704EA6">
        <w:rPr>
          <w:b/>
        </w:rPr>
        <w:t>ΣΤΑΔΙΑ ΥΛΟΠΟΙΗΣΗΣ /ΠΑΡΑΔΟΤΕΑ</w:t>
      </w:r>
    </w:p>
    <w:p w:rsidR="00DC08EF" w:rsidRPr="00704EA6" w:rsidRDefault="00DC08EF" w:rsidP="00DC08EF">
      <w:pPr>
        <w:spacing w:line="360" w:lineRule="auto"/>
      </w:pPr>
      <w:r w:rsidRPr="00704EA6">
        <w:t>Η υλοποίηση του Υποέργου 3 θα πραγματοποιηθεί ως ακολούθως:</w:t>
      </w:r>
    </w:p>
    <w:p w:rsidR="00DC08EF" w:rsidRPr="00704EA6" w:rsidRDefault="00DC08EF" w:rsidP="00DC08EF">
      <w:pPr>
        <w:spacing w:line="360" w:lineRule="auto"/>
        <w:rPr>
          <w:b/>
        </w:rPr>
      </w:pPr>
      <w:r w:rsidRPr="00704EA6">
        <w:rPr>
          <w:b/>
        </w:rPr>
        <w:t>Δράση 3.1</w:t>
      </w:r>
    </w:p>
    <w:p w:rsidR="00DC08EF" w:rsidRPr="00704EA6" w:rsidRDefault="00DC08EF" w:rsidP="00DC08EF">
      <w:pPr>
        <w:spacing w:line="360" w:lineRule="auto"/>
      </w:pPr>
      <w:r w:rsidRPr="00704EA6">
        <w:t>Η υλοποίηση της Δράσης 3.1 θα πραγματοποιηθεί σε τρία (3) στάδια:</w:t>
      </w:r>
    </w:p>
    <w:p w:rsidR="00DC08EF" w:rsidRPr="00704EA6" w:rsidRDefault="00DC08EF" w:rsidP="00DC08EF">
      <w:pPr>
        <w:numPr>
          <w:ilvl w:val="0"/>
          <w:numId w:val="44"/>
        </w:numPr>
        <w:spacing w:line="360" w:lineRule="auto"/>
        <w:ind w:left="284" w:hanging="284"/>
        <w:contextualSpacing/>
      </w:pPr>
      <w:r w:rsidRPr="00704EA6">
        <w:t xml:space="preserve">Κατά το </w:t>
      </w:r>
      <w:r w:rsidRPr="00704EA6">
        <w:rPr>
          <w:b/>
        </w:rPr>
        <w:t>Α’ στάδιο</w:t>
      </w:r>
      <w:r w:rsidRPr="00704EA6">
        <w:t xml:space="preserve"> ο Ανάδοχος οφείλει να πραγματοποιήσει την εκπόνηση της αρχικής έκθεσης (</w:t>
      </w:r>
      <w:proofErr w:type="spellStart"/>
      <w:r w:rsidRPr="00704EA6">
        <w:t>Inception</w:t>
      </w:r>
      <w:proofErr w:type="spellEnd"/>
      <w:r w:rsidRPr="00704EA6">
        <w:t xml:space="preserve"> </w:t>
      </w:r>
      <w:proofErr w:type="spellStart"/>
      <w:r w:rsidRPr="00704EA6">
        <w:t>Report</w:t>
      </w:r>
      <w:proofErr w:type="spellEnd"/>
      <w:r w:rsidRPr="00704EA6">
        <w:t>) της μελέτης.</w:t>
      </w:r>
    </w:p>
    <w:p w:rsidR="00DC08EF" w:rsidRPr="00704EA6" w:rsidRDefault="00DC08EF" w:rsidP="00704EA6">
      <w:pPr>
        <w:spacing w:line="360" w:lineRule="auto"/>
        <w:ind w:left="284"/>
        <w:contextualSpacing/>
      </w:pPr>
      <w:r w:rsidRPr="00704EA6">
        <w:t>Το στάδιο Α θα ξεκινήσει τον 6</w:t>
      </w:r>
      <w:r w:rsidRPr="00704EA6">
        <w:rPr>
          <w:vertAlign w:val="superscript"/>
        </w:rPr>
        <w:t>ο</w:t>
      </w:r>
      <w:r w:rsidRPr="00704EA6">
        <w:t xml:space="preserve"> μήνα από την υπογραφή της σύμβασης,  και θα ολοκληρωθεί σε επτά (7) μήνες από την υπογραφή της Σύμβασης (Διάρκεια 2 μήνες).</w:t>
      </w:r>
    </w:p>
    <w:p w:rsidR="00DC08EF" w:rsidRPr="00704EA6" w:rsidRDefault="00DC08EF" w:rsidP="00704EA6">
      <w:pPr>
        <w:spacing w:line="360" w:lineRule="auto"/>
        <w:ind w:left="284"/>
        <w:contextualSpacing/>
      </w:pPr>
      <w:r w:rsidRPr="00704EA6">
        <w:t>Αναλυτικότερα, κατά το στάδιο Α, ο ανάδοχος αναμένεται να προβεί στις ακόλουθες ενέργειες: 1</w:t>
      </w:r>
      <w:r w:rsidRPr="00704EA6">
        <w:rPr>
          <w:vertAlign w:val="superscript"/>
        </w:rPr>
        <w:t>η</w:t>
      </w:r>
      <w:r w:rsidRPr="00704EA6">
        <w:t xml:space="preserve"> ενέργεια: Προσχέδιο αρχικής έκθεσης (6 μήνες μετά την υπογραφή της σύμβασης), 2</w:t>
      </w:r>
      <w:r w:rsidRPr="00704EA6">
        <w:rPr>
          <w:vertAlign w:val="superscript"/>
        </w:rPr>
        <w:t>η</w:t>
      </w:r>
      <w:r w:rsidRPr="00704EA6">
        <w:t xml:space="preserve"> ενέργεια: Οριστική υποβολή αρχικής έκθεσης (7 μήνες από την υπογραφή της σύμβασης).</w:t>
      </w:r>
    </w:p>
    <w:p w:rsidR="00DC08EF" w:rsidRPr="00704EA6" w:rsidRDefault="00DC08EF" w:rsidP="00704EA6">
      <w:pPr>
        <w:spacing w:line="360" w:lineRule="auto"/>
        <w:contextualSpacing/>
      </w:pPr>
    </w:p>
    <w:p w:rsidR="00DC08EF" w:rsidRPr="00704EA6" w:rsidRDefault="00DC08EF" w:rsidP="00DC08EF">
      <w:pPr>
        <w:numPr>
          <w:ilvl w:val="0"/>
          <w:numId w:val="44"/>
        </w:numPr>
        <w:spacing w:line="360" w:lineRule="auto"/>
        <w:ind w:left="284" w:hanging="284"/>
        <w:contextualSpacing/>
      </w:pPr>
      <w:r w:rsidRPr="00704EA6">
        <w:t xml:space="preserve"> Κατά το </w:t>
      </w:r>
      <w:r w:rsidRPr="00704EA6">
        <w:rPr>
          <w:b/>
        </w:rPr>
        <w:t>Β’ στάδιο</w:t>
      </w:r>
      <w:r w:rsidRPr="00704EA6">
        <w:t xml:space="preserve"> ο Ανάδοχος οφείλει να έχει ολοκληρώσει τη συγγραφή της ενδιάμεσης έκθεσης (Interim </w:t>
      </w:r>
      <w:proofErr w:type="spellStart"/>
      <w:r w:rsidRPr="00704EA6">
        <w:t>Report</w:t>
      </w:r>
      <w:proofErr w:type="spellEnd"/>
      <w:r w:rsidRPr="00704EA6">
        <w:t xml:space="preserve">) της μελέτης. </w:t>
      </w:r>
    </w:p>
    <w:p w:rsidR="00DC08EF" w:rsidRPr="00704EA6" w:rsidRDefault="00DC08EF" w:rsidP="00704EA6">
      <w:pPr>
        <w:spacing w:line="360" w:lineRule="auto"/>
        <w:ind w:left="284"/>
        <w:contextualSpacing/>
      </w:pPr>
      <w:r w:rsidRPr="00704EA6">
        <w:t>Το στάδιο Β θα ξεκινήσει τον 8</w:t>
      </w:r>
      <w:r w:rsidRPr="00704EA6">
        <w:rPr>
          <w:vertAlign w:val="superscript"/>
        </w:rPr>
        <w:t>ο</w:t>
      </w:r>
      <w:r w:rsidRPr="00704EA6">
        <w:t xml:space="preserve"> μήνα από την υπογραφή της σύμβασης,  μετά την τελική έγκριση της οριστικής αρχικής έκθεσης από την Αναθέτουσα Αρχή, και θα ολοκληρωθεί σε έντεκα (11) μήνες από την υπογραφή της Σύμβασης (Διάρκεια 4 μήνες). </w:t>
      </w:r>
    </w:p>
    <w:p w:rsidR="00DC08EF" w:rsidRPr="00704EA6" w:rsidRDefault="00DC08EF" w:rsidP="00704EA6">
      <w:pPr>
        <w:spacing w:line="360" w:lineRule="auto"/>
        <w:ind w:left="284"/>
        <w:contextualSpacing/>
      </w:pPr>
      <w:r w:rsidRPr="00704EA6">
        <w:t>Αναλυτικότερα, κατά το στάδιο Β, ο ανάδοχος αναμένεται να προβεί στις ακόλουθες ενέργειες: 1</w:t>
      </w:r>
      <w:r w:rsidRPr="00704EA6">
        <w:rPr>
          <w:vertAlign w:val="superscript"/>
        </w:rPr>
        <w:t>η</w:t>
      </w:r>
      <w:r w:rsidRPr="00704EA6">
        <w:t xml:space="preserve"> ενέργεια: Προσχέδιο ενδιάμεσης έκθεσης (10 μήνες μετά την υπογραφή της σύμβασης), 2</w:t>
      </w:r>
      <w:r w:rsidRPr="00704EA6">
        <w:rPr>
          <w:vertAlign w:val="superscript"/>
        </w:rPr>
        <w:t>η</w:t>
      </w:r>
      <w:r w:rsidRPr="00704EA6">
        <w:t xml:space="preserve"> ενέργεια: Οριστική υποβολή ενδιάμεσης έκθεσης (11 μήνες από την υπογραφή της σύμβασης).</w:t>
      </w:r>
    </w:p>
    <w:p w:rsidR="00DC08EF" w:rsidRPr="00704EA6" w:rsidRDefault="00DC08EF" w:rsidP="00DC08EF">
      <w:pPr>
        <w:spacing w:line="360" w:lineRule="auto"/>
        <w:contextualSpacing/>
      </w:pPr>
    </w:p>
    <w:p w:rsidR="00DC08EF" w:rsidRPr="00704EA6" w:rsidRDefault="00DC08EF" w:rsidP="00DC08EF">
      <w:pPr>
        <w:numPr>
          <w:ilvl w:val="0"/>
          <w:numId w:val="44"/>
        </w:numPr>
        <w:spacing w:line="360" w:lineRule="auto"/>
        <w:ind w:left="284" w:hanging="284"/>
        <w:contextualSpacing/>
      </w:pPr>
      <w:r w:rsidRPr="00704EA6">
        <w:lastRenderedPageBreak/>
        <w:t xml:space="preserve">Κατά το </w:t>
      </w:r>
      <w:r w:rsidRPr="00704EA6">
        <w:rPr>
          <w:b/>
        </w:rPr>
        <w:t>Γ’ στάδιο</w:t>
      </w:r>
      <w:r w:rsidRPr="00704EA6">
        <w:t xml:space="preserve"> ο Ανάδοχος οφείλει, να ολοκληρώσει τη συγγραφή της τελικής μελέτης (</w:t>
      </w:r>
      <w:r w:rsidRPr="00704EA6">
        <w:rPr>
          <w:lang w:val="en-US"/>
        </w:rPr>
        <w:t>Final</w:t>
      </w:r>
      <w:r w:rsidRPr="00704EA6">
        <w:t xml:space="preserve"> </w:t>
      </w:r>
      <w:r w:rsidRPr="00704EA6">
        <w:rPr>
          <w:lang w:val="en-US"/>
        </w:rPr>
        <w:t>Report</w:t>
      </w:r>
      <w:r w:rsidRPr="00704EA6">
        <w:t xml:space="preserve">). </w:t>
      </w:r>
    </w:p>
    <w:p w:rsidR="00DC08EF" w:rsidRPr="00704EA6" w:rsidRDefault="00DC08EF" w:rsidP="00704EA6">
      <w:pPr>
        <w:spacing w:after="160" w:line="360" w:lineRule="auto"/>
        <w:ind w:left="284"/>
        <w:contextualSpacing/>
      </w:pPr>
      <w:r w:rsidRPr="00704EA6">
        <w:t>Η τελική δομή και το περιεχόμενο της μελέτης θα οριστικοποιηθεί με την έγκριση της αναθέτουσας αρχής επί της αρχικής έκθεσης (</w:t>
      </w:r>
      <w:r w:rsidRPr="00704EA6">
        <w:rPr>
          <w:lang w:val="en-US"/>
        </w:rPr>
        <w:t>Inception</w:t>
      </w:r>
      <w:r w:rsidRPr="00704EA6">
        <w:t xml:space="preserve"> </w:t>
      </w:r>
      <w:r w:rsidRPr="00704EA6">
        <w:rPr>
          <w:lang w:val="en-US"/>
        </w:rPr>
        <w:t>Report</w:t>
      </w:r>
      <w:r w:rsidRPr="00704EA6">
        <w:t>).</w:t>
      </w:r>
    </w:p>
    <w:p w:rsidR="00DC08EF" w:rsidRPr="00704EA6" w:rsidRDefault="00DC08EF" w:rsidP="00704EA6">
      <w:pPr>
        <w:spacing w:line="360" w:lineRule="auto"/>
        <w:ind w:left="284"/>
        <w:contextualSpacing/>
      </w:pPr>
      <w:r w:rsidRPr="00704EA6">
        <w:t>Το στάδιο Γ θα ξεκινήσει τον 12</w:t>
      </w:r>
      <w:r w:rsidRPr="00704EA6">
        <w:rPr>
          <w:vertAlign w:val="superscript"/>
        </w:rPr>
        <w:t>ο</w:t>
      </w:r>
      <w:r w:rsidRPr="00704EA6">
        <w:t xml:space="preserve"> μήνα από την υπογραφή της σύμβασης,  μετά την τελική έγκριση της ενδιάμεσης έκθεσης από την αναθέτουσα αρχή και θα ολοκληρωθεί σε δεκαπέντε (15 ) μήνες από την υπογραφή της Σύμβασης (Διάρκεια 4 μήνες). </w:t>
      </w:r>
    </w:p>
    <w:p w:rsidR="00DC08EF" w:rsidRPr="00704EA6" w:rsidRDefault="00DC08EF" w:rsidP="00704EA6">
      <w:pPr>
        <w:spacing w:line="360" w:lineRule="auto"/>
        <w:ind w:left="284"/>
        <w:contextualSpacing/>
      </w:pPr>
      <w:r w:rsidRPr="00704EA6">
        <w:t>Αναλυτικότερα, κατά το στάδιο Γ, ο ανάδοχος αναμένεται να προβεί στις ακόλουθες ενέργειες: 1</w:t>
      </w:r>
      <w:r w:rsidRPr="00704EA6">
        <w:rPr>
          <w:vertAlign w:val="superscript"/>
        </w:rPr>
        <w:t>η</w:t>
      </w:r>
      <w:r w:rsidRPr="00704EA6">
        <w:t xml:space="preserve"> ενέργεια: Προσχέδιο τελικής μελέτης και προφορική παρουσίαση στην αναθέτουσα αρχή των βασικών συμπερασμάτων της μελέτης (14 μήνες μετά την υπογραφή της σύμβασης), 2</w:t>
      </w:r>
      <w:r w:rsidRPr="00704EA6">
        <w:rPr>
          <w:vertAlign w:val="superscript"/>
        </w:rPr>
        <w:t>η</w:t>
      </w:r>
      <w:r w:rsidRPr="00704EA6">
        <w:t xml:space="preserve"> ενέργεια: Οριστική υποβολή τελικής μελέτης  (15 μήνες από την υπογραφή της σύμβασης).</w:t>
      </w:r>
    </w:p>
    <w:p w:rsidR="00DC08EF" w:rsidRPr="00704EA6" w:rsidRDefault="00DC08EF" w:rsidP="00DC08EF">
      <w:pPr>
        <w:numPr>
          <w:ilvl w:val="0"/>
          <w:numId w:val="44"/>
        </w:numPr>
        <w:spacing w:line="360" w:lineRule="auto"/>
        <w:ind w:left="284" w:hanging="284"/>
        <w:contextualSpacing/>
      </w:pPr>
      <w:r w:rsidRPr="00704EA6">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 δράσης  3.1.</w:t>
      </w:r>
    </w:p>
    <w:p w:rsidR="00DC08EF" w:rsidRPr="00704EA6" w:rsidRDefault="00DC08EF" w:rsidP="00DC08EF">
      <w:pPr>
        <w:spacing w:line="360" w:lineRule="auto"/>
        <w:rPr>
          <w:b/>
        </w:rPr>
      </w:pPr>
    </w:p>
    <w:p w:rsidR="00DC08EF" w:rsidRPr="00704EA6" w:rsidRDefault="00DC08EF" w:rsidP="00DC08EF">
      <w:pPr>
        <w:spacing w:line="360" w:lineRule="auto"/>
        <w:rPr>
          <w:b/>
        </w:rPr>
      </w:pPr>
      <w:r w:rsidRPr="00704EA6">
        <w:rPr>
          <w:b/>
        </w:rPr>
        <w:t>Δράση 3.2</w:t>
      </w:r>
    </w:p>
    <w:p w:rsidR="00DC08EF" w:rsidRPr="00704EA6" w:rsidRDefault="00DC08EF" w:rsidP="00DC08EF">
      <w:pPr>
        <w:spacing w:line="360" w:lineRule="auto"/>
      </w:pPr>
      <w:r w:rsidRPr="00704EA6">
        <w:t>Η υλοποίηση της δράσης 3.2  θα πραγματοποιηθεί σε τρία (3) στάδια:</w:t>
      </w:r>
    </w:p>
    <w:p w:rsidR="00DC08EF" w:rsidRPr="00704EA6" w:rsidRDefault="00DC08EF" w:rsidP="00DC08EF">
      <w:pPr>
        <w:numPr>
          <w:ilvl w:val="0"/>
          <w:numId w:val="45"/>
        </w:numPr>
        <w:spacing w:line="360" w:lineRule="auto"/>
        <w:ind w:left="284" w:hanging="284"/>
        <w:contextualSpacing/>
      </w:pPr>
      <w:r w:rsidRPr="00704EA6">
        <w:t xml:space="preserve">Κατά το </w:t>
      </w:r>
      <w:r w:rsidRPr="00704EA6">
        <w:rPr>
          <w:b/>
        </w:rPr>
        <w:t>Α’ στάδιο</w:t>
      </w:r>
      <w:r w:rsidRPr="00704EA6">
        <w:t xml:space="preserve"> ο Ανάδοχος οφείλει να πραγματοποιήσει την εκπόνηση της αρχικής έκθεσης (</w:t>
      </w:r>
      <w:proofErr w:type="spellStart"/>
      <w:r w:rsidRPr="00704EA6">
        <w:t>Inception</w:t>
      </w:r>
      <w:proofErr w:type="spellEnd"/>
      <w:r w:rsidRPr="00704EA6">
        <w:t xml:space="preserve"> </w:t>
      </w:r>
      <w:proofErr w:type="spellStart"/>
      <w:r w:rsidRPr="00704EA6">
        <w:t>Report</w:t>
      </w:r>
      <w:proofErr w:type="spellEnd"/>
      <w:r w:rsidRPr="00704EA6">
        <w:t xml:space="preserve">) της μελέτης. </w:t>
      </w:r>
    </w:p>
    <w:p w:rsidR="00DC08EF" w:rsidRPr="00704EA6" w:rsidRDefault="00DC08EF" w:rsidP="00704EA6">
      <w:pPr>
        <w:spacing w:line="360" w:lineRule="auto"/>
        <w:ind w:left="284"/>
        <w:contextualSpacing/>
      </w:pPr>
      <w:r w:rsidRPr="00704EA6">
        <w:t>Το στάδιο Α θα ξεκινήσει τον 1</w:t>
      </w:r>
      <w:r w:rsidRPr="00704EA6">
        <w:rPr>
          <w:vertAlign w:val="superscript"/>
        </w:rPr>
        <w:t>ο</w:t>
      </w:r>
      <w:r w:rsidRPr="00704EA6">
        <w:t xml:space="preserve"> μήνα από την υπογραφή της Σύμβασης, και θα ολοκληρωθεί σε δύο (2) μήνες από την υπογραφή της Σύμβασης (Διάρκεια 2 μήνες).</w:t>
      </w:r>
    </w:p>
    <w:p w:rsidR="00DC08EF" w:rsidRPr="00704EA6" w:rsidRDefault="00DC08EF" w:rsidP="00704EA6">
      <w:pPr>
        <w:spacing w:line="360" w:lineRule="auto"/>
        <w:ind w:left="284"/>
        <w:contextualSpacing/>
      </w:pPr>
      <w:r w:rsidRPr="00704EA6">
        <w:t>Αναλυτικότερα, κατά το στάδιο Α, ο ανάδοχος αναμένεται να προβεί στις ακόλουθες ενέργειες: 1</w:t>
      </w:r>
      <w:r w:rsidRPr="00704EA6">
        <w:rPr>
          <w:vertAlign w:val="superscript"/>
        </w:rPr>
        <w:t>η</w:t>
      </w:r>
      <w:r w:rsidRPr="00704EA6">
        <w:t xml:space="preserve"> ενέργεια: Προσχέδιο αρχικής έκθεσης (1 μήνα μετά την υπογραφή της σύμβασης), 2</w:t>
      </w:r>
      <w:r w:rsidRPr="00704EA6">
        <w:rPr>
          <w:vertAlign w:val="superscript"/>
        </w:rPr>
        <w:t>η</w:t>
      </w:r>
      <w:r w:rsidRPr="00704EA6">
        <w:t xml:space="preserve"> ενέργεια: Οριστική υποβολή αρχικής έκθεσης (2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45"/>
        </w:numPr>
        <w:spacing w:line="360" w:lineRule="auto"/>
        <w:ind w:left="284" w:hanging="284"/>
        <w:contextualSpacing/>
      </w:pPr>
      <w:r w:rsidRPr="00704EA6">
        <w:t xml:space="preserve">Κατά το </w:t>
      </w:r>
      <w:r w:rsidRPr="00704EA6">
        <w:rPr>
          <w:b/>
        </w:rPr>
        <w:t>Β’ στάδιο</w:t>
      </w:r>
      <w:r w:rsidRPr="00704EA6">
        <w:t xml:space="preserve"> ο Ανάδοχος οφείλει να έχει ολοκληρώσει τη συγγραφή της ενδιάμεσης έκθεσης (Interim </w:t>
      </w:r>
      <w:proofErr w:type="spellStart"/>
      <w:r w:rsidRPr="00704EA6">
        <w:t>Report</w:t>
      </w:r>
      <w:proofErr w:type="spellEnd"/>
      <w:r w:rsidRPr="00704EA6">
        <w:t>) της μελέτης.</w:t>
      </w:r>
    </w:p>
    <w:p w:rsidR="00DC08EF" w:rsidRPr="00704EA6" w:rsidRDefault="00DC08EF" w:rsidP="00704EA6">
      <w:pPr>
        <w:spacing w:line="360" w:lineRule="auto"/>
        <w:ind w:left="284"/>
        <w:contextualSpacing/>
      </w:pPr>
      <w:r w:rsidRPr="00704EA6">
        <w:t>Το στάδιο Β θα ξεκινήσει τον 3</w:t>
      </w:r>
      <w:r w:rsidRPr="00704EA6">
        <w:rPr>
          <w:vertAlign w:val="superscript"/>
        </w:rPr>
        <w:t>ο</w:t>
      </w:r>
      <w:r w:rsidRPr="00704EA6">
        <w:t xml:space="preserve"> μήνα από την υπογραφή της σύμβασης,  μετά την τελική έγκριση της οριστικής αρχικής έκθεσης από την Αναθέτουσα Αρχή, και θα ολοκληρωθεί σε οκτώ (8) μήνες από την υπογραφή της Σύμβασης (Διάρκεια 6 μήνες). </w:t>
      </w:r>
    </w:p>
    <w:p w:rsidR="00DC08EF" w:rsidRPr="00704EA6" w:rsidRDefault="00DC08EF" w:rsidP="00704EA6">
      <w:pPr>
        <w:spacing w:line="360" w:lineRule="auto"/>
        <w:ind w:left="284"/>
        <w:contextualSpacing/>
      </w:pPr>
      <w:r w:rsidRPr="00704EA6">
        <w:lastRenderedPageBreak/>
        <w:t>Αναλυτικότερα, κατά το στάδιο Β, ο ανάδοχος αναμένεται να προβεί στις ακόλουθες ενέργειες: 1</w:t>
      </w:r>
      <w:r w:rsidRPr="00704EA6">
        <w:rPr>
          <w:vertAlign w:val="superscript"/>
        </w:rPr>
        <w:t>η</w:t>
      </w:r>
      <w:r w:rsidRPr="00704EA6">
        <w:t xml:space="preserve"> ενέργεια: Προσχέδιο ενδιάμεσης έκθεσης (7 μήνες μετά την υπογραφή της σύμβασης), 2</w:t>
      </w:r>
      <w:r w:rsidRPr="00704EA6">
        <w:rPr>
          <w:vertAlign w:val="superscript"/>
        </w:rPr>
        <w:t>η</w:t>
      </w:r>
      <w:r w:rsidRPr="00704EA6">
        <w:t xml:space="preserve"> ενέργεια: Οριστική υποβολή ενδιάμεσης έκθεσης (8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704EA6">
      <w:pPr>
        <w:numPr>
          <w:ilvl w:val="0"/>
          <w:numId w:val="45"/>
        </w:numPr>
        <w:spacing w:line="360" w:lineRule="auto"/>
        <w:ind w:left="284" w:hanging="284"/>
        <w:contextualSpacing/>
      </w:pPr>
      <w:r w:rsidRPr="00704EA6">
        <w:t xml:space="preserve">Κατά το </w:t>
      </w:r>
      <w:r w:rsidRPr="00704EA6">
        <w:rPr>
          <w:b/>
        </w:rPr>
        <w:t>Γ’ στάδιο</w:t>
      </w:r>
      <w:r w:rsidRPr="00704EA6">
        <w:t xml:space="preserve"> ο Ανάδοχος οφείλει, να ολοκληρώσει τη συγγραφή της τελικής μελέτης (</w:t>
      </w:r>
      <w:r w:rsidRPr="00704EA6">
        <w:rPr>
          <w:lang w:val="en-US"/>
        </w:rPr>
        <w:t>Final</w:t>
      </w:r>
      <w:r w:rsidRPr="00704EA6">
        <w:t xml:space="preserve"> </w:t>
      </w:r>
      <w:r w:rsidRPr="00704EA6">
        <w:rPr>
          <w:lang w:val="en-US"/>
        </w:rPr>
        <w:t>Report</w:t>
      </w:r>
      <w:r w:rsidRPr="00704EA6">
        <w:t>).</w:t>
      </w:r>
    </w:p>
    <w:p w:rsidR="00DC08EF" w:rsidRPr="00704EA6" w:rsidRDefault="00DC08EF" w:rsidP="00704EA6">
      <w:pPr>
        <w:spacing w:after="160" w:line="360" w:lineRule="auto"/>
        <w:ind w:left="284"/>
        <w:contextualSpacing/>
      </w:pPr>
      <w:r w:rsidRPr="00704EA6">
        <w:t>Η τελική δομή και το περιεχόμενο της μελέτης θα οριστικοποιηθεί με την έγκριση της αναθέτουσας αρχής επί της αρχικής έκθεσης (</w:t>
      </w:r>
      <w:r w:rsidRPr="00704EA6">
        <w:rPr>
          <w:lang w:val="en-US"/>
        </w:rPr>
        <w:t>Inception</w:t>
      </w:r>
      <w:r w:rsidRPr="00704EA6">
        <w:t xml:space="preserve"> </w:t>
      </w:r>
      <w:r w:rsidRPr="00704EA6">
        <w:rPr>
          <w:lang w:val="en-US"/>
        </w:rPr>
        <w:t>Report</w:t>
      </w:r>
      <w:r w:rsidRPr="00704EA6">
        <w:t>).</w:t>
      </w:r>
    </w:p>
    <w:p w:rsidR="00DC08EF" w:rsidRPr="00704EA6" w:rsidRDefault="00DC08EF" w:rsidP="00704EA6">
      <w:pPr>
        <w:spacing w:after="160" w:line="360" w:lineRule="auto"/>
        <w:ind w:left="284"/>
        <w:contextualSpacing/>
      </w:pPr>
    </w:p>
    <w:p w:rsidR="00DC08EF" w:rsidRPr="00704EA6" w:rsidRDefault="00DC08EF" w:rsidP="00704EA6">
      <w:pPr>
        <w:spacing w:line="360" w:lineRule="auto"/>
        <w:ind w:left="284"/>
        <w:contextualSpacing/>
      </w:pPr>
      <w:r w:rsidRPr="00704EA6">
        <w:t>Το στάδιο Γ θα ξεκινήσει τον 9</w:t>
      </w:r>
      <w:r w:rsidRPr="00704EA6">
        <w:rPr>
          <w:vertAlign w:val="superscript"/>
        </w:rPr>
        <w:t>ο</w:t>
      </w:r>
      <w:r w:rsidRPr="00704EA6">
        <w:t xml:space="preserve"> μήνα από την υπογραφή της σύμβασης,  μετά την τελική έγκριση της ενδιάμεσης έκθεσης από την αναθέτουσα αρχή και θα ολοκληρωθεί σε δεκατέσσερεις (14) μήνες από την υπογραφή της Σύμβασης (Διάρκεια 6 μήνες). </w:t>
      </w:r>
    </w:p>
    <w:p w:rsidR="00DC08EF" w:rsidRPr="00704EA6" w:rsidRDefault="00DC08EF" w:rsidP="00704EA6">
      <w:pPr>
        <w:spacing w:line="360" w:lineRule="auto"/>
        <w:ind w:left="284"/>
        <w:contextualSpacing/>
      </w:pPr>
      <w:r w:rsidRPr="00704EA6">
        <w:t>Αναλυτικότερα, κατά το στάδιο Γ, ο ανάδοχος αναμένεται να προβεί στις ακόλουθες ενέργειες: 1</w:t>
      </w:r>
      <w:r w:rsidRPr="00704EA6">
        <w:rPr>
          <w:vertAlign w:val="superscript"/>
        </w:rPr>
        <w:t>η</w:t>
      </w:r>
      <w:r w:rsidRPr="00704EA6">
        <w:t xml:space="preserve"> ενέργεια: Προσχέδιο τελικής μελέτης και προφορική παρουσίαση στην αναθέτουσα αρχή των βασικών συμπερασμάτων της μελέτης (13 μήνες μετά την υπογραφή της σύμβασης), 2</w:t>
      </w:r>
      <w:r w:rsidRPr="00704EA6">
        <w:rPr>
          <w:vertAlign w:val="superscript"/>
        </w:rPr>
        <w:t>η</w:t>
      </w:r>
      <w:r w:rsidRPr="00704EA6">
        <w:t xml:space="preserve"> ενέργεια: Οριστική υποβολή τελικής μελέτης  (14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45"/>
        </w:numPr>
        <w:spacing w:line="360" w:lineRule="auto"/>
        <w:ind w:left="284" w:hanging="284"/>
        <w:contextualSpacing/>
      </w:pPr>
      <w:r w:rsidRPr="00704EA6">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3.2.</w:t>
      </w:r>
    </w:p>
    <w:p w:rsidR="00DC08EF" w:rsidRPr="00704EA6" w:rsidRDefault="00DC08EF" w:rsidP="00DC08EF">
      <w:pPr>
        <w:spacing w:line="360" w:lineRule="auto"/>
        <w:rPr>
          <w:b/>
        </w:rPr>
      </w:pPr>
    </w:p>
    <w:p w:rsidR="00DC08EF" w:rsidRPr="00704EA6" w:rsidRDefault="00DC08EF" w:rsidP="00DC08EF">
      <w:pPr>
        <w:spacing w:line="360" w:lineRule="auto"/>
      </w:pPr>
      <w:r w:rsidRPr="00704EA6">
        <w:rPr>
          <w:b/>
        </w:rPr>
        <w:t>Δράση 3.3</w:t>
      </w:r>
    </w:p>
    <w:p w:rsidR="00DC08EF" w:rsidRPr="00704EA6" w:rsidRDefault="00DC08EF" w:rsidP="00DC08EF">
      <w:pPr>
        <w:spacing w:line="360" w:lineRule="auto"/>
      </w:pPr>
      <w:r w:rsidRPr="00704EA6">
        <w:t>Η υλοποίηση της Δράσης 3.3 θα πραγματοποιηθεί σε τρία (3) στάδια:</w:t>
      </w:r>
    </w:p>
    <w:p w:rsidR="00DC08EF" w:rsidRPr="00704EA6" w:rsidRDefault="00DC08EF" w:rsidP="00DC08EF">
      <w:pPr>
        <w:numPr>
          <w:ilvl w:val="0"/>
          <w:numId w:val="46"/>
        </w:numPr>
        <w:spacing w:line="360" w:lineRule="auto"/>
        <w:ind w:left="284" w:hanging="284"/>
        <w:contextualSpacing/>
      </w:pPr>
      <w:r w:rsidRPr="00704EA6">
        <w:t xml:space="preserve">Κατά το </w:t>
      </w:r>
      <w:r w:rsidRPr="00704EA6">
        <w:rPr>
          <w:b/>
        </w:rPr>
        <w:t>Α’ στάδιο</w:t>
      </w:r>
      <w:r w:rsidRPr="00704EA6">
        <w:t xml:space="preserve"> ο Ανάδοχος οφείλει να πραγματοποιήσει την εκπόνηση της αρχικής έκθεσης (</w:t>
      </w:r>
      <w:proofErr w:type="spellStart"/>
      <w:r w:rsidRPr="00704EA6">
        <w:t>Inception</w:t>
      </w:r>
      <w:proofErr w:type="spellEnd"/>
      <w:r w:rsidRPr="00704EA6">
        <w:t xml:space="preserve"> </w:t>
      </w:r>
      <w:proofErr w:type="spellStart"/>
      <w:r w:rsidRPr="00704EA6">
        <w:t>Report</w:t>
      </w:r>
      <w:proofErr w:type="spellEnd"/>
      <w:r w:rsidRPr="00704EA6">
        <w:t xml:space="preserve">) της μελέτης. </w:t>
      </w:r>
    </w:p>
    <w:p w:rsidR="00DC08EF" w:rsidRPr="00704EA6" w:rsidRDefault="00DC08EF" w:rsidP="00704EA6">
      <w:pPr>
        <w:spacing w:line="360" w:lineRule="auto"/>
        <w:ind w:left="284"/>
        <w:contextualSpacing/>
      </w:pPr>
      <w:r w:rsidRPr="00704EA6">
        <w:t>Το στάδιο Α θα ξεκινήσει τον 8</w:t>
      </w:r>
      <w:r w:rsidRPr="00704EA6">
        <w:rPr>
          <w:vertAlign w:val="superscript"/>
        </w:rPr>
        <w:t>ο</w:t>
      </w:r>
      <w:r w:rsidRPr="00704EA6">
        <w:t xml:space="preserve"> μήνα από την υπογραφή της Σύμβασης, και θα ολοκληρωθεί σε εννέα (9) μήνες από την υπογραφή της Σύμβασης (Διάρκεια 2 μήνες).</w:t>
      </w:r>
    </w:p>
    <w:p w:rsidR="00DC08EF" w:rsidRPr="00704EA6" w:rsidRDefault="00DC08EF" w:rsidP="00704EA6">
      <w:pPr>
        <w:spacing w:line="360" w:lineRule="auto"/>
        <w:ind w:left="284"/>
        <w:contextualSpacing/>
      </w:pPr>
      <w:r w:rsidRPr="00704EA6">
        <w:t>Αναλυτικότερα, κατά το στάδιο Α, ο ανάδοχος αναμένεται να προβεί στις ακόλουθες ενέργειες: 1</w:t>
      </w:r>
      <w:r w:rsidRPr="00704EA6">
        <w:rPr>
          <w:vertAlign w:val="superscript"/>
        </w:rPr>
        <w:t>η</w:t>
      </w:r>
      <w:r w:rsidRPr="00704EA6">
        <w:t xml:space="preserve"> ενέργεια: Προσχέδιο αρχικής έκθεσης (8 μήνες μετά την υπογραφή της </w:t>
      </w:r>
      <w:r w:rsidRPr="00704EA6">
        <w:lastRenderedPageBreak/>
        <w:t>σύμβασης), 2</w:t>
      </w:r>
      <w:r w:rsidRPr="00704EA6">
        <w:rPr>
          <w:vertAlign w:val="superscript"/>
        </w:rPr>
        <w:t>η</w:t>
      </w:r>
      <w:r w:rsidRPr="00704EA6">
        <w:t xml:space="preserve"> ενέργεια: Οριστική υποβολή αρχικής έκθεσης (9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46"/>
        </w:numPr>
        <w:spacing w:line="360" w:lineRule="auto"/>
        <w:ind w:left="426" w:hanging="284"/>
        <w:contextualSpacing/>
      </w:pPr>
      <w:r w:rsidRPr="00704EA6">
        <w:t xml:space="preserve">Κατά το </w:t>
      </w:r>
      <w:r w:rsidRPr="00704EA6">
        <w:rPr>
          <w:b/>
        </w:rPr>
        <w:t>Β’ στάδιο</w:t>
      </w:r>
      <w:r w:rsidRPr="00704EA6">
        <w:t xml:space="preserve"> ο Ανάδοχος οφείλει να έχει ολοκληρώσει τη συγγραφή της ενδιάμεσης έκθεσης (Interim </w:t>
      </w:r>
      <w:proofErr w:type="spellStart"/>
      <w:r w:rsidRPr="00704EA6">
        <w:t>Report</w:t>
      </w:r>
      <w:proofErr w:type="spellEnd"/>
      <w:r w:rsidRPr="00704EA6">
        <w:t xml:space="preserve">) της μελέτης. </w:t>
      </w:r>
    </w:p>
    <w:p w:rsidR="00DC08EF" w:rsidRPr="00704EA6" w:rsidRDefault="00DC08EF" w:rsidP="00704EA6">
      <w:pPr>
        <w:spacing w:line="360" w:lineRule="auto"/>
        <w:ind w:left="426"/>
        <w:contextualSpacing/>
      </w:pPr>
      <w:r w:rsidRPr="00704EA6">
        <w:t>Το στάδιο Β θα ξεκινήσει τον 10</w:t>
      </w:r>
      <w:r w:rsidRPr="00704EA6">
        <w:rPr>
          <w:vertAlign w:val="superscript"/>
        </w:rPr>
        <w:t>ο</w:t>
      </w:r>
      <w:r w:rsidRPr="00704EA6">
        <w:t xml:space="preserve"> μήνα από την υπογραφή της σύμβασης,  μετά την τελική έγκριση της οριστικής αρχικής έκθεσης από την Αναθέτουσα Αρχή, και θα ολοκληρωθεί σε δεκατέσσερεις (14) μήνες από την υπογραφή της Σύμβασης (Διάρκεια 5 μήνες). </w:t>
      </w:r>
    </w:p>
    <w:p w:rsidR="00DC08EF" w:rsidRPr="00704EA6" w:rsidRDefault="00DC08EF" w:rsidP="00704EA6">
      <w:pPr>
        <w:spacing w:line="360" w:lineRule="auto"/>
        <w:ind w:left="426"/>
        <w:contextualSpacing/>
      </w:pPr>
      <w:r w:rsidRPr="00704EA6">
        <w:t>Αναλυτικότερα, κατά το στάδιο Β, ο ανάδοχος αναμένεται να προβεί στις ακόλουθες ενέργειες: 1</w:t>
      </w:r>
      <w:r w:rsidRPr="00704EA6">
        <w:rPr>
          <w:vertAlign w:val="superscript"/>
        </w:rPr>
        <w:t>η</w:t>
      </w:r>
      <w:r w:rsidRPr="00704EA6">
        <w:t xml:space="preserve"> ενέργεια: Προσχέδιο ενδιάμεσης έκθεσης (13 μήνες μετά την υπογραφή της σύμβασης), 2</w:t>
      </w:r>
      <w:r w:rsidRPr="00704EA6">
        <w:rPr>
          <w:vertAlign w:val="superscript"/>
        </w:rPr>
        <w:t>η</w:t>
      </w:r>
      <w:r w:rsidRPr="00704EA6">
        <w:t xml:space="preserve"> ενέργεια: Οριστική υποβολή ενδιάμεσης έκθεσης (14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46"/>
        </w:numPr>
        <w:spacing w:line="360" w:lineRule="auto"/>
        <w:ind w:left="426" w:hanging="284"/>
        <w:contextualSpacing/>
      </w:pPr>
      <w:r w:rsidRPr="00704EA6">
        <w:t xml:space="preserve">Κατά το </w:t>
      </w:r>
      <w:r w:rsidRPr="00704EA6">
        <w:rPr>
          <w:b/>
        </w:rPr>
        <w:t>Γ’ στάδιο</w:t>
      </w:r>
      <w:r w:rsidRPr="00704EA6">
        <w:t xml:space="preserve"> ο Ανάδοχος οφείλει, να ολοκληρώσει τη συγγραφή της τελικής μελέτης (</w:t>
      </w:r>
      <w:r w:rsidRPr="00704EA6">
        <w:rPr>
          <w:lang w:val="en-US"/>
        </w:rPr>
        <w:t>Final</w:t>
      </w:r>
      <w:r w:rsidRPr="00704EA6">
        <w:t xml:space="preserve"> </w:t>
      </w:r>
      <w:r w:rsidRPr="00704EA6">
        <w:rPr>
          <w:lang w:val="en-US"/>
        </w:rPr>
        <w:t>Report</w:t>
      </w:r>
      <w:r w:rsidRPr="00704EA6">
        <w:t xml:space="preserve">). </w:t>
      </w:r>
    </w:p>
    <w:p w:rsidR="00DC08EF" w:rsidRPr="00704EA6" w:rsidRDefault="00DC08EF" w:rsidP="00704EA6">
      <w:pPr>
        <w:spacing w:after="160" w:line="360" w:lineRule="auto"/>
        <w:ind w:left="426"/>
        <w:contextualSpacing/>
      </w:pPr>
      <w:r w:rsidRPr="00704EA6">
        <w:t>Η τελική δομή και το περιεχόμενο της μελέτης θα οριστικοποιηθεί με την έγκριση της αναθέτουσας αρχής επί της αρχικής έκθεσης (</w:t>
      </w:r>
      <w:r w:rsidRPr="00704EA6">
        <w:rPr>
          <w:lang w:val="en-US"/>
        </w:rPr>
        <w:t>Inception</w:t>
      </w:r>
      <w:r w:rsidRPr="00704EA6">
        <w:t xml:space="preserve"> </w:t>
      </w:r>
      <w:r w:rsidRPr="00704EA6">
        <w:rPr>
          <w:lang w:val="en-US"/>
        </w:rPr>
        <w:t>Report</w:t>
      </w:r>
      <w:r w:rsidRPr="00704EA6">
        <w:t>).</w:t>
      </w:r>
    </w:p>
    <w:p w:rsidR="00DC08EF" w:rsidRPr="00704EA6" w:rsidRDefault="00DC08EF" w:rsidP="00704EA6">
      <w:pPr>
        <w:spacing w:line="360" w:lineRule="auto"/>
        <w:ind w:left="426"/>
        <w:contextualSpacing/>
      </w:pPr>
      <w:r w:rsidRPr="00704EA6">
        <w:t>Το στάδιο Γ θα ξεκινήσει τον 15</w:t>
      </w:r>
      <w:r w:rsidRPr="00704EA6">
        <w:rPr>
          <w:vertAlign w:val="superscript"/>
        </w:rPr>
        <w:t>ο</w:t>
      </w:r>
      <w:r w:rsidRPr="00704EA6">
        <w:t xml:space="preserve"> μήνα από την υπογραφή της σύμβασης,  μετά την τελική έγκριση της ενδιάμεσης έκθεσης από την αναθέτουσα αρχή και θα ολοκληρωθεί σε δεκαεννέα (19) μήνες από την υπογραφή της Σύμβασης (Διάρκεια 5 μήνες). </w:t>
      </w:r>
    </w:p>
    <w:p w:rsidR="00DC08EF" w:rsidRPr="00704EA6" w:rsidRDefault="00DC08EF" w:rsidP="00704EA6">
      <w:pPr>
        <w:spacing w:line="360" w:lineRule="auto"/>
        <w:ind w:left="426"/>
        <w:contextualSpacing/>
      </w:pPr>
      <w:r w:rsidRPr="00704EA6">
        <w:t>Αναλυτικότερα, κατά το στάδιο Γ, ο ανάδοχος αναμένεται να προβεί στις ακόλουθες ενέργειες: 1</w:t>
      </w:r>
      <w:r w:rsidRPr="00704EA6">
        <w:rPr>
          <w:vertAlign w:val="superscript"/>
        </w:rPr>
        <w:t>η</w:t>
      </w:r>
      <w:r w:rsidRPr="00704EA6">
        <w:t xml:space="preserve"> ενέργεια: Προσχέδιο τελικής μελέτης και προφορική παρουσίαση στην αναθέτουσα αρχή των βασικών συμπερασμάτων της μελέτης (18 μήνες μετά την υπογραφή της σύμβασης), 2</w:t>
      </w:r>
      <w:r w:rsidRPr="00704EA6">
        <w:rPr>
          <w:vertAlign w:val="superscript"/>
        </w:rPr>
        <w:t>η</w:t>
      </w:r>
      <w:r w:rsidRPr="00704EA6">
        <w:t xml:space="preserve"> ενέργεια: Οριστική υποβολή τελικής μελέτης  (19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46"/>
        </w:numPr>
        <w:spacing w:line="360" w:lineRule="auto"/>
        <w:ind w:left="426" w:hanging="284"/>
        <w:contextualSpacing/>
      </w:pPr>
      <w:r w:rsidRPr="00704EA6">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 3.3.</w:t>
      </w:r>
    </w:p>
    <w:p w:rsidR="00DC08EF" w:rsidRPr="00704EA6" w:rsidRDefault="00DC08EF" w:rsidP="00DC08EF">
      <w:pPr>
        <w:spacing w:line="360" w:lineRule="auto"/>
        <w:rPr>
          <w:b/>
        </w:rPr>
      </w:pPr>
    </w:p>
    <w:p w:rsidR="00DC08EF" w:rsidRPr="00704EA6" w:rsidRDefault="00DC08EF" w:rsidP="00DC08EF">
      <w:pPr>
        <w:spacing w:line="360" w:lineRule="auto"/>
        <w:rPr>
          <w:b/>
          <w:color w:val="auto"/>
        </w:rPr>
      </w:pPr>
      <w:r w:rsidRPr="00704EA6">
        <w:rPr>
          <w:b/>
          <w:color w:val="auto"/>
        </w:rPr>
        <w:t>ΔΡΑΣΗ 3.4</w:t>
      </w:r>
    </w:p>
    <w:p w:rsidR="00DC08EF" w:rsidRPr="00704EA6" w:rsidRDefault="00DC08EF" w:rsidP="00DC08EF">
      <w:pPr>
        <w:spacing w:line="360" w:lineRule="auto"/>
      </w:pPr>
      <w:r w:rsidRPr="00704EA6">
        <w:lastRenderedPageBreak/>
        <w:t>Η υλοποίηση της Δράσης 3.4 (Εθνική Έκθεση α΄ έτους - 2017) θα πραγματοποιηθεί σε τρία (3) στάδια:</w:t>
      </w:r>
    </w:p>
    <w:p w:rsidR="00DC08EF" w:rsidRPr="00704EA6" w:rsidRDefault="00DC08EF" w:rsidP="00704EA6">
      <w:pPr>
        <w:numPr>
          <w:ilvl w:val="0"/>
          <w:numId w:val="47"/>
        </w:numPr>
        <w:spacing w:line="360" w:lineRule="auto"/>
        <w:ind w:left="284" w:hanging="284"/>
        <w:contextualSpacing/>
      </w:pPr>
      <w:r w:rsidRPr="00704EA6">
        <w:t xml:space="preserve">Κατά το </w:t>
      </w:r>
      <w:r w:rsidRPr="00704EA6">
        <w:rPr>
          <w:b/>
        </w:rPr>
        <w:t>Α’ στάδιο</w:t>
      </w:r>
      <w:r w:rsidRPr="00704EA6">
        <w:t xml:space="preserve"> ο Ανάδοχος οφείλει να πραγματοποιήσει την εκπόνηση της αρχικής έκθεσης (</w:t>
      </w:r>
      <w:proofErr w:type="spellStart"/>
      <w:r w:rsidRPr="00704EA6">
        <w:t>Inception</w:t>
      </w:r>
      <w:proofErr w:type="spellEnd"/>
      <w:r w:rsidRPr="00704EA6">
        <w:t xml:space="preserve"> </w:t>
      </w:r>
      <w:proofErr w:type="spellStart"/>
      <w:r w:rsidRPr="00704EA6">
        <w:t>Report</w:t>
      </w:r>
      <w:proofErr w:type="spellEnd"/>
      <w:r w:rsidRPr="00704EA6">
        <w:t>) της μελέτης.</w:t>
      </w:r>
    </w:p>
    <w:p w:rsidR="00DC08EF" w:rsidRPr="00704EA6" w:rsidRDefault="00DC08EF" w:rsidP="00704EA6">
      <w:pPr>
        <w:spacing w:line="360" w:lineRule="auto"/>
        <w:ind w:left="284"/>
        <w:contextualSpacing/>
      </w:pPr>
      <w:r w:rsidRPr="00704EA6">
        <w:t>Το στάδιο Α θα ξεκινήσει τον 1</w:t>
      </w:r>
      <w:r w:rsidRPr="00704EA6">
        <w:rPr>
          <w:vertAlign w:val="superscript"/>
        </w:rPr>
        <w:t>ο</w:t>
      </w:r>
      <w:r w:rsidRPr="00704EA6">
        <w:t xml:space="preserve"> μήνα από την υπογραφή της Σύμβασης, και θ ολοκληρωθεί σε δύο (2) μήνες από την υπογραφή της Σύμβασης (Διάρκεια 2 μήνες).</w:t>
      </w:r>
    </w:p>
    <w:p w:rsidR="00DC08EF" w:rsidRPr="00704EA6" w:rsidRDefault="00DC08EF" w:rsidP="00704EA6">
      <w:pPr>
        <w:spacing w:line="360" w:lineRule="auto"/>
        <w:ind w:left="284"/>
        <w:contextualSpacing/>
      </w:pPr>
      <w:r w:rsidRPr="00704EA6">
        <w:t>Αναλυτικότερα, κατά το στάδιο Α, ο ανάδοχος αναμένεται να προβεί στις ακόλουθες ενέργειες: 1</w:t>
      </w:r>
      <w:r w:rsidRPr="00704EA6">
        <w:rPr>
          <w:vertAlign w:val="superscript"/>
        </w:rPr>
        <w:t>η</w:t>
      </w:r>
      <w:r w:rsidRPr="00704EA6">
        <w:t xml:space="preserve"> ενέργεια: Προσχέδιο αρχικής έκθεσης (1 μήνα μετά την υπογραφή της σύμβασης), 2</w:t>
      </w:r>
      <w:r w:rsidRPr="00704EA6">
        <w:rPr>
          <w:vertAlign w:val="superscript"/>
        </w:rPr>
        <w:t>η</w:t>
      </w:r>
      <w:r w:rsidRPr="00704EA6">
        <w:t xml:space="preserve"> ενέργεια: Οριστική υποβολή αρχικής έκθεσης (2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47"/>
        </w:numPr>
        <w:spacing w:line="360" w:lineRule="auto"/>
        <w:ind w:left="284" w:hanging="284"/>
        <w:contextualSpacing/>
      </w:pPr>
      <w:r w:rsidRPr="00704EA6">
        <w:t xml:space="preserve">Κατά το </w:t>
      </w:r>
      <w:r w:rsidRPr="00704EA6">
        <w:rPr>
          <w:b/>
        </w:rPr>
        <w:t>Β’ στάδιο</w:t>
      </w:r>
      <w:r w:rsidRPr="00704EA6">
        <w:t xml:space="preserve"> ο Ανάδοχος οφείλει να έχει ολοκληρώσει τη συγγραφή της ενδιάμεσης έκθεσης (Interim </w:t>
      </w:r>
      <w:proofErr w:type="spellStart"/>
      <w:r w:rsidRPr="00704EA6">
        <w:t>Report</w:t>
      </w:r>
      <w:proofErr w:type="spellEnd"/>
      <w:r w:rsidRPr="00704EA6">
        <w:t xml:space="preserve">). </w:t>
      </w:r>
    </w:p>
    <w:p w:rsidR="00DC08EF" w:rsidRPr="00704EA6" w:rsidRDefault="00DC08EF" w:rsidP="00704EA6">
      <w:pPr>
        <w:spacing w:line="360" w:lineRule="auto"/>
        <w:ind w:left="284"/>
        <w:contextualSpacing/>
      </w:pPr>
      <w:r w:rsidRPr="00704EA6">
        <w:t>Το στάδιο Β θα ξεκινήσει τον 3</w:t>
      </w:r>
      <w:r w:rsidRPr="00704EA6">
        <w:rPr>
          <w:vertAlign w:val="superscript"/>
        </w:rPr>
        <w:t>ο</w:t>
      </w:r>
      <w:r w:rsidRPr="00704EA6">
        <w:t xml:space="preserve"> μήνα από την υπογραφή της σύμβασης,  μετά την τελική έγκριση της οριστικής αρχικής έκθεσης από την Αναθέτουσα Αρχή, και θα ολοκληρωθεί σε τέσσερις (4) μήνες από την υπογραφή της Σύμβασης (Διάρκεια 2 μήνες). </w:t>
      </w:r>
    </w:p>
    <w:p w:rsidR="00DC08EF" w:rsidRPr="00704EA6" w:rsidRDefault="00DC08EF" w:rsidP="00704EA6">
      <w:pPr>
        <w:spacing w:line="360" w:lineRule="auto"/>
        <w:ind w:left="284"/>
        <w:contextualSpacing/>
      </w:pPr>
      <w:r w:rsidRPr="00704EA6">
        <w:t>Αναλυτικότερα, κατά το στάδιο Β, ο ανάδοχος αναμένεται να προβεί στις ακόλουθες ενέργειες: 1</w:t>
      </w:r>
      <w:r w:rsidRPr="00704EA6">
        <w:rPr>
          <w:vertAlign w:val="superscript"/>
        </w:rPr>
        <w:t>η</w:t>
      </w:r>
      <w:r w:rsidRPr="00704EA6">
        <w:t xml:space="preserve"> ενέργεια: Προσχέδιο ενδιάμεσης έκθεσης (3 μήνες μετά την υπογραφή της σύμβασης), 2</w:t>
      </w:r>
      <w:r w:rsidRPr="00704EA6">
        <w:rPr>
          <w:vertAlign w:val="superscript"/>
        </w:rPr>
        <w:t>η</w:t>
      </w:r>
      <w:r w:rsidRPr="00704EA6">
        <w:t xml:space="preserve"> ενέργεια: Οριστική υποβολή ενδιάμεσης έκθεσης (4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47"/>
        </w:numPr>
        <w:spacing w:line="360" w:lineRule="auto"/>
        <w:ind w:left="284" w:hanging="284"/>
        <w:contextualSpacing/>
      </w:pPr>
      <w:r w:rsidRPr="00704EA6">
        <w:t xml:space="preserve">Κατά το </w:t>
      </w:r>
      <w:r w:rsidRPr="00704EA6">
        <w:rPr>
          <w:b/>
        </w:rPr>
        <w:t>Γ’ στάδιο</w:t>
      </w:r>
      <w:r w:rsidRPr="00704EA6">
        <w:t xml:space="preserve"> ο Ανάδοχος οφείλει, να ολοκληρώσει τη συγγραφή της τελική έκθεση (</w:t>
      </w:r>
      <w:r w:rsidRPr="00704EA6">
        <w:rPr>
          <w:lang w:val="en-US"/>
        </w:rPr>
        <w:t>Final</w:t>
      </w:r>
      <w:r w:rsidRPr="00704EA6">
        <w:t xml:space="preserve"> </w:t>
      </w:r>
      <w:r w:rsidRPr="00704EA6">
        <w:rPr>
          <w:lang w:val="en-US"/>
        </w:rPr>
        <w:t>Report</w:t>
      </w:r>
      <w:r w:rsidRPr="00704EA6">
        <w:t xml:space="preserve">). </w:t>
      </w:r>
    </w:p>
    <w:p w:rsidR="00DC08EF" w:rsidRPr="00704EA6" w:rsidRDefault="00DC08EF" w:rsidP="00704EA6">
      <w:pPr>
        <w:spacing w:after="160" w:line="360" w:lineRule="auto"/>
        <w:ind w:left="284"/>
        <w:contextualSpacing/>
      </w:pPr>
      <w:r w:rsidRPr="00704EA6">
        <w:t>Η τελική δομή και το περιεχόμενο της έκθεσης θα οριστικοποιηθεί με την έγκριση της αναθέτουσας αρχής επί της αρχικής έκθεσης (</w:t>
      </w:r>
      <w:r w:rsidRPr="00704EA6">
        <w:rPr>
          <w:lang w:val="en-US"/>
        </w:rPr>
        <w:t>Inception</w:t>
      </w:r>
      <w:r w:rsidRPr="00704EA6">
        <w:t xml:space="preserve"> </w:t>
      </w:r>
      <w:r w:rsidRPr="00704EA6">
        <w:rPr>
          <w:lang w:val="en-US"/>
        </w:rPr>
        <w:t>Report</w:t>
      </w:r>
      <w:r w:rsidRPr="00704EA6">
        <w:t>).</w:t>
      </w:r>
    </w:p>
    <w:p w:rsidR="00DC08EF" w:rsidRPr="00704EA6" w:rsidRDefault="00DC08EF" w:rsidP="00704EA6">
      <w:pPr>
        <w:spacing w:line="360" w:lineRule="auto"/>
        <w:ind w:left="284"/>
        <w:contextualSpacing/>
      </w:pPr>
      <w:r w:rsidRPr="00704EA6">
        <w:t>Το στάδιο Γ θα ξεκινήσει τον 5</w:t>
      </w:r>
      <w:r w:rsidRPr="00704EA6">
        <w:rPr>
          <w:vertAlign w:val="superscript"/>
        </w:rPr>
        <w:t>ο</w:t>
      </w:r>
      <w:r w:rsidRPr="00704EA6">
        <w:t xml:space="preserve"> μήνα από την υπογραφή της σύμβασης,  μετά την τελική έγκριση της ενδιάμεσης έκθεσης από την αναθέτουσα αρχή και θα ολοκληρωθεί σε έξι (6) μήνες από την υπογραφή της Σύμβασης (Διάρκεια 2 μήνες). </w:t>
      </w:r>
    </w:p>
    <w:p w:rsidR="00DC08EF" w:rsidRPr="00704EA6" w:rsidRDefault="00DC08EF" w:rsidP="00704EA6">
      <w:pPr>
        <w:spacing w:line="360" w:lineRule="auto"/>
        <w:ind w:left="284"/>
        <w:contextualSpacing/>
      </w:pPr>
      <w:r w:rsidRPr="00704EA6">
        <w:t>Αναλυτικότερα, κατά το στάδιο Γ, ο ανάδοχος αναμένεται να προβεί στις ακόλουθες ενέργειες: 1</w:t>
      </w:r>
      <w:r w:rsidRPr="00704EA6">
        <w:rPr>
          <w:vertAlign w:val="superscript"/>
        </w:rPr>
        <w:t>η</w:t>
      </w:r>
      <w:r w:rsidRPr="00704EA6">
        <w:t xml:space="preserve"> ενέργεια: Προσχέδιο τελικής έκθεσης και προφορική παρουσίαση στην αναθέτουσα αρχή των βασικών συμπερασμάτων της έκθεσης (5 μήνες μετά την υπογραφή της σύμβασης), 2</w:t>
      </w:r>
      <w:r w:rsidRPr="00704EA6">
        <w:rPr>
          <w:vertAlign w:val="superscript"/>
        </w:rPr>
        <w:t>η</w:t>
      </w:r>
      <w:r w:rsidRPr="00704EA6">
        <w:t xml:space="preserve"> ενέργεια: Οριστική υποβολή τελικής έκθεσης (6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47"/>
        </w:numPr>
        <w:spacing w:line="360" w:lineRule="auto"/>
        <w:ind w:left="284" w:hanging="284"/>
        <w:contextualSpacing/>
      </w:pPr>
      <w:r w:rsidRPr="00704EA6">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3.4.</w:t>
      </w:r>
    </w:p>
    <w:p w:rsidR="00DC08EF" w:rsidRPr="00704EA6" w:rsidRDefault="00DC08EF" w:rsidP="00DC08EF">
      <w:pPr>
        <w:spacing w:line="360" w:lineRule="auto"/>
        <w:contextualSpacing/>
        <w:rPr>
          <w:color w:val="auto"/>
        </w:rPr>
      </w:pPr>
    </w:p>
    <w:p w:rsidR="00DC08EF" w:rsidRPr="00704EA6" w:rsidRDefault="00DC08EF" w:rsidP="00DC08EF">
      <w:pPr>
        <w:spacing w:line="360" w:lineRule="auto"/>
        <w:rPr>
          <w:b/>
          <w:color w:val="auto"/>
        </w:rPr>
      </w:pPr>
      <w:r w:rsidRPr="00704EA6">
        <w:rPr>
          <w:b/>
          <w:color w:val="auto"/>
        </w:rPr>
        <w:t>Δράση 3.5:</w:t>
      </w:r>
    </w:p>
    <w:p w:rsidR="00DC08EF" w:rsidRPr="00704EA6" w:rsidRDefault="00DC08EF" w:rsidP="00DC08EF">
      <w:pPr>
        <w:spacing w:line="360" w:lineRule="auto"/>
      </w:pPr>
      <w:r w:rsidRPr="00704EA6">
        <w:t xml:space="preserve">Η υλοποίηση της Δράσης 3.5 (Εθνική Έκθεση </w:t>
      </w:r>
      <w:proofErr w:type="spellStart"/>
      <w:r w:rsidRPr="00704EA6">
        <w:t>β΄έτους</w:t>
      </w:r>
      <w:proofErr w:type="spellEnd"/>
      <w:r w:rsidRPr="00704EA6">
        <w:t xml:space="preserve"> - 2018) θα πραγματοποιηθεί σε τρία (3) στάδια:</w:t>
      </w:r>
    </w:p>
    <w:p w:rsidR="00DC08EF" w:rsidRPr="00704EA6" w:rsidRDefault="00DC08EF" w:rsidP="00704EA6">
      <w:pPr>
        <w:numPr>
          <w:ilvl w:val="0"/>
          <w:numId w:val="63"/>
        </w:numPr>
        <w:spacing w:line="360" w:lineRule="auto"/>
        <w:ind w:left="284" w:hanging="284"/>
        <w:contextualSpacing/>
      </w:pPr>
      <w:r w:rsidRPr="00704EA6">
        <w:t xml:space="preserve">Κατά το </w:t>
      </w:r>
      <w:r w:rsidRPr="00704EA6">
        <w:rPr>
          <w:b/>
        </w:rPr>
        <w:t>Α’ στάδιο</w:t>
      </w:r>
      <w:r w:rsidRPr="00704EA6">
        <w:t xml:space="preserve"> ο Ανάδοχος οφείλει να πραγματοποιήσει την εκπόνηση της αρχικής έκθεσης (</w:t>
      </w:r>
      <w:proofErr w:type="spellStart"/>
      <w:r w:rsidRPr="00704EA6">
        <w:t>Inception</w:t>
      </w:r>
      <w:proofErr w:type="spellEnd"/>
      <w:r w:rsidRPr="00704EA6">
        <w:t xml:space="preserve"> </w:t>
      </w:r>
      <w:proofErr w:type="spellStart"/>
      <w:r w:rsidRPr="00704EA6">
        <w:t>Report</w:t>
      </w:r>
      <w:proofErr w:type="spellEnd"/>
      <w:r w:rsidRPr="00704EA6">
        <w:t xml:space="preserve">) της μελέτης. </w:t>
      </w:r>
    </w:p>
    <w:p w:rsidR="00DC08EF" w:rsidRPr="00704EA6" w:rsidRDefault="00DC08EF" w:rsidP="00704EA6">
      <w:pPr>
        <w:spacing w:line="360" w:lineRule="auto"/>
        <w:ind w:left="284"/>
        <w:contextualSpacing/>
        <w:rPr>
          <w:b/>
        </w:rPr>
      </w:pPr>
      <w:r w:rsidRPr="00704EA6">
        <w:rPr>
          <w:b/>
        </w:rPr>
        <w:t xml:space="preserve">Αναμένεται η αρχική έκθεση να συμφωνεί σε περιεχόμενο με την αρχική έκθεση της δράσης 3.4. </w:t>
      </w:r>
    </w:p>
    <w:p w:rsidR="00DC08EF" w:rsidRPr="00704EA6" w:rsidRDefault="00DC08EF" w:rsidP="00704EA6">
      <w:pPr>
        <w:spacing w:line="360" w:lineRule="auto"/>
        <w:ind w:left="284"/>
        <w:contextualSpacing/>
      </w:pPr>
      <w:r w:rsidRPr="00704EA6">
        <w:t>Το στάδιο Α θα ξεκινήσει τον</w:t>
      </w:r>
      <w:r w:rsidRPr="00704EA6">
        <w:rPr>
          <w:vertAlign w:val="superscript"/>
        </w:rPr>
        <w:t xml:space="preserve"> </w:t>
      </w:r>
      <w:r w:rsidRPr="00704EA6">
        <w:t>13</w:t>
      </w:r>
      <w:r w:rsidRPr="00704EA6">
        <w:rPr>
          <w:lang w:val="en-US"/>
        </w:rPr>
        <w:t>o</w:t>
      </w:r>
      <w:r w:rsidRPr="00704EA6">
        <w:t xml:space="preserve">  μήνα από την υπογραφή της Σύμβασης, και θα ολοκληρωθεί σε δεκατέσσερεις (14) μήνες από την υπογραφή της Σύμβασης (Διάρκεια 2 μήνες).</w:t>
      </w:r>
    </w:p>
    <w:p w:rsidR="00DC08EF" w:rsidRPr="00704EA6" w:rsidRDefault="00DC08EF" w:rsidP="00704EA6">
      <w:pPr>
        <w:spacing w:line="360" w:lineRule="auto"/>
        <w:ind w:left="284"/>
        <w:contextualSpacing/>
      </w:pPr>
      <w:r w:rsidRPr="00704EA6">
        <w:t>Αναλυτικότερα, κατά το στάδιο Α, ο ανάδοχος αναμένεται να προβεί στις ακόλουθες ενέργειες: 1</w:t>
      </w:r>
      <w:r w:rsidRPr="00704EA6">
        <w:rPr>
          <w:vertAlign w:val="superscript"/>
        </w:rPr>
        <w:t>η</w:t>
      </w:r>
      <w:r w:rsidRPr="00704EA6">
        <w:t xml:space="preserve"> ενέργεια: Προσχέδιο αρχικής έκθεσης (13 μήνες μετά την υπογραφή της σύμβασης), 2</w:t>
      </w:r>
      <w:r w:rsidRPr="00704EA6">
        <w:rPr>
          <w:vertAlign w:val="superscript"/>
        </w:rPr>
        <w:t>η</w:t>
      </w:r>
      <w:r w:rsidRPr="00704EA6">
        <w:t xml:space="preserve"> ενέργεια: Οριστική υποβολή αρχικής έκθεσης (14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704EA6">
      <w:pPr>
        <w:numPr>
          <w:ilvl w:val="0"/>
          <w:numId w:val="63"/>
        </w:numPr>
        <w:spacing w:line="360" w:lineRule="auto"/>
        <w:ind w:left="284" w:hanging="284"/>
        <w:contextualSpacing/>
      </w:pPr>
      <w:r w:rsidRPr="00704EA6">
        <w:t xml:space="preserve">Κατά το </w:t>
      </w:r>
      <w:r w:rsidRPr="00704EA6">
        <w:rPr>
          <w:b/>
        </w:rPr>
        <w:t>Β’ στάδιο</w:t>
      </w:r>
      <w:r w:rsidRPr="00704EA6">
        <w:t xml:space="preserve"> ο Ανάδοχος οφείλει να έχει ολοκληρώσει τη συγγραφή της ενδιάμεσης έκθεσης (Interim </w:t>
      </w:r>
      <w:proofErr w:type="spellStart"/>
      <w:r w:rsidRPr="00704EA6">
        <w:t>Report</w:t>
      </w:r>
      <w:proofErr w:type="spellEnd"/>
      <w:r w:rsidRPr="00704EA6">
        <w:t xml:space="preserve">). </w:t>
      </w:r>
    </w:p>
    <w:p w:rsidR="00DC08EF" w:rsidRPr="00704EA6" w:rsidRDefault="00DC08EF" w:rsidP="00704EA6">
      <w:pPr>
        <w:spacing w:line="360" w:lineRule="auto"/>
        <w:ind w:left="284"/>
        <w:contextualSpacing/>
      </w:pPr>
      <w:r w:rsidRPr="00704EA6">
        <w:t>Το στάδιο Β θα ξεκινήσει τον 15</w:t>
      </w:r>
      <w:r w:rsidRPr="00704EA6">
        <w:rPr>
          <w:vertAlign w:val="superscript"/>
        </w:rPr>
        <w:t>ο</w:t>
      </w:r>
      <w:r w:rsidRPr="00704EA6">
        <w:t xml:space="preserve"> μήνα από την υπογραφή της σύμβασης,  μετά την τελική έγκριση της οριστικής αρχικής έκθεσης από την Αναθέτουσα Αρχή, και θα ολοκληρωθεί σε δεκαέξι (16) μήνες από την υπογραφή της Σύμβασης (Διάρκεια 2 μήνες). </w:t>
      </w:r>
    </w:p>
    <w:p w:rsidR="00DC08EF" w:rsidRPr="00704EA6" w:rsidRDefault="00DC08EF" w:rsidP="00704EA6">
      <w:pPr>
        <w:spacing w:line="360" w:lineRule="auto"/>
        <w:ind w:left="284"/>
        <w:contextualSpacing/>
      </w:pPr>
      <w:r w:rsidRPr="00704EA6">
        <w:t>Αναλυτικότερα, κατά το στάδιο Β, ο ανάδοχος αναμένεται να προβεί στις ακόλουθες ενέργειες: 1</w:t>
      </w:r>
      <w:r w:rsidRPr="00704EA6">
        <w:rPr>
          <w:vertAlign w:val="superscript"/>
        </w:rPr>
        <w:t>η</w:t>
      </w:r>
      <w:r w:rsidRPr="00704EA6">
        <w:t xml:space="preserve"> ενέργεια: Προσχέδιο ενδιάμεσης έκθεσης (15 μήνες μετά την υπογραφή της σύμβασης), 2</w:t>
      </w:r>
      <w:r w:rsidRPr="00704EA6">
        <w:rPr>
          <w:vertAlign w:val="superscript"/>
        </w:rPr>
        <w:t>η</w:t>
      </w:r>
      <w:r w:rsidRPr="00704EA6">
        <w:t xml:space="preserve"> ενέργεια: Οριστική υποβολή ενδιάμεσης έκθεσης (16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63"/>
        </w:numPr>
        <w:spacing w:line="360" w:lineRule="auto"/>
        <w:ind w:left="284" w:hanging="284"/>
        <w:contextualSpacing/>
        <w:rPr>
          <w:i/>
        </w:rPr>
      </w:pPr>
      <w:r w:rsidRPr="00704EA6">
        <w:t xml:space="preserve">Κατά το </w:t>
      </w:r>
      <w:r w:rsidRPr="00704EA6">
        <w:rPr>
          <w:b/>
        </w:rPr>
        <w:t>Γ’ στάδιο</w:t>
      </w:r>
      <w:r w:rsidRPr="00704EA6">
        <w:t xml:space="preserve"> ο Ανάδοχος οφείλει, να ολοκληρώσει τη συγγραφή της τελική έκθεση (</w:t>
      </w:r>
      <w:r w:rsidRPr="00704EA6">
        <w:rPr>
          <w:lang w:val="en-US"/>
        </w:rPr>
        <w:t>Final</w:t>
      </w:r>
      <w:r w:rsidRPr="00704EA6">
        <w:t xml:space="preserve"> </w:t>
      </w:r>
      <w:r w:rsidRPr="00704EA6">
        <w:rPr>
          <w:lang w:val="en-US"/>
        </w:rPr>
        <w:t>Report</w:t>
      </w:r>
      <w:r w:rsidRPr="00704EA6">
        <w:t xml:space="preserve">). </w:t>
      </w:r>
    </w:p>
    <w:p w:rsidR="00DC08EF" w:rsidRPr="00704EA6" w:rsidRDefault="00DC08EF" w:rsidP="00704EA6">
      <w:pPr>
        <w:spacing w:line="360" w:lineRule="auto"/>
        <w:ind w:left="284"/>
        <w:contextualSpacing/>
      </w:pPr>
      <w:r w:rsidRPr="00704EA6">
        <w:rPr>
          <w:b/>
        </w:rPr>
        <w:lastRenderedPageBreak/>
        <w:t>Το στάδιο Γ</w:t>
      </w:r>
      <w:r w:rsidRPr="00704EA6">
        <w:t xml:space="preserve"> θα ξεκινήσει τον 17</w:t>
      </w:r>
      <w:r w:rsidRPr="00704EA6">
        <w:rPr>
          <w:vertAlign w:val="superscript"/>
        </w:rPr>
        <w:t>ο</w:t>
      </w:r>
      <w:r w:rsidRPr="00704EA6">
        <w:t xml:space="preserve"> μήνα από την υπογραφή της σύμβασης,  μετά την τελική έγκριση της ενδιάμεσης έκθεσης από την αναθέτουσα αρχή </w:t>
      </w:r>
      <w:r w:rsidRPr="00704EA6">
        <w:rPr>
          <w:b/>
        </w:rPr>
        <w:t>και θα ολοκληρωθεί σε δεκαοκτώ (18) μήνες από την υπογραφή της Σύμβασης</w:t>
      </w:r>
      <w:r w:rsidRPr="00704EA6">
        <w:t xml:space="preserve"> (Διάρκεια 2 μήνες). </w:t>
      </w:r>
    </w:p>
    <w:p w:rsidR="00DC08EF" w:rsidRPr="00704EA6" w:rsidRDefault="00DC08EF" w:rsidP="00704EA6">
      <w:pPr>
        <w:spacing w:line="360" w:lineRule="auto"/>
        <w:ind w:left="284"/>
        <w:contextualSpacing/>
      </w:pPr>
      <w:r w:rsidRPr="00704EA6">
        <w:t>Αναλυτικότερα, κατά το στάδιο Γ, ο ανάδοχος αναμένεται να προβεί στις ακόλουθες ενέργειες: 1</w:t>
      </w:r>
      <w:r w:rsidRPr="00704EA6">
        <w:rPr>
          <w:vertAlign w:val="superscript"/>
        </w:rPr>
        <w:t>η</w:t>
      </w:r>
      <w:r w:rsidRPr="00704EA6">
        <w:t xml:space="preserve"> ενέργεια: Προσχέδιο τελικής έκθεσης και προφορική παρουσίαση στην αναθέτουσα αρχή των βασικών συμπερασμάτων της έκθεσης (17 μήνες μετά την υπογραφή της σύμβασης), 2</w:t>
      </w:r>
      <w:r w:rsidRPr="00704EA6">
        <w:rPr>
          <w:vertAlign w:val="superscript"/>
        </w:rPr>
        <w:t>η</w:t>
      </w:r>
      <w:r w:rsidRPr="00704EA6">
        <w:t xml:space="preserve"> ενέργεια: Οριστική υποβολή τελικής έκθεσης (18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63"/>
        </w:numPr>
        <w:spacing w:line="360" w:lineRule="auto"/>
        <w:ind w:left="284" w:hanging="284"/>
        <w:contextualSpacing/>
      </w:pPr>
      <w:r w:rsidRPr="00704EA6">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3.5.</w:t>
      </w:r>
    </w:p>
    <w:p w:rsidR="00DC08EF" w:rsidRPr="00704EA6" w:rsidRDefault="00DC08EF" w:rsidP="00DC08EF">
      <w:pPr>
        <w:spacing w:line="360" w:lineRule="auto"/>
        <w:rPr>
          <w:b/>
        </w:rPr>
      </w:pPr>
    </w:p>
    <w:p w:rsidR="00DC08EF" w:rsidRPr="00704EA6" w:rsidRDefault="00DC08EF" w:rsidP="00DC08EF">
      <w:pPr>
        <w:spacing w:line="360" w:lineRule="auto"/>
        <w:rPr>
          <w:b/>
        </w:rPr>
      </w:pPr>
      <w:r w:rsidRPr="00704EA6">
        <w:rPr>
          <w:b/>
        </w:rPr>
        <w:t>Δράση 3.6:</w:t>
      </w:r>
    </w:p>
    <w:p w:rsidR="00DC08EF" w:rsidRPr="00704EA6" w:rsidRDefault="00DC08EF" w:rsidP="00DC08EF">
      <w:pPr>
        <w:spacing w:line="360" w:lineRule="auto"/>
      </w:pPr>
      <w:r w:rsidRPr="00704EA6">
        <w:t>Η υλοποίηση της Δράσης 3.6 (Εθνική Έκθεση γ΄ έτους -2019 ) θα πραγματοποιηθεί σε τρία (3) στάδια:</w:t>
      </w:r>
    </w:p>
    <w:p w:rsidR="00DC08EF" w:rsidRPr="00704EA6" w:rsidRDefault="00DC08EF" w:rsidP="00DC08EF">
      <w:pPr>
        <w:numPr>
          <w:ilvl w:val="0"/>
          <w:numId w:val="64"/>
        </w:numPr>
        <w:spacing w:line="360" w:lineRule="auto"/>
        <w:ind w:left="284" w:hanging="284"/>
        <w:contextualSpacing/>
      </w:pPr>
      <w:r w:rsidRPr="00704EA6">
        <w:t xml:space="preserve">Κατά το </w:t>
      </w:r>
      <w:r w:rsidRPr="00704EA6">
        <w:rPr>
          <w:b/>
        </w:rPr>
        <w:t>Α’ στάδιο</w:t>
      </w:r>
      <w:r w:rsidRPr="00704EA6">
        <w:t xml:space="preserve"> ο Ανάδοχος οφείλει να πραγματοποιήσει την εκπόνηση της αρχικής έκθεσης (</w:t>
      </w:r>
      <w:proofErr w:type="spellStart"/>
      <w:r w:rsidRPr="00704EA6">
        <w:t>Inception</w:t>
      </w:r>
      <w:proofErr w:type="spellEnd"/>
      <w:r w:rsidRPr="00704EA6">
        <w:t xml:space="preserve"> </w:t>
      </w:r>
      <w:proofErr w:type="spellStart"/>
      <w:r w:rsidRPr="00704EA6">
        <w:t>Report</w:t>
      </w:r>
      <w:proofErr w:type="spellEnd"/>
      <w:r w:rsidRPr="00704EA6">
        <w:t xml:space="preserve">) της μελέτης. </w:t>
      </w:r>
    </w:p>
    <w:p w:rsidR="00DC08EF" w:rsidRPr="00704EA6" w:rsidRDefault="00DC08EF" w:rsidP="00D438A7">
      <w:pPr>
        <w:spacing w:line="360" w:lineRule="auto"/>
        <w:ind w:left="284"/>
        <w:contextualSpacing/>
        <w:rPr>
          <w:b/>
        </w:rPr>
      </w:pPr>
      <w:r w:rsidRPr="00704EA6">
        <w:rPr>
          <w:b/>
        </w:rPr>
        <w:t xml:space="preserve">Αναμένεται η αρχική έκθεση να συμφωνεί σε περιεχόμενο με την αρχική έκθεση των δράσεων 3.4 &amp; 3.5. </w:t>
      </w:r>
    </w:p>
    <w:p w:rsidR="00DC08EF" w:rsidRPr="00704EA6" w:rsidRDefault="00DC08EF" w:rsidP="00D438A7">
      <w:pPr>
        <w:spacing w:line="360" w:lineRule="auto"/>
        <w:ind w:left="284"/>
        <w:contextualSpacing/>
      </w:pPr>
      <w:r w:rsidRPr="00704EA6">
        <w:t>Το στάδιο Α θα ξεκινήσει τον</w:t>
      </w:r>
      <w:r w:rsidRPr="00704EA6">
        <w:rPr>
          <w:vertAlign w:val="superscript"/>
        </w:rPr>
        <w:t xml:space="preserve"> </w:t>
      </w:r>
      <w:r w:rsidRPr="00704EA6">
        <w:t>23</w:t>
      </w:r>
      <w:r w:rsidRPr="00704EA6">
        <w:rPr>
          <w:vertAlign w:val="superscript"/>
        </w:rPr>
        <w:t>ο</w:t>
      </w:r>
      <w:r w:rsidRPr="00704EA6">
        <w:t xml:space="preserve">  μήνα από την υπογραφή της Σύμβασης, και θα ολοκληρωθεί σε είκοσι τέσσερις (24) μήνες από την υπογραφή της Σύμβασης (Διάρκεια 2 μήνες).</w:t>
      </w:r>
    </w:p>
    <w:p w:rsidR="00DC08EF" w:rsidRPr="00704EA6" w:rsidRDefault="00DC08EF" w:rsidP="00D438A7">
      <w:pPr>
        <w:spacing w:line="360" w:lineRule="auto"/>
        <w:ind w:left="284"/>
        <w:contextualSpacing/>
      </w:pPr>
      <w:r w:rsidRPr="00704EA6">
        <w:t>Αναλυτικότερα, κατά το στάδιο Α, ο ανάδοχος αναμένεται να προβεί στις ακόλουθες ενέργειες: 1</w:t>
      </w:r>
      <w:r w:rsidRPr="00704EA6">
        <w:rPr>
          <w:vertAlign w:val="superscript"/>
        </w:rPr>
        <w:t>η</w:t>
      </w:r>
      <w:r w:rsidRPr="00704EA6">
        <w:t xml:space="preserve"> ενέργεια: Προσχέδιο αρχικής έκθεσης (23 μήνες μετά την υπογραφή της σύμβασης), 2</w:t>
      </w:r>
      <w:r w:rsidRPr="00704EA6">
        <w:rPr>
          <w:vertAlign w:val="superscript"/>
        </w:rPr>
        <w:t>η</w:t>
      </w:r>
      <w:r w:rsidRPr="00704EA6">
        <w:t xml:space="preserve"> ενέργεια: Οριστική υποβολή αρχικής έκθεσης (24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64"/>
        </w:numPr>
        <w:spacing w:line="360" w:lineRule="auto"/>
        <w:ind w:left="426" w:hanging="284"/>
        <w:contextualSpacing/>
      </w:pPr>
      <w:r w:rsidRPr="00704EA6">
        <w:t xml:space="preserve">Κατά το </w:t>
      </w:r>
      <w:r w:rsidRPr="00704EA6">
        <w:rPr>
          <w:b/>
        </w:rPr>
        <w:t>Β’ στάδιο</w:t>
      </w:r>
      <w:r w:rsidRPr="00704EA6">
        <w:t xml:space="preserve"> ο Ανάδοχος οφείλει να έχει ολοκληρώσει τη συγγραφή της ενδιάμεσης έκθεσης (Interim </w:t>
      </w:r>
      <w:proofErr w:type="spellStart"/>
      <w:r w:rsidRPr="00704EA6">
        <w:t>Report</w:t>
      </w:r>
      <w:proofErr w:type="spellEnd"/>
      <w:r w:rsidRPr="00704EA6">
        <w:t xml:space="preserve">). </w:t>
      </w:r>
    </w:p>
    <w:p w:rsidR="00DC08EF" w:rsidRPr="00704EA6" w:rsidRDefault="00DC08EF" w:rsidP="00D438A7">
      <w:pPr>
        <w:spacing w:line="360" w:lineRule="auto"/>
        <w:ind w:left="426"/>
        <w:contextualSpacing/>
      </w:pPr>
      <w:r w:rsidRPr="00704EA6">
        <w:t>Το στάδιο Β θα ξεκινήσει τον 25</w:t>
      </w:r>
      <w:r w:rsidRPr="00704EA6">
        <w:rPr>
          <w:vertAlign w:val="superscript"/>
        </w:rPr>
        <w:t>ο</w:t>
      </w:r>
      <w:r w:rsidRPr="00704EA6">
        <w:t xml:space="preserve"> μήνα από την υπογραφή της σύμβασης,  μετά την τελική έγκριση της οριστικής αρχικής έκθεσης από την Αναθέτουσα Αρχή, και θα </w:t>
      </w:r>
      <w:r w:rsidRPr="00704EA6">
        <w:lastRenderedPageBreak/>
        <w:t xml:space="preserve">ολοκληρωθεί σε είκοσι έξι (26) μήνες από την υπογραφή της Σύμβασης (Διάρκεια 2 μήνες). </w:t>
      </w:r>
    </w:p>
    <w:p w:rsidR="00DC08EF" w:rsidRPr="00704EA6" w:rsidRDefault="00DC08EF" w:rsidP="00D438A7">
      <w:pPr>
        <w:spacing w:line="360" w:lineRule="auto"/>
        <w:ind w:left="426"/>
        <w:contextualSpacing/>
      </w:pPr>
      <w:r w:rsidRPr="00704EA6">
        <w:t>Αναλυτικότερα, κατά το στάδιο Β, ο ανάδοχος αναμένεται να προβεί στις ακόλουθες ενέργειες: 1</w:t>
      </w:r>
      <w:r w:rsidRPr="00704EA6">
        <w:rPr>
          <w:vertAlign w:val="superscript"/>
        </w:rPr>
        <w:t>η</w:t>
      </w:r>
      <w:r w:rsidRPr="00704EA6">
        <w:t xml:space="preserve"> ενέργεια: Προσχέδιο ενδιάμεσης έκθεσης (25 μήνες μετά την υπογραφή της σύμβασης), 2</w:t>
      </w:r>
      <w:r w:rsidRPr="00704EA6">
        <w:rPr>
          <w:vertAlign w:val="superscript"/>
        </w:rPr>
        <w:t>η</w:t>
      </w:r>
      <w:r w:rsidRPr="00704EA6">
        <w:t xml:space="preserve"> ενέργεια: Οριστική υποβολή ενδιάμεσης έκθεσης (26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64"/>
        </w:numPr>
        <w:spacing w:line="360" w:lineRule="auto"/>
        <w:ind w:left="426" w:hanging="284"/>
        <w:contextualSpacing/>
      </w:pPr>
      <w:r w:rsidRPr="00704EA6">
        <w:t xml:space="preserve">Κατά το </w:t>
      </w:r>
      <w:r w:rsidRPr="00704EA6">
        <w:rPr>
          <w:b/>
        </w:rPr>
        <w:t>Γ’ στάδιο</w:t>
      </w:r>
      <w:r w:rsidRPr="00704EA6">
        <w:t xml:space="preserve"> ο Ανάδοχος οφείλει, να ολοκληρώσει τη συγγραφή της τελική έκθεση (</w:t>
      </w:r>
      <w:r w:rsidRPr="00704EA6">
        <w:rPr>
          <w:lang w:val="en-US"/>
        </w:rPr>
        <w:t>Final</w:t>
      </w:r>
      <w:r w:rsidRPr="00704EA6">
        <w:t xml:space="preserve"> </w:t>
      </w:r>
      <w:r w:rsidRPr="00704EA6">
        <w:rPr>
          <w:lang w:val="en-US"/>
        </w:rPr>
        <w:t>Report</w:t>
      </w:r>
      <w:r w:rsidRPr="00704EA6">
        <w:t xml:space="preserve">). </w:t>
      </w:r>
    </w:p>
    <w:p w:rsidR="00DC08EF" w:rsidRPr="00704EA6" w:rsidRDefault="00DC08EF" w:rsidP="00D438A7">
      <w:pPr>
        <w:spacing w:after="160" w:line="360" w:lineRule="auto"/>
        <w:ind w:left="426"/>
        <w:contextualSpacing/>
      </w:pPr>
      <w:r w:rsidRPr="00704EA6">
        <w:t>Η τελική δομή και το περιεχόμενο της έκθεσης θα οριστικοποιηθεί με την έγκριση της αναθέτουσας αρχής επί της αρχικής έκθεσης (</w:t>
      </w:r>
      <w:r w:rsidRPr="00704EA6">
        <w:rPr>
          <w:lang w:val="en-US"/>
        </w:rPr>
        <w:t>Inception</w:t>
      </w:r>
      <w:r w:rsidRPr="00704EA6">
        <w:t xml:space="preserve"> </w:t>
      </w:r>
      <w:r w:rsidRPr="00704EA6">
        <w:rPr>
          <w:lang w:val="en-US"/>
        </w:rPr>
        <w:t>Report</w:t>
      </w:r>
      <w:r w:rsidRPr="00704EA6">
        <w:t>).</w:t>
      </w:r>
    </w:p>
    <w:p w:rsidR="00DC08EF" w:rsidRPr="00704EA6" w:rsidRDefault="00DC08EF" w:rsidP="00D438A7">
      <w:pPr>
        <w:spacing w:line="360" w:lineRule="auto"/>
        <w:ind w:left="426"/>
        <w:contextualSpacing/>
      </w:pPr>
      <w:r w:rsidRPr="00704EA6">
        <w:t>Το στάδιο Γ θα ξεκινήσει τον 27</w:t>
      </w:r>
      <w:r w:rsidRPr="00704EA6">
        <w:rPr>
          <w:vertAlign w:val="superscript"/>
        </w:rPr>
        <w:t>ο</w:t>
      </w:r>
      <w:r w:rsidRPr="00704EA6">
        <w:t xml:space="preserve"> μήνα από την υπογραφή της σύμβασης,  μετά την τελική έγκριση της ενδιάμεσης έκθεσης από την αναθέτουσα αρχή και θα ολοκληρωθεί σε είκοσι οκτώ (28) μήνες από την υπογραφή της Σύμβασης (Διάρκεια 2 μήνες). </w:t>
      </w:r>
    </w:p>
    <w:p w:rsidR="00DC08EF" w:rsidRPr="00704EA6" w:rsidRDefault="00DC08EF" w:rsidP="00D438A7">
      <w:pPr>
        <w:spacing w:line="360" w:lineRule="auto"/>
        <w:ind w:left="426"/>
        <w:contextualSpacing/>
      </w:pPr>
      <w:r w:rsidRPr="00704EA6">
        <w:t>Αναλυτικότερα, κατά το στάδιο Γ, ο ανάδοχος αναμένεται να προβεί στις ακόλουθες ενέργειες: 1</w:t>
      </w:r>
      <w:r w:rsidRPr="00704EA6">
        <w:rPr>
          <w:vertAlign w:val="superscript"/>
        </w:rPr>
        <w:t>η</w:t>
      </w:r>
      <w:r w:rsidRPr="00704EA6">
        <w:t xml:space="preserve"> ενέργεια: Προσχέδιο τελικής έκθεσης και προφορική παρουσίαση στην αναθέτουσα αρχή των βασικών συμπερασμάτων της έκθεσης (27 μήνες μετά την υπογραφή της σύμβασης), 2</w:t>
      </w:r>
      <w:r w:rsidRPr="00704EA6">
        <w:rPr>
          <w:vertAlign w:val="superscript"/>
        </w:rPr>
        <w:t>η</w:t>
      </w:r>
      <w:r w:rsidRPr="00704EA6">
        <w:t xml:space="preserve"> ενέργεια: Οριστική υποβολή τελικής έκθεσης (28 μήνες από την υπογραφή της σύμβασης).</w:t>
      </w:r>
    </w:p>
    <w:p w:rsidR="00DC08EF" w:rsidRPr="00704EA6" w:rsidRDefault="00DC08EF" w:rsidP="00DC08EF">
      <w:pPr>
        <w:spacing w:line="360" w:lineRule="auto"/>
        <w:ind w:left="720"/>
        <w:contextualSpacing/>
      </w:pPr>
    </w:p>
    <w:p w:rsidR="00DC08EF" w:rsidRPr="00704EA6" w:rsidRDefault="00DC08EF" w:rsidP="00DC08EF">
      <w:pPr>
        <w:numPr>
          <w:ilvl w:val="0"/>
          <w:numId w:val="64"/>
        </w:numPr>
        <w:spacing w:line="360" w:lineRule="auto"/>
        <w:ind w:left="426" w:hanging="284"/>
        <w:contextualSpacing/>
      </w:pPr>
      <w:r w:rsidRPr="00704EA6">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3.6.</w:t>
      </w:r>
    </w:p>
    <w:p w:rsidR="00DC08EF" w:rsidRDefault="00DC08EF" w:rsidP="00DC08EF">
      <w:pPr>
        <w:spacing w:line="360" w:lineRule="auto"/>
        <w:ind w:left="720"/>
        <w:contextualSpacing/>
        <w:rPr>
          <w:rFonts w:asciiTheme="majorHAnsi" w:hAnsiTheme="majorHAnsi"/>
        </w:rPr>
      </w:pPr>
    </w:p>
    <w:p w:rsidR="00DC08EF" w:rsidRPr="00CA1F0A" w:rsidRDefault="00DC08EF" w:rsidP="00DC08EF">
      <w:pPr>
        <w:spacing w:line="360" w:lineRule="auto"/>
        <w:rPr>
          <w:rFonts w:asciiTheme="majorHAnsi" w:hAnsiTheme="majorHAnsi"/>
          <w:b/>
        </w:rPr>
      </w:pPr>
      <w:r w:rsidRPr="00CA1F0A">
        <w:rPr>
          <w:rFonts w:asciiTheme="majorHAnsi" w:hAnsiTheme="majorHAnsi"/>
          <w:b/>
        </w:rPr>
        <w:t>ΧΡΟΝΟΔΙΑΓΡΑΜΜΑ</w:t>
      </w:r>
    </w:p>
    <w:tbl>
      <w:tblPr>
        <w:tblW w:w="8212" w:type="dxa"/>
        <w:tblInd w:w="10" w:type="dxa"/>
        <w:tblLayout w:type="fixed"/>
        <w:tblCellMar>
          <w:left w:w="0" w:type="dxa"/>
          <w:right w:w="0" w:type="dxa"/>
        </w:tblCellMar>
        <w:tblLook w:val="0000" w:firstRow="0" w:lastRow="0" w:firstColumn="0" w:lastColumn="0" w:noHBand="0" w:noVBand="0"/>
      </w:tblPr>
      <w:tblGrid>
        <w:gridCol w:w="1550"/>
        <w:gridCol w:w="2693"/>
        <w:gridCol w:w="3969"/>
      </w:tblGrid>
      <w:tr w:rsidR="00DC08EF" w:rsidRPr="00D438A7" w:rsidTr="00E236EA">
        <w:trPr>
          <w:trHeight w:val="527"/>
        </w:trPr>
        <w:tc>
          <w:tcPr>
            <w:tcW w:w="15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b/>
                <w:color w:val="auto"/>
                <w:lang w:eastAsia="el-GR"/>
              </w:rPr>
            </w:pPr>
            <w:r w:rsidRPr="00D438A7">
              <w:rPr>
                <w:b/>
                <w:bCs/>
                <w:color w:val="auto"/>
                <w:lang w:val="en-GB" w:eastAsia="el-GR"/>
              </w:rPr>
              <w:t>ΕΙΔΟΣ</w:t>
            </w:r>
          </w:p>
        </w:tc>
        <w:tc>
          <w:tcPr>
            <w:tcW w:w="2693" w:type="dxa"/>
            <w:tcBorders>
              <w:top w:val="single" w:sz="8" w:space="0" w:color="auto"/>
              <w:left w:val="nil"/>
              <w:bottom w:val="single" w:sz="4" w:space="0" w:color="auto"/>
              <w:right w:val="nil"/>
            </w:tcBorders>
            <w:vAlign w:val="center"/>
          </w:tcPr>
          <w:p w:rsidR="00DC08EF" w:rsidRPr="00D438A7" w:rsidRDefault="00DC08EF" w:rsidP="00E236EA">
            <w:pPr>
              <w:spacing w:after="0" w:line="240" w:lineRule="auto"/>
              <w:jc w:val="center"/>
              <w:rPr>
                <w:b/>
                <w:bCs/>
                <w:color w:val="auto"/>
                <w:lang w:eastAsia="el-GR"/>
              </w:rPr>
            </w:pPr>
            <w:r w:rsidRPr="00D438A7">
              <w:rPr>
                <w:b/>
                <w:bCs/>
                <w:color w:val="auto"/>
                <w:lang w:eastAsia="el-GR"/>
              </w:rPr>
              <w:t>ΣΤΑΔΙΑ/ΠΑΡΑΔΟΤΕΑ</w:t>
            </w:r>
          </w:p>
        </w:tc>
        <w:tc>
          <w:tcPr>
            <w:tcW w:w="396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b/>
                <w:color w:val="auto"/>
                <w:lang w:eastAsia="el-GR"/>
              </w:rPr>
            </w:pPr>
            <w:r w:rsidRPr="00D438A7">
              <w:rPr>
                <w:b/>
                <w:bCs/>
                <w:color w:val="auto"/>
                <w:lang w:val="en-GB" w:eastAsia="el-GR"/>
              </w:rPr>
              <w:t>ΠΑΡΑΔΟΣΗ</w:t>
            </w:r>
          </w:p>
        </w:tc>
      </w:tr>
      <w:tr w:rsidR="00DC08EF" w:rsidRPr="00D438A7" w:rsidTr="00E236EA">
        <w:trPr>
          <w:trHeight w:val="574"/>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roofErr w:type="spellStart"/>
            <w:r w:rsidRPr="00D438A7">
              <w:rPr>
                <w:color w:val="auto"/>
                <w:lang w:val="en-GB" w:eastAsia="el-GR"/>
              </w:rPr>
              <w:t>Δράση</w:t>
            </w:r>
            <w:proofErr w:type="spellEnd"/>
            <w:r w:rsidRPr="00D438A7">
              <w:rPr>
                <w:color w:val="auto"/>
                <w:lang w:val="en-GB" w:eastAsia="el-GR"/>
              </w:rPr>
              <w:t xml:space="preserve"> </w:t>
            </w:r>
            <w:r w:rsidRPr="00D438A7">
              <w:rPr>
                <w:color w:val="auto"/>
                <w:lang w:eastAsia="el-GR"/>
              </w:rPr>
              <w:t>3.</w:t>
            </w:r>
            <w:r w:rsidRPr="00D438A7">
              <w:rPr>
                <w:color w:val="auto"/>
                <w:lang w:val="en-GB" w:eastAsia="el-GR"/>
              </w:rPr>
              <w:t>1 / ΜΕΛΕΤΗ</w:t>
            </w: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Α΄ στάδιο – Π.3.1α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r w:rsidRPr="00D438A7">
              <w:rPr>
                <w:bCs/>
                <w:color w:val="auto"/>
                <w:lang w:eastAsia="el-GR"/>
              </w:rPr>
              <w:t>7 μήνες από την υπογραφή της σύμβασης</w:t>
            </w:r>
          </w:p>
        </w:tc>
      </w:tr>
      <w:tr w:rsidR="00DC08EF" w:rsidRPr="00D438A7" w:rsidTr="00E236EA">
        <w:trPr>
          <w:trHeight w:val="577"/>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Β΄ στάδιο – Π.3.1β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pPr>
            <w:r w:rsidRPr="00D438A7">
              <w:rPr>
                <w:bCs/>
              </w:rPr>
              <w:t>11 μήνες από την υπογραφή της σύμβασης</w:t>
            </w:r>
          </w:p>
        </w:tc>
      </w:tr>
      <w:tr w:rsidR="00DC08EF" w:rsidRPr="00D438A7" w:rsidTr="00E236EA">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Γ΄ στάδιο – Π.3.1γ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pPr>
            <w:r w:rsidRPr="00D438A7">
              <w:rPr>
                <w:bCs/>
              </w:rPr>
              <w:t>15μήνες από την υπογραφή της σύμβασης</w:t>
            </w:r>
          </w:p>
        </w:tc>
      </w:tr>
      <w:tr w:rsidR="00DC08EF" w:rsidRPr="00D438A7" w:rsidTr="00E236EA">
        <w:trPr>
          <w:trHeight w:val="441"/>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roofErr w:type="spellStart"/>
            <w:r w:rsidRPr="00D438A7">
              <w:rPr>
                <w:color w:val="auto"/>
                <w:lang w:val="en-GB" w:eastAsia="el-GR"/>
              </w:rPr>
              <w:lastRenderedPageBreak/>
              <w:t>Δράση</w:t>
            </w:r>
            <w:proofErr w:type="spellEnd"/>
            <w:r w:rsidRPr="00D438A7">
              <w:rPr>
                <w:color w:val="auto"/>
                <w:lang w:val="en-GB" w:eastAsia="el-GR"/>
              </w:rPr>
              <w:t xml:space="preserve"> </w:t>
            </w:r>
            <w:r w:rsidRPr="00D438A7">
              <w:rPr>
                <w:color w:val="auto"/>
                <w:lang w:eastAsia="el-GR"/>
              </w:rPr>
              <w:t>3.</w:t>
            </w:r>
            <w:r w:rsidRPr="00D438A7">
              <w:rPr>
                <w:color w:val="auto"/>
                <w:lang w:val="en-GB" w:eastAsia="el-GR"/>
              </w:rPr>
              <w:t>2 / ΜΕΛΕΤΗ</w:t>
            </w: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Α΄ στάδιο – Π.3.2α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r w:rsidRPr="00D438A7">
              <w:rPr>
                <w:bCs/>
                <w:color w:val="auto"/>
                <w:lang w:eastAsia="el-GR"/>
              </w:rPr>
              <w:t>2 μήνες από την υπογραφή της σύμβασης</w:t>
            </w:r>
          </w:p>
        </w:tc>
      </w:tr>
      <w:tr w:rsidR="00DC08EF" w:rsidRPr="00D438A7" w:rsidTr="00E236EA">
        <w:trPr>
          <w:trHeight w:val="547"/>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Β΄ στάδιο – Π.3.2β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pPr>
            <w:r w:rsidRPr="00D438A7">
              <w:rPr>
                <w:bCs/>
              </w:rPr>
              <w:t>8 μήνες από την υπογραφή της σύμβασης</w:t>
            </w:r>
          </w:p>
        </w:tc>
      </w:tr>
      <w:tr w:rsidR="00DC08EF" w:rsidRPr="00D438A7" w:rsidTr="00E236EA">
        <w:trPr>
          <w:trHeight w:val="429"/>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Γ΄ στάδιο – Π.3.2γ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pPr>
            <w:r w:rsidRPr="00D438A7">
              <w:rPr>
                <w:bCs/>
              </w:rPr>
              <w:t>14 μήνες από την υπογραφή της σύμβασης</w:t>
            </w:r>
          </w:p>
        </w:tc>
      </w:tr>
      <w:tr w:rsidR="00DC08EF" w:rsidRPr="00D438A7" w:rsidTr="00E236EA">
        <w:trPr>
          <w:trHeight w:val="521"/>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r w:rsidRPr="00D438A7">
              <w:rPr>
                <w:color w:val="auto"/>
                <w:lang w:eastAsia="el-GR"/>
              </w:rPr>
              <w:t>Δράση 3.3 / ΜΕΛΕΤΗ</w:t>
            </w: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Α΄ στάδιο – Π.3.3α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r w:rsidRPr="00D438A7">
              <w:rPr>
                <w:bCs/>
                <w:color w:val="auto"/>
                <w:lang w:eastAsia="el-GR"/>
              </w:rPr>
              <w:t>9 μήνες από την υπογραφή της σύμβασης</w:t>
            </w:r>
          </w:p>
        </w:tc>
      </w:tr>
      <w:tr w:rsidR="00DC08EF" w:rsidRPr="00D438A7" w:rsidTr="00E236EA">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Β΄ στάδιο – Π.3.3β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pPr>
            <w:r w:rsidRPr="00D438A7">
              <w:rPr>
                <w:bCs/>
              </w:rPr>
              <w:t>14 μήνες από την υπογραφή της σύμβασης</w:t>
            </w:r>
          </w:p>
        </w:tc>
      </w:tr>
      <w:tr w:rsidR="00DC08EF" w:rsidRPr="00D438A7" w:rsidTr="00E236EA">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Γ΄ στάδιο – Π.3.3γ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pPr>
            <w:r w:rsidRPr="00D438A7">
              <w:rPr>
                <w:bCs/>
              </w:rPr>
              <w:t>19 μήνες από την υπογραφή της σύμβασης</w:t>
            </w:r>
          </w:p>
        </w:tc>
      </w:tr>
      <w:tr w:rsidR="00DC08EF" w:rsidRPr="00D438A7" w:rsidTr="00E236EA">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r w:rsidRPr="00D438A7">
              <w:rPr>
                <w:color w:val="auto"/>
                <w:lang w:eastAsia="el-GR"/>
              </w:rPr>
              <w:t>Δράση 3.4 / ΈΚΘΕΣΗ</w:t>
            </w: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Α΄ στάδιο – Π.3.4α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rPr>
                <w:bCs/>
              </w:rPr>
            </w:pPr>
            <w:r w:rsidRPr="00D438A7">
              <w:rPr>
                <w:bCs/>
              </w:rPr>
              <w:t>2 μήνες από την υπογραφή της σύμβασης</w:t>
            </w:r>
          </w:p>
        </w:tc>
      </w:tr>
      <w:tr w:rsidR="00DC08EF" w:rsidRPr="00D438A7" w:rsidTr="00E236EA">
        <w:tc>
          <w:tcPr>
            <w:tcW w:w="1550" w:type="dxa"/>
            <w:vMerge/>
            <w:tcBorders>
              <w:left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Β΄ στάδιο – Π.3.4β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rPr>
                <w:bCs/>
              </w:rPr>
            </w:pPr>
            <w:r w:rsidRPr="00D438A7">
              <w:rPr>
                <w:bCs/>
              </w:rPr>
              <w:t>4 μήνες από την υπογραφή της σύμβασης</w:t>
            </w:r>
          </w:p>
        </w:tc>
      </w:tr>
      <w:tr w:rsidR="00DC08EF" w:rsidRPr="00D438A7" w:rsidTr="00E236EA">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lang w:eastAsia="el-GR"/>
              </w:rPr>
            </w:pPr>
            <w:r w:rsidRPr="00D438A7">
              <w:rPr>
                <w:bCs/>
                <w:color w:val="auto"/>
                <w:lang w:eastAsia="el-GR"/>
              </w:rPr>
              <w:t>Γ΄ στάδιο – Π.3.4γ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rPr>
                <w:bCs/>
              </w:rPr>
            </w:pPr>
            <w:r w:rsidRPr="00D438A7">
              <w:rPr>
                <w:bCs/>
              </w:rPr>
              <w:t>6 μήνες από την υπογραφή της σύμβασης</w:t>
            </w:r>
          </w:p>
        </w:tc>
      </w:tr>
      <w:tr w:rsidR="00DC08EF" w:rsidRPr="00D438A7" w:rsidTr="00E236EA">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r w:rsidRPr="00D438A7">
              <w:rPr>
                <w:color w:val="auto"/>
                <w:lang w:eastAsia="el-GR"/>
              </w:rPr>
              <w:t>Δράση 3.5 / ΈΚΘΕΣΗ</w:t>
            </w: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highlight w:val="yellow"/>
                <w:lang w:eastAsia="el-GR"/>
              </w:rPr>
            </w:pPr>
            <w:r w:rsidRPr="00D438A7">
              <w:rPr>
                <w:bCs/>
                <w:color w:val="auto"/>
                <w:lang w:eastAsia="el-GR"/>
              </w:rPr>
              <w:t>Α΄ στάδιο – Π.3.5α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rPr>
                <w:bCs/>
                <w:highlight w:val="yellow"/>
              </w:rPr>
            </w:pPr>
            <w:r w:rsidRPr="00D438A7">
              <w:rPr>
                <w:bCs/>
              </w:rPr>
              <w:t>14 μήνες από την υπογραφή της σύμβασης</w:t>
            </w:r>
          </w:p>
        </w:tc>
      </w:tr>
      <w:tr w:rsidR="00DC08EF" w:rsidRPr="00D438A7" w:rsidTr="00E236EA">
        <w:tc>
          <w:tcPr>
            <w:tcW w:w="1550" w:type="dxa"/>
            <w:vMerge/>
            <w:tcBorders>
              <w:left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highlight w:val="yellow"/>
                <w:lang w:eastAsia="el-GR"/>
              </w:rPr>
            </w:pPr>
            <w:r w:rsidRPr="00D438A7">
              <w:rPr>
                <w:bCs/>
                <w:color w:val="auto"/>
                <w:lang w:eastAsia="el-GR"/>
              </w:rPr>
              <w:t>Β΄ στάδιο – Π.3.5β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rPr>
                <w:bCs/>
                <w:highlight w:val="yellow"/>
              </w:rPr>
            </w:pPr>
            <w:r w:rsidRPr="00D438A7">
              <w:rPr>
                <w:bCs/>
              </w:rPr>
              <w:t>16 μήνες από την υπογραφή της σύμβασης</w:t>
            </w:r>
          </w:p>
        </w:tc>
      </w:tr>
      <w:tr w:rsidR="00DC08EF" w:rsidRPr="00D438A7" w:rsidTr="00E236EA">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highlight w:val="yellow"/>
                <w:lang w:eastAsia="el-GR"/>
              </w:rPr>
            </w:pPr>
            <w:r w:rsidRPr="00D438A7">
              <w:rPr>
                <w:bCs/>
                <w:color w:val="auto"/>
                <w:lang w:eastAsia="el-GR"/>
              </w:rPr>
              <w:t>Γ΄ στάδιο – Π.3.5γ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rPr>
                <w:bCs/>
                <w:highlight w:val="yellow"/>
              </w:rPr>
            </w:pPr>
            <w:r w:rsidRPr="00D438A7">
              <w:rPr>
                <w:bCs/>
              </w:rPr>
              <w:t>18 μήνες από την υπογραφή της σύμβασης</w:t>
            </w:r>
          </w:p>
        </w:tc>
      </w:tr>
      <w:tr w:rsidR="00DC08EF" w:rsidRPr="00D438A7" w:rsidTr="00E236EA">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lang w:eastAsia="el-GR"/>
              </w:rPr>
            </w:pPr>
            <w:r w:rsidRPr="00D438A7">
              <w:rPr>
                <w:color w:val="auto"/>
                <w:lang w:eastAsia="el-GR"/>
              </w:rPr>
              <w:t>Δράση 3.6 / ΈΚΘΕΣΗ</w:t>
            </w: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highlight w:val="yellow"/>
                <w:lang w:eastAsia="el-GR"/>
              </w:rPr>
            </w:pPr>
            <w:r w:rsidRPr="00D438A7">
              <w:rPr>
                <w:bCs/>
                <w:color w:val="auto"/>
                <w:lang w:eastAsia="el-GR"/>
              </w:rPr>
              <w:t>Α΄ στάδιο – Π.3.6α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rPr>
                <w:bCs/>
                <w:highlight w:val="yellow"/>
              </w:rPr>
            </w:pPr>
            <w:r w:rsidRPr="00D438A7">
              <w:rPr>
                <w:bCs/>
              </w:rPr>
              <w:t>24 μήνες από την υπογραφή της σύμβασης</w:t>
            </w:r>
          </w:p>
        </w:tc>
      </w:tr>
      <w:tr w:rsidR="00DC08EF" w:rsidRPr="00D438A7" w:rsidTr="00E236EA">
        <w:tc>
          <w:tcPr>
            <w:tcW w:w="1550" w:type="dxa"/>
            <w:vMerge/>
            <w:tcBorders>
              <w:left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highlight w:val="yellow"/>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highlight w:val="yellow"/>
                <w:lang w:eastAsia="el-GR"/>
              </w:rPr>
            </w:pPr>
            <w:r w:rsidRPr="00D438A7">
              <w:rPr>
                <w:bCs/>
                <w:color w:val="auto"/>
                <w:lang w:eastAsia="el-GR"/>
              </w:rPr>
              <w:t>Β΄ στάδιο – Π.3.6β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rPr>
                <w:bCs/>
                <w:highlight w:val="yellow"/>
              </w:rPr>
            </w:pPr>
            <w:r w:rsidRPr="00D438A7">
              <w:rPr>
                <w:bCs/>
              </w:rPr>
              <w:t>26 μήνες από την υπογραφή της σύμβασης</w:t>
            </w:r>
          </w:p>
        </w:tc>
      </w:tr>
      <w:tr w:rsidR="00DC08EF" w:rsidRPr="00D438A7" w:rsidTr="00E236EA">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C08EF" w:rsidRPr="00D438A7" w:rsidRDefault="00DC08EF" w:rsidP="00E236EA">
            <w:pPr>
              <w:spacing w:after="0" w:line="240" w:lineRule="auto"/>
              <w:jc w:val="center"/>
              <w:rPr>
                <w:color w:val="auto"/>
                <w:highlight w:val="yellow"/>
                <w:lang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DC08EF" w:rsidRPr="00D438A7" w:rsidRDefault="00DC08EF" w:rsidP="00E236EA">
            <w:pPr>
              <w:spacing w:after="0" w:line="240" w:lineRule="auto"/>
              <w:jc w:val="center"/>
              <w:rPr>
                <w:bCs/>
                <w:color w:val="auto"/>
                <w:highlight w:val="yellow"/>
                <w:lang w:eastAsia="el-GR"/>
              </w:rPr>
            </w:pPr>
            <w:r w:rsidRPr="00D438A7">
              <w:rPr>
                <w:bCs/>
                <w:color w:val="auto"/>
                <w:lang w:eastAsia="el-GR"/>
              </w:rPr>
              <w:t>Γ΄ στάδιο – Π.3.6γ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8EF" w:rsidRPr="00D438A7" w:rsidRDefault="00DC08EF" w:rsidP="00E236EA">
            <w:pPr>
              <w:jc w:val="center"/>
              <w:rPr>
                <w:bCs/>
                <w:highlight w:val="yellow"/>
              </w:rPr>
            </w:pPr>
            <w:r w:rsidRPr="00D438A7">
              <w:rPr>
                <w:bCs/>
              </w:rPr>
              <w:t>28 μήνες από την υπογραφή της σύμβασης</w:t>
            </w:r>
          </w:p>
        </w:tc>
      </w:tr>
    </w:tbl>
    <w:p w:rsidR="00DC08EF" w:rsidRPr="00D438A7" w:rsidRDefault="00DC08EF" w:rsidP="00DC08EF">
      <w:pPr>
        <w:widowControl w:val="0"/>
        <w:autoSpaceDE w:val="0"/>
        <w:autoSpaceDN w:val="0"/>
        <w:adjustRightInd w:val="0"/>
        <w:spacing w:before="120" w:after="120"/>
        <w:rPr>
          <w:rFonts w:cs="Arial"/>
        </w:rPr>
      </w:pPr>
    </w:p>
    <w:p w:rsidR="00DC08EF" w:rsidRPr="00D438A7" w:rsidRDefault="00DC08EF" w:rsidP="00DC08EF">
      <w:pPr>
        <w:widowControl w:val="0"/>
        <w:autoSpaceDE w:val="0"/>
        <w:autoSpaceDN w:val="0"/>
        <w:adjustRightInd w:val="0"/>
        <w:spacing w:before="120" w:after="120"/>
        <w:rPr>
          <w:rFonts w:cs="Arial"/>
          <w:color w:val="auto"/>
        </w:rPr>
      </w:pPr>
      <w:r w:rsidRPr="00D438A7">
        <w:rPr>
          <w:rFonts w:cs="Arial"/>
          <w:color w:val="auto"/>
        </w:rPr>
        <w:t>Όλα τα παραδοτέα θα υποβάλλονται στην Ε.Σ.Α.μεΑ. για τελική έγκριση.</w:t>
      </w:r>
    </w:p>
    <w:p w:rsidR="00DC08EF" w:rsidRPr="00D438A7" w:rsidRDefault="00DC08EF" w:rsidP="00DC08EF">
      <w:pPr>
        <w:widowControl w:val="0"/>
        <w:autoSpaceDE w:val="0"/>
        <w:autoSpaceDN w:val="0"/>
        <w:adjustRightInd w:val="0"/>
        <w:spacing w:before="120" w:after="120"/>
        <w:rPr>
          <w:rFonts w:cs="Arial"/>
          <w:color w:val="auto"/>
        </w:rPr>
      </w:pPr>
    </w:p>
    <w:p w:rsidR="00DC08EF" w:rsidRPr="00C575CF" w:rsidRDefault="00DC08EF" w:rsidP="00DC08EF">
      <w:pPr>
        <w:pStyle w:val="2"/>
      </w:pPr>
      <w:bookmarkStart w:id="33" w:name="_Toc476023328"/>
      <w:bookmarkStart w:id="34" w:name="_Toc508981777"/>
      <w:r w:rsidRPr="00027005">
        <w:lastRenderedPageBreak/>
        <w:t>Θεσμικό πλαίσιο</w:t>
      </w:r>
      <w:bookmarkEnd w:id="33"/>
      <w:bookmarkEnd w:id="34"/>
    </w:p>
    <w:p w:rsidR="00DC08EF" w:rsidRPr="00D438A7" w:rsidRDefault="00DC08EF" w:rsidP="00DC08EF">
      <w:pPr>
        <w:widowControl w:val="0"/>
        <w:autoSpaceDE w:val="0"/>
        <w:autoSpaceDN w:val="0"/>
        <w:adjustRightInd w:val="0"/>
        <w:spacing w:before="120" w:after="120"/>
        <w:rPr>
          <w:rFonts w:cs="Arial"/>
          <w:color w:val="auto"/>
        </w:rPr>
      </w:pPr>
      <w:r w:rsidRPr="00D438A7">
        <w:rPr>
          <w:rFonts w:cs="Arial"/>
          <w:color w:val="auto"/>
        </w:rPr>
        <w:t xml:space="preserve">Η ανάθεση και εκτέλεση της σύμβασης </w:t>
      </w:r>
      <w:proofErr w:type="spellStart"/>
      <w:r w:rsidRPr="00D438A7">
        <w:rPr>
          <w:rFonts w:cs="Arial"/>
          <w:color w:val="auto"/>
        </w:rPr>
        <w:t>διέπεται</w:t>
      </w:r>
      <w:proofErr w:type="spellEnd"/>
      <w:r w:rsidRPr="00D438A7">
        <w:rPr>
          <w:rFonts w:cs="Arial"/>
          <w:color w:val="auto"/>
        </w:rPr>
        <w:t xml:space="preserve"> από την κείμενη νομοθεσία και ιδίως:</w:t>
      </w:r>
    </w:p>
    <w:p w:rsidR="00DC08EF" w:rsidRPr="00027005" w:rsidRDefault="00DC08EF" w:rsidP="00DC08EF">
      <w:pPr>
        <w:pStyle w:val="ab"/>
        <w:numPr>
          <w:ilvl w:val="0"/>
          <w:numId w:val="3"/>
        </w:numPr>
        <w:spacing w:before="120" w:after="120"/>
        <w:ind w:left="1077"/>
        <w:contextualSpacing w:val="0"/>
      </w:pPr>
      <w:r w:rsidRPr="00027005">
        <w:t xml:space="preserve">του ν. 4412/2016 (Α' 147) </w:t>
      </w:r>
      <w:r>
        <w:t>«</w:t>
      </w:r>
      <w:r w:rsidRPr="000E0CB1">
        <w:rPr>
          <w:i/>
        </w:rPr>
        <w:t>Δημόσιες Συμβάσεις Έργων, Προμηθειών και Υπηρεσιών (π</w:t>
      </w:r>
      <w:r>
        <w:rPr>
          <w:i/>
        </w:rPr>
        <w:t>ροσαρμογή στις Οδηγίες 2014/24/</w:t>
      </w:r>
      <w:r w:rsidRPr="000E0CB1">
        <w:rPr>
          <w:i/>
        </w:rPr>
        <w:t>ΕΕ και 2014/25/ΕΕ)</w:t>
      </w:r>
      <w:r w:rsidRPr="00027005">
        <w:t>»</w:t>
      </w:r>
    </w:p>
    <w:p w:rsidR="00DC08EF" w:rsidRPr="00CF4A9B" w:rsidRDefault="00DC08EF" w:rsidP="00DC08EF">
      <w:pPr>
        <w:pStyle w:val="ab"/>
        <w:numPr>
          <w:ilvl w:val="0"/>
          <w:numId w:val="3"/>
        </w:numPr>
        <w:spacing w:before="120" w:after="120"/>
        <w:ind w:left="1077"/>
        <w:contextualSpacing w:val="0"/>
      </w:pPr>
      <w:r w:rsidRPr="00CF4A9B">
        <w:t>του ν. 4314/2014 (Α' 265) «</w:t>
      </w:r>
      <w:r w:rsidRPr="00CF4A9B">
        <w:rPr>
          <w:i/>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CF4A9B">
        <w:rPr>
          <w:i/>
          <w:vertAlign w:val="superscript"/>
        </w:rPr>
        <w:t>ης</w:t>
      </w:r>
      <w:r w:rsidRPr="00CF4A9B">
        <w:rPr>
          <w:i/>
        </w:rPr>
        <w:t xml:space="preserve"> Ιουνίου 2012 (ΕΕ L 156/16.6.2012) στο ελληνικό δίκαιο, τροποποίηση του ν. 3419/2005 (Α' 297) και άλλες διατάξεις</w:t>
      </w:r>
      <w:r w:rsidRPr="00CF4A9B">
        <w:t>» και του ν. 3614/2007 (Α' 267) «</w:t>
      </w:r>
      <w:r w:rsidRPr="00CF4A9B">
        <w:rPr>
          <w:i/>
        </w:rPr>
        <w:t>Διαχείριση, έλεγχος και εφαρμογή αναπτυξιακών παρεμβάσεων για την προγραμματική περίοδο 2007-2013</w:t>
      </w:r>
      <w:r w:rsidRPr="00CF4A9B">
        <w:t>»</w:t>
      </w:r>
    </w:p>
    <w:p w:rsidR="00DC08EF" w:rsidRPr="00027005" w:rsidRDefault="00DC08EF" w:rsidP="00DC08EF">
      <w:pPr>
        <w:pStyle w:val="ab"/>
        <w:numPr>
          <w:ilvl w:val="0"/>
          <w:numId w:val="3"/>
        </w:numPr>
        <w:spacing w:before="120" w:after="120"/>
        <w:ind w:left="1077"/>
        <w:contextualSpacing w:val="0"/>
      </w:pPr>
      <w:r w:rsidRPr="00027005">
        <w:t>του ν. 4270/2014 (Α' 143) «</w:t>
      </w:r>
      <w:r w:rsidRPr="000E0CB1">
        <w:rPr>
          <w:i/>
        </w:rPr>
        <w:t>Αρχές δημοσιονομικής διαχείρισης και εποπτείας (ενσωμάτωση της Οδηγίας 2011/85/ΕΕ) – δημόσιο λογιστικό και άλλες διατάξεις</w:t>
      </w:r>
      <w:r w:rsidRPr="00027005">
        <w:t>»</w:t>
      </w:r>
    </w:p>
    <w:p w:rsidR="00DC08EF" w:rsidRPr="00027005" w:rsidRDefault="00DC08EF" w:rsidP="00DC08EF">
      <w:pPr>
        <w:pStyle w:val="ab"/>
        <w:numPr>
          <w:ilvl w:val="0"/>
          <w:numId w:val="3"/>
        </w:numPr>
        <w:spacing w:before="120" w:after="120"/>
        <w:ind w:left="1077"/>
        <w:contextualSpacing w:val="0"/>
      </w:pPr>
      <w:r w:rsidRPr="00027005">
        <w:t>της παρ. Ζ του Ν. 4152/2013 (Α' 107) «</w:t>
      </w:r>
      <w:r w:rsidRPr="000E0CB1">
        <w:rPr>
          <w:i/>
        </w:rPr>
        <w:t>Προσαρμογή της ελληνικής νομοθεσίας στην Οδηγία 2011/7 της 16.2.2011 για την καταπολέμηση των καθυστερήσεων πληρωμών στις εμπορικές συναλλαγές</w:t>
      </w:r>
      <w:r w:rsidRPr="00027005">
        <w:t>»</w:t>
      </w:r>
    </w:p>
    <w:p w:rsidR="00DC08EF" w:rsidRDefault="00DC08EF" w:rsidP="00DC08EF">
      <w:pPr>
        <w:pStyle w:val="ab"/>
        <w:numPr>
          <w:ilvl w:val="0"/>
          <w:numId w:val="3"/>
        </w:numPr>
        <w:spacing w:before="120" w:after="120"/>
        <w:ind w:left="1077"/>
        <w:contextualSpacing w:val="0"/>
      </w:pPr>
      <w:r w:rsidRPr="00027005">
        <w:t>του ν. 4013/2011 (Α’ 204) «</w:t>
      </w:r>
      <w:r w:rsidRPr="000E0CB1">
        <w:rPr>
          <w:i/>
        </w:rPr>
        <w:t>Σύσταση ενιαίας Ανεξάρτητης Αρχής Δημοσίων Συμβάσεων και Κεντρικού Ηλεκτρονικού Μητρώου Δημοσίων Συμβάσεων…</w:t>
      </w:r>
      <w:r w:rsidRPr="00027005">
        <w:t>»</w:t>
      </w:r>
    </w:p>
    <w:p w:rsidR="00DC08EF" w:rsidRDefault="00DC08EF" w:rsidP="00DC08EF">
      <w:pPr>
        <w:pStyle w:val="ab"/>
        <w:numPr>
          <w:ilvl w:val="0"/>
          <w:numId w:val="3"/>
        </w:numPr>
        <w:spacing w:before="120" w:after="120"/>
        <w:ind w:left="1077"/>
        <w:contextualSpacing w:val="0"/>
      </w:pPr>
      <w:r>
        <w:t xml:space="preserve">το </w:t>
      </w:r>
      <w:proofErr w:type="spellStart"/>
      <w:r>
        <w:t>π.δ</w:t>
      </w:r>
      <w:r w:rsidRPr="00E21367">
        <w:t>.</w:t>
      </w:r>
      <w:proofErr w:type="spellEnd"/>
      <w:r>
        <w:t xml:space="preserve"> 39/2017 «Κανονισμός Εξέτασης </w:t>
      </w:r>
      <w:proofErr w:type="spellStart"/>
      <w:r>
        <w:t>Προδικασικών</w:t>
      </w:r>
      <w:proofErr w:type="spellEnd"/>
      <w:r>
        <w:t xml:space="preserve"> Προσφυγών Ενώπιον της ΑΕΠΠ»</w:t>
      </w:r>
    </w:p>
    <w:p w:rsidR="00DC08EF" w:rsidRPr="0092678E" w:rsidRDefault="00DC08EF" w:rsidP="00DC08EF">
      <w:pPr>
        <w:pStyle w:val="ab"/>
        <w:numPr>
          <w:ilvl w:val="0"/>
          <w:numId w:val="3"/>
        </w:numPr>
        <w:spacing w:before="120" w:after="120"/>
        <w:contextualSpacing w:val="0"/>
      </w:pPr>
      <w:r>
        <w:t>την υπ’ αριθ. 110427/ΕΥΘΥ/1020/2016ΥΑ (ΦΕΚ 3251/Β’/1.11.16).</w:t>
      </w:r>
    </w:p>
    <w:p w:rsidR="00DC08EF" w:rsidRDefault="00DC08EF" w:rsidP="00DC08EF">
      <w:pPr>
        <w:pStyle w:val="ab"/>
        <w:numPr>
          <w:ilvl w:val="0"/>
          <w:numId w:val="3"/>
        </w:numPr>
      </w:pPr>
      <w:r>
        <w:t>την</w:t>
      </w:r>
      <w:r w:rsidRPr="00B53660">
        <w:t xml:space="preserve"> 56902 /215/02.6.2017 (Β΄1924) Απόφαση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με την οποία τροποποιείται η Π1/2390/16.10.2013 (Β΄2677) Απόφαση του Υπουργού Ανάπτυξης και Ανταγωνιστικότητας. </w:t>
      </w:r>
    </w:p>
    <w:p w:rsidR="00DC08EF" w:rsidRPr="00B53660" w:rsidRDefault="00DC08EF" w:rsidP="00DC08EF">
      <w:pPr>
        <w:pStyle w:val="ab"/>
        <w:numPr>
          <w:ilvl w:val="0"/>
          <w:numId w:val="3"/>
        </w:numPr>
      </w:pPr>
      <w:r>
        <w:t>την</w:t>
      </w:r>
      <w:r w:rsidRPr="00B53660">
        <w:t xml:space="preserve"> 57654/23.05.2017 (Β΄1781)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με την οποία τροποποιείται η Π1 2380/2012 Κοινή Υπουργική Απόφαση (Β΄3400)΄'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DC08EF" w:rsidRPr="002F1ABA" w:rsidRDefault="00DC08EF" w:rsidP="00DC08EF">
      <w:pPr>
        <w:pStyle w:val="ab"/>
        <w:numPr>
          <w:ilvl w:val="0"/>
          <w:numId w:val="3"/>
        </w:numPr>
        <w:autoSpaceDE w:val="0"/>
        <w:autoSpaceDN w:val="0"/>
        <w:adjustRightInd w:val="0"/>
        <w:spacing w:after="0" w:line="360" w:lineRule="auto"/>
        <w:rPr>
          <w:rFonts w:cs="Tahoma"/>
        </w:rPr>
      </w:pPr>
      <w:r>
        <w:t>το</w:t>
      </w:r>
      <w:r w:rsidRPr="007C20C5">
        <w:t xml:space="preserve"> από 02/02/2008 (αριθ. </w:t>
      </w:r>
      <w:proofErr w:type="spellStart"/>
      <w:r w:rsidRPr="007C20C5">
        <w:t>κατ</w:t>
      </w:r>
      <w:proofErr w:type="spellEnd"/>
      <w:r w:rsidRPr="007C20C5">
        <w:t>. 481/21.7.08) καταστατικό της Εθνικής Συνομοσπονδίας Ατόμων με Αναπηρία.</w:t>
      </w:r>
    </w:p>
    <w:p w:rsidR="00DC08EF" w:rsidRPr="002F1ABA" w:rsidRDefault="00DC08EF" w:rsidP="00DC08EF">
      <w:pPr>
        <w:pStyle w:val="ab"/>
        <w:numPr>
          <w:ilvl w:val="0"/>
          <w:numId w:val="3"/>
        </w:numPr>
        <w:autoSpaceDE w:val="0"/>
        <w:autoSpaceDN w:val="0"/>
        <w:adjustRightInd w:val="0"/>
        <w:spacing w:after="0" w:line="360" w:lineRule="auto"/>
        <w:rPr>
          <w:rFonts w:cs="Tahoma"/>
        </w:rPr>
      </w:pPr>
      <w:r>
        <w:t>την</w:t>
      </w:r>
      <w:r w:rsidRPr="007A74F0">
        <w:t xml:space="preserve"> </w:t>
      </w:r>
      <w:r>
        <w:t>α</w:t>
      </w:r>
      <w:r w:rsidRPr="007C20C5">
        <w:t xml:space="preserve">πόφαση </w:t>
      </w:r>
      <w:r w:rsidRPr="002F1ABA">
        <w:rPr>
          <w:lang w:val="en-US"/>
        </w:rPr>
        <w:t>No</w:t>
      </w:r>
      <w:r w:rsidRPr="007C20C5">
        <w:t xml:space="preserve"> </w:t>
      </w:r>
      <w:r w:rsidRPr="007A74F0">
        <w:t>15 – 14/12/2017</w:t>
      </w:r>
      <w:r w:rsidRPr="00DF00E2">
        <w:t xml:space="preserve"> </w:t>
      </w:r>
      <w:r w:rsidRPr="007C20C5">
        <w:t xml:space="preserve">της </w:t>
      </w:r>
      <w:r>
        <w:t xml:space="preserve">Ε.Γ. της </w:t>
      </w:r>
      <w:r w:rsidRPr="007C20C5">
        <w:t xml:space="preserve">Ε.Σ.ΑμεΑ. </w:t>
      </w:r>
      <w:r>
        <w:t xml:space="preserve">για την </w:t>
      </w:r>
      <w:r w:rsidRPr="00367482">
        <w:t>έγκριση</w:t>
      </w:r>
      <w:r w:rsidRPr="007C20C5">
        <w:t xml:space="preserve"> τευχών και τεχνικών προδιαγραφών </w:t>
      </w:r>
      <w:r>
        <w:t xml:space="preserve"> του Υποέργου 3 </w:t>
      </w:r>
    </w:p>
    <w:p w:rsidR="00DC08EF" w:rsidRPr="00DE3B50" w:rsidRDefault="00DC08EF" w:rsidP="00DC08EF">
      <w:pPr>
        <w:pStyle w:val="ab"/>
        <w:numPr>
          <w:ilvl w:val="0"/>
          <w:numId w:val="3"/>
        </w:numPr>
        <w:autoSpaceDE w:val="0"/>
        <w:autoSpaceDN w:val="0"/>
        <w:adjustRightInd w:val="0"/>
        <w:spacing w:after="0" w:line="360" w:lineRule="auto"/>
        <w:rPr>
          <w:rFonts w:cs="Tahoma"/>
        </w:rPr>
      </w:pPr>
      <w:r>
        <w:lastRenderedPageBreak/>
        <w:t>την α</w:t>
      </w:r>
      <w:r w:rsidRPr="007C20C5">
        <w:t xml:space="preserve">πόφαση </w:t>
      </w:r>
      <w:r w:rsidRPr="002F1ABA">
        <w:rPr>
          <w:lang w:val="en-US"/>
        </w:rPr>
        <w:t>No</w:t>
      </w:r>
      <w:r w:rsidRPr="007C20C5">
        <w:t xml:space="preserve"> </w:t>
      </w:r>
      <w:r w:rsidRPr="007A74F0">
        <w:t>15 – 14/</w:t>
      </w:r>
      <w:r>
        <w:t xml:space="preserve">12/2017 </w:t>
      </w:r>
      <w:r w:rsidRPr="007C20C5">
        <w:t xml:space="preserve">της </w:t>
      </w:r>
      <w:r>
        <w:t xml:space="preserve">Ε.Γ. της </w:t>
      </w:r>
      <w:r w:rsidRPr="007C20C5">
        <w:t xml:space="preserve">Ε.Σ.ΑμεΑ. </w:t>
      </w:r>
      <w:r>
        <w:t xml:space="preserve">για τον </w:t>
      </w:r>
      <w:r w:rsidRPr="007C20C5">
        <w:t>ορισμ</w:t>
      </w:r>
      <w:r>
        <w:t>ό</w:t>
      </w:r>
      <w:r w:rsidRPr="007C20C5">
        <w:t xml:space="preserve"> επιτροπής διαγωνισμού, αξιολόγησης, παραλαβής</w:t>
      </w:r>
      <w:r w:rsidRPr="000E291F">
        <w:t xml:space="preserve"> </w:t>
      </w:r>
      <w:r>
        <w:t>του Υποέργου 3</w:t>
      </w:r>
      <w:r w:rsidRPr="007C20C5">
        <w:t>.</w:t>
      </w:r>
    </w:p>
    <w:p w:rsidR="00DC08EF" w:rsidRPr="00D438A7" w:rsidRDefault="00DC08EF" w:rsidP="00DC08EF">
      <w:pPr>
        <w:pStyle w:val="ab"/>
        <w:numPr>
          <w:ilvl w:val="0"/>
          <w:numId w:val="3"/>
        </w:numPr>
        <w:autoSpaceDE w:val="0"/>
        <w:autoSpaceDN w:val="0"/>
        <w:adjustRightInd w:val="0"/>
        <w:spacing w:after="0" w:line="360" w:lineRule="auto"/>
        <w:rPr>
          <w:rFonts w:cs="Tahoma"/>
        </w:rPr>
      </w:pPr>
      <w:r w:rsidRPr="00D438A7">
        <w:t xml:space="preserve">την υπ’ αρ.1092/23.02.2018 </w:t>
      </w:r>
      <w:r w:rsidRPr="00D438A7">
        <w:rPr>
          <w:rFonts w:cs="Albany WT J"/>
          <w:color w:val="auto"/>
        </w:rPr>
        <w:t>Έγκριση Διακήρυξης για το Υποέργο «ΕΚΠΟΝΗΣΗ ΜΕΛΕΤΩΝ-ΕΡΕΥΝΩΝ ΚΑΙ ΕΘΝΙΚΩΝ ΕΚΘΕΣΕΩΝ ΓΙΑ ΤΗΝ ΥΠΟΣΤΗΡΙΞΗ ΤΗΣ ΛΕΙΤΟΥΡΓΙΑΣ ΤΟΥ ΠΑΡΑΤΗΡΗΤΗΡΙΟΥ» Α/Α 3 της Πράξης 5000817 του Ειδικού Γραμματέα Διαχείρισης Τομεακών Ε.Π. του Ευρωπαϊκού Κοινωνικού Ταμείου.</w:t>
      </w:r>
    </w:p>
    <w:p w:rsidR="00DC08EF" w:rsidRPr="00CE2A0D" w:rsidRDefault="00DC08EF" w:rsidP="00DC08EF"/>
    <w:p w:rsidR="00DC08EF" w:rsidRPr="00C575CF" w:rsidRDefault="00DC08EF" w:rsidP="00DC08EF">
      <w:pPr>
        <w:pStyle w:val="2"/>
      </w:pPr>
      <w:bookmarkStart w:id="35" w:name="_Toc476023329"/>
      <w:bookmarkStart w:id="36" w:name="_Toc508981778"/>
      <w:r w:rsidRPr="000E0CB1">
        <w:t>Προθεσμία παραλαβής προσφορών και διενέργεια διαγωνισμού</w:t>
      </w:r>
      <w:bookmarkEnd w:id="35"/>
      <w:bookmarkEnd w:id="36"/>
    </w:p>
    <w:p w:rsidR="00DC08EF" w:rsidRPr="00D438A7" w:rsidRDefault="00DC08EF" w:rsidP="00DC08EF">
      <w:pPr>
        <w:widowControl w:val="0"/>
        <w:autoSpaceDE w:val="0"/>
        <w:autoSpaceDN w:val="0"/>
        <w:adjustRightInd w:val="0"/>
        <w:spacing w:before="120" w:after="120"/>
        <w:rPr>
          <w:rFonts w:cs="Arial"/>
          <w:color w:val="auto"/>
        </w:rPr>
      </w:pPr>
      <w:r w:rsidRPr="00D438A7">
        <w:rPr>
          <w:rFonts w:cs="Arial"/>
          <w:color w:val="auto"/>
        </w:rPr>
        <w:t xml:space="preserve">Η καταληκτική ημερομηνία παραλαβής των προσφορών είναι η </w:t>
      </w:r>
      <w:r w:rsidRPr="00D438A7">
        <w:rPr>
          <w:rFonts w:cs="Arial"/>
          <w:b/>
          <w:color w:val="auto"/>
        </w:rPr>
        <w:t>23/04/2018</w:t>
      </w:r>
      <w:r w:rsidRPr="00D438A7">
        <w:rPr>
          <w:rFonts w:cs="Arial"/>
          <w:color w:val="auto"/>
        </w:rPr>
        <w:t xml:space="preserve"> και ώρα </w:t>
      </w:r>
      <w:r w:rsidRPr="00D438A7">
        <w:rPr>
          <w:rFonts w:cs="Arial"/>
          <w:b/>
          <w:color w:val="auto"/>
        </w:rPr>
        <w:t>16:00</w:t>
      </w:r>
      <w:r w:rsidRPr="00D438A7">
        <w:rPr>
          <w:rFonts w:cs="Arial"/>
          <w:color w:val="auto"/>
        </w:rPr>
        <w:t>.</w:t>
      </w:r>
    </w:p>
    <w:p w:rsidR="00DC08EF" w:rsidRPr="00D438A7" w:rsidRDefault="00DC08EF" w:rsidP="00DC08EF">
      <w:pPr>
        <w:widowControl w:val="0"/>
        <w:autoSpaceDE w:val="0"/>
        <w:autoSpaceDN w:val="0"/>
        <w:adjustRightInd w:val="0"/>
        <w:spacing w:before="120" w:after="120"/>
        <w:rPr>
          <w:rFonts w:cs="Arial"/>
          <w:color w:val="auto"/>
        </w:rPr>
      </w:pPr>
      <w:r w:rsidRPr="00D438A7">
        <w:rPr>
          <w:rFonts w:cs="Arial"/>
          <w:color w:val="auto"/>
        </w:rPr>
        <w:t xml:space="preserve">Η διαδικασία θα διενεργηθεί με χρήση της πλατφόρμας του Εθνικού Συστήματος Ηλεκτρονικών Δημοσίων Συμβάσεων (Ε.Σ.Η.ΔΗ.Σ.), μέσω της Διαδικτυακής πύλης </w:t>
      </w:r>
      <w:hyperlink r:id="rId24" w:tooltip="Διδαδυκτιακός τόπος του Ε.Σ.Η.ΔΗ.Σ." w:history="1">
        <w:r w:rsidRPr="00D438A7">
          <w:rPr>
            <w:rStyle w:val="-"/>
          </w:rPr>
          <w:t>www.promitheus.gov.gr</w:t>
        </w:r>
      </w:hyperlink>
      <w:r w:rsidRPr="00D438A7">
        <w:rPr>
          <w:rFonts w:cs="Arial"/>
          <w:color w:val="auto"/>
        </w:rPr>
        <w:t xml:space="preserve"> του ως άνω συστήματος, την </w:t>
      </w:r>
      <w:r w:rsidRPr="00D438A7">
        <w:rPr>
          <w:rFonts w:cs="Arial"/>
          <w:b/>
          <w:color w:val="auto"/>
        </w:rPr>
        <w:t>26/04/2018</w:t>
      </w:r>
      <w:r w:rsidRPr="00D438A7">
        <w:rPr>
          <w:rFonts w:cs="Arial"/>
          <w:color w:val="auto"/>
        </w:rPr>
        <w:t xml:space="preserve">, ημέρα </w:t>
      </w:r>
      <w:r w:rsidRPr="00D438A7">
        <w:rPr>
          <w:rFonts w:cs="Arial"/>
          <w:b/>
          <w:color w:val="auto"/>
        </w:rPr>
        <w:t>Πέμπτη</w:t>
      </w:r>
      <w:r w:rsidRPr="00D438A7">
        <w:rPr>
          <w:rFonts w:cs="Arial"/>
          <w:color w:val="auto"/>
        </w:rPr>
        <w:t xml:space="preserve"> και ώρα </w:t>
      </w:r>
      <w:r w:rsidRPr="00D438A7">
        <w:rPr>
          <w:rFonts w:cs="Arial"/>
          <w:b/>
          <w:color w:val="auto"/>
        </w:rPr>
        <w:t>10:00.</w:t>
      </w:r>
    </w:p>
    <w:p w:rsidR="00DC08EF" w:rsidRDefault="00DC08EF" w:rsidP="00DC08EF">
      <w:pPr>
        <w:widowControl w:val="0"/>
        <w:autoSpaceDE w:val="0"/>
        <w:autoSpaceDN w:val="0"/>
        <w:adjustRightInd w:val="0"/>
        <w:spacing w:before="120" w:after="120"/>
        <w:rPr>
          <w:rFonts w:cs="Arial"/>
          <w:b/>
          <w:color w:val="auto"/>
        </w:rPr>
      </w:pPr>
      <w:r w:rsidRPr="00D438A7">
        <w:rPr>
          <w:rFonts w:cs="Arial"/>
          <w:b/>
          <w:color w:val="auto"/>
        </w:rPr>
        <w:t>Προσφορές υποβάλλονται μόνο για το σύνολο του Υποέργου.</w:t>
      </w:r>
    </w:p>
    <w:p w:rsidR="00D438A7" w:rsidRPr="00D438A7" w:rsidRDefault="00D438A7" w:rsidP="00DC08EF">
      <w:pPr>
        <w:widowControl w:val="0"/>
        <w:autoSpaceDE w:val="0"/>
        <w:autoSpaceDN w:val="0"/>
        <w:adjustRightInd w:val="0"/>
        <w:spacing w:before="120" w:after="120"/>
        <w:rPr>
          <w:rFonts w:cs="Arial"/>
          <w:b/>
          <w:color w:val="auto"/>
        </w:rPr>
      </w:pPr>
    </w:p>
    <w:p w:rsidR="00DC08EF" w:rsidRPr="00C575CF" w:rsidRDefault="00DC08EF" w:rsidP="00DC08EF">
      <w:pPr>
        <w:pStyle w:val="2"/>
      </w:pPr>
      <w:bookmarkStart w:id="37" w:name="_Toc508981779"/>
      <w:r>
        <w:t>Δημοσιότητα</w:t>
      </w:r>
      <w:bookmarkEnd w:id="37"/>
    </w:p>
    <w:p w:rsidR="00DC08EF" w:rsidRPr="00D438A7" w:rsidRDefault="00DC08EF" w:rsidP="00DC08EF">
      <w:pPr>
        <w:pStyle w:val="ab"/>
        <w:widowControl w:val="0"/>
        <w:numPr>
          <w:ilvl w:val="0"/>
          <w:numId w:val="17"/>
        </w:numPr>
        <w:autoSpaceDE w:val="0"/>
        <w:autoSpaceDN w:val="0"/>
        <w:adjustRightInd w:val="0"/>
        <w:spacing w:before="240" w:after="120"/>
        <w:ind w:left="357" w:hanging="357"/>
        <w:contextualSpacing w:val="0"/>
        <w:rPr>
          <w:rFonts w:cs="Arial"/>
          <w:b/>
          <w:color w:val="auto"/>
        </w:rPr>
      </w:pPr>
      <w:r w:rsidRPr="00D438A7">
        <w:rPr>
          <w:rFonts w:cs="Arial"/>
          <w:b/>
          <w:color w:val="auto"/>
        </w:rPr>
        <w:t>Δημοσίευση στην Επίσημη Εφημερίδα της Ευρωπαϊκής Ένωσης</w:t>
      </w:r>
    </w:p>
    <w:p w:rsidR="00DC08EF" w:rsidRPr="00D438A7" w:rsidRDefault="00DC08EF" w:rsidP="00DC08EF">
      <w:pPr>
        <w:widowControl w:val="0"/>
        <w:autoSpaceDE w:val="0"/>
        <w:autoSpaceDN w:val="0"/>
        <w:adjustRightInd w:val="0"/>
        <w:spacing w:before="120" w:after="120"/>
        <w:rPr>
          <w:rFonts w:cs="Arial"/>
          <w:color w:val="auto"/>
        </w:rPr>
      </w:pPr>
      <w:r w:rsidRPr="00D438A7">
        <w:rPr>
          <w:rFonts w:cs="Arial"/>
          <w:color w:val="auto"/>
        </w:rPr>
        <w:t xml:space="preserve">Προκήρυξη της παρούσας διακήρυξης απεστάλη με ηλεκτρονικά μέσα για δημοσίευση στις </w:t>
      </w:r>
      <w:r w:rsidRPr="00D438A7">
        <w:rPr>
          <w:rFonts w:cs="Arial"/>
          <w:b/>
          <w:color w:val="auto"/>
        </w:rPr>
        <w:t>16/03/2018</w:t>
      </w:r>
      <w:r w:rsidRPr="00D438A7">
        <w:rPr>
          <w:rFonts w:cs="Arial"/>
          <w:color w:val="auto"/>
        </w:rPr>
        <w:t xml:space="preserve"> στην Υπηρεσία Εκδόσεων της Ευρωπαϊκής Ένωσης.</w:t>
      </w:r>
    </w:p>
    <w:p w:rsidR="00DC08EF" w:rsidRPr="00D438A7" w:rsidRDefault="00DC08EF" w:rsidP="00DC08EF">
      <w:pPr>
        <w:pStyle w:val="ab"/>
        <w:widowControl w:val="0"/>
        <w:numPr>
          <w:ilvl w:val="0"/>
          <w:numId w:val="17"/>
        </w:numPr>
        <w:autoSpaceDE w:val="0"/>
        <w:autoSpaceDN w:val="0"/>
        <w:adjustRightInd w:val="0"/>
        <w:spacing w:before="240" w:after="120"/>
        <w:ind w:left="357" w:hanging="357"/>
        <w:contextualSpacing w:val="0"/>
        <w:rPr>
          <w:rFonts w:cs="Arial"/>
          <w:b/>
          <w:color w:val="auto"/>
        </w:rPr>
      </w:pPr>
      <w:r w:rsidRPr="00D438A7">
        <w:rPr>
          <w:rFonts w:cs="Arial"/>
          <w:b/>
          <w:color w:val="auto"/>
        </w:rPr>
        <w:t>Δημοσίευση σε εθνικό επίπεδο</w:t>
      </w:r>
    </w:p>
    <w:p w:rsidR="00DC08EF" w:rsidRPr="00D438A7" w:rsidRDefault="00DC08EF" w:rsidP="00DC08EF">
      <w:pPr>
        <w:widowControl w:val="0"/>
        <w:autoSpaceDE w:val="0"/>
        <w:autoSpaceDN w:val="0"/>
        <w:adjustRightInd w:val="0"/>
        <w:spacing w:before="120" w:after="120"/>
        <w:rPr>
          <w:rFonts w:cs="Arial"/>
          <w:color w:val="auto"/>
        </w:rPr>
      </w:pPr>
      <w:r w:rsidRPr="00D438A7">
        <w:rPr>
          <w:rFonts w:cs="Arial"/>
          <w:color w:val="auto"/>
        </w:rPr>
        <w:t>Το πλήρες κείμενο της παρούσας Διακήρυξης καταχωρήθηκε στο Κεντρικό Ηλεκτρονικό Μητρώο Δημοσίων Συμβάσεων (Κ.Η.Μ.ΔΗ.Σ.).</w:t>
      </w:r>
    </w:p>
    <w:p w:rsidR="00DC08EF" w:rsidRPr="00D438A7" w:rsidRDefault="00DC08EF" w:rsidP="00DC08EF">
      <w:pPr>
        <w:widowControl w:val="0"/>
        <w:autoSpaceDE w:val="0"/>
        <w:autoSpaceDN w:val="0"/>
        <w:adjustRightInd w:val="0"/>
        <w:spacing w:before="120" w:after="120"/>
        <w:rPr>
          <w:rFonts w:cs="Arial"/>
          <w:color w:val="auto"/>
        </w:rPr>
      </w:pPr>
      <w:r w:rsidRPr="00D438A7">
        <w:rPr>
          <w:rFonts w:cs="Arial"/>
          <w:color w:val="auto"/>
        </w:rPr>
        <w:t xml:space="preserve">Το πλήρες κείμενο της παρούσας Διακήρυξης καταχωρήθηκε και στη διαδικτυακή πύλη του Ε.Σ.Η.ΔΗ.Σ. </w:t>
      </w:r>
      <w:hyperlink r:id="rId25" w:tooltip="Διδαδυκτιακός τόπος του Ε.Σ.Η.ΔΗ.Σ." w:history="1">
        <w:r w:rsidRPr="00D438A7">
          <w:rPr>
            <w:rStyle w:val="-"/>
          </w:rPr>
          <w:t>www.promitheus.gov.gr</w:t>
        </w:r>
      </w:hyperlink>
      <w:r w:rsidRPr="00D438A7">
        <w:rPr>
          <w:rFonts w:cs="Arial"/>
          <w:color w:val="auto"/>
        </w:rPr>
        <w:t xml:space="preserve">, όπου έλαβε Συστημικό Αριθμό: </w:t>
      </w:r>
      <w:r w:rsidRPr="00D438A7">
        <w:rPr>
          <w:rFonts w:cs="Arial"/>
          <w:b/>
          <w:color w:val="auto"/>
        </w:rPr>
        <w:t>55513</w:t>
      </w:r>
    </w:p>
    <w:p w:rsidR="00DC08EF" w:rsidRPr="00D438A7" w:rsidRDefault="00DC08EF" w:rsidP="00DC08EF">
      <w:pPr>
        <w:widowControl w:val="0"/>
        <w:autoSpaceDE w:val="0"/>
        <w:autoSpaceDN w:val="0"/>
        <w:adjustRightInd w:val="0"/>
        <w:spacing w:before="120" w:after="120"/>
        <w:rPr>
          <w:rFonts w:cs="Arial"/>
          <w:color w:val="auto"/>
        </w:rPr>
      </w:pPr>
      <w:r w:rsidRPr="00D438A7">
        <w:rPr>
          <w:rFonts w:cs="Arial"/>
          <w:color w:val="auto"/>
        </w:rPr>
        <w:t xml:space="preserve">Η Διακήρυξη καταχωρήθηκε  στο διαδίκτυο, στην ιστοσελίδα της Αναθέτουσας Αρχής, στη διεύθυνση (URL): </w:t>
      </w:r>
      <w:hyperlink r:id="rId26" w:tooltip="Επίσημη ιστοσελίδα της ΕΣΑμεΑ" w:history="1">
        <w:r w:rsidRPr="00D438A7">
          <w:rPr>
            <w:rStyle w:val="-"/>
          </w:rPr>
          <w:t>www.esaea.gr</w:t>
        </w:r>
      </w:hyperlink>
      <w:r w:rsidRPr="00D438A7">
        <w:rPr>
          <w:rFonts w:cs="Arial"/>
          <w:color w:val="auto"/>
        </w:rPr>
        <w:t>.</w:t>
      </w:r>
    </w:p>
    <w:p w:rsidR="00DC08EF" w:rsidRPr="00D438A7" w:rsidRDefault="00DC08EF" w:rsidP="00DC08EF">
      <w:pPr>
        <w:pStyle w:val="ab"/>
        <w:widowControl w:val="0"/>
        <w:numPr>
          <w:ilvl w:val="0"/>
          <w:numId w:val="17"/>
        </w:numPr>
        <w:autoSpaceDE w:val="0"/>
        <w:autoSpaceDN w:val="0"/>
        <w:adjustRightInd w:val="0"/>
        <w:spacing w:before="240" w:after="120"/>
        <w:ind w:left="357" w:hanging="357"/>
        <w:contextualSpacing w:val="0"/>
        <w:rPr>
          <w:rFonts w:cs="Arial"/>
          <w:b/>
          <w:color w:val="auto"/>
        </w:rPr>
      </w:pPr>
      <w:r w:rsidRPr="00D438A7">
        <w:rPr>
          <w:rFonts w:cs="Arial"/>
          <w:b/>
          <w:color w:val="auto"/>
        </w:rPr>
        <w:t>Έξοδα δημοσιεύσεων</w:t>
      </w:r>
    </w:p>
    <w:p w:rsidR="00DC08EF" w:rsidRPr="00D438A7" w:rsidRDefault="00DC08EF" w:rsidP="00DC08EF">
      <w:pPr>
        <w:widowControl w:val="0"/>
        <w:autoSpaceDE w:val="0"/>
        <w:autoSpaceDN w:val="0"/>
        <w:adjustRightInd w:val="0"/>
        <w:spacing w:before="120" w:after="120"/>
        <w:rPr>
          <w:rFonts w:cs="Arial"/>
          <w:color w:val="auto"/>
        </w:rPr>
      </w:pPr>
      <w:r w:rsidRPr="00D438A7">
        <w:rPr>
          <w:rFonts w:cs="Arial"/>
          <w:color w:val="auto"/>
        </w:rPr>
        <w:t>Η δαπάνη των δημοσιεύσεων στον Ελληνικό Τύπο βαρύνει την Εθνική Συνομοσπονδία Ατόμων με Αναπηρία.</w:t>
      </w:r>
    </w:p>
    <w:p w:rsidR="00DC08EF" w:rsidRPr="00C575CF" w:rsidRDefault="00DC08EF" w:rsidP="00DC08EF">
      <w:pPr>
        <w:pStyle w:val="2"/>
      </w:pPr>
      <w:bookmarkStart w:id="38" w:name="_Toc508981780"/>
      <w:r w:rsidRPr="0075616D">
        <w:lastRenderedPageBreak/>
        <w:t>Αρχές εφαρμοζόμενες στη διαδικασία σύναψης</w:t>
      </w:r>
      <w:bookmarkEnd w:id="38"/>
    </w:p>
    <w:p w:rsidR="00DC08EF" w:rsidRPr="00D438A7" w:rsidRDefault="00DC08EF" w:rsidP="00DC08EF">
      <w:pPr>
        <w:widowControl w:val="0"/>
        <w:autoSpaceDE w:val="0"/>
        <w:autoSpaceDN w:val="0"/>
        <w:adjustRightInd w:val="0"/>
        <w:spacing w:before="120" w:after="120"/>
        <w:rPr>
          <w:rFonts w:cs="Arial"/>
          <w:color w:val="auto"/>
        </w:rPr>
      </w:pPr>
      <w:r w:rsidRPr="00D438A7">
        <w:rPr>
          <w:rFonts w:cs="Arial"/>
          <w:color w:val="auto"/>
        </w:rPr>
        <w:t>Οι οικονομικοί φορείς δεσμεύονται ότι:</w:t>
      </w:r>
    </w:p>
    <w:p w:rsidR="00DC08EF" w:rsidRPr="00D438A7" w:rsidRDefault="00DC08EF" w:rsidP="00DC08EF">
      <w:pPr>
        <w:pStyle w:val="ab"/>
        <w:widowControl w:val="0"/>
        <w:numPr>
          <w:ilvl w:val="0"/>
          <w:numId w:val="18"/>
        </w:numPr>
        <w:autoSpaceDE w:val="0"/>
        <w:autoSpaceDN w:val="0"/>
        <w:adjustRightInd w:val="0"/>
        <w:spacing w:before="120" w:after="120"/>
        <w:ind w:left="0" w:firstLine="0"/>
        <w:contextualSpacing w:val="0"/>
        <w:rPr>
          <w:rFonts w:cs="Arial"/>
          <w:color w:val="auto"/>
        </w:rPr>
      </w:pPr>
      <w:r w:rsidRPr="00D438A7">
        <w:rPr>
          <w:rFonts w:cs="Arial"/>
          <w:color w:val="auto"/>
        </w:rPr>
        <w:t>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sidRPr="00D438A7">
        <w:t xml:space="preserve"> Η αθέτηση των παραπάνω υποχρεώσεων συνιστά σοβαρό επαγγελματικό παράπτωμα του οικονομικού φορέα κατά την έννοια της περίπτωσης θ΄ της παραγράφου 4 του άρθρου 73 του ν. 4412/16, κατά τα ειδικότερα οριζόμενα στις κείμενες διατάξεις.</w:t>
      </w:r>
    </w:p>
    <w:p w:rsidR="00DC08EF" w:rsidRPr="00D438A7" w:rsidRDefault="00DC08EF" w:rsidP="00DC08EF">
      <w:pPr>
        <w:pStyle w:val="ab"/>
        <w:widowControl w:val="0"/>
        <w:numPr>
          <w:ilvl w:val="0"/>
          <w:numId w:val="18"/>
        </w:numPr>
        <w:autoSpaceDE w:val="0"/>
        <w:autoSpaceDN w:val="0"/>
        <w:adjustRightInd w:val="0"/>
        <w:spacing w:before="120" w:after="120"/>
        <w:ind w:left="0" w:firstLine="0"/>
        <w:contextualSpacing w:val="0"/>
        <w:rPr>
          <w:rFonts w:cs="Arial"/>
          <w:color w:val="auto"/>
        </w:rPr>
      </w:pPr>
      <w:r w:rsidRPr="00D438A7">
        <w:rPr>
          <w:rFonts w:cs="Arial"/>
          <w:color w:val="auto"/>
        </w:rPr>
        <w:t xml:space="preserve">δεν θα ενεργήσουν αθέμιτα, παράνομα ή καταχρηστικά </w:t>
      </w:r>
      <w:proofErr w:type="spellStart"/>
      <w:r w:rsidRPr="00D438A7">
        <w:rPr>
          <w:rFonts w:cs="Arial"/>
          <w:color w:val="auto"/>
        </w:rPr>
        <w:t>καθ΄όλη</w:t>
      </w:r>
      <w:proofErr w:type="spellEnd"/>
      <w:r w:rsidRPr="00D438A7">
        <w:rPr>
          <w:rFonts w:cs="Arial"/>
          <w:color w:val="auto"/>
        </w:rPr>
        <w:t xml:space="preserve"> τη διάρκεια της διαδικασίας ανάθεσης, αλλά και κατά το στάδιο εκτέλεσης της σύμβασης, εφόσον επιλεγούν.</w:t>
      </w:r>
    </w:p>
    <w:p w:rsidR="00DC08EF" w:rsidRPr="00D438A7" w:rsidRDefault="00DC08EF" w:rsidP="00DC08EF">
      <w:pPr>
        <w:pStyle w:val="ab"/>
        <w:widowControl w:val="0"/>
        <w:numPr>
          <w:ilvl w:val="0"/>
          <w:numId w:val="18"/>
        </w:numPr>
        <w:autoSpaceDE w:val="0"/>
        <w:autoSpaceDN w:val="0"/>
        <w:adjustRightInd w:val="0"/>
        <w:spacing w:before="120" w:after="120"/>
        <w:ind w:left="0" w:firstLine="0"/>
        <w:contextualSpacing w:val="0"/>
        <w:rPr>
          <w:rFonts w:cs="Arial"/>
          <w:color w:val="auto"/>
        </w:rPr>
      </w:pPr>
      <w:r w:rsidRPr="00D438A7">
        <w:rPr>
          <w:rFonts w:cs="Arial"/>
          <w:color w:val="auto"/>
        </w:rPr>
        <w:t>λαμβάνουν τα κατάλληλα μέτρα για να διαφυλάξουν την εμπιστευτικότητα των πληροφοριών που έχουν χαρακτηρισθεί ως τέτοιες.</w:t>
      </w:r>
    </w:p>
    <w:p w:rsidR="00DC08EF" w:rsidRPr="00D438A7" w:rsidRDefault="00DC08EF" w:rsidP="00DC08EF">
      <w:pPr>
        <w:pStyle w:val="ab"/>
        <w:widowControl w:val="0"/>
        <w:numPr>
          <w:ilvl w:val="0"/>
          <w:numId w:val="18"/>
        </w:numPr>
        <w:autoSpaceDE w:val="0"/>
        <w:autoSpaceDN w:val="0"/>
        <w:adjustRightInd w:val="0"/>
        <w:spacing w:before="120" w:after="120"/>
        <w:ind w:left="0" w:firstLine="0"/>
        <w:contextualSpacing w:val="0"/>
        <w:rPr>
          <w:rFonts w:cs="Arial"/>
          <w:color w:val="auto"/>
        </w:rPr>
      </w:pPr>
      <w:r w:rsidRPr="00D438A7">
        <w:rPr>
          <w:rFonts w:cs="Arial"/>
          <w:color w:val="auto"/>
        </w:rPr>
        <w:t xml:space="preserve">η συμμετοχή στη διαδικασία του διαγωνισμού συνιστά αμάχητο τεκμήριο ότι ο διαγωνιζόμενος, αλλά και κάθε μέλος του -σε περίπτωση διαγωνιζόμενης σύμπραξης, κοινοπραξίας ή ένωσης- έχει λάβει πλήρη γνώση </w:t>
      </w:r>
      <w:r w:rsidRPr="00D438A7">
        <w:rPr>
          <w:rFonts w:cs="Arial"/>
          <w:b/>
          <w:color w:val="auto"/>
        </w:rPr>
        <w:t>α)</w:t>
      </w:r>
      <w:r w:rsidRPr="00D438A7">
        <w:rPr>
          <w:rFonts w:cs="Arial"/>
          <w:color w:val="auto"/>
        </w:rPr>
        <w:t xml:space="preserve"> της παρούσας προκήρυξης και των τευχών που τη συνοδεύουν, </w:t>
      </w:r>
      <w:r w:rsidRPr="00D438A7">
        <w:rPr>
          <w:rFonts w:cs="Arial"/>
          <w:b/>
          <w:color w:val="auto"/>
        </w:rPr>
        <w:t>β)</w:t>
      </w:r>
      <w:r w:rsidRPr="00D438A7">
        <w:rPr>
          <w:rFonts w:cs="Arial"/>
          <w:color w:val="auto"/>
        </w:rPr>
        <w:t xml:space="preserve"> της εφαρμοστέας νομοθεσίας, η οποία αναγράφεται στη παρούσα προκήρυξη. Η συμμετοχή στο διαγωνισμό συνιστά, επίσης, αμάχητο τεκμήριο ότι ο διαγωνιζόμενος έχει αποδεχθεί ανεπιφύλακτα τη νομιμότητα των όρων όλων των τευχών.</w:t>
      </w:r>
    </w:p>
    <w:p w:rsidR="00DC08EF" w:rsidRPr="00D438A7" w:rsidRDefault="00DC08EF" w:rsidP="00DC08EF">
      <w:pPr>
        <w:pStyle w:val="ab"/>
        <w:widowControl w:val="0"/>
        <w:numPr>
          <w:ilvl w:val="0"/>
          <w:numId w:val="18"/>
        </w:numPr>
        <w:autoSpaceDE w:val="0"/>
        <w:autoSpaceDN w:val="0"/>
        <w:adjustRightInd w:val="0"/>
        <w:spacing w:before="120" w:after="120"/>
        <w:ind w:left="0" w:firstLine="0"/>
        <w:contextualSpacing w:val="0"/>
        <w:rPr>
          <w:rFonts w:cs="Arial"/>
          <w:color w:val="auto"/>
        </w:rPr>
      </w:pPr>
      <w:r w:rsidRPr="00D438A7">
        <w:rPr>
          <w:rFonts w:cs="Arial"/>
          <w:color w:val="auto"/>
        </w:rPr>
        <w:t xml:space="preserve">δεν συντρέχει στο πρόσωπο τους και στα πρόσωπα που αναφέρονται στο </w:t>
      </w:r>
      <w:proofErr w:type="spellStart"/>
      <w:r w:rsidRPr="00D438A7">
        <w:rPr>
          <w:rFonts w:cs="Arial"/>
          <w:color w:val="auto"/>
        </w:rPr>
        <w:t>άρ</w:t>
      </w:r>
      <w:proofErr w:type="spellEnd"/>
      <w:r w:rsidRPr="00D438A7">
        <w:rPr>
          <w:rFonts w:cs="Arial"/>
          <w:color w:val="auto"/>
        </w:rPr>
        <w:t xml:space="preserve">. 24 του ν.4412/2016 κατάσταση σύγκρουσης συμφερόντων κατά την έννοια του ίδιου άρθρου. Σε κάθε περίπτωση, η Αναθέτουσα αρχή λαμβάνει τα κατάλληλα μέτρα για: α) την αποτελεσματική πρόληψη, β) τον εντοπισμό και γ) την επανόρθωση συγκρούσεων συμφερόντων που προκύπτουν κατά τη διεξαγωγή διαδικασιών σύναψης σύμβασης, συμπεριλαμβανομένου του σχεδιασμού και της προετοιμασίας της διαδικασίας, καθώς και της κατάρτισης των εγγράφων της σύμβασης, ούτως ώστε να αποφεύγονται τυχόν στρεβλώσεις του ανταγωνισμού και να διασφαλίζεται η ίση μεταχείριση όλων των οικονομικών φορέων. Σε περίπτωση που τα πρόσωπα που αναφέρονται στις περιπτώσεις α’ και β’ της παρ. 3 του </w:t>
      </w:r>
      <w:proofErr w:type="spellStart"/>
      <w:r w:rsidRPr="00D438A7">
        <w:rPr>
          <w:rFonts w:cs="Arial"/>
          <w:color w:val="auto"/>
        </w:rPr>
        <w:t>αρ</w:t>
      </w:r>
      <w:proofErr w:type="spellEnd"/>
      <w:r w:rsidRPr="00D438A7">
        <w:rPr>
          <w:rFonts w:cs="Arial"/>
          <w:color w:val="auto"/>
        </w:rPr>
        <w:t xml:space="preserve">. 24 του ω. 4412/16 γνωστοποιήσουν εγγράφως στην αναθέτουσα αρχή τυχόν σύγκρουση συμφερόντων των ιδίων ή των συγγενικών τους προσώπων, η αναθέτουσα αρχή αποφαίνεται αιτιολογημένα επί της συνδρομής ή μη κατάστασης σύγκρουσης συμφερόντων. Αν η αναθέτουσα αρχή αποφανθεί ότι συντρέχει κατάσταση σύγκρουσης συμφερόντων, ενημερώνει αμέσως την Αρχή και λαμβάνει αμελλητί τα κατάλληλα μέτρα, προς διασφάλιση της ίσης μεταχείρισης των διαγωνιζομένων και προς αποφυγή στρεβλώσεων του ανταγωνισμού, στα οποία μπορεί </w:t>
      </w:r>
      <w:r w:rsidRPr="00D438A7">
        <w:rPr>
          <w:rFonts w:cs="Arial"/>
          <w:color w:val="auto"/>
        </w:rPr>
        <w:lastRenderedPageBreak/>
        <w:t xml:space="preserve">να συμπεριλαμβάνεται η εξαίρεση του συγκεκριμένου προσώπου από οποιαδήποτε συμμετοχή στη σχετική διαδικασία σύναψης δημόσιας σύμβασης, </w:t>
      </w:r>
      <w:proofErr w:type="spellStart"/>
      <w:r w:rsidRPr="00D438A7">
        <w:rPr>
          <w:rFonts w:cs="Arial"/>
          <w:color w:val="auto"/>
        </w:rPr>
        <w:t>εφαρμοζομένων</w:t>
      </w:r>
      <w:proofErr w:type="spellEnd"/>
      <w:r w:rsidRPr="00D438A7">
        <w:rPr>
          <w:rFonts w:cs="Arial"/>
          <w:color w:val="auto"/>
        </w:rPr>
        <w:t xml:space="preserve"> και των διατάξεων των παραγράφων 4 και 5 του άρθρου 7 του ν. 2690/1999 (Α΄ 45). Εάν μια σύγκρουση συμφερόντων είναι αδύνατον να 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 του ν. 4412/16. Η αναθέτουσα αρχή συντάσσει και αποστέλλει στην Αρχή γραπτή έκθεση, η οποία περιλαμβάνει τις περιπτώσεις σύγκρουσης συμφερόντων που εντοπίστηκαν, καθώς και όλα τα επακόλουθα μέτρα που ελήφθησαν, σύμφωνα με το άρθρο 24 του ω. 4412/16 και τα ειδικότερα προβλεπόμενα στο άρθρο 341 του ν. 4412/16.</w:t>
      </w:r>
    </w:p>
    <w:p w:rsidR="00DC08EF" w:rsidRDefault="00DC08EF" w:rsidP="00DC08EF">
      <w:pPr>
        <w:spacing w:after="0" w:line="240" w:lineRule="auto"/>
        <w:jc w:val="left"/>
        <w:rPr>
          <w:rFonts w:ascii="Arial" w:hAnsi="Arial" w:cs="Arial"/>
          <w:color w:val="auto"/>
        </w:rPr>
      </w:pPr>
      <w:r>
        <w:rPr>
          <w:rFonts w:ascii="Arial" w:hAnsi="Arial" w:cs="Arial"/>
          <w:color w:val="auto"/>
        </w:rPr>
        <w:br w:type="page"/>
      </w:r>
    </w:p>
    <w:p w:rsidR="00DC08EF" w:rsidRPr="00273E4E" w:rsidRDefault="00DC08EF" w:rsidP="00DC08EF">
      <w:pPr>
        <w:pStyle w:val="10"/>
      </w:pPr>
      <w:bookmarkStart w:id="39" w:name="_Toc475993739"/>
      <w:bookmarkStart w:id="40" w:name="_Toc476023332"/>
      <w:bookmarkStart w:id="41" w:name="_Toc508981781"/>
      <w:r w:rsidRPr="00273E4E">
        <w:lastRenderedPageBreak/>
        <w:t>ΓΕΝΙΚΟΙ ΚΑΙ ΕΙΔΙΚΟΙ ΟΡΟΙ ΔΙΑΓΩΝΙΣΜΟΥ</w:t>
      </w:r>
      <w:bookmarkEnd w:id="39"/>
      <w:bookmarkEnd w:id="40"/>
      <w:bookmarkEnd w:id="41"/>
    </w:p>
    <w:p w:rsidR="00DC08EF" w:rsidRDefault="00DC08EF" w:rsidP="00DC08EF">
      <w:pPr>
        <w:pStyle w:val="2"/>
      </w:pPr>
      <w:bookmarkStart w:id="42" w:name="_Toc475993740"/>
      <w:bookmarkStart w:id="43" w:name="_Toc476023333"/>
      <w:bookmarkStart w:id="44" w:name="_Toc508981782"/>
      <w:bookmarkStart w:id="45" w:name="_Toc473803239"/>
      <w:r w:rsidRPr="00273E4E">
        <w:t>Γενικές Πληροφορίες</w:t>
      </w:r>
      <w:bookmarkEnd w:id="42"/>
      <w:bookmarkEnd w:id="43"/>
      <w:bookmarkEnd w:id="44"/>
    </w:p>
    <w:p w:rsidR="00DC08EF" w:rsidRPr="00813737" w:rsidRDefault="00DC08EF" w:rsidP="00DC08EF">
      <w:pPr>
        <w:pStyle w:val="3"/>
        <w:rPr>
          <w:rStyle w:val="3Char"/>
          <w:bCs/>
          <w:i/>
        </w:rPr>
      </w:pPr>
      <w:bookmarkStart w:id="46" w:name="_Toc476023334"/>
      <w:bookmarkStart w:id="47" w:name="_Toc508981783"/>
      <w:r w:rsidRPr="00813737">
        <w:t>Έγγραφα της σύμβασης</w:t>
      </w:r>
      <w:bookmarkEnd w:id="46"/>
      <w:bookmarkEnd w:id="47"/>
    </w:p>
    <w:p w:rsidR="00DC08EF" w:rsidRDefault="00DC08EF" w:rsidP="00DC08EF">
      <w:pPr>
        <w:spacing w:before="120" w:after="120"/>
      </w:pPr>
      <w:r>
        <w:t>Τα έγγραφα της παρούσας διαδικασίας σύναψης  είναι τα ακόλουθα:</w:t>
      </w:r>
    </w:p>
    <w:p w:rsidR="00DC08EF" w:rsidRPr="00813737" w:rsidRDefault="00DC08EF" w:rsidP="00DC08EF">
      <w:pPr>
        <w:pStyle w:val="ab"/>
        <w:numPr>
          <w:ilvl w:val="0"/>
          <w:numId w:val="5"/>
        </w:numPr>
        <w:spacing w:before="120" w:after="120"/>
        <w:contextualSpacing w:val="0"/>
      </w:pPr>
      <w:r w:rsidRPr="00813737">
        <w:t xml:space="preserve">η παρούσα </w:t>
      </w:r>
      <w:r w:rsidRPr="00A6124B">
        <w:t xml:space="preserve">Διακήρυξη </w:t>
      </w:r>
      <w:r w:rsidRPr="00A6124B">
        <w:rPr>
          <w:rFonts w:asciiTheme="majorHAnsi" w:hAnsiTheme="majorHAnsi"/>
        </w:rPr>
        <w:t xml:space="preserve">(ΑΔΑΜ </w:t>
      </w:r>
      <w:r w:rsidRPr="00A6124B">
        <w:rPr>
          <w:rFonts w:asciiTheme="majorHAnsi" w:hAnsiTheme="majorHAnsi" w:cs="Arial"/>
          <w:bCs/>
        </w:rPr>
        <w:t>18</w:t>
      </w:r>
      <w:r w:rsidRPr="00A6124B">
        <w:rPr>
          <w:rFonts w:asciiTheme="majorHAnsi" w:hAnsiTheme="majorHAnsi" w:cs="Arial"/>
          <w:bCs/>
          <w:lang w:val="en-US"/>
        </w:rPr>
        <w:t>PROC</w:t>
      </w:r>
      <w:r w:rsidRPr="00A6124B">
        <w:rPr>
          <w:rFonts w:asciiTheme="majorHAnsi" w:hAnsiTheme="majorHAnsi" w:cs="Arial"/>
          <w:bCs/>
        </w:rPr>
        <w:t>002813295)</w:t>
      </w:r>
      <w:r w:rsidRPr="00813737">
        <w:t xml:space="preserve"> με τα Παραρτήματα που αποτελούν αναπόσπαστο μέρος αυτής.</w:t>
      </w:r>
    </w:p>
    <w:p w:rsidR="00DC08EF" w:rsidRPr="00813737" w:rsidRDefault="00DC08EF" w:rsidP="00DC08EF">
      <w:pPr>
        <w:pStyle w:val="ab"/>
        <w:numPr>
          <w:ilvl w:val="0"/>
          <w:numId w:val="5"/>
        </w:numPr>
        <w:spacing w:before="120" w:after="120"/>
        <w:contextualSpacing w:val="0"/>
      </w:pPr>
      <w:r>
        <w:t>το</w:t>
      </w:r>
      <w:r w:rsidRPr="00813737">
        <w:t xml:space="preserve"> Ευρωπαϊκό Ενιαίο Έγγραφο Σύμβασης [ΕΕΕΣ]</w:t>
      </w:r>
      <w:r>
        <w:t>.</w:t>
      </w:r>
    </w:p>
    <w:p w:rsidR="00DC08EF" w:rsidRPr="00813737" w:rsidRDefault="00DC08EF" w:rsidP="00DC08EF">
      <w:pPr>
        <w:pStyle w:val="ab"/>
        <w:numPr>
          <w:ilvl w:val="0"/>
          <w:numId w:val="5"/>
        </w:numPr>
        <w:spacing w:before="120" w:after="120"/>
        <w:contextualSpacing w:val="0"/>
      </w:pPr>
      <w:r w:rsidRPr="00813737">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t>.</w:t>
      </w:r>
    </w:p>
    <w:p w:rsidR="00DC08EF" w:rsidRPr="00813737" w:rsidRDefault="00DC08EF" w:rsidP="00DC08EF">
      <w:pPr>
        <w:pStyle w:val="ab"/>
        <w:numPr>
          <w:ilvl w:val="0"/>
          <w:numId w:val="5"/>
        </w:numPr>
        <w:spacing w:before="120" w:after="120"/>
        <w:contextualSpacing w:val="0"/>
      </w:pPr>
      <w:r w:rsidRPr="00813737">
        <w:t xml:space="preserve">το σχέδιο της σύμβασης με τα Παραρτήματά </w:t>
      </w:r>
      <w:r>
        <w:t>της.</w:t>
      </w:r>
    </w:p>
    <w:p w:rsidR="00DC08EF" w:rsidRDefault="00DC08EF" w:rsidP="00DC08EF">
      <w:pPr>
        <w:spacing w:before="120" w:after="120"/>
      </w:pPr>
    </w:p>
    <w:p w:rsidR="00DC08EF" w:rsidRPr="00813737" w:rsidRDefault="00DC08EF" w:rsidP="00DC08EF">
      <w:pPr>
        <w:pStyle w:val="3"/>
        <w:rPr>
          <w:rStyle w:val="3Char"/>
          <w:bCs/>
          <w:i/>
        </w:rPr>
      </w:pPr>
      <w:bookmarkStart w:id="48" w:name="_Toc476023335"/>
      <w:bookmarkStart w:id="49" w:name="_Toc508981784"/>
      <w:r w:rsidRPr="00813737">
        <w:t>Επικοινωνία - Πρόσβαση στα έγγραφα της Σύμβασης</w:t>
      </w:r>
      <w:bookmarkEnd w:id="48"/>
      <w:bookmarkEnd w:id="49"/>
    </w:p>
    <w:p w:rsidR="00DC08EF" w:rsidRDefault="00DC08EF" w:rsidP="00DC08EF">
      <w:pPr>
        <w:spacing w:before="120" w:after="120"/>
      </w:pPr>
      <w:r w:rsidRPr="00813737">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7" w:tooltip="Διδαδυκτιακός τόπος του Ε.Σ.Η.ΔΗ.Σ." w:history="1">
        <w:r w:rsidRPr="003E4ED7">
          <w:rPr>
            <w:rStyle w:val="-"/>
          </w:rPr>
          <w:t>www.promitheus.gov.gr</w:t>
        </w:r>
      </w:hyperlink>
      <w:r w:rsidRPr="00813737">
        <w:t xml:space="preserve"> του ως άνω συστήματος.</w:t>
      </w:r>
    </w:p>
    <w:p w:rsidR="00DC08EF" w:rsidRDefault="00DC08EF" w:rsidP="00DC08EF">
      <w:pPr>
        <w:spacing w:before="120" w:after="120"/>
      </w:pPr>
    </w:p>
    <w:p w:rsidR="00DC08EF" w:rsidRPr="00813737" w:rsidRDefault="00DC08EF" w:rsidP="00DC08EF">
      <w:pPr>
        <w:pStyle w:val="3"/>
        <w:rPr>
          <w:rStyle w:val="3Char"/>
          <w:bCs/>
          <w:i/>
        </w:rPr>
      </w:pPr>
      <w:bookmarkStart w:id="50" w:name="_Toc476023336"/>
      <w:bookmarkStart w:id="51" w:name="_Toc508981785"/>
      <w:r w:rsidRPr="00813737">
        <w:t>Παροχή Διευκρινίσεων</w:t>
      </w:r>
      <w:bookmarkEnd w:id="50"/>
      <w:bookmarkEnd w:id="51"/>
    </w:p>
    <w:p w:rsidR="00DC08EF" w:rsidRDefault="00DC08EF" w:rsidP="00DC08EF">
      <w:pPr>
        <w:spacing w:before="120" w:after="120"/>
      </w:pPr>
      <w: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8" w:tooltip="Διδαδυκτιακός τόπος του Ε.Σ.Η.ΔΗ.Σ." w:history="1">
        <w:r w:rsidRPr="003E4ED7">
          <w:rPr>
            <w:rStyle w:val="-"/>
          </w:rPr>
          <w:t>www.promitheus.gov.gr</w:t>
        </w:r>
      </w:hyperlink>
      <w:r>
        <w:t xml:space="preserve">,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rsidR="00DC08EF" w:rsidRDefault="00DC08EF" w:rsidP="00DC08EF">
      <w:pPr>
        <w:spacing w:before="120" w:after="120"/>
      </w:pPr>
      <w: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w:t>
      </w:r>
      <w:r>
        <w:lastRenderedPageBreak/>
        <w:t>όλων των αναγκαίων πληροφοριών για την κατάρτιση των προσφορών στις ακόλουθες περιπτώσεις:</w:t>
      </w:r>
    </w:p>
    <w:p w:rsidR="00DC08EF" w:rsidRDefault="00DC08EF" w:rsidP="00DC08EF">
      <w:pPr>
        <w:pStyle w:val="ab"/>
        <w:numPr>
          <w:ilvl w:val="0"/>
          <w:numId w:val="21"/>
        </w:numPr>
        <w:spacing w:before="120" w:after="120"/>
      </w:pPr>
      <w:r>
        <w:t xml:space="preserve">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DC08EF" w:rsidRDefault="00DC08EF" w:rsidP="00DC08EF">
      <w:pPr>
        <w:pStyle w:val="ab"/>
        <w:numPr>
          <w:ilvl w:val="0"/>
          <w:numId w:val="21"/>
        </w:numPr>
        <w:spacing w:before="120" w:after="120"/>
      </w:pPr>
      <w:r>
        <w:t>όταν τα έγγραφα της σύμβασης υφίστανται σημαντικές αλλαγές.</w:t>
      </w:r>
    </w:p>
    <w:p w:rsidR="00DC08EF" w:rsidRDefault="00DC08EF" w:rsidP="00DC08EF">
      <w:pPr>
        <w:spacing w:before="120" w:after="120"/>
      </w:pPr>
      <w:r>
        <w:t>Η διάρκεια της παράτασης θα είναι ανάλογη με τη σπουδαιότητα των πληροφοριών ή των αλλαγών.</w:t>
      </w:r>
    </w:p>
    <w:p w:rsidR="00DC08EF" w:rsidRDefault="00DC08EF" w:rsidP="00DC08EF">
      <w:pPr>
        <w:spacing w:before="120" w:after="120"/>
      </w:pPr>
      <w: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DC08EF" w:rsidRDefault="00DC08EF" w:rsidP="00DC08EF">
      <w:pPr>
        <w:spacing w:before="120" w:after="120"/>
      </w:pPr>
    </w:p>
    <w:p w:rsidR="00DC08EF" w:rsidRPr="00813737" w:rsidRDefault="00DC08EF" w:rsidP="00DC08EF">
      <w:pPr>
        <w:pStyle w:val="3"/>
        <w:rPr>
          <w:rStyle w:val="3Char"/>
          <w:bCs/>
          <w:i/>
        </w:rPr>
      </w:pPr>
      <w:bookmarkStart w:id="52" w:name="_Toc476023337"/>
      <w:bookmarkStart w:id="53" w:name="_Toc508981786"/>
      <w:r w:rsidRPr="001C7A2C">
        <w:t>Γλώσσα</w:t>
      </w:r>
      <w:bookmarkEnd w:id="52"/>
      <w:bookmarkEnd w:id="53"/>
    </w:p>
    <w:p w:rsidR="00DC08EF" w:rsidRDefault="00DC08EF" w:rsidP="00DC08EF">
      <w:pPr>
        <w:spacing w:before="120" w:after="120"/>
      </w:pPr>
      <w:r>
        <w:t xml:space="preserve">Τα έγγραφα της σύμβασης έχουν συνταχθεί στην ελληνική γλώσσα. </w:t>
      </w:r>
    </w:p>
    <w:p w:rsidR="00DC08EF" w:rsidRDefault="00DC08EF" w:rsidP="00DC08EF">
      <w:pPr>
        <w:spacing w:before="120" w:after="120"/>
      </w:pPr>
      <w:r>
        <w:t>Τυχόν ενστάσεις ή προδικαστικές προσφυγές υποβάλλονται στην ελληνική γλώσσα.</w:t>
      </w:r>
    </w:p>
    <w:p w:rsidR="00DC08EF" w:rsidRDefault="00DC08EF" w:rsidP="00DC08EF">
      <w:pPr>
        <w:spacing w:before="120" w:after="120"/>
      </w:pPr>
      <w: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DC08EF" w:rsidRDefault="00DC08EF" w:rsidP="00DC08EF">
      <w:pPr>
        <w:spacing w:before="120" w:after="120"/>
      </w:pPr>
      <w: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DC08EF" w:rsidRDefault="00DC08EF" w:rsidP="00DC08EF">
      <w:pPr>
        <w:spacing w:before="120" w:after="120"/>
      </w:pPr>
      <w: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t>Κ.Πολ.Δ</w:t>
      </w:r>
      <w:proofErr w:type="spellEnd"/>
      <w:r>
        <w:t>. και 53 του Κώδικα περί Δικηγόρων, είτε από ορκωτό μεταφραστή της χώρας προέλευσης, αν υφίσταται στη χώρα αυτή τέτοια υπηρεσία.</w:t>
      </w:r>
    </w:p>
    <w:p w:rsidR="00DC08EF" w:rsidRDefault="00DC08EF" w:rsidP="00DC08EF">
      <w:pPr>
        <w:spacing w:before="120" w:after="120"/>
      </w:pPr>
      <w: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t>Apostile</w:t>
      </w:r>
      <w:proofErr w:type="spellEnd"/>
      <w: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rsidR="00DC08EF" w:rsidRPr="00BC44A4" w:rsidRDefault="00DC08EF" w:rsidP="00DC08EF">
      <w:pPr>
        <w:spacing w:before="120" w:after="120"/>
      </w:pPr>
      <w:r w:rsidRPr="00D5085D">
        <w:rPr>
          <w:iCs/>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iCs/>
        </w:rPr>
        <w:t>.</w:t>
      </w:r>
    </w:p>
    <w:p w:rsidR="00DC08EF" w:rsidRDefault="00DC08EF" w:rsidP="00DC08EF">
      <w:pPr>
        <w:spacing w:before="120" w:after="120"/>
      </w:pPr>
      <w:r>
        <w:lastRenderedPageBreak/>
        <w:t>Κάθε μορφής επικοινωνία με την αναθέτουσα αρχή, καθώς και μεταξύ αυτής και του αναδόχου, θα γίνονται υποχρεωτικά στην ελληνική γλώσσα.</w:t>
      </w:r>
    </w:p>
    <w:p w:rsidR="00DC08EF" w:rsidRDefault="00DC08EF" w:rsidP="00DC08EF">
      <w:pPr>
        <w:spacing w:before="120" w:after="120"/>
      </w:pPr>
    </w:p>
    <w:p w:rsidR="00DC08EF" w:rsidRPr="00813737" w:rsidRDefault="00DC08EF" w:rsidP="00DC08EF">
      <w:pPr>
        <w:pStyle w:val="3"/>
        <w:rPr>
          <w:rStyle w:val="3Char"/>
          <w:bCs/>
          <w:i/>
        </w:rPr>
      </w:pPr>
      <w:bookmarkStart w:id="54" w:name="_Ref476021988"/>
      <w:bookmarkStart w:id="55" w:name="_Toc476023338"/>
      <w:bookmarkStart w:id="56" w:name="_Toc508981787"/>
      <w:r w:rsidRPr="001C7A2C">
        <w:t>Εγγυήσεις</w:t>
      </w:r>
      <w:bookmarkEnd w:id="54"/>
      <w:bookmarkEnd w:id="55"/>
      <w:bookmarkEnd w:id="56"/>
    </w:p>
    <w:p w:rsidR="00DC08EF" w:rsidRDefault="00DC08EF" w:rsidP="00DC08EF">
      <w:pPr>
        <w:spacing w:before="120" w:after="120"/>
      </w:pPr>
      <w:r w:rsidRPr="00632D4C">
        <w:t xml:space="preserve">Οι εγγυητικές επιστολές των παραγράφων </w:t>
      </w:r>
      <w:r>
        <w:fldChar w:fldCharType="begin"/>
      </w:r>
      <w:r>
        <w:instrText xml:space="preserve"> REF _Ref476020679 \r \h  \* MERGEFORMAT </w:instrText>
      </w:r>
      <w:r>
        <w:fldChar w:fldCharType="separate"/>
      </w:r>
      <w:r w:rsidR="00936D18">
        <w:t>2.2.2</w:t>
      </w:r>
      <w:r>
        <w:fldChar w:fldCharType="end"/>
      </w:r>
      <w:r w:rsidRPr="00632D4C">
        <w:t xml:space="preserve"> και </w:t>
      </w:r>
      <w:r>
        <w:fldChar w:fldCharType="begin"/>
      </w:r>
      <w:r>
        <w:instrText xml:space="preserve"> REF _Ref476020748 \r \h  \* MERGEFORMAT </w:instrText>
      </w:r>
      <w:r>
        <w:fldChar w:fldCharType="separate"/>
      </w:r>
      <w:r w:rsidR="00936D18">
        <w:t>4.1</w:t>
      </w:r>
      <w:r>
        <w:fldChar w:fldCharType="end"/>
      </w:r>
      <w:r w:rsidRPr="00632D4C">
        <w:t xml:space="preserve">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w:t>
      </w:r>
      <w:r>
        <w:t xml:space="preserve">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DC08EF" w:rsidRDefault="00DC08EF" w:rsidP="00DC08EF">
      <w:pPr>
        <w:spacing w:before="120" w:after="120"/>
      </w:pPr>
      <w:r>
        <w:t>Οι εγγυητικές επιστολές εκδίδονται κατ’ επιλογή των οικονομικών φορέων από έναν ή περισσότερους εκδότες της παραπάνω παραγράφου.</w:t>
      </w:r>
    </w:p>
    <w:p w:rsidR="00DC08EF" w:rsidRPr="003F1CAD" w:rsidRDefault="00DC08EF" w:rsidP="00DC08EF">
      <w:pPr>
        <w:spacing w:before="120" w:after="120"/>
      </w:pPr>
      <w: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t>στ</w:t>
      </w:r>
      <w:proofErr w:type="spellEnd"/>
      <w: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t>αα</w:t>
      </w:r>
      <w:proofErr w:type="spellEnd"/>
      <w:r>
        <w:t xml:space="preserve">) η εγγύηση παρέχεται ανέκκλητα και ανεπιφύλακτα, ο δε εκδότης παραιτείται του δικαιώματος της διαιρέσεως και της </w:t>
      </w:r>
      <w:proofErr w:type="spellStart"/>
      <w:r>
        <w:t>διζήσεως</w:t>
      </w:r>
      <w:proofErr w:type="spellEnd"/>
      <w:r>
        <w:t xml:space="preserve">, και </w:t>
      </w:r>
      <w:proofErr w:type="spellStart"/>
      <w:r>
        <w:t>ββ</w:t>
      </w:r>
      <w:proofErr w:type="spellEnd"/>
      <w: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w:t>
      </w:r>
      <w:r w:rsidRPr="00602177">
        <w:rPr>
          <w:iCs/>
        </w:rPr>
        <w:t xml:space="preserve"> καταληκτική ημερομηνία υποβολής προσφορών</w:t>
      </w:r>
      <w:r>
        <w:t xml:space="preserve">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t>ια</w:t>
      </w:r>
      <w:proofErr w:type="spellEnd"/>
      <w:r>
        <w:t xml:space="preserve">) στην περίπτωση των εγγυήσεων καλής εκτέλεσης </w:t>
      </w:r>
      <w:r w:rsidRPr="003F1CAD">
        <w:t xml:space="preserve">τον αριθμό και τον τίτλο της σχετικής σύμβασης. </w:t>
      </w:r>
    </w:p>
    <w:p w:rsidR="00DC08EF" w:rsidRDefault="00DC08EF" w:rsidP="00DC08EF">
      <w:pPr>
        <w:spacing w:before="120" w:after="120"/>
      </w:pPr>
      <w:r>
        <w:t>Η αναθέτουσα αρχή μπορεί να επικοινωνεί με τους εκδότες των εγγυητικών επιστολών προκειμένου να διαπιστώσει την εγκυρότητά τους.</w:t>
      </w:r>
    </w:p>
    <w:p w:rsidR="00DC08EF" w:rsidRDefault="00DC08EF" w:rsidP="00DC08EF">
      <w:pPr>
        <w:spacing w:before="120" w:after="120"/>
      </w:pPr>
      <w:r>
        <w:t xml:space="preserve">Εάν στο πρωτόκολλο οριστικής και ποσοτικής παραλαβής αναφέρονται παρατηρήσεις ή υπάρχει εκπρόθεσμη παράδοση, η επιστροφή της εγγύησης καλής εκτέλεσης γίνεται μετά την αντιμετώπιση, κατά τα προβλεπόμενα, των παρατηρήσεων και του εκπρόθεσμου. Αν τα αγαθά ή οι υπηρεσίες είναι διαιρετά και η παράδοση γίνεται, σύμφωνα με την σύμβαση, τμηματικά, η εγγύηση καλής εκτέλεσης αποδεσμεύεται 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τους απαιτείται προηγούμενη γνωμοδότηση του αρμόδιου συλλογικού </w:t>
      </w:r>
      <w:r>
        <w:lastRenderedPageBreak/>
        <w:t>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w:t>
      </w:r>
    </w:p>
    <w:p w:rsidR="00DC08EF" w:rsidRDefault="00DC08EF" w:rsidP="00DC08EF">
      <w:pPr>
        <w:spacing w:before="120" w:after="120"/>
      </w:pPr>
    </w:p>
    <w:p w:rsidR="00DC08EF" w:rsidRDefault="00DC08EF" w:rsidP="00DC08EF">
      <w:pPr>
        <w:pStyle w:val="2"/>
      </w:pPr>
      <w:bookmarkStart w:id="57" w:name="_Toc476023339"/>
      <w:bookmarkStart w:id="58" w:name="_Toc508981788"/>
      <w:r w:rsidRPr="001C7A2C">
        <w:t>Δικαίωμα Συμμετοχής - Κριτήρια Ποιοτικής Επιλογής</w:t>
      </w:r>
      <w:bookmarkEnd w:id="57"/>
      <w:bookmarkEnd w:id="58"/>
    </w:p>
    <w:p w:rsidR="00DC08EF" w:rsidRPr="00813737" w:rsidRDefault="00DC08EF" w:rsidP="00DC08EF">
      <w:pPr>
        <w:pStyle w:val="3"/>
        <w:rPr>
          <w:rStyle w:val="3Char"/>
          <w:bCs/>
          <w:i/>
        </w:rPr>
      </w:pPr>
      <w:bookmarkStart w:id="59" w:name="_Ref476021110"/>
      <w:bookmarkStart w:id="60" w:name="_Toc476023340"/>
      <w:bookmarkStart w:id="61" w:name="_Toc508981789"/>
      <w:r w:rsidRPr="001C7A2C">
        <w:t>Δικαιούμενοι συμμετοχής</w:t>
      </w:r>
      <w:bookmarkEnd w:id="59"/>
      <w:bookmarkEnd w:id="60"/>
      <w:bookmarkEnd w:id="61"/>
    </w:p>
    <w:p w:rsidR="00DC08EF" w:rsidRPr="008563E1" w:rsidRDefault="00DC08EF" w:rsidP="00DC08EF">
      <w:pPr>
        <w:pStyle w:val="ab"/>
        <w:numPr>
          <w:ilvl w:val="0"/>
          <w:numId w:val="22"/>
        </w:numPr>
        <w:spacing w:before="120" w:after="120"/>
        <w:ind w:left="357" w:hanging="357"/>
        <w:contextualSpacing w:val="0"/>
        <w:rPr>
          <w:b/>
        </w:rPr>
      </w:pPr>
      <w: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DC08EF" w:rsidRDefault="00DC08EF" w:rsidP="00DC08EF">
      <w:pPr>
        <w:pStyle w:val="ab"/>
        <w:numPr>
          <w:ilvl w:val="1"/>
          <w:numId w:val="23"/>
        </w:numPr>
        <w:spacing w:before="120" w:after="120"/>
        <w:contextualSpacing w:val="0"/>
      </w:pPr>
      <w:r>
        <w:t>κράτος-μέλος της Ένωσης,</w:t>
      </w:r>
    </w:p>
    <w:p w:rsidR="00DC08EF" w:rsidRDefault="00DC08EF" w:rsidP="00DC08EF">
      <w:pPr>
        <w:pStyle w:val="ab"/>
        <w:numPr>
          <w:ilvl w:val="1"/>
          <w:numId w:val="23"/>
        </w:numPr>
        <w:spacing w:before="120" w:after="120"/>
        <w:contextualSpacing w:val="0"/>
      </w:pPr>
      <w:r>
        <w:t>κράτος-μέλος του Ευρωπαϊκού Οικονομικού Χώρου (Ε.Ο.Χ.),</w:t>
      </w:r>
    </w:p>
    <w:p w:rsidR="00DC08EF" w:rsidRDefault="00DC08EF" w:rsidP="00DC08EF">
      <w:pPr>
        <w:pStyle w:val="ab"/>
        <w:numPr>
          <w:ilvl w:val="1"/>
          <w:numId w:val="23"/>
        </w:numPr>
        <w:spacing w:before="120" w:after="120"/>
        <w:contextualSpacing w:val="0"/>
      </w:pPr>
      <w:r>
        <w:t xml:space="preserve">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DC08EF" w:rsidRDefault="00DC08EF" w:rsidP="00DC08EF">
      <w:pPr>
        <w:pStyle w:val="ab"/>
        <w:numPr>
          <w:ilvl w:val="1"/>
          <w:numId w:val="23"/>
        </w:numPr>
        <w:spacing w:before="120" w:after="120"/>
        <w:contextualSpacing w:val="0"/>
      </w:pPr>
      <w:r>
        <w: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DC08EF" w:rsidRPr="008563E1" w:rsidRDefault="00DC08EF" w:rsidP="00DC08EF">
      <w:pPr>
        <w:pStyle w:val="ab"/>
        <w:numPr>
          <w:ilvl w:val="0"/>
          <w:numId w:val="22"/>
        </w:numPr>
        <w:spacing w:before="120" w:after="120"/>
        <w:ind w:left="357" w:hanging="357"/>
        <w:contextualSpacing w:val="0"/>
        <w:rPr>
          <w:b/>
        </w:rPr>
      </w:pPr>
      <w: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Μπορεί να ζητηθεί όμως να περιβληθούν συγκεκριμένη νομική μορφή εφόσον τους ανατεθεί η σύμβαση.</w:t>
      </w:r>
    </w:p>
    <w:p w:rsidR="00DC08EF" w:rsidRPr="008563E1" w:rsidRDefault="00DC08EF" w:rsidP="00DC08EF">
      <w:pPr>
        <w:pStyle w:val="ab"/>
        <w:numPr>
          <w:ilvl w:val="0"/>
          <w:numId w:val="22"/>
        </w:numPr>
        <w:spacing w:before="120" w:after="120"/>
        <w:ind w:left="357" w:hanging="357"/>
        <w:contextualSpacing w:val="0"/>
        <w:rPr>
          <w:b/>
        </w:rPr>
      </w:pPr>
      <w: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t>ολόκληρον</w:t>
      </w:r>
      <w:proofErr w:type="spellEnd"/>
      <w:r>
        <w:t>.</w:t>
      </w:r>
    </w:p>
    <w:p w:rsidR="00DC08EF" w:rsidRDefault="00DC08EF" w:rsidP="00DC08EF">
      <w:pPr>
        <w:spacing w:before="120" w:after="120"/>
      </w:pPr>
    </w:p>
    <w:p w:rsidR="00DC08EF" w:rsidRPr="00813737" w:rsidRDefault="00DC08EF" w:rsidP="00DC08EF">
      <w:pPr>
        <w:pStyle w:val="3"/>
        <w:rPr>
          <w:rStyle w:val="3Char"/>
          <w:bCs/>
          <w:i/>
        </w:rPr>
      </w:pPr>
      <w:bookmarkStart w:id="62" w:name="_Ref476020679"/>
      <w:bookmarkStart w:id="63" w:name="_Toc476023341"/>
      <w:bookmarkStart w:id="64" w:name="_Toc508981790"/>
      <w:r w:rsidRPr="008563E1">
        <w:t>Εγγύηση συμμετοχής</w:t>
      </w:r>
      <w:bookmarkEnd w:id="62"/>
      <w:bookmarkEnd w:id="63"/>
      <w:bookmarkEnd w:id="64"/>
    </w:p>
    <w:p w:rsidR="00DC08EF" w:rsidRPr="00D438A7" w:rsidRDefault="00DC08EF" w:rsidP="00DC08EF">
      <w:pPr>
        <w:pStyle w:val="4"/>
        <w:ind w:left="0" w:firstLine="0"/>
        <w:rPr>
          <w:rFonts w:ascii="Cambria" w:hAnsi="Cambria"/>
          <w:b/>
        </w:rPr>
      </w:pPr>
      <w:r w:rsidRPr="00D438A7">
        <w:rPr>
          <w:rFonts w:ascii="Cambria" w:hAnsi="Cambria"/>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ανέρχεται στο ποσό των </w:t>
      </w:r>
      <w:r w:rsidRPr="00D438A7">
        <w:rPr>
          <w:rFonts w:ascii="Cambria" w:hAnsi="Cambria"/>
          <w:b/>
          <w:color w:val="000000"/>
        </w:rPr>
        <w:t>5.665,94</w:t>
      </w:r>
      <w:r w:rsidRPr="00D438A7">
        <w:rPr>
          <w:rFonts w:ascii="Cambria" w:hAnsi="Cambria"/>
          <w:b/>
        </w:rPr>
        <w:t xml:space="preserve"> ευρώ</w:t>
      </w:r>
      <w:r w:rsidRPr="00D438A7">
        <w:rPr>
          <w:rFonts w:ascii="Cambria" w:hAnsi="Cambria"/>
        </w:rPr>
        <w:t>.</w:t>
      </w:r>
    </w:p>
    <w:p w:rsidR="00DC08EF" w:rsidRPr="00E908BB" w:rsidRDefault="00DC08EF" w:rsidP="00DC08EF">
      <w:pPr>
        <w:spacing w:before="120" w:after="120"/>
        <w:rPr>
          <w:b/>
        </w:rPr>
      </w:pPr>
      <w:r w:rsidRPr="00E908BB">
        <w:rPr>
          <w:b/>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DC08EF" w:rsidRDefault="00DC08EF" w:rsidP="00DC08EF">
      <w:pPr>
        <w:spacing w:before="120" w:after="120"/>
      </w:pPr>
      <w:r>
        <w:t xml:space="preserve">Η εγγύηση συμμετοχής πρέπει να ισχύει τουλάχιστον για τριάντα (30) ημέρες μετά τη λήξη του χρόνου ισχύος της προσφοράς του </w:t>
      </w:r>
      <w:r w:rsidRPr="00632D4C">
        <w:t xml:space="preserve">άρθρου </w:t>
      </w:r>
      <w:r>
        <w:fldChar w:fldCharType="begin"/>
      </w:r>
      <w:r>
        <w:instrText xml:space="preserve"> REF _Ref476020824 \r \h  \* MERGEFORMAT </w:instrText>
      </w:r>
      <w:r>
        <w:fldChar w:fldCharType="separate"/>
      </w:r>
      <w:r w:rsidR="00936D18">
        <w:t>2.4.5</w:t>
      </w:r>
      <w:r>
        <w:fldChar w:fldCharType="end"/>
      </w:r>
      <w:r w:rsidRPr="00632D4C">
        <w:t xml:space="preserve"> της παρούσας</w:t>
      </w:r>
      <w:r>
        <w:t xml:space="preserve">, ήτοι μέχρι </w:t>
      </w:r>
      <w:r w:rsidRPr="00075DF3">
        <w:rPr>
          <w:b/>
        </w:rPr>
        <w:t>24/11/2018</w:t>
      </w:r>
      <w:r w:rsidRPr="00075DF3">
        <w:t>,</w:t>
      </w:r>
      <w:r>
        <w:t xml:space="preserve"> άλλως η προσφορά απορρίπτεται. Η αναθέτουσα αρχή μπορεί, πριν τη </w:t>
      </w:r>
      <w:r>
        <w:lastRenderedPageBreak/>
        <w:t>λήξη της προσφοράς, να ζητά από τον προσφέροντα να παρατείνει, πριν τη λήξη τους, τη διάρκεια ισχύος της προσφοράς και της εγγύησης συμμετοχής.</w:t>
      </w:r>
    </w:p>
    <w:p w:rsidR="00DC08EF" w:rsidRPr="00D438A7" w:rsidRDefault="00DC08EF" w:rsidP="00DC08EF">
      <w:pPr>
        <w:pStyle w:val="4"/>
        <w:ind w:left="0" w:firstLine="0"/>
        <w:rPr>
          <w:rFonts w:ascii="Cambria" w:hAnsi="Cambria"/>
          <w:b/>
        </w:rPr>
      </w:pPr>
      <w:r w:rsidRPr="00D438A7">
        <w:rPr>
          <w:rFonts w:ascii="Cambria" w:hAnsi="Cambria"/>
        </w:rPr>
        <w:t>Η εγγύηση συμμετοχής επιστρέφεται στον ανάδοχο με την προσκόμιση της εγγύησης καλής εκτέλεσης.</w:t>
      </w:r>
    </w:p>
    <w:p w:rsidR="00DC08EF" w:rsidRDefault="00DC08EF" w:rsidP="00DC08EF">
      <w:pPr>
        <w:spacing w:before="120" w:after="120"/>
      </w:pPr>
      <w:r>
        <w:t xml:space="preserve">Η εγγύηση συμμετοχής επιστρέφεται στους λοιπούς προσφέροντες μετά: </w:t>
      </w:r>
    </w:p>
    <w:p w:rsidR="00DC08EF" w:rsidRDefault="00DC08EF" w:rsidP="00DC08EF">
      <w:pPr>
        <w:pStyle w:val="ab"/>
        <w:numPr>
          <w:ilvl w:val="0"/>
          <w:numId w:val="24"/>
        </w:numPr>
        <w:spacing w:before="120" w:after="120"/>
        <w:ind w:left="714" w:hanging="357"/>
        <w:contextualSpacing w:val="0"/>
      </w:pPr>
      <w:r>
        <w:t xml:space="preserve">την άπρακτη πάροδο της προθεσμίας άσκησης προσφυγής ή την έκδοση απόφασης επί </w:t>
      </w:r>
      <w:proofErr w:type="spellStart"/>
      <w:r>
        <w:t>ασκηθείσας</w:t>
      </w:r>
      <w:proofErr w:type="spellEnd"/>
      <w:r>
        <w:t xml:space="preserve"> προσφυγής κατά της απόφασης κατακύρωσης και </w:t>
      </w:r>
    </w:p>
    <w:p w:rsidR="00DC08EF" w:rsidRDefault="00DC08EF" w:rsidP="00DC08EF">
      <w:pPr>
        <w:pStyle w:val="ab"/>
        <w:numPr>
          <w:ilvl w:val="0"/>
          <w:numId w:val="24"/>
        </w:numPr>
        <w:spacing w:before="120" w:after="120"/>
        <w:ind w:left="714" w:hanging="357"/>
        <w:contextualSpacing w:val="0"/>
      </w:pPr>
      <w:r>
        <w:t>την άπρακτη πάροδο της προθεσμίας άσκησης ασφαλιστικών μέτρων ή την έκδοση απόφασης επ’ αυτών.</w:t>
      </w:r>
    </w:p>
    <w:p w:rsidR="00DC08EF" w:rsidRPr="001364F9" w:rsidRDefault="00DC08EF" w:rsidP="00DC08EF">
      <w:pPr>
        <w:pStyle w:val="ab"/>
        <w:numPr>
          <w:ilvl w:val="0"/>
          <w:numId w:val="24"/>
        </w:numPr>
        <w:spacing w:before="120" w:after="120"/>
        <w:ind w:left="714" w:hanging="357"/>
        <w:contextualSpacing w:val="0"/>
      </w:pPr>
      <w:r w:rsidRPr="00AE4E72">
        <w:rPr>
          <w:iCs/>
        </w:rPr>
        <w:t xml:space="preserve">Για τα προηγούμενα στάδια της κατακύρωσης η εγγύηση συμμετοχής επιστρέφεται στους συμμετέχοντες στην περίπτωση απόρριψης της προσφοράς τους και εφόσον δεν έχει ασκηθεί </w:t>
      </w:r>
      <w:proofErr w:type="spellStart"/>
      <w:r w:rsidRPr="00AE4E72">
        <w:rPr>
          <w:iCs/>
        </w:rPr>
        <w:t>ενδικοφανής</w:t>
      </w:r>
      <w:proofErr w:type="spellEnd"/>
      <w:r w:rsidRPr="00AE4E72">
        <w:rPr>
          <w:iCs/>
        </w:rPr>
        <w:t xml:space="preserve"> προσφυγή ή ένδικο βοήθημα ή έχει εκπνεύσει άπρακτη η προθεσμία άσκησης </w:t>
      </w:r>
      <w:proofErr w:type="spellStart"/>
      <w:r w:rsidRPr="00AE4E72">
        <w:rPr>
          <w:iCs/>
        </w:rPr>
        <w:t>ενδικοφανούς</w:t>
      </w:r>
      <w:proofErr w:type="spellEnd"/>
      <w:r w:rsidRPr="00AE4E72">
        <w:rPr>
          <w:iCs/>
        </w:rPr>
        <w:t xml:space="preserve"> προσφυγής ή ένδικων βοηθημάτων ή έχει λάβει χώρα παραίτησης από το δικαίωμα άσκησης αυτών ή αυτά έχουν απορριφθεί αμετακλήτως</w:t>
      </w:r>
      <w:r>
        <w:rPr>
          <w:iCs/>
        </w:rPr>
        <w:t>.</w:t>
      </w:r>
    </w:p>
    <w:p w:rsidR="00DC08EF" w:rsidRPr="00D438A7" w:rsidRDefault="00DC08EF" w:rsidP="00DC08EF">
      <w:pPr>
        <w:pStyle w:val="4"/>
        <w:ind w:left="0" w:firstLine="0"/>
        <w:rPr>
          <w:rFonts w:ascii="Cambria" w:hAnsi="Cambria"/>
          <w:b/>
        </w:rPr>
      </w:pPr>
      <w:r w:rsidRPr="00D438A7">
        <w:rPr>
          <w:rFonts w:ascii="Cambria" w:hAnsi="Cambria"/>
        </w:rP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w:t>
      </w:r>
      <w:r w:rsidRPr="00D438A7">
        <w:rPr>
          <w:rFonts w:ascii="Cambria" w:hAnsi="Cambria"/>
        </w:rPr>
        <w:fldChar w:fldCharType="begin"/>
      </w:r>
      <w:r w:rsidRPr="00D438A7">
        <w:rPr>
          <w:rFonts w:ascii="Cambria" w:hAnsi="Cambria"/>
        </w:rPr>
        <w:instrText xml:space="preserve"> REF _Ref476020855 \r \h  \* MERGEFORMAT </w:instrText>
      </w:r>
      <w:r w:rsidRPr="00D438A7">
        <w:rPr>
          <w:rFonts w:ascii="Cambria" w:hAnsi="Cambria"/>
        </w:rPr>
      </w:r>
      <w:r w:rsidRPr="00D438A7">
        <w:rPr>
          <w:rFonts w:ascii="Cambria" w:hAnsi="Cambria"/>
        </w:rPr>
        <w:fldChar w:fldCharType="separate"/>
      </w:r>
      <w:r w:rsidR="00936D18">
        <w:rPr>
          <w:rFonts w:ascii="Cambria" w:hAnsi="Cambria"/>
        </w:rPr>
        <w:t>2.2.3</w:t>
      </w:r>
      <w:r w:rsidRPr="00D438A7">
        <w:rPr>
          <w:rFonts w:ascii="Cambria" w:hAnsi="Cambria"/>
        </w:rPr>
        <w:fldChar w:fldCharType="end"/>
      </w:r>
      <w:r w:rsidRPr="00D438A7">
        <w:rPr>
          <w:rFonts w:ascii="Cambria" w:hAnsi="Cambria"/>
        </w:rPr>
        <w:t xml:space="preserve"> έως </w:t>
      </w:r>
      <w:r w:rsidRPr="00D438A7">
        <w:rPr>
          <w:rFonts w:ascii="Cambria" w:hAnsi="Cambria"/>
        </w:rPr>
        <w:fldChar w:fldCharType="begin"/>
      </w:r>
      <w:r w:rsidRPr="00D438A7">
        <w:rPr>
          <w:rFonts w:ascii="Cambria" w:hAnsi="Cambria"/>
        </w:rPr>
        <w:instrText xml:space="preserve"> REF _Ref476020864 \r \h  \* MERGEFORMAT </w:instrText>
      </w:r>
      <w:r w:rsidRPr="00D438A7">
        <w:rPr>
          <w:rFonts w:ascii="Cambria" w:hAnsi="Cambria"/>
        </w:rPr>
      </w:r>
      <w:r w:rsidRPr="00D438A7">
        <w:rPr>
          <w:rFonts w:ascii="Cambria" w:hAnsi="Cambria"/>
        </w:rPr>
        <w:fldChar w:fldCharType="separate"/>
      </w:r>
      <w:r w:rsidR="00936D18">
        <w:rPr>
          <w:rFonts w:ascii="Cambria" w:hAnsi="Cambria"/>
        </w:rPr>
        <w:t>2.2.8</w:t>
      </w:r>
      <w:r w:rsidRPr="00D438A7">
        <w:rPr>
          <w:rFonts w:ascii="Cambria" w:hAnsi="Cambria"/>
        </w:rPr>
        <w:fldChar w:fldCharType="end"/>
      </w:r>
      <w:r w:rsidRPr="00D438A7">
        <w:rPr>
          <w:rFonts w:ascii="Cambria" w:hAnsi="Cambria"/>
        </w:rPr>
        <w:t>, δεν προσκομίσει εγκαίρως τα προβλεπόμενα από την παρούσα δικαιολογητικά ή δεν προσέλθει εγκαίρως για υπογραφή της σύμβασης.</w:t>
      </w:r>
    </w:p>
    <w:p w:rsidR="00DC08EF" w:rsidRDefault="00DC08EF" w:rsidP="00DC08EF">
      <w:pPr>
        <w:spacing w:before="120" w:after="120"/>
      </w:pPr>
    </w:p>
    <w:p w:rsidR="00DC08EF" w:rsidRPr="00813737" w:rsidRDefault="00DC08EF" w:rsidP="00DC08EF">
      <w:pPr>
        <w:pStyle w:val="3"/>
        <w:rPr>
          <w:rStyle w:val="3Char"/>
          <w:bCs/>
          <w:i/>
        </w:rPr>
      </w:pPr>
      <w:bookmarkStart w:id="65" w:name="_Ref476020855"/>
      <w:bookmarkStart w:id="66" w:name="_Toc476023342"/>
      <w:bookmarkStart w:id="67" w:name="_Toc508981791"/>
      <w:r w:rsidRPr="00D8757B">
        <w:t>Λόγοι αποκλεισμού</w:t>
      </w:r>
      <w:bookmarkEnd w:id="65"/>
      <w:bookmarkEnd w:id="66"/>
      <w:bookmarkEnd w:id="67"/>
    </w:p>
    <w:p w:rsidR="00DC08EF" w:rsidRDefault="00DC08EF" w:rsidP="00DC08EF">
      <w:pPr>
        <w:spacing w:before="120" w:after="120"/>
      </w:pPr>
      <w: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DC08EF" w:rsidRPr="00D438A7" w:rsidRDefault="00DC08EF" w:rsidP="00DC08EF">
      <w:pPr>
        <w:pStyle w:val="4"/>
        <w:ind w:left="0" w:firstLine="0"/>
        <w:rPr>
          <w:rFonts w:ascii="Cambria" w:hAnsi="Cambria"/>
          <w:b/>
        </w:rPr>
      </w:pPr>
      <w:bookmarkStart w:id="68" w:name="_Ref476021212"/>
      <w:r w:rsidRPr="00D438A7">
        <w:rPr>
          <w:rFonts w:ascii="Cambria" w:hAnsi="Cambria"/>
        </w:rPr>
        <w:t>Όταν υπάρχει σε βάρος του αμετάκλητη καταδικαστική απόφαση για έναν από τους ακόλουθους λόγους:</w:t>
      </w:r>
      <w:bookmarkEnd w:id="68"/>
    </w:p>
    <w:p w:rsidR="00DC08EF" w:rsidRDefault="00DC08EF" w:rsidP="00DC08EF">
      <w:pPr>
        <w:pStyle w:val="ab"/>
        <w:numPr>
          <w:ilvl w:val="0"/>
          <w:numId w:val="25"/>
        </w:numPr>
        <w:spacing w:before="120" w:after="120"/>
        <w:contextualSpacing w:val="0"/>
      </w:pPr>
      <w: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DC08EF" w:rsidRDefault="00DC08EF" w:rsidP="00DC08EF">
      <w:pPr>
        <w:pStyle w:val="ab"/>
        <w:numPr>
          <w:ilvl w:val="0"/>
          <w:numId w:val="25"/>
        </w:numPr>
        <w:spacing w:before="120" w:after="120"/>
        <w:contextualSpacing w:val="0"/>
      </w:pPr>
      <w:r>
        <w:t xml:space="preserve">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w:t>
      </w:r>
      <w:r>
        <w:lastRenderedPageBreak/>
        <w:t>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DC08EF" w:rsidRDefault="00DC08EF" w:rsidP="00DC08EF">
      <w:pPr>
        <w:pStyle w:val="ab"/>
        <w:numPr>
          <w:ilvl w:val="0"/>
          <w:numId w:val="25"/>
        </w:numPr>
        <w:spacing w:before="120" w:after="120"/>
        <w:contextualSpacing w:val="0"/>
      </w:pPr>
      <w: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DC08EF" w:rsidRDefault="00DC08EF" w:rsidP="00DC08EF">
      <w:pPr>
        <w:pStyle w:val="ab"/>
        <w:numPr>
          <w:ilvl w:val="0"/>
          <w:numId w:val="25"/>
        </w:numPr>
        <w:spacing w:before="120" w:after="120"/>
        <w:contextualSpacing w:val="0"/>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w:t>
      </w:r>
      <w:r w:rsidRPr="00D8757B">
        <w:rPr>
          <w:vertAlign w:val="superscript"/>
        </w:rPr>
        <w:t>ης</w:t>
      </w:r>
      <w:r>
        <w:t xml:space="preserve">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DC08EF" w:rsidRDefault="00DC08EF" w:rsidP="00DC08EF">
      <w:pPr>
        <w:pStyle w:val="ab"/>
        <w:numPr>
          <w:ilvl w:val="0"/>
          <w:numId w:val="25"/>
        </w:numPr>
        <w:spacing w:before="120" w:after="120"/>
        <w:contextualSpacing w:val="0"/>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DC08EF" w:rsidRDefault="00DC08EF" w:rsidP="00DC08EF">
      <w:pPr>
        <w:pStyle w:val="ab"/>
        <w:numPr>
          <w:ilvl w:val="0"/>
          <w:numId w:val="25"/>
        </w:numPr>
        <w:spacing w:before="120" w:after="120"/>
        <w:contextualSpacing w:val="0"/>
      </w:pPr>
      <w: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DC08EF" w:rsidRPr="00EE3A59" w:rsidRDefault="00DC08EF" w:rsidP="00DC08EF">
      <w:pPr>
        <w:spacing w:before="120" w:after="120"/>
      </w:pPr>
      <w:r w:rsidRPr="006A1F34">
        <w:rPr>
          <w:iCs/>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w:t>
      </w:r>
      <w:proofErr w:type="spellStart"/>
      <w:r w:rsidRPr="006A1F34">
        <w:rPr>
          <w:iCs/>
        </w:rPr>
        <w:t>αα</w:t>
      </w:r>
      <w:proofErr w:type="spellEnd"/>
      <w:r w:rsidRPr="006A1F34">
        <w:rPr>
          <w:iCs/>
        </w:rP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roofErr w:type="spellStart"/>
      <w:r w:rsidRPr="006A1F34">
        <w:rPr>
          <w:iCs/>
        </w:rPr>
        <w:t>ββ</w:t>
      </w:r>
      <w:proofErr w:type="spellEnd"/>
      <w:r w:rsidRPr="006A1F34">
        <w:rPr>
          <w:iCs/>
        </w:rPr>
        <w:t xml:space="preserve">) στις περιπτώσεις ανωνύμων εταιρειών (Α.Ε.), τον διευθύνοντα σύμβουλο, καθώς και όλα τα μέλη του Διοικητικού Συμβουλίου, </w:t>
      </w:r>
      <w:proofErr w:type="spellStart"/>
      <w:r w:rsidRPr="006A1F34">
        <w:rPr>
          <w:iCs/>
        </w:rPr>
        <w:t>γγ</w:t>
      </w:r>
      <w:proofErr w:type="spellEnd"/>
      <w:r w:rsidRPr="006A1F34">
        <w:rPr>
          <w:iCs/>
        </w:rPr>
        <w:t>) στις περιπτώσεις των συνεταιρισμών τα μέλη του Διοικητικού Συμβουλίου.</w:t>
      </w:r>
    </w:p>
    <w:p w:rsidR="00DC08EF" w:rsidRDefault="00DC08EF" w:rsidP="00DC08EF">
      <w:pPr>
        <w:spacing w:before="120" w:after="120"/>
      </w:pPr>
      <w:r>
        <w:t>Σε όλες τις υπόλοιπες περιπτώσεις νομικών προσώπων, η υποχρέωση των προηγούμενων εδαφίων αφορά στους νόμιμους εκπροσώπους τους.</w:t>
      </w:r>
    </w:p>
    <w:p w:rsidR="00DC08EF" w:rsidRPr="00D438A7" w:rsidRDefault="00DC08EF" w:rsidP="00DC08EF">
      <w:pPr>
        <w:pStyle w:val="4"/>
        <w:ind w:left="0" w:firstLine="0"/>
        <w:rPr>
          <w:rFonts w:ascii="Cambria" w:hAnsi="Cambria"/>
          <w:b/>
        </w:rPr>
      </w:pPr>
      <w:bookmarkStart w:id="69" w:name="_Ref476021219"/>
      <w:r w:rsidRPr="00D438A7">
        <w:rPr>
          <w:rFonts w:ascii="Cambria" w:hAnsi="Cambria"/>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w:t>
      </w:r>
      <w:r w:rsidRPr="00D438A7">
        <w:rPr>
          <w:rFonts w:ascii="Cambria" w:hAnsi="Cambria"/>
        </w:rPr>
        <w:lastRenderedPageBreak/>
        <w:t>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bookmarkEnd w:id="69"/>
    </w:p>
    <w:p w:rsidR="00DC08EF" w:rsidRDefault="00DC08EF" w:rsidP="00DC08EF">
      <w:pPr>
        <w:spacing w:before="120" w:after="120"/>
      </w:pPr>
      <w: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DC08EF" w:rsidRDefault="00DC08EF" w:rsidP="00DC08EF">
      <w:pPr>
        <w:spacing w:before="120" w:after="120"/>
      </w:pPr>
      <w: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DC08EF" w:rsidRDefault="00DC08EF" w:rsidP="00DC08EF">
      <w:pPr>
        <w:spacing w:before="120" w:after="120"/>
      </w:pPr>
    </w:p>
    <w:p w:rsidR="00DC08EF" w:rsidRPr="00D438A7" w:rsidRDefault="00DC08EF" w:rsidP="00DC08EF">
      <w:pPr>
        <w:pStyle w:val="4"/>
        <w:ind w:left="0" w:firstLine="0"/>
        <w:rPr>
          <w:rFonts w:ascii="Cambria" w:hAnsi="Cambria"/>
          <w:b/>
        </w:rPr>
      </w:pPr>
      <w:bookmarkStart w:id="70" w:name="_Ref476153392"/>
      <w:r w:rsidRPr="00D438A7">
        <w:rPr>
          <w:rFonts w:ascii="Cambria" w:hAnsi="Cambria"/>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bookmarkEnd w:id="70"/>
    </w:p>
    <w:p w:rsidR="00DC08EF" w:rsidRDefault="00DC08EF" w:rsidP="00DC08EF">
      <w:pPr>
        <w:pStyle w:val="ab"/>
        <w:numPr>
          <w:ilvl w:val="0"/>
          <w:numId w:val="26"/>
        </w:numPr>
        <w:spacing w:before="120" w:after="120"/>
        <w:contextualSpacing w:val="0"/>
      </w:pPr>
      <w:r>
        <w:t xml:space="preserve">εάν έχει αθετήσει τις υποχρεώσεις που προβλέπονται στην παρ. 2 του άρθρου 18 του ν. 4412/2016, </w:t>
      </w:r>
    </w:p>
    <w:p w:rsidR="00DC08EF" w:rsidRDefault="00DC08EF" w:rsidP="00DC08EF">
      <w:pPr>
        <w:pStyle w:val="ab"/>
        <w:numPr>
          <w:ilvl w:val="0"/>
          <w:numId w:val="26"/>
        </w:numPr>
        <w:spacing w:before="120" w:after="120"/>
        <w:contextualSpacing w:val="0"/>
      </w:pPr>
      <w:r>
        <w:t xml:space="preserve">εάν τελεί υπό πτώχευση ή έχει υπαχθεί σε διαδικασία εξυγίανσης ή ειδικής </w:t>
      </w:r>
      <w:r w:rsidRPr="00CD4C02">
        <w:rPr>
          <w:b/>
        </w:rPr>
        <w:t>εκκαθάρισης</w:t>
      </w:r>
      <w:r>
        <w:t xml:space="preserve">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t>προκύπτουσα</w:t>
      </w:r>
      <w:proofErr w:type="spellEnd"/>
      <w: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DC08EF" w:rsidRDefault="00DC08EF" w:rsidP="00DC08EF">
      <w:pPr>
        <w:pStyle w:val="ab"/>
        <w:numPr>
          <w:ilvl w:val="0"/>
          <w:numId w:val="26"/>
        </w:numPr>
        <w:spacing w:before="120" w:after="120"/>
        <w:contextualSpacing w:val="0"/>
      </w:pPr>
      <w: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DC08EF" w:rsidRDefault="00DC08EF" w:rsidP="00DC08EF">
      <w:pPr>
        <w:pStyle w:val="ab"/>
        <w:numPr>
          <w:ilvl w:val="0"/>
          <w:numId w:val="26"/>
        </w:numPr>
        <w:spacing w:before="120" w:after="120"/>
        <w:contextualSpacing w:val="0"/>
      </w:pPr>
      <w:r>
        <w:t xml:space="preserve">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DC08EF" w:rsidRDefault="00DC08EF" w:rsidP="00DC08EF">
      <w:pPr>
        <w:pStyle w:val="ab"/>
        <w:numPr>
          <w:ilvl w:val="0"/>
          <w:numId w:val="26"/>
        </w:numPr>
        <w:spacing w:before="120" w:after="120"/>
        <w:contextualSpacing w:val="0"/>
      </w:pPr>
      <w:r>
        <w:t xml:space="preserve">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DC08EF" w:rsidRDefault="00DC08EF" w:rsidP="00DC08EF">
      <w:pPr>
        <w:pStyle w:val="ab"/>
        <w:numPr>
          <w:ilvl w:val="0"/>
          <w:numId w:val="26"/>
        </w:numPr>
        <w:spacing w:before="120" w:after="120"/>
        <w:contextualSpacing w:val="0"/>
      </w:pPr>
      <w:r>
        <w:t xml:space="preserve">εάν έχει επιδείξει σοβαρή ή επαναλαμβανόμενη πλημμέλεια κατά την εκτέλεση ουσιώδους απαίτησης στο πλαίσιο προηγούμενης δημόσιας σύμβασης, </w:t>
      </w:r>
      <w:r>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DC08EF" w:rsidRDefault="00DC08EF" w:rsidP="00DC08EF">
      <w:pPr>
        <w:pStyle w:val="ab"/>
        <w:numPr>
          <w:ilvl w:val="0"/>
          <w:numId w:val="26"/>
        </w:numPr>
        <w:spacing w:before="120" w:after="120"/>
        <w:contextualSpacing w:val="0"/>
      </w:pPr>
      <w:r>
        <w:t xml:space="preserve">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DC08EF" w:rsidRDefault="00DC08EF" w:rsidP="00DC08EF">
      <w:pPr>
        <w:pStyle w:val="ab"/>
        <w:numPr>
          <w:ilvl w:val="0"/>
          <w:numId w:val="26"/>
        </w:numPr>
        <w:spacing w:before="120" w:after="120"/>
        <w:contextualSpacing w:val="0"/>
      </w:pPr>
      <w:r>
        <w:t xml:space="preserve">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DC08EF" w:rsidRDefault="00DC08EF" w:rsidP="00DC08EF">
      <w:pPr>
        <w:pStyle w:val="ab"/>
        <w:numPr>
          <w:ilvl w:val="0"/>
          <w:numId w:val="26"/>
        </w:numPr>
        <w:spacing w:before="120" w:after="120"/>
        <w:contextualSpacing w:val="0"/>
      </w:pPr>
      <w:r>
        <w:t xml:space="preserve">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DC08EF" w:rsidRPr="00D438A7" w:rsidRDefault="00DC08EF" w:rsidP="00DC08EF">
      <w:pPr>
        <w:pStyle w:val="4"/>
        <w:ind w:left="0" w:firstLine="0"/>
        <w:rPr>
          <w:rFonts w:ascii="Cambria" w:hAnsi="Cambria"/>
          <w:b/>
        </w:rPr>
      </w:pPr>
      <w:bookmarkStart w:id="71" w:name="_Ref476021227"/>
      <w:r w:rsidRPr="00D438A7">
        <w:rPr>
          <w:rFonts w:ascii="Cambria" w:hAnsi="Cambria"/>
        </w:rPr>
        <w:t>Αποκλείεται, επίσης, προσφέρων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w:t>
      </w:r>
      <w:bookmarkEnd w:id="71"/>
    </w:p>
    <w:p w:rsidR="00DC08EF" w:rsidRPr="00D438A7" w:rsidRDefault="00DC08EF" w:rsidP="00DC08EF">
      <w:pPr>
        <w:pStyle w:val="4"/>
        <w:ind w:left="0" w:firstLine="0"/>
        <w:rPr>
          <w:rFonts w:ascii="Cambria" w:hAnsi="Cambria"/>
          <w:b/>
        </w:rPr>
      </w:pPr>
      <w:bookmarkStart w:id="72" w:name="_Ref476021344"/>
      <w:r w:rsidRPr="00D438A7">
        <w:rPr>
          <w:rFonts w:ascii="Cambria" w:hAnsi="Cambria"/>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bookmarkEnd w:id="72"/>
    </w:p>
    <w:p w:rsidR="00DC08EF" w:rsidRPr="00D438A7" w:rsidRDefault="00DC08EF" w:rsidP="00DC08EF">
      <w:pPr>
        <w:pStyle w:val="4"/>
        <w:ind w:left="0" w:firstLine="0"/>
        <w:rPr>
          <w:rFonts w:ascii="Cambria" w:hAnsi="Cambria"/>
        </w:rPr>
      </w:pPr>
      <w:bookmarkStart w:id="73" w:name="_Ref476153468"/>
      <w:r w:rsidRPr="00D438A7">
        <w:rPr>
          <w:rFonts w:ascii="Cambria" w:hAnsi="Cambria"/>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bookmarkEnd w:id="73"/>
    </w:p>
    <w:p w:rsidR="00DC08EF" w:rsidRPr="005E2302" w:rsidRDefault="00DC08EF" w:rsidP="00DC08EF">
      <w:r>
        <w:t xml:space="preserve">2.2.3.7 </w:t>
      </w:r>
      <w:r w:rsidRPr="005E2302">
        <w:rPr>
          <w:iCs/>
        </w:rPr>
        <w:t xml:space="preserve">Οποιοσδήποτε οικονομικός φορέας εμπίπτει σε μια από τις καταστάσεις που αναφέρονται στις παραγράφους 1, 2γ και 4 </w:t>
      </w:r>
      <w:r>
        <w:rPr>
          <w:iCs/>
        </w:rPr>
        <w:t xml:space="preserve">του άρθρου 73 του ν. 4412/16 </w:t>
      </w:r>
      <w:r w:rsidRPr="005E2302">
        <w:rPr>
          <w:iCs/>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p>
    <w:p w:rsidR="00DC08EF" w:rsidRDefault="00DC08EF" w:rsidP="00DC08EF">
      <w:pPr>
        <w:spacing w:before="120" w:after="120"/>
      </w:pPr>
    </w:p>
    <w:p w:rsidR="00DC08EF" w:rsidRPr="00813737" w:rsidRDefault="00DC08EF" w:rsidP="00DC08EF">
      <w:pPr>
        <w:pStyle w:val="3"/>
        <w:rPr>
          <w:rStyle w:val="3Char"/>
          <w:bCs/>
          <w:i/>
        </w:rPr>
      </w:pPr>
      <w:bookmarkStart w:id="74" w:name="_Ref476020991"/>
      <w:bookmarkStart w:id="75" w:name="_Toc476023343"/>
      <w:bookmarkStart w:id="76" w:name="_Toc508981792"/>
      <w:r w:rsidRPr="00201BE8">
        <w:t>Καταλληλόλητα άσκησης επαγγελματικής δραστηριότητας</w:t>
      </w:r>
      <w:bookmarkEnd w:id="74"/>
      <w:bookmarkEnd w:id="75"/>
      <w:bookmarkEnd w:id="76"/>
    </w:p>
    <w:p w:rsidR="00DC08EF" w:rsidRPr="00201BE8" w:rsidRDefault="00DC08EF" w:rsidP="00DC08EF">
      <w:pPr>
        <w:spacing w:before="120" w:after="120"/>
      </w:pPr>
      <w:r w:rsidRPr="00201BE8">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w:t>
      </w:r>
    </w:p>
    <w:p w:rsidR="00DC08EF" w:rsidRDefault="00DC08EF" w:rsidP="00DC08EF">
      <w:pPr>
        <w:spacing w:before="120" w:after="120"/>
      </w:pPr>
      <w:r w:rsidRPr="00201BE8">
        <w:lastRenderedPageBreak/>
        <w:t xml:space="preserve">Ο υποψήφιος Ανάδοχος θα πρέπει να αποδεικνύει και να τεκμηριώνει επαρκώς, </w:t>
      </w:r>
      <w:r w:rsidRPr="00201BE8">
        <w:rPr>
          <w:b/>
        </w:rPr>
        <w:t>με ποινή αποκλεισμού</w:t>
      </w:r>
      <w:r w:rsidRPr="00201BE8">
        <w:t>, την τήρηση των παρακάτω ελαχίστων προϋποθέσεων συμμετοχής, προσκομίζοντας τα σχετικά δικαιολογητικά και λοιπά στοιχεία εντός του (</w:t>
      </w:r>
      <w:proofErr w:type="spellStart"/>
      <w:r w:rsidRPr="00201BE8">
        <w:t>υπο</w:t>
      </w:r>
      <w:proofErr w:type="spellEnd"/>
      <w:r w:rsidRPr="00201BE8">
        <w:t>) φακέλου Δικαιολογητικών Συμμετοχής – Τεχνική Προσφορά στο Διαγωνισμό.</w:t>
      </w:r>
    </w:p>
    <w:p w:rsidR="00DC08EF" w:rsidRDefault="00DC08EF" w:rsidP="00DC08EF">
      <w:pPr>
        <w:spacing w:before="120" w:after="120"/>
      </w:pPr>
    </w:p>
    <w:p w:rsidR="00DC08EF" w:rsidRPr="00813737" w:rsidRDefault="00DC08EF" w:rsidP="00DC08EF">
      <w:pPr>
        <w:pStyle w:val="3"/>
        <w:rPr>
          <w:rStyle w:val="3Char"/>
          <w:bCs/>
          <w:i/>
        </w:rPr>
      </w:pPr>
      <w:bookmarkStart w:id="77" w:name="_Ref476020905"/>
      <w:bookmarkStart w:id="78" w:name="_Toc476023344"/>
      <w:bookmarkStart w:id="79" w:name="_Toc508981793"/>
      <w:r w:rsidRPr="000563F4">
        <w:t>Οικονομική και χρηματοοικονομική επάρκεια</w:t>
      </w:r>
      <w:bookmarkEnd w:id="77"/>
      <w:bookmarkEnd w:id="78"/>
      <w:bookmarkEnd w:id="79"/>
    </w:p>
    <w:p w:rsidR="00DC08EF" w:rsidRPr="000563F4" w:rsidRDefault="00DC08EF" w:rsidP="00DC08EF">
      <w:pPr>
        <w:spacing w:before="120" w:after="120"/>
      </w:pPr>
      <w:r w:rsidRPr="000563F4">
        <w:t>Ο υποψήφιος Ανάδοχος, φυσικά ή νομικά πρόσωπα, κοινοπραξίες ή ενώσεις της ημεδαπής ή της αλλοδαπής, θα πρέπει να έχει:</w:t>
      </w:r>
    </w:p>
    <w:p w:rsidR="00DC08EF" w:rsidRPr="000563F4" w:rsidRDefault="00DC08EF" w:rsidP="00DC08EF">
      <w:pPr>
        <w:pStyle w:val="ab"/>
        <w:numPr>
          <w:ilvl w:val="0"/>
          <w:numId w:val="3"/>
        </w:numPr>
        <w:spacing w:before="120" w:after="120"/>
        <w:contextualSpacing w:val="0"/>
      </w:pPr>
      <w:r>
        <w:rPr>
          <w:b/>
        </w:rPr>
        <w:t>Μέσο ε</w:t>
      </w:r>
      <w:r w:rsidRPr="00D60C45">
        <w:rPr>
          <w:b/>
        </w:rPr>
        <w:t xml:space="preserve">τήσιο κύκλο εργασιών, των τριών (3) τελευταίων διαχειριστικών </w:t>
      </w:r>
      <w:r w:rsidRPr="000563F4">
        <w:rPr>
          <w:b/>
        </w:rPr>
        <w:t>χρήσεων</w:t>
      </w:r>
      <w:r>
        <w:rPr>
          <w:b/>
        </w:rPr>
        <w:t>,</w:t>
      </w:r>
      <w:r w:rsidRPr="000563F4">
        <w:rPr>
          <w:b/>
        </w:rPr>
        <w:t xml:space="preserve"> μεγαλύτερο από το </w:t>
      </w:r>
      <w:r>
        <w:rPr>
          <w:b/>
        </w:rPr>
        <w:t>15</w:t>
      </w:r>
      <w:r w:rsidRPr="000563F4">
        <w:rPr>
          <w:b/>
        </w:rPr>
        <w:t xml:space="preserve">0% </w:t>
      </w:r>
      <w:r w:rsidRPr="000563F4">
        <w:t xml:space="preserve">του συνόλου προϋπολογισμού του υπό ανάθεση Υποέργου </w:t>
      </w:r>
      <w:r>
        <w:t>3</w:t>
      </w:r>
      <w:r w:rsidRPr="000563F4">
        <w:t xml:space="preserve">.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w:t>
      </w:r>
      <w:r w:rsidRPr="002863FD">
        <w:t xml:space="preserve">Υπεύθυνης Δήλωσης του </w:t>
      </w:r>
      <w:proofErr w:type="spellStart"/>
      <w:r w:rsidRPr="002863FD">
        <w:t>νομίμου</w:t>
      </w:r>
      <w:proofErr w:type="spellEnd"/>
      <w:r w:rsidRPr="002863FD">
        <w:t xml:space="preserve"> εκπροσώπου του (δεν απαιτείται θεώρηση του γνησίου της υπογραφής) περί</w:t>
      </w:r>
      <w:r w:rsidRPr="000563F4">
        <w:t xml:space="preserve"> του συνολικού ύψους του ετήσιου κύκλου εργασιών, σε περίπτωση που δεν υποχρεούται στην έκδοση Ισολογισμών.</w:t>
      </w:r>
    </w:p>
    <w:p w:rsidR="00DC08EF" w:rsidRPr="00F07A77" w:rsidRDefault="00DC08EF" w:rsidP="00DC08EF">
      <w:pPr>
        <w:rPr>
          <w:highlight w:val="yellow"/>
        </w:rPr>
      </w:pPr>
    </w:p>
    <w:p w:rsidR="00DC08EF" w:rsidRPr="00F57E93" w:rsidRDefault="00DC08EF" w:rsidP="00F57E93">
      <w:pPr>
        <w:pStyle w:val="3"/>
      </w:pPr>
      <w:bookmarkStart w:id="80" w:name="_Toc508981794"/>
      <w:r w:rsidRPr="00F57E93">
        <w:t>Τεχνική και επαγγελματική ικανότητα</w:t>
      </w:r>
      <w:bookmarkEnd w:id="80"/>
    </w:p>
    <w:p w:rsidR="00DC08EF" w:rsidRPr="00F07A77" w:rsidRDefault="00DC08EF" w:rsidP="00DC08EF">
      <w:r w:rsidRPr="00F07A77">
        <w:t>Ο υποψήφιος Ανάδοχος, φυσικά ή νομικά πρόσωπα, κοινοπραξίες ή ενώσεις της ημεδαπής ή της αλλοδαπής, θα πρέπει να διαθέτει:</w:t>
      </w:r>
    </w:p>
    <w:p w:rsidR="00DC08EF" w:rsidRPr="00F07A77" w:rsidRDefault="00DC08EF" w:rsidP="00DC08EF">
      <w:pPr>
        <w:numPr>
          <w:ilvl w:val="0"/>
          <w:numId w:val="3"/>
        </w:numPr>
        <w:spacing w:before="120" w:after="120"/>
        <w:rPr>
          <w:b/>
        </w:rPr>
      </w:pPr>
      <w:r w:rsidRPr="00F07A77">
        <w:rPr>
          <w:b/>
        </w:rPr>
        <w:t>Την οργανωτική δυνατότητα και την επιχειρησιακή ικανότητα να αναλάβει το έργο</w:t>
      </w:r>
    </w:p>
    <w:p w:rsidR="00DC08EF" w:rsidRPr="00F07A77" w:rsidRDefault="00DC08EF" w:rsidP="00DC08EF">
      <w:pPr>
        <w:numPr>
          <w:ilvl w:val="0"/>
          <w:numId w:val="48"/>
        </w:numPr>
        <w:spacing w:before="120" w:after="120"/>
      </w:pPr>
      <w:r w:rsidRPr="00F07A77">
        <w:t>Η οποία αποδεικνύεται από το γενικό προφίλ του προσφέρων, που θα είναι σε συνάφεια με το προκηρυσσόμενο έργο, (βλ. γενική παρουσίαση παρακάτω), και από την επαρκή στελέχωση της Ομάδας Έργου του Αναδόχου, η οποία θα πρέπει να απαρτίζεται από ικανό αριθμό έμπειρων στελεχών κατάλληλων για την επιτυχή υλοποίηση του περιγραφόμενου έργου</w:t>
      </w:r>
    </w:p>
    <w:p w:rsidR="00DC08EF" w:rsidRPr="00F07A77" w:rsidRDefault="00DC08EF" w:rsidP="00DC08EF">
      <w:pPr>
        <w:numPr>
          <w:ilvl w:val="0"/>
          <w:numId w:val="3"/>
        </w:numPr>
        <w:spacing w:before="120" w:after="120"/>
        <w:rPr>
          <w:b/>
        </w:rPr>
      </w:pPr>
      <w:r w:rsidRPr="00F07A77">
        <w:rPr>
          <w:b/>
        </w:rPr>
        <w:t>Τις τεχνικές ικανότητες, τις εξειδικευμένες γνώσεις και την τεκμηριωμένη εμπειρία σε μελέτες ή/και έρευνες πεδίου για την αναπηρία ή άλλες ευπαθείς κοινωνικές ομάδες</w:t>
      </w:r>
    </w:p>
    <w:p w:rsidR="00DC08EF" w:rsidRPr="008872B0" w:rsidRDefault="00DC08EF" w:rsidP="00DC08EF">
      <w:pPr>
        <w:numPr>
          <w:ilvl w:val="0"/>
          <w:numId w:val="48"/>
        </w:numPr>
        <w:spacing w:before="120" w:after="120"/>
      </w:pPr>
      <w:r w:rsidRPr="008872B0">
        <w:t xml:space="preserve">Οι οποίες θα αποδεικνύονται από την υλοποίηση εντός των τελευταίων πέντε (5) ετών, </w:t>
      </w:r>
      <w:r>
        <w:t>δύων</w:t>
      </w:r>
      <w:r w:rsidRPr="008872B0">
        <w:t xml:space="preserve"> (</w:t>
      </w:r>
      <w:r>
        <w:t>2</w:t>
      </w:r>
      <w:r w:rsidRPr="008872B0">
        <w:t>) έργων (μελετών ή/και ερευνών) στο ίδιο ή σε συναφές θεματικό αντικείμενο με το προκηρυσσόμενο  (</w:t>
      </w:r>
      <w:proofErr w:type="spellStart"/>
      <w:r w:rsidRPr="008872B0">
        <w:t>δλ</w:t>
      </w:r>
      <w:proofErr w:type="spellEnd"/>
      <w:r w:rsidRPr="008872B0">
        <w:t xml:space="preserve">. Υλοποίηση μελετών ή/και  ερευνών σχετικά με τα άτομα με αναπηρία ή άλλες ευπαθείς κοινωνικές ομάδες,  και ειδικότερα σε θέματα: Δικαιωμάτων, διακρίσεων, κοινωνικού </w:t>
      </w:r>
      <w:r w:rsidRPr="008872B0">
        <w:lastRenderedPageBreak/>
        <w:t xml:space="preserve">αποκλεισμού, κοινωνικής ένταξης),  προϋπολογισμού δαπάνης που ανέρχεται στο </w:t>
      </w:r>
      <w:r w:rsidRPr="008872B0">
        <w:rPr>
          <w:b/>
        </w:rPr>
        <w:t>100%</w:t>
      </w:r>
      <w:r w:rsidRPr="008872B0">
        <w:t xml:space="preserve"> του Προϋπολογισμού της Σύμβασης και με ποσοστό συμμετοχής τουλάχιστον </w:t>
      </w:r>
      <w:r w:rsidRPr="008872B0">
        <w:rPr>
          <w:b/>
        </w:rPr>
        <w:t>50%</w:t>
      </w:r>
      <w:r w:rsidRPr="008872B0">
        <w:t xml:space="preserve">. </w:t>
      </w:r>
      <w:r w:rsidRPr="008872B0">
        <w:rPr>
          <w:b/>
          <w:u w:val="single"/>
        </w:rPr>
        <w:t>Η έννοια του όρου «υλοποίηση» σημαίνει έργο ολοκληρωμένο επιτυχώς ή σε εξέλιξη</w:t>
      </w:r>
      <w:r w:rsidRPr="008872B0">
        <w:t>.</w:t>
      </w:r>
    </w:p>
    <w:p w:rsidR="00DC08EF" w:rsidRPr="008872B0" w:rsidRDefault="00DC08EF" w:rsidP="00DC08EF">
      <w:pPr>
        <w:numPr>
          <w:ilvl w:val="0"/>
          <w:numId w:val="3"/>
        </w:numPr>
        <w:spacing w:before="120" w:after="120"/>
        <w:rPr>
          <w:b/>
        </w:rPr>
      </w:pPr>
      <w:r w:rsidRPr="008872B0">
        <w:rPr>
          <w:b/>
        </w:rPr>
        <w:t xml:space="preserve">Τις τεχνικές ικανότητες, τις εξειδικευμένες γνώσεις και την τεκμηριωμένη εμπειρία στη διεξαγωγή κοινωνικών ερευνών πεδίου. Ειδικότερα απαιτείται από τον ανάδοχο να κατέχει αποδεδειγμένη εμπειρία στο σχεδιασμό, τη διεξαγωγή και την ανάλυση δεδομένων στον τομέα της εμπειρικής κοινωνικής έρευνας, συμπεριλαμβανομένων και των ποιοτικών μεθόδων και τεχνικών έρευνας. </w:t>
      </w:r>
    </w:p>
    <w:p w:rsidR="00DC08EF" w:rsidRPr="008872B0" w:rsidRDefault="00DC08EF" w:rsidP="00DC08EF">
      <w:pPr>
        <w:numPr>
          <w:ilvl w:val="0"/>
          <w:numId w:val="48"/>
        </w:numPr>
        <w:spacing w:before="120" w:after="120"/>
      </w:pPr>
      <w:r w:rsidRPr="008872B0">
        <w:t xml:space="preserve">Η εν λόγω εμπειρία θα αποδεικνύεται από την υλοποίηση εντός των τελευταίων πέντε (5) ετών, τεσσάρων (4) κοινωνικών ερευνών πεδίου εκ των οποίων τουλάχιστον  οι δύο (2) θα είναι ποιοτικές έρευνες. </w:t>
      </w:r>
      <w:r w:rsidRPr="008872B0">
        <w:rPr>
          <w:b/>
          <w:u w:val="single"/>
        </w:rPr>
        <w:t>Η έννοια του όρου «υλοποίηση» σημαίνει έργο ολοκληρωμένο επιτυχώς ή σε εξέλιξη</w:t>
      </w:r>
    </w:p>
    <w:p w:rsidR="00DC08EF" w:rsidRPr="008872B0" w:rsidRDefault="00DC08EF" w:rsidP="00DC08EF">
      <w:pPr>
        <w:numPr>
          <w:ilvl w:val="0"/>
          <w:numId w:val="3"/>
        </w:numPr>
        <w:spacing w:before="120" w:after="120"/>
        <w:rPr>
          <w:b/>
        </w:rPr>
      </w:pPr>
      <w:r w:rsidRPr="008872B0">
        <w:rPr>
          <w:b/>
        </w:rPr>
        <w:t>Τις τεχνικές ικανότητες και την εμπειρία στη διαχείριση/ παρακολούθηση και υλοποίηση συγχρηματοδοτούμενων έργων.</w:t>
      </w:r>
    </w:p>
    <w:p w:rsidR="00DC08EF" w:rsidRPr="008872B0" w:rsidRDefault="00DC08EF" w:rsidP="00DC08EF">
      <w:pPr>
        <w:numPr>
          <w:ilvl w:val="0"/>
          <w:numId w:val="48"/>
        </w:numPr>
        <w:spacing w:before="120" w:after="120"/>
      </w:pPr>
      <w:r w:rsidRPr="008872B0">
        <w:t xml:space="preserve">Οι οποίες θα αποδεικνύονται από την υλοποίηση </w:t>
      </w:r>
      <w:r>
        <w:t>δύων</w:t>
      </w:r>
      <w:r w:rsidRPr="008872B0">
        <w:t xml:space="preserve"> (</w:t>
      </w:r>
      <w:r>
        <w:t>2</w:t>
      </w:r>
      <w:r w:rsidRPr="008872B0">
        <w:t>) συγχρηματοδοτούμενων έργων συναφούς αντικειμένου (κοινωνικές μελέτες/έρευνες).</w:t>
      </w:r>
      <w:r w:rsidRPr="008872B0">
        <w:rPr>
          <w:b/>
          <w:u w:val="single"/>
        </w:rPr>
        <w:t xml:space="preserve"> Η έννοια του όρου «υλοποίηση» σημαίνει έργο ολοκληρωμένο επιτυχώς ή σε εξέλιξη</w:t>
      </w:r>
    </w:p>
    <w:p w:rsidR="00DC08EF" w:rsidRPr="00F07A77" w:rsidRDefault="00DC08EF" w:rsidP="00DC08EF">
      <w:pPr>
        <w:spacing w:before="120" w:after="120"/>
        <w:ind w:left="1080"/>
      </w:pPr>
    </w:p>
    <w:p w:rsidR="00DC08EF" w:rsidRPr="00F07A77" w:rsidRDefault="00DC08EF" w:rsidP="00DC08EF">
      <w:pPr>
        <w:rPr>
          <w:highlight w:val="cyan"/>
          <w:u w:val="single"/>
        </w:rPr>
      </w:pPr>
      <w:r w:rsidRPr="00F07A77">
        <w:rPr>
          <w:u w:val="single"/>
        </w:rPr>
        <w:t xml:space="preserve">Προκειμένου να αποδείξει την ικανότητα, την εξειδίκευση και την προηγούμενη εμπειρία του, ο διαγωνιζόμενος καταθέτει με την προσφορά τα εξής; </w:t>
      </w:r>
    </w:p>
    <w:p w:rsidR="00DC08EF" w:rsidRPr="00F07A77" w:rsidRDefault="00DC08EF" w:rsidP="00DC08EF">
      <w:pPr>
        <w:numPr>
          <w:ilvl w:val="0"/>
          <w:numId w:val="3"/>
        </w:numPr>
        <w:spacing w:before="120" w:after="120"/>
      </w:pPr>
      <w:r w:rsidRPr="00F07A77">
        <w:rPr>
          <w:b/>
        </w:rPr>
        <w:t xml:space="preserve">Γενική παρουσίαση του </w:t>
      </w:r>
      <w:r>
        <w:rPr>
          <w:b/>
        </w:rPr>
        <w:t>υποψηφίου Αναδόχου</w:t>
      </w:r>
      <w:r w:rsidRPr="00F07A77">
        <w:rPr>
          <w:b/>
        </w:rPr>
        <w:t xml:space="preserve">: </w:t>
      </w:r>
      <w:r w:rsidRPr="00F07A77">
        <w:t xml:space="preserve">Γενικές πληροφορίες για τα χαρακτηριστικά, τη βασική δραστηριότητα, την τεχνική υποδομή, τους τομείς εξειδίκευσης,  το απασχολούμενο προσωπικό κατά ειδικότητα και τη δυνατότητα παραγωγής του ζητούμενου Έργου, καθώς και περιγραφή των μέσων ποιοτικού ελέγχου. </w:t>
      </w:r>
    </w:p>
    <w:p w:rsidR="00DC08EF" w:rsidRPr="00F07A77" w:rsidRDefault="00DC08EF" w:rsidP="00DC08EF">
      <w:pPr>
        <w:numPr>
          <w:ilvl w:val="0"/>
          <w:numId w:val="3"/>
        </w:numPr>
        <w:spacing w:before="120" w:after="120"/>
      </w:pPr>
      <w:r w:rsidRPr="00F07A77">
        <w:rPr>
          <w:b/>
        </w:rPr>
        <w:t xml:space="preserve">Κατάλογο των κυριότερων συναφών έργων που εκτέλεσε κατά τα πέντε (5) τελευταία έτη:  </w:t>
      </w:r>
      <w:r w:rsidRPr="00F07A77">
        <w:t>Ειδικότερα, ο διαγωνιζόμενος πρέπει να υποβάλει συγκεντρωτικό πίνακα στον οποίο θα αναφέρονται τα ακόλουθα στοιχεία:</w:t>
      </w:r>
    </w:p>
    <w:p w:rsidR="00DC08EF" w:rsidRPr="00F07A77" w:rsidRDefault="00DC08EF" w:rsidP="00DC08EF">
      <w:pPr>
        <w:numPr>
          <w:ilvl w:val="2"/>
          <w:numId w:val="3"/>
        </w:numPr>
        <w:spacing w:before="120" w:after="120"/>
      </w:pPr>
      <w:r w:rsidRPr="00F07A77">
        <w:t>Οι φορείς (δημόσιοι ή ιδιωτικοί) για τους οποίους υλοποίησε τα έργα</w:t>
      </w:r>
    </w:p>
    <w:p w:rsidR="00DC08EF" w:rsidRPr="00F07A77" w:rsidRDefault="00DC08EF" w:rsidP="00DC08EF">
      <w:pPr>
        <w:numPr>
          <w:ilvl w:val="2"/>
          <w:numId w:val="3"/>
        </w:numPr>
        <w:spacing w:before="120" w:after="120"/>
      </w:pPr>
      <w:r w:rsidRPr="00F07A77">
        <w:t>Τίτλος/Σύντομη περιγραφή των έργων</w:t>
      </w:r>
    </w:p>
    <w:p w:rsidR="00DC08EF" w:rsidRPr="00F07A77" w:rsidRDefault="00DC08EF" w:rsidP="00DC08EF">
      <w:pPr>
        <w:numPr>
          <w:ilvl w:val="2"/>
          <w:numId w:val="3"/>
        </w:numPr>
        <w:spacing w:before="120" w:after="120"/>
      </w:pPr>
      <w:r w:rsidRPr="00F07A77">
        <w:t>Διάρκεια και Προϋπολογισμός των έργων</w:t>
      </w:r>
    </w:p>
    <w:p w:rsidR="00DC08EF" w:rsidRPr="00F07A77" w:rsidRDefault="00DC08EF" w:rsidP="00DC08EF">
      <w:pPr>
        <w:numPr>
          <w:ilvl w:val="2"/>
          <w:numId w:val="3"/>
        </w:numPr>
        <w:spacing w:before="120" w:after="120"/>
      </w:pPr>
      <w:r w:rsidRPr="00F07A77">
        <w:t>Ποσοστό συμμετοχής στο έργο</w:t>
      </w:r>
    </w:p>
    <w:p w:rsidR="00DC08EF" w:rsidRPr="00F07A77" w:rsidRDefault="00DC08EF" w:rsidP="00DC08EF">
      <w:pPr>
        <w:numPr>
          <w:ilvl w:val="2"/>
          <w:numId w:val="3"/>
        </w:numPr>
        <w:spacing w:before="120" w:after="120"/>
      </w:pPr>
      <w:r w:rsidRPr="00F07A77">
        <w:t>Ρόλος του διαγωνιζομένου (κύριος συμβαλλόμενος, υπεργολάβος, κ.λπ.).</w:t>
      </w:r>
    </w:p>
    <w:p w:rsidR="00DC08EF" w:rsidRPr="00F07A77" w:rsidRDefault="00DC08EF" w:rsidP="00DC08EF">
      <w:pPr>
        <w:numPr>
          <w:ilvl w:val="2"/>
          <w:numId w:val="3"/>
        </w:numPr>
        <w:spacing w:before="120" w:after="120"/>
      </w:pPr>
      <w:r w:rsidRPr="00F07A77">
        <w:lastRenderedPageBreak/>
        <w:t xml:space="preserve">Είδος συνάφειας των έργων με το περιγραφόμενο έργο (θεματική συνάφεια, μεθοδολογική συνάφεια, συγχρηματοδοτούμενο έργο) </w:t>
      </w:r>
    </w:p>
    <w:p w:rsidR="00DC08EF" w:rsidRPr="00F07A77" w:rsidRDefault="00DC08EF" w:rsidP="00DC08EF">
      <w:pPr>
        <w:spacing w:before="120" w:after="120"/>
        <w:ind w:left="2160"/>
      </w:pPr>
    </w:p>
    <w:p w:rsidR="00DC08EF" w:rsidRPr="00F07A77" w:rsidRDefault="00DC08EF" w:rsidP="00DC08EF">
      <w:pPr>
        <w:spacing w:before="120" w:after="120"/>
        <w:ind w:left="426"/>
      </w:pPr>
      <w:r w:rsidRPr="00F07A77">
        <w:t>O κατάλογος των έργων, ο οποίος θα συνοδεύεται από τα κατάλληλα αποδεικτικά υλοποίησης/ολοκλήρωσης (βεβαιώσεις, κλπ.) πρέπει να έχει την παρακάτω μορφή:</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709"/>
        <w:gridCol w:w="850"/>
        <w:gridCol w:w="992"/>
        <w:gridCol w:w="1418"/>
        <w:gridCol w:w="1134"/>
        <w:gridCol w:w="850"/>
        <w:gridCol w:w="1134"/>
        <w:gridCol w:w="1049"/>
        <w:gridCol w:w="1049"/>
      </w:tblGrid>
      <w:tr w:rsidR="00DC08EF" w:rsidRPr="00F07A77" w:rsidTr="00E236EA">
        <w:trPr>
          <w:jc w:val="center"/>
        </w:trPr>
        <w:tc>
          <w:tcPr>
            <w:tcW w:w="398" w:type="dxa"/>
          </w:tcPr>
          <w:p w:rsidR="00DC08EF" w:rsidRPr="00F07A77" w:rsidRDefault="00DC08EF" w:rsidP="00E236EA">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Α/Α</w:t>
            </w:r>
          </w:p>
        </w:tc>
        <w:tc>
          <w:tcPr>
            <w:tcW w:w="709" w:type="dxa"/>
          </w:tcPr>
          <w:p w:rsidR="00DC08EF" w:rsidRPr="00F07A77" w:rsidRDefault="00DC08EF" w:rsidP="00E236EA">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ΠΕΛΑΤΗΣ</w:t>
            </w:r>
          </w:p>
        </w:tc>
        <w:tc>
          <w:tcPr>
            <w:tcW w:w="850" w:type="dxa"/>
          </w:tcPr>
          <w:p w:rsidR="00DC08EF" w:rsidRPr="00F07A77" w:rsidRDefault="00DC08EF" w:rsidP="00E236EA">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ΤΙΤΛΟΣ / ΣΥΝΤΟΜΗ ΠΕΡΙΓΡΑΦΗ ΤΟΥ ΕΡΓΟΥ</w:t>
            </w:r>
          </w:p>
        </w:tc>
        <w:tc>
          <w:tcPr>
            <w:tcW w:w="992" w:type="dxa"/>
          </w:tcPr>
          <w:p w:rsidR="00DC08EF" w:rsidRPr="00F07A77" w:rsidRDefault="00DC08EF" w:rsidP="00E236EA">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ΔΙΑΡΚΕΙΑ ΕΚΤΕΛΕΣΗΣ (από ...έως)</w:t>
            </w:r>
          </w:p>
        </w:tc>
        <w:tc>
          <w:tcPr>
            <w:tcW w:w="1418" w:type="dxa"/>
          </w:tcPr>
          <w:p w:rsidR="00DC08EF" w:rsidRPr="00F07A77" w:rsidRDefault="00DC08EF" w:rsidP="00E236EA">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ΠΡΟΫΠΟΛΟΓΙΣΜΟΣ (σε Ευρώ)</w:t>
            </w:r>
          </w:p>
        </w:tc>
        <w:tc>
          <w:tcPr>
            <w:tcW w:w="1134" w:type="dxa"/>
          </w:tcPr>
          <w:p w:rsidR="00DC08EF" w:rsidRPr="00F07A77" w:rsidRDefault="00DC08EF" w:rsidP="00E236EA">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ΠΟΣΟΣΤΟ ΣΥΜΜΕΤΟΧΗΣ (%)</w:t>
            </w:r>
          </w:p>
        </w:tc>
        <w:tc>
          <w:tcPr>
            <w:tcW w:w="850" w:type="dxa"/>
          </w:tcPr>
          <w:p w:rsidR="00DC08EF" w:rsidRPr="00F07A77" w:rsidRDefault="00DC08EF" w:rsidP="00E236EA">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ΠΑΡΟΥΣΑ ΦΑΣΗ (*)</w:t>
            </w:r>
          </w:p>
        </w:tc>
        <w:tc>
          <w:tcPr>
            <w:tcW w:w="1134" w:type="dxa"/>
          </w:tcPr>
          <w:p w:rsidR="00DC08EF" w:rsidRPr="00F07A77" w:rsidRDefault="00DC08EF" w:rsidP="00E236EA">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ΣΥΝΟΠΤΙΚΗ ΠΕΡΙΓΡΑΦΗ ΣΥΝΕΙΣΦΟΡΑΣ ΣΤΟ ΕΡΓΟ</w:t>
            </w:r>
          </w:p>
        </w:tc>
        <w:tc>
          <w:tcPr>
            <w:tcW w:w="1049" w:type="dxa"/>
          </w:tcPr>
          <w:p w:rsidR="00DC08EF" w:rsidRPr="00F07A77" w:rsidRDefault="00DC08EF" w:rsidP="00E236EA">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ΕΙΔΟΣ ΣΥΝΑΦΕΙΑΣ</w:t>
            </w:r>
          </w:p>
        </w:tc>
        <w:tc>
          <w:tcPr>
            <w:tcW w:w="1049" w:type="dxa"/>
          </w:tcPr>
          <w:p w:rsidR="00DC08EF" w:rsidRPr="00F07A77" w:rsidRDefault="00DC08EF" w:rsidP="00E236EA">
            <w:pPr>
              <w:widowControl w:val="0"/>
              <w:autoSpaceDE w:val="0"/>
              <w:autoSpaceDN w:val="0"/>
              <w:adjustRightInd w:val="0"/>
              <w:spacing w:before="60" w:after="60"/>
              <w:ind w:left="-113" w:right="-113"/>
              <w:jc w:val="center"/>
              <w:rPr>
                <w:rFonts w:ascii="Arial Narrow" w:hAnsi="Arial Narrow" w:cstheme="minorHAnsi"/>
                <w:sz w:val="18"/>
              </w:rPr>
            </w:pPr>
            <w:r w:rsidRPr="00F07A77">
              <w:rPr>
                <w:rFonts w:ascii="Arial Narrow" w:hAnsi="Arial Narrow" w:cstheme="minorHAnsi"/>
                <w:sz w:val="18"/>
              </w:rPr>
              <w:t>ΣΤΟΙΧΕΙΟ ΤΕΚΜΗΡΙΩΣΗΣ</w:t>
            </w:r>
          </w:p>
        </w:tc>
      </w:tr>
      <w:tr w:rsidR="00DC08EF" w:rsidRPr="00F07A77" w:rsidTr="00E236EA">
        <w:trPr>
          <w:jc w:val="center"/>
        </w:trPr>
        <w:tc>
          <w:tcPr>
            <w:tcW w:w="398"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709"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850"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992"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1418"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1134"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850"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1134"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1049"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1049"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r>
      <w:tr w:rsidR="00DC08EF" w:rsidRPr="00F07A77" w:rsidTr="00E236EA">
        <w:trPr>
          <w:jc w:val="center"/>
        </w:trPr>
        <w:tc>
          <w:tcPr>
            <w:tcW w:w="398"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709"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850"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992"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1418"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1134"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850"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1134"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1049"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c>
          <w:tcPr>
            <w:tcW w:w="1049" w:type="dxa"/>
          </w:tcPr>
          <w:p w:rsidR="00DC08EF" w:rsidRPr="00F07A77" w:rsidRDefault="00DC08EF" w:rsidP="00E236EA">
            <w:pPr>
              <w:widowControl w:val="0"/>
              <w:autoSpaceDE w:val="0"/>
              <w:autoSpaceDN w:val="0"/>
              <w:adjustRightInd w:val="0"/>
              <w:spacing w:before="60" w:after="60"/>
              <w:rPr>
                <w:rFonts w:asciiTheme="majorHAnsi" w:hAnsiTheme="majorHAnsi" w:cstheme="majorHAnsi"/>
              </w:rPr>
            </w:pPr>
          </w:p>
        </w:tc>
      </w:tr>
    </w:tbl>
    <w:p w:rsidR="00DC08EF" w:rsidRPr="00F07A77" w:rsidRDefault="00DC08EF" w:rsidP="00DC08EF">
      <w:pPr>
        <w:spacing w:before="120" w:after="120"/>
        <w:jc w:val="center"/>
        <w:rPr>
          <w:rFonts w:asciiTheme="majorHAnsi" w:hAnsiTheme="majorHAnsi" w:cstheme="majorHAnsi"/>
          <w:i/>
        </w:rPr>
      </w:pPr>
      <w:r w:rsidRPr="00F07A77">
        <w:rPr>
          <w:rFonts w:asciiTheme="majorHAnsi" w:hAnsiTheme="majorHAnsi" w:cstheme="majorHAnsi"/>
          <w:i/>
        </w:rPr>
        <w:t>(*) Όπου «παρούσα φάση»: ολοκληρωμένο επιτυχώς / σε εξέλιξη</w:t>
      </w:r>
    </w:p>
    <w:p w:rsidR="00DC08EF" w:rsidRPr="00F07A77" w:rsidRDefault="00DC08EF" w:rsidP="00DC08EF">
      <w:pPr>
        <w:spacing w:before="120" w:after="120"/>
        <w:ind w:left="1434"/>
        <w:contextualSpacing/>
        <w:rPr>
          <w:highlight w:val="cyan"/>
        </w:rPr>
      </w:pPr>
    </w:p>
    <w:p w:rsidR="00DC08EF" w:rsidRPr="00F07A77" w:rsidRDefault="00DC08EF" w:rsidP="00DC08EF">
      <w:pPr>
        <w:numPr>
          <w:ilvl w:val="0"/>
          <w:numId w:val="3"/>
        </w:numPr>
        <w:spacing w:before="120" w:after="120"/>
        <w:rPr>
          <w:b/>
        </w:rPr>
      </w:pPr>
      <w:r w:rsidRPr="00F07A77">
        <w:rPr>
          <w:b/>
        </w:rPr>
        <w:t xml:space="preserve">Παρουσίαση της Ομάδας Έργου (δομή και λειτουργίες μελών) και υποβολή συνοπτικών βιογραφικών των μελών της ομάδας. Στα βιογραφικά θα πρέπει να αποτυπώνεται σαφώς η  συμμετοχή και ο ρόλος του στελέχους σε </w:t>
      </w:r>
      <w:proofErr w:type="spellStart"/>
      <w:r w:rsidRPr="00F07A77">
        <w:rPr>
          <w:b/>
        </w:rPr>
        <w:t>αναλόγου</w:t>
      </w:r>
      <w:proofErr w:type="spellEnd"/>
      <w:r w:rsidRPr="00F07A77">
        <w:rPr>
          <w:b/>
        </w:rPr>
        <w:t xml:space="preserve"> φύσεως και μεγέθους έργα κατά το πρόσφατο παρελθόν (Βλ. περιεχόμενα τεχνικού φακέλου). </w:t>
      </w:r>
    </w:p>
    <w:p w:rsidR="00DC08EF" w:rsidRPr="00F07A77" w:rsidRDefault="00DC08EF" w:rsidP="00DC08EF">
      <w:pPr>
        <w:spacing w:before="120" w:after="120"/>
      </w:pPr>
    </w:p>
    <w:p w:rsidR="00DC08EF" w:rsidRPr="00F07A77" w:rsidRDefault="00DC08EF" w:rsidP="00DC08EF">
      <w:pPr>
        <w:numPr>
          <w:ilvl w:val="0"/>
          <w:numId w:val="3"/>
        </w:numPr>
        <w:spacing w:before="120" w:after="120"/>
      </w:pPr>
      <w:r w:rsidRPr="00F07A77">
        <w:rPr>
          <w:b/>
        </w:rPr>
        <w:t>Ως προϋπόθεση συμμετοχής ορίζεται ότι η ομάδα έργου του υποψήφιου αναδόχου θα πρέπει να έχει κατ’ ελάχιστον την παρακάτω δομή</w:t>
      </w:r>
      <w:r w:rsidRPr="00F07A77">
        <w:t>:</w:t>
      </w:r>
    </w:p>
    <w:p w:rsidR="00DC08EF" w:rsidRPr="00F07A77" w:rsidRDefault="00DC08EF" w:rsidP="00DC08EF">
      <w:pPr>
        <w:numPr>
          <w:ilvl w:val="1"/>
          <w:numId w:val="7"/>
        </w:numPr>
        <w:spacing w:before="120" w:after="120"/>
      </w:pPr>
      <w:r w:rsidRPr="00F07A77">
        <w:rPr>
          <w:b/>
        </w:rPr>
        <w:t>Στέλεχος 1: Υπεύθυνος Έργου (ΥΕ)</w:t>
      </w:r>
      <w:r w:rsidRPr="00F07A77">
        <w:t>, ο οποίος θα έχει τη συνολική εποπτεία και ευθύνη της διαχείρισης και διοίκησης των εργασιών του Αναδόχου, του χρονοπρογραμματισμού και της προόδου του Υποέργου, του συντονισμό όλων των μελών της ομάδας Έργου, της διασφάλισης ποιότητας των παραδοτέων και της τήρησης όλων των προδιαγραφών πληρότητας που θέτει η Αναθέτουσα Αρχή, καθώς και της εκπροσώπησης του Αναδόχου έναντι της Αναθέτουσας Αρχής. Ως Υπεύθυνος του Έργου, θα πρέπει να διαθέτει πολυετή εμπειρία στη διαχείριση και υλοποίηση απαιτητικών και σύνθετων εθνικών ή/και κοινοτικών συγχρηματοδοτούμενων έργων / προγραμμάτων. Ο Υπεύθυνος Έργου θα πρέπει κατ’ ελάχιστον να πληροί τα ακόλουθα κριτήρια:</w:t>
      </w:r>
    </w:p>
    <w:p w:rsidR="00DC08EF" w:rsidRPr="00F07A77" w:rsidRDefault="00DC08EF" w:rsidP="00DC08EF">
      <w:pPr>
        <w:spacing w:before="120" w:after="120"/>
        <w:ind w:left="1843"/>
        <w:rPr>
          <w:rFonts w:asciiTheme="majorHAnsi" w:hAnsiTheme="majorHAnsi" w:cs="Arial"/>
        </w:rPr>
      </w:pPr>
      <w:r w:rsidRPr="00F07A77">
        <w:t>Πανεπιστημιακό τίτλο σε κοινωνικές επιστήμε</w:t>
      </w:r>
      <w:r w:rsidRPr="00F07A77">
        <w:rPr>
          <w:rFonts w:asciiTheme="majorHAnsi" w:hAnsiTheme="majorHAnsi" w:cs="Arial"/>
        </w:rPr>
        <w:t>ς, ή οικονομικές επιστήμες,  ή διοικητικές επιστήμες, ή πολιτικές επιστήμες,  ή νομικές επιστήμες.</w:t>
      </w:r>
    </w:p>
    <w:p w:rsidR="00DC08EF" w:rsidRPr="00F07A77" w:rsidRDefault="00DC08EF" w:rsidP="00DC08EF">
      <w:pPr>
        <w:spacing w:before="120" w:after="120"/>
        <w:ind w:left="1843"/>
        <w:rPr>
          <w:rFonts w:asciiTheme="majorHAnsi" w:hAnsiTheme="majorHAnsi"/>
        </w:rPr>
      </w:pPr>
      <w:r w:rsidRPr="00F07A77">
        <w:t>Διδακτορικό ή Μεταπτυχιακό τίτλο σε κοινωνικές επιστήμε</w:t>
      </w:r>
      <w:r w:rsidRPr="00F07A77">
        <w:rPr>
          <w:rFonts w:asciiTheme="majorHAnsi" w:hAnsiTheme="majorHAnsi" w:cs="Arial"/>
        </w:rPr>
        <w:t xml:space="preserve">ς, ή οικονομικές επιστήμες,  ή διοικητικές επιστήμες, ή πολιτικές επιστήμες,  ή νομικές επιστήμες ή επιστήμες υγείας. </w:t>
      </w:r>
    </w:p>
    <w:p w:rsidR="00DC08EF" w:rsidRPr="00F07A77" w:rsidRDefault="00DC08EF" w:rsidP="00DC08EF">
      <w:pPr>
        <w:spacing w:before="120" w:after="120"/>
        <w:ind w:left="1843"/>
      </w:pPr>
      <w:r w:rsidRPr="00F07A77">
        <w:lastRenderedPageBreak/>
        <w:t>Γενική επαγγελματική εμπειρία τουλάχιστον δέκα (10) ετών εκ των οποίων τουλάχιστον πέντε (5) χρόνια ειδικής εμπειρίας στη διοίκηση / συντονισμό / διαχείριση εθνικών ή/και συγχρηματοδοτούμενων από τα Διαρθρωτικά Ταμεία έργων, ως Υπεύθυνος Έργου ή Επιστημονικός Υπεύθυνος στα έργα αυτά.</w:t>
      </w:r>
    </w:p>
    <w:p w:rsidR="00DC08EF" w:rsidRPr="00F07A77" w:rsidRDefault="00DC08EF" w:rsidP="00DC08EF">
      <w:pPr>
        <w:spacing w:before="120" w:after="120"/>
        <w:ind w:left="1843"/>
      </w:pPr>
      <w:r w:rsidRPr="00F07A77">
        <w:t>Συμμετοχή σε τουλάχιστον δέκα (10) έργα στα οποία να είχε ρόλο Υπεύθυνου Έργου ή Επιστημονικού Υπεύθυνου, εκ των οποίων τουλάχιστον σε τρία (3) έργα τα τελευταία πέντε (5) έτη σχετικά με την αναπηρία ή/και λοιπές ευπαθείς ομάδες (</w:t>
      </w:r>
      <w:r w:rsidRPr="00F07A77">
        <w:rPr>
          <w:rFonts w:asciiTheme="majorHAnsi" w:hAnsiTheme="majorHAnsi" w:cs="Arial"/>
        </w:rPr>
        <w:t>σε θέματα: Δικαιωμάτων, διακρίσεων, κοινωνικού αποκλεισμού, κοινωνικής ένταξης)</w:t>
      </w:r>
      <w:r w:rsidRPr="00F07A77">
        <w:t xml:space="preserve"> στα οποία να είχε ρόλο Υπεύθυνου Έργου ή Επιστημονικού Υπεύθυνου.</w:t>
      </w:r>
    </w:p>
    <w:p w:rsidR="00DC08EF" w:rsidRPr="00F07A77" w:rsidRDefault="00DC08EF" w:rsidP="00DC08EF">
      <w:pPr>
        <w:spacing w:before="120" w:after="120"/>
        <w:ind w:left="1843"/>
      </w:pPr>
      <w:r w:rsidRPr="00F07A77">
        <w:t xml:space="preserve">Ο Υπεύθυνος Έργου θα πρέπει, σε περίπτωση που του ζητηθεί από την Αναθέτουσα Αρχή, να παρουσιαστεί είτε στα γραφεία Αναθέτουσας Αρχής είτε στο τόπο που θα υποδειχτεί στην Ελλάδα </w:t>
      </w:r>
      <w:r w:rsidRPr="00F07A77">
        <w:rPr>
          <w:b/>
        </w:rPr>
        <w:t>εντός σαράντα οκτώ (48) ωρών</w:t>
      </w:r>
      <w:r w:rsidRPr="00F07A77">
        <w:t>, έτσι ώστε σε περίπτωση ανάγκης να διασφαλίζεται η άμεση πρόσβαση της Αναθέτουσας Αρχής στις υπηρεσίες του Υπευθύνου του Έργου.</w:t>
      </w:r>
    </w:p>
    <w:p w:rsidR="00DC08EF" w:rsidRPr="00F07A77" w:rsidRDefault="00DC08EF" w:rsidP="00DC08EF">
      <w:pPr>
        <w:numPr>
          <w:ilvl w:val="1"/>
          <w:numId w:val="7"/>
        </w:numPr>
        <w:spacing w:before="120" w:after="120"/>
      </w:pPr>
      <w:r w:rsidRPr="00F07A77">
        <w:rPr>
          <w:b/>
        </w:rPr>
        <w:t>Στέλεχος 2: Επιστημονικός Υπεύθυνος (ΕΥ)</w:t>
      </w:r>
      <w:r w:rsidRPr="00F07A77">
        <w:t>, ο οποίος θα έχει τη συνολική επιστημονική ευθύνη του Έργου και των εργασιών του Αναδόχου, θα ορίζει τις κατευθύνσεις και τις προδιαγραφές των επιμέρους παραδοτέων, θα προτείνει λύσεις και θα παίρνει αποφάσεις σε σχέση με μεθοδολογικά προβλήματα που τυχόν προκύπτουν κατά την υλοποίηση του Έργου, θα παρέχει ad hoc εμπειρογνωμοσύνη καθ’ όλη τη διάρκεια του Έργου ανάλογα με τις προκύπτουσες ανάγκες, και θα συνεργάζεται με τα μέλη της Ομάδας Έργου και τους εμπειρογνώμονες για ζητήματα επιστημονικής αρτιότητας των παραδοτέων και άρτιας εφαρμογής των εργαλείων / μεθοδολογιών στο Έργο συνολικά. Ο Επιστημονικός Υπεύθυνος θα πρέπει κατ’ ελάχιστον να πληροί τα ακόλουθα κριτήρια:</w:t>
      </w:r>
    </w:p>
    <w:p w:rsidR="00DC08EF" w:rsidRPr="00D438A7" w:rsidRDefault="00DC08EF" w:rsidP="00DC08EF">
      <w:pPr>
        <w:numPr>
          <w:ilvl w:val="0"/>
          <w:numId w:val="49"/>
        </w:numPr>
        <w:spacing w:before="120" w:after="120"/>
        <w:rPr>
          <w:rFonts w:cs="Arial"/>
        </w:rPr>
      </w:pPr>
      <w:r w:rsidRPr="00D438A7">
        <w:t xml:space="preserve">Πανεπιστημιακό τίτλο σε κοινωνικές </w:t>
      </w:r>
      <w:r w:rsidRPr="00D438A7">
        <w:rPr>
          <w:rFonts w:cs="Arial"/>
        </w:rPr>
        <w:t>ή πολιτικές επιστήμες.</w:t>
      </w:r>
    </w:p>
    <w:p w:rsidR="00DC08EF" w:rsidRPr="00D438A7" w:rsidRDefault="00DC08EF" w:rsidP="00DC08EF">
      <w:pPr>
        <w:numPr>
          <w:ilvl w:val="0"/>
          <w:numId w:val="49"/>
        </w:numPr>
        <w:spacing w:before="120" w:after="120"/>
        <w:rPr>
          <w:rFonts w:cs="Arial"/>
        </w:rPr>
      </w:pPr>
      <w:r w:rsidRPr="00D438A7">
        <w:t xml:space="preserve">Διδακτορικό τίτλο σε κοινωνικές </w:t>
      </w:r>
      <w:r w:rsidRPr="00D438A7">
        <w:rPr>
          <w:rFonts w:cs="Arial"/>
        </w:rPr>
        <w:t xml:space="preserve">ή πολιτικές ή διοικητικές ή οικονομικές ή νομικές επιστήμες ή επιστήμες υγείας ή ανθρωπιστικές επιστήμες </w:t>
      </w:r>
    </w:p>
    <w:p w:rsidR="00DC08EF" w:rsidRPr="00F07A77" w:rsidRDefault="00DC08EF" w:rsidP="00DC08EF">
      <w:pPr>
        <w:numPr>
          <w:ilvl w:val="0"/>
          <w:numId w:val="49"/>
        </w:numPr>
        <w:spacing w:before="120" w:after="120"/>
      </w:pPr>
      <w:r w:rsidRPr="00F07A77">
        <w:t>Γενική επαγγελματική εμπειρία τουλάχιστον δέκα (10) ετών εκ των οποίων τουλάχιστον πέντε (5) χρόνια ειδική εμπειρία στην υλοποίηση εθνικών ή/και συγχρηματοδοτούμενων από τα Διαρθρωτικά Ταμεία έργων, ως Επιστημονικός Υπεύθυνος ή Υπεύθυνος Έργου στα έργα αυτά</w:t>
      </w:r>
    </w:p>
    <w:p w:rsidR="00DC08EF" w:rsidRPr="00F07A77" w:rsidRDefault="00DC08EF" w:rsidP="00DC08EF">
      <w:pPr>
        <w:numPr>
          <w:ilvl w:val="0"/>
          <w:numId w:val="49"/>
        </w:numPr>
        <w:spacing w:before="120" w:after="120"/>
      </w:pPr>
      <w:r w:rsidRPr="00F07A77">
        <w:t xml:space="preserve">Αποδεδειγμένη εξοικείωση με το θεματικό πεδίο της αναπηρίας που να αποδεικνύεται με συμμετοχή σε τουλάχιστον δύο (2) μελέτες σχετικές με την αναπηρία στις </w:t>
      </w:r>
      <w:r w:rsidRPr="00F07A77">
        <w:lastRenderedPageBreak/>
        <w:t>οποίες να είχε ρόλο Κύριου Μελετητή ή Επιστημονικού Υπεύθυνου</w:t>
      </w:r>
      <w:r>
        <w:t>.</w:t>
      </w:r>
    </w:p>
    <w:p w:rsidR="00DC08EF" w:rsidRPr="00F07A77" w:rsidRDefault="00DC08EF" w:rsidP="00DC08EF">
      <w:pPr>
        <w:numPr>
          <w:ilvl w:val="0"/>
          <w:numId w:val="49"/>
        </w:numPr>
        <w:spacing w:before="120" w:after="120"/>
      </w:pPr>
      <w:r w:rsidRPr="00F07A77">
        <w:t>Αποδεδειγμένη άρτια γνώση της μεθοδολογίας της κοινωνικής έρευνας που να αποδεικνύεται με επαγγελματική εμπειρία στη διενέργεια κοινωνικών εμπειρικών ερευνών (τουλάχιστον 5 έρευνες πεδίου ως επιστημονικά υπεύθυνος ή κύριος ερευνητής ή υπεύθυνος έργου, εκ των οποίων τουλάχιστον οι δύο σε ευπαθείς ομάδες πληθυσμού και οι δύο με χρήση ποιοτικών μεθόδων έρευνας)</w:t>
      </w:r>
      <w:r>
        <w:t>.</w:t>
      </w:r>
    </w:p>
    <w:p w:rsidR="00DC08EF" w:rsidRPr="00F07A77" w:rsidRDefault="00DC08EF" w:rsidP="00DC08EF">
      <w:pPr>
        <w:numPr>
          <w:ilvl w:val="0"/>
          <w:numId w:val="49"/>
        </w:numPr>
        <w:spacing w:before="120" w:after="120"/>
      </w:pPr>
      <w:r w:rsidRPr="00F07A77">
        <w:t>Συμμετοχή σε τουλάχιστον μία (1) δημοσίευση σε περιοδικά, πρακτικά συνεδρίων ή και βιβλία, σχετικά με την αναπηρία.</w:t>
      </w:r>
    </w:p>
    <w:p w:rsidR="00DC08EF" w:rsidRPr="00F07A77" w:rsidRDefault="00DC08EF" w:rsidP="00DC08EF">
      <w:pPr>
        <w:spacing w:before="120" w:after="120"/>
        <w:ind w:left="2203"/>
      </w:pPr>
      <w:r w:rsidRPr="00F07A77">
        <w:t xml:space="preserve">Ο Επιστημονικός Υπεύθυνος θα πρέπει, σε περίπτωση που του ζητηθεί από την Αναθέτουσα Αρχή, να παρουσιαστεί είτε στα γραφεία Αναθέτουσας Αρχής είτε στο τόπο που θα υποδειχτεί στην Ελλάδα εντός </w:t>
      </w:r>
      <w:r w:rsidRPr="00F07A77">
        <w:rPr>
          <w:b/>
        </w:rPr>
        <w:t>σαράντα οκτώ (48) ωρών</w:t>
      </w:r>
      <w:r w:rsidRPr="00F07A77">
        <w:t>, έτσι ώστε σε περίπτωση ανάγκης να διασφαλίζεται η άμεση πρόσβαση της Αναθέτουσας Αρχής στις υπηρεσίες του Επιστημονικού Υπευθύνου του Έργου.</w:t>
      </w:r>
    </w:p>
    <w:p w:rsidR="00DC08EF" w:rsidRPr="00F07A77" w:rsidRDefault="00DC08EF" w:rsidP="00DC08EF">
      <w:pPr>
        <w:spacing w:before="120" w:after="120"/>
      </w:pPr>
    </w:p>
    <w:p w:rsidR="00DC08EF" w:rsidRPr="00F07A77" w:rsidRDefault="00DC08EF" w:rsidP="00D438A7">
      <w:pPr>
        <w:spacing w:before="120" w:after="120"/>
        <w:ind w:left="1080"/>
      </w:pPr>
      <w:r w:rsidRPr="00F07A77">
        <w:rPr>
          <w:b/>
        </w:rPr>
        <w:t xml:space="preserve">Η ομάδα έργου θα περιλαμβάνει επιπλέον (εκτός από τον Υ.Ε. και το Ε.Υ.) </w:t>
      </w:r>
      <w:r w:rsidRPr="00F07A77">
        <w:rPr>
          <w:b/>
          <w:color w:val="auto"/>
        </w:rPr>
        <w:t>τουλάχιστον οκτώ ( 8) Μέλη -στελέχη</w:t>
      </w:r>
      <w:r w:rsidRPr="00F07A77">
        <w:rPr>
          <w:color w:val="auto"/>
        </w:rPr>
        <w:t xml:space="preserve">, τα οποία θα </w:t>
      </w:r>
      <w:r w:rsidRPr="00F07A77">
        <w:t>συμμετάσχουν στην υλοποίηση των Παραδοτέων. Τα Μέλη της «Μελετητικής Ομάδας» θα πρέπει κατ’ ελάχιστον να πληρούν τα ακόλουθα κριτήρια:</w:t>
      </w:r>
    </w:p>
    <w:p w:rsidR="00DC08EF" w:rsidRPr="00F07A77" w:rsidRDefault="00DC08EF" w:rsidP="00D438A7">
      <w:pPr>
        <w:numPr>
          <w:ilvl w:val="1"/>
          <w:numId w:val="7"/>
        </w:numPr>
        <w:spacing w:before="120" w:after="120"/>
      </w:pPr>
      <w:r w:rsidRPr="00F07A77">
        <w:rPr>
          <w:b/>
        </w:rPr>
        <w:t>Στέλεχος 3:Υπεύθυνος της Μελέτης της Δράσης 3.1: Επιστήμονας – Ειδικός σε θέματα εκπαιδευτικής πολιτικής</w:t>
      </w:r>
    </w:p>
    <w:p w:rsidR="00DC08EF" w:rsidRPr="00F07A77" w:rsidRDefault="00DC08EF" w:rsidP="00D438A7">
      <w:pPr>
        <w:numPr>
          <w:ilvl w:val="0"/>
          <w:numId w:val="49"/>
        </w:numPr>
        <w:spacing w:before="120" w:after="120"/>
      </w:pPr>
      <w:r w:rsidRPr="00F07A77">
        <w:t>Πανεπιστημιακό τίτλο σε παιδαγωγικές ή κοινωνικές επιστήμες ή πολιτικές επιστήμες</w:t>
      </w:r>
      <w:r>
        <w:t>.</w:t>
      </w:r>
    </w:p>
    <w:p w:rsidR="00DC08EF" w:rsidRPr="00F07A77" w:rsidRDefault="00DC08EF" w:rsidP="00D438A7">
      <w:pPr>
        <w:numPr>
          <w:ilvl w:val="0"/>
          <w:numId w:val="49"/>
        </w:numPr>
        <w:spacing w:before="120" w:after="120"/>
      </w:pPr>
      <w:r w:rsidRPr="00F07A77">
        <w:t>Μεταπτυχιακό τίτλο σε παιδαγωγικές ή κοινωνικές επιστήμες ή πολιτικές επιστήμες</w:t>
      </w:r>
      <w:r>
        <w:t>.</w:t>
      </w:r>
    </w:p>
    <w:p w:rsidR="00DC08EF" w:rsidRPr="00F07A77" w:rsidRDefault="00DC08EF" w:rsidP="00D438A7">
      <w:pPr>
        <w:numPr>
          <w:ilvl w:val="0"/>
          <w:numId w:val="49"/>
        </w:numPr>
        <w:spacing w:before="120" w:after="120"/>
      </w:pPr>
      <w:r w:rsidRPr="00F07A77">
        <w:t>Συμμετοχή σε έργα (μελέτες) σχεδιασμού ή /και στην αξιολόγηση παρεμβάσεων εκπαιδευτικής πολιτικής που αφορούν σε ευπαθείς ομάδες του πληθυσμού (συμμετοχή σε τουλάχιστον 3 συναφή έργα).</w:t>
      </w:r>
    </w:p>
    <w:p w:rsidR="00DC08EF" w:rsidRPr="00F07A77" w:rsidRDefault="00DC08EF" w:rsidP="00D438A7">
      <w:pPr>
        <w:numPr>
          <w:ilvl w:val="1"/>
          <w:numId w:val="7"/>
        </w:numPr>
        <w:spacing w:before="120" w:after="120"/>
        <w:rPr>
          <w:rFonts w:asciiTheme="majorHAnsi" w:hAnsiTheme="majorHAnsi" w:cs="Arial"/>
        </w:rPr>
      </w:pPr>
      <w:r w:rsidRPr="00F07A77">
        <w:rPr>
          <w:b/>
        </w:rPr>
        <w:t xml:space="preserve">Στέλεχος 4:Υπεύθυνος της Μελέτης της Δράσης 3.2: Επιστήμονας -Ειδικός σε θέματα κοινωνικής πολιτικής και κοινωνικού σχεδιασμού: </w:t>
      </w:r>
    </w:p>
    <w:p w:rsidR="00DC08EF" w:rsidRPr="00F07A77" w:rsidRDefault="00DC08EF" w:rsidP="00D438A7">
      <w:pPr>
        <w:numPr>
          <w:ilvl w:val="0"/>
          <w:numId w:val="49"/>
        </w:numPr>
        <w:spacing w:before="120" w:after="120"/>
      </w:pPr>
      <w:r w:rsidRPr="00F07A77">
        <w:t>Πανεπιστημιακό τίτλο σε κοινωνικές επιστήμες ή πολιτικές ή οικονομικές επιστήμες</w:t>
      </w:r>
      <w:r>
        <w:t>.</w:t>
      </w:r>
    </w:p>
    <w:p w:rsidR="00DC08EF" w:rsidRPr="00F07A77" w:rsidRDefault="00DC08EF" w:rsidP="00D438A7">
      <w:pPr>
        <w:numPr>
          <w:ilvl w:val="0"/>
          <w:numId w:val="49"/>
        </w:numPr>
        <w:spacing w:before="120" w:after="120"/>
      </w:pPr>
      <w:r w:rsidRPr="00F07A77">
        <w:lastRenderedPageBreak/>
        <w:t>Μεταπτυχιακό τίτλο σε κοινωνικές επιστήμες, ή οικονομικές επιστήμες,  ή διοικητικές επιστήμες, ή πολιτικές επιστήμες ή νομικές επιστήμες ή επιστήμες υγείας</w:t>
      </w:r>
      <w:r>
        <w:t>.</w:t>
      </w:r>
    </w:p>
    <w:p w:rsidR="00DC08EF" w:rsidRPr="00F07A77" w:rsidRDefault="00DC08EF" w:rsidP="00D438A7">
      <w:pPr>
        <w:numPr>
          <w:ilvl w:val="0"/>
          <w:numId w:val="49"/>
        </w:numPr>
        <w:spacing w:before="120" w:after="120"/>
      </w:pPr>
      <w:r w:rsidRPr="00F07A77">
        <w:t>Συμμετοχή σε έργα (μελέτες) σχεδιασμού ή /και στην αξιολόγηση παρεμβάσεων κοινωνικής πολιτικής που αφορούν σε ευπαθείς ομάδες του πληθυσμού (συμμετοχή σε τουλάχιστον 3 συναφή έργα).</w:t>
      </w:r>
    </w:p>
    <w:p w:rsidR="00DC08EF" w:rsidRPr="00F07A77" w:rsidRDefault="00DC08EF" w:rsidP="00D438A7">
      <w:pPr>
        <w:numPr>
          <w:ilvl w:val="1"/>
          <w:numId w:val="7"/>
        </w:numPr>
        <w:spacing w:before="120" w:after="120"/>
      </w:pPr>
      <w:r w:rsidRPr="00F07A77">
        <w:rPr>
          <w:b/>
        </w:rPr>
        <w:t>Στέλεχος 5 Υπεύθυνος Μελέτης της Δράσης 3.4 : Επιστήμονας-Ειδικός σε μεθόδους προσδιορισμού κόστους</w:t>
      </w:r>
    </w:p>
    <w:p w:rsidR="00DC08EF" w:rsidRPr="00F07A77" w:rsidRDefault="00DC08EF" w:rsidP="00D438A7">
      <w:pPr>
        <w:numPr>
          <w:ilvl w:val="0"/>
          <w:numId w:val="49"/>
        </w:numPr>
        <w:spacing w:before="120" w:after="120"/>
      </w:pPr>
      <w:r w:rsidRPr="00F07A77">
        <w:t>Πανεπιστημιακό τίτλο σπουδών στις  οικονομικές επιστήμες ή στις θετικές επιστήμες</w:t>
      </w:r>
      <w:r>
        <w:t>.</w:t>
      </w:r>
    </w:p>
    <w:p w:rsidR="00DC08EF" w:rsidRPr="00F07A77" w:rsidRDefault="00DC08EF" w:rsidP="00D438A7">
      <w:pPr>
        <w:numPr>
          <w:ilvl w:val="0"/>
          <w:numId w:val="49"/>
        </w:numPr>
        <w:spacing w:before="120" w:after="120"/>
      </w:pPr>
      <w:r w:rsidRPr="00F07A77">
        <w:t>Μεταπτυχιακό τίτλο σπουδών σε οικονομικές ή σε κοινωνικές ή σε πολιτικές ή σε θετικές επιστήμες.</w:t>
      </w:r>
    </w:p>
    <w:p w:rsidR="00DC08EF" w:rsidRPr="00F07A77" w:rsidRDefault="00DC08EF" w:rsidP="00D438A7">
      <w:pPr>
        <w:numPr>
          <w:ilvl w:val="0"/>
          <w:numId w:val="49"/>
        </w:numPr>
        <w:spacing w:before="120" w:after="120"/>
      </w:pPr>
      <w:r w:rsidRPr="00F07A77">
        <w:t>Συμμετοχή σε τουλάχιστον πέντε (5) αναπτυξιακές ή /και οικονομοτεχνικές μελέτες.</w:t>
      </w:r>
    </w:p>
    <w:p w:rsidR="00DC08EF" w:rsidRPr="00F07A77" w:rsidRDefault="00DC08EF" w:rsidP="00D438A7">
      <w:pPr>
        <w:numPr>
          <w:ilvl w:val="1"/>
          <w:numId w:val="7"/>
        </w:numPr>
        <w:spacing w:before="120" w:after="120"/>
        <w:rPr>
          <w:b/>
        </w:rPr>
      </w:pPr>
      <w:r w:rsidRPr="00F07A77">
        <w:rPr>
          <w:b/>
        </w:rPr>
        <w:t>Στέλεχος 6: Υπεύθυνος Εκθέσεων των Δράσεων 3.4, 3.5, 3.6</w:t>
      </w:r>
    </w:p>
    <w:p w:rsidR="00DC08EF" w:rsidRPr="00F07A77" w:rsidRDefault="00DC08EF" w:rsidP="00D438A7">
      <w:pPr>
        <w:numPr>
          <w:ilvl w:val="0"/>
          <w:numId w:val="49"/>
        </w:numPr>
        <w:spacing w:before="120" w:after="120"/>
      </w:pPr>
      <w:r w:rsidRPr="00F07A77">
        <w:t>Πανεπιστημιακό τίτλο σε κοινωνικές επιστήμες ή πολιτικές επιστήμες</w:t>
      </w:r>
      <w:r>
        <w:t>.</w:t>
      </w:r>
    </w:p>
    <w:p w:rsidR="00DC08EF" w:rsidRPr="00F07A77" w:rsidRDefault="00DC08EF" w:rsidP="00D438A7">
      <w:pPr>
        <w:numPr>
          <w:ilvl w:val="0"/>
          <w:numId w:val="49"/>
        </w:numPr>
        <w:spacing w:before="120" w:after="120"/>
      </w:pPr>
      <w:r w:rsidRPr="00F07A77">
        <w:t xml:space="preserve">Μεταπτυχιακό τίτλο σε κοινωνικές επιστήμες ή οικονομικές επιστήμες ή διοικητικές επιστήμες ή πολιτικές επιστήμες ή νομικές επιστήμες </w:t>
      </w:r>
      <w:r>
        <w:t>.</w:t>
      </w:r>
    </w:p>
    <w:p w:rsidR="00DC08EF" w:rsidRPr="00F07A77" w:rsidRDefault="00DC08EF" w:rsidP="00D438A7">
      <w:pPr>
        <w:numPr>
          <w:ilvl w:val="0"/>
          <w:numId w:val="49"/>
        </w:numPr>
        <w:spacing w:before="120" w:after="120"/>
      </w:pPr>
      <w:r w:rsidRPr="00F07A77">
        <w:t>Συμμετοχή σε έργα (μελέτες) σχεδιασμού ή /και στην αξιολόγηση παρεμβάσεων κοινωνικής πολιτικής που αφορούν σε ευπαθείς ομάδες του πληθυσμού (συμμετοχή σε τουλάχιστον 3 συναφή έργα).</w:t>
      </w:r>
    </w:p>
    <w:p w:rsidR="00DC08EF" w:rsidRPr="00F07A77" w:rsidRDefault="00DC08EF" w:rsidP="00D438A7">
      <w:pPr>
        <w:numPr>
          <w:ilvl w:val="1"/>
          <w:numId w:val="7"/>
        </w:numPr>
        <w:spacing w:before="120" w:after="120"/>
      </w:pPr>
      <w:r w:rsidRPr="00F07A77">
        <w:rPr>
          <w:b/>
        </w:rPr>
        <w:t>Στέλεχος 7 Ειδικός σε θέματα Στατιστικής</w:t>
      </w:r>
      <w:r w:rsidRPr="00F07A77">
        <w:t>, Ο Ειδικός σε θέματα Στατιστικής θα πρέπει κατ’ ελάχιστον να πληροί τα ακόλουθα κριτήρια:</w:t>
      </w:r>
    </w:p>
    <w:p w:rsidR="00DC08EF" w:rsidRPr="00F07A77" w:rsidRDefault="00DC08EF" w:rsidP="00D438A7">
      <w:pPr>
        <w:numPr>
          <w:ilvl w:val="0"/>
          <w:numId w:val="49"/>
        </w:numPr>
        <w:spacing w:before="120" w:after="120"/>
      </w:pPr>
      <w:r w:rsidRPr="00F07A77">
        <w:t>Πανεπιστημιακό τίτλο σπουδών στην στατιστική.</w:t>
      </w:r>
    </w:p>
    <w:p w:rsidR="00DC08EF" w:rsidRPr="00F07A77" w:rsidRDefault="00DC08EF" w:rsidP="00D438A7">
      <w:pPr>
        <w:numPr>
          <w:ilvl w:val="0"/>
          <w:numId w:val="49"/>
        </w:numPr>
        <w:spacing w:before="120" w:after="120"/>
      </w:pPr>
      <w:r w:rsidRPr="00F07A77">
        <w:t>Μεταπτυχιακό τίτλο σπουδών στην κοινωνική στατιστική ή στην εφαρμοσμένη στατιστική ή στις οικονομικές επιστήμες.</w:t>
      </w:r>
    </w:p>
    <w:p w:rsidR="00DC08EF" w:rsidRPr="00F07A77" w:rsidRDefault="00DC08EF" w:rsidP="00D438A7">
      <w:pPr>
        <w:numPr>
          <w:ilvl w:val="0"/>
          <w:numId w:val="49"/>
        </w:numPr>
        <w:spacing w:before="120" w:after="120"/>
      </w:pPr>
      <w:r w:rsidRPr="00F07A77">
        <w:t>Γενική επαγγελματική εμπειρία τουλάχιστον δέκα (10) ετών.</w:t>
      </w:r>
    </w:p>
    <w:p w:rsidR="00DC08EF" w:rsidRPr="00F07A77" w:rsidRDefault="00DC08EF" w:rsidP="00D438A7">
      <w:pPr>
        <w:numPr>
          <w:ilvl w:val="0"/>
          <w:numId w:val="49"/>
        </w:numPr>
        <w:spacing w:before="120" w:after="120"/>
      </w:pPr>
      <w:r w:rsidRPr="00F07A77">
        <w:t xml:space="preserve">Αποδεδειγμένη επαγγελματική εμπειρία στον τομέα της κοινωνικής  στατιστικής ανάλυσης τουλάχιστον 5 ετών. </w:t>
      </w:r>
    </w:p>
    <w:p w:rsidR="00DC08EF" w:rsidRPr="00D438A7" w:rsidRDefault="00DC08EF" w:rsidP="00D438A7">
      <w:pPr>
        <w:numPr>
          <w:ilvl w:val="1"/>
          <w:numId w:val="7"/>
        </w:numPr>
        <w:spacing w:before="120" w:after="120"/>
        <w:rPr>
          <w:rFonts w:asciiTheme="majorHAnsi" w:hAnsiTheme="majorHAnsi" w:cs="Arial"/>
        </w:rPr>
      </w:pPr>
      <w:r w:rsidRPr="00D438A7">
        <w:rPr>
          <w:b/>
        </w:rPr>
        <w:t>Στέλεχος 8: Ερευνητής/</w:t>
      </w:r>
      <w:proofErr w:type="spellStart"/>
      <w:r w:rsidRPr="00D438A7">
        <w:rPr>
          <w:b/>
        </w:rPr>
        <w:t>ρια</w:t>
      </w:r>
      <w:proofErr w:type="spellEnd"/>
      <w:r w:rsidRPr="00D438A7">
        <w:rPr>
          <w:b/>
        </w:rPr>
        <w:t xml:space="preserve"> - Ειδικός στις ποιοτικές έρευνες, Ο ερευνητής /</w:t>
      </w:r>
      <w:proofErr w:type="spellStart"/>
      <w:r w:rsidRPr="00D438A7">
        <w:rPr>
          <w:b/>
        </w:rPr>
        <w:t>ρια</w:t>
      </w:r>
      <w:proofErr w:type="spellEnd"/>
      <w:r w:rsidRPr="00D438A7">
        <w:rPr>
          <w:b/>
        </w:rPr>
        <w:t xml:space="preserve"> αναμένεται να έχει εξειδίκευση στην διεξαγωγή ποιοτικών τεχνικών έρευνας (διεξαγωγή ομάδων εστίασης και ατομικών συνεντεύξεων) και θα πρέπει να πληροί κατ’ ελάχιστο τα ακόλουθα κριτήρια: </w:t>
      </w:r>
    </w:p>
    <w:p w:rsidR="00DC08EF" w:rsidRPr="00F07A77" w:rsidRDefault="00DC08EF" w:rsidP="00D438A7">
      <w:pPr>
        <w:numPr>
          <w:ilvl w:val="0"/>
          <w:numId w:val="49"/>
        </w:numPr>
        <w:spacing w:before="120" w:after="120"/>
      </w:pPr>
      <w:r w:rsidRPr="00F07A77">
        <w:lastRenderedPageBreak/>
        <w:t>Πανεπιστημιακό τίτλο σε κοινωνικές επιστήμες, ή πολιτικές επιστήμες</w:t>
      </w:r>
      <w:r>
        <w:t>.</w:t>
      </w:r>
    </w:p>
    <w:p w:rsidR="00DC08EF" w:rsidRPr="00F07A77" w:rsidRDefault="00DC08EF" w:rsidP="00D438A7">
      <w:pPr>
        <w:numPr>
          <w:ilvl w:val="0"/>
          <w:numId w:val="49"/>
        </w:numPr>
        <w:spacing w:before="120" w:after="120"/>
      </w:pPr>
      <w:r w:rsidRPr="00F07A77">
        <w:t xml:space="preserve">Μεταπτυχιακό τίτλο σε κοινωνικές επιστήμες, ή οικονομικές επιστήμες,  ή διοικητικές επιστήμες, ή πολιτικές επιστήμες,  ή νομικές επιστήμες ή επιστήμες υγείας. </w:t>
      </w:r>
    </w:p>
    <w:p w:rsidR="00DC08EF" w:rsidRPr="00F07A77" w:rsidRDefault="00DC08EF" w:rsidP="00D438A7">
      <w:pPr>
        <w:numPr>
          <w:ilvl w:val="0"/>
          <w:numId w:val="49"/>
        </w:numPr>
        <w:spacing w:before="120" w:after="120"/>
      </w:pPr>
      <w:r w:rsidRPr="00F07A77">
        <w:t>Αποδεδειγμένη επαγγελματική εμπειρία στην διεξαγωγή ποιοτικών ερευνών σε ευπαθείς κοινωνικές ομάδες (συμμετοχή ως ερευνητής/</w:t>
      </w:r>
      <w:proofErr w:type="spellStart"/>
      <w:r w:rsidRPr="00F07A77">
        <w:t>ρία</w:t>
      </w:r>
      <w:proofErr w:type="spellEnd"/>
      <w:r w:rsidRPr="00F07A77">
        <w:t xml:space="preserve"> σε τουλάχιστον 2 ποιοτικές έρευνες).</w:t>
      </w:r>
    </w:p>
    <w:p w:rsidR="00DC08EF" w:rsidRPr="00F07A77" w:rsidRDefault="00DC08EF" w:rsidP="00DC08EF">
      <w:pPr>
        <w:spacing w:before="120" w:after="120"/>
        <w:ind w:left="360"/>
      </w:pPr>
    </w:p>
    <w:p w:rsidR="00DC08EF" w:rsidRPr="00F07A77" w:rsidRDefault="00DC08EF" w:rsidP="00D438A7">
      <w:pPr>
        <w:spacing w:before="120" w:after="120"/>
        <w:ind w:left="1080"/>
      </w:pPr>
      <w:r w:rsidRPr="00F07A77">
        <w:t xml:space="preserve">Ο ανάδοχος στην παρουσίαση της ομάδας έργου καλείται να υποδείξει  τη (σωρευτική) γνώση και την εξειδίκευση των στελεχών στους ακόλουθους τομείς: </w:t>
      </w:r>
    </w:p>
    <w:p w:rsidR="00DC08EF" w:rsidRPr="00D438A7" w:rsidRDefault="00DC08EF" w:rsidP="00D438A7">
      <w:pPr>
        <w:numPr>
          <w:ilvl w:val="1"/>
          <w:numId w:val="7"/>
        </w:numPr>
        <w:spacing w:before="120" w:after="120"/>
        <w:rPr>
          <w:rFonts w:cs="Arial"/>
        </w:rPr>
      </w:pPr>
      <w:r w:rsidRPr="00D438A7">
        <w:rPr>
          <w:rFonts w:cs="Arial"/>
        </w:rPr>
        <w:t>Ανθρώπινα δικαιώματα, ευπαθείς ομάδες, κοινωνικός αποκλεισμός και  κοινωνική ένταξη</w:t>
      </w:r>
    </w:p>
    <w:p w:rsidR="00DC08EF" w:rsidRPr="00D438A7" w:rsidRDefault="00DC08EF" w:rsidP="00D438A7">
      <w:pPr>
        <w:numPr>
          <w:ilvl w:val="1"/>
          <w:numId w:val="7"/>
        </w:numPr>
        <w:spacing w:before="120" w:after="120"/>
        <w:rPr>
          <w:rFonts w:cs="Arial"/>
        </w:rPr>
      </w:pPr>
      <w:r w:rsidRPr="00D438A7">
        <w:rPr>
          <w:rFonts w:cs="Arial"/>
        </w:rPr>
        <w:t>Κοινωνική πολιτική και κοινωνική  διοίκηση</w:t>
      </w:r>
    </w:p>
    <w:p w:rsidR="00DC08EF" w:rsidRPr="00D438A7" w:rsidRDefault="00DC08EF" w:rsidP="00D438A7">
      <w:pPr>
        <w:numPr>
          <w:ilvl w:val="1"/>
          <w:numId w:val="7"/>
        </w:numPr>
        <w:spacing w:before="120" w:after="120"/>
        <w:rPr>
          <w:rFonts w:cs="Arial"/>
        </w:rPr>
      </w:pPr>
      <w:r w:rsidRPr="00D438A7">
        <w:rPr>
          <w:rFonts w:cs="Arial"/>
        </w:rPr>
        <w:t>Εκπαιδευτική πολιτική</w:t>
      </w:r>
    </w:p>
    <w:p w:rsidR="00DC08EF" w:rsidRPr="00D438A7" w:rsidRDefault="00DC08EF" w:rsidP="00D438A7">
      <w:pPr>
        <w:numPr>
          <w:ilvl w:val="1"/>
          <w:numId w:val="7"/>
        </w:numPr>
        <w:spacing w:before="120" w:after="120"/>
        <w:rPr>
          <w:rFonts w:cs="Arial"/>
        </w:rPr>
      </w:pPr>
      <w:r w:rsidRPr="00D438A7">
        <w:rPr>
          <w:rFonts w:cs="Arial"/>
        </w:rPr>
        <w:t>Πολιτικές της υγείας  και κοινοτική φροντίδα υγείας</w:t>
      </w:r>
    </w:p>
    <w:p w:rsidR="00DC08EF" w:rsidRPr="00D438A7" w:rsidRDefault="00DC08EF" w:rsidP="00D438A7">
      <w:pPr>
        <w:numPr>
          <w:ilvl w:val="1"/>
          <w:numId w:val="7"/>
        </w:numPr>
        <w:spacing w:before="120" w:after="120"/>
        <w:rPr>
          <w:rFonts w:cs="Arial"/>
        </w:rPr>
      </w:pPr>
      <w:r w:rsidRPr="00D438A7">
        <w:rPr>
          <w:rFonts w:cs="Arial"/>
        </w:rPr>
        <w:t>Οικονομοτεχνικές μελέτες</w:t>
      </w:r>
    </w:p>
    <w:p w:rsidR="00DC08EF" w:rsidRPr="00D438A7" w:rsidRDefault="00DC08EF" w:rsidP="00D438A7">
      <w:pPr>
        <w:numPr>
          <w:ilvl w:val="1"/>
          <w:numId w:val="7"/>
        </w:numPr>
        <w:spacing w:before="120" w:after="120"/>
        <w:rPr>
          <w:rFonts w:cs="Arial"/>
        </w:rPr>
      </w:pPr>
      <w:r w:rsidRPr="00D438A7">
        <w:rPr>
          <w:rFonts w:cs="Arial"/>
        </w:rPr>
        <w:t xml:space="preserve">Μεθοδολογία κοινωνικής έρευνας, στατιστική, ποιοτικές μεθόδους έρευνας </w:t>
      </w:r>
    </w:p>
    <w:p w:rsidR="00D438A7" w:rsidRPr="00D438A7" w:rsidRDefault="00D438A7" w:rsidP="00D438A7">
      <w:pPr>
        <w:spacing w:before="120" w:after="120"/>
        <w:ind w:left="1440"/>
        <w:rPr>
          <w:rFonts w:asciiTheme="majorHAnsi" w:hAnsiTheme="majorHAnsi" w:cs="Arial"/>
        </w:rPr>
      </w:pPr>
    </w:p>
    <w:p w:rsidR="00DC08EF" w:rsidRPr="00177375" w:rsidRDefault="00DC08EF" w:rsidP="00DC08EF">
      <w:pPr>
        <w:pStyle w:val="ab"/>
        <w:numPr>
          <w:ilvl w:val="0"/>
          <w:numId w:val="68"/>
        </w:numPr>
        <w:spacing w:before="120" w:after="120"/>
      </w:pPr>
      <w:r w:rsidRPr="00D721FE">
        <w:t xml:space="preserve">Πιστοποίηση με βάση το πρότυπο ISO </w:t>
      </w:r>
      <w:r w:rsidRPr="00D60C45">
        <w:t xml:space="preserve">9001-2008 </w:t>
      </w:r>
      <w:r w:rsidRPr="00D721FE">
        <w:t>ή άλλο ισοδύναμο αλλοδαπού οργανισμού ή άλλα αποδεικτικά στοιχεία για ισοδύναμα μέτρα εξασφάλισης της ποιότητας</w:t>
      </w:r>
      <w:r>
        <w:t>.</w:t>
      </w:r>
    </w:p>
    <w:p w:rsidR="00DC08EF" w:rsidRPr="00F07A77" w:rsidRDefault="00DC08EF" w:rsidP="00DC08EF">
      <w:pPr>
        <w:spacing w:before="120" w:after="120"/>
        <w:ind w:left="1418" w:hanging="425"/>
      </w:pPr>
    </w:p>
    <w:p w:rsidR="00DC08EF" w:rsidRPr="00F07A77" w:rsidRDefault="00DC08EF" w:rsidP="00DC08EF">
      <w:pPr>
        <w:spacing w:before="120" w:after="120"/>
        <w:rPr>
          <w:b/>
        </w:rPr>
      </w:pPr>
      <w:r w:rsidRPr="00F07A77">
        <w:rPr>
          <w:b/>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rsidR="00DC08EF" w:rsidRPr="00F07A77" w:rsidRDefault="00DC08EF" w:rsidP="00DC08EF">
      <w:pPr>
        <w:spacing w:before="120" w:after="120"/>
      </w:pPr>
    </w:p>
    <w:p w:rsidR="00DC08EF" w:rsidRPr="00813737" w:rsidRDefault="00DC08EF" w:rsidP="00DC08EF">
      <w:pPr>
        <w:pStyle w:val="3"/>
        <w:rPr>
          <w:rStyle w:val="3Char"/>
          <w:bCs/>
          <w:i/>
        </w:rPr>
      </w:pPr>
      <w:bookmarkStart w:id="81" w:name="_Ref476021011"/>
      <w:bookmarkStart w:id="82" w:name="_Toc476023346"/>
      <w:bookmarkStart w:id="83" w:name="_Toc508981795"/>
      <w:r w:rsidRPr="00182E55">
        <w:t>Στήριξη στην ικανότητα τρίτων</w:t>
      </w:r>
      <w:bookmarkEnd w:id="81"/>
      <w:bookmarkEnd w:id="82"/>
      <w:bookmarkEnd w:id="83"/>
    </w:p>
    <w:p w:rsidR="00DC08EF" w:rsidRPr="00632D4C" w:rsidRDefault="00DC08EF" w:rsidP="00DC08EF">
      <w:pPr>
        <w:spacing w:before="120" w:after="120"/>
      </w:pPr>
      <w:r w:rsidRPr="00632D4C">
        <w:t xml:space="preserve">Οι οικονομικοί φορείς μπορούν, όσον αφορά τα κριτήρια της οικονομικής και χρηματοοικονομικής επάρκειας (της παρ. </w:t>
      </w:r>
      <w:r>
        <w:fldChar w:fldCharType="begin"/>
      </w:r>
      <w:r>
        <w:instrText xml:space="preserve"> REF _Ref476020905 \r \h  \* MERGEFORMAT </w:instrText>
      </w:r>
      <w:r>
        <w:fldChar w:fldCharType="separate"/>
      </w:r>
      <w:r w:rsidR="00936D18">
        <w:t>2.2.5</w:t>
      </w:r>
      <w:r>
        <w:fldChar w:fldCharType="end"/>
      </w:r>
      <w:r w:rsidRPr="00632D4C">
        <w:t xml:space="preserve">) και τα σχετικά με την τεχνική και επαγγελματική ικανότητα (της παρ. </w:t>
      </w:r>
      <w:r>
        <w:t>2.2.6</w:t>
      </w:r>
      <w:r w:rsidRPr="00632D4C">
        <w:t xml:space="preserve">), να στηρίζονται στις ικανότητες άλλων φορέων, ασχέτως της νομικής φύσης των δεσμών τους με αυτούς. Στην περίπτωση αυτή, </w:t>
      </w:r>
      <w:r w:rsidRPr="00632D4C">
        <w:lastRenderedPageBreak/>
        <w:t xml:space="preserve">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DC08EF" w:rsidRDefault="00DC08EF" w:rsidP="00DC08EF">
      <w:pPr>
        <w:spacing w:before="120" w:after="120"/>
      </w:pPr>
      <w:r w:rsidRPr="006F59FE">
        <w:t xml:space="preserve">Ειδικά, όσον αφορά στα κριτήρια επαγγελματικής ικανότητας που σχετίζονται με τους </w:t>
      </w:r>
      <w:r w:rsidRPr="00130C18">
        <w:t xml:space="preserve">τίτλους σπουδών και τα επαγγελματικά προσόντα που ορίζονται στην περίπτωση </w:t>
      </w:r>
      <w:r w:rsidRPr="00632D4C">
        <w:t xml:space="preserve">της παρ. </w:t>
      </w:r>
      <w:r>
        <w:t>2.2.6</w:t>
      </w:r>
      <w:r w:rsidRPr="009E49E3">
        <w:t xml:space="preserve"> </w:t>
      </w:r>
      <w:r w:rsidRPr="006F59FE">
        <w:t>ή με την σχετική επαγγελματική εμπειρία οικονομικοί φορείς μπορούν να στηρίζονται στις ικανότητες άλλων φορέων, μόνο αν οι τελευταίοι θα εκτελέσουν τις εργασίες ή τις υπηρεσίες για τις οποίες απαιτούνται οι συγκεκριμένες</w:t>
      </w:r>
      <w:r>
        <w:t xml:space="preserve"> ικανότητες και όχι το τμήμα της</w:t>
      </w:r>
      <w:r w:rsidRPr="006F59FE">
        <w:t xml:space="preserve"> σύμβασης που πρόκειται να ανατεθεί με υπεργολαβία. </w:t>
      </w:r>
    </w:p>
    <w:p w:rsidR="00DC08EF" w:rsidRPr="00632D4C" w:rsidRDefault="00DC08EF" w:rsidP="00DC08EF">
      <w:pPr>
        <w:spacing w:before="120" w:after="120"/>
      </w:pPr>
      <w:r w:rsidRPr="00632D4C">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DC08EF" w:rsidRDefault="00DC08EF" w:rsidP="00DC08EF">
      <w:pPr>
        <w:spacing w:before="120" w:after="120"/>
      </w:pPr>
      <w:r w:rsidRPr="00632D4C">
        <w:t>Υπό τους ίδιους όρους οι ενώσεις οικονομικών φορέων μπορούν να στηρίζονται στις ικανότητες των συμμετεχόντων στην ένωση ή άλλων φορέων.</w:t>
      </w:r>
    </w:p>
    <w:p w:rsidR="00DC08EF" w:rsidRDefault="00DC08EF" w:rsidP="00DC08EF">
      <w:pPr>
        <w:spacing w:before="120" w:after="120"/>
      </w:pPr>
      <w:r w:rsidRPr="002863FD">
        <w:t>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r>
        <w:t>.</w:t>
      </w:r>
    </w:p>
    <w:p w:rsidR="00DC08EF" w:rsidRDefault="00DC08EF" w:rsidP="00DC08EF">
      <w:pPr>
        <w:spacing w:before="120" w:after="120"/>
      </w:pPr>
    </w:p>
    <w:p w:rsidR="00DC08EF" w:rsidRPr="00813737" w:rsidRDefault="00DC08EF" w:rsidP="00DC08EF">
      <w:pPr>
        <w:pStyle w:val="3"/>
        <w:rPr>
          <w:rStyle w:val="3Char"/>
          <w:bCs/>
          <w:i/>
        </w:rPr>
      </w:pPr>
      <w:bookmarkStart w:id="84" w:name="_Ref476020864"/>
      <w:bookmarkStart w:id="85" w:name="_Toc476023347"/>
      <w:bookmarkStart w:id="86" w:name="_Toc508981796"/>
      <w:r w:rsidRPr="00182E55">
        <w:t>Κανόνες απόδειξης ποιοτικής επιλογής</w:t>
      </w:r>
      <w:bookmarkEnd w:id="84"/>
      <w:bookmarkEnd w:id="85"/>
      <w:bookmarkEnd w:id="86"/>
    </w:p>
    <w:p w:rsidR="00DC08EF" w:rsidRPr="00326191" w:rsidRDefault="00DC08EF" w:rsidP="00DC08EF">
      <w:pPr>
        <w:pStyle w:val="4"/>
      </w:pPr>
      <w:r w:rsidRPr="00182E55">
        <w:t>Προκαταρκτική απόδειξη κατά την υποβολή προσφορών</w:t>
      </w:r>
    </w:p>
    <w:p w:rsidR="00DC08EF" w:rsidRDefault="00DC08EF" w:rsidP="00DC08EF">
      <w:pPr>
        <w:spacing w:before="120" w:after="120"/>
      </w:pPr>
      <w:r w:rsidRPr="00632D4C">
        <w:t xml:space="preserve">Προς προκαταρκτική απόδειξη ότι οι προσφέροντες οικονομικοί φορείς: α) δεν βρίσκονται σε μία από τις καταστάσεις της παραγράφου </w:t>
      </w:r>
      <w:r>
        <w:fldChar w:fldCharType="begin"/>
      </w:r>
      <w:r>
        <w:instrText xml:space="preserve"> REF _Ref476020855 \r \h  \* MERGEFORMAT </w:instrText>
      </w:r>
      <w:r>
        <w:fldChar w:fldCharType="separate"/>
      </w:r>
      <w:r w:rsidR="00936D18">
        <w:t>2.2.3</w:t>
      </w:r>
      <w:r>
        <w:fldChar w:fldCharType="end"/>
      </w:r>
      <w:r w:rsidRPr="00632D4C">
        <w:t xml:space="preserve"> και β) πληρούν τα σχετικά κριτήρια επιλογής των παραγράφων </w:t>
      </w:r>
      <w:r>
        <w:fldChar w:fldCharType="begin"/>
      </w:r>
      <w:r>
        <w:instrText xml:space="preserve"> REF _Ref476020991 \r \h  \* MERGEFORMAT </w:instrText>
      </w:r>
      <w:r>
        <w:fldChar w:fldCharType="separate"/>
      </w:r>
      <w:r w:rsidR="00936D18">
        <w:t>2.2.4</w:t>
      </w:r>
      <w:r>
        <w:fldChar w:fldCharType="end"/>
      </w:r>
      <w:r w:rsidRPr="00632D4C">
        <w:t xml:space="preserve">, </w:t>
      </w:r>
      <w:r>
        <w:fldChar w:fldCharType="begin"/>
      </w:r>
      <w:r>
        <w:instrText xml:space="preserve"> REF _Ref476020905 \r \h  \* MERGEFORMAT </w:instrText>
      </w:r>
      <w:r>
        <w:fldChar w:fldCharType="separate"/>
      </w:r>
      <w:r w:rsidR="00936D18">
        <w:t>2.2.5</w:t>
      </w:r>
      <w:r>
        <w:fldChar w:fldCharType="end"/>
      </w:r>
      <w:r w:rsidRPr="00632D4C">
        <w:t xml:space="preserve">, </w:t>
      </w:r>
      <w:r>
        <w:t>2.2.6</w:t>
      </w:r>
      <w:r w:rsidRPr="00632D4C">
        <w:t xml:space="preserve"> και </w:t>
      </w:r>
      <w:r>
        <w:fldChar w:fldCharType="begin"/>
      </w:r>
      <w:r>
        <w:instrText xml:space="preserve"> REF _Ref476021011 \r \h  \* MERGEFORMAT </w:instrText>
      </w:r>
      <w:r>
        <w:fldChar w:fldCharType="separate"/>
      </w:r>
      <w:r w:rsidR="00936D18">
        <w:t>2.2.7</w:t>
      </w:r>
      <w:r>
        <w:fldChar w:fldCharType="end"/>
      </w:r>
      <w:r w:rsidRPr="00632D4C">
        <w:t xml:space="preserve">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w:t>
      </w:r>
      <w:r>
        <w:t>όμενο στην παρούσα Παράρτημα I</w:t>
      </w:r>
      <w:r w:rsidRPr="00632D4C">
        <w:t xml:space="preserve">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I.</w:t>
      </w:r>
    </w:p>
    <w:p w:rsidR="00DC08EF" w:rsidRPr="00D61C00" w:rsidRDefault="00DC08EF" w:rsidP="00DC08EF">
      <w:pPr>
        <w:spacing w:before="120" w:after="120"/>
      </w:pPr>
      <w:r w:rsidRPr="00F86C57">
        <w:rPr>
          <w:iCs/>
        </w:rPr>
        <w:t xml:space="preserve">Κατά την υποβολή του Ευρωπαϊκού Ενιαίου Εγγράφου Σύμβασης (ΕΕΕΣ),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w:t>
      </w:r>
      <w:r>
        <w:rPr>
          <w:iCs/>
        </w:rPr>
        <w:t xml:space="preserve">του ω. 4412/16 </w:t>
      </w:r>
      <w:r w:rsidRPr="00F86C57">
        <w:rPr>
          <w:iCs/>
        </w:rPr>
        <w:t>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w:t>
      </w:r>
      <w:r>
        <w:rPr>
          <w:iCs/>
        </w:rPr>
        <w:t>υτόν σύμφωνα με το άρθρο 79</w:t>
      </w:r>
      <w:r>
        <w:rPr>
          <w:iCs/>
          <w:vertAlign w:val="superscript"/>
        </w:rPr>
        <w:t xml:space="preserve"> </w:t>
      </w:r>
      <w:r>
        <w:rPr>
          <w:iCs/>
        </w:rPr>
        <w:t xml:space="preserve">Α του ν.4412/16. </w:t>
      </w:r>
    </w:p>
    <w:p w:rsidR="00DC08EF" w:rsidRPr="00326191" w:rsidRDefault="00DC08EF" w:rsidP="00DC08EF">
      <w:pPr>
        <w:pStyle w:val="4"/>
      </w:pPr>
      <w:bookmarkStart w:id="87" w:name="_Ref476158768"/>
      <w:r>
        <w:lastRenderedPageBreak/>
        <w:t>Αποδεικτικά μέσα</w:t>
      </w:r>
      <w:bookmarkEnd w:id="87"/>
    </w:p>
    <w:p w:rsidR="00DC08EF" w:rsidRPr="00632D4C" w:rsidRDefault="00DC08EF" w:rsidP="00DC08EF">
      <w:pPr>
        <w:pStyle w:val="ab"/>
        <w:spacing w:before="120" w:after="120"/>
        <w:ind w:left="0"/>
      </w:pPr>
      <w:r w:rsidRPr="00632D4C">
        <w:rPr>
          <w:b/>
        </w:rPr>
        <w:t>Α.</w:t>
      </w:r>
      <w:r w:rsidRPr="00632D4C">
        <w:t xml:space="preserve"> Το δικαίωμα συμμετοχής των οικονομικών φορέων και οι όροι και προϋποθέσεις συμμετοχής τους, όπως ορίζονται στις παραγράφους </w:t>
      </w:r>
      <w:r>
        <w:fldChar w:fldCharType="begin"/>
      </w:r>
      <w:r>
        <w:instrText xml:space="preserve"> REF _Ref476021110 \r \h  \* MERGEFORMAT </w:instrText>
      </w:r>
      <w:r>
        <w:fldChar w:fldCharType="separate"/>
      </w:r>
      <w:r w:rsidR="00936D18">
        <w:t>2.2.1</w:t>
      </w:r>
      <w:r>
        <w:fldChar w:fldCharType="end"/>
      </w:r>
      <w:r w:rsidRPr="00632D4C">
        <w:t xml:space="preserve"> έως </w:t>
      </w:r>
      <w:r>
        <w:fldChar w:fldCharType="begin"/>
      </w:r>
      <w:r>
        <w:instrText xml:space="preserve"> REF _Ref476020864 \r \h  \* MERGEFORMAT </w:instrText>
      </w:r>
      <w:r>
        <w:fldChar w:fldCharType="separate"/>
      </w:r>
      <w:r w:rsidR="00936D18">
        <w:t>2.2.8</w:t>
      </w:r>
      <w:r>
        <w:fldChar w:fldCharType="end"/>
      </w:r>
      <w:r w:rsidRPr="00632D4C">
        <w:t>,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DC08EF" w:rsidRPr="00632D4C" w:rsidRDefault="00DC08EF" w:rsidP="00DC08EF">
      <w:pPr>
        <w:spacing w:before="120" w:after="120"/>
      </w:pPr>
      <w:r w:rsidRPr="00632D4C">
        <w:t xml:space="preserve">Στην περίπτωση που προσφέρων οικονομικός φορέας ή ένωση αυτών στηρίζεται στις ικανότητες άλλων φορέων, σύμφωνα με την παράγραφο </w:t>
      </w:r>
      <w:r>
        <w:fldChar w:fldCharType="begin"/>
      </w:r>
      <w:r>
        <w:instrText xml:space="preserve"> REF _Ref476021011 \r \h  \* MERGEFORMAT </w:instrText>
      </w:r>
      <w:r>
        <w:fldChar w:fldCharType="separate"/>
      </w:r>
      <w:r w:rsidR="00936D18">
        <w:t>2.2.7</w:t>
      </w:r>
      <w:r>
        <w:fldChar w:fldCharType="end"/>
      </w:r>
      <w:r w:rsidRPr="00632D4C">
        <w:t xml:space="preserve">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w:t>
      </w:r>
      <w:r>
        <w:fldChar w:fldCharType="begin"/>
      </w:r>
      <w:r>
        <w:instrText xml:space="preserve"> REF _Ref476020855 \r \h  \* MERGEFORMAT </w:instrText>
      </w:r>
      <w:r>
        <w:fldChar w:fldCharType="separate"/>
      </w:r>
      <w:r w:rsidR="00936D18">
        <w:t>2.2.3</w:t>
      </w:r>
      <w:r>
        <w:fldChar w:fldCharType="end"/>
      </w:r>
      <w:r w:rsidRPr="00632D4C">
        <w:t xml:space="preserve"> της παρούσας και ότι πληρούν τα σχετικά κριτήρια επιλογής κατά περίπτωση (παράγραφοι </w:t>
      </w:r>
      <w:r>
        <w:fldChar w:fldCharType="begin"/>
      </w:r>
      <w:r>
        <w:instrText xml:space="preserve"> REF _Ref476020991 \r \h  \* MERGEFORMAT </w:instrText>
      </w:r>
      <w:r>
        <w:fldChar w:fldCharType="separate"/>
      </w:r>
      <w:r w:rsidR="00936D18">
        <w:t>2.2.4</w:t>
      </w:r>
      <w:r>
        <w:fldChar w:fldCharType="end"/>
      </w:r>
      <w:r w:rsidRPr="00632D4C">
        <w:t>-</w:t>
      </w:r>
      <w:r>
        <w:fldChar w:fldCharType="begin"/>
      </w:r>
      <w:r>
        <w:instrText xml:space="preserve"> REF _Ref476020864 \r \h  \* MERGEFORMAT </w:instrText>
      </w:r>
      <w:r>
        <w:fldChar w:fldCharType="separate"/>
      </w:r>
      <w:r w:rsidR="00936D18">
        <w:t>2.2.8</w:t>
      </w:r>
      <w:r>
        <w:fldChar w:fldCharType="end"/>
      </w:r>
      <w:r w:rsidRPr="00632D4C">
        <w:t>).</w:t>
      </w:r>
    </w:p>
    <w:p w:rsidR="00DC08EF" w:rsidRPr="00632D4C" w:rsidRDefault="00DC08EF" w:rsidP="00DC08EF">
      <w:pPr>
        <w:spacing w:before="120" w:after="120"/>
      </w:pPr>
      <w:r w:rsidRPr="00632D4C">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w:t>
      </w:r>
      <w:r>
        <w:fldChar w:fldCharType="begin"/>
      </w:r>
      <w:r>
        <w:instrText xml:space="preserve"> REF _Ref476021212 \r \h  \* MERGEFORMAT </w:instrText>
      </w:r>
      <w:r>
        <w:fldChar w:fldCharType="separate"/>
      </w:r>
      <w:r w:rsidR="00936D18">
        <w:t>2.2.3.1</w:t>
      </w:r>
      <w:r>
        <w:fldChar w:fldCharType="end"/>
      </w:r>
      <w:r w:rsidRPr="00632D4C">
        <w:t xml:space="preserve">, </w:t>
      </w:r>
      <w:r>
        <w:fldChar w:fldCharType="begin"/>
      </w:r>
      <w:r>
        <w:instrText xml:space="preserve"> REF _Ref476021219 \r \h  \* MERGEFORMAT </w:instrText>
      </w:r>
      <w:r>
        <w:fldChar w:fldCharType="separate"/>
      </w:r>
      <w:r w:rsidR="00936D18">
        <w:t>2.2.3.2</w:t>
      </w:r>
      <w:r>
        <w:fldChar w:fldCharType="end"/>
      </w:r>
      <w:r w:rsidRPr="00632D4C">
        <w:t xml:space="preserve"> και </w:t>
      </w:r>
      <w:r>
        <w:fldChar w:fldCharType="begin"/>
      </w:r>
      <w:r>
        <w:instrText xml:space="preserve"> REF _Ref476021227 \r \h  \* MERGEFORMAT </w:instrText>
      </w:r>
      <w:r>
        <w:fldChar w:fldCharType="separate"/>
      </w:r>
      <w:r w:rsidR="00936D18">
        <w:t>2.2.3.4</w:t>
      </w:r>
      <w:r>
        <w:fldChar w:fldCharType="end"/>
      </w:r>
      <w:r w:rsidRPr="00632D4C">
        <w:t>.</w:t>
      </w:r>
    </w:p>
    <w:p w:rsidR="00DC08EF" w:rsidRPr="00632D4C" w:rsidRDefault="00DC08EF" w:rsidP="00DC08EF">
      <w:pPr>
        <w:spacing w:before="120" w:after="120"/>
      </w:pPr>
      <w:r w:rsidRPr="00632D4C">
        <w:rPr>
          <w:b/>
        </w:rPr>
        <w:t>Β.1.</w:t>
      </w:r>
      <w:r w:rsidRPr="00632D4C">
        <w:t xml:space="preserve"> Για την απόδειξη της μη συνδρομής των λόγων αποκλεισμού της παραγράφου </w:t>
      </w:r>
      <w:r>
        <w:fldChar w:fldCharType="begin"/>
      </w:r>
      <w:r>
        <w:instrText xml:space="preserve"> REF _Ref476020855 \r \h  \* MERGEFORMAT </w:instrText>
      </w:r>
      <w:r>
        <w:fldChar w:fldCharType="separate"/>
      </w:r>
      <w:r w:rsidR="00936D18">
        <w:t>2.2.3</w:t>
      </w:r>
      <w:r>
        <w:fldChar w:fldCharType="end"/>
      </w:r>
      <w:r w:rsidRPr="00632D4C">
        <w:t xml:space="preserve"> οι προσφέροντες οικονομικοί φορείς προσκομίζουν αντίστοιχα τα παρακάτω δικαιολογητικά:</w:t>
      </w:r>
    </w:p>
    <w:p w:rsidR="00DC08EF" w:rsidRPr="00F134CF" w:rsidRDefault="00DC08EF" w:rsidP="00DC08EF">
      <w:pPr>
        <w:pStyle w:val="ab"/>
        <w:spacing w:before="120" w:after="120"/>
        <w:ind w:left="0"/>
        <w:contextualSpacing w:val="0"/>
        <w:rPr>
          <w:b/>
        </w:rPr>
      </w:pPr>
      <w:r w:rsidRPr="00632D4C">
        <w:rPr>
          <w:b/>
        </w:rPr>
        <w:t>α)</w:t>
      </w:r>
      <w:r w:rsidRPr="00632D4C">
        <w:t xml:space="preserve"> για την παράγραφο </w:t>
      </w:r>
      <w:r>
        <w:fldChar w:fldCharType="begin"/>
      </w:r>
      <w:r>
        <w:instrText xml:space="preserve"> REF _Ref476021212 \r \h  \* MERGEFORMAT </w:instrText>
      </w:r>
      <w:r>
        <w:fldChar w:fldCharType="separate"/>
      </w:r>
      <w:r w:rsidR="00936D18">
        <w:t>2.2.3.1</w:t>
      </w:r>
      <w:r>
        <w:fldChar w:fldCharType="end"/>
      </w:r>
      <w:r w:rsidRPr="00632D4C">
        <w:t xml:space="preserve"> απόσ</w:t>
      </w:r>
      <w:r>
        <w:t>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DC08EF" w:rsidRPr="00632D4C" w:rsidRDefault="00DC08EF" w:rsidP="00DC08EF">
      <w:pPr>
        <w:pStyle w:val="ab"/>
        <w:spacing w:before="120" w:after="120"/>
        <w:ind w:left="0"/>
        <w:contextualSpacing w:val="0"/>
        <w:rPr>
          <w:b/>
        </w:rPr>
      </w:pPr>
      <w:r w:rsidRPr="00632D4C">
        <w:rPr>
          <w:b/>
        </w:rPr>
        <w:t>β)</w:t>
      </w:r>
      <w:r w:rsidRPr="00632D4C">
        <w:t xml:space="preserve"> για τις παραγράφους </w:t>
      </w:r>
      <w:r>
        <w:fldChar w:fldCharType="begin"/>
      </w:r>
      <w:r>
        <w:instrText xml:space="preserve"> REF _Ref476021219 \r \h  \* MERGEFORMAT </w:instrText>
      </w:r>
      <w:r>
        <w:fldChar w:fldCharType="separate"/>
      </w:r>
      <w:r w:rsidR="00936D18">
        <w:t>2.2.3.2</w:t>
      </w:r>
      <w:r>
        <w:fldChar w:fldCharType="end"/>
      </w:r>
      <w:r w:rsidRPr="00632D4C">
        <w:t xml:space="preserve"> και </w:t>
      </w:r>
      <w:r>
        <w:fldChar w:fldCharType="begin"/>
      </w:r>
      <w:r>
        <w:instrText xml:space="preserve"> REF _Ref476153392 \r \h  \* MERGEFORMAT </w:instrText>
      </w:r>
      <w:r>
        <w:fldChar w:fldCharType="separate"/>
      </w:r>
      <w:r w:rsidR="00936D18">
        <w:t>2.2.3.3</w:t>
      </w:r>
      <w:r>
        <w:fldChar w:fldCharType="end"/>
      </w:r>
      <w:r w:rsidRPr="00632D4C">
        <w:t xml:space="preserve"> περίπτωση β΄ πιστοποιητικό που εκδίδεται από την αρμόδια αρχή του οικείου κράτους - μέλους ή χώρας.</w:t>
      </w:r>
    </w:p>
    <w:p w:rsidR="00DC08EF" w:rsidRDefault="00DC08EF" w:rsidP="00DC08EF">
      <w:pPr>
        <w:spacing w:before="120" w:after="120"/>
      </w:pPr>
      <w:r w:rsidRPr="00632D4C">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fldChar w:fldCharType="begin"/>
      </w:r>
      <w:r>
        <w:instrText xml:space="preserve"> REF _Ref476021212 \r \h  \* MERGEFORMAT </w:instrText>
      </w:r>
      <w:r>
        <w:fldChar w:fldCharType="separate"/>
      </w:r>
      <w:r w:rsidR="00936D18">
        <w:t>2.2.3.1</w:t>
      </w:r>
      <w:r>
        <w:fldChar w:fldCharType="end"/>
      </w:r>
      <w:r w:rsidRPr="00632D4C">
        <w:t xml:space="preserve"> και </w:t>
      </w:r>
      <w:r>
        <w:fldChar w:fldCharType="begin"/>
      </w:r>
      <w:r>
        <w:instrText xml:space="preserve"> REF _Ref476021219 \r \h  \* MERGEFORMAT </w:instrText>
      </w:r>
      <w:r>
        <w:fldChar w:fldCharType="separate"/>
      </w:r>
      <w:r w:rsidR="00936D18">
        <w:t>2.2.3.2</w:t>
      </w:r>
      <w:r>
        <w:fldChar w:fldCharType="end"/>
      </w:r>
      <w:r w:rsidRPr="00632D4C">
        <w:t xml:space="preserve"> και στην περίπτωση β΄ της παραγράφου </w:t>
      </w:r>
      <w:r>
        <w:fldChar w:fldCharType="begin"/>
      </w:r>
      <w:r>
        <w:instrText xml:space="preserve"> REF _Ref476153392 \r \h  \* MERGEFORMAT </w:instrText>
      </w:r>
      <w:r>
        <w:fldChar w:fldCharType="separate"/>
      </w:r>
      <w:r w:rsidR="00936D18">
        <w:t>2.2.3.3</w:t>
      </w:r>
      <w:r>
        <w:fldChar w:fldCharType="end"/>
      </w:r>
      <w:r w:rsidRPr="00632D4C">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w:t>
      </w:r>
    </w:p>
    <w:p w:rsidR="00DC08EF" w:rsidRPr="00632D4C" w:rsidRDefault="00DC08EF" w:rsidP="00DC08EF">
      <w:pPr>
        <w:spacing w:before="120" w:after="120"/>
      </w:pPr>
      <w:r w:rsidRPr="00632D4C">
        <w:t>όπου είναι εγκατεστημένος ο οικονομικός φορέας.</w:t>
      </w:r>
    </w:p>
    <w:p w:rsidR="00DC08EF" w:rsidRPr="00632D4C" w:rsidRDefault="00DC08EF" w:rsidP="00DC08EF">
      <w:pPr>
        <w:spacing w:before="120" w:after="120"/>
      </w:pPr>
      <w:r w:rsidRPr="00632D4C">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w:t>
      </w:r>
      <w:r w:rsidRPr="00632D4C">
        <w:lastRenderedPageBreak/>
        <w:t xml:space="preserve">αναφέρονται στις παραγράφους </w:t>
      </w:r>
      <w:r>
        <w:fldChar w:fldCharType="begin"/>
      </w:r>
      <w:r>
        <w:instrText xml:space="preserve"> REF _Ref476021212 \r \h  \* MERGEFORMAT </w:instrText>
      </w:r>
      <w:r>
        <w:fldChar w:fldCharType="separate"/>
      </w:r>
      <w:r w:rsidR="00936D18">
        <w:t>2.2.3.1</w:t>
      </w:r>
      <w:r>
        <w:fldChar w:fldCharType="end"/>
      </w:r>
      <w:r w:rsidRPr="00632D4C">
        <w:t xml:space="preserve"> και </w:t>
      </w:r>
      <w:r>
        <w:fldChar w:fldCharType="begin"/>
      </w:r>
      <w:r>
        <w:instrText xml:space="preserve"> REF _Ref476021219 \r \h  \* MERGEFORMAT </w:instrText>
      </w:r>
      <w:r>
        <w:fldChar w:fldCharType="separate"/>
      </w:r>
      <w:r w:rsidR="00936D18">
        <w:t>2.2.3.2</w:t>
      </w:r>
      <w:r>
        <w:fldChar w:fldCharType="end"/>
      </w:r>
      <w:r w:rsidRPr="00632D4C">
        <w:t xml:space="preserve"> και στην περίπτωση β΄ της παραγράφου </w:t>
      </w:r>
      <w:r>
        <w:fldChar w:fldCharType="begin"/>
      </w:r>
      <w:r>
        <w:instrText xml:space="preserve"> REF _Ref476153392 \r \h  \* MERGEFORMAT </w:instrText>
      </w:r>
      <w:r>
        <w:fldChar w:fldCharType="separate"/>
      </w:r>
      <w:r w:rsidR="00936D18">
        <w:t>2.2.3.3</w:t>
      </w:r>
      <w:r>
        <w:fldChar w:fldCharType="end"/>
      </w:r>
      <w:r w:rsidRPr="00632D4C">
        <w:t>.</w:t>
      </w:r>
    </w:p>
    <w:p w:rsidR="00DC08EF" w:rsidRPr="00632D4C" w:rsidRDefault="00DC08EF" w:rsidP="00DC08EF">
      <w:pPr>
        <w:spacing w:before="120" w:after="120"/>
      </w:pPr>
      <w:r w:rsidRPr="00632D4C">
        <w:t xml:space="preserve">Για τις λοιπές περιπτώσεις της παραγράφου </w:t>
      </w:r>
      <w:r>
        <w:fldChar w:fldCharType="begin"/>
      </w:r>
      <w:r>
        <w:instrText xml:space="preserve"> REF _Ref476153392 \r \h  \* MERGEFORMAT </w:instrText>
      </w:r>
      <w:r>
        <w:fldChar w:fldCharType="separate"/>
      </w:r>
      <w:r w:rsidR="00936D18">
        <w:t>2.2.3.3</w:t>
      </w:r>
      <w:r>
        <w:fldChar w:fldCharType="end"/>
      </w:r>
      <w:r w:rsidRPr="00632D4C">
        <w:t xml:space="preserve">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w:t>
      </w:r>
    </w:p>
    <w:p w:rsidR="00DC08EF" w:rsidRDefault="00DC08EF" w:rsidP="00DC08EF">
      <w:pPr>
        <w:spacing w:before="120" w:after="120"/>
      </w:pPr>
      <w:r w:rsidRPr="00632D4C">
        <w:rPr>
          <w:b/>
        </w:rPr>
        <w:t>γ)</w:t>
      </w:r>
      <w:r w:rsidRPr="00632D4C">
        <w:t xml:space="preserve"> για την παράγραφο </w:t>
      </w:r>
      <w:r>
        <w:fldChar w:fldCharType="begin"/>
      </w:r>
      <w:r>
        <w:instrText xml:space="preserve"> REF _Ref476021227 \r \h  \* MERGEFORMAT </w:instrText>
      </w:r>
      <w:r>
        <w:fldChar w:fldCharType="separate"/>
      </w:r>
      <w:r w:rsidR="00936D18">
        <w:t>2.2.3.4</w:t>
      </w:r>
      <w:r>
        <w:fldChar w:fldCharType="end"/>
      </w:r>
      <w:r w:rsidRPr="00632D4C">
        <w:t>, δικαιολογητικά ονομαστικοποίησης των μετοχών, εφόσον ο προσωρινός ανάδοχος είναι ανώνυμη εταιρία. [Εξαιρούνται της υποχρέωσης αυτής οι εταιρείες που είναι εισηγμένες στο Χρηματιστήριο</w:t>
      </w:r>
      <w:r>
        <w:t xml:space="preserve"> της χώρας εγκατάστασής τους και υποβάλλουν περί τούτου υπεύθυνη δήλωση του νόμιμου εκπροσώπου τους]:</w:t>
      </w:r>
    </w:p>
    <w:p w:rsidR="00DC08EF" w:rsidRDefault="00DC08EF" w:rsidP="00DC08EF">
      <w:pPr>
        <w:spacing w:before="120" w:after="120"/>
      </w:pPr>
      <w:r>
        <w:t>Ειδικότερα ο προσωρινός ανάδοχος υποβάλλει πιστοποιητικό αρμόδιας αρχής του κράτους της έδρας, από το οποίο να προκύπτει ότι οι μετοχές  είναι ονομαστικές,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rsidR="00DC08EF" w:rsidRDefault="00DC08EF" w:rsidP="00DC08EF">
      <w:pPr>
        <w:spacing w:before="120" w:after="120"/>
      </w:pPr>
      <w:r>
        <w:t>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rsidR="00DC08EF" w:rsidRDefault="00DC08EF" w:rsidP="00DC08EF">
      <w:pPr>
        <w:spacing w:before="120" w:after="120"/>
      </w:pPr>
      <w:r>
        <w:t xml:space="preserve">Σε διαφορετική περίπτωση, δηλαδή εφόσον κατά το 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 </w:t>
      </w:r>
    </w:p>
    <w:p w:rsidR="00DC08EF" w:rsidRDefault="00DC08EF" w:rsidP="00DC08EF">
      <w:pPr>
        <w:spacing w:before="120" w:after="120"/>
      </w:pPr>
      <w: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rsidR="00DC08EF" w:rsidRDefault="00DC08EF" w:rsidP="00DC08EF">
      <w:pPr>
        <w:spacing w:before="120" w:after="120"/>
      </w:pPr>
      <w:r>
        <w:t xml:space="preserve">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CF4A9B">
        <w:t>«</w:t>
      </w:r>
      <w:r w:rsidRPr="00CF4A9B">
        <w:rPr>
          <w:i/>
        </w:rPr>
        <w:t>Δικαιολογητικά για την τήρηση των μητρώων του ν. 3310/2005 όπως τροποποιήθηκε με το ν. 3414/2005</w:t>
      </w:r>
      <w:r w:rsidRPr="00CF4A9B">
        <w:t>» και</w:t>
      </w:r>
    </w:p>
    <w:p w:rsidR="00DC08EF" w:rsidRPr="00632D4C" w:rsidRDefault="00DC08EF" w:rsidP="00DC08EF">
      <w:pPr>
        <w:spacing w:before="120" w:after="120"/>
      </w:pPr>
      <w:r w:rsidRPr="00632D4C">
        <w:rPr>
          <w:b/>
        </w:rPr>
        <w:lastRenderedPageBreak/>
        <w:t>δ)</w:t>
      </w:r>
      <w:r w:rsidRPr="00632D4C">
        <w:t xml:space="preserve"> για την παράγραφο </w:t>
      </w:r>
      <w:r>
        <w:fldChar w:fldCharType="begin"/>
      </w:r>
      <w:r>
        <w:instrText xml:space="preserve"> REF _Ref476153468 \r \h  \* MERGEFORMAT </w:instrText>
      </w:r>
      <w:r>
        <w:fldChar w:fldCharType="separate"/>
      </w:r>
      <w:r w:rsidR="00936D18">
        <w:t>2.2.3.6</w:t>
      </w:r>
      <w:r>
        <w:fldChar w:fldCharType="end"/>
      </w:r>
      <w:r w:rsidRPr="00632D4C">
        <w:t xml:space="preserve">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rsidR="00DC08EF" w:rsidRPr="00632D4C" w:rsidRDefault="00DC08EF" w:rsidP="00DC08EF">
      <w:pPr>
        <w:spacing w:before="120" w:after="120"/>
      </w:pPr>
      <w:r w:rsidRPr="00632D4C">
        <w:rPr>
          <w:b/>
        </w:rPr>
        <w:t>B.2.</w:t>
      </w:r>
      <w:r w:rsidRPr="00632D4C">
        <w:t xml:space="preserve"> Για την απόδειξη της απαίτησης της παραγράφου </w:t>
      </w:r>
      <w:r>
        <w:fldChar w:fldCharType="begin"/>
      </w:r>
      <w:r>
        <w:instrText xml:space="preserve"> REF _Ref476020991 \r \h  \* MERGEFORMAT </w:instrText>
      </w:r>
      <w:r>
        <w:fldChar w:fldCharType="separate"/>
      </w:r>
      <w:r w:rsidR="00936D18">
        <w:t>2.2.4</w:t>
      </w:r>
      <w:r>
        <w:fldChar w:fldCharType="end"/>
      </w:r>
      <w:r w:rsidRPr="00632D4C">
        <w:t xml:space="preserve"> (απόδειξη καταλληλόλητας για την άσκηση επαγγελματικής δραστηριότητας) προσκομίζουν πιστοποιητικό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προσωρινή κατακύρωση.</w:t>
      </w:r>
    </w:p>
    <w:p w:rsidR="00DC08EF" w:rsidRPr="00632D4C" w:rsidRDefault="00DC08EF" w:rsidP="00DC08EF">
      <w:pPr>
        <w:spacing w:before="120" w:after="120"/>
      </w:pPr>
      <w:r w:rsidRPr="00632D4C">
        <w:rPr>
          <w:b/>
        </w:rPr>
        <w:t>Β.3.</w:t>
      </w:r>
      <w:r w:rsidRPr="00632D4C">
        <w:t xml:space="preserve"> Για την απόδειξη της οικονομικής και χρηματοοικονομικής επάρκειας της παραγράφου </w:t>
      </w:r>
      <w:r>
        <w:fldChar w:fldCharType="begin"/>
      </w:r>
      <w:r>
        <w:instrText xml:space="preserve"> REF _Ref476020905 \r \h  \* MERGEFORMAT </w:instrText>
      </w:r>
      <w:r>
        <w:fldChar w:fldCharType="separate"/>
      </w:r>
      <w:r w:rsidR="00936D18">
        <w:t>2.2.5</w:t>
      </w:r>
      <w:r>
        <w:fldChar w:fldCharType="end"/>
      </w:r>
      <w:r w:rsidRPr="00632D4C">
        <w:t xml:space="preserve"> οι οικονομικοί φορείς προσκομίζουν τους Ισολογισμούς των τελευταίων τριών (3) διαχειριστικών χρήσεων, σε περίπτωση που ο προσωρινός Ανάδοχος υποχρεούται στην έκδοση Ισολογισμών ή </w:t>
      </w:r>
      <w:r w:rsidRPr="006F59FE">
        <w:t xml:space="preserve">Υπεύθυνης Δήλωσης του </w:t>
      </w:r>
      <w:proofErr w:type="spellStart"/>
      <w:r w:rsidRPr="006F59FE">
        <w:t>νομίμου</w:t>
      </w:r>
      <w:proofErr w:type="spellEnd"/>
      <w:r w:rsidRPr="006F59FE">
        <w:t xml:space="preserve"> εκπροσώπου του (δεν απαιτείται θεώρηση του γνησίου της υπογραφής) περί του </w:t>
      </w:r>
      <w:r w:rsidRPr="00632D4C">
        <w:t>συνολικού ύψους του ετήσιου κύκλου εργασιών, σε περίπτωση που δεν υποχρεούται στην έκδοση Ισολογισμών.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rsidR="00DC08EF" w:rsidRPr="00632D4C" w:rsidRDefault="00DC08EF" w:rsidP="00DC08EF">
      <w:pPr>
        <w:spacing w:before="120" w:after="120"/>
      </w:pPr>
      <w:r w:rsidRPr="00632D4C">
        <w:rPr>
          <w:b/>
        </w:rPr>
        <w:t>Β.4.</w:t>
      </w:r>
      <w:r w:rsidRPr="00632D4C">
        <w:t xml:space="preserve"> Για την απόδειξη της τεχνικής ικανότητας της παραγράφου </w:t>
      </w:r>
      <w:r>
        <w:t>2.2.6</w:t>
      </w:r>
      <w:r w:rsidRPr="00632D4C">
        <w:t xml:space="preserve"> οι οικονομικοί φορείς προσκομίζουν τον αναφερόμενο πίνακα έργων, συνοδευόμενο από τα κατάλληλα αποδεικτικά, βιογραφικά σημειώματα και κάθε άλλο κατάλληλο έγγραφο.</w:t>
      </w:r>
    </w:p>
    <w:p w:rsidR="00DC08EF" w:rsidRDefault="00DC08EF" w:rsidP="00DC08EF">
      <w:pPr>
        <w:spacing w:before="120" w:after="120"/>
      </w:pPr>
      <w:r w:rsidRPr="00632D4C">
        <w:rPr>
          <w:b/>
        </w:rPr>
        <w:t>Β.5</w:t>
      </w:r>
      <w:r w:rsidRPr="00632D4C">
        <w:t xml:space="preserve">. Για την απόδειξη της συμμόρφωσής τους με πρότυπα διασφάλισης ποιότητας και πρότυπα περιβαλλοντικής διαχείρισης της παραγράφου </w:t>
      </w:r>
      <w:r>
        <w:fldChar w:fldCharType="begin"/>
      </w:r>
      <w:r>
        <w:instrText xml:space="preserve"> REF _Ref476020864 \r \h  \* MERGEFORMAT </w:instrText>
      </w:r>
      <w:r>
        <w:fldChar w:fldCharType="separate"/>
      </w:r>
      <w:r w:rsidR="00936D18">
        <w:t>2.2.8</w:t>
      </w:r>
      <w:r>
        <w:fldChar w:fldCharType="end"/>
      </w:r>
      <w:r w:rsidRPr="00632D4C">
        <w:t xml:space="preserve"> οι οικονομικοί φορείς προσκομίζουν σχετικά πιστοποιητικά.</w:t>
      </w:r>
    </w:p>
    <w:p w:rsidR="00DC08EF" w:rsidRDefault="00DC08EF" w:rsidP="00DC08EF">
      <w:pPr>
        <w:spacing w:before="120" w:after="120"/>
      </w:pPr>
      <w:r w:rsidRPr="00F134CF">
        <w:rPr>
          <w:b/>
        </w:rPr>
        <w:t>Β.</w:t>
      </w:r>
      <w:r>
        <w:rPr>
          <w:b/>
        </w:rPr>
        <w:t>6</w:t>
      </w:r>
      <w:r w:rsidRPr="00F134CF">
        <w:rPr>
          <w:b/>
        </w:rPr>
        <w:t>.</w:t>
      </w:r>
      <w: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t>ουν</w:t>
      </w:r>
      <w:proofErr w:type="spellEnd"/>
      <w: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C08EF" w:rsidRDefault="00DC08EF" w:rsidP="00DC08EF">
      <w:pPr>
        <w:spacing w:before="120" w:after="120"/>
      </w:pPr>
      <w:r w:rsidRPr="00F134CF">
        <w:rPr>
          <w:b/>
        </w:rPr>
        <w:t>Β.</w:t>
      </w:r>
      <w:r>
        <w:rPr>
          <w:b/>
        </w:rPr>
        <w:t>7</w:t>
      </w:r>
      <w:r w:rsidRPr="00F134CF">
        <w:rPr>
          <w:b/>
        </w:rPr>
        <w:t>.</w:t>
      </w:r>
      <w: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DC08EF" w:rsidRDefault="00DC08EF" w:rsidP="00DC08EF">
      <w:pPr>
        <w:spacing w:before="120" w:after="120"/>
      </w:pPr>
      <w:r w:rsidRPr="00632D4C">
        <w:rPr>
          <w:b/>
        </w:rPr>
        <w:t>Β.8.</w:t>
      </w:r>
      <w:r w:rsidRPr="00632D4C">
        <w:t xml:space="preserve"> Στην περίπτωση που οικονομικός φορέας επιθυμεί να στηριχθεί στις ικανότητες άλλων φορέων, σύμφωνα με την παράγραφο </w:t>
      </w:r>
      <w:r>
        <w:fldChar w:fldCharType="begin"/>
      </w:r>
      <w:r>
        <w:instrText xml:space="preserve"> REF _Ref476021011 \r \h  \* MERGEFORMAT </w:instrText>
      </w:r>
      <w:r>
        <w:fldChar w:fldCharType="separate"/>
      </w:r>
      <w:r w:rsidR="00936D18">
        <w:t>2.2.7</w:t>
      </w:r>
      <w:r>
        <w:fldChar w:fldCharType="end"/>
      </w:r>
      <w:r w:rsidRPr="00632D4C">
        <w:t xml:space="preserve"> για την απόδειξη ότι θα έχει στη </w:t>
      </w:r>
      <w:r w:rsidRPr="00632D4C">
        <w:lastRenderedPageBreak/>
        <w:t>διάθεσή του τους αναγκαίους πόρους, προσκομίζει, ιδίως, σχετική έγγραφη δέσμευση των φορέων αυτών για τον σκοπό αυτό.</w:t>
      </w:r>
    </w:p>
    <w:p w:rsidR="00DC08EF" w:rsidRDefault="00DC08EF" w:rsidP="00DC08EF">
      <w:pPr>
        <w:spacing w:before="120" w:after="120"/>
      </w:pPr>
    </w:p>
    <w:p w:rsidR="00DC08EF" w:rsidRDefault="00DC08EF" w:rsidP="00DC08EF">
      <w:pPr>
        <w:pStyle w:val="2"/>
      </w:pPr>
      <w:bookmarkStart w:id="88" w:name="_Toc476023348"/>
      <w:bookmarkStart w:id="89" w:name="_Toc508981797"/>
      <w:r w:rsidRPr="00F134CF">
        <w:t>Κριτήρια Ανάθεσης</w:t>
      </w:r>
      <w:bookmarkEnd w:id="88"/>
      <w:bookmarkEnd w:id="89"/>
    </w:p>
    <w:p w:rsidR="00DC08EF" w:rsidRPr="00813737" w:rsidRDefault="00DC08EF" w:rsidP="00DC08EF">
      <w:pPr>
        <w:pStyle w:val="3"/>
        <w:rPr>
          <w:rStyle w:val="3Char"/>
          <w:bCs/>
          <w:i/>
        </w:rPr>
      </w:pPr>
      <w:bookmarkStart w:id="90" w:name="_Toc476023349"/>
      <w:bookmarkStart w:id="91" w:name="_Toc508981798"/>
      <w:r w:rsidRPr="00F134CF">
        <w:t>Κριτήριο ανάθεσης</w:t>
      </w:r>
      <w:bookmarkEnd w:id="90"/>
      <w:bookmarkEnd w:id="91"/>
    </w:p>
    <w:p w:rsidR="00DC08EF" w:rsidRDefault="00DC08EF" w:rsidP="00DC08EF">
      <w:pPr>
        <w:spacing w:before="120" w:after="120"/>
      </w:pPr>
      <w:r w:rsidRPr="00593A07">
        <w:t xml:space="preserve">Κριτήριο ανάθεσης της Σύμβασης είναι η πλέον συμφέρουσα από οικονομική άποψη προσφορά βάσει βέλτιστης σχέσης ποιότητας – τιμής, σύμφωνα με τα όσα ορίζονται παρακάτω στην παράγραφο </w:t>
      </w:r>
      <w:r>
        <w:fldChar w:fldCharType="begin"/>
      </w:r>
      <w:r>
        <w:instrText xml:space="preserve"> REF _Ref476156802 \r \h  \* MERGEFORMAT </w:instrText>
      </w:r>
      <w:r>
        <w:fldChar w:fldCharType="separate"/>
      </w:r>
      <w:r w:rsidR="00936D18">
        <w:t>2.3.2</w:t>
      </w:r>
      <w:r>
        <w:fldChar w:fldCharType="end"/>
      </w:r>
      <w:r w:rsidRPr="00593A07">
        <w:t>.</w:t>
      </w:r>
    </w:p>
    <w:p w:rsidR="00DC08EF" w:rsidRDefault="00DC08EF" w:rsidP="00DC08EF">
      <w:pPr>
        <w:pStyle w:val="3"/>
      </w:pPr>
      <w:bookmarkStart w:id="92" w:name="_Toc476023350"/>
      <w:bookmarkStart w:id="93" w:name="_Ref476156802"/>
      <w:bookmarkStart w:id="94" w:name="_Toc508981799"/>
      <w:r w:rsidRPr="001E1FCB">
        <w:t>Βαθμολόγηση και κατάταξη προσφορών</w:t>
      </w:r>
      <w:bookmarkEnd w:id="92"/>
      <w:bookmarkEnd w:id="93"/>
      <w:bookmarkEnd w:id="94"/>
    </w:p>
    <w:p w:rsidR="00DC08EF" w:rsidRPr="00597153" w:rsidRDefault="00DC08EF" w:rsidP="00DC08EF">
      <w:pPr>
        <w:autoSpaceDE w:val="0"/>
        <w:autoSpaceDN w:val="0"/>
        <w:adjustRightInd w:val="0"/>
        <w:spacing w:after="0" w:line="240" w:lineRule="auto"/>
        <w:jc w:val="left"/>
        <w:rPr>
          <w:rFonts w:ascii="Arial" w:hAnsi="Arial" w:cs="Arial"/>
          <w:sz w:val="23"/>
          <w:szCs w:val="23"/>
        </w:rPr>
      </w:pPr>
    </w:p>
    <w:p w:rsidR="00DC08EF" w:rsidRPr="00597153" w:rsidRDefault="00DC08EF" w:rsidP="00DC08EF">
      <w:pPr>
        <w:autoSpaceDE w:val="0"/>
        <w:autoSpaceDN w:val="0"/>
        <w:adjustRightInd w:val="0"/>
        <w:spacing w:after="0" w:line="240" w:lineRule="auto"/>
        <w:jc w:val="left"/>
        <w:rPr>
          <w:rFonts w:ascii="Arial" w:hAnsi="Arial" w:cs="Arial"/>
        </w:rPr>
      </w:pPr>
      <w:r w:rsidRPr="00597153">
        <w:rPr>
          <w:rFonts w:cs="Cambria"/>
        </w:rPr>
        <w:t>Η αξιολόγηση των τεχνικών προσφορών των υποψηφίων Αναδόχων, για την επιλογή του καταλληλότερου, θα γίνει με βάση τα ακόλουθα κριτήρια αξιολόγησης:</w:t>
      </w:r>
    </w:p>
    <w:p w:rsidR="00E236EA" w:rsidRDefault="00E236EA">
      <w:pPr>
        <w:spacing w:after="160" w:line="259" w:lineRule="auto"/>
        <w:jc w:val="left"/>
        <w:rPr>
          <w:b/>
          <w:bCs/>
          <w:sz w:val="20"/>
          <w:szCs w:val="20"/>
        </w:rPr>
      </w:pPr>
      <w:r>
        <w:br w:type="page"/>
      </w:r>
    </w:p>
    <w:p w:rsidR="00E236EA" w:rsidRDefault="00E236EA" w:rsidP="00E236EA">
      <w:pPr>
        <w:pStyle w:val="a4"/>
        <w:spacing w:before="360" w:after="120"/>
        <w:jc w:val="center"/>
      </w:pPr>
      <w:r>
        <w:lastRenderedPageBreak/>
        <w:t xml:space="preserve">Πίνακας </w:t>
      </w:r>
      <w:r>
        <w:fldChar w:fldCharType="begin"/>
      </w:r>
      <w:r>
        <w:instrText xml:space="preserve"> SEQ Πίνακας \* ARABIC </w:instrText>
      </w:r>
      <w:r>
        <w:fldChar w:fldCharType="separate"/>
      </w:r>
      <w:r w:rsidR="00936D18">
        <w:rPr>
          <w:noProof/>
        </w:rPr>
        <w:t>1</w:t>
      </w:r>
      <w:r>
        <w:fldChar w:fldCharType="end"/>
      </w:r>
      <w:r>
        <w:t xml:space="preserve">. </w:t>
      </w:r>
      <w:r w:rsidRPr="00E236EA">
        <w:t>Ομάδες και συντελεστές κριτηρίων τεχνικής αξιολόγησης</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36"/>
        <w:gridCol w:w="5548"/>
        <w:gridCol w:w="1892"/>
      </w:tblGrid>
      <w:tr w:rsidR="00DC08EF" w:rsidTr="00E236EA">
        <w:trPr>
          <w:tblHeader/>
          <w:jc w:val="center"/>
        </w:trPr>
        <w:tc>
          <w:tcPr>
            <w:tcW w:w="505" w:type="pct"/>
            <w:tcBorders>
              <w:top w:val="double" w:sz="4" w:space="0" w:color="auto"/>
              <w:left w:val="double" w:sz="4" w:space="0" w:color="auto"/>
              <w:bottom w:val="single" w:sz="6" w:space="0" w:color="auto"/>
              <w:right w:val="single" w:sz="6" w:space="0" w:color="auto"/>
            </w:tcBorders>
            <w:shd w:val="clear" w:color="auto" w:fill="A6A6A6"/>
          </w:tcPr>
          <w:p w:rsidR="00DC08EF" w:rsidRPr="00D438A7" w:rsidRDefault="00DC08EF" w:rsidP="00E236EA">
            <w:pPr>
              <w:numPr>
                <w:ilvl w:val="12"/>
                <w:numId w:val="0"/>
              </w:numPr>
              <w:spacing w:before="60" w:after="60" w:line="288" w:lineRule="auto"/>
              <w:rPr>
                <w:b/>
              </w:rPr>
            </w:pPr>
            <w:r w:rsidRPr="00D438A7">
              <w:rPr>
                <w:b/>
              </w:rPr>
              <w:t>Α/Α</w:t>
            </w:r>
          </w:p>
        </w:tc>
        <w:tc>
          <w:tcPr>
            <w:tcW w:w="3352" w:type="pct"/>
            <w:tcBorders>
              <w:top w:val="double" w:sz="4" w:space="0" w:color="auto"/>
              <w:left w:val="single" w:sz="6" w:space="0" w:color="auto"/>
              <w:bottom w:val="single" w:sz="6" w:space="0" w:color="auto"/>
              <w:right w:val="single" w:sz="6" w:space="0" w:color="auto"/>
            </w:tcBorders>
            <w:shd w:val="clear" w:color="auto" w:fill="A6A6A6"/>
          </w:tcPr>
          <w:p w:rsidR="00DC08EF" w:rsidRPr="00D438A7" w:rsidRDefault="00DC08EF" w:rsidP="00E236EA">
            <w:pPr>
              <w:numPr>
                <w:ilvl w:val="12"/>
                <w:numId w:val="0"/>
              </w:numPr>
              <w:spacing w:before="60" w:after="60" w:line="288" w:lineRule="auto"/>
              <w:jc w:val="left"/>
              <w:rPr>
                <w:b/>
              </w:rPr>
            </w:pPr>
            <w:r w:rsidRPr="00D438A7">
              <w:rPr>
                <w:b/>
              </w:rPr>
              <w:t>Ομάδες και Επιμέρους Κριτήρια Αξιολόγησης</w:t>
            </w:r>
          </w:p>
        </w:tc>
        <w:tc>
          <w:tcPr>
            <w:tcW w:w="1143" w:type="pct"/>
            <w:tcBorders>
              <w:top w:val="double" w:sz="4" w:space="0" w:color="auto"/>
              <w:left w:val="single" w:sz="6" w:space="0" w:color="auto"/>
              <w:bottom w:val="single" w:sz="6" w:space="0" w:color="auto"/>
              <w:right w:val="double" w:sz="4" w:space="0" w:color="auto"/>
            </w:tcBorders>
            <w:shd w:val="clear" w:color="auto" w:fill="A6A6A6"/>
          </w:tcPr>
          <w:p w:rsidR="00DC08EF" w:rsidRPr="00D438A7" w:rsidRDefault="00DC08EF" w:rsidP="00E236EA">
            <w:pPr>
              <w:numPr>
                <w:ilvl w:val="12"/>
                <w:numId w:val="0"/>
              </w:numPr>
              <w:spacing w:before="60" w:after="60" w:line="288" w:lineRule="auto"/>
              <w:rPr>
                <w:b/>
              </w:rPr>
            </w:pPr>
            <w:r w:rsidRPr="00D438A7">
              <w:rPr>
                <w:b/>
              </w:rPr>
              <w:t>Συντελεστής Βαρύτητας</w:t>
            </w:r>
          </w:p>
        </w:tc>
      </w:tr>
      <w:tr w:rsidR="00DC08EF" w:rsidTr="00E236EA">
        <w:trPr>
          <w:jc w:val="center"/>
        </w:trPr>
        <w:tc>
          <w:tcPr>
            <w:tcW w:w="505" w:type="pct"/>
            <w:tcBorders>
              <w:top w:val="single" w:sz="6" w:space="0" w:color="auto"/>
              <w:left w:val="double" w:sz="4" w:space="0" w:color="auto"/>
              <w:bottom w:val="single" w:sz="6" w:space="0" w:color="auto"/>
              <w:right w:val="single" w:sz="6" w:space="0" w:color="auto"/>
            </w:tcBorders>
            <w:shd w:val="clear" w:color="auto" w:fill="E0E0E0"/>
          </w:tcPr>
          <w:p w:rsidR="00DC08EF" w:rsidRPr="00D438A7" w:rsidRDefault="00DC08EF" w:rsidP="00E236EA">
            <w:pPr>
              <w:numPr>
                <w:ilvl w:val="12"/>
                <w:numId w:val="0"/>
              </w:numPr>
              <w:spacing w:before="60" w:after="60" w:line="288" w:lineRule="auto"/>
              <w:rPr>
                <w:b/>
              </w:rPr>
            </w:pPr>
            <w:r w:rsidRPr="00D438A7">
              <w:rPr>
                <w:b/>
              </w:rPr>
              <w:t>Α.</w:t>
            </w:r>
          </w:p>
        </w:tc>
        <w:tc>
          <w:tcPr>
            <w:tcW w:w="3352" w:type="pct"/>
            <w:tcBorders>
              <w:top w:val="single" w:sz="6" w:space="0" w:color="auto"/>
              <w:left w:val="single" w:sz="6" w:space="0" w:color="auto"/>
              <w:bottom w:val="single" w:sz="6" w:space="0" w:color="auto"/>
              <w:right w:val="single" w:sz="6" w:space="0" w:color="auto"/>
            </w:tcBorders>
            <w:shd w:val="clear" w:color="auto" w:fill="E0E0E0"/>
          </w:tcPr>
          <w:p w:rsidR="00DC08EF" w:rsidRPr="00D438A7" w:rsidRDefault="00DC08EF" w:rsidP="00E236EA">
            <w:pPr>
              <w:numPr>
                <w:ilvl w:val="12"/>
                <w:numId w:val="0"/>
              </w:numPr>
              <w:spacing w:before="60" w:after="60" w:line="288" w:lineRule="auto"/>
              <w:jc w:val="left"/>
              <w:rPr>
                <w:b/>
              </w:rPr>
            </w:pPr>
            <w:r w:rsidRPr="00D438A7">
              <w:rPr>
                <w:b/>
              </w:rPr>
              <w:t>Συνολική προσέγγιση του έργου, Μεθοδολογία και τεχνικές υλοποίησης</w:t>
            </w:r>
          </w:p>
        </w:tc>
        <w:tc>
          <w:tcPr>
            <w:tcW w:w="1143" w:type="pct"/>
            <w:tcBorders>
              <w:top w:val="single" w:sz="6" w:space="0" w:color="auto"/>
              <w:left w:val="single" w:sz="6" w:space="0" w:color="auto"/>
              <w:bottom w:val="single" w:sz="6" w:space="0" w:color="auto"/>
              <w:right w:val="double" w:sz="4" w:space="0" w:color="auto"/>
            </w:tcBorders>
            <w:shd w:val="clear" w:color="auto" w:fill="E0E0E0"/>
            <w:vAlign w:val="center"/>
          </w:tcPr>
          <w:p w:rsidR="00DC08EF" w:rsidRPr="00D438A7" w:rsidRDefault="00DC08EF" w:rsidP="00E236EA">
            <w:pPr>
              <w:numPr>
                <w:ilvl w:val="12"/>
                <w:numId w:val="0"/>
              </w:numPr>
              <w:spacing w:before="60" w:after="60" w:line="288" w:lineRule="auto"/>
              <w:jc w:val="center"/>
              <w:rPr>
                <w:b/>
              </w:rPr>
            </w:pPr>
            <w:r w:rsidRPr="00D438A7">
              <w:rPr>
                <w:b/>
              </w:rPr>
              <w:t>50%</w:t>
            </w:r>
          </w:p>
        </w:tc>
      </w:tr>
      <w:tr w:rsidR="00DC08EF" w:rsidTr="00E236EA">
        <w:trPr>
          <w:jc w:val="center"/>
        </w:trPr>
        <w:tc>
          <w:tcPr>
            <w:tcW w:w="505" w:type="pct"/>
            <w:tcBorders>
              <w:top w:val="single" w:sz="6" w:space="0" w:color="auto"/>
              <w:left w:val="double" w:sz="4"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t>Α1</w:t>
            </w:r>
          </w:p>
        </w:tc>
        <w:tc>
          <w:tcPr>
            <w:tcW w:w="3352" w:type="pct"/>
            <w:tcBorders>
              <w:top w:val="single" w:sz="6" w:space="0" w:color="auto"/>
              <w:left w:val="single" w:sz="6"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rPr>
                <w:b/>
              </w:rPr>
              <w:t>Συνολική κατανόηση του έργου-</w:t>
            </w:r>
            <w:r w:rsidRPr="00D438A7">
              <w:t xml:space="preserve">  Αντίληψη του αντικειμένου και των απαιτήσεων, κατανόηση των πλαισίου αξιών και αρχών, αναγνώριση των κινδύνων και των προϋποθέσεων για την ομαλή υλοποίηση του έργου. </w:t>
            </w:r>
          </w:p>
        </w:tc>
        <w:tc>
          <w:tcPr>
            <w:tcW w:w="1143" w:type="pct"/>
            <w:tcBorders>
              <w:top w:val="single" w:sz="6" w:space="0" w:color="auto"/>
              <w:left w:val="single" w:sz="6" w:space="0" w:color="auto"/>
              <w:bottom w:val="single" w:sz="6" w:space="0" w:color="auto"/>
              <w:right w:val="double" w:sz="4" w:space="0" w:color="auto"/>
            </w:tcBorders>
            <w:vAlign w:val="center"/>
          </w:tcPr>
          <w:p w:rsidR="00DC08EF" w:rsidRPr="00D438A7" w:rsidRDefault="00DC08EF" w:rsidP="00E236EA">
            <w:pPr>
              <w:numPr>
                <w:ilvl w:val="12"/>
                <w:numId w:val="0"/>
              </w:numPr>
              <w:spacing w:before="60" w:after="60" w:line="288" w:lineRule="auto"/>
              <w:jc w:val="center"/>
            </w:pPr>
            <w:r w:rsidRPr="00D438A7">
              <w:t>10</w:t>
            </w:r>
          </w:p>
        </w:tc>
      </w:tr>
      <w:tr w:rsidR="00DC08EF" w:rsidTr="00E236EA">
        <w:trPr>
          <w:jc w:val="center"/>
        </w:trPr>
        <w:tc>
          <w:tcPr>
            <w:tcW w:w="505" w:type="pct"/>
            <w:tcBorders>
              <w:top w:val="single" w:sz="6" w:space="0" w:color="auto"/>
              <w:left w:val="double" w:sz="4"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t>Α2</w:t>
            </w:r>
          </w:p>
        </w:tc>
        <w:tc>
          <w:tcPr>
            <w:tcW w:w="3352" w:type="pct"/>
            <w:tcBorders>
              <w:top w:val="single" w:sz="6" w:space="0" w:color="auto"/>
              <w:left w:val="single" w:sz="6"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rPr>
                <w:b/>
              </w:rPr>
              <w:t>Κατανόηση του φυσικού αντικειμένου των δράσεων-</w:t>
            </w:r>
            <w:r w:rsidRPr="00D438A7">
              <w:t xml:space="preserve"> Αναγνώριση των διαστάσεων που συνθέτουν το φυσικό αντικείμενο των δράσεων, ορθή κατανόηση των σκοπών και των στόχων των δράσεων.</w:t>
            </w:r>
          </w:p>
        </w:tc>
        <w:tc>
          <w:tcPr>
            <w:tcW w:w="1143" w:type="pct"/>
            <w:tcBorders>
              <w:top w:val="single" w:sz="6" w:space="0" w:color="auto"/>
              <w:left w:val="single" w:sz="6" w:space="0" w:color="auto"/>
              <w:bottom w:val="single" w:sz="6" w:space="0" w:color="auto"/>
              <w:right w:val="double" w:sz="4" w:space="0" w:color="auto"/>
            </w:tcBorders>
            <w:vAlign w:val="center"/>
          </w:tcPr>
          <w:p w:rsidR="00DC08EF" w:rsidRPr="00D438A7" w:rsidRDefault="00DC08EF" w:rsidP="00E236EA">
            <w:pPr>
              <w:numPr>
                <w:ilvl w:val="12"/>
                <w:numId w:val="0"/>
              </w:numPr>
              <w:spacing w:before="60" w:after="60" w:line="288" w:lineRule="auto"/>
              <w:jc w:val="center"/>
            </w:pPr>
            <w:r w:rsidRPr="00D438A7">
              <w:t>10</w:t>
            </w:r>
          </w:p>
        </w:tc>
      </w:tr>
      <w:tr w:rsidR="00DC08EF" w:rsidTr="00E236EA">
        <w:trPr>
          <w:jc w:val="center"/>
        </w:trPr>
        <w:tc>
          <w:tcPr>
            <w:tcW w:w="505" w:type="pct"/>
            <w:tcBorders>
              <w:top w:val="single" w:sz="6" w:space="0" w:color="auto"/>
              <w:left w:val="double" w:sz="4"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t>Α3</w:t>
            </w:r>
          </w:p>
        </w:tc>
        <w:tc>
          <w:tcPr>
            <w:tcW w:w="3352" w:type="pct"/>
            <w:tcBorders>
              <w:top w:val="single" w:sz="6" w:space="0" w:color="auto"/>
              <w:left w:val="single" w:sz="6"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rPr>
                <w:b/>
              </w:rPr>
              <w:t xml:space="preserve">Μεθοδολογία- </w:t>
            </w:r>
            <w:r w:rsidRPr="00D438A7">
              <w:t>Αρτιότητα μεθοδολογικής προσέγγισης και καταλληλόλητα τεχνικών υλοποίησης των δράσεων, συμβατότητα μεθοδολογικής προσέγγισης με το πλαίσιο και τις κατευθύνσεις της παρούσας διακήρυξης.</w:t>
            </w:r>
          </w:p>
        </w:tc>
        <w:tc>
          <w:tcPr>
            <w:tcW w:w="1143" w:type="pct"/>
            <w:tcBorders>
              <w:top w:val="single" w:sz="6" w:space="0" w:color="auto"/>
              <w:left w:val="single" w:sz="6" w:space="0" w:color="auto"/>
              <w:bottom w:val="single" w:sz="6" w:space="0" w:color="auto"/>
              <w:right w:val="double" w:sz="4" w:space="0" w:color="auto"/>
            </w:tcBorders>
            <w:vAlign w:val="center"/>
          </w:tcPr>
          <w:p w:rsidR="00DC08EF" w:rsidRPr="00D438A7" w:rsidRDefault="00DC08EF" w:rsidP="00E236EA">
            <w:pPr>
              <w:numPr>
                <w:ilvl w:val="12"/>
                <w:numId w:val="0"/>
              </w:numPr>
              <w:spacing w:before="60" w:after="60" w:line="288" w:lineRule="auto"/>
              <w:jc w:val="center"/>
            </w:pPr>
            <w:r w:rsidRPr="00D438A7">
              <w:t>30</w:t>
            </w:r>
          </w:p>
        </w:tc>
      </w:tr>
      <w:tr w:rsidR="00DC08EF" w:rsidTr="00E236EA">
        <w:trPr>
          <w:jc w:val="center"/>
        </w:trPr>
        <w:tc>
          <w:tcPr>
            <w:tcW w:w="505" w:type="pct"/>
            <w:tcBorders>
              <w:top w:val="single" w:sz="6" w:space="0" w:color="auto"/>
              <w:left w:val="double" w:sz="4" w:space="0" w:color="auto"/>
              <w:bottom w:val="single" w:sz="6" w:space="0" w:color="auto"/>
              <w:right w:val="single" w:sz="6" w:space="0" w:color="auto"/>
            </w:tcBorders>
            <w:shd w:val="clear" w:color="auto" w:fill="D9D9D9" w:themeFill="background1" w:themeFillShade="D9"/>
          </w:tcPr>
          <w:p w:rsidR="00DC08EF" w:rsidRPr="00D438A7" w:rsidRDefault="00DC08EF" w:rsidP="00E236EA">
            <w:pPr>
              <w:numPr>
                <w:ilvl w:val="12"/>
                <w:numId w:val="0"/>
              </w:numPr>
              <w:spacing w:before="60" w:after="60" w:line="288" w:lineRule="auto"/>
              <w:rPr>
                <w:b/>
              </w:rPr>
            </w:pPr>
            <w:r w:rsidRPr="00D438A7">
              <w:rPr>
                <w:b/>
              </w:rPr>
              <w:t xml:space="preserve">Β. </w:t>
            </w:r>
          </w:p>
        </w:tc>
        <w:tc>
          <w:tcPr>
            <w:tcW w:w="335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C08EF" w:rsidRPr="00D438A7" w:rsidRDefault="00DC08EF" w:rsidP="00E236EA">
            <w:pPr>
              <w:numPr>
                <w:ilvl w:val="12"/>
                <w:numId w:val="0"/>
              </w:numPr>
              <w:spacing w:before="60" w:after="60" w:line="288" w:lineRule="auto"/>
              <w:rPr>
                <w:b/>
              </w:rPr>
            </w:pPr>
            <w:r w:rsidRPr="00D438A7">
              <w:rPr>
                <w:b/>
              </w:rPr>
              <w:t xml:space="preserve">ΠΡΟΓΡΑΜΜΑΤΙΣΜΟΣ ΕΡΓΑΣΙΩΝ </w:t>
            </w:r>
          </w:p>
        </w:tc>
        <w:tc>
          <w:tcPr>
            <w:tcW w:w="1143" w:type="pct"/>
            <w:tcBorders>
              <w:top w:val="single" w:sz="6" w:space="0" w:color="auto"/>
              <w:left w:val="single" w:sz="6" w:space="0" w:color="auto"/>
              <w:bottom w:val="single" w:sz="6" w:space="0" w:color="auto"/>
              <w:right w:val="double" w:sz="4" w:space="0" w:color="auto"/>
            </w:tcBorders>
            <w:shd w:val="clear" w:color="auto" w:fill="D9D9D9" w:themeFill="background1" w:themeFillShade="D9"/>
            <w:vAlign w:val="center"/>
          </w:tcPr>
          <w:p w:rsidR="00DC08EF" w:rsidRPr="00D438A7" w:rsidRDefault="00DC08EF" w:rsidP="00E236EA">
            <w:pPr>
              <w:numPr>
                <w:ilvl w:val="12"/>
                <w:numId w:val="0"/>
              </w:numPr>
              <w:spacing w:before="60" w:after="60" w:line="288" w:lineRule="auto"/>
              <w:jc w:val="center"/>
            </w:pPr>
            <w:r w:rsidRPr="00D438A7">
              <w:t>20</w:t>
            </w:r>
          </w:p>
        </w:tc>
      </w:tr>
      <w:tr w:rsidR="00DC08EF" w:rsidTr="00E236EA">
        <w:trPr>
          <w:jc w:val="center"/>
        </w:trPr>
        <w:tc>
          <w:tcPr>
            <w:tcW w:w="505" w:type="pct"/>
            <w:tcBorders>
              <w:top w:val="single" w:sz="6" w:space="0" w:color="auto"/>
              <w:left w:val="double" w:sz="4"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t>Β.1</w:t>
            </w:r>
          </w:p>
        </w:tc>
        <w:tc>
          <w:tcPr>
            <w:tcW w:w="3352" w:type="pct"/>
            <w:tcBorders>
              <w:top w:val="single" w:sz="6" w:space="0" w:color="auto"/>
              <w:left w:val="single" w:sz="6"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rPr>
                <w:rFonts w:cstheme="majorHAnsi"/>
                <w:b/>
              </w:rPr>
              <w:t>Ποιότητα της ανάλυση του έργου σε στάδια και ενότητες ενεργειών-</w:t>
            </w:r>
            <w:r w:rsidRPr="00D438A7">
              <w:rPr>
                <w:rFonts w:cstheme="majorHAnsi"/>
              </w:rPr>
              <w:t xml:space="preserve"> Συμβατότητα της περιγραφής του έργου σε διαδοχικά στάδια υλοποίησης, ενέργειες και παραδοτέα, με τις απαιτήσεις της διακήρυξης και με την μεθοδολογία υλοποίησης των δράσεων. </w:t>
            </w:r>
          </w:p>
        </w:tc>
        <w:tc>
          <w:tcPr>
            <w:tcW w:w="1143" w:type="pct"/>
            <w:tcBorders>
              <w:top w:val="single" w:sz="6" w:space="0" w:color="auto"/>
              <w:left w:val="single" w:sz="6" w:space="0" w:color="auto"/>
              <w:bottom w:val="single" w:sz="6" w:space="0" w:color="auto"/>
              <w:right w:val="double" w:sz="4" w:space="0" w:color="auto"/>
            </w:tcBorders>
            <w:vAlign w:val="center"/>
          </w:tcPr>
          <w:p w:rsidR="00DC08EF" w:rsidRPr="00D438A7" w:rsidRDefault="00DC08EF" w:rsidP="00E236EA">
            <w:pPr>
              <w:numPr>
                <w:ilvl w:val="12"/>
                <w:numId w:val="0"/>
              </w:numPr>
              <w:spacing w:before="60" w:after="60" w:line="288" w:lineRule="auto"/>
              <w:jc w:val="center"/>
            </w:pPr>
            <w:r w:rsidRPr="00D438A7">
              <w:t>10</w:t>
            </w:r>
          </w:p>
        </w:tc>
      </w:tr>
      <w:tr w:rsidR="00DC08EF" w:rsidTr="00E236EA">
        <w:trPr>
          <w:jc w:val="center"/>
        </w:trPr>
        <w:tc>
          <w:tcPr>
            <w:tcW w:w="505" w:type="pct"/>
            <w:tcBorders>
              <w:top w:val="single" w:sz="6" w:space="0" w:color="auto"/>
              <w:left w:val="double" w:sz="4"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t xml:space="preserve">Β.2 </w:t>
            </w:r>
          </w:p>
        </w:tc>
        <w:tc>
          <w:tcPr>
            <w:tcW w:w="3352" w:type="pct"/>
            <w:tcBorders>
              <w:top w:val="single" w:sz="6" w:space="0" w:color="auto"/>
              <w:left w:val="single" w:sz="6"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rPr>
                <w:rFonts w:cstheme="majorHAnsi"/>
                <w:b/>
              </w:rPr>
            </w:pPr>
            <w:r w:rsidRPr="00D438A7">
              <w:rPr>
                <w:rFonts w:cstheme="majorHAnsi"/>
                <w:b/>
              </w:rPr>
              <w:t>Ποιότητα του Χρονοπρογραμματισμού υλοποίησης του έργου-</w:t>
            </w:r>
            <w:r w:rsidRPr="00D438A7">
              <w:rPr>
                <w:rFonts w:cstheme="majorHAnsi"/>
              </w:rPr>
              <w:t xml:space="preserve">  Αποτελεσματικότητα του Χρονοδιαγράμματος υλοποίησης του έργου και συμβατότητα του χρονοδιαγράμματος με τους όρους της Διακήρυξης</w:t>
            </w:r>
          </w:p>
        </w:tc>
        <w:tc>
          <w:tcPr>
            <w:tcW w:w="1143" w:type="pct"/>
            <w:tcBorders>
              <w:top w:val="single" w:sz="6" w:space="0" w:color="auto"/>
              <w:left w:val="single" w:sz="6" w:space="0" w:color="auto"/>
              <w:bottom w:val="single" w:sz="6" w:space="0" w:color="auto"/>
              <w:right w:val="double" w:sz="4" w:space="0" w:color="auto"/>
            </w:tcBorders>
            <w:vAlign w:val="center"/>
          </w:tcPr>
          <w:p w:rsidR="00DC08EF" w:rsidRPr="00D438A7" w:rsidRDefault="00DC08EF" w:rsidP="00E236EA">
            <w:pPr>
              <w:numPr>
                <w:ilvl w:val="12"/>
                <w:numId w:val="0"/>
              </w:numPr>
              <w:spacing w:before="60" w:after="60" w:line="288" w:lineRule="auto"/>
              <w:jc w:val="center"/>
            </w:pPr>
            <w:r w:rsidRPr="00D438A7">
              <w:t>10</w:t>
            </w:r>
          </w:p>
        </w:tc>
      </w:tr>
      <w:tr w:rsidR="00DC08EF" w:rsidTr="00E236EA">
        <w:trPr>
          <w:jc w:val="center"/>
        </w:trPr>
        <w:tc>
          <w:tcPr>
            <w:tcW w:w="505" w:type="pct"/>
            <w:tcBorders>
              <w:top w:val="single" w:sz="6" w:space="0" w:color="auto"/>
              <w:left w:val="double" w:sz="4" w:space="0" w:color="auto"/>
              <w:bottom w:val="single" w:sz="6" w:space="0" w:color="auto"/>
              <w:right w:val="single" w:sz="6" w:space="0" w:color="auto"/>
            </w:tcBorders>
            <w:shd w:val="clear" w:color="auto" w:fill="E0E0E0"/>
          </w:tcPr>
          <w:p w:rsidR="00DC08EF" w:rsidRPr="00D438A7" w:rsidRDefault="00DC08EF" w:rsidP="00E236EA">
            <w:pPr>
              <w:numPr>
                <w:ilvl w:val="12"/>
                <w:numId w:val="0"/>
              </w:numPr>
              <w:spacing w:before="60" w:after="60" w:line="288" w:lineRule="auto"/>
              <w:rPr>
                <w:b/>
              </w:rPr>
            </w:pPr>
            <w:r w:rsidRPr="00D438A7">
              <w:rPr>
                <w:b/>
              </w:rPr>
              <w:t>Γ.</w:t>
            </w:r>
          </w:p>
        </w:tc>
        <w:tc>
          <w:tcPr>
            <w:tcW w:w="3352" w:type="pct"/>
            <w:tcBorders>
              <w:top w:val="single" w:sz="6" w:space="0" w:color="auto"/>
              <w:left w:val="single" w:sz="6" w:space="0" w:color="auto"/>
              <w:bottom w:val="single" w:sz="6" w:space="0" w:color="auto"/>
              <w:right w:val="single" w:sz="6" w:space="0" w:color="auto"/>
            </w:tcBorders>
            <w:shd w:val="clear" w:color="auto" w:fill="E0E0E0"/>
          </w:tcPr>
          <w:p w:rsidR="00DC08EF" w:rsidRPr="00D438A7" w:rsidRDefault="00DC08EF" w:rsidP="00E236EA">
            <w:pPr>
              <w:numPr>
                <w:ilvl w:val="12"/>
                <w:numId w:val="0"/>
              </w:numPr>
              <w:spacing w:before="60" w:after="60" w:line="288" w:lineRule="auto"/>
              <w:jc w:val="left"/>
              <w:rPr>
                <w:b/>
              </w:rPr>
            </w:pPr>
            <w:r w:rsidRPr="00D438A7">
              <w:rPr>
                <w:b/>
              </w:rPr>
              <w:t>Οργάνωση/διοίκηση έργου - Ομάδα Έργου</w:t>
            </w:r>
          </w:p>
        </w:tc>
        <w:tc>
          <w:tcPr>
            <w:tcW w:w="1143" w:type="pct"/>
            <w:tcBorders>
              <w:top w:val="single" w:sz="6" w:space="0" w:color="auto"/>
              <w:left w:val="single" w:sz="6" w:space="0" w:color="auto"/>
              <w:bottom w:val="single" w:sz="6" w:space="0" w:color="auto"/>
              <w:right w:val="double" w:sz="4" w:space="0" w:color="auto"/>
            </w:tcBorders>
            <w:shd w:val="clear" w:color="auto" w:fill="E0E0E0"/>
            <w:vAlign w:val="center"/>
          </w:tcPr>
          <w:p w:rsidR="00DC08EF" w:rsidRPr="00D438A7" w:rsidRDefault="00DC08EF" w:rsidP="00E236EA">
            <w:pPr>
              <w:numPr>
                <w:ilvl w:val="12"/>
                <w:numId w:val="0"/>
              </w:numPr>
              <w:spacing w:before="60" w:after="60" w:line="288" w:lineRule="auto"/>
              <w:jc w:val="center"/>
              <w:rPr>
                <w:b/>
              </w:rPr>
            </w:pPr>
            <w:r w:rsidRPr="00D438A7">
              <w:rPr>
                <w:b/>
              </w:rPr>
              <w:t>30%</w:t>
            </w:r>
          </w:p>
        </w:tc>
      </w:tr>
      <w:tr w:rsidR="00DC08EF" w:rsidTr="00E236EA">
        <w:trPr>
          <w:trHeight w:val="505"/>
          <w:jc w:val="center"/>
        </w:trPr>
        <w:tc>
          <w:tcPr>
            <w:tcW w:w="505" w:type="pct"/>
            <w:tcBorders>
              <w:top w:val="single" w:sz="6" w:space="0" w:color="auto"/>
              <w:left w:val="double" w:sz="4"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t>Γ.1</w:t>
            </w:r>
          </w:p>
        </w:tc>
        <w:tc>
          <w:tcPr>
            <w:tcW w:w="3352" w:type="pct"/>
            <w:tcBorders>
              <w:top w:val="single" w:sz="6" w:space="0" w:color="auto"/>
              <w:left w:val="single" w:sz="6" w:space="0" w:color="auto"/>
              <w:bottom w:val="single" w:sz="6" w:space="0" w:color="auto"/>
              <w:right w:val="single" w:sz="6" w:space="0" w:color="auto"/>
            </w:tcBorders>
            <w:vAlign w:val="bottom"/>
          </w:tcPr>
          <w:p w:rsidR="00DC08EF" w:rsidRPr="00D438A7" w:rsidRDefault="00DC08EF" w:rsidP="00E236EA">
            <w:pPr>
              <w:numPr>
                <w:ilvl w:val="12"/>
                <w:numId w:val="0"/>
              </w:numPr>
              <w:spacing w:before="60" w:after="60" w:line="288" w:lineRule="auto"/>
            </w:pPr>
            <w:r w:rsidRPr="00D438A7">
              <w:rPr>
                <w:rFonts w:cstheme="majorHAnsi"/>
                <w:b/>
              </w:rPr>
              <w:t>Αποτελεσματικότητα του σχήματος διοίκησης και οργάνωσης του Έργου</w:t>
            </w:r>
            <w:r w:rsidRPr="00D438A7">
              <w:rPr>
                <w:rFonts w:cstheme="majorHAnsi"/>
              </w:rPr>
              <w:t xml:space="preserve"> και του συστήματος επικοινωνίας του Αναδόχου με την Αναθέτουσα Αρχή</w:t>
            </w:r>
          </w:p>
        </w:tc>
        <w:tc>
          <w:tcPr>
            <w:tcW w:w="1143" w:type="pct"/>
            <w:tcBorders>
              <w:top w:val="single" w:sz="6" w:space="0" w:color="auto"/>
              <w:left w:val="single" w:sz="6" w:space="0" w:color="auto"/>
              <w:bottom w:val="single" w:sz="6" w:space="0" w:color="auto"/>
              <w:right w:val="double" w:sz="4" w:space="0" w:color="auto"/>
            </w:tcBorders>
            <w:vAlign w:val="bottom"/>
          </w:tcPr>
          <w:p w:rsidR="00DC08EF" w:rsidRPr="00D438A7" w:rsidRDefault="00DC08EF" w:rsidP="00E236EA">
            <w:pPr>
              <w:numPr>
                <w:ilvl w:val="12"/>
                <w:numId w:val="0"/>
              </w:numPr>
              <w:spacing w:before="60" w:after="60" w:line="288" w:lineRule="auto"/>
              <w:jc w:val="center"/>
            </w:pPr>
            <w:r w:rsidRPr="00D438A7">
              <w:t>20</w:t>
            </w:r>
          </w:p>
        </w:tc>
      </w:tr>
      <w:tr w:rsidR="00DC08EF" w:rsidTr="00E236EA">
        <w:trPr>
          <w:trHeight w:val="505"/>
          <w:jc w:val="center"/>
        </w:trPr>
        <w:tc>
          <w:tcPr>
            <w:tcW w:w="505" w:type="pct"/>
            <w:tcBorders>
              <w:top w:val="single" w:sz="6" w:space="0" w:color="auto"/>
              <w:left w:val="double" w:sz="4" w:space="0" w:color="auto"/>
              <w:bottom w:val="single" w:sz="6" w:space="0" w:color="auto"/>
              <w:right w:val="single" w:sz="6" w:space="0" w:color="auto"/>
            </w:tcBorders>
          </w:tcPr>
          <w:p w:rsidR="00DC08EF" w:rsidRPr="00D438A7" w:rsidRDefault="00DC08EF" w:rsidP="00E236EA">
            <w:pPr>
              <w:numPr>
                <w:ilvl w:val="12"/>
                <w:numId w:val="0"/>
              </w:numPr>
              <w:spacing w:before="60" w:after="60" w:line="288" w:lineRule="auto"/>
            </w:pPr>
            <w:r w:rsidRPr="00D438A7">
              <w:t>Γ.2</w:t>
            </w:r>
          </w:p>
        </w:tc>
        <w:tc>
          <w:tcPr>
            <w:tcW w:w="3352" w:type="pct"/>
            <w:tcBorders>
              <w:top w:val="single" w:sz="6" w:space="0" w:color="auto"/>
              <w:left w:val="single" w:sz="6" w:space="0" w:color="auto"/>
              <w:bottom w:val="single" w:sz="6" w:space="0" w:color="auto"/>
              <w:right w:val="single" w:sz="6" w:space="0" w:color="auto"/>
            </w:tcBorders>
            <w:vAlign w:val="bottom"/>
          </w:tcPr>
          <w:p w:rsidR="00DC08EF" w:rsidRPr="00D438A7" w:rsidRDefault="00DC08EF" w:rsidP="00E236EA">
            <w:pPr>
              <w:numPr>
                <w:ilvl w:val="12"/>
                <w:numId w:val="0"/>
              </w:numPr>
              <w:spacing w:before="60" w:after="60" w:line="288" w:lineRule="auto"/>
            </w:pPr>
            <w:r w:rsidRPr="00D438A7">
              <w:rPr>
                <w:rFonts w:cstheme="majorHAnsi"/>
                <w:b/>
              </w:rPr>
              <w:t>Απασχόληση και συμπληρωματικότητα των μελών της Ομάδας Έργου</w:t>
            </w:r>
            <w:r w:rsidRPr="00D438A7">
              <w:rPr>
                <w:rFonts w:cstheme="majorHAnsi"/>
              </w:rPr>
              <w:t xml:space="preserve"> – Καθήκοντα και βαθμός εμπλοκής των μελών.</w:t>
            </w:r>
          </w:p>
        </w:tc>
        <w:tc>
          <w:tcPr>
            <w:tcW w:w="1143" w:type="pct"/>
            <w:tcBorders>
              <w:top w:val="single" w:sz="6" w:space="0" w:color="auto"/>
              <w:left w:val="single" w:sz="6" w:space="0" w:color="auto"/>
              <w:bottom w:val="single" w:sz="6" w:space="0" w:color="auto"/>
              <w:right w:val="double" w:sz="4" w:space="0" w:color="auto"/>
            </w:tcBorders>
            <w:vAlign w:val="bottom"/>
          </w:tcPr>
          <w:p w:rsidR="00DC08EF" w:rsidRPr="00D438A7" w:rsidRDefault="00DC08EF" w:rsidP="00E236EA">
            <w:pPr>
              <w:numPr>
                <w:ilvl w:val="12"/>
                <w:numId w:val="0"/>
              </w:numPr>
              <w:spacing w:before="60" w:after="60" w:line="288" w:lineRule="auto"/>
              <w:jc w:val="center"/>
            </w:pPr>
            <w:r w:rsidRPr="00D438A7">
              <w:t>10</w:t>
            </w:r>
          </w:p>
        </w:tc>
      </w:tr>
      <w:tr w:rsidR="00DC08EF" w:rsidTr="00E236EA">
        <w:trPr>
          <w:trHeight w:val="505"/>
          <w:jc w:val="center"/>
        </w:trPr>
        <w:tc>
          <w:tcPr>
            <w:tcW w:w="505" w:type="pct"/>
            <w:tcBorders>
              <w:top w:val="single" w:sz="6" w:space="0" w:color="auto"/>
              <w:left w:val="double" w:sz="4" w:space="0" w:color="auto"/>
              <w:bottom w:val="double" w:sz="4" w:space="0" w:color="auto"/>
              <w:right w:val="single" w:sz="6" w:space="0" w:color="auto"/>
            </w:tcBorders>
            <w:shd w:val="clear" w:color="auto" w:fill="A6A6A6" w:themeFill="background1" w:themeFillShade="A6"/>
          </w:tcPr>
          <w:p w:rsidR="00DC08EF" w:rsidRPr="00D438A7" w:rsidRDefault="00DC08EF" w:rsidP="00E236EA">
            <w:pPr>
              <w:numPr>
                <w:ilvl w:val="12"/>
                <w:numId w:val="0"/>
              </w:numPr>
              <w:spacing w:before="60" w:after="60" w:line="288" w:lineRule="auto"/>
            </w:pPr>
          </w:p>
        </w:tc>
        <w:tc>
          <w:tcPr>
            <w:tcW w:w="3352" w:type="pct"/>
            <w:tcBorders>
              <w:top w:val="single" w:sz="6" w:space="0" w:color="auto"/>
              <w:left w:val="single" w:sz="6" w:space="0" w:color="auto"/>
              <w:bottom w:val="double" w:sz="4" w:space="0" w:color="auto"/>
              <w:right w:val="single" w:sz="6" w:space="0" w:color="auto"/>
            </w:tcBorders>
            <w:shd w:val="clear" w:color="auto" w:fill="A6A6A6" w:themeFill="background1" w:themeFillShade="A6"/>
            <w:vAlign w:val="bottom"/>
          </w:tcPr>
          <w:p w:rsidR="00DC08EF" w:rsidRPr="00D438A7" w:rsidRDefault="00DC08EF" w:rsidP="00E236EA">
            <w:pPr>
              <w:numPr>
                <w:ilvl w:val="12"/>
                <w:numId w:val="0"/>
              </w:numPr>
              <w:spacing w:before="60" w:after="60" w:line="288" w:lineRule="auto"/>
              <w:rPr>
                <w:b/>
              </w:rPr>
            </w:pPr>
            <w:r w:rsidRPr="00D438A7">
              <w:rPr>
                <w:b/>
              </w:rPr>
              <w:t>ΣΥΝΟΛΟ</w:t>
            </w:r>
          </w:p>
        </w:tc>
        <w:tc>
          <w:tcPr>
            <w:tcW w:w="1143" w:type="pct"/>
            <w:tcBorders>
              <w:top w:val="single" w:sz="6" w:space="0" w:color="auto"/>
              <w:left w:val="single" w:sz="6" w:space="0" w:color="auto"/>
              <w:bottom w:val="double" w:sz="4" w:space="0" w:color="auto"/>
              <w:right w:val="double" w:sz="4" w:space="0" w:color="auto"/>
            </w:tcBorders>
            <w:shd w:val="clear" w:color="auto" w:fill="A6A6A6" w:themeFill="background1" w:themeFillShade="A6"/>
            <w:vAlign w:val="bottom"/>
          </w:tcPr>
          <w:p w:rsidR="00DC08EF" w:rsidRPr="00D438A7" w:rsidRDefault="00DC08EF" w:rsidP="00E236EA">
            <w:pPr>
              <w:numPr>
                <w:ilvl w:val="12"/>
                <w:numId w:val="0"/>
              </w:numPr>
              <w:spacing w:before="60" w:after="60" w:line="288" w:lineRule="auto"/>
              <w:jc w:val="center"/>
              <w:rPr>
                <w:b/>
              </w:rPr>
            </w:pPr>
            <w:r w:rsidRPr="00D438A7">
              <w:rPr>
                <w:b/>
              </w:rPr>
              <w:t>100%</w:t>
            </w:r>
          </w:p>
        </w:tc>
      </w:tr>
    </w:tbl>
    <w:p w:rsidR="00DC08EF" w:rsidRPr="00D438A7" w:rsidRDefault="00DC08EF" w:rsidP="00DC08EF">
      <w:pPr>
        <w:autoSpaceDE w:val="0"/>
        <w:autoSpaceDN w:val="0"/>
        <w:adjustRightInd w:val="0"/>
        <w:spacing w:after="0" w:line="240" w:lineRule="auto"/>
        <w:jc w:val="left"/>
        <w:rPr>
          <w:rFonts w:cs="Cambria"/>
        </w:rPr>
      </w:pPr>
    </w:p>
    <w:p w:rsidR="00DC08EF" w:rsidRPr="00D438A7" w:rsidRDefault="00DC08EF" w:rsidP="00E236EA">
      <w:pPr>
        <w:spacing w:before="360" w:after="82" w:line="271" w:lineRule="auto"/>
        <w:ind w:left="-6" w:right="3725" w:hanging="11"/>
        <w:rPr>
          <w:rFonts w:eastAsia="Calibri" w:cs="Calibri"/>
          <w:b/>
          <w:lang w:eastAsia="el-GR"/>
        </w:rPr>
      </w:pPr>
      <w:r w:rsidRPr="00D438A7">
        <w:rPr>
          <w:rFonts w:eastAsia="Calibri" w:cs="Calibri"/>
          <w:b/>
          <w:u w:val="single" w:color="000000"/>
          <w:lang w:eastAsia="el-GR"/>
        </w:rPr>
        <w:t>Αξιολόγηση Τεχνικών Προσφορών:</w:t>
      </w:r>
    </w:p>
    <w:p w:rsidR="00DC08EF" w:rsidRPr="00D438A7" w:rsidRDefault="00DC08EF" w:rsidP="00DC08EF">
      <w:pPr>
        <w:spacing w:after="107" w:line="248" w:lineRule="auto"/>
        <w:ind w:left="-5" w:right="88" w:hanging="10"/>
        <w:rPr>
          <w:rFonts w:eastAsia="Calibri" w:cs="Calibri"/>
          <w:lang w:eastAsia="el-GR"/>
        </w:rPr>
      </w:pPr>
      <w:r w:rsidRPr="00D438A7">
        <w:rPr>
          <w:rFonts w:eastAsia="Calibri" w:cs="Calibri"/>
          <w:lang w:eastAsia="el-GR"/>
        </w:rPr>
        <w:t>Για τη διαμόρφωση του αθροίσματος των σταθμισμένων βαθμολογιών ακολουθείται η παρακάτω διαδικασία:</w:t>
      </w:r>
    </w:p>
    <w:p w:rsidR="00DC08EF" w:rsidRPr="00D438A7" w:rsidRDefault="00DC08EF" w:rsidP="00DC08EF">
      <w:pPr>
        <w:spacing w:after="107" w:line="248" w:lineRule="auto"/>
        <w:ind w:left="-5" w:right="88" w:hanging="10"/>
        <w:rPr>
          <w:rFonts w:eastAsia="Calibri" w:cs="Calibri"/>
          <w:lang w:eastAsia="el-GR"/>
        </w:rPr>
      </w:pPr>
      <w:r w:rsidRPr="00D438A7">
        <w:rPr>
          <w:rFonts w:eastAsia="Calibri" w:cs="Calibri"/>
          <w:lang w:eastAsia="el-GR"/>
        </w:rPr>
        <w:t xml:space="preserve">Για κάθε Τεχνική Προσφορά βαθμολογούνται τα επιμέρους κριτήρια των ομάδων.  </w:t>
      </w:r>
    </w:p>
    <w:p w:rsidR="00DC08EF" w:rsidRPr="00D438A7" w:rsidRDefault="00DC08EF" w:rsidP="00DC08EF">
      <w:pPr>
        <w:spacing w:after="146" w:line="248" w:lineRule="auto"/>
        <w:ind w:left="-5" w:right="88" w:hanging="10"/>
        <w:rPr>
          <w:rFonts w:eastAsia="Calibri" w:cs="Calibri"/>
          <w:lang w:eastAsia="el-GR"/>
        </w:rPr>
      </w:pPr>
      <w:r w:rsidRPr="00D438A7">
        <w:rPr>
          <w:rFonts w:eastAsia="Calibri" w:cs="Calibri"/>
          <w:lang w:eastAsia="el-GR"/>
        </w:rPr>
        <w:t xml:space="preserve">Όλα τα επιμέρους κριτήρια βαθμολογούνται αυτόνομα. Η συνολική βαθμολογία για κάθε επιμέρους κριτήριο κυμαίνεται από 100 έως 120 βαθμούς, όπως ορίζεται παρακάτω:  </w:t>
      </w:r>
    </w:p>
    <w:p w:rsidR="00DC08EF" w:rsidRPr="00D438A7" w:rsidRDefault="00DC08EF" w:rsidP="00DC08EF">
      <w:pPr>
        <w:numPr>
          <w:ilvl w:val="0"/>
          <w:numId w:val="67"/>
        </w:numPr>
        <w:spacing w:after="224" w:line="248" w:lineRule="auto"/>
        <w:ind w:right="88"/>
        <w:rPr>
          <w:rFonts w:eastAsia="Calibri" w:cs="Calibri"/>
          <w:lang w:eastAsia="el-GR"/>
        </w:rPr>
      </w:pPr>
      <w:r w:rsidRPr="00D438A7">
        <w:rPr>
          <w:rFonts w:eastAsia="Calibri" w:cs="Calibri"/>
          <w:lang w:eastAsia="el-GR"/>
        </w:rPr>
        <w:t xml:space="preserve">καθορίζεται σε 100 βαθμούς για τις περιπτώσεις που καλύπτονται ακριβώς οι απαιτήσεις της διακήρυξης (υποχρεωτικές).  </w:t>
      </w:r>
    </w:p>
    <w:p w:rsidR="00DC08EF" w:rsidRPr="00D438A7" w:rsidRDefault="00DC08EF" w:rsidP="00DC08EF">
      <w:pPr>
        <w:numPr>
          <w:ilvl w:val="0"/>
          <w:numId w:val="67"/>
        </w:numPr>
        <w:spacing w:after="187" w:line="248" w:lineRule="auto"/>
        <w:ind w:right="88"/>
        <w:rPr>
          <w:rFonts w:eastAsia="Calibri" w:cs="Calibri"/>
          <w:lang w:eastAsia="el-GR"/>
        </w:rPr>
      </w:pPr>
      <w:r w:rsidRPr="00D438A7">
        <w:rPr>
          <w:rFonts w:eastAsia="Calibri" w:cs="Calibri"/>
          <w:lang w:eastAsia="el-GR"/>
        </w:rPr>
        <w:t xml:space="preserve">αυξάνεται </w:t>
      </w:r>
      <w:r w:rsidR="000764D0" w:rsidRPr="00D438A7">
        <w:rPr>
          <w:rFonts w:eastAsia="Calibri" w:cs="Calibri"/>
          <w:lang w:eastAsia="el-GR"/>
        </w:rPr>
        <w:t>μέχρι</w:t>
      </w:r>
      <w:r w:rsidRPr="00D438A7">
        <w:rPr>
          <w:rFonts w:eastAsia="Calibri" w:cs="Calibri"/>
          <w:lang w:eastAsia="el-GR"/>
        </w:rPr>
        <w:t xml:space="preserve"> 120 βαθμούς στις περιπτώσεις που υπερκαλύπτονται οι απαιτήσεις της διακήρυξης.  </w:t>
      </w:r>
    </w:p>
    <w:p w:rsidR="00DC08EF" w:rsidRPr="00D438A7" w:rsidRDefault="00DC08EF" w:rsidP="00DC08EF">
      <w:pPr>
        <w:spacing w:after="107" w:line="248" w:lineRule="auto"/>
        <w:ind w:left="-5" w:right="88" w:hanging="10"/>
        <w:rPr>
          <w:rFonts w:eastAsia="Calibri" w:cs="Calibri"/>
          <w:lang w:eastAsia="el-GR"/>
        </w:rPr>
      </w:pPr>
      <w:r w:rsidRPr="00D438A7">
        <w:rPr>
          <w:rFonts w:eastAsia="Calibri" w:cs="Calibri"/>
          <w:lang w:eastAsia="el-GR"/>
        </w:rPr>
        <w:t xml:space="preserve">Η συνολική βαθμολογία κάθε </w:t>
      </w:r>
      <w:r w:rsidR="000764D0" w:rsidRPr="00D438A7">
        <w:rPr>
          <w:rFonts w:eastAsia="Calibri" w:cs="Calibri"/>
          <w:lang w:eastAsia="el-GR"/>
        </w:rPr>
        <w:t>επιμέρους</w:t>
      </w:r>
      <w:r w:rsidRPr="00D438A7">
        <w:rPr>
          <w:rFonts w:eastAsia="Calibri" w:cs="Calibri"/>
          <w:lang w:eastAsia="el-GR"/>
        </w:rPr>
        <w:t xml:space="preserve"> κριτηρίου σταθ</w:t>
      </w:r>
      <w:r w:rsidR="000764D0" w:rsidRPr="00D438A7">
        <w:rPr>
          <w:rFonts w:eastAsia="Calibri" w:cs="Calibri"/>
          <w:lang w:eastAsia="el-GR"/>
        </w:rPr>
        <w:t>μ</w:t>
      </w:r>
      <w:r w:rsidRPr="00D438A7">
        <w:rPr>
          <w:rFonts w:eastAsia="Calibri" w:cs="Calibri"/>
          <w:lang w:eastAsia="el-GR"/>
        </w:rPr>
        <w:t xml:space="preserve">ίζεται µε το συντελεστή βαρύτητας του κριτηρίου αυτού, όπως αυτός ορίζεται στον αντίστοιχο πίνακα και θα στρογγυλοποιείται στα 2 δεκαδικά ψηφία και εφόσον το τρίτο δεκαδικό είναι 1,2,3,4 θα στρογγυλοποιείται προς τα κάτω, ενώ αν είναι 5,6,7,8,9 προς τα πάνω.  </w:t>
      </w:r>
    </w:p>
    <w:p w:rsidR="00DC08EF" w:rsidRPr="00D438A7" w:rsidRDefault="00DC08EF" w:rsidP="00DC08EF">
      <w:pPr>
        <w:spacing w:after="107" w:line="248" w:lineRule="auto"/>
        <w:ind w:left="-5" w:right="88" w:hanging="10"/>
        <w:rPr>
          <w:rFonts w:eastAsia="Calibri" w:cs="Calibri"/>
          <w:lang w:eastAsia="el-GR"/>
        </w:rPr>
      </w:pPr>
      <w:r w:rsidRPr="00D438A7">
        <w:rPr>
          <w:rFonts w:eastAsia="Calibri" w:cs="Calibri"/>
          <w:lang w:eastAsia="el-GR"/>
        </w:rPr>
        <w:t>Η συνολική βαθ</w:t>
      </w:r>
      <w:r w:rsidR="000764D0" w:rsidRPr="00D438A7">
        <w:rPr>
          <w:rFonts w:eastAsia="Calibri" w:cs="Calibri"/>
          <w:lang w:eastAsia="el-GR"/>
        </w:rPr>
        <w:t>μ</w:t>
      </w:r>
      <w:r w:rsidRPr="00D438A7">
        <w:rPr>
          <w:rFonts w:eastAsia="Calibri" w:cs="Calibri"/>
          <w:lang w:eastAsia="el-GR"/>
        </w:rPr>
        <w:t>ολογία κάθε ο</w:t>
      </w:r>
      <w:r w:rsidR="000764D0" w:rsidRPr="00D438A7">
        <w:rPr>
          <w:rFonts w:eastAsia="Calibri" w:cs="Calibri"/>
          <w:lang w:eastAsia="el-GR"/>
        </w:rPr>
        <w:t>μ</w:t>
      </w:r>
      <w:r w:rsidRPr="00D438A7">
        <w:rPr>
          <w:rFonts w:eastAsia="Calibri" w:cs="Calibri"/>
          <w:lang w:eastAsia="el-GR"/>
        </w:rPr>
        <w:t>άδας κριτηρίων προκύπτει από το άθροισ</w:t>
      </w:r>
      <w:r w:rsidR="000764D0" w:rsidRPr="00D438A7">
        <w:rPr>
          <w:rFonts w:eastAsia="Calibri" w:cs="Calibri"/>
          <w:lang w:eastAsia="el-GR"/>
        </w:rPr>
        <w:t>μ</w:t>
      </w:r>
      <w:r w:rsidRPr="00D438A7">
        <w:rPr>
          <w:rFonts w:eastAsia="Calibri" w:cs="Calibri"/>
          <w:lang w:eastAsia="el-GR"/>
        </w:rPr>
        <w:t>α των σταθ</w:t>
      </w:r>
      <w:r w:rsidR="000764D0" w:rsidRPr="00D438A7">
        <w:rPr>
          <w:rFonts w:eastAsia="Calibri" w:cs="Calibri"/>
          <w:lang w:eastAsia="el-GR"/>
        </w:rPr>
        <w:t>μ</w:t>
      </w:r>
      <w:r w:rsidRPr="00D438A7">
        <w:rPr>
          <w:rFonts w:eastAsia="Calibri" w:cs="Calibri"/>
          <w:lang w:eastAsia="el-GR"/>
        </w:rPr>
        <w:t>ισ</w:t>
      </w:r>
      <w:r w:rsidR="000764D0" w:rsidRPr="00D438A7">
        <w:rPr>
          <w:rFonts w:eastAsia="Calibri" w:cs="Calibri"/>
          <w:lang w:eastAsia="el-GR"/>
        </w:rPr>
        <w:t>μ</w:t>
      </w:r>
      <w:r w:rsidRPr="00D438A7">
        <w:rPr>
          <w:rFonts w:eastAsia="Calibri" w:cs="Calibri"/>
          <w:lang w:eastAsia="el-GR"/>
        </w:rPr>
        <w:t>ένων βαθ</w:t>
      </w:r>
      <w:r w:rsidR="000764D0" w:rsidRPr="00D438A7">
        <w:rPr>
          <w:rFonts w:eastAsia="Calibri" w:cs="Calibri"/>
          <w:lang w:eastAsia="el-GR"/>
        </w:rPr>
        <w:t>μ</w:t>
      </w:r>
      <w:r w:rsidRPr="00D438A7">
        <w:rPr>
          <w:rFonts w:eastAsia="Calibri" w:cs="Calibri"/>
          <w:lang w:eastAsia="el-GR"/>
        </w:rPr>
        <w:t>ολογιών όλων των επι</w:t>
      </w:r>
      <w:r w:rsidR="000764D0" w:rsidRPr="00D438A7">
        <w:rPr>
          <w:rFonts w:eastAsia="Calibri" w:cs="Calibri"/>
          <w:lang w:eastAsia="el-GR"/>
        </w:rPr>
        <w:t>μ</w:t>
      </w:r>
      <w:r w:rsidRPr="00D438A7">
        <w:rPr>
          <w:rFonts w:eastAsia="Calibri" w:cs="Calibri"/>
          <w:lang w:eastAsia="el-GR"/>
        </w:rPr>
        <w:t>έρους κριτηρίων της.</w:t>
      </w:r>
    </w:p>
    <w:p w:rsidR="00DC08EF" w:rsidRPr="00D438A7" w:rsidRDefault="00DC08EF" w:rsidP="00DC08EF">
      <w:pPr>
        <w:spacing w:after="107" w:line="248" w:lineRule="auto"/>
        <w:ind w:left="-5" w:right="88" w:hanging="10"/>
        <w:rPr>
          <w:rFonts w:eastAsia="Calibri" w:cs="Calibri"/>
          <w:lang w:eastAsia="el-GR"/>
        </w:rPr>
      </w:pPr>
      <w:r w:rsidRPr="00D438A7">
        <w:rPr>
          <w:rFonts w:eastAsia="Calibri" w:cs="Calibri"/>
          <w:lang w:eastAsia="el-GR"/>
        </w:rPr>
        <w:t>Το άθροισ</w:t>
      </w:r>
      <w:r w:rsidR="000764D0" w:rsidRPr="00D438A7">
        <w:rPr>
          <w:rFonts w:eastAsia="Calibri" w:cs="Calibri"/>
          <w:lang w:eastAsia="el-GR"/>
        </w:rPr>
        <w:t>μ</w:t>
      </w:r>
      <w:r w:rsidRPr="00D438A7">
        <w:rPr>
          <w:rFonts w:eastAsia="Calibri" w:cs="Calibri"/>
          <w:lang w:eastAsia="el-GR"/>
        </w:rPr>
        <w:t>α των βαθ</w:t>
      </w:r>
      <w:r w:rsidR="000764D0" w:rsidRPr="00D438A7">
        <w:rPr>
          <w:rFonts w:eastAsia="Calibri" w:cs="Calibri"/>
          <w:lang w:eastAsia="el-GR"/>
        </w:rPr>
        <w:t>μ</w:t>
      </w:r>
      <w:r w:rsidRPr="00D438A7">
        <w:rPr>
          <w:rFonts w:eastAsia="Calibri" w:cs="Calibri"/>
          <w:lang w:eastAsia="el-GR"/>
        </w:rPr>
        <w:t>ολογιών των ο</w:t>
      </w:r>
      <w:r w:rsidR="000764D0" w:rsidRPr="00D438A7">
        <w:rPr>
          <w:rFonts w:eastAsia="Calibri" w:cs="Calibri"/>
          <w:lang w:eastAsia="el-GR"/>
        </w:rPr>
        <w:t>μ</w:t>
      </w:r>
      <w:r w:rsidRPr="00D438A7">
        <w:rPr>
          <w:rFonts w:eastAsia="Calibri" w:cs="Calibri"/>
          <w:lang w:eastAsia="el-GR"/>
        </w:rPr>
        <w:t xml:space="preserve">άδων αποτελεί τον </w:t>
      </w:r>
      <w:r w:rsidRPr="00D438A7">
        <w:rPr>
          <w:rFonts w:eastAsia="Calibri" w:cs="Calibri"/>
          <w:i/>
          <w:lang w:eastAsia="el-GR"/>
        </w:rPr>
        <w:t>Απόλυτο Βαθ</w:t>
      </w:r>
      <w:r w:rsidR="000764D0" w:rsidRPr="00D438A7">
        <w:rPr>
          <w:rFonts w:eastAsia="Calibri" w:cs="Calibri"/>
          <w:i/>
          <w:lang w:eastAsia="el-GR"/>
        </w:rPr>
        <w:t>μ</w:t>
      </w:r>
      <w:r w:rsidRPr="00D438A7">
        <w:rPr>
          <w:rFonts w:eastAsia="Calibri" w:cs="Calibri"/>
          <w:i/>
          <w:lang w:eastAsia="el-GR"/>
        </w:rPr>
        <w:t xml:space="preserve">ό Τεχνικής Προσφοράς </w:t>
      </w:r>
      <w:r w:rsidRPr="00D438A7">
        <w:rPr>
          <w:rFonts w:eastAsia="Calibri" w:cs="Calibri"/>
          <w:lang w:eastAsia="el-GR"/>
        </w:rPr>
        <w:t>(ΑΒΤΠ).</w:t>
      </w:r>
    </w:p>
    <w:p w:rsidR="00DC08EF" w:rsidRPr="00D438A7" w:rsidRDefault="00DC08EF" w:rsidP="00E236EA">
      <w:pPr>
        <w:spacing w:after="107" w:line="248" w:lineRule="auto"/>
        <w:ind w:left="-5" w:right="88" w:hanging="10"/>
        <w:rPr>
          <w:rFonts w:eastAsia="Calibri" w:cs="Calibri"/>
          <w:lang w:eastAsia="el-GR"/>
        </w:rPr>
      </w:pPr>
      <w:r w:rsidRPr="00D438A7">
        <w:rPr>
          <w:rFonts w:eastAsia="Calibri" w:cs="Calibri"/>
          <w:lang w:eastAsia="el-GR"/>
        </w:rPr>
        <w:t xml:space="preserve">Ο </w:t>
      </w:r>
      <w:r w:rsidRPr="00D438A7">
        <w:rPr>
          <w:rFonts w:eastAsia="Calibri" w:cs="Calibri"/>
          <w:i/>
          <w:lang w:eastAsia="el-GR"/>
        </w:rPr>
        <w:t>Τελικός (Συνολικός) Βαθ</w:t>
      </w:r>
      <w:r w:rsidR="000764D0" w:rsidRPr="00D438A7">
        <w:rPr>
          <w:rFonts w:eastAsia="Calibri" w:cs="Calibri"/>
          <w:i/>
          <w:lang w:eastAsia="el-GR"/>
        </w:rPr>
        <w:t>μ</w:t>
      </w:r>
      <w:r w:rsidRPr="00D438A7">
        <w:rPr>
          <w:rFonts w:eastAsia="Calibri" w:cs="Calibri"/>
          <w:i/>
          <w:lang w:eastAsia="el-GR"/>
        </w:rPr>
        <w:t>ός Τεχνικής Προσφοράς</w:t>
      </w:r>
      <w:r w:rsidRPr="00D438A7">
        <w:rPr>
          <w:rFonts w:eastAsia="Calibri" w:cs="Calibri"/>
          <w:lang w:eastAsia="el-GR"/>
        </w:rPr>
        <w:t xml:space="preserve"> (ΤΒΤΠ) κάθε υποψηφίου υπολογίζεται από τον τύπο:</w:t>
      </w:r>
    </w:p>
    <w:p w:rsidR="00E236EA" w:rsidRDefault="00E236EA" w:rsidP="000764D0">
      <w:pPr>
        <w:spacing w:before="120" w:after="120" w:line="247"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ΤΒΤΠ=</m:t>
          </m:r>
          <m:f>
            <m:fPr>
              <m:ctrlPr>
                <w:rPr>
                  <w:rFonts w:ascii="Cambria Math" w:eastAsia="Calibri" w:hAnsi="Cambria Math" w:cs="Calibri"/>
                  <w:i/>
                  <w:lang w:eastAsia="el-GR"/>
                </w:rPr>
              </m:ctrlPr>
            </m:fPr>
            <m:num>
              <m:r>
                <w:rPr>
                  <w:rFonts w:ascii="Cambria Math" w:eastAsia="Calibri" w:hAnsi="Cambria Math" w:cs="Calibri"/>
                  <w:lang w:eastAsia="el-GR"/>
                </w:rPr>
                <m:t>ΑΒΤΠ</m:t>
              </m:r>
            </m:num>
            <m:den>
              <m:r>
                <w:rPr>
                  <w:rFonts w:ascii="Cambria Math" w:eastAsia="Calibri" w:hAnsi="Cambria Math" w:cs="Calibri"/>
                  <w:lang w:eastAsia="el-GR"/>
                </w:rPr>
                <m:t>ΑΒΤΠ</m:t>
              </m:r>
              <m:r>
                <w:rPr>
                  <w:rFonts w:ascii="Cambria Math" w:eastAsia="Calibri" w:hAnsi="Cambria Math" w:cs="Calibri"/>
                  <w:lang w:val="en-US" w:eastAsia="el-GR"/>
                </w:rPr>
                <m:t>max</m:t>
              </m:r>
            </m:den>
          </m:f>
          <m:r>
            <w:rPr>
              <w:rFonts w:ascii="Cambria Math" w:eastAsia="Calibri" w:hAnsi="Cambria Math" w:cs="Calibri"/>
              <w:lang w:eastAsia="el-GR"/>
            </w:rPr>
            <m:t>×100</m:t>
          </m:r>
        </m:oMath>
      </m:oMathPara>
    </w:p>
    <w:p w:rsidR="000764D0" w:rsidRPr="00D438A7" w:rsidRDefault="00DC08EF" w:rsidP="00DC08EF">
      <w:pPr>
        <w:spacing w:after="239" w:line="248" w:lineRule="auto"/>
        <w:ind w:left="-5" w:right="88" w:hanging="10"/>
        <w:rPr>
          <w:rFonts w:eastAsia="Calibri" w:cs="Calibri"/>
          <w:lang w:eastAsia="el-GR"/>
        </w:rPr>
      </w:pPr>
      <w:r w:rsidRPr="00D438A7">
        <w:rPr>
          <w:rFonts w:eastAsia="Calibri" w:cs="Calibri"/>
          <w:lang w:eastAsia="el-GR"/>
        </w:rPr>
        <w:t xml:space="preserve">όπου </w:t>
      </w:r>
      <w:proofErr w:type="spellStart"/>
      <w:r w:rsidRPr="00D438A7">
        <w:rPr>
          <w:rFonts w:eastAsia="Calibri" w:cs="Calibri"/>
          <w:i/>
          <w:lang w:eastAsia="el-GR"/>
        </w:rPr>
        <w:t>ABTΠmax</w:t>
      </w:r>
      <w:proofErr w:type="spellEnd"/>
      <w:r w:rsidRPr="00D438A7">
        <w:rPr>
          <w:rFonts w:eastAsia="Calibri" w:cs="Calibri"/>
          <w:lang w:eastAsia="el-GR"/>
        </w:rPr>
        <w:t xml:space="preserve"> η απόλυτη βαθμολογία του καλύτερου τεχνικά υποψηφίου. </w:t>
      </w:r>
    </w:p>
    <w:p w:rsidR="00DC08EF" w:rsidRPr="00D438A7" w:rsidRDefault="00DC08EF" w:rsidP="00DC08EF">
      <w:pPr>
        <w:spacing w:after="239" w:line="248" w:lineRule="auto"/>
        <w:ind w:left="-5" w:right="88" w:hanging="10"/>
        <w:rPr>
          <w:rFonts w:eastAsia="Calibri" w:cs="Calibri"/>
          <w:lang w:eastAsia="el-GR"/>
        </w:rPr>
      </w:pPr>
      <w:r w:rsidRPr="00D438A7">
        <w:rPr>
          <w:rFonts w:eastAsia="Calibri" w:cs="Calibri"/>
          <w:lang w:eastAsia="el-GR"/>
        </w:rPr>
        <w:t>Κριτήρια με βαθμολογία μικρότερη από 100 βαθμούς (ήτοι που δεν καλύπτουν</w:t>
      </w:r>
      <w:r w:rsidR="000764D0" w:rsidRPr="00D438A7">
        <w:rPr>
          <w:rFonts w:eastAsia="Calibri" w:cs="Calibri"/>
          <w:lang w:eastAsia="el-GR"/>
        </w:rPr>
        <w:t xml:space="preserve"> </w:t>
      </w:r>
      <w:r w:rsidRPr="00D438A7">
        <w:rPr>
          <w:rFonts w:eastAsia="Calibri" w:cs="Calibri"/>
          <w:lang w:eastAsia="el-GR"/>
        </w:rPr>
        <w:t>/</w:t>
      </w:r>
      <w:r w:rsidR="000764D0" w:rsidRPr="00D438A7">
        <w:rPr>
          <w:rFonts w:eastAsia="Calibri" w:cs="Calibri"/>
          <w:lang w:eastAsia="el-GR"/>
        </w:rPr>
        <w:t xml:space="preserve"> </w:t>
      </w:r>
      <w:r w:rsidRPr="00D438A7">
        <w:rPr>
          <w:rFonts w:eastAsia="Calibri" w:cs="Calibri"/>
          <w:lang w:eastAsia="el-GR"/>
        </w:rPr>
        <w:t>παρουσιάζουν αποκλίσεις από τις τεχνικές προδιαγραφές της παρούσας) επιφέρουν την απόρριψη της προσφοράς.</w:t>
      </w:r>
    </w:p>
    <w:p w:rsidR="00DC08EF" w:rsidRPr="00D438A7" w:rsidRDefault="00DC08EF" w:rsidP="00DC08EF">
      <w:pPr>
        <w:spacing w:after="239" w:line="248" w:lineRule="auto"/>
        <w:ind w:left="-5" w:right="88" w:hanging="10"/>
        <w:rPr>
          <w:rFonts w:eastAsia="Calibri" w:cs="Calibri"/>
          <w:b/>
          <w:lang w:eastAsia="el-GR"/>
        </w:rPr>
      </w:pPr>
      <w:r w:rsidRPr="00D438A7">
        <w:rPr>
          <w:rFonts w:eastAsia="Calibri" w:cs="Calibri"/>
          <w:b/>
          <w:u w:val="single" w:color="000000"/>
          <w:lang w:eastAsia="el-GR"/>
        </w:rPr>
        <w:t>Αξιολόγηση οικονομικών προσφορών:</w:t>
      </w:r>
    </w:p>
    <w:p w:rsidR="00DC08EF" w:rsidRPr="00D438A7" w:rsidRDefault="00DC08EF" w:rsidP="00DC08EF">
      <w:pPr>
        <w:spacing w:after="107" w:line="248" w:lineRule="auto"/>
        <w:ind w:left="-5" w:right="88" w:hanging="10"/>
        <w:rPr>
          <w:rFonts w:eastAsia="Calibri" w:cs="Calibri"/>
          <w:lang w:eastAsia="el-GR"/>
        </w:rPr>
      </w:pPr>
      <w:r w:rsidRPr="00D438A7">
        <w:rPr>
          <w:rFonts w:eastAsia="Calibri" w:cs="Calibri"/>
          <w:lang w:eastAsia="el-GR"/>
        </w:rPr>
        <w:t xml:space="preserve">Η βαθμολόγηση των Οικονομικών Προσφορών των Προσφερόντων είναι σχετική. Για κάθε Προσφέροντα θα υπολογισθεί ο </w:t>
      </w:r>
      <w:r w:rsidRPr="00D438A7">
        <w:rPr>
          <w:rFonts w:eastAsia="Calibri" w:cs="Calibri"/>
          <w:i/>
          <w:lang w:eastAsia="el-GR"/>
        </w:rPr>
        <w:t>Τελικός Βαθμός της Οικονομικής Προσφοράς</w:t>
      </w:r>
      <w:r w:rsidRPr="00D438A7">
        <w:rPr>
          <w:rFonts w:eastAsia="Calibri" w:cs="Calibri"/>
          <w:lang w:eastAsia="el-GR"/>
        </w:rPr>
        <w:t xml:space="preserve"> του (ΤΒΟΠ), ως εξής:</w:t>
      </w:r>
    </w:p>
    <w:p w:rsidR="000764D0" w:rsidRPr="0064453E" w:rsidRDefault="000764D0" w:rsidP="000764D0">
      <w:pPr>
        <w:spacing w:before="120" w:after="120" w:line="247"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ΤΒΟΠ=</m:t>
          </m:r>
          <m:f>
            <m:fPr>
              <m:ctrlPr>
                <w:rPr>
                  <w:rFonts w:ascii="Cambria Math" w:eastAsia="Calibri" w:hAnsi="Cambria Math" w:cs="Calibri"/>
                  <w:i/>
                  <w:lang w:eastAsia="el-GR"/>
                </w:rPr>
              </m:ctrlPr>
            </m:fPr>
            <m:num>
              <m:r>
                <w:rPr>
                  <w:rFonts w:ascii="Cambria Math" w:eastAsia="Calibri" w:hAnsi="Cambria Math" w:cs="Calibri"/>
                  <w:lang w:eastAsia="el-GR"/>
                </w:rPr>
                <m:t>Οικονομική Προσφορά Μειοδότη</m:t>
              </m:r>
            </m:num>
            <m:den>
              <m:r>
                <w:rPr>
                  <w:rFonts w:ascii="Cambria Math" w:eastAsia="Calibri" w:hAnsi="Cambria Math" w:cs="Calibri"/>
                  <w:lang w:eastAsia="el-GR"/>
                </w:rPr>
                <m:t>Οικονομική Προσφορά Προσφέροντα</m:t>
              </m:r>
            </m:den>
          </m:f>
          <m:r>
            <w:rPr>
              <w:rFonts w:ascii="Cambria Math" w:eastAsia="Calibri" w:hAnsi="Cambria Math" w:cs="Calibri"/>
              <w:lang w:eastAsia="el-GR"/>
            </w:rPr>
            <m:t>×100</m:t>
          </m:r>
        </m:oMath>
      </m:oMathPara>
    </w:p>
    <w:p w:rsidR="00DC08EF" w:rsidRPr="00D438A7" w:rsidRDefault="00DC08EF" w:rsidP="00DC08EF">
      <w:pPr>
        <w:spacing w:after="107" w:line="248" w:lineRule="auto"/>
        <w:ind w:left="-5" w:right="88" w:hanging="10"/>
        <w:rPr>
          <w:rFonts w:eastAsia="Calibri" w:cs="Calibri"/>
          <w:lang w:eastAsia="el-GR"/>
        </w:rPr>
      </w:pPr>
      <w:r w:rsidRPr="00D438A7">
        <w:rPr>
          <w:rFonts w:eastAsia="Calibri" w:cs="Calibri"/>
          <w:lang w:eastAsia="el-GR"/>
        </w:rPr>
        <w:t xml:space="preserve">όπου </w:t>
      </w:r>
      <w:r w:rsidRPr="00D438A7">
        <w:rPr>
          <w:rFonts w:eastAsia="Calibri" w:cs="Calibri"/>
          <w:i/>
          <w:lang w:eastAsia="el-GR"/>
        </w:rPr>
        <w:t>Οικονομική Προσφορά Προσφέροντος</w:t>
      </w:r>
      <w:r w:rsidRPr="00D438A7">
        <w:rPr>
          <w:rFonts w:eastAsia="Calibri" w:cs="Calibri"/>
          <w:lang w:eastAsia="el-GR"/>
        </w:rPr>
        <w:t xml:space="preserve"> ορίζεται το ποσό σε Ευρώ έναντι του οποίου προτίθεται να εκτελέσει ο Προσφέρων το Έργο, μη συμπεριλαμβανομένου του ΦΠΑ και </w:t>
      </w:r>
      <w:r w:rsidRPr="00D438A7">
        <w:rPr>
          <w:rFonts w:eastAsia="Calibri" w:cs="Calibri"/>
          <w:i/>
          <w:lang w:eastAsia="el-GR"/>
        </w:rPr>
        <w:t>Οικονομική Προσφορά Μειοδότη</w:t>
      </w:r>
      <w:r w:rsidRPr="00D438A7">
        <w:rPr>
          <w:rFonts w:eastAsia="Calibri" w:cs="Calibri"/>
          <w:lang w:eastAsia="el-GR"/>
        </w:rPr>
        <w:t xml:space="preserve"> είναι το μικρότερο ποσό σε Ευρώ, μη συμπεριλαμβανομένου του ΦΠΑ. </w:t>
      </w:r>
    </w:p>
    <w:p w:rsidR="00DC08EF" w:rsidRPr="00D438A7" w:rsidRDefault="00DC08EF" w:rsidP="00DC08EF">
      <w:pPr>
        <w:spacing w:after="107" w:line="248" w:lineRule="auto"/>
        <w:ind w:left="-5" w:right="88" w:hanging="10"/>
        <w:rPr>
          <w:rFonts w:eastAsia="Calibri" w:cs="Calibri"/>
          <w:lang w:eastAsia="el-GR"/>
        </w:rPr>
      </w:pPr>
      <w:r w:rsidRPr="00D438A7">
        <w:rPr>
          <w:rFonts w:eastAsia="Calibri" w:cs="Calibri"/>
          <w:lang w:eastAsia="el-GR"/>
        </w:rPr>
        <w:lastRenderedPageBreak/>
        <w:t>Είναι προφανές ότι ο βαθμός αυτός θα είναι ένας αριθμός μικρότερος ή ίσος του 100 (ο μειοδότης, δηλαδή ο Προσφέρων με τη μικρότερη συνολική οικονομική προσφορά, θα έχει ΤΒΟΠ</w:t>
      </w:r>
      <w:r w:rsidR="000764D0" w:rsidRPr="00D438A7">
        <w:rPr>
          <w:rFonts w:eastAsia="Calibri" w:cs="Calibri"/>
          <w:lang w:eastAsia="el-GR"/>
        </w:rPr>
        <w:t xml:space="preserve"> </w:t>
      </w:r>
      <w:r w:rsidRPr="00D438A7">
        <w:rPr>
          <w:rFonts w:eastAsia="Calibri" w:cs="Calibri"/>
          <w:lang w:eastAsia="el-GR"/>
        </w:rPr>
        <w:t>= 100).</w:t>
      </w:r>
    </w:p>
    <w:p w:rsidR="00DC08EF" w:rsidRPr="00D438A7" w:rsidRDefault="00DC08EF" w:rsidP="00DC08EF">
      <w:pPr>
        <w:spacing w:after="242" w:line="248" w:lineRule="auto"/>
        <w:ind w:left="9" w:right="85" w:hanging="10"/>
        <w:rPr>
          <w:rFonts w:eastAsia="Calibri" w:cs="Calibri"/>
          <w:u w:val="single"/>
          <w:lang w:eastAsia="el-GR"/>
        </w:rPr>
      </w:pPr>
      <w:r w:rsidRPr="00D438A7">
        <w:rPr>
          <w:rFonts w:eastAsia="Calibri" w:cs="Calibri"/>
          <w:b/>
          <w:u w:val="single"/>
          <w:lang w:eastAsia="el-GR"/>
        </w:rPr>
        <w:t>Τελική αξιολόγηση:</w:t>
      </w:r>
    </w:p>
    <w:p w:rsidR="00DC08EF" w:rsidRPr="00D438A7" w:rsidRDefault="00DC08EF" w:rsidP="00DC08EF">
      <w:pPr>
        <w:spacing w:after="107" w:line="248" w:lineRule="auto"/>
        <w:ind w:left="-5" w:right="88" w:hanging="10"/>
        <w:rPr>
          <w:rFonts w:eastAsia="Calibri" w:cs="Calibri"/>
          <w:lang w:eastAsia="el-GR"/>
        </w:rPr>
      </w:pPr>
      <w:r w:rsidRPr="00D438A7">
        <w:rPr>
          <w:rFonts w:eastAsia="Calibri" w:cs="Calibri"/>
          <w:lang w:eastAsia="el-GR"/>
        </w:rPr>
        <w:t xml:space="preserve">Η τελική αξιολόγηση περιλαμβάνει την κατάταξη των προσφορών για την τελική επιλογή της πλέον συμφέρουσας Προσφοράς. Προς τούτο θα εξαχθεί ο </w:t>
      </w:r>
      <w:r w:rsidRPr="00D438A7">
        <w:rPr>
          <w:rFonts w:eastAsia="Calibri" w:cs="Calibri"/>
          <w:i/>
          <w:lang w:eastAsia="el-GR"/>
        </w:rPr>
        <w:t>Τελικός Βαθμός Συνολικής Προσφοράς</w:t>
      </w:r>
      <w:r w:rsidRPr="00D438A7">
        <w:rPr>
          <w:rFonts w:eastAsia="Calibri" w:cs="Calibri"/>
          <w:lang w:eastAsia="el-GR"/>
        </w:rPr>
        <w:t xml:space="preserve"> (ΤΒΣΠ) κάθε Προσφέροντος με τον ακόλουθο μαθηματικό τύπο:</w:t>
      </w:r>
    </w:p>
    <w:p w:rsidR="000764D0" w:rsidRPr="0064453E" w:rsidRDefault="000764D0" w:rsidP="000764D0">
      <w:pPr>
        <w:spacing w:before="120" w:after="120" w:line="247"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ΤΒΣΠ=</m:t>
          </m:r>
          <m:d>
            <m:dPr>
              <m:ctrlPr>
                <w:rPr>
                  <w:rFonts w:ascii="Cambria Math" w:eastAsia="Calibri" w:hAnsi="Cambria Math" w:cs="Calibri"/>
                  <w:i/>
                  <w:lang w:eastAsia="el-GR"/>
                </w:rPr>
              </m:ctrlPr>
            </m:dPr>
            <m:e>
              <m:r>
                <w:rPr>
                  <w:rFonts w:ascii="Cambria Math" w:eastAsia="Calibri" w:hAnsi="Cambria Math" w:cs="Calibri"/>
                  <w:lang w:eastAsia="el-GR"/>
                </w:rPr>
                <m:t>ΤΒΟΠ×20%</m:t>
              </m:r>
            </m:e>
          </m:d>
          <m:r>
            <w:rPr>
              <w:rFonts w:ascii="Cambria Math" w:eastAsia="Calibri" w:hAnsi="Cambria Math" w:cs="Calibri"/>
              <w:lang w:eastAsia="el-GR"/>
            </w:rPr>
            <m:t>+(ΤΒΤΠ×80%)</m:t>
          </m:r>
        </m:oMath>
      </m:oMathPara>
    </w:p>
    <w:p w:rsidR="00DC08EF" w:rsidRPr="00D438A7" w:rsidRDefault="00DC08EF" w:rsidP="00DC08EF">
      <w:pPr>
        <w:spacing w:after="288" w:line="248" w:lineRule="auto"/>
        <w:ind w:left="-5" w:right="88" w:hanging="10"/>
        <w:rPr>
          <w:rFonts w:eastAsia="Calibri" w:cs="Calibri"/>
          <w:lang w:eastAsia="el-GR"/>
        </w:rPr>
      </w:pPr>
      <w:r w:rsidRPr="00D438A7">
        <w:rPr>
          <w:rFonts w:eastAsia="Calibri" w:cs="Calibri"/>
          <w:lang w:eastAsia="el-GR"/>
        </w:rPr>
        <w:t xml:space="preserve">Με βάση τον </w:t>
      </w:r>
      <w:r w:rsidRPr="00D438A7">
        <w:rPr>
          <w:rFonts w:eastAsia="Calibri" w:cs="Calibri"/>
          <w:i/>
          <w:lang w:eastAsia="el-GR"/>
        </w:rPr>
        <w:t>Τελικό Βαθμό Συνολικής Προσφοράς</w:t>
      </w:r>
      <w:r w:rsidRPr="00D438A7">
        <w:rPr>
          <w:rFonts w:eastAsia="Calibri" w:cs="Calibri"/>
          <w:lang w:eastAsia="el-GR"/>
        </w:rPr>
        <w:t xml:space="preserve"> τους, οι Προσφέροντες θα καταταχθούν κατά φθίνουσα σειρά του βαθμού τους και επικρατέστερος υποψήφιος θα είναι ο προσφέρων με τον μεγαλύτερο ΤΒΣΠ.</w:t>
      </w:r>
    </w:p>
    <w:p w:rsidR="00DC08EF" w:rsidRDefault="00DC08EF" w:rsidP="00DC08EF">
      <w:pPr>
        <w:pStyle w:val="2"/>
      </w:pPr>
      <w:bookmarkStart w:id="95" w:name="_Toc476023351"/>
      <w:bookmarkStart w:id="96" w:name="_Toc508981800"/>
      <w:r w:rsidRPr="00487D29">
        <w:t>Κατάρτιση - Περιεχόμενο Προσφορών</w:t>
      </w:r>
      <w:bookmarkEnd w:id="95"/>
      <w:bookmarkEnd w:id="96"/>
    </w:p>
    <w:p w:rsidR="00DC08EF" w:rsidRPr="00813737" w:rsidRDefault="00DC08EF" w:rsidP="00DC08EF">
      <w:pPr>
        <w:pStyle w:val="3"/>
        <w:rPr>
          <w:rStyle w:val="3Char"/>
          <w:bCs/>
          <w:i/>
        </w:rPr>
      </w:pPr>
      <w:bookmarkStart w:id="97" w:name="_Ref476022258"/>
      <w:bookmarkStart w:id="98" w:name="_Toc476023352"/>
      <w:bookmarkStart w:id="99" w:name="_Toc508981801"/>
      <w:r w:rsidRPr="00487D29">
        <w:t>Γενικοί όροι υποβολής προσφορών</w:t>
      </w:r>
      <w:bookmarkEnd w:id="97"/>
      <w:bookmarkEnd w:id="98"/>
      <w:bookmarkEnd w:id="99"/>
    </w:p>
    <w:p w:rsidR="00DC08EF" w:rsidRDefault="00DC08EF" w:rsidP="00DC08EF">
      <w:pPr>
        <w:spacing w:before="120" w:after="120"/>
      </w:pPr>
      <w:r>
        <w:t>Δεν επιτρέπονται εναλλακτικές προσφορές.</w:t>
      </w:r>
    </w:p>
    <w:p w:rsidR="00DC08EF" w:rsidRDefault="00DC08EF" w:rsidP="00DC08EF">
      <w:pPr>
        <w:spacing w:before="120" w:after="120"/>
      </w:pPr>
      <w:r>
        <w:t>Η ένωση οικονομικών φορέων υποβάλλει κοινή προσφορά, η οποία υπογράφεται υποχρεωτικά ψηφιακά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DC08EF" w:rsidRDefault="00DC08EF" w:rsidP="00DC08EF">
      <w:pPr>
        <w:spacing w:before="120" w:after="120"/>
      </w:pPr>
    </w:p>
    <w:p w:rsidR="00DC08EF" w:rsidRPr="00813737" w:rsidRDefault="00DC08EF" w:rsidP="00DC08EF">
      <w:pPr>
        <w:pStyle w:val="3"/>
        <w:rPr>
          <w:rStyle w:val="3Char"/>
          <w:bCs/>
          <w:i/>
        </w:rPr>
      </w:pPr>
      <w:bookmarkStart w:id="100" w:name="_Ref476022275"/>
      <w:bookmarkStart w:id="101" w:name="_Toc476023353"/>
      <w:bookmarkStart w:id="102" w:name="_Toc508981802"/>
      <w:r>
        <w:t>Χρόνος και τ</w:t>
      </w:r>
      <w:r w:rsidRPr="00487D29">
        <w:t>ρόπος υποβολής προσφορών</w:t>
      </w:r>
      <w:bookmarkEnd w:id="100"/>
      <w:bookmarkEnd w:id="101"/>
      <w:bookmarkEnd w:id="102"/>
    </w:p>
    <w:p w:rsidR="00DC08EF" w:rsidRPr="00D438A7" w:rsidRDefault="00DC08EF" w:rsidP="00DC08EF">
      <w:pPr>
        <w:pStyle w:val="4"/>
        <w:ind w:left="0" w:firstLine="0"/>
        <w:rPr>
          <w:rFonts w:ascii="Cambria" w:hAnsi="Cambria"/>
          <w:b/>
        </w:rPr>
      </w:pPr>
      <w:r w:rsidRPr="00D438A7">
        <w:rPr>
          <w:rFonts w:ascii="Cambria" w:hAnsi="Cambria"/>
        </w:rPr>
        <w:t xml:space="preserve">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 ν.4412/2016, ιδίως άρθρα 36 και 37 και την Υπουργική Απόφαση </w:t>
      </w:r>
      <w:proofErr w:type="spellStart"/>
      <w:r w:rsidRPr="00D438A7">
        <w:rPr>
          <w:rFonts w:ascii="Cambria" w:hAnsi="Cambria"/>
        </w:rPr>
        <w:t>αριθμ</w:t>
      </w:r>
      <w:proofErr w:type="spellEnd"/>
      <w:r w:rsidRPr="00D438A7">
        <w:rPr>
          <w:rFonts w:ascii="Cambria" w:hAnsi="Cambria"/>
        </w:rPr>
        <w:t>. Π1/2390/2013 (ΦΕΚ 2677/Β – 21.10.13) «Τεχνικές λεπτομέρειες και διαδικασίες λειτουργίας του Εθνικού Συστήματος Ηλεκτρονικών Δημοσίων Συμβάσεων (Ε.Σ.Η.ΔΗ.Σ)».</w:t>
      </w:r>
    </w:p>
    <w:p w:rsidR="00DC08EF" w:rsidRDefault="00DC08EF" w:rsidP="00DC08EF">
      <w:pPr>
        <w:spacing w:before="120" w:after="120"/>
      </w:pPr>
      <w:r>
        <w:t>Για τη συμμετοχή στο διαγωνισμό οι ενδιαφερόμενοι οικονομικοί φορείς απαιτείται να διαθέτουν</w:t>
      </w:r>
      <w:r w:rsidRPr="00983360">
        <w:t xml:space="preserve"> </w:t>
      </w:r>
      <w:r>
        <w:t xml:space="preserve">προηγμένη ηλεκτρονική υπογραφή, όπως ορίζεται στον Κανονισμό (ΕΕ) 910/2014, χορηγούμενη από πιστοποιημένη αρχή παροχής ψηφιακής υπογραφής και να εγγραφούν στο ηλεκτρονικό σύστημα (ΕΣΗΔΗΣ- Διαδικτυακή πύλη www.promitheus.gov.gr) ακολουθώντας την κατωτέρω διαδικασία εγγραφής του άρθρου 3 παρ. 3.2 έως 3.4 της Υπουργικής Απόφασης </w:t>
      </w:r>
      <w:proofErr w:type="spellStart"/>
      <w:r>
        <w:t>αριθμ</w:t>
      </w:r>
      <w:proofErr w:type="spellEnd"/>
      <w:r>
        <w:t xml:space="preserve">. Π1/2390/2013 (ΦΕΚ </w:t>
      </w:r>
      <w:r>
        <w:lastRenderedPageBreak/>
        <w:t>2677/Β – 21.10.13) «Τεχνικές λεπτομέρειες και διαδικασίες λειτουργίας του Εθνικού Συστήματος Ηλεκτρονικών Δημοσίων Συμβάσεων (Ε.Σ.Η.ΔΗ.Σ)».</w:t>
      </w:r>
    </w:p>
    <w:p w:rsidR="00DC08EF" w:rsidRDefault="00DC08EF" w:rsidP="00DC08EF">
      <w:pPr>
        <w:spacing w:before="120" w:after="120"/>
      </w:pPr>
    </w:p>
    <w:p w:rsidR="00DC08EF" w:rsidRPr="00D438A7" w:rsidRDefault="00DC08EF" w:rsidP="00DC08EF">
      <w:pPr>
        <w:pStyle w:val="4"/>
        <w:ind w:left="0" w:firstLine="0"/>
        <w:rPr>
          <w:rFonts w:ascii="Cambria" w:hAnsi="Cambria"/>
          <w:b/>
        </w:rPr>
      </w:pPr>
      <w:r w:rsidRPr="00D438A7">
        <w:rPr>
          <w:rFonts w:ascii="Cambria" w:hAnsi="Cambria"/>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w:t>
      </w:r>
      <w:proofErr w:type="spellStart"/>
      <w:r w:rsidRPr="00D438A7">
        <w:rPr>
          <w:rFonts w:ascii="Cambria" w:hAnsi="Cambria"/>
        </w:rPr>
        <w:t>χρονοσήμανσης</w:t>
      </w:r>
      <w:proofErr w:type="spellEnd"/>
      <w:r w:rsidRPr="00D438A7">
        <w:rPr>
          <w:rFonts w:ascii="Cambria" w:hAnsi="Cambria"/>
        </w:rPr>
        <w:t>, σύμφωνα με τα οριζόμενα στο άρθρο 37 του ν. 4412/2016 και το άρθρο 6 της ως άνω Υπουργικής Απόφασης.</w:t>
      </w:r>
    </w:p>
    <w:p w:rsidR="00DC08EF" w:rsidRDefault="00DC08EF" w:rsidP="00DC08EF">
      <w:pPr>
        <w:spacing w:before="120" w:after="120"/>
      </w:pPr>
      <w: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DC08EF" w:rsidRDefault="00DC08EF" w:rsidP="00DC08EF">
      <w:pPr>
        <w:spacing w:before="120" w:after="120"/>
      </w:pPr>
    </w:p>
    <w:p w:rsidR="00DC08EF" w:rsidRPr="00D438A7" w:rsidRDefault="00DC08EF" w:rsidP="00DC08EF">
      <w:pPr>
        <w:pStyle w:val="4"/>
        <w:rPr>
          <w:rFonts w:ascii="Cambria" w:hAnsi="Cambria"/>
          <w:b/>
        </w:rPr>
      </w:pPr>
      <w:r w:rsidRPr="00D438A7">
        <w:rPr>
          <w:rFonts w:ascii="Cambria" w:hAnsi="Cambria"/>
        </w:rPr>
        <w:t>Οι οικονομικοί φορείς υποβάλλουν με την προσφορά τους τα ακόλουθα:</w:t>
      </w:r>
    </w:p>
    <w:p w:rsidR="00DC08EF" w:rsidRDefault="00DC08EF" w:rsidP="00DC08EF">
      <w:pPr>
        <w:pStyle w:val="ab"/>
        <w:numPr>
          <w:ilvl w:val="0"/>
          <w:numId w:val="27"/>
        </w:numPr>
        <w:spacing w:before="120" w:after="120"/>
        <w:ind w:left="0" w:firstLine="0"/>
      </w:pPr>
      <w:r>
        <w:t>έναν (</w:t>
      </w:r>
      <w:proofErr w:type="spellStart"/>
      <w:r>
        <w:t>υπο</w:t>
      </w:r>
      <w:proofErr w:type="spellEnd"/>
      <w:r>
        <w:t>)φάκελο με την ένδειξη «</w:t>
      </w:r>
      <w:r w:rsidRPr="00FA3818">
        <w:rPr>
          <w:b/>
        </w:rPr>
        <w:t>Δικαιολογητικά Συμμετοχής –Τεχνική Προσφορά</w:t>
      </w:r>
      <w:r>
        <w:t>»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DC08EF" w:rsidRDefault="00DC08EF" w:rsidP="00DC08EF">
      <w:pPr>
        <w:pStyle w:val="ab"/>
        <w:numPr>
          <w:ilvl w:val="0"/>
          <w:numId w:val="27"/>
        </w:numPr>
        <w:spacing w:before="120" w:after="120"/>
        <w:ind w:left="0" w:firstLine="0"/>
      </w:pPr>
      <w:r>
        <w:t>έναν (</w:t>
      </w:r>
      <w:proofErr w:type="spellStart"/>
      <w:r>
        <w:t>υπο</w:t>
      </w:r>
      <w:proofErr w:type="spellEnd"/>
      <w:r>
        <w:t>)φάκελο με την ένδειξη «</w:t>
      </w:r>
      <w:r w:rsidRPr="00FA3818">
        <w:rPr>
          <w:b/>
        </w:rPr>
        <w:t>Οικονομική Προσφορά</w:t>
      </w:r>
      <w:r>
        <w:t xml:space="preserve">» στον οποίο  περιλαμβάνεται η οικονομική προσφορά του οικονομικού φορέα και τα κατά περίπτωση απαιτούμενα δικαιολογητικά. </w:t>
      </w:r>
    </w:p>
    <w:p w:rsidR="00DC08EF" w:rsidRDefault="00DC08EF" w:rsidP="00DC08EF">
      <w:pPr>
        <w:spacing w:before="120" w:after="120"/>
      </w:pPr>
      <w: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DC08EF" w:rsidRDefault="00DC08EF" w:rsidP="00DC08EF">
      <w:pPr>
        <w:spacing w:before="120" w:after="120"/>
      </w:pPr>
      <w: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DC08EF" w:rsidRDefault="00DC08EF" w:rsidP="00DC08EF">
      <w:pPr>
        <w:spacing w:before="120" w:after="120"/>
      </w:pPr>
    </w:p>
    <w:p w:rsidR="00DC08EF" w:rsidRPr="00D438A7" w:rsidRDefault="00DC08EF" w:rsidP="00DC08EF">
      <w:pPr>
        <w:pStyle w:val="4"/>
        <w:ind w:left="0" w:firstLine="0"/>
        <w:rPr>
          <w:rFonts w:ascii="Cambria" w:hAnsi="Cambria"/>
          <w:b/>
        </w:rPr>
      </w:pPr>
      <w:r w:rsidRPr="00D438A7">
        <w:rPr>
          <w:rFonts w:ascii="Cambria" w:hAnsi="Cambria"/>
        </w:rPr>
        <w:t xml:space="preserve">Οι οικονομικοί φορείς συντάσσουν την τεχνική και οικονομική τους προσφορά επισυνάπτοντας ψηφιακά υπογεγραμμένα τα σχετικά αρχεία σύμφωνα με τα άρθρα 2.4.3.2 και </w:t>
      </w:r>
      <w:r w:rsidRPr="00D438A7">
        <w:rPr>
          <w:rFonts w:ascii="Cambria" w:hAnsi="Cambria"/>
        </w:rPr>
        <w:fldChar w:fldCharType="begin"/>
      </w:r>
      <w:r w:rsidRPr="00D438A7">
        <w:rPr>
          <w:rFonts w:ascii="Cambria" w:hAnsi="Cambria"/>
        </w:rPr>
        <w:instrText xml:space="preserve"> REF _Ref476021951 \r \h  \* MERGEFORMAT </w:instrText>
      </w:r>
      <w:r w:rsidRPr="00D438A7">
        <w:rPr>
          <w:rFonts w:ascii="Cambria" w:hAnsi="Cambria"/>
        </w:rPr>
      </w:r>
      <w:r w:rsidRPr="00D438A7">
        <w:rPr>
          <w:rFonts w:ascii="Cambria" w:hAnsi="Cambria"/>
        </w:rPr>
        <w:fldChar w:fldCharType="separate"/>
      </w:r>
      <w:r w:rsidR="00936D18">
        <w:rPr>
          <w:rFonts w:ascii="Cambria" w:hAnsi="Cambria"/>
        </w:rPr>
        <w:t>2.4.4</w:t>
      </w:r>
      <w:r w:rsidRPr="00D438A7">
        <w:rPr>
          <w:rFonts w:ascii="Cambria" w:hAnsi="Cambria"/>
        </w:rPr>
        <w:fldChar w:fldCharType="end"/>
      </w:r>
      <w:r w:rsidRPr="00D438A7">
        <w:rPr>
          <w:rFonts w:ascii="Cambria" w:hAnsi="Cambria"/>
        </w:rPr>
        <w:t>.</w:t>
      </w:r>
    </w:p>
    <w:p w:rsidR="00DC08EF" w:rsidRPr="00D438A7" w:rsidRDefault="00DC08EF" w:rsidP="00DC08EF"/>
    <w:p w:rsidR="00DC08EF" w:rsidRPr="00D438A7" w:rsidRDefault="00DC08EF" w:rsidP="00DC08EF">
      <w:pPr>
        <w:pStyle w:val="4"/>
        <w:ind w:left="0" w:firstLine="0"/>
        <w:rPr>
          <w:rFonts w:ascii="Cambria" w:hAnsi="Cambria"/>
          <w:b/>
        </w:rPr>
      </w:pPr>
      <w:r w:rsidRPr="00D438A7">
        <w:rPr>
          <w:rFonts w:ascii="Cambria" w:hAnsi="Cambria"/>
        </w:rPr>
        <w:t>Ο χρήστης - οικονομικός φορέας υποβάλλει τους ανωτέρω (</w:t>
      </w:r>
      <w:proofErr w:type="spellStart"/>
      <w:r w:rsidRPr="00D438A7">
        <w:rPr>
          <w:rFonts w:ascii="Cambria" w:hAnsi="Cambria"/>
        </w:rPr>
        <w:t>υπο</w:t>
      </w:r>
      <w:proofErr w:type="spellEnd"/>
      <w:r w:rsidRPr="00D438A7">
        <w:rPr>
          <w:rFonts w:ascii="Cambria" w:hAnsi="Cambria"/>
        </w:rPr>
        <w:t>)φακέλους μέσω του Συστήματος, όπως περιγράφεται παρακάτω:</w:t>
      </w:r>
    </w:p>
    <w:p w:rsidR="00DC08EF" w:rsidRDefault="00DC08EF" w:rsidP="00DC08EF">
      <w:pPr>
        <w:spacing w:before="120" w:after="120"/>
      </w:pPr>
      <w:r>
        <w:t>Τα στοιχεία και δικαιολογητικά για τη συμμετοχή του οικονομικού φορέα στη διαδικασία υποβάλλονται από αυτόν ηλεκτρονικά σε μορφή αρχείων τύπου .</w:t>
      </w:r>
      <w:proofErr w:type="spellStart"/>
      <w:r>
        <w:t>pdf</w:t>
      </w:r>
      <w:proofErr w:type="spellEnd"/>
      <w:r>
        <w:t xml:space="preserve"> και εφόσον έχουν </w:t>
      </w:r>
      <w:r>
        <w:lastRenderedPageBreak/>
        <w:t>συνταχθεί/παραχθεί από τον ίδιο, φέρουν ορατή μη κρυπτογραφημένη ψηφιακή υπογραφή σκληρής αποθήκευσης, χωρίς να απαιτείται θεώρηση γνησίου της υπογραφής.</w:t>
      </w:r>
    </w:p>
    <w:p w:rsidR="00DC08EF" w:rsidRDefault="00DC08EF" w:rsidP="00DC08EF">
      <w:pPr>
        <w:spacing w:before="120" w:after="120"/>
      </w:pPr>
      <w:r>
        <w:t xml:space="preserve">Από το Σύστημα εκδίδεται ηλεκτρονική απόδειξη υποβολής προσφοράς, η όποια αποστέλλεται στον οικονομικό φορέα με μήνυμα ηλεκτρονικού ταχυδρομείου. </w:t>
      </w:r>
    </w:p>
    <w:p w:rsidR="00DC08EF" w:rsidRDefault="00DC08EF" w:rsidP="00DC08EF">
      <w:pPr>
        <w:spacing w:before="120" w:after="120"/>
      </w:pPr>
      <w: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w:t>
      </w:r>
      <w:r w:rsidRPr="00090BC3">
        <w:t>Τέτοια στοιχεία και δικαιολογητικά είναι ενδεικτικά η εγγυητική επιστολή συμμετοχής, τα πρωτότυπα έγγραφα τα οποία δεν έχουν συνταχθεί από τον φορέα και συνεπώς δεν φέρουν ψηφιακή υπογραφή, καθώς και  τα έγγραφα που φέρουν τη Σφραγίδα της Χάγης (</w:t>
      </w:r>
      <w:proofErr w:type="spellStart"/>
      <w:r w:rsidRPr="00090BC3">
        <w:t>Apostille</w:t>
      </w:r>
      <w:proofErr w:type="spellEnd"/>
      <w:r w:rsidRPr="00090BC3">
        <w:t>).</w:t>
      </w:r>
      <w:r>
        <w:t xml:space="preserve"> Δεν προσκομίζονται σε έντυπη μορφή στοιχεία και δικαιολογητικά τα οποία φέρουν ψηφιακή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DC08EF" w:rsidRDefault="00DC08EF" w:rsidP="00DC08EF">
      <w:pPr>
        <w:spacing w:before="120" w:after="120"/>
      </w:pPr>
      <w: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DC08EF" w:rsidRDefault="00DC08EF" w:rsidP="00DC08EF">
      <w:pPr>
        <w:spacing w:before="120" w:after="120"/>
      </w:pPr>
    </w:p>
    <w:p w:rsidR="00DC08EF" w:rsidRPr="00813737" w:rsidRDefault="00DC08EF" w:rsidP="00DC08EF">
      <w:pPr>
        <w:pStyle w:val="3"/>
        <w:rPr>
          <w:rStyle w:val="3Char"/>
          <w:bCs/>
          <w:i/>
        </w:rPr>
      </w:pPr>
      <w:bookmarkStart w:id="103" w:name="_Ref476022283"/>
      <w:bookmarkStart w:id="104" w:name="_Toc476023354"/>
      <w:bookmarkStart w:id="105" w:name="_Toc508981803"/>
      <w:r w:rsidRPr="00FA3818">
        <w:t>Περιεχόμενα Φακέλου «Δικαιολογητικά Συμμετοχής - Τεχνική Προσφορά»</w:t>
      </w:r>
      <w:bookmarkEnd w:id="103"/>
      <w:bookmarkEnd w:id="104"/>
      <w:bookmarkEnd w:id="105"/>
    </w:p>
    <w:p w:rsidR="00DC08EF" w:rsidRPr="00D438A7" w:rsidRDefault="00DC08EF" w:rsidP="00DC08EF">
      <w:pPr>
        <w:pStyle w:val="4"/>
        <w:ind w:left="0" w:firstLine="0"/>
        <w:rPr>
          <w:rFonts w:ascii="Cambria" w:hAnsi="Cambria"/>
          <w:b/>
        </w:rPr>
      </w:pPr>
      <w:r w:rsidRPr="00D438A7">
        <w:rPr>
          <w:rFonts w:ascii="Cambria" w:hAnsi="Cambria"/>
        </w:rPr>
        <w:t xml:space="preserve">Τα στοιχεία και δικαιολογητικά για την συμμετοχή των προσφερόντων στη διαγωνιστική διαδικασία περιλαμβάνουν: α) 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w:t>
      </w:r>
      <w:r w:rsidRPr="00D438A7">
        <w:rPr>
          <w:rFonts w:ascii="Cambria" w:hAnsi="Cambria"/>
        </w:rPr>
        <w:fldChar w:fldCharType="begin"/>
      </w:r>
      <w:r w:rsidRPr="00D438A7">
        <w:rPr>
          <w:rFonts w:ascii="Cambria" w:hAnsi="Cambria"/>
        </w:rPr>
        <w:instrText xml:space="preserve"> REF _Ref476021988 \r \h  \* MERGEFORMAT </w:instrText>
      </w:r>
      <w:r w:rsidRPr="00D438A7">
        <w:rPr>
          <w:rFonts w:ascii="Cambria" w:hAnsi="Cambria"/>
        </w:rPr>
      </w:r>
      <w:r w:rsidRPr="00D438A7">
        <w:rPr>
          <w:rFonts w:ascii="Cambria" w:hAnsi="Cambria"/>
        </w:rPr>
        <w:fldChar w:fldCharType="separate"/>
      </w:r>
      <w:r w:rsidR="00936D18">
        <w:rPr>
          <w:rFonts w:ascii="Cambria" w:hAnsi="Cambria"/>
        </w:rPr>
        <w:t>2.1.5</w:t>
      </w:r>
      <w:r w:rsidRPr="00D438A7">
        <w:rPr>
          <w:rFonts w:ascii="Cambria" w:hAnsi="Cambria"/>
        </w:rPr>
        <w:fldChar w:fldCharType="end"/>
      </w:r>
      <w:r w:rsidRPr="00D438A7">
        <w:rPr>
          <w:rFonts w:ascii="Cambria" w:hAnsi="Cambria"/>
        </w:rPr>
        <w:t xml:space="preserve"> και </w:t>
      </w:r>
      <w:r w:rsidRPr="00D438A7">
        <w:rPr>
          <w:rFonts w:ascii="Cambria" w:hAnsi="Cambria"/>
        </w:rPr>
        <w:fldChar w:fldCharType="begin"/>
      </w:r>
      <w:r w:rsidRPr="00D438A7">
        <w:rPr>
          <w:rFonts w:ascii="Cambria" w:hAnsi="Cambria"/>
        </w:rPr>
        <w:instrText xml:space="preserve"> REF _Ref476020679 \r \h  \* MERGEFORMAT </w:instrText>
      </w:r>
      <w:r w:rsidRPr="00D438A7">
        <w:rPr>
          <w:rFonts w:ascii="Cambria" w:hAnsi="Cambria"/>
        </w:rPr>
      </w:r>
      <w:r w:rsidRPr="00D438A7">
        <w:rPr>
          <w:rFonts w:ascii="Cambria" w:hAnsi="Cambria"/>
        </w:rPr>
        <w:fldChar w:fldCharType="separate"/>
      </w:r>
      <w:r w:rsidR="00936D18">
        <w:rPr>
          <w:rFonts w:ascii="Cambria" w:hAnsi="Cambria"/>
        </w:rPr>
        <w:t>2.2.2</w:t>
      </w:r>
      <w:r w:rsidRPr="00D438A7">
        <w:rPr>
          <w:rFonts w:ascii="Cambria" w:hAnsi="Cambria"/>
        </w:rPr>
        <w:fldChar w:fldCharType="end"/>
      </w:r>
      <w:r w:rsidRPr="00D438A7">
        <w:rPr>
          <w:rFonts w:ascii="Cambria" w:hAnsi="Cambria"/>
        </w:rPr>
        <w:t xml:space="preserve"> αντίστοιχα της παρούσας διακήρυξης.</w:t>
      </w:r>
    </w:p>
    <w:p w:rsidR="00DC08EF" w:rsidRDefault="00DC08EF" w:rsidP="00DC08EF">
      <w:pPr>
        <w:spacing w:before="120" w:after="120"/>
      </w:pPr>
      <w:r w:rsidRPr="00FD5FD1">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29" w:tooltip="Διδαδυκτιακός τόπος του Ε.Σ.Η.ΔΗ.Σ." w:history="1">
        <w:r w:rsidRPr="00FD5FD1">
          <w:rPr>
            <w:rStyle w:val="-"/>
          </w:rPr>
          <w:t>www.promitheus.gov.gr</w:t>
        </w:r>
      </w:hyperlink>
      <w:r w:rsidRPr="00FD5FD1">
        <w:t xml:space="preserve"> του Ε.Σ.Η.ΔΗ.Σ. και αποτελεί αναπόσπαστο τμήμα της διακήρυξης (Παράρτημα ΙΙΙ).</w:t>
      </w:r>
      <w:r>
        <w:t xml:space="preserve"> </w:t>
      </w:r>
    </w:p>
    <w:p w:rsidR="00DC08EF" w:rsidRDefault="00DC08EF" w:rsidP="00DC08EF">
      <w:pPr>
        <w:spacing w:before="120" w:after="120"/>
      </w:pPr>
      <w:r>
        <w:t>Η εγγυητική επιστολή συμμετοχής προσκομίζεται σε έντυπη μορφή (πρωτότυπο) εντός τριών (3) εργασίμων ημερών από την ηλεκτρονική υποβολή.</w:t>
      </w:r>
    </w:p>
    <w:p w:rsidR="00DC08EF" w:rsidRPr="00CC758A" w:rsidRDefault="00DC08EF" w:rsidP="00DC08EF">
      <w:pPr>
        <w:spacing w:before="120" w:after="120"/>
      </w:pPr>
      <w:r>
        <w:t>Οι ενώσεις οικονομικών φορέων που υποβάλλουν κοινή προσφορά, υποβάλλουν το ΕΕΕΣ για κάθε οικονομικό φορέα που συμμετέχει στην ένωση.</w:t>
      </w:r>
      <w:bookmarkStart w:id="106" w:name="_Ref476021943"/>
    </w:p>
    <w:bookmarkEnd w:id="106"/>
    <w:p w:rsidR="00DC08EF" w:rsidRPr="00D438A7" w:rsidRDefault="00DC08EF" w:rsidP="00DC08EF">
      <w:pPr>
        <w:keepNext/>
        <w:numPr>
          <w:ilvl w:val="3"/>
          <w:numId w:val="1"/>
        </w:numPr>
        <w:spacing w:before="240" w:after="60"/>
        <w:ind w:left="0" w:firstLine="0"/>
        <w:outlineLvl w:val="3"/>
        <w:rPr>
          <w:rFonts w:cs="Arial"/>
          <w:b/>
          <w:bCs/>
          <w:color w:val="auto"/>
        </w:rPr>
      </w:pPr>
      <w:r w:rsidRPr="00D438A7">
        <w:rPr>
          <w:rFonts w:cs="Arial"/>
          <w:bCs/>
          <w:color w:val="auto"/>
        </w:rPr>
        <w:t xml:space="preserve">Παρακάτω περιγράφονται τα στοιχεία που θα πρέπει να περιλαμβάνονται στο φάκελο της </w:t>
      </w:r>
      <w:r w:rsidRPr="00D438A7">
        <w:rPr>
          <w:rFonts w:cs="Arial"/>
          <w:b/>
          <w:bCs/>
          <w:color w:val="auto"/>
        </w:rPr>
        <w:t>Τεχνικής Προσφοράς</w:t>
      </w:r>
      <w:r w:rsidRPr="00D438A7">
        <w:rPr>
          <w:rFonts w:cs="Arial"/>
          <w:bCs/>
          <w:color w:val="auto"/>
        </w:rPr>
        <w:t xml:space="preserve">, ώστε να γίνεται πλήρως κατανοητή από την Επιτροπή Αξιολόγησης η κατανόηση και η ικανότητα του υποψήφιου Αναδόχου να </w:t>
      </w:r>
      <w:r w:rsidRPr="00D438A7">
        <w:rPr>
          <w:rFonts w:cs="Arial"/>
          <w:bCs/>
          <w:color w:val="auto"/>
        </w:rPr>
        <w:lastRenderedPageBreak/>
        <w:t>ανταποκριθεί στις απαιτήσεις του Έργου. Τα αναφερόμενα παρακάτω δεν αποκλείουν και τη παρουσίαση οιωνδήποτε άλλων στοιχείων, που ο υποψήφιος κρίνει σκόπιμο να περιλάβει στην προσφορά του.</w:t>
      </w:r>
    </w:p>
    <w:p w:rsidR="00DC08EF" w:rsidRPr="003F4EBD" w:rsidRDefault="00DC08EF" w:rsidP="00DC08EF">
      <w:pPr>
        <w:spacing w:before="120" w:after="120"/>
      </w:pPr>
      <w:r w:rsidRPr="003F4EBD">
        <w:t xml:space="preserve">Η </w:t>
      </w:r>
      <w:r w:rsidRPr="003F4EBD">
        <w:rPr>
          <w:b/>
        </w:rPr>
        <w:t>Τεχνική Προσφορά</w:t>
      </w:r>
      <w:r w:rsidRPr="003F4EBD">
        <w:t xml:space="preserve"> που θα υποβάλει ο υποψήφιος Ανάδοχος πρέπει να περιλαμβάνει:</w:t>
      </w:r>
    </w:p>
    <w:p w:rsidR="00DC08EF" w:rsidRPr="003F4EBD" w:rsidRDefault="00DC08EF" w:rsidP="00DC08EF">
      <w:pPr>
        <w:spacing w:before="120" w:after="120"/>
      </w:pP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7755"/>
      </w:tblGrid>
      <w:tr w:rsidR="00DC08EF" w:rsidRPr="003F4EBD" w:rsidTr="00E236EA">
        <w:trPr>
          <w:trHeight w:val="376"/>
          <w:jc w:val="center"/>
        </w:trPr>
        <w:tc>
          <w:tcPr>
            <w:tcW w:w="868" w:type="dxa"/>
            <w:shd w:val="clear" w:color="auto" w:fill="A6A6A6" w:themeFill="background1" w:themeFillShade="A6"/>
          </w:tcPr>
          <w:p w:rsidR="00DC08EF" w:rsidRPr="003F4EBD" w:rsidRDefault="00DC08EF" w:rsidP="000764D0">
            <w:pPr>
              <w:spacing w:before="60" w:after="60"/>
              <w:rPr>
                <w:b/>
              </w:rPr>
            </w:pPr>
            <w:r w:rsidRPr="003F4EBD">
              <w:rPr>
                <w:b/>
              </w:rPr>
              <w:t>Α.</w:t>
            </w:r>
          </w:p>
        </w:tc>
        <w:tc>
          <w:tcPr>
            <w:tcW w:w="7755" w:type="dxa"/>
            <w:shd w:val="clear" w:color="auto" w:fill="A6A6A6" w:themeFill="background1" w:themeFillShade="A6"/>
          </w:tcPr>
          <w:p w:rsidR="00DC08EF" w:rsidRPr="003F4EBD" w:rsidRDefault="00DC08EF" w:rsidP="000764D0">
            <w:pPr>
              <w:spacing w:before="60" w:after="60"/>
              <w:jc w:val="left"/>
              <w:rPr>
                <w:b/>
              </w:rPr>
            </w:pPr>
            <w:r>
              <w:rPr>
                <w:b/>
              </w:rPr>
              <w:t xml:space="preserve">ΣΥΝΟΛΙΚΗ ΠΡΟΣΕΓΓΙΣΗ ΤΟΥ ΕΡΓΟΥ, </w:t>
            </w:r>
            <w:r w:rsidRPr="003F4EBD">
              <w:rPr>
                <w:b/>
              </w:rPr>
              <w:t>ΜΕΘΟΔΟΛΟΓΙΑ ΚΑΙ ΤΕΧΝΙΚΕΣ ΥΛΟΠΟΙΗΣΗΣ ΤΩΝ ΔΡΑΣΕΩΝ</w:t>
            </w:r>
          </w:p>
        </w:tc>
      </w:tr>
      <w:tr w:rsidR="00DC08EF" w:rsidRPr="003F4EBD" w:rsidTr="00E236EA">
        <w:trPr>
          <w:jc w:val="center"/>
        </w:trPr>
        <w:tc>
          <w:tcPr>
            <w:tcW w:w="868" w:type="dxa"/>
          </w:tcPr>
          <w:p w:rsidR="00DC08EF" w:rsidRPr="003F4EBD" w:rsidRDefault="00DC08EF" w:rsidP="000764D0">
            <w:pPr>
              <w:spacing w:before="60" w:after="60"/>
              <w:rPr>
                <w:b/>
              </w:rPr>
            </w:pPr>
            <w:r w:rsidRPr="003F4EBD">
              <w:rPr>
                <w:b/>
              </w:rPr>
              <w:t>Α.1.</w:t>
            </w:r>
          </w:p>
        </w:tc>
        <w:tc>
          <w:tcPr>
            <w:tcW w:w="7755" w:type="dxa"/>
          </w:tcPr>
          <w:p w:rsidR="00DC08EF" w:rsidRPr="003F4EBD" w:rsidRDefault="00DC08EF" w:rsidP="000764D0">
            <w:pPr>
              <w:spacing w:before="60" w:after="60"/>
              <w:rPr>
                <w:b/>
              </w:rPr>
            </w:pPr>
            <w:r w:rsidRPr="003F4EBD">
              <w:rPr>
                <w:b/>
              </w:rPr>
              <w:t>Συνολική κατανόηση του Έργου, Αντικείμενο, Περιβάλλον και Απαιτήσεις του Έργου</w:t>
            </w:r>
          </w:p>
          <w:p w:rsidR="00DC08EF" w:rsidRPr="003F4EBD" w:rsidRDefault="00DC08EF" w:rsidP="000764D0">
            <w:pPr>
              <w:spacing w:before="60" w:after="60"/>
            </w:pPr>
            <w:r w:rsidRPr="003F4EBD">
              <w:t>Περιγραφή του τρόπου με τον οποίο ο προσφέρων σκοπεύει να προσεγγίσει την υλοποίηση του Αντικειμένου του Έργου, από την οποία πρέπει να αποδεικνύεται ότι ο Προσφέρων κατανοεί:</w:t>
            </w:r>
          </w:p>
          <w:p w:rsidR="00DC08EF" w:rsidRPr="003F4EBD" w:rsidRDefault="00DC08EF" w:rsidP="000764D0">
            <w:pPr>
              <w:numPr>
                <w:ilvl w:val="0"/>
                <w:numId w:val="3"/>
              </w:numPr>
              <w:spacing w:before="60" w:after="60"/>
            </w:pPr>
            <w:r w:rsidRPr="003F4EBD">
              <w:t>Το αντικείμενο του Έργου</w:t>
            </w:r>
          </w:p>
          <w:p w:rsidR="00DC08EF" w:rsidRPr="003F4EBD" w:rsidRDefault="00DC08EF" w:rsidP="000764D0">
            <w:pPr>
              <w:numPr>
                <w:ilvl w:val="0"/>
                <w:numId w:val="3"/>
              </w:numPr>
              <w:spacing w:before="60" w:after="60"/>
            </w:pPr>
            <w:r w:rsidRPr="003F4EBD">
              <w:t xml:space="preserve">Το περιβάλλον του έργου </w:t>
            </w:r>
          </w:p>
          <w:p w:rsidR="00DC08EF" w:rsidRPr="003F4EBD" w:rsidRDefault="00DC08EF" w:rsidP="000764D0">
            <w:pPr>
              <w:numPr>
                <w:ilvl w:val="0"/>
                <w:numId w:val="3"/>
              </w:numPr>
              <w:spacing w:before="60" w:after="60"/>
            </w:pPr>
            <w:r w:rsidRPr="003F4EBD">
              <w:t>Το πλαίσιο αξιών και αρχών του Έργου</w:t>
            </w:r>
          </w:p>
          <w:p w:rsidR="00DC08EF" w:rsidRPr="003F4EBD" w:rsidRDefault="00DC08EF" w:rsidP="000764D0">
            <w:pPr>
              <w:numPr>
                <w:ilvl w:val="0"/>
                <w:numId w:val="3"/>
              </w:numPr>
              <w:spacing w:before="60" w:after="60"/>
              <w:rPr>
                <w:b/>
              </w:rPr>
            </w:pPr>
            <w:r w:rsidRPr="003F4EBD">
              <w:t>Τους κινδύνους και τις προϋποθέσεις που είναι δυνατό να επηρεάσουν την ομαλή υλοποίηση του Αντικειμένου του Έργου.</w:t>
            </w:r>
          </w:p>
        </w:tc>
      </w:tr>
      <w:tr w:rsidR="00DC08EF" w:rsidRPr="003F4EBD" w:rsidTr="00E236EA">
        <w:trPr>
          <w:jc w:val="center"/>
        </w:trPr>
        <w:tc>
          <w:tcPr>
            <w:tcW w:w="868" w:type="dxa"/>
            <w:tcBorders>
              <w:bottom w:val="single" w:sz="4" w:space="0" w:color="auto"/>
            </w:tcBorders>
          </w:tcPr>
          <w:p w:rsidR="00DC08EF" w:rsidRPr="003F4EBD" w:rsidRDefault="00DC08EF" w:rsidP="000764D0">
            <w:pPr>
              <w:spacing w:before="60" w:after="60"/>
              <w:rPr>
                <w:b/>
              </w:rPr>
            </w:pPr>
            <w:r w:rsidRPr="003F4EBD">
              <w:rPr>
                <w:b/>
              </w:rPr>
              <w:t>Α.2</w:t>
            </w:r>
          </w:p>
        </w:tc>
        <w:tc>
          <w:tcPr>
            <w:tcW w:w="7755" w:type="dxa"/>
            <w:tcBorders>
              <w:bottom w:val="single" w:sz="4" w:space="0" w:color="auto"/>
            </w:tcBorders>
          </w:tcPr>
          <w:p w:rsidR="00DC08EF" w:rsidRPr="003F4EBD" w:rsidRDefault="00DC08EF" w:rsidP="000764D0">
            <w:pPr>
              <w:spacing w:before="60" w:after="60"/>
              <w:rPr>
                <w:b/>
              </w:rPr>
            </w:pPr>
            <w:r w:rsidRPr="003F4EBD">
              <w:rPr>
                <w:b/>
              </w:rPr>
              <w:t xml:space="preserve">Σύνοψη του φυσικού αντικειμένου των δράσεων </w:t>
            </w:r>
          </w:p>
          <w:p w:rsidR="00DC08EF" w:rsidRPr="003F4EBD" w:rsidRDefault="00DC08EF" w:rsidP="000764D0">
            <w:pPr>
              <w:spacing w:before="60" w:after="60"/>
            </w:pPr>
            <w:r w:rsidRPr="003F4EBD">
              <w:t xml:space="preserve">Σύνοψη του φυσικού αντικειμένου κάθε δράσης από την οποία πρέπει να αποδεικνύεται ότι ο προσφέρων κατανοεί: </w:t>
            </w:r>
          </w:p>
          <w:p w:rsidR="00DC08EF" w:rsidRPr="003F4EBD" w:rsidRDefault="00DC08EF" w:rsidP="000764D0">
            <w:pPr>
              <w:numPr>
                <w:ilvl w:val="0"/>
                <w:numId w:val="3"/>
              </w:numPr>
              <w:spacing w:before="60" w:after="60"/>
            </w:pPr>
            <w:r w:rsidRPr="003F4EBD">
              <w:t xml:space="preserve">Τις βασικές διαστάσεις που συνθέτουν το φυσικό αντικείμενο των δράσεων </w:t>
            </w:r>
          </w:p>
          <w:p w:rsidR="00DC08EF" w:rsidRPr="000764D0" w:rsidRDefault="00DC08EF" w:rsidP="000764D0">
            <w:pPr>
              <w:numPr>
                <w:ilvl w:val="0"/>
                <w:numId w:val="3"/>
              </w:numPr>
              <w:spacing w:before="60" w:after="60"/>
            </w:pPr>
            <w:r>
              <w:t>Το</w:t>
            </w:r>
            <w:r w:rsidRPr="003F4EBD">
              <w:t xml:space="preserve"> βασικό σκοπό και τους επιμέρους στόχους  των  δράσεων  </w:t>
            </w:r>
          </w:p>
        </w:tc>
      </w:tr>
      <w:tr w:rsidR="00DC08EF" w:rsidRPr="003F4EBD" w:rsidTr="00E236EA">
        <w:trPr>
          <w:jc w:val="center"/>
        </w:trPr>
        <w:tc>
          <w:tcPr>
            <w:tcW w:w="868" w:type="dxa"/>
            <w:tcBorders>
              <w:bottom w:val="single" w:sz="4" w:space="0" w:color="auto"/>
            </w:tcBorders>
          </w:tcPr>
          <w:p w:rsidR="00DC08EF" w:rsidRPr="003F4EBD" w:rsidRDefault="00DC08EF" w:rsidP="000764D0">
            <w:pPr>
              <w:spacing w:before="60" w:after="60"/>
              <w:rPr>
                <w:b/>
              </w:rPr>
            </w:pPr>
            <w:r w:rsidRPr="003F4EBD">
              <w:rPr>
                <w:b/>
              </w:rPr>
              <w:t>Α.3</w:t>
            </w:r>
          </w:p>
        </w:tc>
        <w:tc>
          <w:tcPr>
            <w:tcW w:w="7755" w:type="dxa"/>
            <w:tcBorders>
              <w:bottom w:val="single" w:sz="4" w:space="0" w:color="auto"/>
            </w:tcBorders>
          </w:tcPr>
          <w:p w:rsidR="00DC08EF" w:rsidRPr="003F4EBD" w:rsidRDefault="00DC08EF" w:rsidP="000764D0">
            <w:pPr>
              <w:spacing w:before="60" w:after="60"/>
              <w:rPr>
                <w:b/>
              </w:rPr>
            </w:pPr>
            <w:r w:rsidRPr="003F4EBD">
              <w:rPr>
                <w:b/>
              </w:rPr>
              <w:t>Μεθοδολογία και τεχνικές υλοποίησης των δράσεων</w:t>
            </w:r>
          </w:p>
          <w:p w:rsidR="00DC08EF" w:rsidRPr="003F4EBD" w:rsidRDefault="00DC08EF" w:rsidP="000764D0">
            <w:pPr>
              <w:spacing w:before="60" w:after="60"/>
            </w:pPr>
            <w:r w:rsidRPr="003F4EBD">
              <w:t xml:space="preserve">Αναλυτική περιγραφή της μεθοδολογίας που ο προσφέρων προτίθεται να ακολουθήσει για την υλοποίηση του αντικειμένου της διακήρυξης. Στην περιγραφή της μεθοδολογίας αναμένεται ότι ο προσφέρων: </w:t>
            </w:r>
          </w:p>
          <w:p w:rsidR="00DC08EF" w:rsidRPr="003F4EBD" w:rsidRDefault="00DC08EF" w:rsidP="000764D0">
            <w:pPr>
              <w:numPr>
                <w:ilvl w:val="0"/>
                <w:numId w:val="3"/>
              </w:numPr>
              <w:spacing w:before="60" w:after="60"/>
            </w:pPr>
            <w:r w:rsidRPr="003F4EBD">
              <w:t>Θα αναπτύξει την γενική μεθοδολογική προσέγγιση που θα υιοθετήσει στην εκπόνηση των δράσεων καθώς και τον συνδυασμό μεθόδων και τεχνικών που θα εφαρμοστούν σε κάθε δράση</w:t>
            </w:r>
          </w:p>
          <w:p w:rsidR="00DC08EF" w:rsidRPr="003F4EBD" w:rsidRDefault="00DC08EF" w:rsidP="000764D0">
            <w:pPr>
              <w:numPr>
                <w:ilvl w:val="0"/>
                <w:numId w:val="3"/>
              </w:numPr>
              <w:spacing w:before="60" w:after="60"/>
            </w:pPr>
            <w:r w:rsidRPr="003F4EBD">
              <w:t xml:space="preserve">Θα αναπτύξει την προτεινόμενη μεθοδολογία, σύμφωνα με το πλαίσιο και τις κατευθύνσεις που αναπτύσσονται στην παρούσα διακήρυξη </w:t>
            </w:r>
          </w:p>
          <w:p w:rsidR="00DC08EF" w:rsidRPr="003F4EBD" w:rsidRDefault="00DC08EF" w:rsidP="000764D0">
            <w:pPr>
              <w:numPr>
                <w:ilvl w:val="0"/>
                <w:numId w:val="3"/>
              </w:numPr>
              <w:spacing w:before="60" w:after="60"/>
            </w:pPr>
            <w:r w:rsidRPr="003F4EBD">
              <w:t xml:space="preserve">Θα περιγράψει τη μεθοδολογική προσέγγιση με σαφήνεια, αναλύοντας  τις απαιτούμενες ενέργειες σε ξεχωριστά στάδια που θα διαρθρώνονται με εύλογο τρόπο </w:t>
            </w:r>
          </w:p>
          <w:p w:rsidR="00DC08EF" w:rsidRPr="003F4EBD" w:rsidRDefault="00DC08EF" w:rsidP="000764D0">
            <w:pPr>
              <w:numPr>
                <w:ilvl w:val="0"/>
                <w:numId w:val="3"/>
              </w:numPr>
              <w:spacing w:before="60" w:after="60"/>
            </w:pPr>
            <w:r w:rsidRPr="003F4EBD">
              <w:t>Θα εξειδικεύσει τη μεθοδολογία ανά δράση σύμφωνα με τους σκοπούς και τους στόχους κάθε δράσης</w:t>
            </w:r>
          </w:p>
          <w:p w:rsidR="00DC08EF" w:rsidRPr="003F4EBD" w:rsidRDefault="00DC08EF" w:rsidP="000764D0">
            <w:pPr>
              <w:numPr>
                <w:ilvl w:val="0"/>
                <w:numId w:val="3"/>
              </w:numPr>
              <w:spacing w:before="60" w:after="60"/>
            </w:pPr>
            <w:r w:rsidRPr="003F4EBD">
              <w:lastRenderedPageBreak/>
              <w:t>Για τις έρευνες πεδίου,  ο προσφέρων αναμένεται να εξειδικεύσει τους ερευνητικούς στόχους  και να αναπτύξει ερευνητικό σχέδιο όπου θα περιλαμβάνει κατ’ ελάχιστο τις μεθόδους και τις τεχνικές συλλογής των δεδομένων, τον πληθυσμό-στόχο, την διάρθρωση του δείγματος και τη γεωγραφική κάλυψη των ερευνών.</w:t>
            </w:r>
          </w:p>
        </w:tc>
      </w:tr>
      <w:tr w:rsidR="00DC08EF" w:rsidRPr="003F4EBD" w:rsidTr="00E236EA">
        <w:trPr>
          <w:jc w:val="center"/>
        </w:trPr>
        <w:tc>
          <w:tcPr>
            <w:tcW w:w="868" w:type="dxa"/>
            <w:shd w:val="clear" w:color="auto" w:fill="A6A6A6" w:themeFill="background1" w:themeFillShade="A6"/>
          </w:tcPr>
          <w:p w:rsidR="00DC08EF" w:rsidRPr="003F4EBD" w:rsidRDefault="00DC08EF" w:rsidP="000764D0">
            <w:pPr>
              <w:spacing w:before="60" w:after="60"/>
              <w:rPr>
                <w:b/>
              </w:rPr>
            </w:pPr>
            <w:r w:rsidRPr="003F4EBD">
              <w:rPr>
                <w:b/>
              </w:rPr>
              <w:lastRenderedPageBreak/>
              <w:t xml:space="preserve">Β. </w:t>
            </w:r>
          </w:p>
        </w:tc>
        <w:tc>
          <w:tcPr>
            <w:tcW w:w="7755" w:type="dxa"/>
            <w:shd w:val="clear" w:color="auto" w:fill="A6A6A6" w:themeFill="background1" w:themeFillShade="A6"/>
          </w:tcPr>
          <w:p w:rsidR="00DC08EF" w:rsidRPr="003F4EBD" w:rsidRDefault="00DC08EF" w:rsidP="000764D0">
            <w:pPr>
              <w:spacing w:before="60" w:after="60"/>
              <w:rPr>
                <w:b/>
              </w:rPr>
            </w:pPr>
            <w:r w:rsidRPr="003F4EBD">
              <w:rPr>
                <w:b/>
              </w:rPr>
              <w:t>ΠΡΟΓΡΑΜΜΑΤΙΣΜΟΣ ΕΡΓΑΣΙΩΝ</w:t>
            </w:r>
          </w:p>
        </w:tc>
      </w:tr>
      <w:tr w:rsidR="00DC08EF" w:rsidRPr="003F4EBD" w:rsidTr="00E236EA">
        <w:trPr>
          <w:jc w:val="center"/>
        </w:trPr>
        <w:tc>
          <w:tcPr>
            <w:tcW w:w="868" w:type="dxa"/>
          </w:tcPr>
          <w:p w:rsidR="00DC08EF" w:rsidRPr="003F4EBD" w:rsidRDefault="00DC08EF" w:rsidP="000764D0">
            <w:pPr>
              <w:spacing w:before="60" w:after="60"/>
              <w:rPr>
                <w:b/>
              </w:rPr>
            </w:pPr>
            <w:r w:rsidRPr="003F4EBD">
              <w:rPr>
                <w:b/>
              </w:rPr>
              <w:t>Β.1</w:t>
            </w:r>
          </w:p>
        </w:tc>
        <w:tc>
          <w:tcPr>
            <w:tcW w:w="7755" w:type="dxa"/>
          </w:tcPr>
          <w:p w:rsidR="00DC08EF" w:rsidRPr="005B5E0E" w:rsidRDefault="00DC08EF" w:rsidP="000764D0">
            <w:pPr>
              <w:spacing w:before="60" w:after="60"/>
              <w:rPr>
                <w:rFonts w:eastAsia="Calibri"/>
                <w:b/>
                <w:bCs/>
              </w:rPr>
            </w:pPr>
            <w:r w:rsidRPr="005B5E0E">
              <w:rPr>
                <w:rFonts w:eastAsia="Calibri"/>
                <w:b/>
                <w:bCs/>
              </w:rPr>
              <w:t>Ανάλυση του Έργου σε Ενότητες Εργασιών, Στάδια Υλοποίησης και Παραδοτέα</w:t>
            </w:r>
          </w:p>
          <w:p w:rsidR="00DC08EF" w:rsidRPr="003F4EBD" w:rsidRDefault="00DC08EF" w:rsidP="000764D0">
            <w:pPr>
              <w:spacing w:before="60" w:after="60"/>
            </w:pPr>
            <w:r w:rsidRPr="005B5E0E">
              <w:rPr>
                <w:rFonts w:eastAsia="Calibri"/>
              </w:rPr>
              <w:t>Περιγραφή και ανάλυση του Αντικειμένου της Σύμβασης σε δραστηριότητες και διαδοχικά στάδια υλοποίησης που υποστηρίζουν την εκτέλεση των δραστηριοτήτων, με ανάλυση των σταδίων υλοποίησης σε συγκεκριμένες ενέργειες και παραδοτέα. Περιγραφή προτεινόμενης δομής και ενδεικτικού περιεχομένου των παραδοτέων (Αρχικών, Ενδιάμεσων, Τελικών), σύμφωνα με το ειδικό αντικείμενο, τα στάδια  και την μεθοδολογία υλοποίησης των δράσεων</w:t>
            </w:r>
            <w:r w:rsidRPr="00130C18">
              <w:rPr>
                <w:rFonts w:eastAsia="Calibri"/>
              </w:rPr>
              <w:t>.</w:t>
            </w:r>
          </w:p>
        </w:tc>
      </w:tr>
      <w:tr w:rsidR="00DC08EF" w:rsidRPr="003F4EBD" w:rsidTr="00E236EA">
        <w:trPr>
          <w:jc w:val="center"/>
        </w:trPr>
        <w:tc>
          <w:tcPr>
            <w:tcW w:w="868" w:type="dxa"/>
          </w:tcPr>
          <w:p w:rsidR="00DC08EF" w:rsidRPr="003F4EBD" w:rsidRDefault="00DC08EF" w:rsidP="000764D0">
            <w:pPr>
              <w:spacing w:before="60" w:after="60"/>
              <w:rPr>
                <w:b/>
              </w:rPr>
            </w:pPr>
            <w:r w:rsidRPr="003F4EBD">
              <w:rPr>
                <w:b/>
              </w:rPr>
              <w:t>Β.2</w:t>
            </w:r>
          </w:p>
        </w:tc>
        <w:tc>
          <w:tcPr>
            <w:tcW w:w="7755" w:type="dxa"/>
          </w:tcPr>
          <w:p w:rsidR="00DC08EF" w:rsidRPr="003F4EBD" w:rsidRDefault="00DC08EF" w:rsidP="000764D0">
            <w:pPr>
              <w:spacing w:before="60" w:after="60"/>
              <w:rPr>
                <w:b/>
              </w:rPr>
            </w:pPr>
            <w:r w:rsidRPr="003F4EBD">
              <w:rPr>
                <w:b/>
              </w:rPr>
              <w:t>Χρονοπρογραμματισμός του Έργου</w:t>
            </w:r>
          </w:p>
          <w:p w:rsidR="00DC08EF" w:rsidRPr="003F4EBD" w:rsidRDefault="00DC08EF" w:rsidP="000764D0">
            <w:pPr>
              <w:tabs>
                <w:tab w:val="left" w:pos="720"/>
              </w:tabs>
              <w:spacing w:before="60" w:after="60"/>
            </w:pPr>
            <w:r w:rsidRPr="003F4EBD">
              <w:t xml:space="preserve">Παρουσίαση του προτεινόμενου χρονοδιαγράμματος υλοποίησης των δραστηριοτήτων, των σταδίων υλοποίησης και των παραδοτέων της Σύμβασης (διάγραμμα </w:t>
            </w:r>
            <w:proofErr w:type="spellStart"/>
            <w:r w:rsidRPr="003F4EBD">
              <w:t>Gantt</w:t>
            </w:r>
            <w:proofErr w:type="spellEnd"/>
            <w:r w:rsidRPr="003F4EBD">
              <w:t>), με βάση τη ρεαλιστική εκτίμηση των χρονικών αλληλουχιών μεταξύ των επιμέρους εργασιών, και τη  δυνατότητα άμεσης προσαρμογής του χρονοπρογραμματισμού σύμφωνα την πορεία υλοποίησης του Έργου.</w:t>
            </w:r>
          </w:p>
        </w:tc>
      </w:tr>
      <w:tr w:rsidR="00DC08EF" w:rsidRPr="003F4EBD" w:rsidTr="00E236EA">
        <w:trPr>
          <w:trHeight w:val="411"/>
          <w:jc w:val="center"/>
        </w:trPr>
        <w:tc>
          <w:tcPr>
            <w:tcW w:w="868" w:type="dxa"/>
            <w:shd w:val="clear" w:color="auto" w:fill="A6A6A6" w:themeFill="background1" w:themeFillShade="A6"/>
          </w:tcPr>
          <w:p w:rsidR="00DC08EF" w:rsidRPr="003F4EBD" w:rsidRDefault="00DC08EF" w:rsidP="000764D0">
            <w:pPr>
              <w:spacing w:before="60" w:after="60"/>
              <w:rPr>
                <w:b/>
              </w:rPr>
            </w:pPr>
            <w:r w:rsidRPr="003F4EBD">
              <w:rPr>
                <w:b/>
              </w:rPr>
              <w:t>Γ.</w:t>
            </w:r>
          </w:p>
        </w:tc>
        <w:tc>
          <w:tcPr>
            <w:tcW w:w="7755" w:type="dxa"/>
            <w:shd w:val="clear" w:color="auto" w:fill="A6A6A6" w:themeFill="background1" w:themeFillShade="A6"/>
          </w:tcPr>
          <w:p w:rsidR="00DC08EF" w:rsidRPr="003F4EBD" w:rsidRDefault="00DC08EF" w:rsidP="000764D0">
            <w:pPr>
              <w:spacing w:before="60" w:after="60"/>
              <w:rPr>
                <w:b/>
              </w:rPr>
            </w:pPr>
            <w:r w:rsidRPr="003F4EBD">
              <w:rPr>
                <w:b/>
              </w:rPr>
              <w:t xml:space="preserve">ΟΡΓΑΝΩΣΗ / ΔΙΟΙΚΗΣΗ ΕΡΓΟΥ-ΟΜΑΔΑ ΈΡΓΟΥ </w:t>
            </w:r>
          </w:p>
        </w:tc>
      </w:tr>
      <w:tr w:rsidR="00DC08EF" w:rsidRPr="003F4EBD" w:rsidTr="00E236EA">
        <w:trPr>
          <w:trHeight w:val="273"/>
          <w:jc w:val="center"/>
        </w:trPr>
        <w:tc>
          <w:tcPr>
            <w:tcW w:w="868" w:type="dxa"/>
          </w:tcPr>
          <w:p w:rsidR="00DC08EF" w:rsidRPr="003F4EBD" w:rsidRDefault="00DC08EF" w:rsidP="000764D0">
            <w:pPr>
              <w:spacing w:before="60" w:after="60"/>
              <w:rPr>
                <w:b/>
              </w:rPr>
            </w:pPr>
            <w:r w:rsidRPr="003F4EBD">
              <w:rPr>
                <w:b/>
              </w:rPr>
              <w:t>Γ.1</w:t>
            </w:r>
          </w:p>
        </w:tc>
        <w:tc>
          <w:tcPr>
            <w:tcW w:w="7755" w:type="dxa"/>
          </w:tcPr>
          <w:p w:rsidR="00DC08EF" w:rsidRPr="000764D0" w:rsidRDefault="00DC08EF" w:rsidP="000764D0">
            <w:pPr>
              <w:spacing w:before="60" w:after="60"/>
              <w:rPr>
                <w:b/>
                <w:bCs/>
              </w:rPr>
            </w:pPr>
            <w:r w:rsidRPr="003F4EBD">
              <w:rPr>
                <w:b/>
                <w:bCs/>
              </w:rPr>
              <w:t>Προτεινόμενο οργανωτικό σχήμα διοίκησης του Έργου</w:t>
            </w:r>
          </w:p>
        </w:tc>
      </w:tr>
      <w:tr w:rsidR="00DC08EF" w:rsidRPr="003F4EBD" w:rsidTr="00E236EA">
        <w:trPr>
          <w:jc w:val="center"/>
        </w:trPr>
        <w:tc>
          <w:tcPr>
            <w:tcW w:w="868" w:type="dxa"/>
          </w:tcPr>
          <w:p w:rsidR="00DC08EF" w:rsidRPr="003F4EBD" w:rsidRDefault="00DC08EF" w:rsidP="000764D0">
            <w:pPr>
              <w:spacing w:before="60" w:after="60"/>
              <w:rPr>
                <w:b/>
              </w:rPr>
            </w:pPr>
            <w:r w:rsidRPr="003F4EBD">
              <w:rPr>
                <w:b/>
              </w:rPr>
              <w:t>Γ.1.1</w:t>
            </w:r>
          </w:p>
        </w:tc>
        <w:tc>
          <w:tcPr>
            <w:tcW w:w="7755" w:type="dxa"/>
          </w:tcPr>
          <w:p w:rsidR="00DC08EF" w:rsidRPr="003F4EBD" w:rsidRDefault="00DC08EF" w:rsidP="000764D0">
            <w:pPr>
              <w:spacing w:before="60" w:after="60"/>
              <w:rPr>
                <w:b/>
                <w:bCs/>
              </w:rPr>
            </w:pPr>
            <w:r w:rsidRPr="003F4EBD">
              <w:rPr>
                <w:b/>
                <w:bCs/>
              </w:rPr>
              <w:t>Εξειδίκευση ρόλων &amp; αρμοδιοτήτων των οργάνων διοίκησης του Έργου</w:t>
            </w:r>
          </w:p>
        </w:tc>
      </w:tr>
      <w:tr w:rsidR="00DC08EF" w:rsidRPr="003F4EBD" w:rsidTr="00E236EA">
        <w:trPr>
          <w:jc w:val="center"/>
        </w:trPr>
        <w:tc>
          <w:tcPr>
            <w:tcW w:w="868" w:type="dxa"/>
          </w:tcPr>
          <w:p w:rsidR="00DC08EF" w:rsidRPr="003F4EBD" w:rsidRDefault="00DC08EF" w:rsidP="000764D0">
            <w:pPr>
              <w:spacing w:before="60" w:after="60"/>
              <w:rPr>
                <w:b/>
              </w:rPr>
            </w:pPr>
            <w:r w:rsidRPr="003F4EBD">
              <w:rPr>
                <w:b/>
              </w:rPr>
              <w:t>Γ.1.2</w:t>
            </w:r>
          </w:p>
        </w:tc>
        <w:tc>
          <w:tcPr>
            <w:tcW w:w="7755" w:type="dxa"/>
          </w:tcPr>
          <w:p w:rsidR="00DC08EF" w:rsidRPr="003F4EBD" w:rsidRDefault="00DC08EF" w:rsidP="000764D0">
            <w:pPr>
              <w:spacing w:before="60" w:after="60"/>
              <w:rPr>
                <w:b/>
                <w:bCs/>
              </w:rPr>
            </w:pPr>
            <w:r w:rsidRPr="003F4EBD">
              <w:rPr>
                <w:b/>
                <w:bCs/>
              </w:rPr>
              <w:t>Σύστημα επικοινωνίας του Αναδόχου με την Αναθέτουσα Αρχή</w:t>
            </w:r>
          </w:p>
        </w:tc>
      </w:tr>
      <w:tr w:rsidR="00DC08EF" w:rsidRPr="003F4EBD" w:rsidTr="00E236EA">
        <w:trPr>
          <w:jc w:val="center"/>
        </w:trPr>
        <w:tc>
          <w:tcPr>
            <w:tcW w:w="868" w:type="dxa"/>
          </w:tcPr>
          <w:p w:rsidR="00DC08EF" w:rsidRPr="003F4EBD" w:rsidRDefault="00DC08EF" w:rsidP="000764D0">
            <w:pPr>
              <w:spacing w:before="60" w:after="60"/>
              <w:rPr>
                <w:b/>
              </w:rPr>
            </w:pPr>
            <w:r w:rsidRPr="003F4EBD">
              <w:rPr>
                <w:b/>
              </w:rPr>
              <w:t>Γ.2.</w:t>
            </w:r>
          </w:p>
        </w:tc>
        <w:tc>
          <w:tcPr>
            <w:tcW w:w="7755" w:type="dxa"/>
          </w:tcPr>
          <w:p w:rsidR="00DC08EF" w:rsidRDefault="00DC08EF" w:rsidP="000764D0">
            <w:pPr>
              <w:spacing w:before="60" w:after="60"/>
              <w:rPr>
                <w:b/>
                <w:bCs/>
              </w:rPr>
            </w:pPr>
            <w:r w:rsidRPr="003F4EBD">
              <w:rPr>
                <w:b/>
                <w:bCs/>
              </w:rPr>
              <w:t>Παρουσίαση της Ομάδας Έργου – Συνοπτικά βιογραφικά σημειώματα</w:t>
            </w:r>
          </w:p>
          <w:p w:rsidR="000764D0" w:rsidRPr="003F4EBD" w:rsidRDefault="000764D0" w:rsidP="000764D0">
            <w:pPr>
              <w:spacing w:before="60" w:after="60"/>
            </w:pPr>
            <w:r w:rsidRPr="003F4EBD">
              <w:t xml:space="preserve">Αναλυτικός κατάλογος στελεχών που προτείνονται για τη στελέχωση της ομάδας έργου, για κάθε στέλεχος θα προσκομιστούν  συνοπτικά βιογραφικά σημειώματα. </w:t>
            </w:r>
          </w:p>
          <w:p w:rsidR="000764D0" w:rsidRPr="003F4EBD" w:rsidRDefault="000764D0" w:rsidP="000764D0">
            <w:pPr>
              <w:spacing w:before="60" w:after="60"/>
              <w:rPr>
                <w:b/>
                <w:bCs/>
              </w:rPr>
            </w:pPr>
            <w:r w:rsidRPr="003A6166">
              <w:t>Δήλωση σχετικά με τους υπεργολάβους που προτίθεται να χρησιμοποιήσει καθώς και το ακριβές μέρος του Αντικειμένου της Σύμβασης που αυτοί θα υλοποιήσουν.</w:t>
            </w:r>
          </w:p>
        </w:tc>
      </w:tr>
      <w:tr w:rsidR="00DC08EF" w:rsidRPr="003F4EBD" w:rsidTr="00E236EA">
        <w:trPr>
          <w:jc w:val="center"/>
        </w:trPr>
        <w:tc>
          <w:tcPr>
            <w:tcW w:w="868" w:type="dxa"/>
          </w:tcPr>
          <w:p w:rsidR="00DC08EF" w:rsidRPr="003F4EBD" w:rsidRDefault="00DC08EF" w:rsidP="000764D0">
            <w:pPr>
              <w:spacing w:before="60" w:after="60"/>
              <w:rPr>
                <w:b/>
              </w:rPr>
            </w:pPr>
            <w:r w:rsidRPr="003F4EBD">
              <w:rPr>
                <w:b/>
              </w:rPr>
              <w:t>Γ.2.1</w:t>
            </w:r>
          </w:p>
        </w:tc>
        <w:tc>
          <w:tcPr>
            <w:tcW w:w="7755" w:type="dxa"/>
          </w:tcPr>
          <w:p w:rsidR="00DC08EF" w:rsidRPr="003F4EBD" w:rsidRDefault="00DC08EF" w:rsidP="000764D0">
            <w:pPr>
              <w:spacing w:before="60" w:after="60"/>
              <w:rPr>
                <w:b/>
                <w:bCs/>
              </w:rPr>
            </w:pPr>
            <w:r w:rsidRPr="003F4EBD">
              <w:rPr>
                <w:b/>
                <w:bCs/>
              </w:rPr>
              <w:t>Στοιχεία απασχόλησης Ομάδας Έργου – Βαθμός εμπλοκής στο Έργο</w:t>
            </w:r>
          </w:p>
          <w:p w:rsidR="00DC08EF" w:rsidRPr="003F4EBD" w:rsidRDefault="00DC08EF" w:rsidP="000764D0">
            <w:pPr>
              <w:spacing w:before="60" w:after="60"/>
              <w:rPr>
                <w:bCs/>
              </w:rPr>
            </w:pPr>
            <w:r w:rsidRPr="003F4EBD">
              <w:t xml:space="preserve">Για κάθε στέλεχος της ομάδας έργου αναμένεται αναφορά στο ρόλο του , στο εύρος της εμπλοκής του και στα ειδικά καθήκοντα που θα αναλάβει κατά περίπτωση. </w:t>
            </w:r>
            <w:r w:rsidRPr="003F4EBD">
              <w:rPr>
                <w:bCs/>
              </w:rPr>
              <w:t xml:space="preserve">Ιδιαίτερη σημασία θα δοθεί στο ποσοστό απασχόλησης των βασικών στελεχών. Ειδικότερα, για τον Υπεύθυνο Έργου και για τον Επιστημονικά Υπεύθυνο το ποσοστό συμμετοχής στο έργο θα πρέπει να είναι για τον καθένα, τουλάχιστον 30%. </w:t>
            </w:r>
            <w:r w:rsidRPr="003F4EBD">
              <w:rPr>
                <w:b/>
                <w:bCs/>
              </w:rPr>
              <w:t xml:space="preserve"> </w:t>
            </w:r>
          </w:p>
        </w:tc>
      </w:tr>
      <w:tr w:rsidR="00DC08EF" w:rsidRPr="003F4EBD" w:rsidTr="00E236EA">
        <w:trPr>
          <w:jc w:val="center"/>
        </w:trPr>
        <w:tc>
          <w:tcPr>
            <w:tcW w:w="868" w:type="dxa"/>
          </w:tcPr>
          <w:p w:rsidR="00DC08EF" w:rsidRPr="003F4EBD" w:rsidRDefault="00DC08EF" w:rsidP="000764D0">
            <w:pPr>
              <w:spacing w:before="60" w:after="60"/>
              <w:rPr>
                <w:b/>
              </w:rPr>
            </w:pPr>
            <w:r w:rsidRPr="003F4EBD">
              <w:rPr>
                <w:b/>
              </w:rPr>
              <w:lastRenderedPageBreak/>
              <w:t>Γ.2.2.</w:t>
            </w:r>
          </w:p>
        </w:tc>
        <w:tc>
          <w:tcPr>
            <w:tcW w:w="7755" w:type="dxa"/>
          </w:tcPr>
          <w:p w:rsidR="00DC08EF" w:rsidRPr="003F4EBD" w:rsidRDefault="00DC08EF" w:rsidP="000764D0">
            <w:pPr>
              <w:spacing w:before="60" w:after="60"/>
              <w:rPr>
                <w:b/>
                <w:bCs/>
              </w:rPr>
            </w:pPr>
            <w:r w:rsidRPr="003F4EBD">
              <w:rPr>
                <w:b/>
                <w:bCs/>
              </w:rPr>
              <w:t>Συμπληρωμένο τον κατωτέρω Πίνακα, στον οποίο θα δίνονται αναλυτικά στοιχεία απασχόλησης καθενός από τα Μέλη της Ομάδας Έργου.</w:t>
            </w:r>
          </w:p>
          <w:p w:rsidR="00DC08EF" w:rsidRPr="003F4EBD" w:rsidRDefault="00DC08EF" w:rsidP="000764D0">
            <w:pPr>
              <w:spacing w:before="60" w:after="60"/>
              <w:rPr>
                <w:b/>
                <w:bCs/>
              </w:rPr>
            </w:pPr>
          </w:p>
          <w:p w:rsidR="00DC08EF" w:rsidRPr="003F4EBD" w:rsidRDefault="00DC08EF" w:rsidP="000764D0">
            <w:pPr>
              <w:spacing w:before="60" w:after="60"/>
              <w:rPr>
                <w:i/>
              </w:rPr>
            </w:pPr>
            <w:r w:rsidRPr="003F4EBD">
              <w:rPr>
                <w:b/>
                <w:i/>
              </w:rPr>
              <w:t xml:space="preserve">Πίνακας: </w:t>
            </w:r>
            <w:r w:rsidRPr="003F4EBD">
              <w:rPr>
                <w:i/>
              </w:rPr>
              <w:t>Στοιχεία Απασχόλησης Ομάδας έργου</w:t>
            </w:r>
          </w:p>
          <w:tbl>
            <w:tblPr>
              <w:tblW w:w="5000" w:type="pct"/>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1309"/>
              <w:gridCol w:w="1060"/>
              <w:gridCol w:w="1602"/>
              <w:gridCol w:w="1718"/>
            </w:tblGrid>
            <w:tr w:rsidR="00DC08EF" w:rsidRPr="003F4EBD" w:rsidTr="00E236EA">
              <w:tc>
                <w:tcPr>
                  <w:tcW w:w="1222" w:type="pct"/>
                  <w:tcBorders>
                    <w:top w:val="single" w:sz="4" w:space="0" w:color="auto"/>
                    <w:left w:val="single" w:sz="4" w:space="0" w:color="auto"/>
                    <w:bottom w:val="single" w:sz="4" w:space="0" w:color="auto"/>
                    <w:right w:val="single" w:sz="4" w:space="0" w:color="auto"/>
                  </w:tcBorders>
                  <w:shd w:val="clear" w:color="auto" w:fill="D9D9D9"/>
                  <w:vAlign w:val="center"/>
                </w:tcPr>
                <w:p w:rsidR="00DC08EF" w:rsidRPr="003F4EBD" w:rsidRDefault="00DC08EF" w:rsidP="000764D0">
                  <w:pPr>
                    <w:spacing w:before="60" w:after="60"/>
                  </w:pPr>
                  <w:r w:rsidRPr="003F4EBD">
                    <w:t>Ονοματεπώνυμο</w:t>
                  </w:r>
                </w:p>
              </w:tc>
              <w:tc>
                <w:tcPr>
                  <w:tcW w:w="869" w:type="pct"/>
                  <w:tcBorders>
                    <w:top w:val="single" w:sz="4" w:space="0" w:color="auto"/>
                    <w:left w:val="single" w:sz="4" w:space="0" w:color="auto"/>
                    <w:bottom w:val="single" w:sz="4" w:space="0" w:color="auto"/>
                    <w:right w:val="single" w:sz="4" w:space="0" w:color="auto"/>
                  </w:tcBorders>
                  <w:shd w:val="clear" w:color="auto" w:fill="D9D9D9"/>
                  <w:vAlign w:val="center"/>
                </w:tcPr>
                <w:p w:rsidR="00DC08EF" w:rsidRPr="003F4EBD" w:rsidRDefault="00DC08EF" w:rsidP="000764D0">
                  <w:pPr>
                    <w:spacing w:before="60" w:after="60"/>
                  </w:pPr>
                  <w:r w:rsidRPr="003F4EBD">
                    <w:t>Επωνυμία Εταιρείας</w:t>
                  </w:r>
                </w:p>
              </w:tc>
              <w:tc>
                <w:tcPr>
                  <w:tcW w:w="704" w:type="pct"/>
                  <w:tcBorders>
                    <w:top w:val="single" w:sz="4" w:space="0" w:color="auto"/>
                    <w:left w:val="single" w:sz="4" w:space="0" w:color="auto"/>
                    <w:bottom w:val="single" w:sz="4" w:space="0" w:color="auto"/>
                    <w:right w:val="single" w:sz="4" w:space="0" w:color="auto"/>
                  </w:tcBorders>
                  <w:shd w:val="clear" w:color="auto" w:fill="D9D9D9"/>
                  <w:vAlign w:val="center"/>
                </w:tcPr>
                <w:p w:rsidR="00DC08EF" w:rsidRPr="003F4EBD" w:rsidRDefault="00DC08EF" w:rsidP="000764D0">
                  <w:pPr>
                    <w:spacing w:before="60" w:after="60"/>
                  </w:pPr>
                  <w:r w:rsidRPr="003F4EBD">
                    <w:t>Θέση στην Ομάδα Έργου</w:t>
                  </w:r>
                </w:p>
              </w:tc>
              <w:tc>
                <w:tcPr>
                  <w:tcW w:w="1064" w:type="pct"/>
                  <w:tcBorders>
                    <w:top w:val="single" w:sz="4" w:space="0" w:color="auto"/>
                    <w:left w:val="single" w:sz="4" w:space="0" w:color="auto"/>
                    <w:bottom w:val="single" w:sz="4" w:space="0" w:color="auto"/>
                    <w:right w:val="single" w:sz="4" w:space="0" w:color="auto"/>
                  </w:tcBorders>
                  <w:shd w:val="clear" w:color="auto" w:fill="D9D9D9"/>
                  <w:vAlign w:val="center"/>
                </w:tcPr>
                <w:p w:rsidR="00DC08EF" w:rsidRPr="003F4EBD" w:rsidRDefault="00DC08EF" w:rsidP="000764D0">
                  <w:pPr>
                    <w:spacing w:before="60" w:after="60"/>
                  </w:pPr>
                  <w:r w:rsidRPr="003F4EBD">
                    <w:t>Αρμοδιότητες / καθήκοντα</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tcPr>
                <w:p w:rsidR="00DC08EF" w:rsidRPr="003F4EBD" w:rsidRDefault="00DC08EF" w:rsidP="000764D0">
                  <w:pPr>
                    <w:spacing w:before="60" w:after="60"/>
                  </w:pPr>
                  <w:r w:rsidRPr="003F4EBD">
                    <w:t>Απασχόληση στο Έργο σε ανθρωπομήνες</w:t>
                  </w:r>
                </w:p>
              </w:tc>
            </w:tr>
            <w:tr w:rsidR="00DC08EF" w:rsidRPr="003F4EBD" w:rsidTr="00E236EA">
              <w:tc>
                <w:tcPr>
                  <w:tcW w:w="1222"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869"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704"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1064"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1141"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r>
            <w:tr w:rsidR="00DC08EF" w:rsidRPr="003F4EBD" w:rsidTr="00E236EA">
              <w:tc>
                <w:tcPr>
                  <w:tcW w:w="1222"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869"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704"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1064"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1141"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r>
            <w:tr w:rsidR="00DC08EF" w:rsidRPr="003F4EBD" w:rsidTr="00E236EA">
              <w:tc>
                <w:tcPr>
                  <w:tcW w:w="1222"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869"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704"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1064"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c>
                <w:tcPr>
                  <w:tcW w:w="1141" w:type="pct"/>
                  <w:tcBorders>
                    <w:top w:val="single" w:sz="4" w:space="0" w:color="auto"/>
                    <w:left w:val="single" w:sz="4" w:space="0" w:color="auto"/>
                    <w:bottom w:val="single" w:sz="4" w:space="0" w:color="auto"/>
                    <w:right w:val="single" w:sz="4" w:space="0" w:color="auto"/>
                  </w:tcBorders>
                </w:tcPr>
                <w:p w:rsidR="00DC08EF" w:rsidRPr="003F4EBD" w:rsidRDefault="00DC08EF" w:rsidP="000764D0">
                  <w:pPr>
                    <w:spacing w:before="60" w:after="60"/>
                    <w:rPr>
                      <w:iCs/>
                    </w:rPr>
                  </w:pPr>
                </w:p>
              </w:tc>
            </w:tr>
            <w:tr w:rsidR="00DC08EF" w:rsidRPr="003F4EBD" w:rsidTr="00E236EA">
              <w:tc>
                <w:tcPr>
                  <w:tcW w:w="1222" w:type="pct"/>
                  <w:tcBorders>
                    <w:top w:val="single" w:sz="4" w:space="0" w:color="auto"/>
                    <w:left w:val="nil"/>
                    <w:bottom w:val="nil"/>
                    <w:right w:val="nil"/>
                  </w:tcBorders>
                </w:tcPr>
                <w:p w:rsidR="00DC08EF" w:rsidRPr="003F4EBD" w:rsidRDefault="00DC08EF" w:rsidP="000764D0">
                  <w:pPr>
                    <w:spacing w:before="60" w:after="60"/>
                    <w:rPr>
                      <w:iCs/>
                    </w:rPr>
                  </w:pPr>
                </w:p>
              </w:tc>
              <w:tc>
                <w:tcPr>
                  <w:tcW w:w="869" w:type="pct"/>
                  <w:tcBorders>
                    <w:top w:val="single" w:sz="4" w:space="0" w:color="auto"/>
                    <w:left w:val="nil"/>
                    <w:bottom w:val="nil"/>
                    <w:right w:val="nil"/>
                  </w:tcBorders>
                </w:tcPr>
                <w:p w:rsidR="00DC08EF" w:rsidRPr="003F4EBD" w:rsidRDefault="00DC08EF" w:rsidP="000764D0">
                  <w:pPr>
                    <w:spacing w:before="60" w:after="60"/>
                    <w:rPr>
                      <w:iCs/>
                    </w:rPr>
                  </w:pPr>
                </w:p>
              </w:tc>
              <w:tc>
                <w:tcPr>
                  <w:tcW w:w="704" w:type="pct"/>
                  <w:tcBorders>
                    <w:top w:val="single" w:sz="4" w:space="0" w:color="auto"/>
                    <w:left w:val="nil"/>
                    <w:bottom w:val="nil"/>
                    <w:right w:val="single" w:sz="4" w:space="0" w:color="auto"/>
                  </w:tcBorders>
                </w:tcPr>
                <w:p w:rsidR="00DC08EF" w:rsidRPr="003F4EBD" w:rsidRDefault="00DC08EF" w:rsidP="000764D0">
                  <w:pPr>
                    <w:spacing w:before="60" w:after="60"/>
                    <w:rPr>
                      <w:iCs/>
                    </w:rPr>
                  </w:pPr>
                </w:p>
              </w:tc>
              <w:tc>
                <w:tcPr>
                  <w:tcW w:w="1064" w:type="pct"/>
                  <w:tcBorders>
                    <w:top w:val="single" w:sz="4" w:space="0" w:color="auto"/>
                    <w:left w:val="single" w:sz="4" w:space="0" w:color="auto"/>
                    <w:bottom w:val="single" w:sz="4" w:space="0" w:color="auto"/>
                    <w:right w:val="single" w:sz="4" w:space="0" w:color="auto"/>
                  </w:tcBorders>
                  <w:shd w:val="clear" w:color="auto" w:fill="E6E6E6"/>
                </w:tcPr>
                <w:p w:rsidR="00DC08EF" w:rsidRPr="003F4EBD" w:rsidRDefault="00DC08EF" w:rsidP="000764D0">
                  <w:pPr>
                    <w:spacing w:before="60" w:after="60"/>
                    <w:rPr>
                      <w:iCs/>
                    </w:rPr>
                  </w:pPr>
                  <w:r w:rsidRPr="003F4EBD">
                    <w:t>ΣΥΝΟΛΟ Α/Μ</w:t>
                  </w:r>
                </w:p>
              </w:tc>
              <w:tc>
                <w:tcPr>
                  <w:tcW w:w="1141" w:type="pct"/>
                  <w:tcBorders>
                    <w:top w:val="single" w:sz="4" w:space="0" w:color="auto"/>
                    <w:left w:val="single" w:sz="4" w:space="0" w:color="auto"/>
                    <w:bottom w:val="single" w:sz="4" w:space="0" w:color="auto"/>
                    <w:right w:val="single" w:sz="4" w:space="0" w:color="auto"/>
                  </w:tcBorders>
                  <w:shd w:val="clear" w:color="auto" w:fill="E6E6E6"/>
                </w:tcPr>
                <w:p w:rsidR="00DC08EF" w:rsidRPr="003F4EBD" w:rsidRDefault="00DC08EF" w:rsidP="000764D0">
                  <w:pPr>
                    <w:spacing w:before="60" w:after="60"/>
                    <w:rPr>
                      <w:iCs/>
                    </w:rPr>
                  </w:pPr>
                </w:p>
              </w:tc>
            </w:tr>
          </w:tbl>
          <w:p w:rsidR="00DC08EF" w:rsidRPr="003F4EBD" w:rsidRDefault="00DC08EF" w:rsidP="000764D0">
            <w:pPr>
              <w:spacing w:before="60" w:after="60"/>
            </w:pPr>
            <w:r w:rsidRPr="003F4EBD">
              <w:t>Όπου συμπληρώνεται:</w:t>
            </w:r>
          </w:p>
          <w:p w:rsidR="00DC08EF" w:rsidRPr="003F4EBD" w:rsidRDefault="00DC08EF" w:rsidP="000764D0">
            <w:pPr>
              <w:numPr>
                <w:ilvl w:val="0"/>
                <w:numId w:val="15"/>
              </w:numPr>
              <w:spacing w:before="60" w:after="60"/>
            </w:pPr>
            <w:r w:rsidRPr="003F4EBD">
              <w:t>Στην 1</w:t>
            </w:r>
            <w:r w:rsidRPr="003F4EBD">
              <w:rPr>
                <w:vertAlign w:val="superscript"/>
              </w:rPr>
              <w:t>η</w:t>
            </w:r>
            <w:r w:rsidRPr="003F4EBD">
              <w:t xml:space="preserve"> στήλη «Ονοματεπώνυμο»: το ονοματεπώνυμο κάθε προτεινόμενου στελέχους της Ομάδας Έργου.</w:t>
            </w:r>
          </w:p>
          <w:p w:rsidR="00DC08EF" w:rsidRPr="003F4EBD" w:rsidRDefault="00DC08EF" w:rsidP="000764D0">
            <w:pPr>
              <w:numPr>
                <w:ilvl w:val="0"/>
                <w:numId w:val="15"/>
              </w:numPr>
              <w:spacing w:before="60" w:after="60"/>
            </w:pPr>
            <w:r w:rsidRPr="003F4EBD">
              <w:t>Στη 2</w:t>
            </w:r>
            <w:r w:rsidRPr="003F4EBD">
              <w:rPr>
                <w:vertAlign w:val="superscript"/>
              </w:rPr>
              <w:t>η</w:t>
            </w:r>
            <w:r w:rsidRPr="003F4EBD">
              <w:t xml:space="preserve"> στήλη «Επωνυμία Εταιρίας»: η εταιρία στην οποία απασχολείται το στέλεχος (αν πρόκειται για ένωση εταιριών αναφέρεται το όνομα της εταιρίας που συμμετέχει στη ένωση και με το οποίο έχει δηλωθεί συνεργασία).</w:t>
            </w:r>
          </w:p>
          <w:p w:rsidR="00DC08EF" w:rsidRPr="003F4EBD" w:rsidRDefault="00DC08EF" w:rsidP="000764D0">
            <w:pPr>
              <w:numPr>
                <w:ilvl w:val="0"/>
                <w:numId w:val="15"/>
              </w:numPr>
              <w:spacing w:before="60" w:after="60"/>
            </w:pPr>
            <w:r w:rsidRPr="003F4EBD">
              <w:t>Στην 3</w:t>
            </w:r>
            <w:r w:rsidRPr="003F4EBD">
              <w:rPr>
                <w:vertAlign w:val="superscript"/>
              </w:rPr>
              <w:t>η</w:t>
            </w:r>
            <w:r w:rsidRPr="003F4EBD">
              <w:t xml:space="preserve"> στήλη «Θέση στην Ομάδα Έργου»: ο ρόλος του στελέχους, σύμφωνα με την προτεινόμενη οργάνωση της Ομάδας Έργου.</w:t>
            </w:r>
          </w:p>
          <w:p w:rsidR="00DC08EF" w:rsidRPr="003F4EBD" w:rsidRDefault="00DC08EF" w:rsidP="000764D0">
            <w:pPr>
              <w:numPr>
                <w:ilvl w:val="0"/>
                <w:numId w:val="15"/>
              </w:numPr>
              <w:spacing w:before="60" w:after="60"/>
            </w:pPr>
            <w:r w:rsidRPr="003F4EBD">
              <w:t>Στην 4</w:t>
            </w:r>
            <w:r w:rsidRPr="003F4EBD">
              <w:rPr>
                <w:vertAlign w:val="superscript"/>
              </w:rPr>
              <w:t>η</w:t>
            </w:r>
            <w:r w:rsidRPr="003F4EBD">
              <w:t xml:space="preserve"> στήλη «Αρμοδιότητες / Καθήκοντα»: οι βασικές αρμοδιότητες / καθήκοντα που θα έχει το εν λόγω στέλεχος στην Ομάδα Έργου.</w:t>
            </w:r>
          </w:p>
          <w:p w:rsidR="00DC08EF" w:rsidRPr="003F4EBD" w:rsidRDefault="00DC08EF" w:rsidP="000764D0">
            <w:pPr>
              <w:numPr>
                <w:ilvl w:val="0"/>
                <w:numId w:val="15"/>
              </w:numPr>
              <w:spacing w:before="60" w:after="60"/>
            </w:pPr>
            <w:r w:rsidRPr="003F4EBD">
              <w:t>Στην 5</w:t>
            </w:r>
            <w:r w:rsidRPr="003F4EBD">
              <w:rPr>
                <w:vertAlign w:val="superscript"/>
              </w:rPr>
              <w:t>η</w:t>
            </w:r>
            <w:r w:rsidRPr="003F4EBD">
              <w:t xml:space="preserve"> στήλη «Απασχόληση στο Έργο σε ανθρωπομήνες» αναφέρονται οι ανθρωπομήνες (Α/Μ) που θα απασχοληθεί κάθε στέλεχος σύμφωνα με την πρόταση του υποψηφίου Αναδόχου.</w:t>
            </w:r>
          </w:p>
        </w:tc>
      </w:tr>
    </w:tbl>
    <w:p w:rsidR="00DC08EF" w:rsidRPr="003F4EBD" w:rsidRDefault="00DC08EF" w:rsidP="00DC08EF">
      <w:pPr>
        <w:spacing w:before="120" w:after="120"/>
      </w:pPr>
    </w:p>
    <w:p w:rsidR="00DC08EF" w:rsidRPr="003F4EBD" w:rsidRDefault="00DC08EF" w:rsidP="00DC08EF">
      <w:pPr>
        <w:spacing w:before="120" w:after="120"/>
      </w:pPr>
      <w:r w:rsidRPr="003F4EBD">
        <w:t xml:space="preserve">Η τεχνική προσφορά θα πρέπει να είναι </w:t>
      </w:r>
      <w:proofErr w:type="spellStart"/>
      <w:r w:rsidRPr="003F4EBD">
        <w:t>στοχευμένη</w:t>
      </w:r>
      <w:proofErr w:type="spellEnd"/>
      <w:r w:rsidRPr="003F4EBD">
        <w:t>, σαφής, περιεκτική και επαρκώς τεκμηριωμένη. Η πλεονάζουσα παράθεση πληροφοριών θα κριθεί αρνητικά. Η αξιολόγηση των τεχνικών προσφορών θα λάβει υπόψη της, μεταξύ άλλων, τα ακόλουθα:</w:t>
      </w:r>
    </w:p>
    <w:p w:rsidR="00DC08EF" w:rsidRPr="003F4EBD" w:rsidRDefault="00DC08EF" w:rsidP="00DC08EF">
      <w:pPr>
        <w:numPr>
          <w:ilvl w:val="0"/>
          <w:numId w:val="14"/>
        </w:numPr>
        <w:spacing w:before="120" w:after="120"/>
        <w:contextualSpacing/>
      </w:pPr>
      <w:r w:rsidRPr="003F4EBD">
        <w:t>την αποτελεσματικότητα της προτεινόμενης προσέγγισης και μεθοδολογίας για την επίτευξη των στόχων της προκήρυξης και τον βαθμό στον οποίο λαμβάνει υπόψη της τις ιδιαιτερότητες του έργου</w:t>
      </w:r>
    </w:p>
    <w:p w:rsidR="00DC08EF" w:rsidRPr="003F4EBD" w:rsidRDefault="00DC08EF" w:rsidP="00DC08EF">
      <w:pPr>
        <w:numPr>
          <w:ilvl w:val="0"/>
          <w:numId w:val="14"/>
        </w:numPr>
        <w:spacing w:before="120" w:after="120"/>
        <w:contextualSpacing/>
      </w:pPr>
      <w:r w:rsidRPr="003F4EBD">
        <w:t>τη ρεαλιστική εκτίμηση των χρονικών και διαδικαστικών αλληλουχιών μεταξύ των επιμέρους εργασιών</w:t>
      </w:r>
    </w:p>
    <w:p w:rsidR="00DC08EF" w:rsidRPr="003F4EBD" w:rsidRDefault="00DC08EF" w:rsidP="00DC08EF">
      <w:pPr>
        <w:numPr>
          <w:ilvl w:val="0"/>
          <w:numId w:val="14"/>
        </w:numPr>
        <w:spacing w:before="120" w:after="120"/>
        <w:contextualSpacing/>
      </w:pPr>
      <w:r w:rsidRPr="003F4EBD">
        <w:t>τη δυνατότητα άμεσης προσαρμογής του χρονοπρογραμματισμού των εργασιών του Αναδόχου με βάση την πορεία υλοποίησης του Έργου.</w:t>
      </w:r>
    </w:p>
    <w:p w:rsidR="00DC08EF" w:rsidRPr="003F4EBD" w:rsidRDefault="00DC08EF" w:rsidP="00DC08EF">
      <w:pPr>
        <w:spacing w:before="120" w:after="120"/>
      </w:pPr>
      <w:r w:rsidRPr="003F4EBD">
        <w:t>Η αρμόδια Επιτροπή θα αξιολογήσει τα παρεχόμενα από τους υποψήφιους Αναδόχους στοιχεία κατά την αξιολόγηση των Τεχνικών Προσφορών.</w:t>
      </w:r>
    </w:p>
    <w:p w:rsidR="00DC08EF" w:rsidRPr="003F4EBD" w:rsidRDefault="00DC08EF" w:rsidP="00DC08EF">
      <w:pPr>
        <w:spacing w:before="120" w:after="120"/>
        <w:rPr>
          <w:b/>
        </w:rPr>
      </w:pPr>
      <w:r w:rsidRPr="003F4EBD">
        <w:rPr>
          <w:b/>
        </w:rPr>
        <w:lastRenderedPageBreak/>
        <w:t>Τα ανωτέρω στοιχεία και δικαιολογητικά της τεχνικής προσφοράς του προσφέροντος υποβάλλονται από αυτόν ηλεκτρονικά σε μορφή αρχείου τύπου .</w:t>
      </w:r>
      <w:proofErr w:type="spellStart"/>
      <w:r w:rsidRPr="003F4EBD">
        <w:rPr>
          <w:b/>
        </w:rPr>
        <w:t>pdf</w:t>
      </w:r>
      <w:proofErr w:type="spellEnd"/>
      <w:r w:rsidRPr="003F4EBD">
        <w:rPr>
          <w:b/>
        </w:rPr>
        <w:t xml:space="preserve"> και προσκομίζονται κατά περίπτωση από αυτόν εντός τριών (3) εργάσιμων ημερών από την ηλεκτρονική υποβολή. Όταν υπογράφονται από τον ίδιο φέρουν ψηφιακή υπογραφή.</w:t>
      </w:r>
    </w:p>
    <w:p w:rsidR="00DC08EF" w:rsidRDefault="00DC08EF" w:rsidP="00DC08EF">
      <w:pPr>
        <w:spacing w:before="120" w:after="120"/>
      </w:pPr>
      <w:r>
        <w:t>Επισημαίνεται ότι τα ανωτέρω δικαιολογητικά ή τα άλλα στοιχεία του (</w:t>
      </w:r>
      <w:proofErr w:type="spellStart"/>
      <w:r>
        <w:t>υπο</w:t>
      </w:r>
      <w:proofErr w:type="spellEnd"/>
      <w:r>
        <w:t xml:space="preserve">)φακέλου </w:t>
      </w:r>
      <w:r w:rsidRPr="005B2376">
        <w:rPr>
          <w:b/>
        </w:rPr>
        <w:t>«Δικαιολογητικά Συμμετοχής - Τεχνική Προσφορά»</w:t>
      </w:r>
      <w:r>
        <w:t xml:space="preserve"> που έχουν υποβληθεί με την ηλεκτρονική προσφορά και απαιτούνται να προσκομισθούν στην αναθέτουσα αρχή εντός της ανωτέρω αναφερόμενης προθεσμίας 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 Ως τέτοια στοιχεία ενδεικτικά είναι: πιστοποιητικά που έχουν εκδοθεί από δημόσιες αρχές ή άλλους φορείς.</w:t>
      </w:r>
    </w:p>
    <w:p w:rsidR="00DC08EF" w:rsidRDefault="00DC08EF" w:rsidP="00DC08EF">
      <w:pPr>
        <w:spacing w:before="120" w:after="120"/>
      </w:pPr>
      <w:r>
        <w:t>Σε περίπτωση που τα ζητούμενα τεχνικά στοιχεία της προσφοράς δεν είναι δυνατόν, λόγω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rsidR="00DC08EF" w:rsidRDefault="00DC08EF" w:rsidP="00DC08EF">
      <w:pPr>
        <w:spacing w:before="120" w:after="120"/>
      </w:pPr>
      <w:r>
        <w:t>Τα κατά περίπτωση προσκομιζόμενα στοιχεία και δικαιολογητικά, όπως περιγράφονται ανωτέρω θα πρέπει να υποβληθούν σε ενιαίο σφραγισμένο φάκελο ο οποίος να φέρει την ένδειξη:</w:t>
      </w:r>
    </w:p>
    <w:p w:rsidR="00DC08EF" w:rsidRDefault="00DC08EF" w:rsidP="00DC08EF">
      <w:pPr>
        <w:spacing w:before="120" w:after="120"/>
      </w:pPr>
    </w:p>
    <w:p w:rsidR="00DC08EF" w:rsidRPr="005B2376" w:rsidRDefault="00DC08EF" w:rsidP="00DC08EF">
      <w:pPr>
        <w:pBdr>
          <w:top w:val="single" w:sz="4" w:space="1" w:color="000000"/>
          <w:left w:val="single" w:sz="4" w:space="4" w:color="000000"/>
          <w:bottom w:val="single" w:sz="4" w:space="1" w:color="000000"/>
          <w:right w:val="single" w:sz="4" w:space="4" w:color="000000"/>
        </w:pBdr>
        <w:jc w:val="center"/>
        <w:rPr>
          <w:rFonts w:ascii="Arial" w:hAnsi="Arial" w:cs="Arial"/>
        </w:rPr>
      </w:pPr>
      <w:r w:rsidRPr="0095371F">
        <w:rPr>
          <w:rFonts w:ascii="Times New Roman" w:hAnsi="Times New Roman"/>
        </w:rPr>
        <w:t>«</w:t>
      </w:r>
      <w:r w:rsidRPr="005B2376">
        <w:rPr>
          <w:rFonts w:ascii="Arial" w:hAnsi="Arial" w:cs="Arial"/>
        </w:rPr>
        <w:t>ΣΤΟΙΧΕΙΑ ΤΟΥ ΥΠΟΨΗΦΙΟΥ»</w:t>
      </w:r>
    </w:p>
    <w:p w:rsidR="00DC08EF" w:rsidRPr="00DD39A1" w:rsidRDefault="00DC08EF" w:rsidP="00DC08EF">
      <w:pPr>
        <w:pBdr>
          <w:top w:val="single" w:sz="4" w:space="1" w:color="000000"/>
          <w:left w:val="single" w:sz="4" w:space="4" w:color="000000"/>
          <w:bottom w:val="single" w:sz="4" w:space="1" w:color="000000"/>
          <w:right w:val="single" w:sz="4" w:space="4" w:color="000000"/>
        </w:pBdr>
        <w:jc w:val="center"/>
        <w:rPr>
          <w:rFonts w:ascii="Arial" w:hAnsi="Arial" w:cs="Arial"/>
        </w:rPr>
      </w:pPr>
      <w:r w:rsidRPr="00DD39A1">
        <w:rPr>
          <w:rFonts w:ascii="Arial" w:hAnsi="Arial" w:cs="Arial"/>
        </w:rPr>
        <w:t>ΦΑΚΕΛΟΣ ΠΡΟΣΦΟΡΑΣ ΓΙΑ ΤΟ ΔΙΑΓΩΝΙΣΜΟ ΤΟΥ ΥΠΟΕΡΓΟΥ 3 «ΕΚΠΟΝΗΣΗ ΜΕΛΕΤΩΝ - ΕΡΕΥΝΩΝ ΚΑΙ ΕΘΝΙΚΩΝ ΕΚΘΕΣΕΩΝ ΓΙΑ ΤΗΝ ΥΠΟΣΤΗΡΙΞΗ ΤΗΣ ΛΕΙΤΟΥΡΓΙΑΣ ΤΟΥ ΠΑΡΑΤΗΡΗΤΗΡΙΟΥ»</w:t>
      </w:r>
    </w:p>
    <w:p w:rsidR="00DC08EF" w:rsidRPr="00A62E87" w:rsidRDefault="00DC08EF" w:rsidP="00DC08EF">
      <w:pPr>
        <w:pBdr>
          <w:top w:val="single" w:sz="4" w:space="1" w:color="000000"/>
          <w:left w:val="single" w:sz="4" w:space="4" w:color="000000"/>
          <w:bottom w:val="single" w:sz="4" w:space="1" w:color="000000"/>
          <w:right w:val="single" w:sz="4" w:space="4" w:color="000000"/>
        </w:pBdr>
        <w:jc w:val="center"/>
        <w:rPr>
          <w:rFonts w:ascii="Arial" w:hAnsi="Arial" w:cs="Arial"/>
        </w:rPr>
      </w:pPr>
    </w:p>
    <w:p w:rsidR="00DC08EF" w:rsidRPr="005B2376" w:rsidRDefault="00DC08EF" w:rsidP="00DC08EF">
      <w:pPr>
        <w:pBdr>
          <w:top w:val="single" w:sz="4" w:space="1" w:color="000000"/>
          <w:left w:val="single" w:sz="4" w:space="4" w:color="000000"/>
          <w:bottom w:val="single" w:sz="4" w:space="1" w:color="000000"/>
          <w:right w:val="single" w:sz="4" w:space="4" w:color="000000"/>
        </w:pBdr>
        <w:jc w:val="center"/>
        <w:rPr>
          <w:rFonts w:ascii="Arial" w:hAnsi="Arial" w:cs="Arial"/>
        </w:rPr>
      </w:pPr>
      <w:r w:rsidRPr="00A62E87">
        <w:rPr>
          <w:rFonts w:ascii="Arial" w:hAnsi="Arial" w:cs="Arial"/>
        </w:rPr>
        <w:t>AΝΑΘΕΤΟΥΣΑ ΑΡΧΗ: Ε.Σ.Α.μεΑ.</w:t>
      </w:r>
    </w:p>
    <w:p w:rsidR="00DC08EF" w:rsidRPr="0095371F" w:rsidRDefault="00DC08EF" w:rsidP="00DC08EF">
      <w:pPr>
        <w:pBdr>
          <w:top w:val="single" w:sz="4" w:space="1" w:color="000000"/>
          <w:left w:val="single" w:sz="4" w:space="4" w:color="000000"/>
          <w:bottom w:val="single" w:sz="4" w:space="1" w:color="000000"/>
          <w:right w:val="single" w:sz="4" w:space="4" w:color="000000"/>
        </w:pBdr>
        <w:jc w:val="center"/>
        <w:rPr>
          <w:rFonts w:ascii="Times New Roman" w:hAnsi="Times New Roman"/>
        </w:rPr>
      </w:pPr>
      <w:r w:rsidRPr="005B2376">
        <w:rPr>
          <w:rFonts w:ascii="Arial" w:hAnsi="Arial" w:cs="Arial"/>
        </w:rPr>
        <w:t xml:space="preserve">ΗΜΕΡΟΜΗΝΙΑ ΔΙΕΝΕΡΓΕΙΑΣ ΔΙΑΓΩΝΙΣΜΟΥ: </w:t>
      </w:r>
      <w:r>
        <w:rPr>
          <w:rFonts w:ascii="Arial" w:hAnsi="Arial" w:cs="Arial"/>
        </w:rPr>
        <w:t>26.04.2018</w:t>
      </w:r>
    </w:p>
    <w:p w:rsidR="00DC08EF" w:rsidRDefault="00DC08EF" w:rsidP="00DC08EF">
      <w:pPr>
        <w:spacing w:before="120" w:after="120"/>
      </w:pPr>
      <w:r>
        <w:t>Ο φάκελος θα πρέπει να αναγράφει την επωνυμία και διεύθυνση, αριθμό τηλεφώνου, φαξ και τυχόν διεύθυνση ηλεκτρονικού ταχυδρομείου του υποψήφιου Ανάδοχου, τον τίτλο του Διαγωνισμού και τον τίτλο του φακέλου.</w:t>
      </w:r>
    </w:p>
    <w:p w:rsidR="00DC08EF" w:rsidRDefault="00DC08EF" w:rsidP="00DC08EF">
      <w:pPr>
        <w:spacing w:before="120" w:after="120"/>
      </w:pPr>
      <w:r>
        <w:t>Σε περίπτωση Ένωσης / Κοινοπραξίας πρέπει να αναγράφονται η πλήρης επωνυμία και διεύθυνση, καθώς και αριθμός τηλεφώνου, φαξ και τυχόν διεύθυνση ηλεκτρονικού ταχυδρομείου όλων των μελών της.</w:t>
      </w:r>
    </w:p>
    <w:p w:rsidR="00DC08EF" w:rsidRDefault="00DC08EF" w:rsidP="00DC08EF">
      <w:pPr>
        <w:spacing w:before="120" w:after="120"/>
      </w:pPr>
      <w:r w:rsidRPr="00C27B5E">
        <w:t xml:space="preserve">Απαγορεύεται η χρήση αυτοκόλλητων φακέλων που είναι δυνατόν να αποσφραγιστούν και να </w:t>
      </w:r>
      <w:proofErr w:type="spellStart"/>
      <w:r w:rsidRPr="00C27B5E">
        <w:t>επανασφραγιστούν</w:t>
      </w:r>
      <w:proofErr w:type="spellEnd"/>
      <w:r w:rsidRPr="00C27B5E">
        <w:t xml:space="preserve"> χωρίς να αφήσουν ίχνη.</w:t>
      </w:r>
    </w:p>
    <w:p w:rsidR="00DC08EF" w:rsidRDefault="00DC08EF" w:rsidP="00DC08EF">
      <w:pPr>
        <w:spacing w:before="120" w:after="120"/>
      </w:pPr>
      <w:r>
        <w:t>Οι διευκρινίσεις των υποψηφίων Αναδόχων πρέπει να δίνονται μέσω της ηλεκτρονικής πλατφόρμας του Ε.Σ.Η.ΔΗ.Σ., εφόσον ζητηθούν, σε χρόνο που θα ορίζει η αρμόδια Επιτροπή.</w:t>
      </w:r>
    </w:p>
    <w:p w:rsidR="00DC08EF" w:rsidRDefault="00DC08EF" w:rsidP="00DC08EF">
      <w:pPr>
        <w:spacing w:before="120" w:after="120"/>
      </w:pPr>
      <w:r>
        <w:lastRenderedPageBreak/>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DC08EF" w:rsidRDefault="00DC08EF" w:rsidP="00DC08EF">
      <w:pPr>
        <w:spacing w:before="120" w:after="120"/>
      </w:pPr>
      <w:r>
        <w:t>Σε περίπτωση ταχυδρομικής αποστολής, ως ημερομηνία υποβολής της προσφοράς θεωρείται η ημερομηνία παράδοσης στην ταχυδρομική υπηρεσία.</w:t>
      </w:r>
    </w:p>
    <w:p w:rsidR="00DC08EF" w:rsidRDefault="00DC08EF" w:rsidP="00DC08EF">
      <w:pPr>
        <w:spacing w:before="120" w:after="120"/>
      </w:pPr>
    </w:p>
    <w:p w:rsidR="00DC08EF" w:rsidRPr="00813737" w:rsidRDefault="00DC08EF" w:rsidP="00DC08EF">
      <w:pPr>
        <w:pStyle w:val="3"/>
        <w:rPr>
          <w:rStyle w:val="3Char"/>
          <w:bCs/>
          <w:i/>
        </w:rPr>
      </w:pPr>
      <w:bookmarkStart w:id="107" w:name="_Ref476021951"/>
      <w:bookmarkStart w:id="108" w:name="_Toc476023355"/>
      <w:bookmarkStart w:id="109" w:name="_Toc508981804"/>
      <w:r w:rsidRPr="00A62E87">
        <w:t>Περιεχόμενα Φακέλου «Οικονομική Προσφορά» / Τρόπος σύνταξης και υποβολής οικονομικών προσφορών</w:t>
      </w:r>
      <w:bookmarkEnd w:id="107"/>
      <w:bookmarkEnd w:id="108"/>
      <w:bookmarkEnd w:id="109"/>
    </w:p>
    <w:p w:rsidR="00DC08EF" w:rsidRDefault="00DC08EF" w:rsidP="00DC08EF">
      <w:pPr>
        <w:spacing w:before="120" w:after="120"/>
      </w:pPr>
      <w:r>
        <w:t>Στον (</w:t>
      </w:r>
      <w:proofErr w:type="spellStart"/>
      <w:r>
        <w:t>υπο</w:t>
      </w:r>
      <w:proofErr w:type="spellEnd"/>
      <w:r>
        <w:t>)φάκελο με την ένδειξη «Οικονομική Προσφορά» περιλαμβάνεται η οικονομική προσφορά του προσφέροντα καθώς και ο επιθυμητός τρόπος πληρωμής του.</w:t>
      </w:r>
    </w:p>
    <w:p w:rsidR="00DC08EF" w:rsidRDefault="00DC08EF" w:rsidP="00DC08EF">
      <w:pPr>
        <w:spacing w:before="120" w:after="120"/>
      </w:pPr>
      <w:r>
        <w:t>Η Οικονομική Προσφορά υποβάλλεται ηλεκτρονικά επί ποινή απορρίψεως στον (υπό) φάκελο «Οικονομική Προσφορά».</w:t>
      </w:r>
    </w:p>
    <w:p w:rsidR="00DC08EF" w:rsidRDefault="00DC08EF" w:rsidP="00DC08EF">
      <w:pPr>
        <w:spacing w:before="120" w:after="120"/>
      </w:pPr>
      <w:r>
        <w:t xml:space="preserve">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w:t>
      </w:r>
      <w:proofErr w:type="spellStart"/>
      <w:r>
        <w:t>pdf</w:t>
      </w:r>
      <w:proofErr w:type="spellEnd"/>
      <w: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t>pdf</w:t>
      </w:r>
      <w:proofErr w:type="spellEnd"/>
      <w:r>
        <w:t xml:space="preserve">. </w:t>
      </w:r>
    </w:p>
    <w:p w:rsidR="00DC08EF" w:rsidRDefault="00DC08EF" w:rsidP="00DC08EF">
      <w:pPr>
        <w:spacing w:before="120" w:after="120"/>
      </w:pPr>
      <w:r>
        <w:t>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DC08EF" w:rsidRDefault="00DC08EF" w:rsidP="00DC08EF">
      <w:pPr>
        <w:spacing w:before="120" w:after="120"/>
      </w:pPr>
      <w: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DC08EF" w:rsidRDefault="00DC08EF" w:rsidP="00DC08EF">
      <w:pPr>
        <w:spacing w:before="120" w:after="120"/>
      </w:pPr>
      <w:r>
        <w:t xml:space="preserve">Επισημαίνεται ότι το εκάστοτε ποσοστό Φ.Π.Α. επί τοις εκατό, της ανωτέρω τιμής θα υπολογίζεται αυτόματα από το σύστημα. </w:t>
      </w:r>
    </w:p>
    <w:p w:rsidR="00DC08EF" w:rsidRDefault="00DC08EF" w:rsidP="00DC08EF">
      <w:pPr>
        <w:spacing w:before="120" w:after="120"/>
      </w:pPr>
      <w:r>
        <w:t>Οι προσφερόμενες τιμές είναι σταθερές καθ’ όλη τη διάρκεια της σύμβασης και δεν αναπροσαρμόζονται.</w:t>
      </w:r>
    </w:p>
    <w:p w:rsidR="00DC08EF" w:rsidRDefault="00DC08EF" w:rsidP="00DC08EF">
      <w:pPr>
        <w:spacing w:before="120" w:after="120"/>
      </w:pPr>
      <w: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w:t>
      </w:r>
    </w:p>
    <w:p w:rsidR="00DC08EF" w:rsidRDefault="00DC08EF" w:rsidP="00DC08EF">
      <w:pPr>
        <w:spacing w:before="120" w:after="120"/>
      </w:pPr>
    </w:p>
    <w:p w:rsidR="00DC08EF" w:rsidRPr="00813737" w:rsidRDefault="00DC08EF" w:rsidP="00DC08EF">
      <w:pPr>
        <w:pStyle w:val="3"/>
        <w:rPr>
          <w:rStyle w:val="3Char"/>
          <w:bCs/>
          <w:i/>
        </w:rPr>
      </w:pPr>
      <w:bookmarkStart w:id="110" w:name="_Ref476020824"/>
      <w:bookmarkStart w:id="111" w:name="_Toc476023356"/>
      <w:bookmarkStart w:id="112" w:name="_Toc508981805"/>
      <w:r w:rsidRPr="00A62E87">
        <w:lastRenderedPageBreak/>
        <w:t>Χρόνος ισχύος των προσφορών</w:t>
      </w:r>
      <w:bookmarkEnd w:id="110"/>
      <w:bookmarkEnd w:id="111"/>
      <w:bookmarkEnd w:id="112"/>
    </w:p>
    <w:p w:rsidR="00DC08EF" w:rsidRDefault="00DC08EF" w:rsidP="00DC08EF">
      <w:pPr>
        <w:spacing w:before="120" w:after="120"/>
      </w:pPr>
      <w:r>
        <w:t>Οι προσφορές ισχύουν και δεσμεύουν τους συμμετέχοντες στο διαγωνισμό για έξι (6) μήνες από την επομένη της καταληκτικής ημερομηνίας υποβολής προσφορών. Προσφορές που αναφέρουν χρόνο ισχύος μικρότερο των έξι (6) μηνών απορρίπτονται ως απαράδεκτες.</w:t>
      </w:r>
    </w:p>
    <w:p w:rsidR="00DC08EF" w:rsidRDefault="00DC08EF" w:rsidP="00DC08EF">
      <w:pPr>
        <w:spacing w:before="120" w:after="120"/>
      </w:pPr>
      <w:r>
        <w:t>Η ισχύς των προσφορών μπορεί να παρατείνεται εγγράφως, πριν από τη λήξη τους, κατ</w:t>
      </w:r>
      <w:r w:rsidR="000764D0">
        <w:t xml:space="preserve">’ </w:t>
      </w:r>
      <w:r>
        <w:t>ανώτατο όριο για χρονικό διάστημα ίσο με το προβλεπόμενο από τη διακήρυξη. Αν προκύψει θέμα παράτασης της ισχύος των προσφορών η Αναθέτουσα Αρχή απευθύνει έγγραφο ερώτημα προς τους διαγωνιζόμενους, δέκα (10) εργάσιμες ημέρες πριν τη λήξη ισχύος των προσφορών, αν αποδέχονται την προτεινόμενη παράταση. Οι διαγωνιζόμενοι οφείλουν να απαντήσουν μέσα σε πέντε (5) εργάσιμες ημέρες.</w:t>
      </w:r>
    </w:p>
    <w:p w:rsidR="00DC08EF" w:rsidRDefault="00DC08EF" w:rsidP="00DC08EF">
      <w:pPr>
        <w:spacing w:before="120" w:after="120"/>
      </w:pPr>
      <w:r>
        <w:t xml:space="preserve">Μετά τη λήξη και του παραπάνω </w:t>
      </w:r>
      <w:proofErr w:type="spellStart"/>
      <w:r>
        <w:t>ανωτάτου</w:t>
      </w:r>
      <w:proofErr w:type="spellEnd"/>
      <w:r>
        <w:t xml:space="preserve"> ορίου χρόνου παράτασης ισχύος της προσφοράς τα αποτελέσματα του διαγωνισμού υποχρεωτικά ματαιώνονται, εκτός αν η αναθέτουσα αρχή κρίνει, κατά περίπτωση, αιτιολογημένα ότι η συνέχιση του διαγωνισμού εξυπηρετεί το δημόσιο συμφέρον, οπότε οι συμμετέχοντες μπορούν να επιλέξουν, είτε να παρατείνουν την προσφορά τους, εφόσον τους ζητηθεί πριν την πάροδο του </w:t>
      </w:r>
      <w:proofErr w:type="spellStart"/>
      <w:r>
        <w:t>ανωτάτου</w:t>
      </w:r>
      <w:proofErr w:type="spellEnd"/>
      <w:r>
        <w:t xml:space="preserve"> ορίου παράταση της προσφοράς του, είτε όχι. Στην τελευταία περίπτωση η διαδικασία του διαγωνισμού συνεχίζεται με όσους </w:t>
      </w:r>
      <w:proofErr w:type="spellStart"/>
      <w:r>
        <w:t>παρέτειναν</w:t>
      </w:r>
      <w:proofErr w:type="spellEnd"/>
      <w:r>
        <w:t xml:space="preserve"> τις προσφορές τους.</w:t>
      </w:r>
    </w:p>
    <w:p w:rsidR="00DC08EF" w:rsidRDefault="00DC08EF" w:rsidP="00DC08EF">
      <w:pPr>
        <w:spacing w:before="120" w:after="120"/>
      </w:pPr>
      <w:r>
        <w:t>Ανακοίνωση επιλογής αναδόχου μπορεί να γίνει και μετά τη λήξη της ισχύος της προσφοράς, δεσμεύει όμως τον διαγωνιζόμενο μόνο εφόσον αυτός το αποδεχθεί. Σε περίπτωση άρνησης του επιλεχθέντος η ανάθεση γίνεται στο δεύτερο κατά σειρά επιλογής.</w:t>
      </w:r>
    </w:p>
    <w:p w:rsidR="00DC08EF" w:rsidRDefault="00DC08EF" w:rsidP="00DC08EF">
      <w:pPr>
        <w:spacing w:before="120" w:after="120"/>
      </w:pPr>
    </w:p>
    <w:p w:rsidR="00DC08EF" w:rsidRPr="00813737" w:rsidRDefault="00DC08EF" w:rsidP="00DC08EF">
      <w:pPr>
        <w:pStyle w:val="3"/>
        <w:rPr>
          <w:rStyle w:val="3Char"/>
          <w:bCs/>
          <w:i/>
        </w:rPr>
      </w:pPr>
      <w:bookmarkStart w:id="113" w:name="_Toc476023357"/>
      <w:bookmarkStart w:id="114" w:name="_Toc508981806"/>
      <w:r w:rsidRPr="00A62E87">
        <w:t>Λόγοι απόρριψης προσφορών</w:t>
      </w:r>
      <w:bookmarkEnd w:id="113"/>
      <w:bookmarkEnd w:id="114"/>
    </w:p>
    <w:p w:rsidR="00DC08EF" w:rsidRPr="00632D4C" w:rsidRDefault="00DC08EF" w:rsidP="00DC08EF">
      <w:pPr>
        <w:spacing w:before="120" w:after="120"/>
      </w:pPr>
      <w:r w:rsidRPr="00632D4C">
        <w:t>H αναθέτουσα αρχή με βάση τα αποτελέσματα του ελέγχου και της αξιολόγησης των προσφορών, απορρίπτει, σε κάθε περίπτωση, προσφορά:</w:t>
      </w:r>
    </w:p>
    <w:p w:rsidR="00DC08EF" w:rsidRPr="00632D4C" w:rsidRDefault="00DC08EF" w:rsidP="00DC08EF">
      <w:pPr>
        <w:pStyle w:val="ab"/>
        <w:numPr>
          <w:ilvl w:val="0"/>
          <w:numId w:val="28"/>
        </w:numPr>
        <w:spacing w:before="120" w:after="120"/>
      </w:pPr>
      <w:r w:rsidRPr="00632D4C">
        <w:t xml:space="preserve">η οποία δεν υποβάλλεται εμπρόθεσμα, με τον τρόπο και με το περιεχόμενο που ορίζεται πιο πάνω και συγκεκριμένα στις παραγράφους </w:t>
      </w:r>
      <w:r>
        <w:fldChar w:fldCharType="begin"/>
      </w:r>
      <w:r>
        <w:instrText xml:space="preserve"> REF _Ref476022258 \r \h  \* MERGEFORMAT </w:instrText>
      </w:r>
      <w:r>
        <w:fldChar w:fldCharType="separate"/>
      </w:r>
      <w:r w:rsidR="00936D18">
        <w:t>2.4.1</w:t>
      </w:r>
      <w:r>
        <w:fldChar w:fldCharType="end"/>
      </w:r>
      <w:r w:rsidRPr="00632D4C">
        <w:t xml:space="preserve"> (</w:t>
      </w:r>
      <w:r>
        <w:fldChar w:fldCharType="begin"/>
      </w:r>
      <w:r>
        <w:instrText xml:space="preserve"> REF _Ref476022258 \h  \* MERGEFORMAT </w:instrText>
      </w:r>
      <w:r>
        <w:fldChar w:fldCharType="separate"/>
      </w:r>
      <w:r w:rsidR="00936D18" w:rsidRPr="00487D29">
        <w:t>Γενικοί όροι υποβολής προσφορών</w:t>
      </w:r>
      <w:r>
        <w:fldChar w:fldCharType="end"/>
      </w:r>
      <w:r w:rsidRPr="00632D4C">
        <w:t xml:space="preserve">), </w:t>
      </w:r>
      <w:r>
        <w:fldChar w:fldCharType="begin"/>
      </w:r>
      <w:r>
        <w:instrText xml:space="preserve"> REF _Ref476022275 \r \h  \* MERGEFORMAT </w:instrText>
      </w:r>
      <w:r>
        <w:fldChar w:fldCharType="separate"/>
      </w:r>
      <w:r w:rsidR="00936D18">
        <w:t>2.4.2</w:t>
      </w:r>
      <w:r>
        <w:fldChar w:fldCharType="end"/>
      </w:r>
      <w:r w:rsidRPr="00632D4C">
        <w:t xml:space="preserve"> (</w:t>
      </w:r>
      <w:r>
        <w:fldChar w:fldCharType="begin"/>
      </w:r>
      <w:r>
        <w:instrText xml:space="preserve"> REF _Ref476022275 \h  \* MERGEFORMAT </w:instrText>
      </w:r>
      <w:r>
        <w:fldChar w:fldCharType="separate"/>
      </w:r>
      <w:r w:rsidR="00936D18">
        <w:t>Χρόνος και τ</w:t>
      </w:r>
      <w:r w:rsidR="00936D18" w:rsidRPr="00487D29">
        <w:t>ρόπος υποβολής προσφορών</w:t>
      </w:r>
      <w:r>
        <w:fldChar w:fldCharType="end"/>
      </w:r>
      <w:r w:rsidRPr="00632D4C">
        <w:t xml:space="preserve">), </w:t>
      </w:r>
      <w:r>
        <w:fldChar w:fldCharType="begin"/>
      </w:r>
      <w:r>
        <w:instrText xml:space="preserve"> REF _Ref476022283 \r \h  \* MERGEFORMAT </w:instrText>
      </w:r>
      <w:r>
        <w:fldChar w:fldCharType="separate"/>
      </w:r>
      <w:r w:rsidR="00936D18">
        <w:t>2.4.3</w:t>
      </w:r>
      <w:r>
        <w:fldChar w:fldCharType="end"/>
      </w:r>
      <w:r w:rsidRPr="00632D4C">
        <w:t xml:space="preserve"> (</w:t>
      </w:r>
      <w:r>
        <w:fldChar w:fldCharType="begin"/>
      </w:r>
      <w:r>
        <w:instrText xml:space="preserve"> REF _Ref476022283 \h  \* MERGEFORMAT </w:instrText>
      </w:r>
      <w:r>
        <w:fldChar w:fldCharType="separate"/>
      </w:r>
      <w:r w:rsidR="00936D18" w:rsidRPr="00FA3818">
        <w:t>Περιεχόμενα Φακέλου «Δικαιολογητικά Συμμετοχής - Τεχνική Προσφορά»</w:t>
      </w:r>
      <w:r>
        <w:fldChar w:fldCharType="end"/>
      </w:r>
      <w:r w:rsidRPr="00632D4C">
        <w:t xml:space="preserve">), </w:t>
      </w:r>
      <w:r>
        <w:fldChar w:fldCharType="begin"/>
      </w:r>
      <w:r>
        <w:instrText xml:space="preserve"> REF _Ref476021951 \r \h  \* MERGEFORMAT </w:instrText>
      </w:r>
      <w:r>
        <w:fldChar w:fldCharType="separate"/>
      </w:r>
      <w:r w:rsidR="00936D18">
        <w:t>2.4.4</w:t>
      </w:r>
      <w:r>
        <w:fldChar w:fldCharType="end"/>
      </w:r>
      <w:r w:rsidRPr="00632D4C">
        <w:t xml:space="preserve"> (</w:t>
      </w:r>
      <w:r>
        <w:fldChar w:fldCharType="begin"/>
      </w:r>
      <w:r>
        <w:instrText xml:space="preserve"> REF _Ref476021951 \h  \* MERGEFORMAT </w:instrText>
      </w:r>
      <w:r>
        <w:fldChar w:fldCharType="separate"/>
      </w:r>
      <w:r w:rsidR="00936D18" w:rsidRPr="00A62E87">
        <w:t>Περιεχόμενα Φακέλου «Οικονομική Προσφορά» / Τρόπος σύνταξης και υποβολής οικονομικών προσφορών</w:t>
      </w:r>
      <w:r>
        <w:fldChar w:fldCharType="end"/>
      </w:r>
      <w:r w:rsidRPr="00632D4C">
        <w:t xml:space="preserve">), </w:t>
      </w:r>
      <w:r>
        <w:fldChar w:fldCharType="begin"/>
      </w:r>
      <w:r>
        <w:instrText xml:space="preserve"> REF _Ref476020824 \r \h  \* MERGEFORMAT </w:instrText>
      </w:r>
      <w:r>
        <w:fldChar w:fldCharType="separate"/>
      </w:r>
      <w:r w:rsidR="00936D18">
        <w:t>2.4.5</w:t>
      </w:r>
      <w:r>
        <w:fldChar w:fldCharType="end"/>
      </w:r>
      <w:r w:rsidRPr="00632D4C">
        <w:t xml:space="preserve"> (</w:t>
      </w:r>
      <w:r>
        <w:fldChar w:fldCharType="begin"/>
      </w:r>
      <w:r>
        <w:instrText xml:space="preserve"> REF _Ref476020824 \h  \* MERGEFORMAT </w:instrText>
      </w:r>
      <w:r>
        <w:fldChar w:fldCharType="separate"/>
      </w:r>
      <w:r w:rsidR="00936D18" w:rsidRPr="00A62E87">
        <w:t>Χρόνος ισχύος των προσφορών</w:t>
      </w:r>
      <w:r>
        <w:fldChar w:fldCharType="end"/>
      </w:r>
      <w:r w:rsidRPr="00632D4C">
        <w:t xml:space="preserve">), </w:t>
      </w:r>
      <w:r>
        <w:fldChar w:fldCharType="begin"/>
      </w:r>
      <w:r>
        <w:instrText xml:space="preserve"> REF _Ref476022311 \r \h  \* MERGEFORMAT </w:instrText>
      </w:r>
      <w:r>
        <w:fldChar w:fldCharType="separate"/>
      </w:r>
      <w:r w:rsidR="00936D18">
        <w:t>3.1</w:t>
      </w:r>
      <w:r>
        <w:fldChar w:fldCharType="end"/>
      </w:r>
      <w:r w:rsidRPr="00632D4C">
        <w:t xml:space="preserve"> (</w:t>
      </w:r>
      <w:r>
        <w:fldChar w:fldCharType="begin"/>
      </w:r>
      <w:r>
        <w:instrText xml:space="preserve"> REF _Ref476022311 \h  \* MERGEFORMAT </w:instrText>
      </w:r>
      <w:r>
        <w:fldChar w:fldCharType="separate"/>
      </w:r>
      <w:r w:rsidR="00936D18" w:rsidRPr="00A62E87">
        <w:t xml:space="preserve">Αποσφράγιση και </w:t>
      </w:r>
      <w:r w:rsidR="00936D18" w:rsidRPr="006D7CEC">
        <w:t>αξιολόγηση προσφορών</w:t>
      </w:r>
      <w:r>
        <w:fldChar w:fldCharType="end"/>
      </w:r>
      <w:r w:rsidRPr="00632D4C">
        <w:t xml:space="preserve">), </w:t>
      </w:r>
      <w:r>
        <w:fldChar w:fldCharType="begin"/>
      </w:r>
      <w:r>
        <w:instrText xml:space="preserve"> REF _Ref476022319 \r \h  \* MERGEFORMAT </w:instrText>
      </w:r>
      <w:r>
        <w:fldChar w:fldCharType="separate"/>
      </w:r>
      <w:r w:rsidR="00936D18">
        <w:t>3.2</w:t>
      </w:r>
      <w:r>
        <w:fldChar w:fldCharType="end"/>
      </w:r>
      <w:r w:rsidRPr="00632D4C">
        <w:t xml:space="preserve"> (</w:t>
      </w:r>
      <w:r>
        <w:fldChar w:fldCharType="begin"/>
      </w:r>
      <w:r>
        <w:instrText xml:space="preserve"> REF _Ref476022319 \h  \* MERGEFORMAT </w:instrText>
      </w:r>
      <w:r>
        <w:fldChar w:fldCharType="separate"/>
      </w:r>
      <w:r w:rsidR="00936D18" w:rsidRPr="00632D4C">
        <w:t>Πρόσκληση υποβολής δικαιολογητικών κατακύρωσης - Δικαιολογητικά κατακύρωσης</w:t>
      </w:r>
      <w:r>
        <w:fldChar w:fldCharType="end"/>
      </w:r>
      <w:r w:rsidRPr="00632D4C">
        <w:t>) της παρούσας,</w:t>
      </w:r>
    </w:p>
    <w:p w:rsidR="00DC08EF" w:rsidRPr="00632D4C" w:rsidRDefault="00DC08EF" w:rsidP="00DC08EF">
      <w:pPr>
        <w:pStyle w:val="ab"/>
        <w:numPr>
          <w:ilvl w:val="0"/>
          <w:numId w:val="28"/>
        </w:numPr>
        <w:spacing w:before="120" w:after="120"/>
      </w:pPr>
      <w:r w:rsidRPr="00632D4C">
        <w:t xml:space="preserve">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w:t>
      </w:r>
      <w:r w:rsidR="00977282" w:rsidRPr="00977282">
        <w:t>3.1.1</w:t>
      </w:r>
      <w:r w:rsidRPr="00632D4C">
        <w:t xml:space="preserve"> της παρούσης διακήρυξης,</w:t>
      </w:r>
    </w:p>
    <w:p w:rsidR="00DC08EF" w:rsidRDefault="00DC08EF" w:rsidP="00DC08EF">
      <w:pPr>
        <w:pStyle w:val="ab"/>
        <w:numPr>
          <w:ilvl w:val="0"/>
          <w:numId w:val="28"/>
        </w:numPr>
        <w:spacing w:before="120" w:after="120"/>
      </w:pPr>
      <w:r w:rsidRPr="00632D4C">
        <w:lastRenderedPageBreak/>
        <w:t xml:space="preserve">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w:t>
      </w:r>
      <w:r w:rsidR="00977282" w:rsidRPr="00977282">
        <w:t>3.1.1</w:t>
      </w:r>
      <w:r w:rsidRPr="00632D4C">
        <w:t xml:space="preserve"> της παρ</w:t>
      </w:r>
      <w:r>
        <w:t>ούσας και το άρθρο 102 του ν. 4412/2016,</w:t>
      </w:r>
    </w:p>
    <w:p w:rsidR="00DC08EF" w:rsidRDefault="00DC08EF" w:rsidP="00DC08EF">
      <w:pPr>
        <w:pStyle w:val="ab"/>
        <w:numPr>
          <w:ilvl w:val="0"/>
          <w:numId w:val="28"/>
        </w:numPr>
        <w:spacing w:before="120" w:after="120"/>
      </w:pPr>
      <w:r>
        <w:t>η οποία είναι υπό αίρεση,</w:t>
      </w:r>
    </w:p>
    <w:p w:rsidR="00DC08EF" w:rsidRDefault="00DC08EF" w:rsidP="00DC08EF">
      <w:pPr>
        <w:pStyle w:val="ab"/>
        <w:numPr>
          <w:ilvl w:val="0"/>
          <w:numId w:val="28"/>
        </w:numPr>
        <w:spacing w:before="120" w:after="120"/>
      </w:pPr>
      <w:r>
        <w:t>η οποία θέτει όρο αναπροσαρμογής,</w:t>
      </w:r>
    </w:p>
    <w:p w:rsidR="00DC08EF" w:rsidRDefault="00DC08EF" w:rsidP="00DC08EF">
      <w:pPr>
        <w:pStyle w:val="ab"/>
        <w:numPr>
          <w:ilvl w:val="0"/>
          <w:numId w:val="28"/>
        </w:numPr>
        <w:spacing w:before="120" w:after="120"/>
      </w:pPr>
      <w: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DC08EF" w:rsidRDefault="00DC08EF" w:rsidP="00DC08EF">
      <w:pPr>
        <w:pStyle w:val="ab"/>
        <w:numPr>
          <w:ilvl w:val="0"/>
          <w:numId w:val="28"/>
        </w:numPr>
        <w:spacing w:before="120" w:after="120"/>
      </w:pPr>
      <w:r>
        <w:t>Η οποία υποβάλλεται από έναν προσφέροντα που έχει υποβάλει δύο ή περισσότερες προσφορές. Ο περιορισμός αυτός ισχύει, υπό τους όρους της περίπτωσης γ΄ της παραγράφου 4 του άρθρου 73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DC08EF" w:rsidRDefault="00DC08EF" w:rsidP="00DC08EF">
      <w:pPr>
        <w:spacing w:after="0" w:line="240" w:lineRule="auto"/>
        <w:jc w:val="left"/>
      </w:pPr>
      <w:r>
        <w:br w:type="page"/>
      </w:r>
    </w:p>
    <w:p w:rsidR="00DC08EF" w:rsidRPr="00273E4E" w:rsidRDefault="00DC08EF" w:rsidP="00DC08EF">
      <w:pPr>
        <w:pStyle w:val="10"/>
      </w:pPr>
      <w:bookmarkStart w:id="115" w:name="_Toc476023358"/>
      <w:bookmarkStart w:id="116" w:name="_Toc508981807"/>
      <w:r w:rsidRPr="00A62E87">
        <w:lastRenderedPageBreak/>
        <w:t>ΔΙΕΝΕΡΓΕΙΑ ΔΙΑΔΙΚΑΣΙΑΣ - ΑΞΙΟΛΟΓΗΣΗ ΠΡΟΣΦΟΡΩΝ</w:t>
      </w:r>
      <w:bookmarkEnd w:id="115"/>
      <w:bookmarkEnd w:id="116"/>
    </w:p>
    <w:p w:rsidR="00DC08EF" w:rsidRPr="006D7CEC" w:rsidRDefault="00DC08EF" w:rsidP="00DC08EF">
      <w:pPr>
        <w:pStyle w:val="2"/>
      </w:pPr>
      <w:bookmarkStart w:id="117" w:name="_Ref476022311"/>
      <w:bookmarkStart w:id="118" w:name="_Toc476023359"/>
      <w:bookmarkStart w:id="119" w:name="_Toc508981808"/>
      <w:r w:rsidRPr="00A62E87">
        <w:t xml:space="preserve">Αποσφράγιση και </w:t>
      </w:r>
      <w:r w:rsidRPr="006D7CEC">
        <w:t>αξιολόγηση προσφορών</w:t>
      </w:r>
      <w:bookmarkEnd w:id="117"/>
      <w:bookmarkEnd w:id="118"/>
      <w:bookmarkEnd w:id="119"/>
    </w:p>
    <w:p w:rsidR="00DC08EF" w:rsidRPr="00236BEA" w:rsidRDefault="00DC08EF" w:rsidP="00DC08EF">
      <w:pPr>
        <w:rPr>
          <w:rStyle w:val="3Char"/>
          <w:bCs w:val="0"/>
          <w:i w:val="0"/>
        </w:rPr>
      </w:pPr>
      <w:bookmarkStart w:id="120" w:name="_Ref476022439"/>
      <w:bookmarkStart w:id="121" w:name="_Toc476023360"/>
      <w:r>
        <w:rPr>
          <w:sz w:val="24"/>
          <w:szCs w:val="24"/>
          <w:lang w:val="en-US"/>
        </w:rPr>
        <w:t xml:space="preserve">3.1.1 </w:t>
      </w:r>
      <w:r w:rsidRPr="00236BEA">
        <w:rPr>
          <w:sz w:val="24"/>
          <w:szCs w:val="24"/>
        </w:rPr>
        <w:t>Ηλεκτρονική αποσφράγιση προσφορών</w:t>
      </w:r>
      <w:bookmarkEnd w:id="120"/>
      <w:bookmarkEnd w:id="121"/>
    </w:p>
    <w:p w:rsidR="00DC08EF" w:rsidRDefault="00DC08EF" w:rsidP="00DC08EF">
      <w:pPr>
        <w:spacing w:before="120" w:after="120"/>
      </w:pPr>
      <w: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DC08EF" w:rsidRDefault="00DC08EF" w:rsidP="00DC08EF">
      <w:pPr>
        <w:pStyle w:val="ab"/>
        <w:numPr>
          <w:ilvl w:val="0"/>
          <w:numId w:val="3"/>
        </w:numPr>
        <w:spacing w:before="120" w:after="120"/>
        <w:ind w:left="1077"/>
        <w:contextualSpacing w:val="0"/>
      </w:pPr>
      <w:r>
        <w:t>Ηλεκτρονική Αποσφράγιση του (υπό)φακέλου «Δικαιολογητικά Συμμετοχής-Τεχνική Προσφορά» την 26/04/2018 2 εργάσιμες ημέρες μετά την καταληκτική ημερομηνία προσφορών και ώρα 10:00.</w:t>
      </w:r>
    </w:p>
    <w:p w:rsidR="00DC08EF" w:rsidRDefault="00DC08EF" w:rsidP="00DC08EF">
      <w:pPr>
        <w:pStyle w:val="ab"/>
        <w:numPr>
          <w:ilvl w:val="0"/>
          <w:numId w:val="3"/>
        </w:numPr>
        <w:spacing w:before="120" w:after="120"/>
        <w:ind w:left="1077"/>
        <w:contextualSpacing w:val="0"/>
      </w:pPr>
      <w:r>
        <w:t>Ηλεκτρονική Αποσφράγιση του (υπό)φακέλου «Οικονομική Προσφορά», κατά την ημερομηνία και ώρα που θα ορίσει η αναθέτουσα αρχή.</w:t>
      </w:r>
    </w:p>
    <w:p w:rsidR="00DC08EF" w:rsidRDefault="00DC08EF" w:rsidP="00DC08EF">
      <w:pPr>
        <w:pStyle w:val="ab"/>
        <w:numPr>
          <w:ilvl w:val="0"/>
          <w:numId w:val="3"/>
        </w:numPr>
        <w:spacing w:before="120" w:after="120"/>
        <w:ind w:left="1077"/>
        <w:contextualSpacing w:val="0"/>
      </w:pPr>
      <w:r>
        <w:t>Ηλεκτρονική Αποσφράγιση του (υπό)φακέλου «Δικαιολογητικά κατακύρωσης», κατά την ημερομηνία και ώρα που θα ορίσει η αναθέτουσα αρχή.</w:t>
      </w:r>
    </w:p>
    <w:p w:rsidR="00DC08EF" w:rsidRDefault="00DC08EF" w:rsidP="00DC08EF">
      <w:pPr>
        <w:spacing w:before="120" w:after="120"/>
      </w:pPr>
      <w:r>
        <w:t>Με την αποσφράγιση των ως άνω φακέλων, ανά στάδιο, κάθε προσφέρων που συνεχίζει σε επόμενο στάδιο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DC08EF" w:rsidRDefault="00DC08EF" w:rsidP="00DC08EF">
      <w:pPr>
        <w:spacing w:before="120" w:after="120"/>
      </w:pPr>
      <w: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DC08EF" w:rsidRDefault="00DC08EF" w:rsidP="00DC08EF">
      <w:pPr>
        <w:spacing w:before="120" w:after="120"/>
      </w:pPr>
    </w:p>
    <w:p w:rsidR="00DC08EF" w:rsidRPr="00236BEA" w:rsidRDefault="00DC08EF" w:rsidP="00DC08EF">
      <w:pPr>
        <w:rPr>
          <w:rStyle w:val="3Char"/>
          <w:bCs w:val="0"/>
          <w:i w:val="0"/>
        </w:rPr>
      </w:pPr>
      <w:bookmarkStart w:id="122" w:name="_Toc476023361"/>
      <w:r w:rsidRPr="00495D5C">
        <w:rPr>
          <w:sz w:val="24"/>
          <w:szCs w:val="24"/>
        </w:rPr>
        <w:t xml:space="preserve">3.1.2 </w:t>
      </w:r>
      <w:r w:rsidRPr="00236BEA">
        <w:rPr>
          <w:sz w:val="24"/>
          <w:szCs w:val="24"/>
        </w:rPr>
        <w:t>Αξιολόγηση προσφορών</w:t>
      </w:r>
      <w:bookmarkEnd w:id="122"/>
    </w:p>
    <w:p w:rsidR="00DC08EF" w:rsidRDefault="00DC08EF" w:rsidP="00DC08EF">
      <w:pPr>
        <w:spacing w:before="120" w:after="120"/>
      </w:pPr>
      <w: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DC08EF" w:rsidRDefault="00DC08EF" w:rsidP="00DC08EF">
      <w:pPr>
        <w:spacing w:before="120" w:after="120"/>
      </w:pPr>
      <w:r>
        <w:t>Ειδικότερα :</w:t>
      </w:r>
    </w:p>
    <w:p w:rsidR="00DC08EF" w:rsidRDefault="00DC08EF" w:rsidP="00DC08EF">
      <w:pPr>
        <w:pStyle w:val="ab"/>
        <w:numPr>
          <w:ilvl w:val="0"/>
          <w:numId w:val="29"/>
        </w:numPr>
        <w:spacing w:before="120" w:after="120"/>
      </w:pPr>
      <w:r>
        <w:t>Η αρμόδια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DC08EF" w:rsidRDefault="00DC08EF" w:rsidP="00DC08EF">
      <w:pPr>
        <w:pStyle w:val="ab"/>
        <w:numPr>
          <w:ilvl w:val="0"/>
          <w:numId w:val="29"/>
        </w:numPr>
        <w:spacing w:before="120" w:after="120"/>
      </w:pPr>
      <w:r>
        <w:t xml:space="preserve">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δεν γίνονται αποδεκτές </w:t>
      </w:r>
      <w:r>
        <w:lastRenderedPageBreak/>
        <w:t>και την αποδοχή ή/και βαθμολόγηση των τεχνικών προσφορών με βάση το κριτήριο ανάθεσης των εγγράφων της σύμβασης. Τα ανωτέρω υπό στοιχεία α και β στάδια μπορεί να γίνονται και ενιαία.</w:t>
      </w:r>
    </w:p>
    <w:p w:rsidR="00DC08EF" w:rsidRPr="00632D4C" w:rsidRDefault="00DC08EF" w:rsidP="00DC08EF">
      <w:pPr>
        <w:pStyle w:val="ab"/>
        <w:numPr>
          <w:ilvl w:val="0"/>
          <w:numId w:val="29"/>
        </w:numPr>
        <w:spacing w:before="120" w:after="120"/>
      </w:pPr>
      <w: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ειδική πρόσκληση. Για όσες προσφορές δεν κρίθηκαν αποδεκτές κατά τα </w:t>
      </w:r>
      <w:r w:rsidRPr="00632D4C">
        <w:t xml:space="preserve">προηγούμενα ως άνω στάδια α΄ και 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w:t>
      </w:r>
      <w:r>
        <w:fldChar w:fldCharType="begin"/>
      </w:r>
      <w:r>
        <w:instrText xml:space="preserve"> REF _Ref476022503 \r \h  \* MERGEFORMAT </w:instrText>
      </w:r>
      <w:r>
        <w:fldChar w:fldCharType="separate"/>
      </w:r>
      <w:r w:rsidR="00936D18">
        <w:t>3.4</w:t>
      </w:r>
      <w:r>
        <w:fldChar w:fldCharType="end"/>
      </w:r>
      <w:r w:rsidRPr="00632D4C">
        <w:t xml:space="preserve"> της παρούσας.</w:t>
      </w:r>
    </w:p>
    <w:p w:rsidR="00DC08EF" w:rsidRPr="00632D4C" w:rsidRDefault="00DC08EF" w:rsidP="00DC08EF">
      <w:pPr>
        <w:pStyle w:val="ab"/>
        <w:numPr>
          <w:ilvl w:val="0"/>
          <w:numId w:val="29"/>
        </w:numPr>
        <w:spacing w:before="120" w:after="120"/>
      </w:pPr>
      <w:r w:rsidRPr="00632D4C">
        <w:t xml:space="preserve">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 </w:t>
      </w:r>
    </w:p>
    <w:p w:rsidR="00DC08EF" w:rsidRPr="00632D4C" w:rsidRDefault="00DC08EF" w:rsidP="00DC08EF">
      <w:pPr>
        <w:spacing w:before="120" w:after="120"/>
      </w:pPr>
      <w:r w:rsidRPr="00632D4C">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rsidR="00DC08EF" w:rsidRPr="00632D4C" w:rsidRDefault="00DC08EF" w:rsidP="00DC08EF">
      <w:pPr>
        <w:spacing w:before="120" w:after="120"/>
      </w:pPr>
      <w:r w:rsidRPr="00632D4C">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DC08EF" w:rsidRPr="00632D4C" w:rsidRDefault="00DC08EF" w:rsidP="00DC08EF">
      <w:pPr>
        <w:spacing w:before="120" w:after="120"/>
      </w:pPr>
      <w:r w:rsidRPr="00632D4C">
        <w:t>Τα αποτελέσματα των ανωτέρω σταδίων επικυρώνονται με αποφάσεις (σε κάθε στάδιο) του αποφαινόμενου οργάνου της αναθέτουσας αρχής, οι οποίες κοινοποιούνται στους προσφέροντες μέσω του Ε.Σ.Η.ΔΗ.Σ.</w:t>
      </w:r>
    </w:p>
    <w:p w:rsidR="00DC08EF" w:rsidRPr="00632D4C" w:rsidRDefault="00DC08EF" w:rsidP="00DC08EF">
      <w:pPr>
        <w:spacing w:before="120" w:after="120"/>
      </w:pPr>
      <w:r w:rsidRPr="00632D4C">
        <w:t xml:space="preserve">Κατά των ανωτέρω αποφάσεων χωρεί προδικαστική προσφυγή σύμφωνα με την παράγραφο </w:t>
      </w:r>
      <w:r>
        <w:fldChar w:fldCharType="begin"/>
      </w:r>
      <w:r>
        <w:instrText xml:space="preserve"> REF _Ref476022503 \r \h  \* MERGEFORMAT </w:instrText>
      </w:r>
      <w:r>
        <w:fldChar w:fldCharType="separate"/>
      </w:r>
      <w:r w:rsidR="00936D18">
        <w:t>3.4</w:t>
      </w:r>
      <w:r>
        <w:fldChar w:fldCharType="end"/>
      </w:r>
      <w:r w:rsidRPr="00632D4C">
        <w:t xml:space="preserve"> της παρούσας.</w:t>
      </w:r>
    </w:p>
    <w:p w:rsidR="00DC08EF" w:rsidRPr="00632D4C" w:rsidRDefault="00DC08EF" w:rsidP="00DC08EF">
      <w:pPr>
        <w:spacing w:before="120" w:after="120"/>
      </w:pPr>
    </w:p>
    <w:p w:rsidR="00DC08EF" w:rsidRPr="00632D4C" w:rsidRDefault="00DC08EF" w:rsidP="00DC08EF">
      <w:pPr>
        <w:pStyle w:val="2"/>
      </w:pPr>
      <w:bookmarkStart w:id="123" w:name="_Ref476022319"/>
      <w:bookmarkStart w:id="124" w:name="_Toc476023362"/>
      <w:bookmarkStart w:id="125" w:name="_Toc508981809"/>
      <w:r w:rsidRPr="00632D4C">
        <w:t>Πρόσκληση υποβολής δικαιολογητικών κατακύρωσης - Δικαιολογητικά κατακύρωσης</w:t>
      </w:r>
      <w:bookmarkEnd w:id="123"/>
      <w:bookmarkEnd w:id="124"/>
      <w:bookmarkEnd w:id="125"/>
    </w:p>
    <w:p w:rsidR="00DC08EF" w:rsidRDefault="00DC08EF" w:rsidP="00DC08EF">
      <w:pPr>
        <w:spacing w:before="120" w:after="120"/>
      </w:pPr>
      <w:r w:rsidRPr="000B68A1">
        <w:rPr>
          <w:iCs/>
        </w:rPr>
        <w:t xml:space="preserve">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που καθορίζεται στα έγγραφα της σύμβασης και δεν μπορεί να είναι μικρότερη των δέκα (10) ούτε μεγαλύτερη των είκοσι (20)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w:t>
      </w:r>
      <w:r w:rsidRPr="00632D4C">
        <w:t xml:space="preserve">που περιγράφονται στην παράγραφο </w:t>
      </w:r>
      <w:r>
        <w:fldChar w:fldCharType="begin"/>
      </w:r>
      <w:r>
        <w:instrText xml:space="preserve"> REF _Ref476158768 \r \h  \* MERGEFORMAT </w:instrText>
      </w:r>
      <w:r>
        <w:fldChar w:fldCharType="separate"/>
      </w:r>
      <w:r w:rsidR="00936D18">
        <w:t>2.2.8.2</w:t>
      </w:r>
      <w:r>
        <w:fldChar w:fldCharType="end"/>
      </w:r>
      <w:r w:rsidRPr="00632D4C">
        <w:t xml:space="preserve"> της παρούσας διακήρυξης, ως αποδεικτικά </w:t>
      </w:r>
      <w:r w:rsidRPr="00632D4C">
        <w:lastRenderedPageBreak/>
        <w:t xml:space="preserve">στοιχεία για τη μη συνδρομή των λόγων αποκλεισμού της παραγράφου </w:t>
      </w:r>
      <w:r>
        <w:fldChar w:fldCharType="begin"/>
      </w:r>
      <w:r>
        <w:instrText xml:space="preserve"> REF _Ref476020855 \r \h  \* MERGEFORMAT </w:instrText>
      </w:r>
      <w:r>
        <w:fldChar w:fldCharType="separate"/>
      </w:r>
      <w:r w:rsidR="00936D18">
        <w:t>2.2.3</w:t>
      </w:r>
      <w:r>
        <w:fldChar w:fldCharType="end"/>
      </w:r>
      <w:r w:rsidRPr="00632D4C">
        <w:t xml:space="preserve"> της διακήρυξης, καθώς και για την πλήρωση των κριτηρίων ποιοτικής επιλογής των παραγράφων </w:t>
      </w:r>
      <w:r>
        <w:fldChar w:fldCharType="begin"/>
      </w:r>
      <w:r>
        <w:instrText xml:space="preserve"> REF _Ref476020991 \r \h  \* MERGEFORMAT </w:instrText>
      </w:r>
      <w:r>
        <w:fldChar w:fldCharType="separate"/>
      </w:r>
      <w:r w:rsidR="00936D18">
        <w:t>2.2.4</w:t>
      </w:r>
      <w:r>
        <w:fldChar w:fldCharType="end"/>
      </w:r>
      <w:r w:rsidRPr="00632D4C">
        <w:t xml:space="preserve"> - </w:t>
      </w:r>
      <w:r>
        <w:fldChar w:fldCharType="begin"/>
      </w:r>
      <w:r>
        <w:instrText xml:space="preserve"> REF _Ref476020864 \r \h  \* MERGEFORMAT </w:instrText>
      </w:r>
      <w:r>
        <w:fldChar w:fldCharType="separate"/>
      </w:r>
      <w:r w:rsidR="00936D18">
        <w:t>2.2.8</w:t>
      </w:r>
      <w:r>
        <w:fldChar w:fldCharType="end"/>
      </w:r>
      <w:r w:rsidRPr="00632D4C">
        <w:t xml:space="preserve"> αυτής</w:t>
      </w:r>
      <w:r>
        <w:t>.</w:t>
      </w:r>
    </w:p>
    <w:p w:rsidR="00DC08EF" w:rsidRDefault="00DC08EF" w:rsidP="00DC08EF">
      <w:pPr>
        <w:spacing w:before="120" w:after="120"/>
      </w:pPr>
      <w:r>
        <w:t xml:space="preserve">Τα εν λόγω δικαιολογητικά, υποβάλλονται από τον προσφέροντα («προσωρινό ανάδοχο»), ηλεκτρονικά μέσω του συστήματος, σε μορφή αρχείων </w:t>
      </w:r>
      <w:proofErr w:type="spellStart"/>
      <w:r>
        <w:t>pdf</w:t>
      </w:r>
      <w:proofErr w:type="spellEnd"/>
      <w:r>
        <w:t xml:space="preserve"> και προσκομίζονται κατά περίπτωση από αυτόν εντός τριών (3) εργάσιμων ημερών από την ημερομηνία υποβολής τους. Όταν υπογράφονται από τον ίδιο φέρουν ψηφιακή υπογραφή. </w:t>
      </w:r>
    </w:p>
    <w:p w:rsidR="00DC08EF" w:rsidRDefault="00DC08EF" w:rsidP="00DC08EF">
      <w:pPr>
        <w:spacing w:before="120" w:after="120"/>
      </w:pPr>
      <w: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DC08EF" w:rsidRDefault="00DC08EF" w:rsidP="00DC08EF">
      <w:pPr>
        <w:spacing w:before="120" w:after="120"/>
      </w:pPr>
      <w:r>
        <w:t>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w:t>
      </w:r>
    </w:p>
    <w:p w:rsidR="00DC08EF" w:rsidRDefault="00DC08EF" w:rsidP="00DC08EF">
      <w:pPr>
        <w:spacing w:before="120" w:after="120"/>
      </w:pPr>
      <w:r>
        <w:t>Όσοι υπέβαλαν παραδεκτές προσφορές λαμβάνουν γνώση των παραπάνω δικαιολογητικών που κατατέθηκαν.</w:t>
      </w:r>
    </w:p>
    <w:p w:rsidR="00DC08EF" w:rsidRDefault="00DC08EF" w:rsidP="00DC08EF">
      <w:pPr>
        <w:spacing w:before="120" w:after="120"/>
      </w:pPr>
      <w:r w:rsidRPr="00B41192">
        <w:rPr>
          <w:iCs/>
        </w:rPr>
        <w:t>Απορρίπτεται η προσφορά του προσωρινού αναδόχου</w:t>
      </w:r>
      <w:r>
        <w:rPr>
          <w:i/>
          <w:iCs/>
        </w:rPr>
        <w:t xml:space="preserve"> </w:t>
      </w:r>
      <w:r>
        <w:t>,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DC08EF" w:rsidRDefault="00DC08EF" w:rsidP="00DC08EF">
      <w:pPr>
        <w:pStyle w:val="ab"/>
        <w:numPr>
          <w:ilvl w:val="0"/>
          <w:numId w:val="30"/>
        </w:numPr>
        <w:spacing w:before="120" w:after="120"/>
        <w:ind w:left="714" w:hanging="357"/>
        <w:contextualSpacing w:val="0"/>
      </w:pPr>
      <w:r>
        <w:t>κατά τον έλεγχο των παραπάνω δικαιολογητικών διαπιστωθεί ότι τα στοιχεία που δηλώθηκαν με το Ευρωπαϊκό Ενιαίο Έγγραφο Σύμβασης, είναι ψευδή ή ανακριβή, ή</w:t>
      </w:r>
    </w:p>
    <w:p w:rsidR="00DC08EF" w:rsidRPr="00632D4C" w:rsidRDefault="00DC08EF" w:rsidP="00DC08EF">
      <w:pPr>
        <w:pStyle w:val="ab"/>
        <w:numPr>
          <w:ilvl w:val="0"/>
          <w:numId w:val="30"/>
        </w:numPr>
        <w:spacing w:before="120" w:after="120"/>
        <w:ind w:left="714" w:hanging="357"/>
        <w:contextualSpacing w:val="0"/>
      </w:pPr>
      <w:r>
        <w:t xml:space="preserve">δεν </w:t>
      </w:r>
      <w:r w:rsidRPr="00632D4C">
        <w:t xml:space="preserve">υποβληθούν στο προκαθορισμένο χρονικό διάστημα τα απαιτούμενα πρωτότυπα ή αντίγραφα των παραπάνω δικαιολογητικών, ή </w:t>
      </w:r>
    </w:p>
    <w:p w:rsidR="00DC08EF" w:rsidRPr="00632D4C" w:rsidRDefault="00DC08EF" w:rsidP="00DC08EF">
      <w:pPr>
        <w:pStyle w:val="ab"/>
        <w:numPr>
          <w:ilvl w:val="0"/>
          <w:numId w:val="30"/>
        </w:numPr>
        <w:spacing w:before="120" w:after="120"/>
        <w:ind w:left="714" w:hanging="357"/>
        <w:contextualSpacing w:val="0"/>
      </w:pPr>
      <w:r w:rsidRPr="00632D4C">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w:t>
      </w:r>
      <w:r>
        <w:fldChar w:fldCharType="begin"/>
      </w:r>
      <w:r>
        <w:instrText xml:space="preserve"> REF _Ref476020855 \r \h  \* MERGEFORMAT </w:instrText>
      </w:r>
      <w:r>
        <w:fldChar w:fldCharType="separate"/>
      </w:r>
      <w:r w:rsidR="00936D18">
        <w:t>2.2.3</w:t>
      </w:r>
      <w:r>
        <w:fldChar w:fldCharType="end"/>
      </w:r>
      <w:r w:rsidRPr="00632D4C">
        <w:t xml:space="preserve"> (λόγοι αποκλεισμού) και </w:t>
      </w:r>
      <w:r>
        <w:fldChar w:fldCharType="begin"/>
      </w:r>
      <w:r>
        <w:instrText xml:space="preserve"> REF _Ref476020991 \r \h  \* MERGEFORMAT </w:instrText>
      </w:r>
      <w:r>
        <w:fldChar w:fldCharType="separate"/>
      </w:r>
      <w:r w:rsidR="00936D18">
        <w:t>2.2.4</w:t>
      </w:r>
      <w:r>
        <w:fldChar w:fldCharType="end"/>
      </w:r>
      <w:r w:rsidRPr="00632D4C">
        <w:t xml:space="preserve"> - </w:t>
      </w:r>
      <w:r>
        <w:fldChar w:fldCharType="begin"/>
      </w:r>
      <w:r>
        <w:instrText xml:space="preserve"> REF _Ref476020864 \r \h  \* MERGEFORMAT </w:instrText>
      </w:r>
      <w:r>
        <w:fldChar w:fldCharType="separate"/>
      </w:r>
      <w:r w:rsidR="00936D18">
        <w:t>2.2.8</w:t>
      </w:r>
      <w:r>
        <w:fldChar w:fldCharType="end"/>
      </w:r>
      <w:r w:rsidRPr="00632D4C">
        <w:t xml:space="preserve"> (κριτήρια ποιοτικής επιλογής) της παρούσας.</w:t>
      </w:r>
    </w:p>
    <w:p w:rsidR="00DC08EF" w:rsidRPr="00632D4C" w:rsidRDefault="00DC08EF" w:rsidP="00DC08EF">
      <w:pPr>
        <w:spacing w:before="120" w:after="120"/>
      </w:pPr>
      <w:r w:rsidRPr="00632D4C">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w:t>
      </w:r>
      <w:proofErr w:type="spellStart"/>
      <w:r w:rsidRPr="00632D4C">
        <w:t>οψιγενείς</w:t>
      </w:r>
      <w:proofErr w:type="spellEnd"/>
      <w:r w:rsidRPr="00632D4C">
        <w:t xml:space="preserve"> μεταβολές), δεν καταπίπτει υπέρ της αναθέτουσας αρχής η εγγύηση συμμετοχής του. </w:t>
      </w:r>
    </w:p>
    <w:p w:rsidR="00DC08EF" w:rsidRPr="00632D4C" w:rsidRDefault="00DC08EF" w:rsidP="00DC08EF">
      <w:pPr>
        <w:spacing w:before="120" w:after="120"/>
      </w:pPr>
      <w:r w:rsidRPr="00632D4C">
        <w:lastRenderedPageBreak/>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τις παραγράφους </w:t>
      </w:r>
      <w:r>
        <w:fldChar w:fldCharType="begin"/>
      </w:r>
      <w:r>
        <w:instrText xml:space="preserve"> REF _Ref476020991 \r \h  \* MERGEFORMAT </w:instrText>
      </w:r>
      <w:r>
        <w:fldChar w:fldCharType="separate"/>
      </w:r>
      <w:r w:rsidR="00936D18">
        <w:t>2.2.4</w:t>
      </w:r>
      <w:r>
        <w:fldChar w:fldCharType="end"/>
      </w:r>
      <w:r w:rsidRPr="00632D4C">
        <w:t xml:space="preserve"> - </w:t>
      </w:r>
      <w:r>
        <w:fldChar w:fldCharType="begin"/>
      </w:r>
      <w:r>
        <w:instrText xml:space="preserve"> REF _Ref476020864 \r \h  \* MERGEFORMAT </w:instrText>
      </w:r>
      <w:r>
        <w:fldChar w:fldCharType="separate"/>
      </w:r>
      <w:r w:rsidR="00936D18">
        <w:t>2.2.8</w:t>
      </w:r>
      <w:r>
        <w:fldChar w:fldCharType="end"/>
      </w:r>
      <w:r w:rsidRPr="00632D4C">
        <w:t xml:space="preserve"> της παρούσας διακήρυξης, η διαδικασία ματαιώνεται. </w:t>
      </w:r>
    </w:p>
    <w:p w:rsidR="00DC08EF" w:rsidRPr="00632D4C" w:rsidRDefault="00DC08EF" w:rsidP="00DC08EF">
      <w:pPr>
        <w:spacing w:before="120" w:after="120"/>
      </w:pPr>
      <w:r w:rsidRPr="00632D4C">
        <w:t>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w:t>
      </w:r>
    </w:p>
    <w:p w:rsidR="00DC08EF" w:rsidRPr="00632D4C" w:rsidRDefault="00DC08EF" w:rsidP="00DC08EF">
      <w:pPr>
        <w:spacing w:before="120" w:after="120"/>
      </w:pPr>
      <w:r w:rsidRPr="00632D4C">
        <w:t>Τα αποτελέσματα του ελέγχου των παραπάνω δικαιολογητικών και της εισήγησης της Επιτροπής επικυρώνονται με την απόφαση κατακύρωσης.</w:t>
      </w:r>
    </w:p>
    <w:p w:rsidR="00DC08EF" w:rsidRPr="00632D4C" w:rsidRDefault="00DC08EF" w:rsidP="00DC08EF">
      <w:pPr>
        <w:spacing w:before="120" w:after="120"/>
      </w:pPr>
    </w:p>
    <w:p w:rsidR="00DC08EF" w:rsidRPr="00632D4C" w:rsidRDefault="00DC08EF" w:rsidP="00DC08EF">
      <w:pPr>
        <w:pStyle w:val="2"/>
      </w:pPr>
      <w:bookmarkStart w:id="126" w:name="_Toc476023363"/>
      <w:bookmarkStart w:id="127" w:name="_Toc508981810"/>
      <w:r w:rsidRPr="00632D4C">
        <w:t>Κατακύρωση - σύναψη σύμβασης</w:t>
      </w:r>
      <w:bookmarkEnd w:id="126"/>
      <w:bookmarkEnd w:id="127"/>
    </w:p>
    <w:p w:rsidR="00DC08EF" w:rsidRPr="00632D4C" w:rsidRDefault="00DC08EF" w:rsidP="00DC08EF">
      <w:pPr>
        <w:spacing w:before="120" w:after="120"/>
      </w:pPr>
      <w:r w:rsidRPr="00632D4C">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ηλεκτρονικά μέσω του συστήματος.</w:t>
      </w:r>
    </w:p>
    <w:p w:rsidR="00DC08EF" w:rsidRPr="00632D4C" w:rsidRDefault="00DC08EF" w:rsidP="00DC08EF">
      <w:pPr>
        <w:spacing w:before="120" w:after="120"/>
      </w:pPr>
      <w:r w:rsidRPr="00632D4C">
        <w:t xml:space="preserve">Η εν λόγω απόφαση αναφέρει την προθεσμία για την αναστολή της σύναψης της σύμβασης σύμφωνα με την επόμενη παράγραφο </w:t>
      </w:r>
      <w:r>
        <w:fldChar w:fldCharType="begin"/>
      </w:r>
      <w:r>
        <w:instrText xml:space="preserve"> REF _Ref476022503 \r \h  \* MERGEFORMAT </w:instrText>
      </w:r>
      <w:r>
        <w:fldChar w:fldCharType="separate"/>
      </w:r>
      <w:r w:rsidR="00936D18">
        <w:t>3.4</w:t>
      </w:r>
      <w:r>
        <w:fldChar w:fldCharType="end"/>
      </w:r>
      <w:r w:rsidRPr="00632D4C">
        <w:t>.</w:t>
      </w:r>
    </w:p>
    <w:p w:rsidR="00DC08EF" w:rsidRPr="00632D4C" w:rsidRDefault="00DC08EF" w:rsidP="00DC08EF">
      <w:pPr>
        <w:spacing w:before="120" w:after="120"/>
      </w:pPr>
      <w:r w:rsidRPr="00632D4C">
        <w:t>Τα έννομα αποτελέσματα της απόφασης κατακύρωσης και ιδίως η σύναψη της σύμβασης επέρχονται εφόσον συντρέξουν σωρευτικά τα κάτωθι:</w:t>
      </w:r>
    </w:p>
    <w:p w:rsidR="00DC08EF" w:rsidRPr="00632D4C" w:rsidRDefault="00DC08EF" w:rsidP="00DC08EF">
      <w:pPr>
        <w:pStyle w:val="ab"/>
        <w:numPr>
          <w:ilvl w:val="0"/>
          <w:numId w:val="31"/>
        </w:numPr>
        <w:spacing w:before="120" w:after="120"/>
      </w:pPr>
      <w:r w:rsidRPr="00632D4C">
        <w:t xml:space="preserve">άπρακτη πάροδος των προθεσμιών άσκησης των προβλεπόμενων στην παράγραφο </w:t>
      </w:r>
      <w:r>
        <w:fldChar w:fldCharType="begin"/>
      </w:r>
      <w:r>
        <w:instrText xml:space="preserve"> REF _Ref476022503 \r \h  \* MERGEFORMAT </w:instrText>
      </w:r>
      <w:r>
        <w:fldChar w:fldCharType="separate"/>
      </w:r>
      <w:r w:rsidR="00936D18">
        <w:t>3.4</w:t>
      </w:r>
      <w:r>
        <w:fldChar w:fldCharType="end"/>
      </w:r>
      <w:r w:rsidRPr="00632D4C">
        <w:t xml:space="preserve"> της παρούσας βοηθημάτων και μέσων στο στάδιο της προδικαστικής και δικαστικής προστασίας και από τις</w:t>
      </w:r>
      <w:r>
        <w:t xml:space="preserve"> αποφάσεις αναστολών επί αυτών,</w:t>
      </w:r>
    </w:p>
    <w:p w:rsidR="00DC08EF" w:rsidRPr="00632D4C" w:rsidRDefault="00DC08EF" w:rsidP="00DC08EF">
      <w:pPr>
        <w:pStyle w:val="ab"/>
        <w:numPr>
          <w:ilvl w:val="0"/>
          <w:numId w:val="31"/>
        </w:numPr>
        <w:spacing w:before="120" w:after="120"/>
      </w:pPr>
      <w:r w:rsidRPr="00632D4C">
        <w:t xml:space="preserve">κοινοποίηση της απόφασης κατακύρωσης στον προσωρινό ανάδοχο, εφόσον αυτός υποβάλει </w:t>
      </w:r>
      <w:proofErr w:type="spellStart"/>
      <w:r w:rsidRPr="00632D4C">
        <w:t>επικαιροποιημένα</w:t>
      </w:r>
      <w:proofErr w:type="spellEnd"/>
      <w:r w:rsidRPr="00632D4C">
        <w:t xml:space="preserve"> τα δικαιολογητικά της παραγράφου </w:t>
      </w:r>
      <w:r>
        <w:fldChar w:fldCharType="begin"/>
      </w:r>
      <w:r>
        <w:instrText xml:space="preserve"> REF _Ref476158768 \r \h  \* MERGEFORMAT </w:instrText>
      </w:r>
      <w:r>
        <w:fldChar w:fldCharType="separate"/>
      </w:r>
      <w:r w:rsidR="00936D18">
        <w:t>2.2.8.2</w:t>
      </w:r>
      <w:r>
        <w:fldChar w:fldCharType="end"/>
      </w:r>
      <w:r>
        <w:t>, έπειτα από σχετική πρόσκληση</w:t>
      </w:r>
      <w:r w:rsidRPr="00632D4C">
        <w:t>.</w:t>
      </w:r>
    </w:p>
    <w:p w:rsidR="00DC08EF" w:rsidRPr="00632D4C" w:rsidRDefault="00DC08EF" w:rsidP="00DC08EF">
      <w:pPr>
        <w:spacing w:before="120" w:after="120"/>
      </w:pPr>
      <w:r w:rsidRPr="00632D4C">
        <w:t xml:space="preserve">Η αναθέτουσα αρχή προσκαλεί τον ανάδοχο να προσέλθει για υπογραφή του συμφωνητικού </w:t>
      </w:r>
      <w:r w:rsidRPr="003B1C4A">
        <w:rPr>
          <w:iCs/>
        </w:rPr>
        <w:t>θέτοντάς του προθεσμία που δε μπορεί να υπερβαίνει τις είκοσι (20) ημέρες</w:t>
      </w:r>
      <w:r>
        <w:t xml:space="preserve"> </w:t>
      </w:r>
      <w:r w:rsidRPr="00632D4C">
        <w:t>από την κοινοποίηση της σχετικής ειδικής πρόσκλησης. Το συμφωνητικό έχει αποδεικτικό χαρακτήρα.</w:t>
      </w:r>
    </w:p>
    <w:p w:rsidR="00DC08EF" w:rsidRPr="00632D4C" w:rsidRDefault="00DC08EF" w:rsidP="00DC08EF">
      <w:pPr>
        <w:spacing w:before="120" w:after="120"/>
      </w:pPr>
      <w:r w:rsidRPr="00632D4C">
        <w:t xml:space="preserve">Στην περίπτωση που ο ανάδοχος δεν προσέλθει να υπογράψει το ως άνω συμφωνητικό μέσα στην </w:t>
      </w:r>
      <w:proofErr w:type="spellStart"/>
      <w:r w:rsidRPr="00632D4C">
        <w:t>τεθείσα</w:t>
      </w:r>
      <w:proofErr w:type="spellEnd"/>
      <w:r w:rsidRPr="00632D4C">
        <w:t xml:space="preserve">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w:t>
      </w:r>
    </w:p>
    <w:p w:rsidR="00DC08EF" w:rsidRPr="00632D4C" w:rsidRDefault="00DC08EF" w:rsidP="00DC08EF">
      <w:pPr>
        <w:spacing w:before="120" w:after="120"/>
      </w:pPr>
    </w:p>
    <w:p w:rsidR="00DC08EF" w:rsidRPr="00632D4C" w:rsidRDefault="00DC08EF" w:rsidP="00DC08EF">
      <w:pPr>
        <w:pStyle w:val="2"/>
      </w:pPr>
      <w:bookmarkStart w:id="128" w:name="_Ref476022503"/>
      <w:bookmarkStart w:id="129" w:name="_Toc476023364"/>
      <w:bookmarkStart w:id="130" w:name="_Toc508981811"/>
      <w:r w:rsidRPr="00632D4C">
        <w:lastRenderedPageBreak/>
        <w:t>Προδικαστικές Προσφυγές - Προσωρινή Δικαστική Προστασία</w:t>
      </w:r>
      <w:bookmarkEnd w:id="128"/>
      <w:bookmarkEnd w:id="129"/>
      <w:bookmarkEnd w:id="130"/>
    </w:p>
    <w:p w:rsidR="00DC08EF" w:rsidRDefault="00DC08EF" w:rsidP="00DC08EF">
      <w:pPr>
        <w:spacing w:before="120" w:after="120"/>
      </w:pPr>
      <w:r>
        <w:t xml:space="preserve">Κάθε ενδιαφερόμενος, ο οποίος έχει ή είχε συμφέρον να του ανατεθεί σύμβαση των περιπτώσεων α΄ και β΄ της παραγράφου </w:t>
      </w:r>
      <w:r w:rsidRPr="0051240E">
        <w:t>2</w:t>
      </w:r>
      <w:r>
        <w:t xml:space="preserve"> του άρθρου 1 του ν. 4412/16 και έχει υποστεί ή ενδέχεται να υποστεί ζημία από εκτελεστή πράξη ή παράλειψη της αναθέτουσας αρχής κατά παράβαση της ευρωπαϊκής ή εσωτερικής νομοθεσίας, έχει δικαίωμα να προσφύγει στην Αρχή Εξέτασης Προδικαστικών Προσφυγών (ΑΕΠΠ), σύμφωνα με τα ειδικότερα οριζόμενα στο άρθρο 360επ. του ν.4412/16 και να ζητήσει προσωρινή προστασία, σύμφωνα με το άρθρο 366 του ίδιου νόμου, ακύρωση παράνομης πράξης ή παράλειψης της αναθέτουσας αρχής, σύμφωνα με το άρθρο 367 ή ακύρωση σύμβασης η οποία έχει συναφθεί παράνομα, σύμφωνα με το άρθρο 368 πάντα του ν. 4412/16.</w:t>
      </w:r>
    </w:p>
    <w:p w:rsidR="00DC08EF" w:rsidRDefault="00DC08EF" w:rsidP="00DC08EF">
      <w:pPr>
        <w:spacing w:before="120" w:after="120"/>
      </w:pPr>
      <w:r>
        <w:t>Κάθε ενδιαφερόμενος, ο οποίος έχει υποστεί ή ενδέχεται να υποστεί ζημία από απόφαση της ΑΕΠΠ επί της προδικαστικής προσφυγής του άρθρου 360 του ν. 4412/16, μπορεί να ασκήσει αίτηση για την αναστολή εκτέλεσης και αίτηση για την ακύρωση της απόφασής της ενώπιον των αρμόδιων δικαστηρίων, σύμφωνα με το άρθρο 372 του ν. 4412/16. Δικαίωμα άσκησης των ίδιων ενδίκων βοηθημάτων έχει και η αναθέτουσα αρχή αν η ΑΕΠΠ δεχθεί την προδικαστική προσφυγή.</w:t>
      </w:r>
    </w:p>
    <w:p w:rsidR="00DC08EF" w:rsidRDefault="00DC08EF" w:rsidP="00DC08EF">
      <w:pPr>
        <w:spacing w:before="120" w:after="120"/>
      </w:pPr>
      <w:r>
        <w:t>Διαφορές που προκύπτουν από την ανάθεση δημοσίων συμβάσεων του παρόντος νόμου και αφορούν αξιώσεις αποζημίωσης εκδικάζονται από τα αρμόδια δικαστήρια, σύμφωνα με τις γενικές διατάξεις κατά τα οριζόμενα στο άρθρο 373 του ν. 4412/16.</w:t>
      </w:r>
    </w:p>
    <w:p w:rsidR="00DC08EF" w:rsidRDefault="00DC08EF" w:rsidP="00DC08EF">
      <w:pPr>
        <w:spacing w:before="120" w:after="120"/>
      </w:pPr>
    </w:p>
    <w:p w:rsidR="00DC08EF" w:rsidRDefault="00DC08EF" w:rsidP="00DC08EF">
      <w:pPr>
        <w:pStyle w:val="2"/>
      </w:pPr>
      <w:bookmarkStart w:id="131" w:name="_Toc476023365"/>
      <w:bookmarkStart w:id="132" w:name="_Toc508981812"/>
      <w:r w:rsidRPr="00497636">
        <w:t>Ματαίωση Διαδικασίας</w:t>
      </w:r>
      <w:bookmarkEnd w:id="131"/>
      <w:bookmarkEnd w:id="132"/>
    </w:p>
    <w:p w:rsidR="00DC08EF" w:rsidRPr="007105AA" w:rsidRDefault="00DC08EF" w:rsidP="00DC08EF">
      <w:bookmarkStart w:id="133" w:name="_Ref482180827"/>
      <w:bookmarkStart w:id="134" w:name="_Toc482862121"/>
      <w:r>
        <w:t xml:space="preserve">3.5.1 </w:t>
      </w:r>
      <w:r w:rsidRPr="005C0CA0">
        <w:t xml:space="preserve">Η </w:t>
      </w:r>
      <w:r w:rsidRPr="0082019D">
        <w:t xml:space="preserve">αναθέτουσα αρχή με </w:t>
      </w:r>
      <w:proofErr w:type="spellStart"/>
      <w:r w:rsidRPr="0082019D">
        <w:t>εδικά</w:t>
      </w:r>
      <w:proofErr w:type="spellEnd"/>
      <w:r w:rsidRPr="0082019D">
        <w:t xml:space="preserve"> αιτιολογημένη</w:t>
      </w:r>
      <w:r w:rsidRPr="005C0CA0">
        <w:t xml:space="preserve"> απόφασή της, μετά από γνώμη του αρμόδιου οργάνου, ματαιώνει τη διαδικασία σύναψης δημόσιας σύμβασης:</w:t>
      </w:r>
      <w:bookmarkEnd w:id="133"/>
      <w:bookmarkEnd w:id="134"/>
    </w:p>
    <w:p w:rsidR="00DC08EF" w:rsidRDefault="00DC08EF" w:rsidP="00DC08EF">
      <w:pPr>
        <w:pStyle w:val="ab"/>
        <w:numPr>
          <w:ilvl w:val="0"/>
          <w:numId w:val="34"/>
        </w:numPr>
        <w:spacing w:before="120" w:after="120"/>
      </w:pPr>
      <w:r w:rsidRPr="005C0CA0">
        <w:t xml:space="preserve">εφόσον η διαδικασία </w:t>
      </w:r>
      <w:proofErr w:type="spellStart"/>
      <w:r w:rsidRPr="005C0CA0">
        <w:t>απέβη</w:t>
      </w:r>
      <w:proofErr w:type="spellEnd"/>
      <w:r w:rsidRPr="005C0CA0">
        <w:t xml:space="preserve">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παρόντος βιβλίου και τα έγγραφα της σύμβασης ή</w:t>
      </w:r>
    </w:p>
    <w:p w:rsidR="00DC08EF" w:rsidRPr="00632D4C" w:rsidRDefault="00DC08EF" w:rsidP="00DC08EF">
      <w:pPr>
        <w:pStyle w:val="ab"/>
        <w:numPr>
          <w:ilvl w:val="0"/>
          <w:numId w:val="34"/>
        </w:numPr>
        <w:spacing w:before="120" w:after="120"/>
      </w:pPr>
      <w:r w:rsidRPr="005C0CA0">
        <w:t>στην περίπτωση του τελευταίου εδαφίου της παραγράφου 5 του άρθρου 105 του ν. 4412/16</w:t>
      </w:r>
      <w:r>
        <w:t>.</w:t>
      </w:r>
    </w:p>
    <w:p w:rsidR="00DC08EF" w:rsidRPr="007105AA" w:rsidRDefault="00DC08EF" w:rsidP="00DC08EF">
      <w:bookmarkStart w:id="135" w:name="_Ref482180836"/>
      <w:bookmarkStart w:id="136" w:name="_Toc482862122"/>
      <w:r>
        <w:t xml:space="preserve">3.5.2 </w:t>
      </w:r>
      <w:r w:rsidRPr="00D6531F">
        <w:t>Ματαίωση της διαδικασίας ανάθεσης δημόσιας σύμβασης μπορεί να λάβει χώρα με ειδικώς αιτιολογημένη απόφαση της αναθέτουσας αρχής, μετά από γνώμη του αρμόδιου οργάνου, στις ακόλουθες περιπτώσεις</w:t>
      </w:r>
      <w:r>
        <w:t>:</w:t>
      </w:r>
      <w:bookmarkEnd w:id="135"/>
      <w:bookmarkEnd w:id="136"/>
    </w:p>
    <w:p w:rsidR="00DC08EF" w:rsidRDefault="00DC08EF" w:rsidP="00DC08EF">
      <w:pPr>
        <w:pStyle w:val="ab"/>
        <w:numPr>
          <w:ilvl w:val="0"/>
          <w:numId w:val="35"/>
        </w:numPr>
        <w:spacing w:before="120" w:after="120"/>
      </w:pPr>
      <w:r>
        <w:t>λόγω παράτυπης διεξαγωγής της διαδικασίας ανάθεσης,</w:t>
      </w:r>
    </w:p>
    <w:p w:rsidR="00DC08EF" w:rsidRDefault="00DC08EF" w:rsidP="00DC08EF">
      <w:pPr>
        <w:pStyle w:val="ab"/>
        <w:numPr>
          <w:ilvl w:val="0"/>
          <w:numId w:val="35"/>
        </w:numPr>
        <w:spacing w:before="120" w:after="120"/>
      </w:pPr>
      <w:r>
        <w:t>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w:t>
      </w:r>
    </w:p>
    <w:p w:rsidR="00DC08EF" w:rsidRDefault="00DC08EF" w:rsidP="00DC08EF">
      <w:pPr>
        <w:pStyle w:val="ab"/>
        <w:numPr>
          <w:ilvl w:val="0"/>
          <w:numId w:val="35"/>
        </w:numPr>
        <w:spacing w:before="120" w:after="120"/>
      </w:pPr>
      <w:r>
        <w:t>αν λόγω ανωτέρας βίας, δεν είναι δυνατή η κανονική εκτέλεση της σύμβασης,</w:t>
      </w:r>
    </w:p>
    <w:p w:rsidR="00DC08EF" w:rsidRDefault="00DC08EF" w:rsidP="00DC08EF">
      <w:pPr>
        <w:pStyle w:val="ab"/>
        <w:numPr>
          <w:ilvl w:val="0"/>
          <w:numId w:val="35"/>
        </w:numPr>
        <w:spacing w:before="120" w:after="120"/>
      </w:pPr>
      <w:r>
        <w:lastRenderedPageBreak/>
        <w:t>αν η επιλεγείσα προσφορά κριθεί ως μη συμφέρουσα από οικονομική άποψη,</w:t>
      </w:r>
    </w:p>
    <w:p w:rsidR="00DC08EF" w:rsidRDefault="00DC08EF" w:rsidP="00DC08EF">
      <w:pPr>
        <w:pStyle w:val="ab"/>
        <w:numPr>
          <w:ilvl w:val="0"/>
          <w:numId w:val="35"/>
        </w:numPr>
        <w:spacing w:before="120" w:after="120"/>
      </w:pPr>
      <w:r>
        <w:t>στην περίπτωση της παραγράφου 4 του άρθρου 97 του ν. 4412/16,</w:t>
      </w:r>
    </w:p>
    <w:p w:rsidR="00DC08EF" w:rsidRDefault="00DC08EF" w:rsidP="00DC08EF">
      <w:pPr>
        <w:pStyle w:val="ab"/>
        <w:numPr>
          <w:ilvl w:val="0"/>
          <w:numId w:val="35"/>
        </w:numPr>
        <w:spacing w:before="120" w:after="120"/>
      </w:pPr>
      <w:r>
        <w:t>για άλλους επιτακτικούς λόγους δημοσίου συμφέροντος όπως ιδίως δημόσιας υγείας ή προστασίας του περιβάλλοντος.</w:t>
      </w:r>
    </w:p>
    <w:p w:rsidR="00DC08EF" w:rsidRPr="00D6531F" w:rsidRDefault="00DC08EF" w:rsidP="00DC08EF">
      <w:bookmarkStart w:id="137" w:name="_Toc482862123"/>
      <w:r>
        <w:t xml:space="preserve">3.5.3 </w:t>
      </w:r>
      <w:r w:rsidRPr="00D6531F">
        <w:t>Αν διαπιστωθούν σφάλματα ή παραλείψεις σε οποιοδήποτε στάδιο της διαδικασίας ανάθεσης, η αναθέτουσα αρχή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bookmarkEnd w:id="137"/>
    </w:p>
    <w:p w:rsidR="00DC08EF" w:rsidRPr="007105AA" w:rsidRDefault="00DC08EF" w:rsidP="00DC08EF">
      <w:bookmarkStart w:id="138" w:name="_Toc482862124"/>
      <w:r>
        <w:t xml:space="preserve">3.5.4 </w:t>
      </w:r>
      <w:r w:rsidRPr="00D6531F">
        <w:t xml:space="preserve">Όταν συντρέχουν οι λόγοι για τη ματαίωση της διαδικασίας που αναφέρονται στις παραγράφους </w:t>
      </w:r>
      <w:r w:rsidR="00BD749E">
        <w:t>3.5.1</w:t>
      </w:r>
      <w:r w:rsidRPr="00D6531F">
        <w:t xml:space="preserve"> και </w:t>
      </w:r>
      <w:r w:rsidR="00BD749E">
        <w:t>3.5.2</w:t>
      </w:r>
      <w:r w:rsidRPr="00D6531F">
        <w:t>, η αναθέτουσα αρχή ακυρώνει τη διαδικασία σύναψης δημόσιας σύμβασης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w:t>
      </w:r>
      <w:bookmarkEnd w:id="138"/>
    </w:p>
    <w:p w:rsidR="00DC08EF" w:rsidRPr="007105AA" w:rsidRDefault="00DC08EF" w:rsidP="00DC08EF">
      <w:bookmarkStart w:id="139" w:name="_Toc482862125"/>
      <w:r>
        <w:t xml:space="preserve">3.5.5 </w:t>
      </w:r>
      <w:r w:rsidRPr="00D6531F">
        <w:t>Η αναθέτουσα αρχή διατηρεί, επίσης, το δικαίωμα, μετά από γνώμη του αρμοδίου οργάνου,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 του ν. 4412/16, εφόσον, στην τελευταία αυτή περίπτωση, πληρούνται οι όροι και οι προϋποθέσεις των άρθρων αυτών.</w:t>
      </w:r>
      <w:bookmarkEnd w:id="139"/>
    </w:p>
    <w:p w:rsidR="00DC08EF" w:rsidRDefault="00DC08EF" w:rsidP="00DC08EF">
      <w:pPr>
        <w:spacing w:after="0" w:line="240" w:lineRule="auto"/>
        <w:jc w:val="left"/>
      </w:pPr>
      <w:r>
        <w:br w:type="page"/>
      </w:r>
    </w:p>
    <w:p w:rsidR="00DC08EF" w:rsidRPr="00273E4E" w:rsidRDefault="00DC08EF" w:rsidP="00DC08EF">
      <w:pPr>
        <w:pStyle w:val="10"/>
      </w:pPr>
      <w:bookmarkStart w:id="140" w:name="_Toc476023366"/>
      <w:bookmarkStart w:id="141" w:name="_Toc508981813"/>
      <w:r w:rsidRPr="00497636">
        <w:lastRenderedPageBreak/>
        <w:t>ΟΡΟΙ ΕΚΤΕΛΕΣΗΣ ΤΗΣ ΣΥΜΒΑΣΗΣ</w:t>
      </w:r>
      <w:bookmarkEnd w:id="140"/>
      <w:bookmarkEnd w:id="141"/>
    </w:p>
    <w:p w:rsidR="00DC08EF" w:rsidRPr="006D7CEC" w:rsidRDefault="00DC08EF" w:rsidP="00DC08EF">
      <w:pPr>
        <w:pStyle w:val="2"/>
      </w:pPr>
      <w:bookmarkStart w:id="142" w:name="_Ref476020748"/>
      <w:bookmarkStart w:id="143" w:name="_Toc476023367"/>
      <w:bookmarkStart w:id="144" w:name="_Toc508981814"/>
      <w:r>
        <w:t xml:space="preserve">Εγγυήσεις </w:t>
      </w:r>
      <w:r w:rsidRPr="00497636">
        <w:t>(καλής εκτέλεσης)</w:t>
      </w:r>
      <w:bookmarkEnd w:id="142"/>
      <w:bookmarkEnd w:id="143"/>
      <w:bookmarkEnd w:id="144"/>
    </w:p>
    <w:p w:rsidR="00DC08EF" w:rsidRPr="00C6428A" w:rsidRDefault="00DC08EF" w:rsidP="00641003">
      <w:pPr>
        <w:pStyle w:val="3"/>
      </w:pPr>
      <w:bookmarkStart w:id="145" w:name="_Toc476023368"/>
      <w:bookmarkStart w:id="146" w:name="_Toc476823625"/>
      <w:bookmarkStart w:id="147" w:name="_Toc476824037"/>
      <w:bookmarkStart w:id="148" w:name="_Toc482862128"/>
      <w:bookmarkStart w:id="149" w:name="_Toc508981815"/>
      <w:r w:rsidRPr="00C6428A">
        <w:t>Εγγύηση καλής εκτέλεσης</w:t>
      </w:r>
      <w:bookmarkEnd w:id="145"/>
      <w:bookmarkEnd w:id="146"/>
      <w:bookmarkEnd w:id="147"/>
      <w:bookmarkEnd w:id="148"/>
      <w:bookmarkEnd w:id="149"/>
    </w:p>
    <w:p w:rsidR="00DC08EF" w:rsidRDefault="00DC08EF" w:rsidP="00DC08EF">
      <w:pPr>
        <w:spacing w:before="120" w:after="120"/>
      </w:pPr>
      <w:r w:rsidRPr="003D0246">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w:t>
      </w:r>
    </w:p>
    <w:p w:rsidR="00DC08EF" w:rsidRPr="00632D4C" w:rsidRDefault="00DC08EF" w:rsidP="00DC08EF">
      <w:pPr>
        <w:spacing w:before="120" w:after="120"/>
      </w:pPr>
      <w:r>
        <w:t xml:space="preserve">Η εγγύηση καλής εκτέλεσης, </w:t>
      </w:r>
      <w:r w:rsidRPr="00632D4C">
        <w:t xml:space="preserve">προκειμένου να γίνει αποδεκτή, πρέπει να περιλαμβάνει κατ' ελάχιστον τα αναφερόμενα στην παράγραφο </w:t>
      </w:r>
      <w:r>
        <w:fldChar w:fldCharType="begin"/>
      </w:r>
      <w:r>
        <w:instrText xml:space="preserve"> REF _Ref476021988 \r \h  \* MERGEFORMAT </w:instrText>
      </w:r>
      <w:r>
        <w:fldChar w:fldCharType="separate"/>
      </w:r>
      <w:r w:rsidR="00936D18">
        <w:t>2.1.5</w:t>
      </w:r>
      <w:r>
        <w:fldChar w:fldCharType="end"/>
      </w:r>
      <w:r w:rsidRPr="00632D4C">
        <w:t xml:space="preserve"> στοιχεία της παρούσας και επιπλέον τον αριθμό και τον τίτλο της σχετικής σύμβασης και τα οριζόμενα στο άρθρο 72 του ν. 4412/2016.</w:t>
      </w:r>
    </w:p>
    <w:p w:rsidR="00DC08EF" w:rsidRPr="00632D4C" w:rsidRDefault="00DC08EF" w:rsidP="00DC08EF">
      <w:pPr>
        <w:spacing w:before="120" w:after="120"/>
      </w:pPr>
      <w:r w:rsidRPr="00632D4C">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w:t>
      </w:r>
    </w:p>
    <w:p w:rsidR="00DC08EF" w:rsidRPr="004F0A4C" w:rsidRDefault="00DC08EF" w:rsidP="00DC08EF">
      <w:pPr>
        <w:spacing w:before="120" w:after="120"/>
      </w:pPr>
      <w:r w:rsidRPr="00632D4C">
        <w:t xml:space="preserve">Σε περίπτωση τροποποίησης της σύμβασης κατά την παράγραφο </w:t>
      </w:r>
      <w:r>
        <w:fldChar w:fldCharType="begin"/>
      </w:r>
      <w:r>
        <w:instrText xml:space="preserve"> REF _Ref476022802 \r \h  \* MERGEFORMAT </w:instrText>
      </w:r>
      <w:r>
        <w:fldChar w:fldCharType="separate"/>
      </w:r>
      <w:r w:rsidR="00936D18">
        <w:t>4.5</w:t>
      </w:r>
      <w:r>
        <w:fldChar w:fldCharType="end"/>
      </w:r>
      <w:r w:rsidRPr="00632D4C">
        <w:t>,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DC08EF" w:rsidRPr="00D43305" w:rsidRDefault="00DC08EF" w:rsidP="00DC08EF">
      <w:pPr>
        <w:spacing w:before="120" w:after="120"/>
      </w:pPr>
      <w:r w:rsidRPr="00D43305">
        <w:t>Η εγγυητική καλής εκτέλεσης πρέπει να είναι αορίστου χρόνου.</w:t>
      </w:r>
    </w:p>
    <w:p w:rsidR="00DC08EF" w:rsidRPr="00632D4C" w:rsidRDefault="00DC08EF" w:rsidP="00DC08EF">
      <w:pPr>
        <w:spacing w:before="120" w:after="120"/>
      </w:pPr>
      <w:r w:rsidRPr="00632D4C">
        <w:t xml:space="preserve">Η εγγύηση καλής εκτέλεσης καταπίπτει σε περίπτωση παράβασης των όρων της σύμβασης, όπως αυτή ειδικότερα ορίζει. </w:t>
      </w:r>
    </w:p>
    <w:p w:rsidR="00DC08EF" w:rsidRPr="00632D4C" w:rsidRDefault="00DC08EF" w:rsidP="00DC08EF">
      <w:pPr>
        <w:spacing w:before="120" w:after="120"/>
      </w:pPr>
    </w:p>
    <w:p w:rsidR="00DC08EF" w:rsidRDefault="00DC08EF" w:rsidP="00DC08EF">
      <w:pPr>
        <w:spacing w:before="120" w:after="120"/>
      </w:pPr>
      <w:r w:rsidRPr="00632D4C">
        <w:t>Η εγγύηση καλής εκτέλεσης επιστρέφ</w:t>
      </w:r>
      <w:r>
        <w:t>εται</w:t>
      </w:r>
      <w:r w:rsidRPr="00632D4C">
        <w:t xml:space="preserve"> στο</w:t>
      </w:r>
      <w:r>
        <w:t xml:space="preserve"> σύνολό της.</w:t>
      </w:r>
    </w:p>
    <w:p w:rsidR="00DC08EF" w:rsidRDefault="00DC08EF" w:rsidP="00DC08EF">
      <w:pPr>
        <w:spacing w:before="120" w:after="120"/>
      </w:pPr>
    </w:p>
    <w:p w:rsidR="00DC08EF" w:rsidRPr="006D7CEC" w:rsidRDefault="00DC08EF" w:rsidP="00DC08EF">
      <w:pPr>
        <w:pStyle w:val="2"/>
      </w:pPr>
      <w:bookmarkStart w:id="150" w:name="_Toc476023369"/>
      <w:bookmarkStart w:id="151" w:name="_Toc508981816"/>
      <w:r w:rsidRPr="00497636">
        <w:t>Συμβατικό πλαίσιο – Εφαρμοστέα νομοθεσία</w:t>
      </w:r>
      <w:bookmarkEnd w:id="150"/>
      <w:bookmarkEnd w:id="151"/>
    </w:p>
    <w:p w:rsidR="00DC08EF" w:rsidRDefault="00DC08EF" w:rsidP="00DC08EF">
      <w:pPr>
        <w:spacing w:before="120" w:after="120"/>
      </w:pPr>
      <w:r w:rsidRPr="00497636">
        <w:t>Κατά την εκτέλεση της σύμβασης εφαρμόζονται οι διατάξεις του ν. 4412/2016, οι όροι της παρούσας διακήρυξης και συμπληρωματικά ο Αστικός Κώδικας.</w:t>
      </w:r>
    </w:p>
    <w:p w:rsidR="00DC08EF" w:rsidRDefault="00DC08EF" w:rsidP="00DC08EF">
      <w:pPr>
        <w:spacing w:before="120" w:after="120"/>
      </w:pPr>
    </w:p>
    <w:p w:rsidR="00DC08EF" w:rsidRPr="006D7CEC" w:rsidRDefault="00DC08EF" w:rsidP="00DC08EF">
      <w:pPr>
        <w:pStyle w:val="2"/>
      </w:pPr>
      <w:bookmarkStart w:id="152" w:name="_Toc476023370"/>
      <w:bookmarkStart w:id="153" w:name="_Toc508981817"/>
      <w:r w:rsidRPr="00497636">
        <w:t>Όροι εκτέλεσης της σύμβασης</w:t>
      </w:r>
      <w:bookmarkEnd w:id="152"/>
      <w:bookmarkEnd w:id="153"/>
    </w:p>
    <w:p w:rsidR="00DC08EF" w:rsidRDefault="00DC08EF" w:rsidP="00DC08EF">
      <w:pPr>
        <w:spacing w:before="120" w:after="120"/>
      </w:pPr>
      <w: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w:t>
      </w:r>
      <w:r>
        <w:lastRenderedPageBreak/>
        <w:t>περιβαλλοντικού, κοινωνικοασφαλιστικού και εργατικού δίκαιο, οι οποίες απαριθμούνται στο Παράρτημα Χ του Προσαρτήματος Α του ν. 4412/2016.</w:t>
      </w:r>
    </w:p>
    <w:p w:rsidR="00DC08EF" w:rsidRPr="00201BE8" w:rsidRDefault="00DC08EF" w:rsidP="00DC08EF">
      <w:pPr>
        <w:spacing w:before="120" w:after="120"/>
      </w:pPr>
      <w: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DC08EF" w:rsidRDefault="00DC08EF" w:rsidP="00DC08EF">
      <w:pPr>
        <w:spacing w:before="120" w:after="120"/>
      </w:pPr>
    </w:p>
    <w:p w:rsidR="00DC08EF" w:rsidRDefault="00DC08EF" w:rsidP="00DC08EF">
      <w:pPr>
        <w:pStyle w:val="2"/>
      </w:pPr>
      <w:bookmarkStart w:id="154" w:name="_Toc476023371"/>
      <w:bookmarkStart w:id="155" w:name="_Toc508981818"/>
      <w:r w:rsidRPr="00497636">
        <w:t>Υπεργολαβία</w:t>
      </w:r>
      <w:bookmarkEnd w:id="154"/>
      <w:bookmarkEnd w:id="155"/>
    </w:p>
    <w:p w:rsidR="00DC08EF" w:rsidRPr="007105AA" w:rsidRDefault="00DC08EF" w:rsidP="00DC08EF">
      <w:bookmarkStart w:id="156" w:name="_Toc482862132"/>
      <w:r>
        <w:t xml:space="preserve">4.4.1 </w:t>
      </w:r>
      <w:r w:rsidRPr="006F59FE">
        <w:t>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r w:rsidRPr="00497636">
        <w:t>.</w:t>
      </w:r>
      <w:bookmarkEnd w:id="156"/>
    </w:p>
    <w:p w:rsidR="00DC08EF" w:rsidRPr="007105AA" w:rsidRDefault="00DC08EF" w:rsidP="00DC08EF">
      <w:bookmarkStart w:id="157" w:name="_Toc476023372"/>
      <w:bookmarkStart w:id="158" w:name="_Toc476823629"/>
      <w:bookmarkStart w:id="159" w:name="_Toc476824041"/>
      <w:bookmarkStart w:id="160" w:name="_Toc482862133"/>
      <w:r>
        <w:t xml:space="preserve">4.4.2 </w:t>
      </w:r>
      <w:r w:rsidRPr="00497636">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bookmarkEnd w:id="157"/>
      <w:bookmarkEnd w:id="158"/>
      <w:bookmarkEnd w:id="159"/>
      <w:bookmarkEnd w:id="160"/>
    </w:p>
    <w:p w:rsidR="00DC08EF" w:rsidRPr="007105AA" w:rsidRDefault="00DC08EF" w:rsidP="00DC08EF"/>
    <w:p w:rsidR="00DC08EF" w:rsidRPr="007105AA" w:rsidRDefault="00DC08EF" w:rsidP="00DC08EF">
      <w:bookmarkStart w:id="161" w:name="_Toc476023373"/>
      <w:bookmarkStart w:id="162" w:name="_Toc476823630"/>
      <w:bookmarkStart w:id="163" w:name="_Toc476824042"/>
      <w:bookmarkStart w:id="164" w:name="_Toc482862134"/>
      <w:r>
        <w:t xml:space="preserve">4.4.3 </w:t>
      </w:r>
      <w:r w:rsidRPr="00497636">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w:t>
      </w:r>
      <w:r>
        <w:t>τη συγκεκριμένη χρονική στιγμή.</w:t>
      </w:r>
      <w:r w:rsidRPr="00497636">
        <w:t xml:space="preserve">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w:t>
      </w:r>
      <w:r>
        <w:t xml:space="preserve"> </w:t>
      </w:r>
      <w:r w:rsidRPr="00497636">
        <w:t>/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bookmarkEnd w:id="161"/>
      <w:bookmarkEnd w:id="162"/>
      <w:bookmarkEnd w:id="163"/>
      <w:bookmarkEnd w:id="164"/>
    </w:p>
    <w:p w:rsidR="00DC08EF" w:rsidRPr="007105AA" w:rsidRDefault="00DC08EF" w:rsidP="00DC08EF"/>
    <w:p w:rsidR="00DC08EF" w:rsidRPr="00632D4C" w:rsidRDefault="00DC08EF" w:rsidP="00DC08EF">
      <w:bookmarkStart w:id="165" w:name="_Toc476023374"/>
      <w:bookmarkStart w:id="166" w:name="_Toc476823631"/>
      <w:bookmarkStart w:id="167" w:name="_Toc476824043"/>
      <w:bookmarkStart w:id="168" w:name="_Toc482862135"/>
      <w:r>
        <w:t xml:space="preserve">4.4.4 </w:t>
      </w:r>
      <w:r w:rsidRPr="00632D4C">
        <w:t xml:space="preserve">Η αναθέτουσα αρχή </w:t>
      </w:r>
      <w:r>
        <w:t xml:space="preserve">δύναται να </w:t>
      </w:r>
      <w:r w:rsidRPr="00632D4C">
        <w:t xml:space="preserve">επαληθεύει τη συνδρομή των λόγων αποκλεισμού για τους υπεργολάβους, όπως αυτοί περιγράφονται στην παράγραφο </w:t>
      </w:r>
      <w:r>
        <w:fldChar w:fldCharType="begin"/>
      </w:r>
      <w:r>
        <w:instrText xml:space="preserve"> REF _Ref476020855 \r \h  \* MERGEFORMAT </w:instrText>
      </w:r>
      <w:r>
        <w:fldChar w:fldCharType="separate"/>
      </w:r>
      <w:r w:rsidR="00936D18">
        <w:t>2.2.3</w:t>
      </w:r>
      <w:r>
        <w:fldChar w:fldCharType="end"/>
      </w:r>
      <w:r w:rsidRPr="00632D4C">
        <w:t xml:space="preserve"> και με τα αποδεικτικά μέσα της παραγράφου </w:t>
      </w:r>
      <w:r>
        <w:fldChar w:fldCharType="begin"/>
      </w:r>
      <w:r>
        <w:instrText xml:space="preserve"> REF _Ref476158768 \r \h  \* MERGEFORMAT </w:instrText>
      </w:r>
      <w:r>
        <w:fldChar w:fldCharType="separate"/>
      </w:r>
      <w:r w:rsidR="00936D18">
        <w:t>2.2.8.2</w:t>
      </w:r>
      <w:r>
        <w:fldChar w:fldCharType="end"/>
      </w:r>
      <w:r w:rsidRPr="00632D4C">
        <w:t xml:space="preserve"> της παρούσας, προκειμένου να μην αθετούνται οι υποχρεώσεις της παρ. 2</w:t>
      </w:r>
      <w:r>
        <w:t xml:space="preserve"> του άρθρου 18 του ν. 4412/2016</w:t>
      </w:r>
      <w:r w:rsidRPr="00632D4C">
        <w:t>.</w:t>
      </w:r>
      <w:bookmarkEnd w:id="165"/>
      <w:bookmarkEnd w:id="166"/>
      <w:bookmarkEnd w:id="167"/>
      <w:bookmarkEnd w:id="168"/>
    </w:p>
    <w:p w:rsidR="00DC08EF" w:rsidRPr="00632D4C" w:rsidRDefault="00DC08EF" w:rsidP="00DC08EF">
      <w:pPr>
        <w:spacing w:before="120" w:after="120"/>
      </w:pPr>
      <w:r w:rsidRPr="00632D4C">
        <w:t>Όταν από την ως άνω επαλήθευση προκύπτει ότι συντρέχουν λόγοι αποκλεισμού δύναται να απαιτήσει την αντικατάστασή του</w:t>
      </w:r>
      <w:r>
        <w:t>ς</w:t>
      </w:r>
      <w:r w:rsidRPr="00632D4C">
        <w:t>, κατά τα ειδικότερα αναφερόμενα στις παρ. 5 και 6 του άρθρου 131 του ν. 4412/2016.</w:t>
      </w:r>
    </w:p>
    <w:p w:rsidR="00DC08EF" w:rsidRPr="00632D4C" w:rsidRDefault="00DC08EF" w:rsidP="00DC08EF">
      <w:pPr>
        <w:spacing w:before="120" w:after="120"/>
      </w:pPr>
    </w:p>
    <w:p w:rsidR="00DC08EF" w:rsidRPr="00632D4C" w:rsidRDefault="00DC08EF" w:rsidP="00DC08EF">
      <w:pPr>
        <w:pStyle w:val="2"/>
      </w:pPr>
      <w:bookmarkStart w:id="169" w:name="_Ref476022802"/>
      <w:bookmarkStart w:id="170" w:name="_Toc476023375"/>
      <w:bookmarkStart w:id="171" w:name="_Toc508981819"/>
      <w:r w:rsidRPr="00632D4C">
        <w:t>Τροποποίηση σύμβασης κατά τη διάρκειά της</w:t>
      </w:r>
      <w:bookmarkEnd w:id="169"/>
      <w:bookmarkEnd w:id="170"/>
      <w:bookmarkEnd w:id="171"/>
    </w:p>
    <w:p w:rsidR="00DC08EF" w:rsidRDefault="00DC08EF" w:rsidP="00DC08EF">
      <w:pPr>
        <w:spacing w:before="120" w:after="120"/>
      </w:pPr>
      <w:r w:rsidRPr="00632D4C">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p>
    <w:p w:rsidR="00DC08EF" w:rsidRPr="00632D4C" w:rsidRDefault="00DC08EF" w:rsidP="00DC08EF">
      <w:pPr>
        <w:spacing w:before="120" w:after="120"/>
      </w:pPr>
      <w:r w:rsidRPr="00B5576F">
        <w:t>Τροποποιήσεις και αλλαγές της σύμβασης επιτρέπονται εφόσον δεν είναι ουσιώδεις και δεν αλλοιώνουν το φυσικό και οικονομικό αντικείμενο (είδος, ποσότητα, παραδοτέα, ύψος σύμβασης) και πραγματοποιούνται με έγγραφη συμφωνία των συμβαλλόμενων μερών, η οποία θα αποτελεί Παράρτημα της αρχικής σύμβασης.</w:t>
      </w:r>
    </w:p>
    <w:p w:rsidR="00DC08EF" w:rsidRPr="00632D4C" w:rsidRDefault="00DC08EF" w:rsidP="00DC08EF">
      <w:pPr>
        <w:spacing w:before="120" w:after="120"/>
      </w:pPr>
    </w:p>
    <w:p w:rsidR="00DC08EF" w:rsidRPr="00632D4C" w:rsidRDefault="00DC08EF" w:rsidP="00DC08EF">
      <w:pPr>
        <w:pStyle w:val="2"/>
      </w:pPr>
      <w:bookmarkStart w:id="172" w:name="_Toc476023376"/>
      <w:bookmarkStart w:id="173" w:name="_Toc508981820"/>
      <w:r w:rsidRPr="00632D4C">
        <w:t>Δικαίωμα μονομερούς λύσης της σύμβασης</w:t>
      </w:r>
      <w:bookmarkEnd w:id="172"/>
      <w:bookmarkEnd w:id="173"/>
    </w:p>
    <w:p w:rsidR="00DC08EF" w:rsidRPr="00632D4C" w:rsidRDefault="00DC08EF" w:rsidP="00DC08EF">
      <w:bookmarkStart w:id="174" w:name="_Toc476023377"/>
      <w:bookmarkStart w:id="175" w:name="_Toc476824046"/>
      <w:bookmarkStart w:id="176" w:name="_Toc482862138"/>
      <w:r>
        <w:t xml:space="preserve">4.6.1 </w:t>
      </w:r>
      <w:r w:rsidRPr="00632D4C">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bookmarkEnd w:id="174"/>
      <w:bookmarkEnd w:id="175"/>
      <w:bookmarkEnd w:id="176"/>
    </w:p>
    <w:p w:rsidR="00DC08EF" w:rsidRPr="00632D4C" w:rsidRDefault="00DC08EF" w:rsidP="00DC08EF">
      <w:pPr>
        <w:pStyle w:val="ab"/>
        <w:numPr>
          <w:ilvl w:val="0"/>
          <w:numId w:val="32"/>
        </w:numPr>
        <w:spacing w:before="120" w:after="120"/>
        <w:contextualSpacing w:val="0"/>
      </w:pPr>
      <w:r w:rsidRPr="00632D4C">
        <w:t>η σύμβαση έχει υποστεί ουσιώδη τροποποίηση, κατά την έννοια της παρ. 4 του άρθρου 132 του ν. 4412/2016, που θα απαιτούσε νέα διαδικασία σύναψης σύμβασης,</w:t>
      </w:r>
    </w:p>
    <w:p w:rsidR="00DC08EF" w:rsidRPr="00632D4C" w:rsidRDefault="00DC08EF" w:rsidP="00DC08EF">
      <w:pPr>
        <w:pStyle w:val="ab"/>
        <w:numPr>
          <w:ilvl w:val="0"/>
          <w:numId w:val="32"/>
        </w:numPr>
        <w:spacing w:before="120" w:after="120"/>
        <w:contextualSpacing w:val="0"/>
      </w:pPr>
      <w:r w:rsidRPr="00632D4C">
        <w:t xml:space="preserve">ο ανάδοχος, κατά το χρόνο της ανάθεσης της σύμβασης, τελούσε σε μια από τις καταστάσεις που αναφέρονται στην παράγραφο </w:t>
      </w:r>
      <w:r>
        <w:fldChar w:fldCharType="begin"/>
      </w:r>
      <w:r>
        <w:instrText xml:space="preserve"> REF _Ref476021212 \r \h  \* MERGEFORMAT </w:instrText>
      </w:r>
      <w:r>
        <w:fldChar w:fldCharType="separate"/>
      </w:r>
      <w:r w:rsidR="00936D18">
        <w:t>2.2.3.1</w:t>
      </w:r>
      <w:r>
        <w:fldChar w:fldCharType="end"/>
      </w:r>
      <w:r w:rsidRPr="00632D4C">
        <w:t xml:space="preserve"> και, ως εκ τούτου, θα έπρεπε να έχει αποκλειστεί από τη διαδικασία σύναψης της σύμβασης,</w:t>
      </w:r>
    </w:p>
    <w:p w:rsidR="00DC08EF" w:rsidRDefault="00DC08EF" w:rsidP="00DC08EF">
      <w:pPr>
        <w:pStyle w:val="ab"/>
        <w:numPr>
          <w:ilvl w:val="0"/>
          <w:numId w:val="32"/>
        </w:numPr>
        <w:spacing w:before="120" w:after="120"/>
        <w:contextualSpacing w:val="0"/>
      </w:pPr>
      <w:r w:rsidRPr="00632D4C">
        <w:t>η σύμβαση δεν έπρεπε να ανατεθεί στον ανάδοχο λόγω σοβαρής παραβίασης των υποχρεώσεων που υπέχει από τις Συνθήκες και την Οδηγία 2014/24/ΕΕ</w:t>
      </w:r>
      <w:r>
        <w:t>, η οποία έχει αναγνωριστεί με απόφαση του Δικαστηρίου της Ένωσης στο πλαίσιο διαδικασίας δυνάμει του άρθρου 258 της ΣΛΕΕ.</w:t>
      </w:r>
    </w:p>
    <w:p w:rsidR="00DC08EF" w:rsidRDefault="00DC08EF" w:rsidP="00DC08EF">
      <w:pPr>
        <w:spacing w:after="0" w:line="240" w:lineRule="auto"/>
        <w:jc w:val="left"/>
      </w:pPr>
      <w:r>
        <w:br w:type="page"/>
      </w:r>
    </w:p>
    <w:p w:rsidR="00DC08EF" w:rsidRPr="00273E4E" w:rsidRDefault="00DC08EF" w:rsidP="00DC08EF">
      <w:pPr>
        <w:pStyle w:val="10"/>
      </w:pPr>
      <w:bookmarkStart w:id="177" w:name="_Toc476023378"/>
      <w:bookmarkStart w:id="178" w:name="_Toc508981821"/>
      <w:r w:rsidRPr="007105AA">
        <w:lastRenderedPageBreak/>
        <w:t>ΕΙΔΙΚΟΙ ΟΡΟΙ ΕΚΤΕΛΕΣΗΣ ΤΗΣ ΣΥΜΒΑΣΗΣ</w:t>
      </w:r>
      <w:bookmarkEnd w:id="177"/>
      <w:bookmarkEnd w:id="178"/>
    </w:p>
    <w:p w:rsidR="00DC08EF" w:rsidRDefault="00DC08EF" w:rsidP="00DC08EF">
      <w:pPr>
        <w:pStyle w:val="2"/>
      </w:pPr>
      <w:bookmarkStart w:id="179" w:name="_Ref476022839"/>
      <w:bookmarkStart w:id="180" w:name="_Toc476023379"/>
      <w:bookmarkStart w:id="181" w:name="_Toc508981822"/>
      <w:r w:rsidRPr="007105AA">
        <w:t>Τρόπος πληρωμής</w:t>
      </w:r>
      <w:bookmarkEnd w:id="179"/>
      <w:bookmarkEnd w:id="180"/>
      <w:bookmarkEnd w:id="181"/>
    </w:p>
    <w:p w:rsidR="00DC08EF" w:rsidRDefault="00DC08EF" w:rsidP="00DC08EF">
      <w:bookmarkStart w:id="182" w:name="_Toc482862141"/>
      <w:bookmarkStart w:id="183" w:name="_Toc476824049"/>
      <w:bookmarkStart w:id="184" w:name="_Toc476823637"/>
      <w:r>
        <w:t>5.1.1 Η πληρωμή του αναδόχου θα πραγματοποιηθεί σε πέντε (5) δόσεις και θα συνδέεται με την οριστική παραλαβή των επιμέρους παραδοτέων από την Επιτροπή Παρακολούθησης και παραλαβής.</w:t>
      </w:r>
      <w:bookmarkEnd w:id="182"/>
      <w:bookmarkEnd w:id="183"/>
      <w:bookmarkEnd w:id="184"/>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
        <w:gridCol w:w="5809"/>
        <w:gridCol w:w="1837"/>
      </w:tblGrid>
      <w:tr w:rsidR="00641003" w:rsidRPr="00641003" w:rsidTr="00641003">
        <w:trPr>
          <w:trHeight w:val="564"/>
        </w:trPr>
        <w:tc>
          <w:tcPr>
            <w:tcW w:w="707" w:type="dxa"/>
            <w:shd w:val="clear" w:color="auto" w:fill="FFFFFF"/>
          </w:tcPr>
          <w:p w:rsidR="00641003" w:rsidRPr="00641003" w:rsidRDefault="00641003" w:rsidP="00641003">
            <w:pPr>
              <w:spacing w:before="60" w:after="60"/>
              <w:ind w:left="184" w:right="129"/>
              <w:rPr>
                <w:rStyle w:val="af2"/>
              </w:rPr>
            </w:pPr>
            <w:r w:rsidRPr="00641003">
              <w:rPr>
                <w:rStyle w:val="af2"/>
              </w:rPr>
              <w:t>α/α</w:t>
            </w:r>
          </w:p>
        </w:tc>
        <w:tc>
          <w:tcPr>
            <w:tcW w:w="5809" w:type="dxa"/>
            <w:shd w:val="clear" w:color="auto" w:fill="FFFFFF"/>
            <w:hideMark/>
          </w:tcPr>
          <w:p w:rsidR="00641003" w:rsidRPr="00641003" w:rsidRDefault="00641003" w:rsidP="00641003">
            <w:pPr>
              <w:spacing w:before="60" w:after="60"/>
              <w:ind w:left="184" w:right="129"/>
            </w:pPr>
            <w:r w:rsidRPr="00641003">
              <w:rPr>
                <w:rStyle w:val="af2"/>
              </w:rPr>
              <w:t>Πληρωμές</w:t>
            </w:r>
          </w:p>
        </w:tc>
        <w:tc>
          <w:tcPr>
            <w:tcW w:w="1837" w:type="dxa"/>
            <w:shd w:val="clear" w:color="auto" w:fill="FFFFFF"/>
            <w:hideMark/>
          </w:tcPr>
          <w:p w:rsidR="00641003" w:rsidRPr="00641003" w:rsidRDefault="00641003" w:rsidP="00641003">
            <w:pPr>
              <w:spacing w:before="60" w:after="60"/>
              <w:ind w:left="154"/>
              <w:jc w:val="center"/>
            </w:pPr>
            <w:r w:rsidRPr="00641003">
              <w:rPr>
                <w:rStyle w:val="af2"/>
              </w:rPr>
              <w:t>% επί του συμβατικού τιμήματος</w:t>
            </w:r>
          </w:p>
        </w:tc>
      </w:tr>
      <w:tr w:rsidR="00641003" w:rsidRPr="00641003" w:rsidTr="00641003">
        <w:trPr>
          <w:trHeight w:val="840"/>
        </w:trPr>
        <w:tc>
          <w:tcPr>
            <w:tcW w:w="707" w:type="dxa"/>
          </w:tcPr>
          <w:p w:rsidR="00641003" w:rsidRPr="00634E59" w:rsidRDefault="00641003" w:rsidP="00641003">
            <w:pPr>
              <w:spacing w:before="60" w:after="60"/>
              <w:ind w:left="109"/>
            </w:pPr>
            <w:r w:rsidRPr="00634E59">
              <w:t>1</w:t>
            </w:r>
          </w:p>
        </w:tc>
        <w:tc>
          <w:tcPr>
            <w:tcW w:w="5809" w:type="dxa"/>
            <w:hideMark/>
          </w:tcPr>
          <w:p w:rsidR="00641003" w:rsidRPr="00641003" w:rsidRDefault="00641003" w:rsidP="00641003">
            <w:pPr>
              <w:spacing w:before="60" w:after="60"/>
              <w:ind w:left="184" w:right="129"/>
            </w:pPr>
            <w:r w:rsidRPr="00641003">
              <w:t>Με την ολοκλήρωση των εργασιών και παραλαβή των παραδοτέων Π.3.2α, Π.3.4α, Π.3.4β</w:t>
            </w:r>
          </w:p>
        </w:tc>
        <w:tc>
          <w:tcPr>
            <w:tcW w:w="1837" w:type="dxa"/>
            <w:hideMark/>
          </w:tcPr>
          <w:p w:rsidR="00641003" w:rsidRPr="00641003" w:rsidRDefault="00641003" w:rsidP="00641003">
            <w:pPr>
              <w:spacing w:before="60" w:after="60"/>
              <w:ind w:left="154"/>
              <w:jc w:val="center"/>
            </w:pPr>
            <w:r w:rsidRPr="00641003">
              <w:t>7,50%</w:t>
            </w:r>
          </w:p>
        </w:tc>
      </w:tr>
      <w:tr w:rsidR="00641003" w:rsidRPr="00641003" w:rsidTr="00641003">
        <w:trPr>
          <w:trHeight w:val="840"/>
        </w:trPr>
        <w:tc>
          <w:tcPr>
            <w:tcW w:w="707" w:type="dxa"/>
          </w:tcPr>
          <w:p w:rsidR="00641003" w:rsidRPr="00634E59" w:rsidRDefault="00641003" w:rsidP="00641003">
            <w:pPr>
              <w:spacing w:before="60" w:after="60"/>
              <w:ind w:left="109"/>
            </w:pPr>
            <w:r w:rsidRPr="00634E59">
              <w:t>2</w:t>
            </w:r>
          </w:p>
        </w:tc>
        <w:tc>
          <w:tcPr>
            <w:tcW w:w="5809" w:type="dxa"/>
            <w:hideMark/>
          </w:tcPr>
          <w:p w:rsidR="00641003" w:rsidRPr="00641003" w:rsidRDefault="00641003" w:rsidP="00641003">
            <w:pPr>
              <w:spacing w:before="60" w:after="60"/>
              <w:ind w:left="184" w:right="129"/>
            </w:pPr>
            <w:r w:rsidRPr="00641003">
              <w:t>Με την ολοκλήρωση των εργασιών και παραλαβή των παραδοτέων Π.3.1α, Π.3.2β, Π.3.3α, Π.3.4γ</w:t>
            </w:r>
          </w:p>
        </w:tc>
        <w:tc>
          <w:tcPr>
            <w:tcW w:w="1837" w:type="dxa"/>
            <w:hideMark/>
          </w:tcPr>
          <w:p w:rsidR="00641003" w:rsidRPr="00641003" w:rsidRDefault="00641003" w:rsidP="00641003">
            <w:pPr>
              <w:spacing w:before="60" w:after="60"/>
              <w:ind w:left="154"/>
              <w:jc w:val="center"/>
            </w:pPr>
            <w:r w:rsidRPr="00641003">
              <w:t>19,00%</w:t>
            </w:r>
          </w:p>
        </w:tc>
      </w:tr>
      <w:tr w:rsidR="00641003" w:rsidRPr="00641003" w:rsidTr="00641003">
        <w:trPr>
          <w:trHeight w:val="840"/>
        </w:trPr>
        <w:tc>
          <w:tcPr>
            <w:tcW w:w="707" w:type="dxa"/>
          </w:tcPr>
          <w:p w:rsidR="00641003" w:rsidRPr="00634E59" w:rsidRDefault="00641003" w:rsidP="00641003">
            <w:pPr>
              <w:spacing w:before="60" w:after="60"/>
              <w:ind w:left="109"/>
            </w:pPr>
            <w:r w:rsidRPr="00634E59">
              <w:t>3</w:t>
            </w:r>
          </w:p>
        </w:tc>
        <w:tc>
          <w:tcPr>
            <w:tcW w:w="5809" w:type="dxa"/>
            <w:hideMark/>
          </w:tcPr>
          <w:p w:rsidR="00641003" w:rsidRPr="00641003" w:rsidRDefault="00641003" w:rsidP="00641003">
            <w:pPr>
              <w:spacing w:before="60" w:after="60"/>
              <w:ind w:left="184" w:right="129"/>
            </w:pPr>
            <w:r w:rsidRPr="00641003">
              <w:t>Με την ολοκλήρωση των εργασιών και παραλαβή των παραδοτέων Π.3.1β, Π.3.1γ, Π.3.2γ, Π.3.3β, Π.3.5α</w:t>
            </w:r>
          </w:p>
        </w:tc>
        <w:tc>
          <w:tcPr>
            <w:tcW w:w="1837" w:type="dxa"/>
            <w:hideMark/>
          </w:tcPr>
          <w:p w:rsidR="00641003" w:rsidRPr="00641003" w:rsidRDefault="00641003" w:rsidP="00641003">
            <w:pPr>
              <w:spacing w:before="60" w:after="60"/>
              <w:ind w:left="154"/>
              <w:jc w:val="center"/>
            </w:pPr>
            <w:r w:rsidRPr="00641003">
              <w:t>36,50%</w:t>
            </w:r>
          </w:p>
        </w:tc>
      </w:tr>
      <w:tr w:rsidR="00641003" w:rsidRPr="00641003" w:rsidTr="00641003">
        <w:trPr>
          <w:trHeight w:val="840"/>
        </w:trPr>
        <w:tc>
          <w:tcPr>
            <w:tcW w:w="707" w:type="dxa"/>
          </w:tcPr>
          <w:p w:rsidR="00641003" w:rsidRPr="00634E59" w:rsidRDefault="00641003" w:rsidP="00641003">
            <w:pPr>
              <w:spacing w:before="60" w:after="60"/>
              <w:ind w:left="109"/>
            </w:pPr>
            <w:r w:rsidRPr="00634E59">
              <w:t>4</w:t>
            </w:r>
          </w:p>
        </w:tc>
        <w:tc>
          <w:tcPr>
            <w:tcW w:w="5809" w:type="dxa"/>
            <w:hideMark/>
          </w:tcPr>
          <w:p w:rsidR="00641003" w:rsidRPr="00641003" w:rsidRDefault="00641003" w:rsidP="00641003">
            <w:pPr>
              <w:spacing w:before="60" w:after="60"/>
              <w:ind w:left="184" w:right="129"/>
            </w:pPr>
            <w:r w:rsidRPr="00641003">
              <w:t>Με την ολοκλήρωση των εργασιών και παραλαβή των παραδοτέων Π.3.3γ, Π.3.5β, Π.3.5γ</w:t>
            </w:r>
          </w:p>
        </w:tc>
        <w:tc>
          <w:tcPr>
            <w:tcW w:w="1837" w:type="dxa"/>
            <w:hideMark/>
          </w:tcPr>
          <w:p w:rsidR="00641003" w:rsidRPr="00641003" w:rsidRDefault="00641003" w:rsidP="00641003">
            <w:pPr>
              <w:spacing w:before="60" w:after="60"/>
              <w:ind w:left="154"/>
              <w:jc w:val="center"/>
            </w:pPr>
            <w:r w:rsidRPr="00641003">
              <w:t>25,00%</w:t>
            </w:r>
          </w:p>
        </w:tc>
      </w:tr>
      <w:tr w:rsidR="00641003" w:rsidRPr="00641003" w:rsidTr="00641003">
        <w:trPr>
          <w:trHeight w:val="840"/>
        </w:trPr>
        <w:tc>
          <w:tcPr>
            <w:tcW w:w="707" w:type="dxa"/>
          </w:tcPr>
          <w:p w:rsidR="00641003" w:rsidRDefault="00641003" w:rsidP="00641003">
            <w:pPr>
              <w:spacing w:before="60" w:after="60"/>
              <w:ind w:left="109"/>
            </w:pPr>
            <w:r w:rsidRPr="00634E59">
              <w:t>5</w:t>
            </w:r>
          </w:p>
        </w:tc>
        <w:tc>
          <w:tcPr>
            <w:tcW w:w="5809" w:type="dxa"/>
            <w:hideMark/>
          </w:tcPr>
          <w:p w:rsidR="00641003" w:rsidRPr="00641003" w:rsidRDefault="00641003" w:rsidP="00641003">
            <w:pPr>
              <w:spacing w:before="60" w:after="60"/>
              <w:ind w:left="184" w:right="129"/>
            </w:pPr>
            <w:r w:rsidRPr="00641003">
              <w:t>Με την ολοκλήρωση των εργασιών και παραλαβή των παραδοτέων Π.3.6α, Π.3.6β, Π.3.6γ</w:t>
            </w:r>
          </w:p>
        </w:tc>
        <w:tc>
          <w:tcPr>
            <w:tcW w:w="1837" w:type="dxa"/>
            <w:hideMark/>
          </w:tcPr>
          <w:p w:rsidR="00641003" w:rsidRPr="00641003" w:rsidRDefault="00641003" w:rsidP="00641003">
            <w:pPr>
              <w:spacing w:before="60" w:after="60"/>
              <w:ind w:left="154"/>
              <w:jc w:val="center"/>
            </w:pPr>
            <w:r w:rsidRPr="00641003">
              <w:t>12,00%</w:t>
            </w:r>
          </w:p>
        </w:tc>
      </w:tr>
    </w:tbl>
    <w:p w:rsidR="00DC08EF" w:rsidRDefault="00DC08EF" w:rsidP="00DC08EF">
      <w:pPr>
        <w:spacing w:before="120" w:after="120"/>
      </w:pPr>
    </w:p>
    <w:p w:rsidR="00DC08EF" w:rsidRPr="003C26C6" w:rsidRDefault="00DC08EF" w:rsidP="00DC08EF">
      <w:pPr>
        <w:spacing w:before="120" w:after="120"/>
        <w:rPr>
          <w:color w:val="auto"/>
        </w:rPr>
      </w:pPr>
      <w:r w:rsidRPr="003C26C6">
        <w:rPr>
          <w:bCs/>
          <w:color w:val="auto"/>
        </w:rPr>
        <w:t>Καθώς το έργο υλοποιείται στο πλαίσιο Πράξης η οποία εντάσσεται στο Επιχειρησιακό Πρόγραμμα «Ανάπτυξη Ανθρώπινου Δυναμικού, Εκπαίδευση και Δια Βίου Μάθηση», ΕΣΠΑ 2014-2020 και συγχρηματοδοτείται από το Ευρωπαϊκό Κοινωνικό Ταμείο (EKT), 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του Προγράμματος στην Αναθέτουσα Αρχή.</w:t>
      </w:r>
    </w:p>
    <w:p w:rsidR="00DC08EF" w:rsidRDefault="00DC08EF" w:rsidP="00DC08EF">
      <w:pPr>
        <w:spacing w:before="120" w:after="120"/>
      </w:pPr>
    </w:p>
    <w:p w:rsidR="00DC08EF" w:rsidRDefault="00DC08EF" w:rsidP="00DC08EF">
      <w:pPr>
        <w:spacing w:before="120" w:after="120"/>
      </w:pPr>
      <w: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rsidR="00DC08EF" w:rsidRPr="007105AA" w:rsidRDefault="00DC08EF" w:rsidP="00DC08EF">
      <w:bookmarkStart w:id="185" w:name="_Toc476023381"/>
      <w:bookmarkStart w:id="186" w:name="_Toc476823638"/>
      <w:bookmarkStart w:id="187" w:name="_Toc476824050"/>
      <w:bookmarkStart w:id="188" w:name="_Toc482862142"/>
      <w:r>
        <w:t xml:space="preserve">5.1.2 </w:t>
      </w:r>
      <w:proofErr w:type="spellStart"/>
      <w:r w:rsidRPr="007105AA">
        <w:t>Toν</w:t>
      </w:r>
      <w:proofErr w:type="spellEnd"/>
      <w:r w:rsidRPr="007105AA">
        <w:t xml:space="preserve"> Ανάδοχο βαρύνουν οι υπέρ τρίτων κρατήσεις, ως και κάθε άλλη επιβάρυνση, σύμφωνα με την κείμενη νομοθεσία, μη συμπεριλαμβανομένου Φ.Π.Α., την παροχή της </w:t>
      </w:r>
      <w:r w:rsidRPr="007105AA">
        <w:lastRenderedPageBreak/>
        <w:t xml:space="preserve">υπηρεσίας στον τόπο και με τον τρόπο που προβλέπεται στα έγγραφα της σύμβασης. Ιδίως </w:t>
      </w:r>
      <w:proofErr w:type="spellStart"/>
      <w:r w:rsidRPr="007105AA">
        <w:t>βαρύνεται</w:t>
      </w:r>
      <w:proofErr w:type="spellEnd"/>
      <w:r w:rsidRPr="007105AA">
        <w:t xml:space="preserve"> με τις ακόλουθες κρατήσεις:</w:t>
      </w:r>
      <w:bookmarkEnd w:id="185"/>
      <w:bookmarkEnd w:id="186"/>
      <w:bookmarkEnd w:id="187"/>
      <w:bookmarkEnd w:id="188"/>
    </w:p>
    <w:p w:rsidR="00DC08EF" w:rsidRPr="006B2C94" w:rsidRDefault="00DC08EF" w:rsidP="00DC08EF">
      <w:r w:rsidRPr="00BF2001">
        <w:t>1</w:t>
      </w:r>
      <w:r>
        <w:t>)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DC08EF" w:rsidRPr="006A7104" w:rsidRDefault="00DC08EF" w:rsidP="00DC08EF">
      <w:r w:rsidRPr="00BF2001">
        <w:t>2</w:t>
      </w:r>
      <w:r>
        <w:t xml:space="preserve">)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t>παρακρατείται</w:t>
      </w:r>
      <w:proofErr w:type="spellEnd"/>
      <w: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DC08EF" w:rsidRPr="006B2C94" w:rsidRDefault="00DC08EF" w:rsidP="00DC08EF">
      <w:r w:rsidRPr="00BF2001">
        <w:t>3</w:t>
      </w:r>
      <w:r>
        <w:t>)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rsidR="00DC08EF" w:rsidRDefault="00DC08EF" w:rsidP="00DC08EF">
      <w:pPr>
        <w:spacing w:before="120" w:after="120"/>
      </w:pPr>
      <w:r>
        <w:t>Με κάθε πληρωμή θα γίνεται η προβλεπόμενη από την κείμενη νομοθεσία παρακράτηση φόρου εισοδήματος.</w:t>
      </w:r>
    </w:p>
    <w:p w:rsidR="00DC08EF" w:rsidRDefault="00DC08EF" w:rsidP="00DC08EF">
      <w:pPr>
        <w:spacing w:before="120" w:after="120"/>
      </w:pPr>
    </w:p>
    <w:p w:rsidR="00DC08EF" w:rsidRPr="006D7CEC" w:rsidRDefault="00DC08EF" w:rsidP="00DC08EF">
      <w:pPr>
        <w:pStyle w:val="2"/>
      </w:pPr>
      <w:bookmarkStart w:id="189" w:name="_Ref476023106"/>
      <w:bookmarkStart w:id="190" w:name="_Toc476023382"/>
      <w:bookmarkStart w:id="191" w:name="_Toc508981823"/>
      <w:r w:rsidRPr="007105AA">
        <w:t>Κήρυξη οικονομικού φορέα εκπτώτου - Κυρώσεις</w:t>
      </w:r>
      <w:bookmarkEnd w:id="189"/>
      <w:bookmarkEnd w:id="190"/>
      <w:bookmarkEnd w:id="191"/>
    </w:p>
    <w:p w:rsidR="00DC08EF" w:rsidRPr="007105AA" w:rsidRDefault="00DC08EF" w:rsidP="00DC08EF">
      <w:bookmarkStart w:id="192" w:name="_Toc476023383"/>
      <w:bookmarkStart w:id="193" w:name="_Toc476823640"/>
      <w:bookmarkStart w:id="194" w:name="_Toc476824052"/>
      <w:bookmarkStart w:id="195" w:name="_Toc482862144"/>
      <w:r>
        <w:t xml:space="preserve">5.2.1 </w:t>
      </w:r>
      <w:r w:rsidRPr="007105AA">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bookmarkEnd w:id="192"/>
      <w:bookmarkEnd w:id="193"/>
      <w:bookmarkEnd w:id="194"/>
      <w:bookmarkEnd w:id="195"/>
    </w:p>
    <w:p w:rsidR="00DC08EF" w:rsidRDefault="00DC08EF" w:rsidP="00DC08EF">
      <w:pPr>
        <w:spacing w:before="120" w:after="120"/>
      </w:pPr>
      <w: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DC08EF" w:rsidRDefault="00DC08EF" w:rsidP="00DC08EF">
      <w:pPr>
        <w:spacing w:before="120" w:after="120"/>
      </w:pPr>
      <w: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DC08EF" w:rsidRDefault="00DC08EF" w:rsidP="00DC08EF">
      <w:pPr>
        <w:spacing w:before="120" w:after="120"/>
      </w:pPr>
    </w:p>
    <w:p w:rsidR="00DC08EF" w:rsidRPr="007105AA" w:rsidRDefault="00DC08EF" w:rsidP="00DC08EF">
      <w:bookmarkStart w:id="196" w:name="_Ref476023154"/>
      <w:bookmarkStart w:id="197" w:name="_Toc476023384"/>
      <w:bookmarkStart w:id="198" w:name="_Toc476823641"/>
      <w:bookmarkStart w:id="199" w:name="_Toc476824053"/>
      <w:bookmarkStart w:id="200" w:name="_Toc482862145"/>
      <w:r>
        <w:t xml:space="preserve">5.2.2 </w:t>
      </w:r>
      <w:r w:rsidRPr="004F76D4">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w:t>
      </w:r>
      <w:r w:rsidRPr="004F76D4">
        <w:lastRenderedPageBreak/>
        <w:t>επιβάλλονται εις βάρος του ποινικές ρήτρες, με αιτιολογημένη απόφαση της αναθέτουσας αρχής.</w:t>
      </w:r>
      <w:bookmarkEnd w:id="196"/>
      <w:bookmarkEnd w:id="197"/>
      <w:bookmarkEnd w:id="198"/>
      <w:bookmarkEnd w:id="199"/>
      <w:bookmarkEnd w:id="200"/>
    </w:p>
    <w:p w:rsidR="00DC08EF" w:rsidRDefault="00DC08EF" w:rsidP="00DC08EF">
      <w:pPr>
        <w:spacing w:before="120" w:after="120"/>
      </w:pPr>
      <w:r>
        <w:t>Οι ποινικές ρήτρες υπολογίζονται ως εξής:</w:t>
      </w:r>
    </w:p>
    <w:p w:rsidR="00DC08EF" w:rsidRDefault="00DC08EF" w:rsidP="00DC08EF">
      <w:pPr>
        <w:pStyle w:val="ab"/>
        <w:numPr>
          <w:ilvl w:val="0"/>
          <w:numId w:val="33"/>
        </w:numPr>
        <w:spacing w:before="120" w:after="120"/>
        <w:ind w:left="714" w:hanging="357"/>
        <w:contextualSpacing w:val="0"/>
      </w:pPr>
      <w:r>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DC08EF" w:rsidRDefault="00DC08EF" w:rsidP="00DC08EF">
      <w:pPr>
        <w:pStyle w:val="ab"/>
        <w:numPr>
          <w:ilvl w:val="0"/>
          <w:numId w:val="33"/>
        </w:numPr>
        <w:spacing w:before="120" w:after="120"/>
        <w:ind w:left="714" w:hanging="357"/>
        <w:contextualSpacing w:val="0"/>
      </w:pPr>
      <w:r>
        <w:t>για καθυστέρηση που υπερβαίνει το 50% επιβάλλεται ποινική ρήτρα 5% χωρίς ΦΠΑ επί της συμβατικής αξίας των υπηρεσιών που παρασχέθηκαν εκπρόθεσμα,</w:t>
      </w:r>
    </w:p>
    <w:p w:rsidR="00DC08EF" w:rsidRDefault="00DC08EF" w:rsidP="00DC08EF">
      <w:pPr>
        <w:pStyle w:val="ab"/>
        <w:numPr>
          <w:ilvl w:val="0"/>
          <w:numId w:val="33"/>
        </w:numPr>
        <w:spacing w:before="120" w:after="120"/>
        <w:ind w:left="714" w:hanging="357"/>
        <w:contextualSpacing w:val="0"/>
      </w:pPr>
      <w: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C08EF" w:rsidRDefault="00DC08EF" w:rsidP="00DC08EF">
      <w:pPr>
        <w:spacing w:before="120" w:after="120"/>
      </w:pPr>
      <w:r>
        <w:t>Το ποσό των ποινικών ρητρών αφαιρείται/συμψηφίζεται από/με την αμοιβή του αναδόχου.</w:t>
      </w:r>
    </w:p>
    <w:p w:rsidR="00DC08EF" w:rsidRDefault="00DC08EF" w:rsidP="00DC08EF">
      <w:pPr>
        <w:spacing w:before="120" w:after="120"/>
      </w:pPr>
      <w:r>
        <w:t>Η επιβολή ποινικών ρητρών δεν στερεί από την αναθέτουσα αρχή το δικαίωμα να κηρύξει τον ανάδοχο έκπτωτο.</w:t>
      </w:r>
    </w:p>
    <w:p w:rsidR="00DC08EF" w:rsidRDefault="00DC08EF" w:rsidP="00DC08EF">
      <w:pPr>
        <w:spacing w:before="120" w:after="120"/>
      </w:pPr>
    </w:p>
    <w:p w:rsidR="00DC08EF" w:rsidRPr="006D7CEC" w:rsidRDefault="00DC08EF" w:rsidP="00DC08EF">
      <w:pPr>
        <w:pStyle w:val="2"/>
      </w:pPr>
      <w:bookmarkStart w:id="201" w:name="_Toc476023385"/>
      <w:bookmarkStart w:id="202" w:name="_Toc508981824"/>
      <w:r w:rsidRPr="004F76D4">
        <w:t>Διοικητικές προσφυγές κατά τη διαδικασία εκτέλεσης</w:t>
      </w:r>
      <w:bookmarkEnd w:id="201"/>
      <w:bookmarkEnd w:id="202"/>
    </w:p>
    <w:p w:rsidR="00DC08EF" w:rsidRPr="00FD5FD1" w:rsidRDefault="00DC08EF" w:rsidP="00DC08EF">
      <w:pPr>
        <w:spacing w:before="120" w:after="120"/>
      </w:pPr>
      <w:r w:rsidRPr="00FD5FD1">
        <w:t xml:space="preserve">Ο ανάδοχος μπορεί κατά των αποφάσεων που επιβάλλουν σε βάρος του κυρώσεις, δυνάμει των όρων των παραγράφων </w:t>
      </w:r>
      <w:r>
        <w:fldChar w:fldCharType="begin"/>
      </w:r>
      <w:r>
        <w:instrText xml:space="preserve"> REF _Ref476023106 \r \h  \* MERGEFORMAT </w:instrText>
      </w:r>
      <w:r>
        <w:fldChar w:fldCharType="separate"/>
      </w:r>
      <w:r w:rsidR="00936D18">
        <w:t>5.2</w:t>
      </w:r>
      <w:r>
        <w:fldChar w:fldCharType="end"/>
      </w:r>
      <w:r w:rsidRPr="00FD5FD1">
        <w:t xml:space="preserve"> (Κήρυξη οικονομικού φορέα εκπτώτου – Κυρώσεις) και </w:t>
      </w:r>
      <w:r>
        <w:t xml:space="preserve">6.4 </w:t>
      </w:r>
      <w:r w:rsidRPr="00FD5FD1">
        <w:t xml:space="preserve">(Απόρριψη παραδοτέων – Αντικατάσταση), να υποβάλει προσφυγή για λόγους νομιμότητας και ουσίας ενώπιον της αναθέτουσας αρχής, μέσα σε ανατρεπτική προθεσμία τριάντα (30) ημερών από την ημερομηνία που έλαβε γνώση της σχετικής απόφασης. </w:t>
      </w:r>
      <w:r w:rsidRPr="005617E8">
        <w:rPr>
          <w:iCs/>
        </w:rPr>
        <w:t xml:space="preserve">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w:t>
      </w:r>
      <w:r>
        <w:rPr>
          <w:iCs/>
        </w:rPr>
        <w:t xml:space="preserve"> του ν. 4412/16 </w:t>
      </w:r>
      <w:r w:rsidRPr="005617E8">
        <w:rPr>
          <w:iCs/>
        </w:rPr>
        <w:t xml:space="preserve"> οργάνου.</w:t>
      </w:r>
    </w:p>
    <w:p w:rsidR="00DC08EF" w:rsidRDefault="00DC08EF" w:rsidP="00DC08EF">
      <w:pPr>
        <w:spacing w:before="120" w:after="120"/>
      </w:pPr>
      <w:r w:rsidRPr="00FD5FD1">
        <w:t>Η εν λόγω απόφαση δεν επιδέχεται προσβολή με άλλη οποιασδήποτε φύσεως διοικητική προσφυγή.</w:t>
      </w:r>
    </w:p>
    <w:p w:rsidR="00DC08EF" w:rsidRDefault="00DC08EF" w:rsidP="00DC08EF">
      <w:pPr>
        <w:spacing w:after="0" w:line="240" w:lineRule="auto"/>
        <w:jc w:val="left"/>
      </w:pPr>
      <w:r>
        <w:br w:type="page"/>
      </w:r>
    </w:p>
    <w:p w:rsidR="00DC08EF" w:rsidRPr="00273E4E" w:rsidRDefault="00DC08EF" w:rsidP="00DC08EF">
      <w:pPr>
        <w:pStyle w:val="10"/>
      </w:pPr>
      <w:bookmarkStart w:id="203" w:name="_Toc476023386"/>
      <w:bookmarkStart w:id="204" w:name="_Toc508981825"/>
      <w:r w:rsidRPr="004F76D4">
        <w:lastRenderedPageBreak/>
        <w:t>ΔΙΑΡΚΕΙΑ ΣΥΜΒΑΣΗΣ – ΤΟΠΟΣ ΠΑΡΑΔΟΣΗΣ</w:t>
      </w:r>
      <w:bookmarkEnd w:id="203"/>
      <w:bookmarkEnd w:id="204"/>
    </w:p>
    <w:p w:rsidR="00DC08EF" w:rsidRPr="00E42626" w:rsidRDefault="00DC08EF" w:rsidP="00DC08EF">
      <w:pPr>
        <w:pStyle w:val="2"/>
        <w:spacing w:before="120" w:after="120"/>
        <w:ind w:left="0" w:firstLine="0"/>
        <w:jc w:val="both"/>
      </w:pPr>
      <w:bookmarkStart w:id="205" w:name="_Toc508981826"/>
      <w:bookmarkStart w:id="206" w:name="_Toc476023387"/>
      <w:r>
        <w:t>Παρακολούθηση της Σύμβασης</w:t>
      </w:r>
      <w:bookmarkEnd w:id="205"/>
    </w:p>
    <w:p w:rsidR="00DC08EF" w:rsidRPr="00641003" w:rsidRDefault="00DC08EF" w:rsidP="00DC08EF">
      <w:pPr>
        <w:spacing w:before="120" w:after="120"/>
      </w:pPr>
      <w:r w:rsidRPr="00641003">
        <w:t>Η παρακολούθηση της εκτέλεσης της Σύμβασης θα διενεργηθεί από την αρμόδια Επιτροπή Παρακολούθησης και Παραλαβής Έργου (Ε.Π.Π.Ε.) που έχει συγκροτηθεί για το σκοπό αυτό με απόφαση της Εκτελεστικής Γραμματείας της Αναθέτουσας Αρχής  η οποία και θα εισηγείται  στην Εκτελεστική Γραμματεία της Αναθέτουσας Αρχής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bookmarkEnd w:id="206"/>
    <w:p w:rsidR="00DC08EF" w:rsidRDefault="00DC08EF" w:rsidP="00DC08EF">
      <w:pPr>
        <w:spacing w:before="120" w:after="120"/>
      </w:pPr>
    </w:p>
    <w:p w:rsidR="00DC08EF" w:rsidRPr="00E42626" w:rsidRDefault="00DC08EF" w:rsidP="00DC08EF">
      <w:pPr>
        <w:pStyle w:val="2"/>
        <w:spacing w:before="120" w:after="120"/>
        <w:ind w:left="0" w:firstLine="0"/>
        <w:jc w:val="both"/>
      </w:pPr>
      <w:bookmarkStart w:id="207" w:name="_Toc508981827"/>
      <w:bookmarkStart w:id="208" w:name="_Toc476023388"/>
      <w:r>
        <w:t>Διάρκεια της Σύμβασης</w:t>
      </w:r>
      <w:bookmarkEnd w:id="207"/>
    </w:p>
    <w:p w:rsidR="00DC08EF" w:rsidRPr="00641003" w:rsidRDefault="00DC08EF" w:rsidP="00DC08EF">
      <w:pPr>
        <w:spacing w:before="120" w:after="120"/>
      </w:pPr>
      <w:r w:rsidRPr="00641003">
        <w:t xml:space="preserve">Η διάρκεια της Σύμβασης ορίζεται σε </w:t>
      </w:r>
      <w:r w:rsidRPr="00641003">
        <w:rPr>
          <w:b/>
        </w:rPr>
        <w:t>είκοσι οκτώ (28) μήνες</w:t>
      </w:r>
      <w:r w:rsidRPr="00641003">
        <w:t xml:space="preserve"> από την υπογραφή της σύμβασης και λήγει με την παραλαβή του τελευταίου παραδοτέου.</w:t>
      </w:r>
    </w:p>
    <w:p w:rsidR="00DC08EF" w:rsidRPr="00641003" w:rsidRDefault="00DC08EF" w:rsidP="00DC08EF">
      <w:pPr>
        <w:spacing w:before="120" w:after="120"/>
      </w:pPr>
      <w:r w:rsidRPr="00641003">
        <w:t>Για τα επιμέρους στάδια υποβολής των παραδοτέων ορίζονται ενδιάμεσες προθεσμίες ως εξής:</w:t>
      </w:r>
    </w:p>
    <w:tbl>
      <w:tblPr>
        <w:tblW w:w="8414" w:type="dxa"/>
        <w:jc w:val="center"/>
        <w:tblLook w:val="04A0" w:firstRow="1" w:lastRow="0" w:firstColumn="1" w:lastColumn="0" w:noHBand="0" w:noVBand="1"/>
      </w:tblPr>
      <w:tblGrid>
        <w:gridCol w:w="864"/>
        <w:gridCol w:w="6063"/>
        <w:gridCol w:w="1487"/>
      </w:tblGrid>
      <w:tr w:rsidR="00DC08EF" w:rsidRPr="00657262" w:rsidTr="00E236EA">
        <w:trPr>
          <w:trHeight w:val="653"/>
          <w:jc w:val="center"/>
        </w:trPr>
        <w:tc>
          <w:tcPr>
            <w:tcW w:w="86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C08EF" w:rsidRPr="00641003" w:rsidRDefault="00DC08EF" w:rsidP="00E236EA">
            <w:pPr>
              <w:spacing w:after="0" w:line="240" w:lineRule="auto"/>
              <w:jc w:val="left"/>
              <w:rPr>
                <w:rFonts w:cs="Arial"/>
                <w:b/>
                <w:bCs/>
                <w:lang w:eastAsia="el-GR"/>
              </w:rPr>
            </w:pPr>
            <w:r w:rsidRPr="00641003">
              <w:rPr>
                <w:rFonts w:cs="Arial"/>
                <w:b/>
                <w:bCs/>
                <w:lang w:eastAsia="el-GR"/>
              </w:rPr>
              <w:t>α/α</w:t>
            </w:r>
          </w:p>
        </w:tc>
        <w:tc>
          <w:tcPr>
            <w:tcW w:w="6063"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DC08EF" w:rsidRPr="00641003" w:rsidRDefault="00DC08EF" w:rsidP="00E236EA">
            <w:pPr>
              <w:spacing w:after="0" w:line="240" w:lineRule="auto"/>
              <w:jc w:val="left"/>
              <w:rPr>
                <w:rFonts w:cs="Arial"/>
                <w:b/>
                <w:bCs/>
                <w:lang w:eastAsia="el-GR"/>
              </w:rPr>
            </w:pPr>
            <w:r w:rsidRPr="00641003">
              <w:rPr>
                <w:rFonts w:cs="Arial"/>
                <w:b/>
                <w:bCs/>
                <w:lang w:eastAsia="el-GR"/>
              </w:rPr>
              <w:t>Τίτλος Παραδοτέου</w:t>
            </w:r>
          </w:p>
        </w:tc>
        <w:tc>
          <w:tcPr>
            <w:tcW w:w="1487"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DC08EF" w:rsidRPr="00641003" w:rsidRDefault="00DC08EF" w:rsidP="00E236EA">
            <w:pPr>
              <w:spacing w:after="0" w:line="240" w:lineRule="auto"/>
              <w:jc w:val="center"/>
              <w:rPr>
                <w:rFonts w:cs="Arial"/>
                <w:b/>
                <w:bCs/>
                <w:sz w:val="20"/>
                <w:szCs w:val="20"/>
                <w:lang w:eastAsia="el-GR"/>
              </w:rPr>
            </w:pPr>
            <w:r w:rsidRPr="00641003">
              <w:rPr>
                <w:rFonts w:cs="Arial"/>
                <w:b/>
                <w:bCs/>
                <w:sz w:val="20"/>
                <w:szCs w:val="20"/>
                <w:lang w:eastAsia="el-GR"/>
              </w:rPr>
              <w:t>Περίοδος υλοποίησης</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 xml:space="preserve">Π.3.4α </w:t>
            </w:r>
          </w:p>
        </w:tc>
        <w:tc>
          <w:tcPr>
            <w:tcW w:w="6063" w:type="dxa"/>
            <w:tcBorders>
              <w:top w:val="nil"/>
              <w:left w:val="nil"/>
              <w:bottom w:val="single" w:sz="8" w:space="0" w:color="auto"/>
              <w:right w:val="single" w:sz="8" w:space="0" w:color="auto"/>
            </w:tcBorders>
            <w:shd w:val="clear" w:color="auto" w:fill="auto"/>
            <w:vAlign w:val="center"/>
            <w:hideMark/>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Αρχική έκθεση ά έτους (2017)</w:t>
            </w:r>
          </w:p>
        </w:tc>
        <w:tc>
          <w:tcPr>
            <w:tcW w:w="1487" w:type="dxa"/>
            <w:tcBorders>
              <w:top w:val="nil"/>
              <w:left w:val="nil"/>
              <w:bottom w:val="single" w:sz="8" w:space="0" w:color="auto"/>
              <w:right w:val="single" w:sz="8" w:space="0" w:color="auto"/>
            </w:tcBorders>
            <w:shd w:val="clear" w:color="auto" w:fill="auto"/>
            <w:vAlign w:val="center"/>
            <w:hideMark/>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Μ1-Μ2</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 xml:space="preserve">Π.3.2α </w:t>
            </w:r>
          </w:p>
        </w:tc>
        <w:tc>
          <w:tcPr>
            <w:tcW w:w="6063" w:type="dxa"/>
            <w:tcBorders>
              <w:top w:val="nil"/>
              <w:left w:val="nil"/>
              <w:bottom w:val="single" w:sz="8" w:space="0" w:color="auto"/>
              <w:right w:val="single" w:sz="8" w:space="0" w:color="auto"/>
            </w:tcBorders>
            <w:shd w:val="clear" w:color="auto" w:fill="auto"/>
            <w:vAlign w:val="center"/>
            <w:hideMark/>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 xml:space="preserve">Αρχική έκθεση της Μελέτης </w:t>
            </w:r>
            <w:r w:rsidRPr="00641003">
              <w:rPr>
                <w:sz w:val="21"/>
                <w:szCs w:val="21"/>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hideMark/>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Μ1-Μ2</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Π.3.4β</w:t>
            </w:r>
          </w:p>
        </w:tc>
        <w:tc>
          <w:tcPr>
            <w:tcW w:w="6063" w:type="dxa"/>
            <w:tcBorders>
              <w:top w:val="nil"/>
              <w:left w:val="nil"/>
              <w:bottom w:val="single" w:sz="8" w:space="0" w:color="auto"/>
              <w:right w:val="single" w:sz="8" w:space="0" w:color="auto"/>
            </w:tcBorders>
            <w:shd w:val="clear" w:color="auto" w:fill="auto"/>
            <w:vAlign w:val="center"/>
            <w:hideMark/>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Ενδιάμεση έκθεση ά έτους (2017)</w:t>
            </w:r>
          </w:p>
        </w:tc>
        <w:tc>
          <w:tcPr>
            <w:tcW w:w="1487" w:type="dxa"/>
            <w:tcBorders>
              <w:top w:val="nil"/>
              <w:left w:val="nil"/>
              <w:bottom w:val="single" w:sz="8" w:space="0" w:color="auto"/>
              <w:right w:val="single" w:sz="8" w:space="0" w:color="auto"/>
            </w:tcBorders>
            <w:shd w:val="clear" w:color="auto" w:fill="auto"/>
            <w:vAlign w:val="center"/>
            <w:hideMark/>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Μ3-Μ4</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Π.3.4γ</w:t>
            </w:r>
          </w:p>
        </w:tc>
        <w:tc>
          <w:tcPr>
            <w:tcW w:w="6063"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Τελική έκθεση ά έτους (2017)</w:t>
            </w:r>
          </w:p>
        </w:tc>
        <w:tc>
          <w:tcPr>
            <w:tcW w:w="1487"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Μ5-Μ6</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Π.3.1α</w:t>
            </w:r>
          </w:p>
        </w:tc>
        <w:tc>
          <w:tcPr>
            <w:tcW w:w="6063"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Αρχική έκθεση της Μελέτης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Μ6-Μ7</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Π.3.2β</w:t>
            </w:r>
          </w:p>
        </w:tc>
        <w:tc>
          <w:tcPr>
            <w:tcW w:w="6063"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 xml:space="preserve">Ενδιάμεση έκθεση της Μελέτης </w:t>
            </w:r>
            <w:r w:rsidRPr="00641003">
              <w:rPr>
                <w:sz w:val="21"/>
                <w:szCs w:val="21"/>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Μ3-Μ8</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Π.3.3α</w:t>
            </w:r>
          </w:p>
        </w:tc>
        <w:tc>
          <w:tcPr>
            <w:tcW w:w="6063"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Αρχική έκθεση της Μελέτης για 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hideMark/>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Μ8-Μ9</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Π.3.1β</w:t>
            </w:r>
          </w:p>
        </w:tc>
        <w:tc>
          <w:tcPr>
            <w:tcW w:w="6063"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Ενδιάμεση έκθεση της Μελέτης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Μ8-Μ11</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Π.3.2γ</w:t>
            </w:r>
          </w:p>
        </w:tc>
        <w:tc>
          <w:tcPr>
            <w:tcW w:w="6063"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 xml:space="preserve">Τελική Μελέτη </w:t>
            </w:r>
            <w:r w:rsidRPr="00641003">
              <w:rPr>
                <w:sz w:val="21"/>
                <w:szCs w:val="21"/>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Μ9-Μ14</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Π.3.3β</w:t>
            </w:r>
          </w:p>
        </w:tc>
        <w:tc>
          <w:tcPr>
            <w:tcW w:w="6063"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Ενδιάμεση έκθεση της Μελέτης για 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Μ10-Μ14</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lastRenderedPageBreak/>
              <w:t>Π.3.1γ</w:t>
            </w:r>
          </w:p>
        </w:tc>
        <w:tc>
          <w:tcPr>
            <w:tcW w:w="6063"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Τελική Μελέτη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Μ12-Μ15</w:t>
            </w:r>
          </w:p>
        </w:tc>
      </w:tr>
      <w:tr w:rsidR="00DC08EF" w:rsidRPr="00657262" w:rsidTr="00E236EA">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Π.3.3γ</w:t>
            </w:r>
          </w:p>
        </w:tc>
        <w:tc>
          <w:tcPr>
            <w:tcW w:w="6063"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Τελική Μελέτη για 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Μ15-Μ19</w:t>
            </w:r>
          </w:p>
        </w:tc>
      </w:tr>
      <w:tr w:rsidR="00DC08EF" w:rsidRPr="00657262" w:rsidTr="00E236EA">
        <w:trPr>
          <w:trHeight w:val="315"/>
          <w:jc w:val="center"/>
        </w:trPr>
        <w:tc>
          <w:tcPr>
            <w:tcW w:w="864" w:type="dxa"/>
            <w:tcBorders>
              <w:top w:val="single" w:sz="8" w:space="0" w:color="auto"/>
              <w:left w:val="single" w:sz="8" w:space="0" w:color="auto"/>
              <w:bottom w:val="single" w:sz="4"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Π.3.5α</w:t>
            </w:r>
          </w:p>
        </w:tc>
        <w:tc>
          <w:tcPr>
            <w:tcW w:w="6063" w:type="dxa"/>
            <w:tcBorders>
              <w:top w:val="nil"/>
              <w:left w:val="nil"/>
              <w:bottom w:val="single" w:sz="4" w:space="0" w:color="auto"/>
              <w:right w:val="single" w:sz="8"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Αρχική έκθεση β έτους (2018)</w:t>
            </w:r>
          </w:p>
        </w:tc>
        <w:tc>
          <w:tcPr>
            <w:tcW w:w="1487" w:type="dxa"/>
            <w:tcBorders>
              <w:top w:val="nil"/>
              <w:left w:val="nil"/>
              <w:bottom w:val="single" w:sz="4" w:space="0" w:color="auto"/>
              <w:right w:val="single" w:sz="8"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Μ13-Μ14</w:t>
            </w:r>
          </w:p>
        </w:tc>
      </w:tr>
      <w:tr w:rsidR="00DC08EF" w:rsidRPr="00657262" w:rsidTr="00E236EA">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Π.3.5β</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Ενδιάμεση  έκθεση β έτους (2018)</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Μ15-Μ16</w:t>
            </w:r>
          </w:p>
        </w:tc>
      </w:tr>
      <w:tr w:rsidR="00DC08EF" w:rsidRPr="00657262" w:rsidTr="00E236EA">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Π.3.5γ</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Τελική  έκθεση β έτους (2018)</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Μ17-Μ18</w:t>
            </w:r>
          </w:p>
        </w:tc>
      </w:tr>
      <w:tr w:rsidR="00DC08EF" w:rsidRPr="00657262" w:rsidTr="00E236EA">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Π.3.6α</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Αρχική έκθεση γ έτους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Μ23-Μ24</w:t>
            </w:r>
          </w:p>
        </w:tc>
      </w:tr>
      <w:tr w:rsidR="00DC08EF" w:rsidRPr="00657262" w:rsidTr="00E236EA">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Π.3.6β</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Ενδιάμεση  έκθεση γ έτους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Μ25-Μ26</w:t>
            </w:r>
          </w:p>
        </w:tc>
      </w:tr>
      <w:tr w:rsidR="00DC08EF" w:rsidRPr="00423948" w:rsidTr="00E236EA">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Π.3.6γ</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left"/>
              <w:rPr>
                <w:rFonts w:cs="Arial"/>
                <w:bCs/>
                <w:sz w:val="21"/>
                <w:szCs w:val="21"/>
                <w:lang w:eastAsia="el-GR"/>
              </w:rPr>
            </w:pPr>
            <w:r w:rsidRPr="00641003">
              <w:rPr>
                <w:rFonts w:cs="Arial"/>
                <w:bCs/>
                <w:sz w:val="21"/>
                <w:szCs w:val="21"/>
                <w:lang w:eastAsia="el-GR"/>
              </w:rPr>
              <w:t>Τελική  έκθεση γ έτους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DC08EF" w:rsidRPr="00641003" w:rsidRDefault="00DC08EF" w:rsidP="00E236EA">
            <w:pPr>
              <w:spacing w:before="60" w:after="60" w:line="240" w:lineRule="auto"/>
              <w:jc w:val="center"/>
              <w:rPr>
                <w:rFonts w:cs="Arial"/>
                <w:bCs/>
                <w:sz w:val="21"/>
                <w:szCs w:val="21"/>
                <w:lang w:eastAsia="el-GR"/>
              </w:rPr>
            </w:pPr>
            <w:r w:rsidRPr="00641003">
              <w:rPr>
                <w:rFonts w:cs="Arial"/>
                <w:bCs/>
                <w:sz w:val="21"/>
                <w:szCs w:val="21"/>
                <w:lang w:eastAsia="el-GR"/>
              </w:rPr>
              <w:t>Μ27-Μ28</w:t>
            </w:r>
          </w:p>
        </w:tc>
      </w:tr>
    </w:tbl>
    <w:p w:rsidR="00DC08EF" w:rsidRPr="00641003" w:rsidRDefault="00DC08EF" w:rsidP="00DC08EF">
      <w:pPr>
        <w:spacing w:before="120" w:after="120"/>
      </w:pPr>
    </w:p>
    <w:p w:rsidR="00DC08EF" w:rsidRPr="00641003" w:rsidRDefault="00DC08EF" w:rsidP="00DC08EF">
      <w:pPr>
        <w:spacing w:before="120" w:after="120"/>
      </w:pPr>
      <w:r w:rsidRPr="00641003">
        <w:t xml:space="preserve">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641003">
        <w:t>παραταθείσα</w:t>
      </w:r>
      <w:proofErr w:type="spellEnd"/>
      <w:r w:rsidRPr="00641003">
        <w:t xml:space="preserve">,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w:t>
      </w:r>
      <w:r w:rsidR="00BD749E">
        <w:t>5.2.2</w:t>
      </w:r>
      <w:r w:rsidRPr="00641003">
        <w:t xml:space="preserve"> της παρούσας.</w:t>
      </w:r>
      <w:bookmarkEnd w:id="208"/>
    </w:p>
    <w:p w:rsidR="00DC08EF" w:rsidRDefault="00DC08EF" w:rsidP="00DC08EF">
      <w:pPr>
        <w:spacing w:before="120" w:after="120"/>
      </w:pPr>
    </w:p>
    <w:p w:rsidR="00DC08EF" w:rsidRPr="00E42626" w:rsidRDefault="00DC08EF" w:rsidP="00DC08EF">
      <w:pPr>
        <w:pStyle w:val="2"/>
        <w:spacing w:before="120" w:after="120"/>
        <w:ind w:left="0" w:firstLine="0"/>
        <w:jc w:val="both"/>
      </w:pPr>
      <w:bookmarkStart w:id="209" w:name="_Toc508981828"/>
      <w:bookmarkStart w:id="210" w:name="_Toc476023389"/>
      <w:r>
        <w:t>Παραλαβή του αντικειμένου της Σύμβασης</w:t>
      </w:r>
      <w:bookmarkEnd w:id="209"/>
    </w:p>
    <w:p w:rsidR="00DC08EF" w:rsidRPr="00641003" w:rsidRDefault="00DC08EF" w:rsidP="00DC08EF">
      <w:pPr>
        <w:spacing w:before="120" w:after="120"/>
      </w:pPr>
      <w:r w:rsidRPr="00641003">
        <w:t>Η παραλαβή των παραδοτέων γίνεται από την Επιτροπή Παρακολούθησης και Παραλαβής του Έργου (Ε.Π.Π.Ε) που συγκροτείται με απόφαση της Εκτελεστικής Γραμματείας της Αναθέτουσας Αρχής, σύμφωνα με την παράγραφο 11 εδάφιο δ’ του άρθρου 221 του ν. 4412/2016.</w:t>
      </w:r>
    </w:p>
    <w:p w:rsidR="00DC08EF" w:rsidRPr="00641003" w:rsidRDefault="00DC08EF" w:rsidP="00DC08EF">
      <w:pPr>
        <w:spacing w:before="120" w:after="120"/>
      </w:pPr>
      <w:r w:rsidRPr="00641003">
        <w:t>Κατά τη διαδικασία παραλαβής διενεργείται έλεγχος, μπορεί δε να καλείται να παραστεί και ο ανάδοχος.</w:t>
      </w:r>
    </w:p>
    <w:p w:rsidR="00DC08EF" w:rsidRPr="00641003" w:rsidRDefault="00DC08EF" w:rsidP="00DC08EF">
      <w:pPr>
        <w:spacing w:before="120" w:after="120"/>
      </w:pPr>
      <w:r w:rsidRPr="00641003">
        <w:t>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παραδοτέων και συνεπώς αν μπορούν οι τελευταίες να καλύψουν τις σχετικές ανάγκες.</w:t>
      </w:r>
    </w:p>
    <w:p w:rsidR="00DC08EF" w:rsidRPr="00641003" w:rsidRDefault="00DC08EF" w:rsidP="00DC08EF">
      <w:pPr>
        <w:spacing w:before="120" w:after="120"/>
      </w:pPr>
      <w:r w:rsidRPr="00641003">
        <w:t xml:space="preserve">Στην περίπτωση που διαπιστωθεί ότι δεν επηρεάζεται η καταλληλόλητα, με αιτιολογημένη απόφαση της Εκτελεστικής Γραμματείας της Αναθέτουσας Αρχής, μπορεί να εγκριθεί η παραλαβή των εν λόγω παραδοτέων, με έκπτωση επί της συμβατικής αξίας, η οποία θα πρέπει να είναι ανάλογη προς τις διαπιστωθείσες παρεκκλίσεις. Μετά την </w:t>
      </w:r>
      <w:r w:rsidRPr="00641003">
        <w:lastRenderedPageBreak/>
        <w:t>έκδοση της ως άνω απόφασης, η επιτροπή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w:t>
      </w:r>
    </w:p>
    <w:p w:rsidR="00DC08EF" w:rsidRPr="00641003" w:rsidRDefault="00DC08EF" w:rsidP="00DC08EF">
      <w:pPr>
        <w:spacing w:before="120" w:after="120"/>
      </w:pPr>
      <w:r w:rsidRPr="00641003">
        <w:t xml:space="preserve">Το πρωτόκολλο οριστικής παραλαβής εγκρίνεται από την Εκτελεστική Γραμματεία της Αναθέτουσας Αρχής με απόφασή της,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w:t>
      </w:r>
      <w:proofErr w:type="spellStart"/>
      <w:r w:rsidRPr="00641003">
        <w:t>συντελεσθεί</w:t>
      </w:r>
      <w:proofErr w:type="spellEnd"/>
      <w:r w:rsidRPr="00641003">
        <w:t xml:space="preserve"> αυτοδίκαια.</w:t>
      </w:r>
    </w:p>
    <w:p w:rsidR="00DC08EF" w:rsidRPr="00641003" w:rsidRDefault="00DC08EF" w:rsidP="00DC08EF">
      <w:pPr>
        <w:spacing w:before="120" w:after="120"/>
      </w:pPr>
      <w:r w:rsidRPr="00641003">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Η εγγυητική επιστολή καλής εκτέλεσης δεν επιστρέφεται πριν την ολοκλήρωση όλων των προβλεπόμενων ελέγχων και τη σύνταξη των σχετικών πρωτοκόλλων.</w:t>
      </w:r>
    </w:p>
    <w:p w:rsidR="00DC08EF" w:rsidRPr="00641003" w:rsidRDefault="00DC08EF" w:rsidP="00DC08EF">
      <w:pPr>
        <w:spacing w:before="120" w:after="120" w:line="360" w:lineRule="auto"/>
      </w:pPr>
      <w:r w:rsidRPr="00641003">
        <w:t>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λόγω εκπρόθεσμης παράδοσης.</w:t>
      </w:r>
    </w:p>
    <w:p w:rsidR="00DC08EF" w:rsidRPr="00641003" w:rsidRDefault="00DC08EF" w:rsidP="00DC08EF">
      <w:pPr>
        <w:spacing w:before="120" w:after="120" w:line="360" w:lineRule="auto"/>
      </w:pPr>
      <w:r w:rsidRPr="00641003">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DC08EF" w:rsidRPr="00641003" w:rsidRDefault="00DC08EF" w:rsidP="00DC08EF">
      <w:pPr>
        <w:spacing w:before="120" w:after="120"/>
      </w:pPr>
      <w:r w:rsidRPr="00641003">
        <w:t>Τόπος παράδοσης του έργου είναι τα γραφεία της Εθνικής Συνομοσπονδίας Ατόμων με Αναπηρία, Ελ. Βενιζέλου 236 Ηλιούπολη.</w:t>
      </w:r>
      <w:bookmarkEnd w:id="210"/>
    </w:p>
    <w:p w:rsidR="00DC08EF" w:rsidRDefault="00DC08EF" w:rsidP="00DC08EF">
      <w:pPr>
        <w:spacing w:before="120" w:after="120"/>
      </w:pPr>
    </w:p>
    <w:p w:rsidR="00DC08EF" w:rsidRPr="00E42626" w:rsidRDefault="00DC08EF" w:rsidP="00DC08EF">
      <w:pPr>
        <w:pStyle w:val="2"/>
        <w:ind w:left="0" w:firstLine="0"/>
        <w:jc w:val="both"/>
      </w:pPr>
      <w:bookmarkStart w:id="211" w:name="_Toc508981829"/>
      <w:r>
        <w:t>Απόρριψη Παραδοτέων - Αντικατάσταση</w:t>
      </w:r>
      <w:bookmarkEnd w:id="211"/>
    </w:p>
    <w:p w:rsidR="00DC08EF" w:rsidRPr="00641003" w:rsidRDefault="00DC08EF" w:rsidP="00DC08EF">
      <w:pPr>
        <w:spacing w:before="120" w:after="120"/>
      </w:pPr>
      <w:r w:rsidRPr="00641003">
        <w:t xml:space="preserve">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w:t>
      </w:r>
      <w:r w:rsidR="00977282" w:rsidRPr="00977282">
        <w:t>5.2.</w:t>
      </w:r>
      <w:r w:rsidR="00977282">
        <w:rPr>
          <w:lang w:val="en-US"/>
        </w:rPr>
        <w:t>2</w:t>
      </w:r>
      <w:bookmarkStart w:id="212" w:name="_GoBack"/>
      <w:bookmarkEnd w:id="212"/>
      <w:r w:rsidRPr="00641003">
        <w:t xml:space="preserve"> της παρούσας, λόγω εκπρόθεσμης παράδοσης.</w:t>
      </w:r>
    </w:p>
    <w:p w:rsidR="00DC08EF" w:rsidRPr="00641003" w:rsidRDefault="00DC08EF" w:rsidP="00DC08EF">
      <w:pPr>
        <w:spacing w:before="120" w:after="120"/>
      </w:pPr>
      <w:r w:rsidRPr="00641003">
        <w:lastRenderedPageBreak/>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bookmarkEnd w:id="45"/>
    <w:p w:rsidR="00DC08EF" w:rsidRDefault="00DC08EF" w:rsidP="00DC08EF">
      <w:pPr>
        <w:spacing w:after="0" w:line="240" w:lineRule="auto"/>
        <w:jc w:val="left"/>
        <w:rPr>
          <w:rFonts w:ascii="Arial" w:hAnsi="Arial" w:cs="Arial"/>
          <w:lang w:eastAsia="el-GR"/>
        </w:rPr>
      </w:pPr>
    </w:p>
    <w:p w:rsidR="00DC08EF" w:rsidRPr="00100902" w:rsidRDefault="00DC08EF" w:rsidP="00DC08EF">
      <w:pPr>
        <w:pStyle w:val="10"/>
        <w:numPr>
          <w:ilvl w:val="0"/>
          <w:numId w:val="0"/>
        </w:numPr>
        <w:ind w:left="432" w:hanging="432"/>
      </w:pPr>
      <w:bookmarkStart w:id="213" w:name="_Toc353670300"/>
      <w:bookmarkStart w:id="214" w:name="_Toc473803271"/>
      <w:bookmarkStart w:id="215" w:name="_Toc475993771"/>
      <w:bookmarkStart w:id="216" w:name="_Toc476023390"/>
      <w:bookmarkStart w:id="217" w:name="_Toc508981830"/>
      <w:r w:rsidRPr="00100902">
        <w:t>Παραρτήματα</w:t>
      </w:r>
      <w:bookmarkEnd w:id="213"/>
      <w:bookmarkEnd w:id="214"/>
      <w:bookmarkEnd w:id="215"/>
      <w:bookmarkEnd w:id="216"/>
      <w:bookmarkEnd w:id="217"/>
    </w:p>
    <w:p w:rsidR="00DC08EF" w:rsidRPr="00641003" w:rsidRDefault="00DC08EF" w:rsidP="00DC08EF">
      <w:pPr>
        <w:spacing w:after="120" w:line="360" w:lineRule="auto"/>
        <w:ind w:right="-1"/>
        <w:jc w:val="left"/>
        <w:rPr>
          <w:rFonts w:cs="Arial"/>
          <w:lang w:eastAsia="el-GR"/>
        </w:rPr>
      </w:pPr>
      <w:r w:rsidRPr="00641003">
        <w:rPr>
          <w:rFonts w:cs="Arial"/>
          <w:lang w:eastAsia="el-GR"/>
        </w:rPr>
        <w:t>Αναπόσπαστα μέρη της παρούσας αποτελούν τα κάτωθι Παραρτήματα:</w:t>
      </w:r>
    </w:p>
    <w:p w:rsidR="00DC08EF" w:rsidRPr="00641003" w:rsidRDefault="00DC08EF" w:rsidP="00DC08EF">
      <w:pPr>
        <w:pStyle w:val="ab"/>
        <w:numPr>
          <w:ilvl w:val="0"/>
          <w:numId w:val="4"/>
        </w:numPr>
        <w:spacing w:after="120" w:line="360" w:lineRule="auto"/>
        <w:ind w:right="-1"/>
        <w:jc w:val="left"/>
        <w:rPr>
          <w:rFonts w:cs="Arial"/>
          <w:smallCaps/>
        </w:rPr>
      </w:pPr>
      <w:r w:rsidRPr="00641003">
        <w:fldChar w:fldCharType="begin"/>
      </w:r>
      <w:r w:rsidRPr="00641003">
        <w:instrText xml:space="preserve"> REF _Ref474532040 \h  \* MERGEFORMAT </w:instrText>
      </w:r>
      <w:r w:rsidRPr="00641003">
        <w:fldChar w:fldCharType="separate"/>
      </w:r>
      <w:r w:rsidR="00936D18" w:rsidRPr="00CD5F0C">
        <w:t>Παράρτημα</w:t>
      </w:r>
      <w:r w:rsidRPr="00641003">
        <w:fldChar w:fldCharType="end"/>
      </w:r>
      <w:r w:rsidRPr="00641003">
        <w:t xml:space="preserve"> Ι </w:t>
      </w:r>
      <w:r w:rsidRPr="00641003">
        <w:rPr>
          <w:rFonts w:cs="Arial"/>
          <w:smallCaps/>
        </w:rPr>
        <w:t>ΥΠΟΔΕΙΓΜΑ ΕΕΕΣ</w:t>
      </w:r>
    </w:p>
    <w:p w:rsidR="00DC08EF" w:rsidRPr="00641003" w:rsidRDefault="00DC08EF" w:rsidP="00DC08EF">
      <w:pPr>
        <w:pStyle w:val="ab"/>
        <w:numPr>
          <w:ilvl w:val="0"/>
          <w:numId w:val="4"/>
        </w:numPr>
        <w:spacing w:after="120" w:line="360" w:lineRule="auto"/>
        <w:ind w:right="-1"/>
        <w:jc w:val="left"/>
        <w:rPr>
          <w:rFonts w:cs="Arial"/>
          <w:smallCaps/>
        </w:rPr>
      </w:pPr>
      <w:r w:rsidRPr="00641003">
        <w:t xml:space="preserve">Παράρτημα ΙΙ </w:t>
      </w:r>
      <w:r w:rsidRPr="00641003">
        <w:rPr>
          <w:rFonts w:cs="Arial"/>
          <w:smallCaps/>
        </w:rPr>
        <w:t>ΥΠΟΔΕΙΓΜΑ ΣΥΜΒΑΣΗΣ</w:t>
      </w:r>
    </w:p>
    <w:p w:rsidR="00DC08EF" w:rsidRPr="00701406" w:rsidRDefault="00DC08EF" w:rsidP="00DC08EF">
      <w:pPr>
        <w:spacing w:before="720" w:after="0" w:line="360" w:lineRule="auto"/>
        <w:ind w:left="4502"/>
        <w:rPr>
          <w:rFonts w:ascii="Arial" w:hAnsi="Arial" w:cs="Arial"/>
          <w:b/>
        </w:rPr>
      </w:pPr>
      <w:r w:rsidRPr="00701406">
        <w:rPr>
          <w:rFonts w:ascii="Arial" w:hAnsi="Arial" w:cs="Arial"/>
          <w:b/>
        </w:rPr>
        <w:t>Ο ΠΡΟΕΔΡΟΣ ΤΗΣ Ε.Σ.Α.μεΑ.</w:t>
      </w:r>
    </w:p>
    <w:p w:rsidR="00DC08EF" w:rsidRPr="00701406" w:rsidRDefault="00DC08EF" w:rsidP="00DC08EF">
      <w:pPr>
        <w:spacing w:after="0" w:line="360" w:lineRule="auto"/>
        <w:ind w:left="4500" w:right="-1"/>
        <w:rPr>
          <w:rFonts w:ascii="Arial" w:hAnsi="Arial" w:cs="Arial"/>
          <w:b/>
        </w:rPr>
      </w:pPr>
    </w:p>
    <w:p w:rsidR="00DC08EF" w:rsidRDefault="00DC08EF" w:rsidP="00DC08EF">
      <w:pPr>
        <w:spacing w:after="0" w:line="360" w:lineRule="auto"/>
        <w:ind w:left="4500" w:right="-1"/>
      </w:pPr>
      <w:r w:rsidRPr="00701406">
        <w:rPr>
          <w:rFonts w:ascii="Arial" w:hAnsi="Arial" w:cs="Arial"/>
          <w:b/>
        </w:rPr>
        <w:t>ΒΑΡΔΑΚΑΣΤΑΝΗΣ ΙΩΑΝΝΗΣ</w:t>
      </w:r>
    </w:p>
    <w:p w:rsidR="00DC08EF" w:rsidRDefault="00DC08EF" w:rsidP="00DC08EF">
      <w:pPr>
        <w:spacing w:after="0"/>
        <w:sectPr w:rsidR="00DC08EF" w:rsidSect="00E236EA">
          <w:pgSz w:w="11906" w:h="16838"/>
          <w:pgMar w:top="2101" w:right="1800" w:bottom="1440" w:left="1800" w:header="708" w:footer="708" w:gutter="0"/>
          <w:cols w:space="708"/>
          <w:docGrid w:linePitch="360"/>
        </w:sectPr>
      </w:pPr>
    </w:p>
    <w:p w:rsidR="00DC08EF" w:rsidRPr="00CD5F0C" w:rsidRDefault="00DC08EF" w:rsidP="00DC08EF">
      <w:pPr>
        <w:pStyle w:val="2"/>
        <w:numPr>
          <w:ilvl w:val="0"/>
          <w:numId w:val="0"/>
        </w:numPr>
      </w:pPr>
      <w:bookmarkStart w:id="218" w:name="_Ref474532212"/>
      <w:bookmarkStart w:id="219" w:name="_Toc475993772"/>
      <w:bookmarkStart w:id="220" w:name="_Toc476023391"/>
      <w:bookmarkStart w:id="221" w:name="_Toc482862153"/>
      <w:bookmarkStart w:id="222" w:name="_Toc508981831"/>
      <w:bookmarkStart w:id="223" w:name="_Ref353572048"/>
      <w:bookmarkStart w:id="224" w:name="_Ref353572150"/>
      <w:bookmarkStart w:id="225" w:name="_Toc353670302"/>
      <w:bookmarkStart w:id="226" w:name="_Toc473803272"/>
      <w:r w:rsidRPr="00CD5F0C">
        <w:lastRenderedPageBreak/>
        <w:t xml:space="preserve">Παράρτημα </w:t>
      </w:r>
      <w:r>
        <w:t>I</w:t>
      </w:r>
      <w:r w:rsidRPr="00CD5F0C">
        <w:t>:</w:t>
      </w:r>
      <w:bookmarkEnd w:id="218"/>
      <w:bookmarkEnd w:id="219"/>
      <w:bookmarkEnd w:id="220"/>
      <w:bookmarkEnd w:id="221"/>
      <w:bookmarkEnd w:id="222"/>
    </w:p>
    <w:p w:rsidR="00DC08EF" w:rsidRDefault="00DC08EF" w:rsidP="00DC08EF">
      <w:pPr>
        <w:spacing w:after="0" w:line="240" w:lineRule="auto"/>
        <w:jc w:val="left"/>
        <w:rPr>
          <w:rFonts w:ascii="Arial" w:hAnsi="Arial" w:cs="Arial"/>
          <w:b/>
          <w:bCs/>
          <w:smallCaps/>
          <w:color w:val="auto"/>
          <w:kern w:val="32"/>
          <w:sz w:val="36"/>
          <w:szCs w:val="32"/>
        </w:rPr>
      </w:pPr>
      <w:r>
        <w:br w:type="page"/>
      </w:r>
    </w:p>
    <w:p w:rsidR="00641003" w:rsidRDefault="00DC08EF" w:rsidP="00DC08EF">
      <w:pPr>
        <w:pStyle w:val="2"/>
        <w:numPr>
          <w:ilvl w:val="0"/>
          <w:numId w:val="0"/>
        </w:numPr>
      </w:pPr>
      <w:bookmarkStart w:id="227" w:name="_Ref474532040"/>
      <w:bookmarkStart w:id="228" w:name="_Toc475993773"/>
      <w:bookmarkStart w:id="229" w:name="_Toc476023392"/>
      <w:bookmarkStart w:id="230" w:name="_Toc482862154"/>
      <w:bookmarkStart w:id="231" w:name="_Toc508981832"/>
      <w:r w:rsidRPr="00CD5F0C">
        <w:lastRenderedPageBreak/>
        <w:t>Παράρτημα</w:t>
      </w:r>
      <w:bookmarkEnd w:id="223"/>
      <w:bookmarkEnd w:id="224"/>
      <w:bookmarkEnd w:id="225"/>
      <w:bookmarkEnd w:id="226"/>
      <w:bookmarkEnd w:id="227"/>
      <w:bookmarkEnd w:id="228"/>
      <w:bookmarkEnd w:id="229"/>
      <w:bookmarkEnd w:id="230"/>
      <w:r>
        <w:t xml:space="preserve"> Ι</w:t>
      </w:r>
      <w:r w:rsidRPr="00641003">
        <w:t>I</w:t>
      </w:r>
      <w:r w:rsidR="00641003">
        <w:t>:</w:t>
      </w:r>
      <w:bookmarkEnd w:id="231"/>
    </w:p>
    <w:sectPr w:rsidR="00641003" w:rsidSect="00E236EA">
      <w:footerReference w:type="default" r:id="rId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ED4" w:rsidRDefault="00F92ED4" w:rsidP="00DC08EF">
      <w:pPr>
        <w:spacing w:after="0" w:line="240" w:lineRule="auto"/>
      </w:pPr>
      <w:r>
        <w:separator/>
      </w:r>
    </w:p>
  </w:endnote>
  <w:endnote w:type="continuationSeparator" w:id="0">
    <w:p w:rsidR="00F92ED4" w:rsidRDefault="00F92ED4" w:rsidP="00DC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FAgoraSerifPro-Italic">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lbany WT J">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49E" w:rsidRDefault="00BD74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521"/>
    </w:tblGrid>
    <w:tr w:rsidR="00BD749E" w:rsidTr="00890446">
      <w:tc>
        <w:tcPr>
          <w:tcW w:w="1838" w:type="dxa"/>
        </w:tcPr>
        <w:p w:rsidR="00BD749E" w:rsidRDefault="00BD749E" w:rsidP="00890446">
          <w:pPr>
            <w:spacing w:before="120" w:after="240"/>
            <w:jc w:val="left"/>
            <w:rPr>
              <w:rFonts w:ascii="Arial Narrow" w:hAnsi="Arial Narrow" w:cs="Arial"/>
              <w:sz w:val="24"/>
              <w:szCs w:val="24"/>
            </w:rPr>
          </w:pPr>
          <w:r w:rsidRPr="00E6794D">
            <w:rPr>
              <w:rFonts w:ascii="Arial Narrow" w:hAnsi="Arial Narrow" w:cs="Arial"/>
              <w:b/>
              <w:noProof/>
              <w:sz w:val="24"/>
              <w:szCs w:val="24"/>
            </w:rPr>
            <w:drawing>
              <wp:inline distT="0" distB="0" distL="0" distR="0" wp14:anchorId="46A0969F" wp14:editId="19BF21DD">
                <wp:extent cx="942975" cy="825103"/>
                <wp:effectExtent l="0" t="0" r="0" b="0"/>
                <wp:docPr id="6" name="Εικόνα 6" descr="Εθνική Συνομοσπονδία Ατόμων με Αναπηρία" title="Λογότυπο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402" cy="833351"/>
                        </a:xfrm>
                        <a:prstGeom prst="rect">
                          <a:avLst/>
                        </a:prstGeom>
                        <a:noFill/>
                      </pic:spPr>
                    </pic:pic>
                  </a:graphicData>
                </a:graphic>
              </wp:inline>
            </w:drawing>
          </w:r>
        </w:p>
      </w:tc>
      <w:tc>
        <w:tcPr>
          <w:tcW w:w="6521" w:type="dxa"/>
        </w:tcPr>
        <w:p w:rsidR="00BD749E" w:rsidRDefault="00BD749E" w:rsidP="00890446">
          <w:pPr>
            <w:spacing w:before="120" w:after="240"/>
            <w:jc w:val="left"/>
            <w:rPr>
              <w:rFonts w:ascii="Arial Narrow" w:hAnsi="Arial Narrow" w:cs="Arial"/>
              <w:b/>
              <w:sz w:val="24"/>
              <w:szCs w:val="24"/>
            </w:rPr>
          </w:pPr>
          <w:r w:rsidRPr="00E6794D">
            <w:rPr>
              <w:rFonts w:ascii="Arial Narrow" w:hAnsi="Arial Narrow" w:cs="Arial"/>
              <w:b/>
              <w:sz w:val="24"/>
              <w:szCs w:val="24"/>
            </w:rPr>
            <w:t>ΕΘΝΙΚΗ ΣΥΝΟΜΟΣΠΟΝΔΙΑ ΑΤΟΜΩΝ ΜΕ ΑΝΑΠΗΡΙΑ (Ε.Σ.Α.μεΑ.)</w:t>
          </w:r>
        </w:p>
        <w:p w:rsidR="00BD749E" w:rsidRPr="00890446" w:rsidRDefault="00BD749E" w:rsidP="00890446">
          <w:pPr>
            <w:spacing w:before="120" w:after="240"/>
            <w:jc w:val="left"/>
            <w:rPr>
              <w:rFonts w:ascii="Arial Narrow" w:hAnsi="Arial Narrow"/>
              <w:sz w:val="24"/>
              <w:szCs w:val="24"/>
            </w:rPr>
          </w:pPr>
          <w:r w:rsidRPr="00E6794D">
            <w:rPr>
              <w:rFonts w:ascii="Arial Narrow" w:hAnsi="Arial Narrow" w:cs="Arial"/>
              <w:sz w:val="24"/>
              <w:szCs w:val="24"/>
            </w:rPr>
            <w:t>Κεντρικά Γραφεία: Ελ. Βενιζέλου 236, Τ.Κ.16341, Ηλιούπολη, Αθήνα</w:t>
          </w:r>
          <w:r>
            <w:rPr>
              <w:rFonts w:ascii="Arial Narrow" w:hAnsi="Arial Narrow" w:cs="Arial"/>
              <w:sz w:val="24"/>
              <w:szCs w:val="24"/>
            </w:rPr>
            <w:br/>
          </w:r>
          <w:r w:rsidRPr="00E6794D">
            <w:rPr>
              <w:rFonts w:ascii="Arial Narrow" w:hAnsi="Arial Narrow" w:cs="Arial"/>
              <w:color w:val="auto"/>
              <w:sz w:val="24"/>
              <w:szCs w:val="24"/>
            </w:rPr>
            <w:t>Τηλ</w:t>
          </w:r>
          <w:r w:rsidRPr="00E6794D">
            <w:rPr>
              <w:rFonts w:ascii="Arial Narrow" w:hAnsi="Arial Narrow" w:cs="Arial"/>
              <w:color w:val="auto"/>
              <w:sz w:val="24"/>
              <w:szCs w:val="24"/>
              <w:lang w:val="fr-FR"/>
            </w:rPr>
            <w:t xml:space="preserve">.: +30 210 9949837 </w:t>
          </w:r>
          <w:r w:rsidRPr="00E6794D">
            <w:rPr>
              <w:rFonts w:ascii="Arial Narrow" w:hAnsi="Arial Narrow" w:cs="Arial"/>
              <w:color w:val="auto"/>
              <w:sz w:val="24"/>
              <w:szCs w:val="24"/>
            </w:rPr>
            <w:t xml:space="preserve">– </w:t>
          </w:r>
          <w:r w:rsidRPr="00E6794D">
            <w:rPr>
              <w:rFonts w:ascii="Arial Narrow" w:hAnsi="Arial Narrow" w:cs="Arial"/>
              <w:color w:val="auto"/>
              <w:sz w:val="24"/>
              <w:szCs w:val="24"/>
              <w:lang w:val="en-US"/>
            </w:rPr>
            <w:t>Fax</w:t>
          </w:r>
          <w:r w:rsidRPr="00E6794D">
            <w:rPr>
              <w:rFonts w:ascii="Arial Narrow" w:hAnsi="Arial Narrow" w:cs="Arial"/>
              <w:color w:val="auto"/>
              <w:sz w:val="24"/>
              <w:szCs w:val="24"/>
            </w:rPr>
            <w:t>:</w:t>
          </w:r>
          <w:r w:rsidRPr="00E6794D">
            <w:rPr>
              <w:rFonts w:ascii="Arial Narrow" w:hAnsi="Arial Narrow" w:cs="Arial"/>
              <w:color w:val="auto"/>
              <w:sz w:val="24"/>
              <w:szCs w:val="24"/>
              <w:lang w:val="fr-FR"/>
            </w:rPr>
            <w:t xml:space="preserve"> +30 210 5238967</w:t>
          </w:r>
          <w:r w:rsidRPr="00E6794D">
            <w:rPr>
              <w:rFonts w:ascii="Arial Narrow" w:hAnsi="Arial Narrow" w:cs="Arial"/>
              <w:color w:val="auto"/>
              <w:sz w:val="24"/>
              <w:szCs w:val="24"/>
            </w:rPr>
            <w:t xml:space="preserve"> - </w:t>
          </w:r>
          <w:r w:rsidRPr="00936D18">
            <w:rPr>
              <w:rFonts w:ascii="Arial Narrow" w:hAnsi="Arial Narrow" w:cs="Arial"/>
              <w:color w:val="auto"/>
              <w:sz w:val="24"/>
              <w:szCs w:val="24"/>
              <w:lang w:val="fr-FR"/>
            </w:rPr>
            <w:t>esaea@otenet.gr</w:t>
          </w:r>
          <w:r w:rsidRPr="00E6794D">
            <w:rPr>
              <w:rFonts w:ascii="Arial Narrow" w:hAnsi="Arial Narrow" w:cs="Arial"/>
              <w:color w:val="auto"/>
              <w:sz w:val="24"/>
              <w:szCs w:val="24"/>
            </w:rPr>
            <w:t xml:space="preserve"> Πληροφορίες: κα </w:t>
          </w:r>
          <w:r w:rsidRPr="00195F9E">
            <w:rPr>
              <w:rFonts w:ascii="Arial Narrow" w:hAnsi="Arial Narrow" w:cs="Arial"/>
              <w:color w:val="auto"/>
              <w:sz w:val="24"/>
              <w:szCs w:val="24"/>
            </w:rPr>
            <w:t>Ν</w:t>
          </w:r>
          <w:r>
            <w:rPr>
              <w:rFonts w:ascii="Arial Narrow" w:hAnsi="Arial Narrow" w:cs="Arial"/>
              <w:color w:val="auto"/>
              <w:sz w:val="24"/>
              <w:szCs w:val="24"/>
            </w:rPr>
            <w:t xml:space="preserve">εκταρία </w:t>
          </w:r>
          <w:r w:rsidRPr="00195F9E">
            <w:rPr>
              <w:rFonts w:ascii="Arial Narrow" w:hAnsi="Arial Narrow" w:cs="Arial"/>
              <w:color w:val="auto"/>
              <w:sz w:val="24"/>
              <w:szCs w:val="24"/>
            </w:rPr>
            <w:t>Αποστολάκη</w:t>
          </w:r>
        </w:p>
      </w:tc>
    </w:tr>
  </w:tbl>
  <w:p w:rsidR="00BD749E" w:rsidRPr="00890446" w:rsidRDefault="00BD749E">
    <w:pPr>
      <w:pStyle w:val="a6"/>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49E" w:rsidRDefault="00BD749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49E" w:rsidRPr="00E6794D" w:rsidRDefault="00BD749E" w:rsidP="00E236EA">
    <w:pPr>
      <w:pStyle w:val="a6"/>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Pr>
        <w:rFonts w:ascii="Arial Narrow" w:hAnsi="Arial Narrow"/>
        <w:b/>
        <w:noProof/>
      </w:rPr>
      <w:t>58</w:t>
    </w:r>
    <w:r w:rsidRPr="00E6794D">
      <w:rPr>
        <w:rFonts w:ascii="Arial Narrow" w:hAnsi="Arial Narrow"/>
        <w:b/>
      </w:rPr>
      <w:fldChar w:fldCharType="end"/>
    </w:r>
    <w:r w:rsidRPr="00E6794D">
      <w:rPr>
        <w:rFonts w:ascii="Arial Narrow" w:hAnsi="Arial Narrow"/>
      </w:rPr>
      <w:t xml:space="preserve"> από </w:t>
    </w:r>
    <w:r w:rsidR="00977282">
      <w:fldChar w:fldCharType="begin"/>
    </w:r>
    <w:r w:rsidR="00977282">
      <w:instrText>NUMPAGES  \* Arabic  \* MERGEFORMAT</w:instrText>
    </w:r>
    <w:r w:rsidR="00977282">
      <w:fldChar w:fldCharType="separate"/>
    </w:r>
    <w:r w:rsidRPr="00A6124B">
      <w:rPr>
        <w:rFonts w:ascii="Arial Narrow" w:hAnsi="Arial Narrow"/>
        <w:b/>
        <w:noProof/>
      </w:rPr>
      <w:t>101</w:t>
    </w:r>
    <w:r w:rsidR="00977282">
      <w:rPr>
        <w:rFonts w:ascii="Arial Narrow" w:hAnsi="Arial Narrow"/>
        <w:b/>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49E" w:rsidRPr="00E6794D" w:rsidRDefault="00BD749E" w:rsidP="00E236EA">
    <w:pPr>
      <w:pStyle w:val="a6"/>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Pr>
        <w:rFonts w:ascii="Arial Narrow" w:hAnsi="Arial Narrow"/>
        <w:b/>
        <w:noProof/>
      </w:rPr>
      <w:t>101</w:t>
    </w:r>
    <w:r w:rsidRPr="00E6794D">
      <w:rPr>
        <w:rFonts w:ascii="Arial Narrow" w:hAnsi="Arial Narrow"/>
        <w:b/>
      </w:rPr>
      <w:fldChar w:fldCharType="end"/>
    </w:r>
    <w:r w:rsidRPr="00E6794D">
      <w:rPr>
        <w:rFonts w:ascii="Arial Narrow" w:hAnsi="Arial Narrow"/>
      </w:rPr>
      <w:t xml:space="preserve"> από </w:t>
    </w:r>
    <w:r w:rsidR="00977282">
      <w:fldChar w:fldCharType="begin"/>
    </w:r>
    <w:r w:rsidR="00977282">
      <w:instrText>NUMPAGES  \* Arabic  \* MERGEFORMAT</w:instrText>
    </w:r>
    <w:r w:rsidR="00977282">
      <w:fldChar w:fldCharType="separate"/>
    </w:r>
    <w:r w:rsidRPr="00A6124B">
      <w:rPr>
        <w:rFonts w:ascii="Arial Narrow" w:hAnsi="Arial Narrow"/>
        <w:b/>
        <w:noProof/>
      </w:rPr>
      <w:t>101</w:t>
    </w:r>
    <w:r w:rsidR="00977282">
      <w:rPr>
        <w:rFonts w:ascii="Arial Narrow" w:hAnsi="Arial Narrow"/>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ED4" w:rsidRDefault="00F92ED4" w:rsidP="00DC08EF">
      <w:pPr>
        <w:spacing w:after="0" w:line="240" w:lineRule="auto"/>
      </w:pPr>
      <w:r>
        <w:separator/>
      </w:r>
    </w:p>
  </w:footnote>
  <w:footnote w:type="continuationSeparator" w:id="0">
    <w:p w:rsidR="00F92ED4" w:rsidRDefault="00F92ED4" w:rsidP="00DC0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49E" w:rsidRDefault="00BD74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49E" w:rsidRDefault="00BD749E" w:rsidP="00E236EA">
    <w:pPr>
      <w:pStyle w:val="a5"/>
      <w:jc w:val="center"/>
    </w:pP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rsidR="00977282">
      <w:fldChar w:fldCharType="begin"/>
    </w:r>
    <w:r w:rsidR="00977282">
      <w:instrText xml:space="preserve"> </w:instrText>
    </w:r>
    <w:r w:rsidR="00977282">
      <w:instrText>INCLUDEPICTURE  "http://www.edulll.gr/wp-content</w:instrText>
    </w:r>
    <w:r w:rsidR="00977282">
      <w:instrText>/uploads/2012/12/logo2014-2020.jpg" \* MERGEFORMATINET</w:instrText>
    </w:r>
    <w:r w:rsidR="00977282">
      <w:instrText xml:space="preserve"> </w:instrText>
    </w:r>
    <w:r w:rsidR="00977282">
      <w:fldChar w:fldCharType="separate"/>
    </w:r>
    <w:r w:rsidR="009772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Επίσημο Λογότυπο του Επιχειρησιακού Προγράμματος &quot;Ανάπτυξη Ανθρώπινου Δυναμικού, Εκπαίδευση και Διά Βίου Μάθηση&quot;.&#10;&#10;Αριστερά: Σημαία της Ευρωπαϊκής Ένωσης (Ευρωπαϊκό Κοινωνικό Ταμείο)&#10;Μέση: Με τη συγχρηματοδότηση της Ελλάδας και της Ευρωπαϊκής Ένωσης&#10;Δεξιά: Λογότυπο ΕΣΠΑ 2014-2020 (ανάπτυξη - εργασία - αλληλεγγύη)" style="width:410.4pt;height:57.6pt">
          <v:imagedata r:id="rId1" r:href="rId2"/>
        </v:shape>
      </w:pict>
    </w:r>
    <w:r w:rsidR="0097728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49E" w:rsidRDefault="00BD749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49E" w:rsidRPr="00E6794D" w:rsidRDefault="00BD749E" w:rsidP="00E236EA">
    <w:pPr>
      <w:pStyle w:val="a5"/>
      <w:spacing w:after="120"/>
    </w:pP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rsidR="00977282">
      <w:fldChar w:fldCharType="begin"/>
    </w:r>
    <w:r w:rsidR="00977282">
      <w:instrText xml:space="preserve"> </w:instrText>
    </w:r>
    <w:r w:rsidR="00977282">
      <w:instrText>INCLUDEPICTURE  "http://www.edulll.gr/wp-content/uploads/2012/12/logo2014-2020.jpg" \* MERGEFORMATINET</w:instrText>
    </w:r>
    <w:r w:rsidR="00977282">
      <w:instrText xml:space="preserve"> </w:instrText>
    </w:r>
    <w:r w:rsidR="00977282">
      <w:fldChar w:fldCharType="separate"/>
    </w:r>
    <w:r w:rsidR="009772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Επίσημο Λογότυπο του Επιχειρησιακού Προγράμματος &quot;Ανάπτυξη Ανθρώπινου Δυναμικού, Εκπαίδευση και Διά Βίου Μάθηση&quot;.&#10;&#10;Αριστερά: Σημαία της Ευρωπαϊκής Ένωσης (Ευρωπαϊκό Κοινωνικό Ταμείο)&#10;Μέση: Με τη συγχρηματοδότηση της Ελλάδας και της Ευρωπαϊκής Ένωσης&#10;Δεξιά: Λογότυπο ΕΣΠΑ 2014-2020 (ανάπτυξη - εργασία - αλληλεγγύη)" style="width:410.4pt;height:57.6pt">
          <v:imagedata r:id="rId2" r:href="rId1"/>
        </v:shape>
      </w:pict>
    </w:r>
    <w:r w:rsidR="0097728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70B"/>
    <w:multiLevelType w:val="hybridMultilevel"/>
    <w:tmpl w:val="588C6ED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0F4976"/>
    <w:multiLevelType w:val="hybridMultilevel"/>
    <w:tmpl w:val="E93E889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1D2315"/>
    <w:multiLevelType w:val="hybridMultilevel"/>
    <w:tmpl w:val="BEF42D06"/>
    <w:lvl w:ilvl="0" w:tplc="17CEBB5E">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321597"/>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5590"/>
    <w:multiLevelType w:val="hybridMultilevel"/>
    <w:tmpl w:val="74A696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B3EC0"/>
    <w:multiLevelType w:val="hybridMultilevel"/>
    <w:tmpl w:val="13F896EA"/>
    <w:lvl w:ilvl="0" w:tplc="A722748C">
      <w:start w:val="1"/>
      <w:numFmt w:val="decimal"/>
      <w:lvlText w:val="%1."/>
      <w:lvlJc w:val="left"/>
      <w:pPr>
        <w:ind w:left="360" w:hanging="360"/>
      </w:pPr>
      <w:rPr>
        <w:rFonts w:hint="default"/>
      </w:rPr>
    </w:lvl>
    <w:lvl w:ilvl="1" w:tplc="6F962FE4">
      <w:start w:val="1"/>
      <w:numFmt w:val="decimal"/>
      <w:lvlText w:val="%2)"/>
      <w:lvlJc w:val="left"/>
      <w:pPr>
        <w:ind w:left="1080" w:hanging="360"/>
      </w:pPr>
      <w:rPr>
        <w:rFonts w:cs="Times New Roman" w:hint="default"/>
        <w:b w:val="0"/>
        <w:i w:val="0"/>
        <w:color w:val="auto"/>
        <w:sz w:val="20"/>
        <w:szCs w:val="2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93221D"/>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516E83"/>
    <w:multiLevelType w:val="hybridMultilevel"/>
    <w:tmpl w:val="97340F14"/>
    <w:lvl w:ilvl="0" w:tplc="9EBC3950">
      <w:start w:val="1"/>
      <w:numFmt w:val="decimal"/>
      <w:lvlText w:val="%1)"/>
      <w:lvlJc w:val="left"/>
      <w:pPr>
        <w:ind w:left="360" w:hanging="360"/>
      </w:pPr>
      <w:rPr>
        <w:rFonts w:hint="default"/>
      </w:rPr>
    </w:lvl>
    <w:lvl w:ilvl="1" w:tplc="CED41B1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816D57"/>
    <w:multiLevelType w:val="hybridMultilevel"/>
    <w:tmpl w:val="CA84C1D4"/>
    <w:lvl w:ilvl="0" w:tplc="55180BE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47D4B"/>
    <w:multiLevelType w:val="hybridMultilevel"/>
    <w:tmpl w:val="F73C82B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19C4E19"/>
    <w:multiLevelType w:val="hybridMultilevel"/>
    <w:tmpl w:val="767C0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2A2730C"/>
    <w:multiLevelType w:val="hybridMultilevel"/>
    <w:tmpl w:val="BE044ED6"/>
    <w:lvl w:ilvl="0" w:tplc="7DB026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51BFF"/>
    <w:multiLevelType w:val="hybridMultilevel"/>
    <w:tmpl w:val="293C639A"/>
    <w:lvl w:ilvl="0" w:tplc="EC40F59C">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B1759"/>
    <w:multiLevelType w:val="hybridMultilevel"/>
    <w:tmpl w:val="C73A9F9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72084"/>
    <w:multiLevelType w:val="hybridMultilevel"/>
    <w:tmpl w:val="49A0D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677540D"/>
    <w:multiLevelType w:val="hybridMultilevel"/>
    <w:tmpl w:val="7F80C6B0"/>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3A78BC"/>
    <w:multiLevelType w:val="hybridMultilevel"/>
    <w:tmpl w:val="3C6660B6"/>
    <w:lvl w:ilvl="0" w:tplc="C2C0CF3E">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2AD31494"/>
    <w:multiLevelType w:val="hybridMultilevel"/>
    <w:tmpl w:val="37EA7564"/>
    <w:lvl w:ilvl="0" w:tplc="D278BC7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CCA012F"/>
    <w:multiLevelType w:val="hybridMultilevel"/>
    <w:tmpl w:val="6DC0D4AE"/>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CF56986"/>
    <w:multiLevelType w:val="multilevel"/>
    <w:tmpl w:val="D39CB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0C7190"/>
    <w:multiLevelType w:val="hybridMultilevel"/>
    <w:tmpl w:val="ECD40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0527FBB"/>
    <w:multiLevelType w:val="hybridMultilevel"/>
    <w:tmpl w:val="17544144"/>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1EB3D7B"/>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AF4482"/>
    <w:multiLevelType w:val="hybridMultilevel"/>
    <w:tmpl w:val="ABDEFFC2"/>
    <w:lvl w:ilvl="0" w:tplc="56BA76A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37B60BFD"/>
    <w:multiLevelType w:val="hybridMultilevel"/>
    <w:tmpl w:val="24F64064"/>
    <w:lvl w:ilvl="0" w:tplc="0408000F">
      <w:start w:val="1"/>
      <w:numFmt w:val="bullet"/>
      <w:lvlText w:val=""/>
      <w:lvlJc w:val="left"/>
      <w:pPr>
        <w:tabs>
          <w:tab w:val="num" w:pos="454"/>
        </w:tabs>
        <w:ind w:left="454" w:hanging="454"/>
      </w:pPr>
      <w:rPr>
        <w:rFonts w:ascii="Symbol" w:hAnsi="Symbol" w:hint="default"/>
        <w:color w:val="auto"/>
        <w:sz w:val="20"/>
        <w:szCs w:val="20"/>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E17FAB"/>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D232D42"/>
    <w:multiLevelType w:val="hybridMultilevel"/>
    <w:tmpl w:val="FF46C60C"/>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D6E39"/>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3567FE3"/>
    <w:multiLevelType w:val="hybridMultilevel"/>
    <w:tmpl w:val="1A78B6BC"/>
    <w:lvl w:ilvl="0" w:tplc="C2C0CF3E">
      <w:start w:val="1"/>
      <w:numFmt w:val="bullet"/>
      <w:lvlText w:val=""/>
      <w:lvlJc w:val="left"/>
      <w:pPr>
        <w:ind w:left="720" w:hanging="360"/>
      </w:pPr>
      <w:rPr>
        <w:rFonts w:ascii="Symbol" w:hAnsi="Symbol"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5727B8"/>
    <w:multiLevelType w:val="hybridMultilevel"/>
    <w:tmpl w:val="C4163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6185334"/>
    <w:multiLevelType w:val="hybridMultilevel"/>
    <w:tmpl w:val="5F8CD67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CA78A0"/>
    <w:multiLevelType w:val="hybridMultilevel"/>
    <w:tmpl w:val="C70492D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ADD39D2"/>
    <w:multiLevelType w:val="hybridMultilevel"/>
    <w:tmpl w:val="BE22CB32"/>
    <w:lvl w:ilvl="0" w:tplc="C2C0CF3E">
      <w:start w:val="1"/>
      <w:numFmt w:val="bullet"/>
      <w:lvlText w:val=""/>
      <w:lvlJc w:val="left"/>
      <w:pPr>
        <w:ind w:left="1440" w:hanging="360"/>
      </w:pPr>
      <w:rPr>
        <w:rFonts w:ascii="Symbol" w:hAnsi="Symbol" w:hint="default"/>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4D421FD1"/>
    <w:multiLevelType w:val="hybridMultilevel"/>
    <w:tmpl w:val="7E90FE90"/>
    <w:lvl w:ilvl="0" w:tplc="C2C0CF3E">
      <w:start w:val="1"/>
      <w:numFmt w:val="bullet"/>
      <w:lvlText w:val=""/>
      <w:lvlJc w:val="left"/>
      <w:pPr>
        <w:ind w:left="2563" w:hanging="360"/>
      </w:pPr>
      <w:rPr>
        <w:rFonts w:ascii="Symbol" w:hAnsi="Symbol" w:hint="default"/>
      </w:rPr>
    </w:lvl>
    <w:lvl w:ilvl="1" w:tplc="04080003" w:tentative="1">
      <w:start w:val="1"/>
      <w:numFmt w:val="bullet"/>
      <w:lvlText w:val="o"/>
      <w:lvlJc w:val="left"/>
      <w:pPr>
        <w:ind w:left="3283" w:hanging="360"/>
      </w:pPr>
      <w:rPr>
        <w:rFonts w:ascii="Courier New" w:hAnsi="Courier New" w:cs="Courier New" w:hint="default"/>
      </w:rPr>
    </w:lvl>
    <w:lvl w:ilvl="2" w:tplc="04080005" w:tentative="1">
      <w:start w:val="1"/>
      <w:numFmt w:val="bullet"/>
      <w:lvlText w:val=""/>
      <w:lvlJc w:val="left"/>
      <w:pPr>
        <w:ind w:left="4003" w:hanging="360"/>
      </w:pPr>
      <w:rPr>
        <w:rFonts w:ascii="Wingdings" w:hAnsi="Wingdings" w:hint="default"/>
      </w:rPr>
    </w:lvl>
    <w:lvl w:ilvl="3" w:tplc="04080001" w:tentative="1">
      <w:start w:val="1"/>
      <w:numFmt w:val="bullet"/>
      <w:lvlText w:val=""/>
      <w:lvlJc w:val="left"/>
      <w:pPr>
        <w:ind w:left="4723" w:hanging="360"/>
      </w:pPr>
      <w:rPr>
        <w:rFonts w:ascii="Symbol" w:hAnsi="Symbol" w:hint="default"/>
      </w:rPr>
    </w:lvl>
    <w:lvl w:ilvl="4" w:tplc="04080003" w:tentative="1">
      <w:start w:val="1"/>
      <w:numFmt w:val="bullet"/>
      <w:lvlText w:val="o"/>
      <w:lvlJc w:val="left"/>
      <w:pPr>
        <w:ind w:left="5443" w:hanging="360"/>
      </w:pPr>
      <w:rPr>
        <w:rFonts w:ascii="Courier New" w:hAnsi="Courier New" w:cs="Courier New" w:hint="default"/>
      </w:rPr>
    </w:lvl>
    <w:lvl w:ilvl="5" w:tplc="04080005" w:tentative="1">
      <w:start w:val="1"/>
      <w:numFmt w:val="bullet"/>
      <w:lvlText w:val=""/>
      <w:lvlJc w:val="left"/>
      <w:pPr>
        <w:ind w:left="6163" w:hanging="360"/>
      </w:pPr>
      <w:rPr>
        <w:rFonts w:ascii="Wingdings" w:hAnsi="Wingdings" w:hint="default"/>
      </w:rPr>
    </w:lvl>
    <w:lvl w:ilvl="6" w:tplc="04080001" w:tentative="1">
      <w:start w:val="1"/>
      <w:numFmt w:val="bullet"/>
      <w:lvlText w:val=""/>
      <w:lvlJc w:val="left"/>
      <w:pPr>
        <w:ind w:left="6883" w:hanging="360"/>
      </w:pPr>
      <w:rPr>
        <w:rFonts w:ascii="Symbol" w:hAnsi="Symbol" w:hint="default"/>
      </w:rPr>
    </w:lvl>
    <w:lvl w:ilvl="7" w:tplc="04080003" w:tentative="1">
      <w:start w:val="1"/>
      <w:numFmt w:val="bullet"/>
      <w:lvlText w:val="o"/>
      <w:lvlJc w:val="left"/>
      <w:pPr>
        <w:ind w:left="7603" w:hanging="360"/>
      </w:pPr>
      <w:rPr>
        <w:rFonts w:ascii="Courier New" w:hAnsi="Courier New" w:cs="Courier New" w:hint="default"/>
      </w:rPr>
    </w:lvl>
    <w:lvl w:ilvl="8" w:tplc="04080005" w:tentative="1">
      <w:start w:val="1"/>
      <w:numFmt w:val="bullet"/>
      <w:lvlText w:val=""/>
      <w:lvlJc w:val="left"/>
      <w:pPr>
        <w:ind w:left="8323" w:hanging="360"/>
      </w:pPr>
      <w:rPr>
        <w:rFonts w:ascii="Wingdings" w:hAnsi="Wingdings" w:hint="default"/>
      </w:rPr>
    </w:lvl>
  </w:abstractNum>
  <w:abstractNum w:abstractNumId="35" w15:restartNumberingAfterBreak="0">
    <w:nsid w:val="4F2A3961"/>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A5AB6"/>
    <w:multiLevelType w:val="hybridMultilevel"/>
    <w:tmpl w:val="A6BAAC3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15:restartNumberingAfterBreak="0">
    <w:nsid w:val="52D27F7A"/>
    <w:multiLevelType w:val="hybridMultilevel"/>
    <w:tmpl w:val="11926418"/>
    <w:lvl w:ilvl="0" w:tplc="FFFFFFFF">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31E670A"/>
    <w:multiLevelType w:val="hybridMultilevel"/>
    <w:tmpl w:val="856E4154"/>
    <w:lvl w:ilvl="0" w:tplc="E72E874C">
      <w:start w:val="2"/>
      <w:numFmt w:val="bullet"/>
      <w:lvlText w:val="-"/>
      <w:lvlJc w:val="left"/>
      <w:pPr>
        <w:ind w:left="720" w:hanging="360"/>
      </w:pPr>
      <w:rPr>
        <w:rFonts w:ascii="Verdana" w:eastAsia="Times New Roman" w:hAnsi="Verdan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0467CD"/>
    <w:multiLevelType w:val="hybridMultilevel"/>
    <w:tmpl w:val="FE70A7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4F04CD9"/>
    <w:multiLevelType w:val="hybridMultilevel"/>
    <w:tmpl w:val="D7BCCD22"/>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6832CEF"/>
    <w:multiLevelType w:val="hybridMultilevel"/>
    <w:tmpl w:val="3000D6A6"/>
    <w:lvl w:ilvl="0" w:tplc="A72274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86A2462"/>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A63C89"/>
    <w:multiLevelType w:val="hybridMultilevel"/>
    <w:tmpl w:val="24401C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5D461D39"/>
    <w:multiLevelType w:val="hybridMultilevel"/>
    <w:tmpl w:val="A8A66564"/>
    <w:lvl w:ilvl="0" w:tplc="C2C0CF3E">
      <w:start w:val="1"/>
      <w:numFmt w:val="bullet"/>
      <w:lvlText w:val=""/>
      <w:lvlJc w:val="left"/>
      <w:pPr>
        <w:ind w:left="1080" w:hanging="72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00F6142"/>
    <w:multiLevelType w:val="hybridMultilevel"/>
    <w:tmpl w:val="BEF42D06"/>
    <w:lvl w:ilvl="0" w:tplc="17CEBB5E">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EA35BA"/>
    <w:multiLevelType w:val="hybridMultilevel"/>
    <w:tmpl w:val="C94E2A20"/>
    <w:lvl w:ilvl="0" w:tplc="6F962FE4">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4F97015"/>
    <w:multiLevelType w:val="hybridMultilevel"/>
    <w:tmpl w:val="426C89BA"/>
    <w:lvl w:ilvl="0" w:tplc="1F3C8F70">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1072F0">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C0E7AA">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1E4B6A">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1438C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CE81AE">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08595E">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065E4E">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909D4A">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65E0245"/>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4F5ACA"/>
    <w:multiLevelType w:val="hybridMultilevel"/>
    <w:tmpl w:val="5328A03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C2C0CF3E">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6A563FD9"/>
    <w:multiLevelType w:val="hybridMultilevel"/>
    <w:tmpl w:val="49A6C836"/>
    <w:lvl w:ilvl="0" w:tplc="1ADE1D38">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2" w15:restartNumberingAfterBreak="0">
    <w:nsid w:val="6ABD26A6"/>
    <w:multiLevelType w:val="hybridMultilevel"/>
    <w:tmpl w:val="E834AC10"/>
    <w:lvl w:ilvl="0" w:tplc="C2C0CF3E">
      <w:start w:val="1"/>
      <w:numFmt w:val="bullet"/>
      <w:lvlText w:val=""/>
      <w:lvlJc w:val="left"/>
      <w:pPr>
        <w:ind w:left="720" w:hanging="360"/>
      </w:pPr>
      <w:rPr>
        <w:rFonts w:ascii="Symbol" w:hAnsi="Symbol"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616E78"/>
    <w:multiLevelType w:val="multilevel"/>
    <w:tmpl w:val="A5C276C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alibri" w:eastAsia="Times New Roman" w:hAnsi="Calibri"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6E587FF7"/>
    <w:multiLevelType w:val="hybridMultilevel"/>
    <w:tmpl w:val="7D8A7D08"/>
    <w:lvl w:ilvl="0" w:tplc="3F60C9D4">
      <w:start w:val="1"/>
      <w:numFmt w:val="decimal"/>
      <w:pStyle w:val="a"/>
      <w:lvlText w:val="%1."/>
      <w:lvlJc w:val="left"/>
      <w:pPr>
        <w:tabs>
          <w:tab w:val="num" w:pos="567"/>
        </w:tabs>
        <w:ind w:left="567" w:hanging="567"/>
      </w:pPr>
      <w:rPr>
        <w:rFonts w:ascii="Century Gothic" w:hAnsi="Century Gothic"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5" w15:restartNumberingAfterBreak="0">
    <w:nsid w:val="7254405C"/>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2D6633"/>
    <w:multiLevelType w:val="hybridMultilevel"/>
    <w:tmpl w:val="F6E2E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7462243B"/>
    <w:multiLevelType w:val="hybridMultilevel"/>
    <w:tmpl w:val="68AE74E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77443766"/>
    <w:multiLevelType w:val="hybridMultilevel"/>
    <w:tmpl w:val="E612FE88"/>
    <w:lvl w:ilvl="0" w:tplc="C2C0CF3E">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9" w15:restartNumberingAfterBreak="0">
    <w:nsid w:val="77E97C5A"/>
    <w:multiLevelType w:val="hybridMultilevel"/>
    <w:tmpl w:val="B5D2B10E"/>
    <w:lvl w:ilvl="0" w:tplc="D278BC7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78465CD5"/>
    <w:multiLevelType w:val="hybridMultilevel"/>
    <w:tmpl w:val="2A127F70"/>
    <w:lvl w:ilvl="0" w:tplc="4A92504E">
      <w:numFmt w:val="bullet"/>
      <w:lvlText w:val="-"/>
      <w:lvlJc w:val="left"/>
      <w:pPr>
        <w:ind w:left="720" w:hanging="360"/>
      </w:pPr>
      <w:rPr>
        <w:rFonts w:ascii="PFAgoraSerifPro-Italic" w:eastAsia="PFAgoraSerifPro-Italic" w:hAnsi="PFAgoraSerifPro-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BC5E42"/>
    <w:multiLevelType w:val="hybridMultilevel"/>
    <w:tmpl w:val="BC0E18FE"/>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D623BB"/>
    <w:multiLevelType w:val="hybridMultilevel"/>
    <w:tmpl w:val="7DDAB3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7C797249"/>
    <w:multiLevelType w:val="hybridMultilevel"/>
    <w:tmpl w:val="537C4C2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7DD40EF5"/>
    <w:multiLevelType w:val="hybridMultilevel"/>
    <w:tmpl w:val="E2B26934"/>
    <w:lvl w:ilvl="0" w:tplc="7DB0264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DEF7AA2"/>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7EA60702"/>
    <w:multiLevelType w:val="multilevel"/>
    <w:tmpl w:val="0332E3CA"/>
    <w:lvl w:ilvl="0">
      <w:start w:val="1"/>
      <w:numFmt w:val="decimal"/>
      <w:pStyle w:val="10"/>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6"/>
  </w:num>
  <w:num w:numId="2">
    <w:abstractNumId w:val="37"/>
  </w:num>
  <w:num w:numId="3">
    <w:abstractNumId w:val="19"/>
  </w:num>
  <w:num w:numId="4">
    <w:abstractNumId w:val="21"/>
  </w:num>
  <w:num w:numId="5">
    <w:abstractNumId w:val="60"/>
  </w:num>
  <w:num w:numId="6">
    <w:abstractNumId w:val="13"/>
  </w:num>
  <w:num w:numId="7">
    <w:abstractNumId w:val="53"/>
  </w:num>
  <w:num w:numId="8">
    <w:abstractNumId w:val="51"/>
  </w:num>
  <w:num w:numId="9">
    <w:abstractNumId w:val="54"/>
  </w:num>
  <w:num w:numId="10">
    <w:abstractNumId w:val="20"/>
  </w:num>
  <w:num w:numId="11">
    <w:abstractNumId w:val="56"/>
  </w:num>
  <w:num w:numId="12">
    <w:abstractNumId w:val="11"/>
  </w:num>
  <w:num w:numId="13">
    <w:abstractNumId w:val="38"/>
  </w:num>
  <w:num w:numId="14">
    <w:abstractNumId w:val="49"/>
  </w:num>
  <w:num w:numId="15">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64"/>
  </w:num>
  <w:num w:numId="18">
    <w:abstractNumId w:val="12"/>
  </w:num>
  <w:num w:numId="19">
    <w:abstractNumId w:val="2"/>
  </w:num>
  <w:num w:numId="20">
    <w:abstractNumId w:val="8"/>
  </w:num>
  <w:num w:numId="21">
    <w:abstractNumId w:val="14"/>
  </w:num>
  <w:num w:numId="22">
    <w:abstractNumId w:val="41"/>
  </w:num>
  <w:num w:numId="23">
    <w:abstractNumId w:val="5"/>
  </w:num>
  <w:num w:numId="24">
    <w:abstractNumId w:val="23"/>
  </w:num>
  <w:num w:numId="25">
    <w:abstractNumId w:val="3"/>
  </w:num>
  <w:num w:numId="26">
    <w:abstractNumId w:val="55"/>
  </w:num>
  <w:num w:numId="27">
    <w:abstractNumId w:val="31"/>
  </w:num>
  <w:num w:numId="28">
    <w:abstractNumId w:val="7"/>
  </w:num>
  <w:num w:numId="29">
    <w:abstractNumId w:val="46"/>
  </w:num>
  <w:num w:numId="30">
    <w:abstractNumId w:val="4"/>
  </w:num>
  <w:num w:numId="31">
    <w:abstractNumId w:val="42"/>
  </w:num>
  <w:num w:numId="32">
    <w:abstractNumId w:val="27"/>
  </w:num>
  <w:num w:numId="33">
    <w:abstractNumId w:val="61"/>
  </w:num>
  <w:num w:numId="34">
    <w:abstractNumId w:val="35"/>
  </w:num>
  <w:num w:numId="35">
    <w:abstractNumId w:val="48"/>
  </w:num>
  <w:num w:numId="36">
    <w:abstractNumId w:val="59"/>
  </w:num>
  <w:num w:numId="37">
    <w:abstractNumId w:val="9"/>
  </w:num>
  <w:num w:numId="38">
    <w:abstractNumId w:val="18"/>
  </w:num>
  <w:num w:numId="39">
    <w:abstractNumId w:val="58"/>
  </w:num>
  <w:num w:numId="40">
    <w:abstractNumId w:val="30"/>
  </w:num>
  <w:num w:numId="41">
    <w:abstractNumId w:val="63"/>
  </w:num>
  <w:num w:numId="42">
    <w:abstractNumId w:val="32"/>
  </w:num>
  <w:num w:numId="43">
    <w:abstractNumId w:val="22"/>
  </w:num>
  <w:num w:numId="44">
    <w:abstractNumId w:val="65"/>
  </w:num>
  <w:num w:numId="45">
    <w:abstractNumId w:val="28"/>
  </w:num>
  <w:num w:numId="46">
    <w:abstractNumId w:val="6"/>
  </w:num>
  <w:num w:numId="47">
    <w:abstractNumId w:val="26"/>
  </w:num>
  <w:num w:numId="48">
    <w:abstractNumId w:val="44"/>
  </w:num>
  <w:num w:numId="49">
    <w:abstractNumId w:val="34"/>
  </w:num>
  <w:num w:numId="50">
    <w:abstractNumId w:val="57"/>
  </w:num>
  <w:num w:numId="51">
    <w:abstractNumId w:val="29"/>
  </w:num>
  <w:num w:numId="52">
    <w:abstractNumId w:val="52"/>
  </w:num>
  <w:num w:numId="53">
    <w:abstractNumId w:val="50"/>
  </w:num>
  <w:num w:numId="54">
    <w:abstractNumId w:val="0"/>
  </w:num>
  <w:num w:numId="55">
    <w:abstractNumId w:val="36"/>
  </w:num>
  <w:num w:numId="56">
    <w:abstractNumId w:val="40"/>
  </w:num>
  <w:num w:numId="57">
    <w:abstractNumId w:val="62"/>
  </w:num>
  <w:num w:numId="58">
    <w:abstractNumId w:val="10"/>
  </w:num>
  <w:num w:numId="59">
    <w:abstractNumId w:val="17"/>
  </w:num>
  <w:num w:numId="60">
    <w:abstractNumId w:val="16"/>
  </w:num>
  <w:num w:numId="61">
    <w:abstractNumId w:val="33"/>
  </w:num>
  <w:num w:numId="62">
    <w:abstractNumId w:val="24"/>
  </w:num>
  <w:num w:numId="63">
    <w:abstractNumId w:val="43"/>
  </w:num>
  <w:num w:numId="64">
    <w:abstractNumId w:val="39"/>
  </w:num>
  <w:num w:numId="65">
    <w:abstractNumId w:val="66"/>
    <w:lvlOverride w:ilvl="0">
      <w:startOverride w:val="2"/>
    </w:lvlOverride>
    <w:lvlOverride w:ilvl="1">
      <w:startOverride w:val="2"/>
    </w:lvlOverride>
    <w:lvlOverride w:ilvl="2">
      <w:startOverride w:val="6"/>
    </w:lvlOverride>
  </w:num>
  <w:num w:numId="66">
    <w:abstractNumId w:val="1"/>
  </w:num>
  <w:num w:numId="67">
    <w:abstractNumId w:val="47"/>
  </w:num>
  <w:num w:numId="68">
    <w:abstractNumId w:val="15"/>
  </w:num>
  <w:num w:numId="69">
    <w:abstractNumId w:val="66"/>
  </w:num>
  <w:num w:numId="70">
    <w:abstractNumId w:val="66"/>
  </w:num>
  <w:num w:numId="71">
    <w:abstractNumId w:val="66"/>
  </w:num>
  <w:num w:numId="72">
    <w:abstractNumId w:val="66"/>
  </w:num>
  <w:num w:numId="73">
    <w:abstractNumId w:val="66"/>
  </w:num>
  <w:num w:numId="74">
    <w:abstractNumId w:val="66"/>
  </w:num>
  <w:num w:numId="75">
    <w:abstractNumId w:val="66"/>
  </w:num>
  <w:num w:numId="76">
    <w:abstractNumId w:val="66"/>
  </w:num>
  <w:num w:numId="77">
    <w:abstractNumId w:val="66"/>
  </w:num>
  <w:num w:numId="78">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EF"/>
    <w:rsid w:val="000764D0"/>
    <w:rsid w:val="001177C6"/>
    <w:rsid w:val="001A0553"/>
    <w:rsid w:val="00520321"/>
    <w:rsid w:val="00641003"/>
    <w:rsid w:val="00704EA6"/>
    <w:rsid w:val="00890446"/>
    <w:rsid w:val="00936D18"/>
    <w:rsid w:val="00977282"/>
    <w:rsid w:val="00BD749E"/>
    <w:rsid w:val="00D438A7"/>
    <w:rsid w:val="00DC08EF"/>
    <w:rsid w:val="00E236EA"/>
    <w:rsid w:val="00F546E6"/>
    <w:rsid w:val="00F57E93"/>
    <w:rsid w:val="00F9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77DE5C4"/>
  <w15:chartTrackingRefBased/>
  <w15:docId w15:val="{A3334521-7A06-4160-9CEB-70FD6F1F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C08EF"/>
    <w:pPr>
      <w:spacing w:after="200" w:line="276" w:lineRule="auto"/>
      <w:jc w:val="both"/>
    </w:pPr>
    <w:rPr>
      <w:rFonts w:ascii="Cambria" w:eastAsia="Times New Roman" w:hAnsi="Cambria" w:cs="Times New Roman"/>
      <w:color w:val="000000"/>
      <w:lang w:val="el-GR"/>
    </w:rPr>
  </w:style>
  <w:style w:type="paragraph" w:styleId="10">
    <w:name w:val="heading 1"/>
    <w:basedOn w:val="a0"/>
    <w:next w:val="a0"/>
    <w:link w:val="1Char"/>
    <w:qFormat/>
    <w:rsid w:val="00DC08EF"/>
    <w:pPr>
      <w:keepNext/>
      <w:numPr>
        <w:numId w:val="1"/>
      </w:numPr>
      <w:pBdr>
        <w:bottom w:val="single" w:sz="4" w:space="1" w:color="auto"/>
      </w:pBdr>
      <w:spacing w:before="240" w:after="480"/>
      <w:jc w:val="left"/>
      <w:outlineLvl w:val="0"/>
    </w:pPr>
    <w:rPr>
      <w:rFonts w:ascii="Arial" w:hAnsi="Arial" w:cs="Arial"/>
      <w:b/>
      <w:bCs/>
      <w:smallCaps/>
      <w:color w:val="auto"/>
      <w:kern w:val="32"/>
      <w:sz w:val="30"/>
      <w:szCs w:val="30"/>
    </w:rPr>
  </w:style>
  <w:style w:type="paragraph" w:styleId="2">
    <w:name w:val="heading 2"/>
    <w:basedOn w:val="a0"/>
    <w:next w:val="a0"/>
    <w:link w:val="2Char"/>
    <w:qFormat/>
    <w:rsid w:val="00DC08EF"/>
    <w:pPr>
      <w:keepNext/>
      <w:numPr>
        <w:ilvl w:val="1"/>
        <w:numId w:val="1"/>
      </w:numPr>
      <w:spacing w:before="360"/>
      <w:jc w:val="left"/>
      <w:outlineLvl w:val="1"/>
    </w:pPr>
    <w:rPr>
      <w:rFonts w:ascii="Arial" w:hAnsi="Arial" w:cs="Arial"/>
      <w:bCs/>
      <w:iCs/>
      <w:color w:val="auto"/>
      <w:sz w:val="28"/>
      <w:szCs w:val="28"/>
    </w:rPr>
  </w:style>
  <w:style w:type="paragraph" w:styleId="3">
    <w:name w:val="heading 3"/>
    <w:basedOn w:val="a0"/>
    <w:next w:val="a0"/>
    <w:link w:val="3Char"/>
    <w:qFormat/>
    <w:rsid w:val="00DC08EF"/>
    <w:pPr>
      <w:keepNext/>
      <w:numPr>
        <w:ilvl w:val="2"/>
        <w:numId w:val="1"/>
      </w:numPr>
      <w:spacing w:before="360" w:after="120" w:line="360" w:lineRule="auto"/>
      <w:outlineLvl w:val="2"/>
    </w:pPr>
    <w:rPr>
      <w:rFonts w:ascii="Arial" w:hAnsi="Arial" w:cs="Arial"/>
      <w:bCs/>
      <w:i/>
      <w:color w:val="auto"/>
      <w:sz w:val="24"/>
      <w:szCs w:val="24"/>
    </w:rPr>
  </w:style>
  <w:style w:type="paragraph" w:styleId="4">
    <w:name w:val="heading 4"/>
    <w:basedOn w:val="a0"/>
    <w:next w:val="a0"/>
    <w:link w:val="4Char"/>
    <w:qFormat/>
    <w:rsid w:val="00DC08EF"/>
    <w:pPr>
      <w:keepNext/>
      <w:numPr>
        <w:ilvl w:val="3"/>
        <w:numId w:val="1"/>
      </w:numPr>
      <w:spacing w:before="240" w:after="60"/>
      <w:outlineLvl w:val="3"/>
    </w:pPr>
    <w:rPr>
      <w:rFonts w:ascii="Arial" w:hAnsi="Arial" w:cs="Arial"/>
      <w:bCs/>
      <w:color w:val="auto"/>
    </w:rPr>
  </w:style>
  <w:style w:type="paragraph" w:styleId="5">
    <w:name w:val="heading 5"/>
    <w:basedOn w:val="a0"/>
    <w:next w:val="a0"/>
    <w:link w:val="5Char"/>
    <w:unhideWhenUsed/>
    <w:qFormat/>
    <w:rsid w:val="00DC08EF"/>
    <w:pPr>
      <w:spacing w:before="240" w:after="60"/>
      <w:outlineLvl w:val="4"/>
    </w:pPr>
    <w:rPr>
      <w:rFonts w:ascii="Arial" w:eastAsiaTheme="minorEastAsia" w:hAnsi="Arial" w:cs="Arial"/>
      <w:bCs/>
      <w:i/>
      <w:iCs/>
      <w:color w:val="auto"/>
      <w:sz w:val="20"/>
      <w:szCs w:val="20"/>
    </w:rPr>
  </w:style>
  <w:style w:type="paragraph" w:styleId="6">
    <w:name w:val="heading 6"/>
    <w:basedOn w:val="a0"/>
    <w:next w:val="a0"/>
    <w:link w:val="6Char"/>
    <w:semiHidden/>
    <w:unhideWhenUsed/>
    <w:qFormat/>
    <w:rsid w:val="00DC08EF"/>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DC08EF"/>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DC08EF"/>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DC08EF"/>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rsid w:val="00DC08EF"/>
    <w:rPr>
      <w:rFonts w:ascii="Arial" w:eastAsia="Times New Roman" w:hAnsi="Arial" w:cs="Arial"/>
      <w:b/>
      <w:bCs/>
      <w:smallCaps/>
      <w:kern w:val="32"/>
      <w:sz w:val="30"/>
      <w:szCs w:val="30"/>
      <w:lang w:val="el-GR"/>
    </w:rPr>
  </w:style>
  <w:style w:type="character" w:customStyle="1" w:styleId="2Char">
    <w:name w:val="Επικεφαλίδα 2 Char"/>
    <w:basedOn w:val="a1"/>
    <w:link w:val="2"/>
    <w:rsid w:val="00DC08EF"/>
    <w:rPr>
      <w:rFonts w:ascii="Arial" w:eastAsia="Times New Roman" w:hAnsi="Arial" w:cs="Arial"/>
      <w:bCs/>
      <w:iCs/>
      <w:sz w:val="28"/>
      <w:szCs w:val="28"/>
      <w:lang w:val="el-GR"/>
    </w:rPr>
  </w:style>
  <w:style w:type="character" w:customStyle="1" w:styleId="3Char">
    <w:name w:val="Επικεφαλίδα 3 Char"/>
    <w:basedOn w:val="a1"/>
    <w:link w:val="3"/>
    <w:rsid w:val="00DC08EF"/>
    <w:rPr>
      <w:rFonts w:ascii="Arial" w:eastAsia="Times New Roman" w:hAnsi="Arial" w:cs="Arial"/>
      <w:bCs/>
      <w:i/>
      <w:sz w:val="24"/>
      <w:szCs w:val="24"/>
      <w:lang w:val="el-GR"/>
    </w:rPr>
  </w:style>
  <w:style w:type="character" w:customStyle="1" w:styleId="4Char">
    <w:name w:val="Επικεφαλίδα 4 Char"/>
    <w:basedOn w:val="a1"/>
    <w:link w:val="4"/>
    <w:rsid w:val="00DC08EF"/>
    <w:rPr>
      <w:rFonts w:ascii="Arial" w:eastAsia="Times New Roman" w:hAnsi="Arial" w:cs="Arial"/>
      <w:bCs/>
      <w:lang w:val="el-GR"/>
    </w:rPr>
  </w:style>
  <w:style w:type="character" w:customStyle="1" w:styleId="5Char">
    <w:name w:val="Επικεφαλίδα 5 Char"/>
    <w:basedOn w:val="a1"/>
    <w:link w:val="5"/>
    <w:rsid w:val="00DC08EF"/>
    <w:rPr>
      <w:rFonts w:ascii="Arial" w:eastAsiaTheme="minorEastAsia" w:hAnsi="Arial" w:cs="Arial"/>
      <w:bCs/>
      <w:i/>
      <w:iCs/>
      <w:sz w:val="20"/>
      <w:szCs w:val="20"/>
      <w:lang w:val="el-GR"/>
    </w:rPr>
  </w:style>
  <w:style w:type="character" w:customStyle="1" w:styleId="6Char">
    <w:name w:val="Επικεφαλίδα 6 Char"/>
    <w:basedOn w:val="a1"/>
    <w:link w:val="6"/>
    <w:semiHidden/>
    <w:rsid w:val="00DC08EF"/>
    <w:rPr>
      <w:rFonts w:eastAsiaTheme="minorEastAsia"/>
      <w:b/>
      <w:bCs/>
      <w:color w:val="000000"/>
      <w:lang w:val="el-GR"/>
    </w:rPr>
  </w:style>
  <w:style w:type="character" w:customStyle="1" w:styleId="7Char">
    <w:name w:val="Επικεφαλίδα 7 Char"/>
    <w:basedOn w:val="a1"/>
    <w:link w:val="7"/>
    <w:semiHidden/>
    <w:rsid w:val="00DC08EF"/>
    <w:rPr>
      <w:rFonts w:eastAsiaTheme="minorEastAsia"/>
      <w:color w:val="000000"/>
      <w:sz w:val="24"/>
      <w:szCs w:val="24"/>
      <w:lang w:val="el-GR"/>
    </w:rPr>
  </w:style>
  <w:style w:type="character" w:customStyle="1" w:styleId="8Char">
    <w:name w:val="Επικεφαλίδα 8 Char"/>
    <w:basedOn w:val="a1"/>
    <w:link w:val="8"/>
    <w:semiHidden/>
    <w:rsid w:val="00DC08EF"/>
    <w:rPr>
      <w:rFonts w:eastAsiaTheme="minorEastAsia"/>
      <w:i/>
      <w:iCs/>
      <w:color w:val="000000"/>
      <w:sz w:val="24"/>
      <w:szCs w:val="24"/>
      <w:lang w:val="el-GR"/>
    </w:rPr>
  </w:style>
  <w:style w:type="character" w:customStyle="1" w:styleId="9Char">
    <w:name w:val="Επικεφαλίδα 9 Char"/>
    <w:basedOn w:val="a1"/>
    <w:link w:val="9"/>
    <w:semiHidden/>
    <w:rsid w:val="00DC08EF"/>
    <w:rPr>
      <w:rFonts w:asciiTheme="majorHAnsi" w:eastAsiaTheme="majorEastAsia" w:hAnsiTheme="majorHAnsi" w:cstheme="majorBidi"/>
      <w:color w:val="000000"/>
      <w:lang w:val="el-GR"/>
    </w:rPr>
  </w:style>
  <w:style w:type="paragraph" w:styleId="a4">
    <w:name w:val="caption"/>
    <w:basedOn w:val="a0"/>
    <w:next w:val="a0"/>
    <w:qFormat/>
    <w:rsid w:val="00DC08EF"/>
    <w:rPr>
      <w:b/>
      <w:bCs/>
      <w:sz w:val="20"/>
      <w:szCs w:val="20"/>
    </w:rPr>
  </w:style>
  <w:style w:type="paragraph" w:styleId="a5">
    <w:name w:val="header"/>
    <w:basedOn w:val="a0"/>
    <w:link w:val="Char"/>
    <w:uiPriority w:val="99"/>
    <w:unhideWhenUsed/>
    <w:rsid w:val="00DC08EF"/>
    <w:pPr>
      <w:tabs>
        <w:tab w:val="center" w:pos="4153"/>
        <w:tab w:val="right" w:pos="8306"/>
      </w:tabs>
      <w:spacing w:after="0" w:line="240" w:lineRule="auto"/>
    </w:pPr>
  </w:style>
  <w:style w:type="character" w:customStyle="1" w:styleId="Char">
    <w:name w:val="Κεφαλίδα Char"/>
    <w:basedOn w:val="a1"/>
    <w:link w:val="a5"/>
    <w:uiPriority w:val="99"/>
    <w:rsid w:val="00DC08EF"/>
    <w:rPr>
      <w:rFonts w:ascii="Cambria" w:eastAsia="Times New Roman" w:hAnsi="Cambria" w:cs="Times New Roman"/>
      <w:color w:val="000000"/>
      <w:lang w:val="el-GR"/>
    </w:rPr>
  </w:style>
  <w:style w:type="paragraph" w:styleId="a6">
    <w:name w:val="footer"/>
    <w:basedOn w:val="a0"/>
    <w:link w:val="Char0"/>
    <w:uiPriority w:val="99"/>
    <w:unhideWhenUsed/>
    <w:rsid w:val="00DC08EF"/>
    <w:pPr>
      <w:tabs>
        <w:tab w:val="center" w:pos="4153"/>
        <w:tab w:val="right" w:pos="8306"/>
      </w:tabs>
      <w:spacing w:after="0" w:line="240" w:lineRule="auto"/>
    </w:pPr>
  </w:style>
  <w:style w:type="character" w:customStyle="1" w:styleId="Char0">
    <w:name w:val="Υποσέλιδο Char"/>
    <w:basedOn w:val="a1"/>
    <w:link w:val="a6"/>
    <w:uiPriority w:val="99"/>
    <w:rsid w:val="00DC08EF"/>
    <w:rPr>
      <w:rFonts w:ascii="Cambria" w:eastAsia="Times New Roman" w:hAnsi="Cambria" w:cs="Times New Roman"/>
      <w:color w:val="000000"/>
      <w:lang w:val="el-GR"/>
    </w:rPr>
  </w:style>
  <w:style w:type="paragraph" w:styleId="a7">
    <w:name w:val="Balloon Text"/>
    <w:basedOn w:val="a0"/>
    <w:link w:val="Char1"/>
    <w:uiPriority w:val="99"/>
    <w:semiHidden/>
    <w:unhideWhenUsed/>
    <w:rsid w:val="00DC08EF"/>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DC08EF"/>
    <w:rPr>
      <w:rFonts w:ascii="Tahoma" w:eastAsia="Times New Roman" w:hAnsi="Tahoma" w:cs="Tahoma"/>
      <w:color w:val="000000"/>
      <w:sz w:val="16"/>
      <w:szCs w:val="16"/>
      <w:lang w:val="el-GR"/>
    </w:rPr>
  </w:style>
  <w:style w:type="paragraph" w:styleId="a8">
    <w:name w:val="TOC Heading"/>
    <w:basedOn w:val="10"/>
    <w:next w:val="a0"/>
    <w:uiPriority w:val="39"/>
    <w:unhideWhenUsed/>
    <w:qFormat/>
    <w:rsid w:val="00DC08EF"/>
    <w:pPr>
      <w:keepLines/>
      <w:numPr>
        <w:numId w:val="0"/>
      </w:numPr>
      <w:spacing w:before="480" w:after="0"/>
      <w:outlineLvl w:val="9"/>
    </w:pPr>
    <w:rPr>
      <w:rFonts w:asciiTheme="majorHAnsi" w:eastAsiaTheme="majorEastAsia" w:hAnsiTheme="majorHAnsi" w:cstheme="majorBidi"/>
      <w:b w:val="0"/>
      <w:smallCaps w:val="0"/>
      <w:color w:val="2F5496" w:themeColor="accent1" w:themeShade="BF"/>
      <w:kern w:val="0"/>
      <w:sz w:val="28"/>
      <w:szCs w:val="28"/>
      <w:lang w:eastAsia="el-GR"/>
    </w:rPr>
  </w:style>
  <w:style w:type="paragraph" w:styleId="11">
    <w:name w:val="toc 1"/>
    <w:basedOn w:val="a0"/>
    <w:next w:val="a0"/>
    <w:autoRedefine/>
    <w:uiPriority w:val="39"/>
    <w:unhideWhenUsed/>
    <w:rsid w:val="00DC08EF"/>
    <w:pPr>
      <w:spacing w:before="360" w:after="0"/>
      <w:jc w:val="left"/>
    </w:pPr>
    <w:rPr>
      <w:rFonts w:asciiTheme="majorHAnsi" w:hAnsiTheme="majorHAnsi"/>
      <w:b/>
      <w:bCs/>
      <w:caps/>
      <w:sz w:val="24"/>
      <w:szCs w:val="24"/>
    </w:rPr>
  </w:style>
  <w:style w:type="character" w:styleId="-">
    <w:name w:val="Hyperlink"/>
    <w:basedOn w:val="a1"/>
    <w:uiPriority w:val="99"/>
    <w:unhideWhenUsed/>
    <w:rsid w:val="00DC08EF"/>
    <w:rPr>
      <w:color w:val="0563C1" w:themeColor="hyperlink"/>
      <w:u w:val="single"/>
    </w:rPr>
  </w:style>
  <w:style w:type="paragraph" w:styleId="a9">
    <w:name w:val="Title"/>
    <w:basedOn w:val="a0"/>
    <w:next w:val="a0"/>
    <w:link w:val="Char2"/>
    <w:qFormat/>
    <w:rsid w:val="00DC08EF"/>
    <w:pPr>
      <w:spacing w:before="360" w:after="300" w:line="240" w:lineRule="auto"/>
      <w:contextualSpacing/>
      <w:jc w:val="center"/>
    </w:pPr>
    <w:rPr>
      <w:rFonts w:ascii="Arial" w:eastAsiaTheme="majorEastAsia" w:hAnsi="Arial" w:cs="Arial"/>
      <w:b/>
      <w:color w:val="auto"/>
      <w:spacing w:val="5"/>
      <w:kern w:val="28"/>
      <w:sz w:val="48"/>
      <w:szCs w:val="48"/>
    </w:rPr>
  </w:style>
  <w:style w:type="character" w:customStyle="1" w:styleId="Char2">
    <w:name w:val="Τίτλος Char"/>
    <w:basedOn w:val="a1"/>
    <w:link w:val="a9"/>
    <w:rsid w:val="00DC08EF"/>
    <w:rPr>
      <w:rFonts w:ascii="Arial" w:eastAsiaTheme="majorEastAsia" w:hAnsi="Arial" w:cs="Arial"/>
      <w:b/>
      <w:spacing w:val="5"/>
      <w:kern w:val="28"/>
      <w:sz w:val="48"/>
      <w:szCs w:val="48"/>
      <w:lang w:val="el-GR"/>
    </w:rPr>
  </w:style>
  <w:style w:type="paragraph" w:customStyle="1" w:styleId="BodyText4">
    <w:name w:val="Body Text 4"/>
    <w:rsid w:val="00DC08EF"/>
    <w:pPr>
      <w:numPr>
        <w:numId w:val="2"/>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styleId="20">
    <w:name w:val="toc 2"/>
    <w:basedOn w:val="a0"/>
    <w:next w:val="a0"/>
    <w:autoRedefine/>
    <w:uiPriority w:val="39"/>
    <w:unhideWhenUsed/>
    <w:rsid w:val="00F57E93"/>
    <w:pPr>
      <w:tabs>
        <w:tab w:val="left" w:pos="660"/>
        <w:tab w:val="right" w:leader="dot" w:pos="8296"/>
      </w:tabs>
      <w:spacing w:before="60" w:after="60"/>
      <w:jc w:val="left"/>
    </w:pPr>
    <w:rPr>
      <w:rFonts w:asciiTheme="minorHAnsi" w:hAnsiTheme="minorHAnsi" w:cstheme="minorHAnsi"/>
      <w:bCs/>
      <w:noProof/>
      <w:sz w:val="20"/>
      <w:szCs w:val="20"/>
    </w:rPr>
  </w:style>
  <w:style w:type="table" w:styleId="aa">
    <w:name w:val="Table Grid"/>
    <w:basedOn w:val="a2"/>
    <w:uiPriority w:val="39"/>
    <w:rsid w:val="00DC08EF"/>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Char3"/>
    <w:uiPriority w:val="34"/>
    <w:qFormat/>
    <w:rsid w:val="00DC08EF"/>
    <w:pPr>
      <w:ind w:left="720"/>
      <w:contextualSpacing/>
    </w:pPr>
  </w:style>
  <w:style w:type="character" w:customStyle="1" w:styleId="Char3">
    <w:name w:val="Παράγραφος λίστας Char"/>
    <w:basedOn w:val="a1"/>
    <w:link w:val="ab"/>
    <w:uiPriority w:val="34"/>
    <w:rsid w:val="00DC08EF"/>
    <w:rPr>
      <w:rFonts w:ascii="Cambria" w:eastAsia="Times New Roman" w:hAnsi="Cambria" w:cs="Times New Roman"/>
      <w:color w:val="000000"/>
      <w:lang w:val="el-GR"/>
    </w:rPr>
  </w:style>
  <w:style w:type="paragraph" w:styleId="30">
    <w:name w:val="toc 3"/>
    <w:basedOn w:val="a0"/>
    <w:next w:val="a0"/>
    <w:autoRedefine/>
    <w:uiPriority w:val="39"/>
    <w:unhideWhenUsed/>
    <w:rsid w:val="00DC08EF"/>
    <w:pPr>
      <w:tabs>
        <w:tab w:val="left" w:pos="851"/>
        <w:tab w:val="right" w:leader="dot" w:pos="8296"/>
      </w:tabs>
      <w:spacing w:after="0"/>
      <w:ind w:left="220"/>
      <w:jc w:val="left"/>
    </w:pPr>
    <w:rPr>
      <w:rFonts w:ascii="Calibri" w:hAnsi="Calibri" w:cs="Arial"/>
      <w:bCs/>
      <w:noProof/>
      <w:sz w:val="20"/>
      <w:szCs w:val="20"/>
    </w:rPr>
  </w:style>
  <w:style w:type="paragraph" w:customStyle="1" w:styleId="TabletextChar">
    <w:name w:val="Table text Char"/>
    <w:basedOn w:val="a0"/>
    <w:link w:val="TabletextCharChar"/>
    <w:semiHidden/>
    <w:rsid w:val="00DC08EF"/>
    <w:pPr>
      <w:widowControl w:val="0"/>
      <w:spacing w:before="120" w:after="120" w:line="280" w:lineRule="atLeast"/>
    </w:pPr>
    <w:rPr>
      <w:rFonts w:ascii="Tahoma" w:hAnsi="Tahoma"/>
      <w:color w:val="auto"/>
      <w:sz w:val="20"/>
      <w:szCs w:val="20"/>
    </w:rPr>
  </w:style>
  <w:style w:type="character" w:customStyle="1" w:styleId="TabletextCharChar">
    <w:name w:val="Table text Char Char"/>
    <w:link w:val="TabletextChar"/>
    <w:semiHidden/>
    <w:locked/>
    <w:rsid w:val="00DC08EF"/>
    <w:rPr>
      <w:rFonts w:ascii="Tahoma" w:eastAsia="Times New Roman" w:hAnsi="Tahoma" w:cs="Times New Roman"/>
      <w:sz w:val="20"/>
      <w:szCs w:val="20"/>
      <w:lang w:val="el-GR"/>
    </w:rPr>
  </w:style>
  <w:style w:type="paragraph" w:customStyle="1" w:styleId="Normalmystyle">
    <w:name w:val="Normal.mystyle"/>
    <w:basedOn w:val="a0"/>
    <w:semiHidden/>
    <w:rsid w:val="00DC08EF"/>
    <w:pPr>
      <w:widowControl w:val="0"/>
      <w:spacing w:before="120" w:after="120" w:line="280" w:lineRule="atLeast"/>
    </w:pPr>
    <w:rPr>
      <w:rFonts w:ascii="Tahoma" w:hAnsi="Tahoma"/>
      <w:color w:val="auto"/>
      <w:szCs w:val="20"/>
    </w:rPr>
  </w:style>
  <w:style w:type="paragraph" w:customStyle="1" w:styleId="NumCharCharCharCharCharCharCharCharChar">
    <w:name w:val="_Num# Char Char Char Char Char Char Char Char Char"/>
    <w:next w:val="a0"/>
    <w:link w:val="NumCharCharCharCharCharCharCharCharCharChar"/>
    <w:semiHidden/>
    <w:rsid w:val="00DC08EF"/>
    <w:pPr>
      <w:widowControl w:val="0"/>
      <w:numPr>
        <w:numId w:val="6"/>
      </w:numPr>
      <w:spacing w:after="0" w:line="240" w:lineRule="auto"/>
      <w:jc w:val="both"/>
    </w:pPr>
    <w:rPr>
      <w:rFonts w:ascii="Tahoma" w:eastAsia="Times New Roman" w:hAnsi="Tahoma" w:cs="Times New Roman"/>
      <w:lang w:val="el-GR" w:eastAsia="el-GR"/>
    </w:rPr>
  </w:style>
  <w:style w:type="character" w:customStyle="1" w:styleId="NumCharCharCharCharCharCharCharCharCharChar">
    <w:name w:val="_Num# Char Char Char Char Char Char Char Char Char Char"/>
    <w:link w:val="NumCharCharCharCharCharCharCharCharChar"/>
    <w:semiHidden/>
    <w:locked/>
    <w:rsid w:val="00DC08EF"/>
    <w:rPr>
      <w:rFonts w:ascii="Tahoma" w:eastAsia="Times New Roman" w:hAnsi="Tahoma" w:cs="Times New Roman"/>
      <w:lang w:val="el-GR" w:eastAsia="el-GR"/>
    </w:rPr>
  </w:style>
  <w:style w:type="paragraph" w:customStyle="1" w:styleId="1">
    <w:name w:val="μπούλετ +βασικό μέσα 1 εκ."/>
    <w:basedOn w:val="a0"/>
    <w:rsid w:val="00DC08EF"/>
    <w:pPr>
      <w:numPr>
        <w:numId w:val="8"/>
      </w:numPr>
      <w:tabs>
        <w:tab w:val="left" w:pos="567"/>
      </w:tabs>
      <w:spacing w:before="120" w:after="0" w:line="360" w:lineRule="auto"/>
    </w:pPr>
    <w:rPr>
      <w:rFonts w:ascii="Century Gothic" w:hAnsi="Century Gothic"/>
      <w:color w:val="auto"/>
      <w:szCs w:val="24"/>
      <w:lang w:eastAsia="el-GR"/>
    </w:rPr>
  </w:style>
  <w:style w:type="paragraph" w:customStyle="1" w:styleId="a">
    <w:name w:val="αρίθμ έξω"/>
    <w:basedOn w:val="a0"/>
    <w:link w:val="CharChar"/>
    <w:rsid w:val="00DC08EF"/>
    <w:pPr>
      <w:numPr>
        <w:numId w:val="9"/>
      </w:numPr>
      <w:autoSpaceDE w:val="0"/>
      <w:autoSpaceDN w:val="0"/>
      <w:adjustRightInd w:val="0"/>
      <w:spacing w:before="120" w:after="0" w:line="360" w:lineRule="auto"/>
    </w:pPr>
    <w:rPr>
      <w:rFonts w:ascii="Century Gothic" w:hAnsi="Century Gothic"/>
      <w:color w:val="auto"/>
      <w:lang w:eastAsia="el-GR"/>
    </w:rPr>
  </w:style>
  <w:style w:type="character" w:customStyle="1" w:styleId="CharChar">
    <w:name w:val="αρίθμ έξω Char Char"/>
    <w:link w:val="a"/>
    <w:rsid w:val="00DC08EF"/>
    <w:rPr>
      <w:rFonts w:ascii="Century Gothic" w:eastAsia="Times New Roman" w:hAnsi="Century Gothic" w:cs="Times New Roman"/>
      <w:lang w:val="el-GR" w:eastAsia="el-GR"/>
    </w:rPr>
  </w:style>
  <w:style w:type="paragraph" w:styleId="ac">
    <w:name w:val="footnote text"/>
    <w:basedOn w:val="a0"/>
    <w:link w:val="Char4"/>
    <w:rsid w:val="00DC08EF"/>
    <w:pPr>
      <w:spacing w:before="120" w:after="120" w:line="280" w:lineRule="atLeast"/>
    </w:pPr>
    <w:rPr>
      <w:rFonts w:ascii="Calibri" w:eastAsia="Batang" w:hAnsi="Calibri"/>
      <w:color w:val="auto"/>
      <w:sz w:val="20"/>
      <w:szCs w:val="20"/>
      <w:lang w:val="en-GB" w:eastAsia="ko-KR"/>
    </w:rPr>
  </w:style>
  <w:style w:type="character" w:customStyle="1" w:styleId="Char4">
    <w:name w:val="Κείμενο υποσημείωσης Char"/>
    <w:basedOn w:val="a1"/>
    <w:link w:val="ac"/>
    <w:rsid w:val="00DC08EF"/>
    <w:rPr>
      <w:rFonts w:ascii="Calibri" w:eastAsia="Batang" w:hAnsi="Calibri" w:cs="Times New Roman"/>
      <w:sz w:val="20"/>
      <w:szCs w:val="20"/>
      <w:lang w:val="en-GB" w:eastAsia="ko-KR"/>
    </w:rPr>
  </w:style>
  <w:style w:type="character" w:styleId="ad">
    <w:name w:val="footnote reference"/>
    <w:aliases w:val="Footnote symbol,Footnote reference number,note TESI"/>
    <w:uiPriority w:val="99"/>
    <w:semiHidden/>
    <w:qFormat/>
    <w:rsid w:val="00DC08EF"/>
    <w:rPr>
      <w:rFonts w:ascii="Calibri" w:hAnsi="Calibri" w:cs="Times New Roman"/>
      <w:i/>
      <w:sz w:val="18"/>
      <w:vertAlign w:val="superscript"/>
    </w:rPr>
  </w:style>
  <w:style w:type="character" w:styleId="ae">
    <w:name w:val="Placeholder Text"/>
    <w:basedOn w:val="a1"/>
    <w:uiPriority w:val="99"/>
    <w:semiHidden/>
    <w:rsid w:val="00DC08EF"/>
    <w:rPr>
      <w:color w:val="808080"/>
    </w:rPr>
  </w:style>
  <w:style w:type="paragraph" w:styleId="40">
    <w:name w:val="toc 4"/>
    <w:basedOn w:val="a0"/>
    <w:next w:val="a0"/>
    <w:autoRedefine/>
    <w:uiPriority w:val="39"/>
    <w:unhideWhenUsed/>
    <w:rsid w:val="00DC08EF"/>
    <w:pPr>
      <w:spacing w:after="0"/>
      <w:ind w:left="440"/>
      <w:jc w:val="left"/>
    </w:pPr>
    <w:rPr>
      <w:rFonts w:asciiTheme="minorHAnsi" w:hAnsiTheme="minorHAnsi" w:cstheme="minorHAnsi"/>
      <w:sz w:val="20"/>
      <w:szCs w:val="20"/>
    </w:rPr>
  </w:style>
  <w:style w:type="paragraph" w:styleId="50">
    <w:name w:val="toc 5"/>
    <w:basedOn w:val="a0"/>
    <w:next w:val="a0"/>
    <w:autoRedefine/>
    <w:uiPriority w:val="39"/>
    <w:unhideWhenUsed/>
    <w:rsid w:val="00DC08EF"/>
    <w:pPr>
      <w:spacing w:after="0"/>
      <w:ind w:left="660"/>
      <w:jc w:val="left"/>
    </w:pPr>
    <w:rPr>
      <w:rFonts w:asciiTheme="minorHAnsi" w:hAnsiTheme="minorHAnsi" w:cstheme="minorHAnsi"/>
      <w:sz w:val="20"/>
      <w:szCs w:val="20"/>
    </w:rPr>
  </w:style>
  <w:style w:type="paragraph" w:styleId="60">
    <w:name w:val="toc 6"/>
    <w:basedOn w:val="a0"/>
    <w:next w:val="a0"/>
    <w:autoRedefine/>
    <w:uiPriority w:val="39"/>
    <w:unhideWhenUsed/>
    <w:rsid w:val="00DC08EF"/>
    <w:pPr>
      <w:spacing w:after="0"/>
      <w:ind w:left="880"/>
      <w:jc w:val="left"/>
    </w:pPr>
    <w:rPr>
      <w:rFonts w:asciiTheme="minorHAnsi" w:hAnsiTheme="minorHAnsi" w:cstheme="minorHAnsi"/>
      <w:sz w:val="20"/>
      <w:szCs w:val="20"/>
    </w:rPr>
  </w:style>
  <w:style w:type="paragraph" w:styleId="70">
    <w:name w:val="toc 7"/>
    <w:basedOn w:val="a0"/>
    <w:next w:val="a0"/>
    <w:autoRedefine/>
    <w:uiPriority w:val="39"/>
    <w:unhideWhenUsed/>
    <w:rsid w:val="00DC08EF"/>
    <w:pPr>
      <w:spacing w:after="0"/>
      <w:ind w:left="1100"/>
      <w:jc w:val="left"/>
    </w:pPr>
    <w:rPr>
      <w:rFonts w:asciiTheme="minorHAnsi" w:hAnsiTheme="minorHAnsi" w:cstheme="minorHAnsi"/>
      <w:sz w:val="20"/>
      <w:szCs w:val="20"/>
    </w:rPr>
  </w:style>
  <w:style w:type="paragraph" w:styleId="80">
    <w:name w:val="toc 8"/>
    <w:basedOn w:val="a0"/>
    <w:next w:val="a0"/>
    <w:autoRedefine/>
    <w:uiPriority w:val="39"/>
    <w:unhideWhenUsed/>
    <w:rsid w:val="00DC08EF"/>
    <w:pPr>
      <w:spacing w:after="0"/>
      <w:ind w:left="1320"/>
      <w:jc w:val="left"/>
    </w:pPr>
    <w:rPr>
      <w:rFonts w:asciiTheme="minorHAnsi" w:hAnsiTheme="minorHAnsi" w:cstheme="minorHAnsi"/>
      <w:sz w:val="20"/>
      <w:szCs w:val="20"/>
    </w:rPr>
  </w:style>
  <w:style w:type="paragraph" w:styleId="90">
    <w:name w:val="toc 9"/>
    <w:basedOn w:val="a0"/>
    <w:next w:val="a0"/>
    <w:autoRedefine/>
    <w:uiPriority w:val="39"/>
    <w:unhideWhenUsed/>
    <w:rsid w:val="00DC08EF"/>
    <w:pPr>
      <w:spacing w:after="0"/>
      <w:ind w:left="1540"/>
      <w:jc w:val="left"/>
    </w:pPr>
    <w:rPr>
      <w:rFonts w:asciiTheme="minorHAnsi" w:hAnsiTheme="minorHAnsi" w:cstheme="minorHAnsi"/>
      <w:sz w:val="20"/>
      <w:szCs w:val="20"/>
    </w:rPr>
  </w:style>
  <w:style w:type="paragraph" w:customStyle="1" w:styleId="normalwithoutspacing">
    <w:name w:val="normal_without_spacing"/>
    <w:basedOn w:val="a0"/>
    <w:rsid w:val="00DC08EF"/>
    <w:pPr>
      <w:suppressAutoHyphens/>
      <w:spacing w:after="60" w:line="240" w:lineRule="auto"/>
    </w:pPr>
    <w:rPr>
      <w:rFonts w:ascii="Calibri" w:hAnsi="Calibri" w:cs="Calibri"/>
      <w:color w:val="auto"/>
      <w:szCs w:val="24"/>
      <w:lang w:eastAsia="zh-CN"/>
    </w:rPr>
  </w:style>
  <w:style w:type="character" w:styleId="af">
    <w:name w:val="annotation reference"/>
    <w:basedOn w:val="a1"/>
    <w:uiPriority w:val="99"/>
    <w:semiHidden/>
    <w:unhideWhenUsed/>
    <w:rsid w:val="00DC08EF"/>
    <w:rPr>
      <w:sz w:val="16"/>
      <w:szCs w:val="16"/>
    </w:rPr>
  </w:style>
  <w:style w:type="paragraph" w:styleId="af0">
    <w:name w:val="annotation text"/>
    <w:basedOn w:val="a0"/>
    <w:link w:val="Char5"/>
    <w:uiPriority w:val="99"/>
    <w:semiHidden/>
    <w:unhideWhenUsed/>
    <w:rsid w:val="00DC08EF"/>
    <w:pPr>
      <w:spacing w:line="240" w:lineRule="auto"/>
    </w:pPr>
    <w:rPr>
      <w:sz w:val="20"/>
      <w:szCs w:val="20"/>
    </w:rPr>
  </w:style>
  <w:style w:type="character" w:customStyle="1" w:styleId="Char5">
    <w:name w:val="Κείμενο σχολίου Char"/>
    <w:basedOn w:val="a1"/>
    <w:link w:val="af0"/>
    <w:uiPriority w:val="99"/>
    <w:semiHidden/>
    <w:rsid w:val="00DC08EF"/>
    <w:rPr>
      <w:rFonts w:ascii="Cambria" w:eastAsia="Times New Roman" w:hAnsi="Cambria" w:cs="Times New Roman"/>
      <w:color w:val="000000"/>
      <w:sz w:val="20"/>
      <w:szCs w:val="20"/>
      <w:lang w:val="el-GR"/>
    </w:rPr>
  </w:style>
  <w:style w:type="paragraph" w:styleId="af1">
    <w:name w:val="annotation subject"/>
    <w:basedOn w:val="af0"/>
    <w:next w:val="af0"/>
    <w:link w:val="Char6"/>
    <w:uiPriority w:val="99"/>
    <w:semiHidden/>
    <w:unhideWhenUsed/>
    <w:rsid w:val="00DC08EF"/>
    <w:rPr>
      <w:b/>
      <w:bCs/>
    </w:rPr>
  </w:style>
  <w:style w:type="character" w:customStyle="1" w:styleId="Char6">
    <w:name w:val="Θέμα σχολίου Char"/>
    <w:basedOn w:val="Char5"/>
    <w:link w:val="af1"/>
    <w:uiPriority w:val="99"/>
    <w:semiHidden/>
    <w:rsid w:val="00DC08EF"/>
    <w:rPr>
      <w:rFonts w:ascii="Cambria" w:eastAsia="Times New Roman" w:hAnsi="Cambria" w:cs="Times New Roman"/>
      <w:b/>
      <w:bCs/>
      <w:color w:val="000000"/>
      <w:sz w:val="20"/>
      <w:szCs w:val="20"/>
      <w:lang w:val="el-GR"/>
    </w:rPr>
  </w:style>
  <w:style w:type="character" w:customStyle="1" w:styleId="apple-converted-space">
    <w:name w:val="apple-converted-space"/>
    <w:basedOn w:val="a1"/>
    <w:rsid w:val="00DC08EF"/>
  </w:style>
  <w:style w:type="paragraph" w:styleId="Web">
    <w:name w:val="Normal (Web)"/>
    <w:basedOn w:val="a0"/>
    <w:uiPriority w:val="99"/>
    <w:unhideWhenUsed/>
    <w:rsid w:val="00DC08EF"/>
    <w:pPr>
      <w:spacing w:before="100" w:beforeAutospacing="1" w:after="100" w:afterAutospacing="1" w:line="240" w:lineRule="auto"/>
      <w:jc w:val="left"/>
    </w:pPr>
    <w:rPr>
      <w:rFonts w:ascii="Times New Roman" w:hAnsi="Times New Roman"/>
      <w:color w:val="auto"/>
      <w:sz w:val="24"/>
      <w:szCs w:val="24"/>
      <w:lang w:val="en-US"/>
    </w:rPr>
  </w:style>
  <w:style w:type="character" w:styleId="af2">
    <w:name w:val="Strong"/>
    <w:basedOn w:val="a1"/>
    <w:uiPriority w:val="22"/>
    <w:qFormat/>
    <w:rsid w:val="00DC08EF"/>
    <w:rPr>
      <w:b/>
      <w:bCs/>
    </w:rPr>
  </w:style>
  <w:style w:type="paragraph" w:customStyle="1" w:styleId="Default">
    <w:name w:val="Default"/>
    <w:rsid w:val="00DC08EF"/>
    <w:pPr>
      <w:autoSpaceDE w:val="0"/>
      <w:autoSpaceDN w:val="0"/>
      <w:adjustRightInd w:val="0"/>
      <w:spacing w:after="0" w:line="240" w:lineRule="auto"/>
    </w:pPr>
    <w:rPr>
      <w:rFonts w:ascii="Calibri" w:hAnsi="Calibri" w:cs="Calibri"/>
      <w:color w:val="000000"/>
      <w:sz w:val="24"/>
      <w:szCs w:val="24"/>
      <w:lang w:val="el-GR"/>
    </w:rPr>
  </w:style>
  <w:style w:type="character" w:customStyle="1" w:styleId="12">
    <w:name w:val="Αναφορά1"/>
    <w:basedOn w:val="a1"/>
    <w:uiPriority w:val="99"/>
    <w:semiHidden/>
    <w:unhideWhenUsed/>
    <w:rsid w:val="00DC08EF"/>
    <w:rPr>
      <w:color w:val="2B579A"/>
      <w:shd w:val="clear" w:color="auto" w:fill="E6E6E6"/>
    </w:rPr>
  </w:style>
  <w:style w:type="paragraph" w:customStyle="1" w:styleId="yiv8106536263msonormal">
    <w:name w:val="yiv8106536263msonormal"/>
    <w:basedOn w:val="a0"/>
    <w:rsid w:val="00DC08EF"/>
    <w:pPr>
      <w:spacing w:before="100" w:beforeAutospacing="1" w:after="100" w:afterAutospacing="1" w:line="240" w:lineRule="auto"/>
      <w:jc w:val="left"/>
    </w:pPr>
    <w:rPr>
      <w:rFonts w:ascii="Times New Roman" w:hAnsi="Times New Roman"/>
      <w:color w:val="auto"/>
      <w:sz w:val="24"/>
      <w:szCs w:val="24"/>
      <w:lang w:eastAsia="el-GR"/>
    </w:rPr>
  </w:style>
  <w:style w:type="paragraph" w:customStyle="1" w:styleId="TabletextCharChar1">
    <w:name w:val="Table text Char Char1"/>
    <w:basedOn w:val="a0"/>
    <w:semiHidden/>
    <w:rsid w:val="00DC08EF"/>
    <w:pPr>
      <w:widowControl w:val="0"/>
      <w:spacing w:after="120" w:line="240" w:lineRule="auto"/>
      <w:jc w:val="left"/>
    </w:pPr>
    <w:rPr>
      <w:rFonts w:ascii="Tahoma" w:hAnsi="Tahoma"/>
      <w:color w:val="auto"/>
      <w:szCs w:val="20"/>
    </w:rPr>
  </w:style>
  <w:style w:type="character" w:customStyle="1" w:styleId="af3">
    <w:name w:val="Χαρακτήρες υποσημείωσης"/>
    <w:rsid w:val="00DC08EF"/>
    <w:rPr>
      <w:rFonts w:cs="Times New Roman"/>
      <w:vertAlign w:val="superscript"/>
    </w:rPr>
  </w:style>
  <w:style w:type="character" w:customStyle="1" w:styleId="WW-FootnoteReference12">
    <w:name w:val="WW-Footnote Reference12"/>
    <w:rsid w:val="00DC08EF"/>
    <w:rPr>
      <w:vertAlign w:val="superscript"/>
    </w:rPr>
  </w:style>
  <w:style w:type="character" w:customStyle="1" w:styleId="WW-FootnoteReference16">
    <w:name w:val="WW-Footnote Reference16"/>
    <w:rsid w:val="00DC0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esaea.gr/" TargetMode="External"/><Relationship Id="rId26"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saea@otenet.gr" TargetMode="External"/><Relationship Id="rId25" Type="http://schemas.openxmlformats.org/officeDocument/2006/relationships/hyperlink" Target="http://www.promitheus.gov.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promitheus.gov.gr/" TargetMode="Externa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romitheus.gov.g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yperlink" Target="http://www.promitheus.gov.gr/" TargetMode="External"/><Relationship Id="rId10" Type="http://schemas.openxmlformats.org/officeDocument/2006/relationships/header" Target="header2.xml"/><Relationship Id="rId19" Type="http://schemas.openxmlformats.org/officeDocument/2006/relationships/hyperlink" Target="http://www.esaea.gr&#9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saea.gr&#956;" TargetMode="External"/><Relationship Id="rId27" Type="http://schemas.openxmlformats.org/officeDocument/2006/relationships/hyperlink" Target="http://www.promitheus.gov.gr/" TargetMode="Externa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http://www.edulll.gr/wp-content/uploads/2012/12/logo2014-2020.jpg"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http://www.edulll.gr/wp-content/uploads/2012/12/logo2014-2020.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DD3A-C4A0-4971-BBD8-7B0FF042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96</Pages>
  <Words>29720</Words>
  <Characters>169404</Characters>
  <Application>Microsoft Office Word</Application>
  <DocSecurity>0</DocSecurity>
  <Lines>1411</Lines>
  <Paragraphs>397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Alexandros Mourouzis</cp:lastModifiedBy>
  <cp:revision>7</cp:revision>
  <cp:lastPrinted>2018-03-16T14:46:00Z</cp:lastPrinted>
  <dcterms:created xsi:type="dcterms:W3CDTF">2018-03-16T13:24:00Z</dcterms:created>
  <dcterms:modified xsi:type="dcterms:W3CDTF">2018-03-19T09:11:00Z</dcterms:modified>
  <cp:contentStatus>Τελική έκδοση</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