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3046"/>
        <w:gridCol w:w="1226"/>
        <w:gridCol w:w="2406"/>
      </w:tblGrid>
      <w:tr w:rsidR="007C52E5" w:rsidTr="000A74D8">
        <w:tc>
          <w:tcPr>
            <w:tcW w:w="4786" w:type="dxa"/>
            <w:gridSpan w:val="2"/>
          </w:tcPr>
          <w:p w:rsidR="007C52E5" w:rsidRPr="000A74D8" w:rsidRDefault="007C52E5" w:rsidP="00D67E73">
            <w:pPr>
              <w:spacing w:after="0" w:line="240" w:lineRule="auto"/>
            </w:pPr>
            <w:r w:rsidRPr="000A74D8">
              <w:rPr>
                <w:rFonts w:ascii="Arial Narrow" w:hAnsi="Arial Narrow" w:cs="Arial"/>
                <w:b/>
                <w:noProof/>
              </w:rPr>
              <w:drawing>
                <wp:inline distT="0" distB="0" distL="0" distR="0">
                  <wp:extent cx="942975" cy="825103"/>
                  <wp:effectExtent l="0" t="0" r="0" b="0"/>
                  <wp:docPr id="45" name="Εικόνα 45" descr="Εθνική Συνομοσπονδία Ατόμων με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25103"/>
                          </a:xfrm>
                          <a:prstGeom prst="rect">
                            <a:avLst/>
                          </a:prstGeom>
                          <a:noFill/>
                        </pic:spPr>
                      </pic:pic>
                    </a:graphicData>
                  </a:graphic>
                </wp:inline>
              </w:drawing>
            </w:r>
          </w:p>
          <w:p w:rsidR="007C52E5" w:rsidRPr="008E4B46" w:rsidRDefault="007C52E5" w:rsidP="00D67E73">
            <w:pPr>
              <w:spacing w:after="0" w:line="240" w:lineRule="auto"/>
              <w:jc w:val="left"/>
              <w:rPr>
                <w:rFonts w:ascii="Arial" w:hAnsi="Arial" w:cs="Arial"/>
                <w:b/>
              </w:rPr>
            </w:pPr>
            <w:r w:rsidRPr="008E4B46">
              <w:rPr>
                <w:rFonts w:ascii="Arial" w:hAnsi="Arial" w:cs="Arial"/>
                <w:b/>
              </w:rPr>
              <w:t xml:space="preserve">ΕΘΝΙΚΗ ΣΥΝΟΜΟΣΠΟΝΔΙΑ </w:t>
            </w:r>
            <w:r w:rsidR="00D67E73" w:rsidRPr="008E4B46">
              <w:rPr>
                <w:rFonts w:ascii="Arial" w:hAnsi="Arial" w:cs="Arial"/>
                <w:b/>
              </w:rPr>
              <w:br/>
            </w:r>
            <w:r w:rsidRPr="008E4B46">
              <w:rPr>
                <w:rFonts w:ascii="Arial" w:hAnsi="Arial" w:cs="Arial"/>
                <w:b/>
              </w:rPr>
              <w:t>ΑΤΟΜΩΝ ΜΕ ΑΝΑΠΗΡΙΑ (Ε.Σ.Α.μεΑ.)</w:t>
            </w:r>
          </w:p>
        </w:tc>
        <w:tc>
          <w:tcPr>
            <w:tcW w:w="1276" w:type="dxa"/>
          </w:tcPr>
          <w:p w:rsidR="007C52E5" w:rsidRDefault="007C52E5" w:rsidP="00D67E73">
            <w:pPr>
              <w:spacing w:after="0" w:line="240" w:lineRule="auto"/>
            </w:pPr>
          </w:p>
        </w:tc>
        <w:tc>
          <w:tcPr>
            <w:tcW w:w="2460" w:type="dxa"/>
            <w:vAlign w:val="bottom"/>
          </w:tcPr>
          <w:p w:rsidR="007C52E5" w:rsidRPr="008E4B46" w:rsidRDefault="00D67E73" w:rsidP="008E4B46">
            <w:pPr>
              <w:spacing w:after="0" w:line="240" w:lineRule="auto"/>
              <w:jc w:val="right"/>
              <w:rPr>
                <w:rFonts w:ascii="Arial" w:hAnsi="Arial" w:cs="Arial"/>
                <w:highlight w:val="yellow"/>
              </w:rPr>
            </w:pPr>
            <w:r w:rsidRPr="008E4B46">
              <w:rPr>
                <w:rFonts w:ascii="Arial" w:hAnsi="Arial" w:cs="Arial"/>
              </w:rPr>
              <w:t>Αθήνα</w:t>
            </w:r>
            <w:r w:rsidRPr="00491129">
              <w:rPr>
                <w:rFonts w:ascii="Arial" w:hAnsi="Arial" w:cs="Arial"/>
                <w:b/>
              </w:rPr>
              <w:t xml:space="preserve">, </w:t>
            </w:r>
            <w:r w:rsidR="007D47D3" w:rsidRPr="00B92C1C">
              <w:rPr>
                <w:rFonts w:ascii="Arial" w:hAnsi="Arial" w:cs="Arial"/>
                <w:b/>
                <w:lang w:val="en-US"/>
              </w:rPr>
              <w:t>27</w:t>
            </w:r>
            <w:r w:rsidRPr="00B92C1C">
              <w:rPr>
                <w:rFonts w:ascii="Arial" w:hAnsi="Arial" w:cs="Arial"/>
                <w:b/>
              </w:rPr>
              <w:t>/</w:t>
            </w:r>
            <w:r w:rsidR="007D47D3" w:rsidRPr="00B92C1C">
              <w:rPr>
                <w:rFonts w:ascii="Arial" w:hAnsi="Arial" w:cs="Arial"/>
                <w:b/>
                <w:lang w:val="en-US"/>
              </w:rPr>
              <w:t>07</w:t>
            </w:r>
            <w:r w:rsidRPr="00B92C1C">
              <w:rPr>
                <w:rFonts w:ascii="Arial" w:hAnsi="Arial" w:cs="Arial"/>
                <w:b/>
              </w:rPr>
              <w:t>/2018</w:t>
            </w:r>
          </w:p>
          <w:p w:rsidR="00D67E73" w:rsidRPr="00CE0AEB" w:rsidRDefault="00D67E73" w:rsidP="00CE0AEB">
            <w:pPr>
              <w:spacing w:after="0" w:line="240" w:lineRule="auto"/>
              <w:jc w:val="right"/>
              <w:rPr>
                <w:rFonts w:ascii="Arial" w:hAnsi="Arial" w:cs="Arial"/>
                <w:lang w:val="en-US"/>
              </w:rPr>
            </w:pPr>
            <w:proofErr w:type="spellStart"/>
            <w:r w:rsidRPr="008E4B46">
              <w:rPr>
                <w:rFonts w:ascii="Arial" w:hAnsi="Arial" w:cs="Arial"/>
              </w:rPr>
              <w:t>Αρ</w:t>
            </w:r>
            <w:proofErr w:type="spellEnd"/>
            <w:r w:rsidRPr="008E4B46">
              <w:rPr>
                <w:rFonts w:ascii="Arial" w:hAnsi="Arial" w:cs="Arial"/>
              </w:rPr>
              <w:t xml:space="preserve">. </w:t>
            </w:r>
            <w:proofErr w:type="spellStart"/>
            <w:r w:rsidRPr="008E4B46">
              <w:rPr>
                <w:rFonts w:ascii="Arial" w:hAnsi="Arial" w:cs="Arial"/>
              </w:rPr>
              <w:t>Πρωτ</w:t>
            </w:r>
            <w:proofErr w:type="spellEnd"/>
            <w:r w:rsidRPr="008E4B46">
              <w:rPr>
                <w:rFonts w:ascii="Arial" w:hAnsi="Arial" w:cs="Arial"/>
              </w:rPr>
              <w:t xml:space="preserve">.: </w:t>
            </w:r>
            <w:r w:rsidR="00CE0AEB" w:rsidRPr="00491129">
              <w:rPr>
                <w:rFonts w:ascii="Arial" w:hAnsi="Arial" w:cs="Arial"/>
                <w:b/>
                <w:lang w:val="en-US"/>
              </w:rPr>
              <w:t>941</w:t>
            </w:r>
          </w:p>
        </w:tc>
      </w:tr>
      <w:tr w:rsidR="007C52E5" w:rsidTr="000A74D8">
        <w:tc>
          <w:tcPr>
            <w:tcW w:w="1668" w:type="dxa"/>
          </w:tcPr>
          <w:p w:rsidR="007C52E5" w:rsidRPr="000A74D8" w:rsidRDefault="007C52E5" w:rsidP="00D67E73">
            <w:pPr>
              <w:spacing w:after="0" w:line="240" w:lineRule="auto"/>
              <w:rPr>
                <w:rFonts w:ascii="Arial Narrow" w:hAnsi="Arial Narrow" w:cs="Arial"/>
                <w:b/>
                <w:noProof/>
              </w:rPr>
            </w:pPr>
            <w:proofErr w:type="spellStart"/>
            <w:r w:rsidRPr="000A74D8">
              <w:rPr>
                <w:rFonts w:ascii="Arial Narrow" w:hAnsi="Arial Narrow" w:cs="Arial"/>
              </w:rPr>
              <w:t>Ταχ</w:t>
            </w:r>
            <w:proofErr w:type="spellEnd"/>
            <w:r w:rsidRPr="000A74D8">
              <w:rPr>
                <w:rFonts w:ascii="Arial Narrow" w:hAnsi="Arial Narrow" w:cs="Arial"/>
              </w:rPr>
              <w:t>. Δ/</w:t>
            </w:r>
            <w:proofErr w:type="spellStart"/>
            <w:r w:rsidRPr="000A74D8">
              <w:rPr>
                <w:rFonts w:ascii="Arial Narrow" w:hAnsi="Arial Narrow" w:cs="Arial"/>
              </w:rPr>
              <w:t>νση</w:t>
            </w:r>
            <w:proofErr w:type="spellEnd"/>
            <w:r w:rsidRPr="000A74D8">
              <w:rPr>
                <w:rFonts w:ascii="Arial Narrow" w:hAnsi="Arial Narrow" w:cs="Arial"/>
              </w:rPr>
              <w:t>:</w:t>
            </w:r>
          </w:p>
        </w:tc>
        <w:tc>
          <w:tcPr>
            <w:tcW w:w="3118" w:type="dxa"/>
          </w:tcPr>
          <w:p w:rsidR="007C52E5" w:rsidRPr="000A74D8" w:rsidRDefault="007C52E5" w:rsidP="00D67E73">
            <w:pPr>
              <w:spacing w:after="0" w:line="240" w:lineRule="auto"/>
              <w:rPr>
                <w:rFonts w:ascii="Arial Narrow" w:hAnsi="Arial Narrow" w:cs="Arial"/>
                <w:b/>
                <w:noProof/>
              </w:rPr>
            </w:pPr>
            <w:r w:rsidRPr="000A74D8">
              <w:rPr>
                <w:rFonts w:ascii="Arial Narrow" w:hAnsi="Arial Narrow" w:cs="Arial"/>
              </w:rPr>
              <w:t>Ελ. Βενιζέλου 236</w:t>
            </w:r>
          </w:p>
        </w:tc>
        <w:tc>
          <w:tcPr>
            <w:tcW w:w="1276" w:type="dxa"/>
          </w:tcPr>
          <w:p w:rsidR="007C52E5" w:rsidRDefault="007C52E5" w:rsidP="00D67E73">
            <w:pPr>
              <w:spacing w:after="0" w:line="240" w:lineRule="auto"/>
            </w:pPr>
          </w:p>
        </w:tc>
        <w:tc>
          <w:tcPr>
            <w:tcW w:w="2460" w:type="dxa"/>
          </w:tcPr>
          <w:p w:rsidR="007C52E5" w:rsidRPr="00D67E73" w:rsidRDefault="007C52E5" w:rsidP="00D67E73">
            <w:pPr>
              <w:spacing w:after="0" w:line="240" w:lineRule="auto"/>
              <w:rPr>
                <w:rFonts w:ascii="Arial Narrow" w:hAnsi="Arial Narrow"/>
              </w:rPr>
            </w:pPr>
          </w:p>
        </w:tc>
      </w:tr>
      <w:tr w:rsidR="007C52E5" w:rsidTr="000A74D8">
        <w:tc>
          <w:tcPr>
            <w:tcW w:w="1668" w:type="dxa"/>
          </w:tcPr>
          <w:p w:rsidR="007C52E5" w:rsidRPr="000A74D8" w:rsidRDefault="007C52E5" w:rsidP="00D67E73">
            <w:pPr>
              <w:spacing w:after="0" w:line="240" w:lineRule="auto"/>
              <w:rPr>
                <w:rFonts w:ascii="Arial Narrow" w:hAnsi="Arial Narrow" w:cs="Arial"/>
              </w:rPr>
            </w:pPr>
            <w:proofErr w:type="spellStart"/>
            <w:r w:rsidRPr="000A74D8">
              <w:rPr>
                <w:rFonts w:ascii="Arial Narrow" w:hAnsi="Arial Narrow" w:cs="Arial"/>
              </w:rPr>
              <w:t>Ταχ</w:t>
            </w:r>
            <w:proofErr w:type="spellEnd"/>
            <w:r w:rsidRPr="000A74D8">
              <w:rPr>
                <w:rFonts w:ascii="Arial Narrow" w:hAnsi="Arial Narrow" w:cs="Arial"/>
              </w:rPr>
              <w:t>. Κώδικας:</w:t>
            </w:r>
          </w:p>
        </w:tc>
        <w:tc>
          <w:tcPr>
            <w:tcW w:w="3118" w:type="dxa"/>
          </w:tcPr>
          <w:p w:rsidR="007C52E5" w:rsidRPr="000A74D8" w:rsidRDefault="007C52E5" w:rsidP="00D67E73">
            <w:pPr>
              <w:spacing w:after="0" w:line="240" w:lineRule="auto"/>
              <w:rPr>
                <w:rFonts w:ascii="Arial Narrow" w:hAnsi="Arial Narrow" w:cs="Arial"/>
              </w:rPr>
            </w:pPr>
            <w:r w:rsidRPr="000A74D8">
              <w:rPr>
                <w:rFonts w:ascii="Arial Narrow" w:hAnsi="Arial Narrow" w:cs="Arial"/>
              </w:rPr>
              <w:t>Τ.Κ.16341, Ηλιούπολη, Αθήνα</w:t>
            </w:r>
          </w:p>
        </w:tc>
        <w:tc>
          <w:tcPr>
            <w:tcW w:w="1276" w:type="dxa"/>
          </w:tcPr>
          <w:p w:rsidR="007C52E5" w:rsidRDefault="007C52E5" w:rsidP="00D67E73">
            <w:pPr>
              <w:spacing w:after="0" w:line="240" w:lineRule="auto"/>
            </w:pPr>
          </w:p>
        </w:tc>
        <w:tc>
          <w:tcPr>
            <w:tcW w:w="2460" w:type="dxa"/>
          </w:tcPr>
          <w:p w:rsidR="007C52E5" w:rsidRPr="00D67E73" w:rsidRDefault="007C52E5" w:rsidP="00D67E73">
            <w:pPr>
              <w:spacing w:after="0" w:line="240" w:lineRule="auto"/>
              <w:rPr>
                <w:rFonts w:ascii="Arial Narrow" w:hAnsi="Arial Narrow"/>
              </w:rPr>
            </w:pPr>
          </w:p>
        </w:tc>
      </w:tr>
      <w:tr w:rsidR="007C52E5" w:rsidTr="000A74D8">
        <w:tc>
          <w:tcPr>
            <w:tcW w:w="1668" w:type="dxa"/>
          </w:tcPr>
          <w:p w:rsidR="007C52E5" w:rsidRPr="000A74D8" w:rsidRDefault="007C52E5" w:rsidP="00D67E73">
            <w:pPr>
              <w:spacing w:after="0" w:line="240" w:lineRule="auto"/>
              <w:rPr>
                <w:rFonts w:ascii="Arial Narrow" w:hAnsi="Arial Narrow" w:cs="Arial"/>
                <w:lang w:val="en-GB"/>
              </w:rPr>
            </w:pPr>
            <w:r w:rsidRPr="000A74D8">
              <w:rPr>
                <w:rFonts w:ascii="Arial Narrow" w:hAnsi="Arial Narrow" w:cs="Arial"/>
              </w:rPr>
              <w:t>Τηλ.</w:t>
            </w:r>
            <w:r w:rsidR="00D67E73" w:rsidRPr="000A74D8">
              <w:rPr>
                <w:rFonts w:ascii="Arial Narrow" w:hAnsi="Arial Narrow" w:cs="Arial"/>
                <w:lang w:val="en-GB"/>
              </w:rPr>
              <w:t>:</w:t>
            </w:r>
          </w:p>
        </w:tc>
        <w:tc>
          <w:tcPr>
            <w:tcW w:w="3118" w:type="dxa"/>
          </w:tcPr>
          <w:p w:rsidR="007C52E5" w:rsidRPr="000A74D8" w:rsidRDefault="00D67E73" w:rsidP="00D67E73">
            <w:pPr>
              <w:spacing w:after="0" w:line="240" w:lineRule="auto"/>
              <w:rPr>
                <w:rFonts w:ascii="Arial Narrow" w:hAnsi="Arial Narrow" w:cs="Arial"/>
              </w:rPr>
            </w:pPr>
            <w:r w:rsidRPr="000A74D8">
              <w:rPr>
                <w:rFonts w:ascii="Arial Narrow" w:hAnsi="Arial Narrow" w:cs="Arial"/>
                <w:color w:val="auto"/>
                <w:lang w:val="fr-FR"/>
              </w:rPr>
              <w:t>210 9949837</w:t>
            </w:r>
          </w:p>
        </w:tc>
        <w:tc>
          <w:tcPr>
            <w:tcW w:w="1276" w:type="dxa"/>
          </w:tcPr>
          <w:p w:rsidR="007C52E5" w:rsidRDefault="007C52E5" w:rsidP="00D67E73">
            <w:pPr>
              <w:spacing w:after="0" w:line="240" w:lineRule="auto"/>
            </w:pPr>
          </w:p>
        </w:tc>
        <w:tc>
          <w:tcPr>
            <w:tcW w:w="2460" w:type="dxa"/>
          </w:tcPr>
          <w:p w:rsidR="007C52E5" w:rsidRPr="00D67E73" w:rsidRDefault="007C52E5" w:rsidP="00D67E73">
            <w:pPr>
              <w:spacing w:after="0" w:line="240" w:lineRule="auto"/>
              <w:rPr>
                <w:rFonts w:ascii="Arial Narrow" w:hAnsi="Arial Narrow"/>
              </w:rPr>
            </w:pPr>
          </w:p>
        </w:tc>
      </w:tr>
      <w:tr w:rsidR="00D67E73" w:rsidTr="000A74D8">
        <w:tc>
          <w:tcPr>
            <w:tcW w:w="1668" w:type="dxa"/>
          </w:tcPr>
          <w:p w:rsidR="00D67E73" w:rsidRPr="000A74D8" w:rsidRDefault="00D67E73" w:rsidP="00D67E73">
            <w:pPr>
              <w:spacing w:after="0" w:line="240" w:lineRule="auto"/>
              <w:rPr>
                <w:rFonts w:ascii="Arial Narrow" w:hAnsi="Arial Narrow" w:cs="Arial"/>
                <w:lang w:val="en-GB"/>
              </w:rPr>
            </w:pPr>
            <w:r w:rsidRPr="000A74D8">
              <w:rPr>
                <w:rFonts w:ascii="Arial Narrow" w:hAnsi="Arial Narrow" w:cs="Arial"/>
                <w:lang w:val="en-GB"/>
              </w:rPr>
              <w:t>Fax:</w:t>
            </w:r>
          </w:p>
        </w:tc>
        <w:tc>
          <w:tcPr>
            <w:tcW w:w="3118" w:type="dxa"/>
          </w:tcPr>
          <w:p w:rsidR="00D67E73" w:rsidRPr="000A74D8" w:rsidRDefault="00D67E73" w:rsidP="00D67E73">
            <w:pPr>
              <w:spacing w:after="0" w:line="240" w:lineRule="auto"/>
              <w:rPr>
                <w:rFonts w:ascii="Arial Narrow" w:hAnsi="Arial Narrow" w:cs="Arial"/>
              </w:rPr>
            </w:pPr>
            <w:r w:rsidRPr="000A74D8">
              <w:rPr>
                <w:rFonts w:ascii="Arial Narrow" w:hAnsi="Arial Narrow" w:cs="Arial"/>
                <w:color w:val="auto"/>
                <w:lang w:val="fr-FR"/>
              </w:rPr>
              <w:t>210 5238967</w:t>
            </w:r>
          </w:p>
        </w:tc>
        <w:tc>
          <w:tcPr>
            <w:tcW w:w="1276" w:type="dxa"/>
          </w:tcPr>
          <w:p w:rsidR="00D67E73" w:rsidRDefault="00D67E73" w:rsidP="00D67E73">
            <w:pPr>
              <w:spacing w:after="0" w:line="240" w:lineRule="auto"/>
            </w:pPr>
          </w:p>
        </w:tc>
        <w:tc>
          <w:tcPr>
            <w:tcW w:w="2460" w:type="dxa"/>
          </w:tcPr>
          <w:p w:rsidR="00D67E73" w:rsidRDefault="00D67E73" w:rsidP="00D67E73">
            <w:pPr>
              <w:spacing w:after="0" w:line="240" w:lineRule="auto"/>
            </w:pPr>
          </w:p>
        </w:tc>
      </w:tr>
      <w:tr w:rsidR="00D67E73" w:rsidTr="000A74D8">
        <w:tc>
          <w:tcPr>
            <w:tcW w:w="1668" w:type="dxa"/>
          </w:tcPr>
          <w:p w:rsidR="00D67E73" w:rsidRPr="000A74D8" w:rsidRDefault="00D67E73" w:rsidP="00D67E73">
            <w:pPr>
              <w:spacing w:after="0" w:line="240" w:lineRule="auto"/>
              <w:rPr>
                <w:rFonts w:ascii="Arial Narrow" w:hAnsi="Arial Narrow" w:cs="Arial"/>
                <w:lang w:val="en-GB"/>
              </w:rPr>
            </w:pPr>
            <w:r w:rsidRPr="000A74D8">
              <w:rPr>
                <w:rFonts w:ascii="Arial Narrow" w:hAnsi="Arial Narrow" w:cs="Arial"/>
                <w:lang w:val="en-GB"/>
              </w:rPr>
              <w:t>E-mail:</w:t>
            </w:r>
          </w:p>
        </w:tc>
        <w:tc>
          <w:tcPr>
            <w:tcW w:w="3118" w:type="dxa"/>
          </w:tcPr>
          <w:p w:rsidR="00D67E73" w:rsidRPr="000A74D8" w:rsidRDefault="00BB2DB0" w:rsidP="00D67E73">
            <w:pPr>
              <w:spacing w:after="0" w:line="240" w:lineRule="auto"/>
              <w:rPr>
                <w:rFonts w:ascii="Arial Narrow" w:hAnsi="Arial Narrow" w:cs="Arial"/>
              </w:rPr>
            </w:pPr>
            <w:hyperlink r:id="rId9" w:history="1">
              <w:r w:rsidR="00FB2752" w:rsidRPr="004602B3">
                <w:rPr>
                  <w:rStyle w:val="-"/>
                  <w:rFonts w:ascii="Arial Narrow" w:hAnsi="Arial Narrow" w:cs="Arial"/>
                  <w:lang w:val="fr-FR"/>
                </w:rPr>
                <w:t>esaea@otenet.gr</w:t>
              </w:r>
            </w:hyperlink>
          </w:p>
        </w:tc>
        <w:tc>
          <w:tcPr>
            <w:tcW w:w="1276" w:type="dxa"/>
          </w:tcPr>
          <w:p w:rsidR="00D67E73" w:rsidRDefault="00D67E73" w:rsidP="00D67E73">
            <w:pPr>
              <w:spacing w:after="0" w:line="240" w:lineRule="auto"/>
            </w:pPr>
          </w:p>
        </w:tc>
        <w:tc>
          <w:tcPr>
            <w:tcW w:w="2460" w:type="dxa"/>
          </w:tcPr>
          <w:p w:rsidR="00D67E73" w:rsidRDefault="00D67E73" w:rsidP="00D67E73">
            <w:pPr>
              <w:spacing w:after="0" w:line="240" w:lineRule="auto"/>
            </w:pPr>
          </w:p>
        </w:tc>
      </w:tr>
    </w:tbl>
    <w:p w:rsidR="007C52E5" w:rsidRDefault="007C52E5" w:rsidP="007C52E5"/>
    <w:p w:rsidR="00D67E73" w:rsidRPr="0082396C" w:rsidRDefault="00D67E73" w:rsidP="00804AAE">
      <w:pPr>
        <w:spacing w:before="840" w:after="120" w:line="360" w:lineRule="auto"/>
        <w:jc w:val="center"/>
        <w:rPr>
          <w:rFonts w:ascii="Arial" w:hAnsi="Arial" w:cs="Arial"/>
          <w:b/>
          <w:sz w:val="26"/>
          <w:szCs w:val="26"/>
        </w:rPr>
      </w:pPr>
      <w:r w:rsidRPr="00A56D88">
        <w:rPr>
          <w:rFonts w:ascii="Arial" w:hAnsi="Arial" w:cs="Arial"/>
          <w:b/>
          <w:bCs/>
          <w:sz w:val="28"/>
          <w:szCs w:val="28"/>
        </w:rPr>
        <w:t>Αναλυτικό Τεύχος Διακήρυξης</w:t>
      </w:r>
      <w:r>
        <w:rPr>
          <w:rFonts w:ascii="Arial" w:hAnsi="Arial" w:cs="Arial"/>
          <w:b/>
          <w:bCs/>
          <w:sz w:val="28"/>
          <w:szCs w:val="28"/>
        </w:rPr>
        <w:t xml:space="preserve"> </w:t>
      </w:r>
      <w:r>
        <w:rPr>
          <w:rFonts w:ascii="Arial" w:hAnsi="Arial" w:cs="Arial"/>
          <w:b/>
          <w:bCs/>
          <w:sz w:val="28"/>
          <w:szCs w:val="28"/>
        </w:rPr>
        <w:br/>
      </w:r>
      <w:r w:rsidRPr="00A56D88">
        <w:rPr>
          <w:rFonts w:ascii="Arial" w:hAnsi="Arial" w:cs="Arial"/>
          <w:b/>
          <w:sz w:val="26"/>
          <w:szCs w:val="26"/>
        </w:rPr>
        <w:t>Ηλεκτρονικού Ανοικτού Διαγωνισμού</w:t>
      </w:r>
      <w:r w:rsidRPr="00265305">
        <w:rPr>
          <w:rFonts w:ascii="Arial" w:hAnsi="Arial" w:cs="Arial"/>
          <w:b/>
          <w:sz w:val="26"/>
          <w:szCs w:val="26"/>
        </w:rPr>
        <w:t xml:space="preserve"> </w:t>
      </w:r>
      <w:r>
        <w:rPr>
          <w:rFonts w:ascii="Arial" w:hAnsi="Arial" w:cs="Arial"/>
          <w:b/>
          <w:sz w:val="26"/>
          <w:szCs w:val="26"/>
        </w:rPr>
        <w:t>άνω των ορίων</w:t>
      </w:r>
    </w:p>
    <w:tbl>
      <w:tblPr>
        <w:tblStyle w:val="ae"/>
        <w:tblW w:w="0" w:type="auto"/>
        <w:tblLook w:val="04A0" w:firstRow="1" w:lastRow="0" w:firstColumn="1" w:lastColumn="0" w:noHBand="0" w:noVBand="1"/>
      </w:tblPr>
      <w:tblGrid>
        <w:gridCol w:w="2471"/>
        <w:gridCol w:w="5831"/>
      </w:tblGrid>
      <w:tr w:rsidR="00D67E73" w:rsidTr="00784066">
        <w:tc>
          <w:tcPr>
            <w:tcW w:w="2518" w:type="dxa"/>
          </w:tcPr>
          <w:p w:rsidR="00D67E73"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Αναθέτουσα Αρχή</w:t>
            </w:r>
          </w:p>
        </w:tc>
        <w:tc>
          <w:tcPr>
            <w:tcW w:w="6010" w:type="dxa"/>
          </w:tcPr>
          <w:p w:rsidR="00D67E73"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Εθνική Συνομοσπονδία Ατόμων με Αναπηρία</w:t>
            </w:r>
          </w:p>
        </w:tc>
      </w:tr>
      <w:tr w:rsidR="000A74D8" w:rsidTr="00784066">
        <w:tc>
          <w:tcPr>
            <w:tcW w:w="2518" w:type="dxa"/>
          </w:tcPr>
          <w:p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Σύμβαση</w:t>
            </w:r>
          </w:p>
        </w:tc>
        <w:tc>
          <w:tcPr>
            <w:tcW w:w="6010" w:type="dxa"/>
          </w:tcPr>
          <w:p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Επιλογή αναδόχου του Έργου «Εκπόνηση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 το οποίο εντάσσεται στην Πράξη “</w:t>
            </w:r>
            <w:r w:rsidRPr="00804AAE">
              <w:rPr>
                <w:rFonts w:ascii="Arial" w:hAnsi="Arial" w:cs="Arial"/>
                <w:b/>
                <w:sz w:val="21"/>
                <w:szCs w:val="21"/>
                <w:lang w:val="en-US"/>
              </w:rPr>
              <w:t>Handicrafts</w:t>
            </w:r>
            <w:r w:rsidRPr="00804AAE">
              <w:rPr>
                <w:rFonts w:ascii="Arial" w:hAnsi="Arial" w:cs="Arial"/>
                <w:b/>
                <w:sz w:val="21"/>
                <w:szCs w:val="21"/>
              </w:rPr>
              <w:t xml:space="preserve"> </w:t>
            </w:r>
            <w:r w:rsidRPr="00804AAE">
              <w:rPr>
                <w:rFonts w:ascii="Arial" w:hAnsi="Arial" w:cs="Arial"/>
                <w:b/>
                <w:sz w:val="21"/>
                <w:szCs w:val="21"/>
                <w:lang w:val="en-US"/>
              </w:rPr>
              <w:t>and</w:t>
            </w:r>
            <w:r w:rsidRPr="00804AAE">
              <w:rPr>
                <w:rFonts w:ascii="Arial" w:hAnsi="Arial" w:cs="Arial"/>
                <w:b/>
                <w:sz w:val="21"/>
                <w:szCs w:val="21"/>
              </w:rPr>
              <w:t xml:space="preserve"> </w:t>
            </w:r>
            <w:r w:rsidRPr="00804AAE">
              <w:rPr>
                <w:rFonts w:ascii="Arial" w:hAnsi="Arial" w:cs="Arial"/>
                <w:b/>
                <w:sz w:val="21"/>
                <w:szCs w:val="21"/>
                <w:lang w:val="en-US"/>
              </w:rPr>
              <w:t>social</w:t>
            </w:r>
            <w:r w:rsidRPr="00804AAE">
              <w:rPr>
                <w:rFonts w:ascii="Arial" w:hAnsi="Arial" w:cs="Arial"/>
                <w:b/>
                <w:sz w:val="21"/>
                <w:szCs w:val="21"/>
              </w:rPr>
              <w:t xml:space="preserve"> </w:t>
            </w:r>
            <w:r w:rsidRPr="00804AAE">
              <w:rPr>
                <w:rFonts w:ascii="Arial" w:hAnsi="Arial" w:cs="Arial"/>
                <w:b/>
                <w:sz w:val="21"/>
                <w:szCs w:val="21"/>
                <w:lang w:val="en-US"/>
              </w:rPr>
              <w:t>economy</w:t>
            </w:r>
            <w:r w:rsidRPr="00804AAE">
              <w:rPr>
                <w:rFonts w:ascii="Arial" w:hAnsi="Arial" w:cs="Arial"/>
                <w:b/>
                <w:sz w:val="21"/>
                <w:szCs w:val="21"/>
              </w:rPr>
              <w:t xml:space="preserve">: </w:t>
            </w:r>
            <w:r w:rsidRPr="00804AAE">
              <w:rPr>
                <w:rFonts w:ascii="Arial" w:hAnsi="Arial" w:cs="Arial"/>
                <w:b/>
                <w:sz w:val="21"/>
                <w:szCs w:val="21"/>
                <w:lang w:val="en-US"/>
              </w:rPr>
              <w:t>A</w:t>
            </w:r>
            <w:r w:rsidRPr="00804AAE">
              <w:rPr>
                <w:rFonts w:ascii="Arial" w:hAnsi="Arial" w:cs="Arial"/>
                <w:b/>
                <w:sz w:val="21"/>
                <w:szCs w:val="21"/>
              </w:rPr>
              <w:t xml:space="preserve"> </w:t>
            </w:r>
            <w:r w:rsidRPr="00804AAE">
              <w:rPr>
                <w:rFonts w:ascii="Arial" w:hAnsi="Arial" w:cs="Arial"/>
                <w:b/>
                <w:sz w:val="21"/>
                <w:szCs w:val="21"/>
                <w:lang w:val="en-US"/>
              </w:rPr>
              <w:t>driver</w:t>
            </w:r>
            <w:r w:rsidRPr="00804AAE">
              <w:rPr>
                <w:rFonts w:ascii="Arial" w:hAnsi="Arial" w:cs="Arial"/>
                <w:b/>
                <w:sz w:val="21"/>
                <w:szCs w:val="21"/>
              </w:rPr>
              <w:t xml:space="preserve"> </w:t>
            </w:r>
            <w:r w:rsidRPr="00804AAE">
              <w:rPr>
                <w:rFonts w:ascii="Arial" w:hAnsi="Arial" w:cs="Arial"/>
                <w:b/>
                <w:sz w:val="21"/>
                <w:szCs w:val="21"/>
                <w:lang w:val="en-US"/>
              </w:rPr>
              <w:t>for</w:t>
            </w:r>
            <w:r w:rsidRPr="00804AAE">
              <w:rPr>
                <w:rFonts w:ascii="Arial" w:hAnsi="Arial" w:cs="Arial"/>
                <w:b/>
                <w:sz w:val="21"/>
                <w:szCs w:val="21"/>
              </w:rPr>
              <w:t xml:space="preserve"> </w:t>
            </w:r>
            <w:r w:rsidRPr="00804AAE">
              <w:rPr>
                <w:rFonts w:ascii="Arial" w:hAnsi="Arial" w:cs="Arial"/>
                <w:b/>
                <w:sz w:val="21"/>
                <w:szCs w:val="21"/>
                <w:lang w:val="en-US"/>
              </w:rPr>
              <w:t>socially</w:t>
            </w:r>
            <w:r w:rsidRPr="00804AAE">
              <w:rPr>
                <w:rFonts w:ascii="Arial" w:hAnsi="Arial" w:cs="Arial"/>
                <w:b/>
                <w:sz w:val="21"/>
                <w:szCs w:val="21"/>
              </w:rPr>
              <w:t xml:space="preserve"> </w:t>
            </w:r>
            <w:r w:rsidRPr="00804AAE">
              <w:rPr>
                <w:rFonts w:ascii="Arial" w:hAnsi="Arial" w:cs="Arial"/>
                <w:b/>
                <w:sz w:val="21"/>
                <w:szCs w:val="21"/>
                <w:lang w:val="en-US"/>
              </w:rPr>
              <w:t>inclusive</w:t>
            </w:r>
            <w:r w:rsidRPr="00804AAE">
              <w:rPr>
                <w:rFonts w:ascii="Arial" w:hAnsi="Arial" w:cs="Arial"/>
                <w:b/>
                <w:sz w:val="21"/>
                <w:szCs w:val="21"/>
              </w:rPr>
              <w:t xml:space="preserve"> </w:t>
            </w:r>
            <w:r w:rsidRPr="00804AAE">
              <w:rPr>
                <w:rFonts w:ascii="Arial" w:hAnsi="Arial" w:cs="Arial"/>
                <w:b/>
                <w:sz w:val="21"/>
                <w:szCs w:val="21"/>
                <w:lang w:val="en-US"/>
              </w:rPr>
              <w:t>growth</w:t>
            </w:r>
            <w:r w:rsidRPr="00804AAE">
              <w:rPr>
                <w:rFonts w:ascii="Arial" w:hAnsi="Arial" w:cs="Arial"/>
                <w:b/>
                <w:sz w:val="21"/>
                <w:szCs w:val="21"/>
              </w:rPr>
              <w:t xml:space="preserve"> </w:t>
            </w:r>
            <w:r w:rsidRPr="00804AAE">
              <w:rPr>
                <w:rFonts w:ascii="Arial" w:hAnsi="Arial" w:cs="Arial"/>
                <w:b/>
                <w:sz w:val="21"/>
                <w:szCs w:val="21"/>
                <w:lang w:val="en-US"/>
              </w:rPr>
              <w:t>in</w:t>
            </w:r>
            <w:r w:rsidRPr="00804AAE">
              <w:rPr>
                <w:rFonts w:ascii="Arial" w:hAnsi="Arial" w:cs="Arial"/>
                <w:b/>
                <w:sz w:val="21"/>
                <w:szCs w:val="21"/>
              </w:rPr>
              <w:t xml:space="preserve"> </w:t>
            </w:r>
            <w:r w:rsidRPr="00804AAE">
              <w:rPr>
                <w:rFonts w:ascii="Arial" w:hAnsi="Arial" w:cs="Arial"/>
                <w:b/>
                <w:sz w:val="21"/>
                <w:szCs w:val="21"/>
                <w:lang w:val="en-US"/>
              </w:rPr>
              <w:t>the</w:t>
            </w:r>
            <w:r w:rsidRPr="00804AAE">
              <w:rPr>
                <w:rFonts w:ascii="Arial" w:hAnsi="Arial" w:cs="Arial"/>
                <w:b/>
                <w:sz w:val="21"/>
                <w:szCs w:val="21"/>
              </w:rPr>
              <w:t xml:space="preserve"> </w:t>
            </w:r>
            <w:r w:rsidRPr="00804AAE">
              <w:rPr>
                <w:rFonts w:ascii="Arial" w:hAnsi="Arial" w:cs="Arial"/>
                <w:b/>
                <w:sz w:val="21"/>
                <w:szCs w:val="21"/>
                <w:lang w:val="en-US"/>
              </w:rPr>
              <w:t>CB</w:t>
            </w:r>
            <w:r w:rsidRPr="00804AAE">
              <w:rPr>
                <w:rFonts w:ascii="Arial" w:hAnsi="Arial" w:cs="Arial"/>
                <w:b/>
                <w:sz w:val="21"/>
                <w:szCs w:val="21"/>
              </w:rPr>
              <w:t xml:space="preserve"> </w:t>
            </w:r>
            <w:r w:rsidRPr="00804AAE">
              <w:rPr>
                <w:rFonts w:ascii="Arial" w:hAnsi="Arial" w:cs="Arial"/>
                <w:b/>
                <w:sz w:val="21"/>
                <w:szCs w:val="21"/>
                <w:lang w:val="en-US"/>
              </w:rPr>
              <w:t>region</w:t>
            </w:r>
            <w:r w:rsidRPr="00804AAE">
              <w:rPr>
                <w:rFonts w:ascii="Arial" w:hAnsi="Arial" w:cs="Arial"/>
                <w:b/>
                <w:sz w:val="21"/>
                <w:szCs w:val="21"/>
              </w:rPr>
              <w:t>” (Ακρωνύμιο: “</w:t>
            </w:r>
            <w:r w:rsidRPr="00804AAE">
              <w:rPr>
                <w:rFonts w:ascii="Arial" w:hAnsi="Arial" w:cs="Arial"/>
                <w:b/>
                <w:sz w:val="21"/>
                <w:szCs w:val="21"/>
                <w:lang w:val="en-US"/>
              </w:rPr>
              <w:t>SocialCrafts</w:t>
            </w:r>
            <w:r w:rsidRPr="00804AAE">
              <w:rPr>
                <w:rFonts w:ascii="Arial" w:hAnsi="Arial" w:cs="Arial"/>
                <w:b/>
                <w:sz w:val="21"/>
                <w:szCs w:val="21"/>
              </w:rPr>
              <w:t xml:space="preserve">”, Σύμβαση Επιχορήγησης υπ. </w:t>
            </w:r>
            <w:proofErr w:type="spellStart"/>
            <w:r w:rsidRPr="00804AAE">
              <w:rPr>
                <w:rFonts w:ascii="Arial" w:hAnsi="Arial" w:cs="Arial"/>
                <w:b/>
                <w:sz w:val="21"/>
                <w:szCs w:val="21"/>
              </w:rPr>
              <w:t>αρ</w:t>
            </w:r>
            <w:r w:rsidR="003C1878">
              <w:rPr>
                <w:rFonts w:ascii="Arial" w:hAnsi="Arial" w:cs="Arial"/>
                <w:b/>
                <w:sz w:val="21"/>
                <w:szCs w:val="21"/>
              </w:rPr>
              <w:t>ι</w:t>
            </w:r>
            <w:r w:rsidRPr="00804AAE">
              <w:rPr>
                <w:rFonts w:ascii="Arial" w:hAnsi="Arial" w:cs="Arial"/>
                <w:b/>
                <w:sz w:val="21"/>
                <w:szCs w:val="21"/>
              </w:rPr>
              <w:t>θμ</w:t>
            </w:r>
            <w:proofErr w:type="spellEnd"/>
            <w:r w:rsidRPr="00804AAE">
              <w:rPr>
                <w:rFonts w:ascii="Arial" w:hAnsi="Arial" w:cs="Arial"/>
                <w:b/>
                <w:sz w:val="21"/>
                <w:szCs w:val="21"/>
              </w:rPr>
              <w:t xml:space="preserve">. </w:t>
            </w:r>
            <w:r w:rsidRPr="00804AAE">
              <w:rPr>
                <w:rFonts w:ascii="Arial" w:hAnsi="Arial" w:cs="Arial"/>
                <w:b/>
                <w:sz w:val="21"/>
                <w:szCs w:val="21"/>
                <w:lang w:val="en-GB"/>
              </w:rPr>
              <w:t>B</w:t>
            </w:r>
            <w:r w:rsidRPr="00804AAE">
              <w:rPr>
                <w:rFonts w:ascii="Arial" w:hAnsi="Arial" w:cs="Arial"/>
                <w:b/>
                <w:sz w:val="21"/>
                <w:szCs w:val="21"/>
              </w:rPr>
              <w:t>2.9</w:t>
            </w:r>
            <w:r w:rsidRPr="00804AAE">
              <w:rPr>
                <w:rFonts w:ascii="Arial" w:hAnsi="Arial" w:cs="Arial"/>
                <w:b/>
                <w:sz w:val="21"/>
                <w:szCs w:val="21"/>
                <w:lang w:val="en-GB"/>
              </w:rPr>
              <w:t>c</w:t>
            </w:r>
            <w:r w:rsidRPr="00804AAE">
              <w:rPr>
                <w:rFonts w:ascii="Arial" w:hAnsi="Arial" w:cs="Arial"/>
                <w:b/>
                <w:sz w:val="21"/>
                <w:szCs w:val="21"/>
              </w:rPr>
              <w:t>.02/31-10-2017), στο πλαίσιο του Προγράμματος Διασυνοριακής Συνεργασίας «INTERREG V-A GREECE-BULGARIA 2014 – 2020»</w:t>
            </w:r>
          </w:p>
        </w:tc>
      </w:tr>
      <w:tr w:rsidR="000A74D8" w:rsidTr="00784066">
        <w:tc>
          <w:tcPr>
            <w:tcW w:w="2518" w:type="dxa"/>
          </w:tcPr>
          <w:p w:rsidR="000A74D8" w:rsidRPr="00804AAE" w:rsidRDefault="000A74D8" w:rsidP="00804AAE">
            <w:pPr>
              <w:spacing w:before="60" w:after="60" w:line="240" w:lineRule="auto"/>
              <w:jc w:val="left"/>
              <w:rPr>
                <w:rFonts w:ascii="Arial" w:hAnsi="Arial" w:cs="Arial"/>
                <w:b/>
                <w:sz w:val="21"/>
                <w:szCs w:val="21"/>
                <w:lang w:val="en-GB"/>
              </w:rPr>
            </w:pPr>
            <w:r w:rsidRPr="00804AAE">
              <w:rPr>
                <w:rFonts w:ascii="Arial" w:hAnsi="Arial" w:cs="Arial"/>
                <w:b/>
                <w:sz w:val="21"/>
                <w:szCs w:val="21"/>
              </w:rPr>
              <w:t xml:space="preserve">Ταξινόμηση κατά </w:t>
            </w:r>
            <w:r w:rsidRPr="00804AAE">
              <w:rPr>
                <w:rFonts w:ascii="Arial" w:hAnsi="Arial" w:cs="Arial"/>
                <w:b/>
                <w:sz w:val="21"/>
                <w:szCs w:val="21"/>
                <w:lang w:val="en-GB"/>
              </w:rPr>
              <w:t>CPV</w:t>
            </w:r>
          </w:p>
        </w:tc>
        <w:tc>
          <w:tcPr>
            <w:tcW w:w="6010" w:type="dxa"/>
          </w:tcPr>
          <w:p w:rsidR="000A74D8" w:rsidRPr="002A148B" w:rsidRDefault="002D216D" w:rsidP="00CE0AEB">
            <w:pPr>
              <w:rPr>
                <w:b/>
              </w:rPr>
            </w:pPr>
            <w:r w:rsidRPr="002A148B">
              <w:rPr>
                <w:b/>
                <w:color w:val="auto"/>
              </w:rPr>
              <w:t>80340000-9</w:t>
            </w:r>
            <w:r w:rsidRPr="002A148B">
              <w:rPr>
                <w:b/>
                <w:color w:val="auto"/>
                <w:lang w:val="en-US"/>
              </w:rPr>
              <w:t xml:space="preserve">, </w:t>
            </w:r>
            <w:r w:rsidRPr="002A148B">
              <w:rPr>
                <w:b/>
                <w:color w:val="auto"/>
              </w:rPr>
              <w:t>79930000-2</w:t>
            </w:r>
            <w:r w:rsidRPr="002A148B">
              <w:rPr>
                <w:b/>
                <w:color w:val="auto"/>
                <w:lang w:val="en-US"/>
              </w:rPr>
              <w:t xml:space="preserve">, </w:t>
            </w:r>
            <w:r w:rsidRPr="002A148B">
              <w:rPr>
                <w:b/>
                <w:color w:val="auto"/>
              </w:rPr>
              <w:t>79315000-5</w:t>
            </w:r>
          </w:p>
        </w:tc>
      </w:tr>
      <w:tr w:rsidR="000A74D8" w:rsidTr="00784066">
        <w:tc>
          <w:tcPr>
            <w:tcW w:w="2518" w:type="dxa"/>
          </w:tcPr>
          <w:p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Εκτιμώμενη αξία σύμβασης</w:t>
            </w:r>
          </w:p>
        </w:tc>
        <w:tc>
          <w:tcPr>
            <w:tcW w:w="6010" w:type="dxa"/>
          </w:tcPr>
          <w:p w:rsidR="000A74D8" w:rsidRPr="009D25E3" w:rsidRDefault="000A74D8" w:rsidP="00804AAE">
            <w:pPr>
              <w:spacing w:before="60" w:after="60" w:line="240" w:lineRule="auto"/>
              <w:jc w:val="left"/>
              <w:rPr>
                <w:rFonts w:ascii="Arial" w:hAnsi="Arial" w:cs="Arial"/>
                <w:b/>
                <w:sz w:val="21"/>
                <w:szCs w:val="21"/>
              </w:rPr>
            </w:pPr>
            <w:r w:rsidRPr="009D25E3">
              <w:rPr>
                <w:rFonts w:ascii="Arial" w:hAnsi="Arial" w:cs="Arial"/>
                <w:b/>
                <w:sz w:val="21"/>
                <w:szCs w:val="21"/>
              </w:rPr>
              <w:t>€118.923,60, συμπεριλαμβανομένου ΦΠΑ (24%)</w:t>
            </w:r>
          </w:p>
          <w:p w:rsidR="000A74D8" w:rsidRPr="00804AAE" w:rsidRDefault="000A74D8" w:rsidP="00804AAE">
            <w:pPr>
              <w:spacing w:before="60" w:after="60" w:line="240" w:lineRule="auto"/>
              <w:jc w:val="left"/>
              <w:rPr>
                <w:rFonts w:ascii="Arial" w:hAnsi="Arial" w:cs="Arial"/>
                <w:b/>
                <w:sz w:val="21"/>
                <w:szCs w:val="21"/>
                <w:highlight w:val="magenta"/>
              </w:rPr>
            </w:pPr>
            <w:r w:rsidRPr="009D25E3">
              <w:rPr>
                <w:rFonts w:ascii="Arial" w:hAnsi="Arial" w:cs="Arial"/>
                <w:b/>
                <w:sz w:val="21"/>
                <w:szCs w:val="21"/>
              </w:rPr>
              <w:t>€95.906,13</w:t>
            </w:r>
            <w:r w:rsidR="009D25E3">
              <w:rPr>
                <w:rFonts w:ascii="Arial" w:hAnsi="Arial" w:cs="Arial"/>
                <w:b/>
                <w:sz w:val="21"/>
                <w:szCs w:val="21"/>
              </w:rPr>
              <w:t>,</w:t>
            </w:r>
            <w:r w:rsidRPr="009D25E3">
              <w:rPr>
                <w:rFonts w:ascii="Arial" w:hAnsi="Arial" w:cs="Arial"/>
                <w:b/>
                <w:sz w:val="21"/>
                <w:szCs w:val="21"/>
              </w:rPr>
              <w:t xml:space="preserve"> άνευ ΦΠΑ</w:t>
            </w:r>
          </w:p>
        </w:tc>
      </w:tr>
      <w:tr w:rsidR="000A74D8" w:rsidTr="00784066">
        <w:tc>
          <w:tcPr>
            <w:tcW w:w="2518" w:type="dxa"/>
          </w:tcPr>
          <w:p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Κριτήριο κατακύρωσης</w:t>
            </w:r>
          </w:p>
        </w:tc>
        <w:tc>
          <w:tcPr>
            <w:tcW w:w="6010" w:type="dxa"/>
          </w:tcPr>
          <w:p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Η πλέον συμφέρουσα από οικονομική άποψη προσφορά βάσει βέλτιστης σχέσης ποιότητας τιμής</w:t>
            </w:r>
          </w:p>
        </w:tc>
      </w:tr>
    </w:tbl>
    <w:p w:rsidR="007C52E5" w:rsidRDefault="007C52E5" w:rsidP="008E4B46">
      <w:pPr>
        <w:spacing w:after="0" w:line="240" w:lineRule="auto"/>
      </w:pPr>
    </w:p>
    <w:p w:rsidR="00572EE7" w:rsidRPr="007C52E5" w:rsidRDefault="00784066" w:rsidP="000A74D8">
      <w:pPr>
        <w:spacing w:after="0" w:line="240" w:lineRule="auto"/>
        <w:jc w:val="center"/>
        <w:rPr>
          <w:rFonts w:ascii="Arial" w:hAnsi="Arial" w:cs="Arial"/>
          <w:b/>
          <w:color w:val="auto"/>
          <w:sz w:val="20"/>
          <w:lang w:val="en-US"/>
        </w:rPr>
      </w:pPr>
      <w:r>
        <w:rPr>
          <w:noProof/>
          <w:lang w:eastAsia="el-GR"/>
        </w:rPr>
        <w:drawing>
          <wp:inline distT="0" distB="0" distL="0" distR="0">
            <wp:extent cx="2622884" cy="1251551"/>
            <wp:effectExtent l="0" t="0" r="0" b="0"/>
            <wp:docPr id="46" name="Εικόνα 46" descr="Λογότυπο της Πράξης SocialCrafts:&#10;Interreg Greece-Bulgaria&#10;European Regional Development Fund&#10;Social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9374" cy="1264191"/>
                    </a:xfrm>
                    <a:prstGeom prst="rect">
                      <a:avLst/>
                    </a:prstGeom>
                    <a:noFill/>
                    <a:ln>
                      <a:noFill/>
                    </a:ln>
                  </pic:spPr>
                </pic:pic>
              </a:graphicData>
            </a:graphic>
          </wp:inline>
        </w:drawing>
      </w:r>
    </w:p>
    <w:p w:rsidR="00012DCB" w:rsidRPr="000A74D8" w:rsidRDefault="00784066" w:rsidP="000A74D8">
      <w:pPr>
        <w:spacing w:before="60" w:after="60" w:line="240" w:lineRule="auto"/>
      </w:pPr>
      <w:r w:rsidRPr="000A74D8">
        <w:rPr>
          <w:rFonts w:ascii="Arial Narrow" w:eastAsiaTheme="minorEastAsia" w:hAnsi="Arial Narrow" w:cs="Arial"/>
          <w:i/>
          <w:sz w:val="19"/>
          <w:szCs w:val="19"/>
        </w:rPr>
        <w:t>Η Πράξη συγχρηματοδοτείται από το Ευρωπαϊκό Ταμείο Περιφερειακής Ανάπτυξης και από εθνικούς πόρους των χωρών που συμμετέχουν στο Πρόγραμμα</w:t>
      </w:r>
      <w:r w:rsidR="000A74D8" w:rsidRPr="000A74D8">
        <w:rPr>
          <w:rFonts w:ascii="Arial Narrow" w:eastAsiaTheme="minorEastAsia" w:hAnsi="Arial Narrow" w:cs="Arial"/>
          <w:i/>
          <w:sz w:val="19"/>
          <w:szCs w:val="19"/>
        </w:rPr>
        <w:t xml:space="preserve"> Συνεργασίας </w:t>
      </w:r>
      <w:r w:rsidR="000A74D8" w:rsidRPr="000A74D8">
        <w:rPr>
          <w:rFonts w:ascii="Arial Narrow" w:hAnsi="Arial Narrow" w:cs="Arial"/>
          <w:i/>
          <w:sz w:val="19"/>
          <w:szCs w:val="19"/>
        </w:rPr>
        <w:t>«INTERREG V-A GREECE-BULGARIA 2014 – 2020»</w:t>
      </w:r>
    </w:p>
    <w:p w:rsidR="00012DCB" w:rsidRPr="000A74D8" w:rsidRDefault="00012DCB" w:rsidP="00E6794D">
      <w:pPr>
        <w:spacing w:after="0"/>
        <w:sectPr w:rsidR="00012DCB" w:rsidRPr="000A74D8" w:rsidSect="00D67E73">
          <w:headerReference w:type="default" r:id="rId11"/>
          <w:pgSz w:w="11906" w:h="16838"/>
          <w:pgMar w:top="1418" w:right="1797" w:bottom="1440" w:left="1797" w:header="709" w:footer="533" w:gutter="0"/>
          <w:cols w:space="708"/>
          <w:docGrid w:linePitch="360"/>
        </w:sectPr>
      </w:pPr>
    </w:p>
    <w:sdt>
      <w:sdtPr>
        <w:rPr>
          <w:rFonts w:ascii="Cambria" w:eastAsia="Times New Roman" w:hAnsi="Cambria" w:cs="Times New Roman"/>
          <w:bCs w:val="0"/>
          <w:color w:val="000000"/>
          <w:sz w:val="22"/>
          <w:szCs w:val="22"/>
          <w:highlight w:val="yellow"/>
          <w:lang w:eastAsia="en-US"/>
        </w:rPr>
        <w:id w:val="934097760"/>
        <w:docPartObj>
          <w:docPartGallery w:val="Table of Contents"/>
          <w:docPartUnique/>
        </w:docPartObj>
      </w:sdtPr>
      <w:sdtEndPr>
        <w:rPr>
          <w:b/>
          <w:highlight w:val="none"/>
        </w:rPr>
      </w:sdtEndPr>
      <w:sdtContent>
        <w:p w:rsidR="0075616D" w:rsidRPr="009A1D9F" w:rsidRDefault="0075616D" w:rsidP="00E268BA">
          <w:pPr>
            <w:pStyle w:val="ac"/>
            <w:pBdr>
              <w:bottom w:val="single" w:sz="4" w:space="0" w:color="auto"/>
            </w:pBdr>
            <w:spacing w:before="240"/>
            <w:jc w:val="center"/>
            <w:rPr>
              <w:rFonts w:ascii="Arial" w:eastAsia="Times New Roman" w:hAnsi="Arial" w:cs="Arial"/>
              <w:b/>
              <w:bCs w:val="0"/>
              <w:caps/>
              <w:color w:val="000000"/>
              <w:spacing w:val="40"/>
              <w:sz w:val="22"/>
              <w:szCs w:val="22"/>
              <w:lang w:eastAsia="en-US"/>
            </w:rPr>
          </w:pPr>
          <w:r w:rsidRPr="009A1D9F">
            <w:rPr>
              <w:rFonts w:ascii="Arial" w:eastAsia="Times New Roman" w:hAnsi="Arial" w:cs="Arial"/>
              <w:b/>
              <w:bCs w:val="0"/>
              <w:caps/>
              <w:color w:val="000000"/>
              <w:spacing w:val="40"/>
              <w:sz w:val="22"/>
              <w:szCs w:val="22"/>
              <w:lang w:eastAsia="en-US"/>
            </w:rPr>
            <w:t>Περιεχόμενα</w:t>
          </w:r>
        </w:p>
        <w:p w:rsidR="004B129C" w:rsidRDefault="00386EAD">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r w:rsidRPr="00E6776F">
            <w:rPr>
              <w:highlight w:val="yellow"/>
            </w:rPr>
            <w:fldChar w:fldCharType="begin"/>
          </w:r>
          <w:r w:rsidR="0075616D" w:rsidRPr="00E6776F">
            <w:rPr>
              <w:highlight w:val="yellow"/>
            </w:rPr>
            <w:instrText xml:space="preserve"> TOC \o "1-3" \h \z \u </w:instrText>
          </w:r>
          <w:r w:rsidRPr="00E6776F">
            <w:rPr>
              <w:highlight w:val="yellow"/>
            </w:rPr>
            <w:fldChar w:fldCharType="separate"/>
          </w:r>
          <w:hyperlink w:anchor="_Toc518776058" w:history="1">
            <w:r w:rsidR="004B129C" w:rsidRPr="00FB641B">
              <w:rPr>
                <w:rStyle w:val="-"/>
                <w:noProof/>
              </w:rPr>
              <w:t>1.</w:t>
            </w:r>
            <w:r w:rsidR="004B129C">
              <w:rPr>
                <w:rFonts w:asciiTheme="minorHAnsi" w:eastAsiaTheme="minorEastAsia" w:hAnsiTheme="minorHAnsi" w:cstheme="minorBidi"/>
                <w:b w:val="0"/>
                <w:bCs w:val="0"/>
                <w:caps w:val="0"/>
                <w:noProof/>
                <w:color w:val="auto"/>
                <w:sz w:val="22"/>
                <w:szCs w:val="22"/>
                <w:lang w:val="en-US"/>
              </w:rPr>
              <w:tab/>
            </w:r>
            <w:r w:rsidR="004B129C" w:rsidRPr="00FB641B">
              <w:rPr>
                <w:rStyle w:val="-"/>
                <w:noProof/>
              </w:rPr>
              <w:t>ΑΝΑΘΕΤΟΥΣΑ ΑΡΧΗ ΚΑΙ ΑΝΤΙΚΕΙΜΕΝΟ ΣΥΜΒΑΣΗΣ</w:t>
            </w:r>
            <w:r w:rsidR="004B129C">
              <w:rPr>
                <w:noProof/>
                <w:webHidden/>
              </w:rPr>
              <w:tab/>
            </w:r>
            <w:r>
              <w:rPr>
                <w:noProof/>
                <w:webHidden/>
              </w:rPr>
              <w:fldChar w:fldCharType="begin"/>
            </w:r>
            <w:r w:rsidR="004B129C">
              <w:rPr>
                <w:noProof/>
                <w:webHidden/>
              </w:rPr>
              <w:instrText xml:space="preserve"> PAGEREF _Toc518776058 \h </w:instrText>
            </w:r>
            <w:r>
              <w:rPr>
                <w:noProof/>
                <w:webHidden/>
              </w:rPr>
            </w:r>
            <w:r>
              <w:rPr>
                <w:noProof/>
                <w:webHidden/>
              </w:rPr>
              <w:fldChar w:fldCharType="separate"/>
            </w:r>
            <w:r w:rsidR="00D3710A">
              <w:rPr>
                <w:noProof/>
                <w:webHidden/>
              </w:rPr>
              <w:t>5</w:t>
            </w:r>
            <w:r>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59" w:history="1">
            <w:r w:rsidR="004B129C" w:rsidRPr="00FB641B">
              <w:rPr>
                <w:rStyle w:val="-"/>
                <w:noProof/>
              </w:rPr>
              <w:t>1.1</w:t>
            </w:r>
            <w:r w:rsidR="004B129C">
              <w:rPr>
                <w:rFonts w:eastAsiaTheme="minorEastAsia" w:cstheme="minorBidi"/>
                <w:b w:val="0"/>
                <w:bCs w:val="0"/>
                <w:noProof/>
                <w:color w:val="auto"/>
                <w:sz w:val="22"/>
                <w:szCs w:val="22"/>
                <w:lang w:val="en-US"/>
              </w:rPr>
              <w:tab/>
            </w:r>
            <w:r w:rsidR="004B129C" w:rsidRPr="00FB641B">
              <w:rPr>
                <w:rStyle w:val="-"/>
                <w:noProof/>
              </w:rPr>
              <w:t>Στοιχεία Αναθέτουσας Αρχής</w:t>
            </w:r>
            <w:r w:rsidR="004B129C">
              <w:rPr>
                <w:noProof/>
                <w:webHidden/>
              </w:rPr>
              <w:tab/>
            </w:r>
            <w:r w:rsidR="00386EAD">
              <w:rPr>
                <w:noProof/>
                <w:webHidden/>
              </w:rPr>
              <w:fldChar w:fldCharType="begin"/>
            </w:r>
            <w:r w:rsidR="004B129C">
              <w:rPr>
                <w:noProof/>
                <w:webHidden/>
              </w:rPr>
              <w:instrText xml:space="preserve"> PAGEREF _Toc518776059 \h </w:instrText>
            </w:r>
            <w:r w:rsidR="00386EAD">
              <w:rPr>
                <w:noProof/>
                <w:webHidden/>
              </w:rPr>
            </w:r>
            <w:r w:rsidR="00386EAD">
              <w:rPr>
                <w:noProof/>
                <w:webHidden/>
              </w:rPr>
              <w:fldChar w:fldCharType="separate"/>
            </w:r>
            <w:r w:rsidR="00D3710A">
              <w:rPr>
                <w:noProof/>
                <w:webHidden/>
              </w:rPr>
              <w:t>5</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60" w:history="1">
            <w:r w:rsidR="004B129C" w:rsidRPr="00FB641B">
              <w:rPr>
                <w:rStyle w:val="-"/>
                <w:noProof/>
              </w:rPr>
              <w:t>1.2</w:t>
            </w:r>
            <w:r w:rsidR="004B129C">
              <w:rPr>
                <w:rFonts w:eastAsiaTheme="minorEastAsia" w:cstheme="minorBidi"/>
                <w:b w:val="0"/>
                <w:bCs w:val="0"/>
                <w:noProof/>
                <w:color w:val="auto"/>
                <w:sz w:val="22"/>
                <w:szCs w:val="22"/>
                <w:lang w:val="en-US"/>
              </w:rPr>
              <w:tab/>
            </w:r>
            <w:r w:rsidR="004B129C" w:rsidRPr="00FB641B">
              <w:rPr>
                <w:rStyle w:val="-"/>
                <w:noProof/>
              </w:rPr>
              <w:t>Στοιχεία Διαδικασίας - Χρηματοδότηση</w:t>
            </w:r>
            <w:r w:rsidR="004B129C">
              <w:rPr>
                <w:noProof/>
                <w:webHidden/>
              </w:rPr>
              <w:tab/>
            </w:r>
            <w:r w:rsidR="00386EAD">
              <w:rPr>
                <w:noProof/>
                <w:webHidden/>
              </w:rPr>
              <w:fldChar w:fldCharType="begin"/>
            </w:r>
            <w:r w:rsidR="004B129C">
              <w:rPr>
                <w:noProof/>
                <w:webHidden/>
              </w:rPr>
              <w:instrText xml:space="preserve"> PAGEREF _Toc518776060 \h </w:instrText>
            </w:r>
            <w:r w:rsidR="00386EAD">
              <w:rPr>
                <w:noProof/>
                <w:webHidden/>
              </w:rPr>
            </w:r>
            <w:r w:rsidR="00386EAD">
              <w:rPr>
                <w:noProof/>
                <w:webHidden/>
              </w:rPr>
              <w:fldChar w:fldCharType="separate"/>
            </w:r>
            <w:r w:rsidR="00D3710A">
              <w:rPr>
                <w:noProof/>
                <w:webHidden/>
              </w:rPr>
              <w:t>5</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61" w:history="1">
            <w:r w:rsidR="004B129C" w:rsidRPr="00FB641B">
              <w:rPr>
                <w:rStyle w:val="-"/>
                <w:noProof/>
              </w:rPr>
              <w:t>1.3</w:t>
            </w:r>
            <w:r w:rsidR="004B129C">
              <w:rPr>
                <w:rFonts w:eastAsiaTheme="minorEastAsia" w:cstheme="minorBidi"/>
                <w:b w:val="0"/>
                <w:bCs w:val="0"/>
                <w:noProof/>
                <w:color w:val="auto"/>
                <w:sz w:val="22"/>
                <w:szCs w:val="22"/>
                <w:lang w:val="en-US"/>
              </w:rPr>
              <w:tab/>
            </w:r>
            <w:r w:rsidR="004B129C" w:rsidRPr="00FB641B">
              <w:rPr>
                <w:rStyle w:val="-"/>
                <w:noProof/>
              </w:rPr>
              <w:t>Συνοπτική περιγραφή φυσικού αντικειμένου της σύμβασης</w:t>
            </w:r>
            <w:r w:rsidR="004B129C">
              <w:rPr>
                <w:noProof/>
                <w:webHidden/>
              </w:rPr>
              <w:tab/>
            </w:r>
            <w:r w:rsidR="00386EAD">
              <w:rPr>
                <w:noProof/>
                <w:webHidden/>
              </w:rPr>
              <w:fldChar w:fldCharType="begin"/>
            </w:r>
            <w:r w:rsidR="004B129C">
              <w:rPr>
                <w:noProof/>
                <w:webHidden/>
              </w:rPr>
              <w:instrText xml:space="preserve"> PAGEREF _Toc518776061 \h </w:instrText>
            </w:r>
            <w:r w:rsidR="00386EAD">
              <w:rPr>
                <w:noProof/>
                <w:webHidden/>
              </w:rPr>
            </w:r>
            <w:r w:rsidR="00386EAD">
              <w:rPr>
                <w:noProof/>
                <w:webHidden/>
              </w:rPr>
              <w:fldChar w:fldCharType="separate"/>
            </w:r>
            <w:r w:rsidR="00D3710A">
              <w:rPr>
                <w:noProof/>
                <w:webHidden/>
              </w:rPr>
              <w:t>6</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62" w:history="1">
            <w:r w:rsidR="004B129C" w:rsidRPr="00FB641B">
              <w:rPr>
                <w:rStyle w:val="-"/>
                <w:noProof/>
              </w:rPr>
              <w:t>1.4</w:t>
            </w:r>
            <w:r w:rsidR="004B129C">
              <w:rPr>
                <w:rFonts w:eastAsiaTheme="minorEastAsia" w:cstheme="minorBidi"/>
                <w:b w:val="0"/>
                <w:bCs w:val="0"/>
                <w:noProof/>
                <w:color w:val="auto"/>
                <w:sz w:val="22"/>
                <w:szCs w:val="22"/>
                <w:lang w:val="en-US"/>
              </w:rPr>
              <w:tab/>
            </w:r>
            <w:r w:rsidR="004B129C" w:rsidRPr="00FB641B">
              <w:rPr>
                <w:rStyle w:val="-"/>
                <w:noProof/>
              </w:rPr>
              <w:t>Θεσμικό πλαίσιο</w:t>
            </w:r>
            <w:r w:rsidR="004B129C">
              <w:rPr>
                <w:noProof/>
                <w:webHidden/>
              </w:rPr>
              <w:tab/>
            </w:r>
            <w:r w:rsidR="00386EAD">
              <w:rPr>
                <w:noProof/>
                <w:webHidden/>
              </w:rPr>
              <w:fldChar w:fldCharType="begin"/>
            </w:r>
            <w:r w:rsidR="004B129C">
              <w:rPr>
                <w:noProof/>
                <w:webHidden/>
              </w:rPr>
              <w:instrText xml:space="preserve"> PAGEREF _Toc518776062 \h </w:instrText>
            </w:r>
            <w:r w:rsidR="00386EAD">
              <w:rPr>
                <w:noProof/>
                <w:webHidden/>
              </w:rPr>
            </w:r>
            <w:r w:rsidR="00386EAD">
              <w:rPr>
                <w:noProof/>
                <w:webHidden/>
              </w:rPr>
              <w:fldChar w:fldCharType="separate"/>
            </w:r>
            <w:r w:rsidR="00D3710A">
              <w:rPr>
                <w:noProof/>
                <w:webHidden/>
              </w:rPr>
              <w:t>8</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63" w:history="1">
            <w:r w:rsidR="004B129C" w:rsidRPr="00FB641B">
              <w:rPr>
                <w:rStyle w:val="-"/>
                <w:noProof/>
              </w:rPr>
              <w:t>1.5</w:t>
            </w:r>
            <w:r w:rsidR="004B129C">
              <w:rPr>
                <w:rFonts w:eastAsiaTheme="minorEastAsia" w:cstheme="minorBidi"/>
                <w:b w:val="0"/>
                <w:bCs w:val="0"/>
                <w:noProof/>
                <w:color w:val="auto"/>
                <w:sz w:val="22"/>
                <w:szCs w:val="22"/>
                <w:lang w:val="en-US"/>
              </w:rPr>
              <w:tab/>
            </w:r>
            <w:r w:rsidR="004B129C" w:rsidRPr="00FB641B">
              <w:rPr>
                <w:rStyle w:val="-"/>
                <w:noProof/>
              </w:rPr>
              <w:t>Προθεσμία παραλαβής προσφορών και διενέργεια διαγωνισμού</w:t>
            </w:r>
            <w:r w:rsidR="004B129C">
              <w:rPr>
                <w:noProof/>
                <w:webHidden/>
              </w:rPr>
              <w:tab/>
            </w:r>
            <w:r w:rsidR="00386EAD">
              <w:rPr>
                <w:noProof/>
                <w:webHidden/>
              </w:rPr>
              <w:fldChar w:fldCharType="begin"/>
            </w:r>
            <w:r w:rsidR="004B129C">
              <w:rPr>
                <w:noProof/>
                <w:webHidden/>
              </w:rPr>
              <w:instrText xml:space="preserve"> PAGEREF _Toc518776063 \h </w:instrText>
            </w:r>
            <w:r w:rsidR="00386EAD">
              <w:rPr>
                <w:noProof/>
                <w:webHidden/>
              </w:rPr>
            </w:r>
            <w:r w:rsidR="00386EAD">
              <w:rPr>
                <w:noProof/>
                <w:webHidden/>
              </w:rPr>
              <w:fldChar w:fldCharType="separate"/>
            </w:r>
            <w:r w:rsidR="00D3710A">
              <w:rPr>
                <w:noProof/>
                <w:webHidden/>
              </w:rPr>
              <w:t>9</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64" w:history="1">
            <w:r w:rsidR="004B129C" w:rsidRPr="00FB641B">
              <w:rPr>
                <w:rStyle w:val="-"/>
                <w:noProof/>
              </w:rPr>
              <w:t>1.6</w:t>
            </w:r>
            <w:r w:rsidR="004B129C">
              <w:rPr>
                <w:rFonts w:eastAsiaTheme="minorEastAsia" w:cstheme="minorBidi"/>
                <w:b w:val="0"/>
                <w:bCs w:val="0"/>
                <w:noProof/>
                <w:color w:val="auto"/>
                <w:sz w:val="22"/>
                <w:szCs w:val="22"/>
                <w:lang w:val="en-US"/>
              </w:rPr>
              <w:tab/>
            </w:r>
            <w:r w:rsidR="004B129C" w:rsidRPr="00FB641B">
              <w:rPr>
                <w:rStyle w:val="-"/>
                <w:noProof/>
              </w:rPr>
              <w:t>Δημοσιότητα</w:t>
            </w:r>
            <w:r w:rsidR="004B129C">
              <w:rPr>
                <w:noProof/>
                <w:webHidden/>
              </w:rPr>
              <w:tab/>
            </w:r>
            <w:r w:rsidR="00386EAD">
              <w:rPr>
                <w:noProof/>
                <w:webHidden/>
              </w:rPr>
              <w:fldChar w:fldCharType="begin"/>
            </w:r>
            <w:r w:rsidR="004B129C">
              <w:rPr>
                <w:noProof/>
                <w:webHidden/>
              </w:rPr>
              <w:instrText xml:space="preserve"> PAGEREF _Toc518776064 \h </w:instrText>
            </w:r>
            <w:r w:rsidR="00386EAD">
              <w:rPr>
                <w:noProof/>
                <w:webHidden/>
              </w:rPr>
            </w:r>
            <w:r w:rsidR="00386EAD">
              <w:rPr>
                <w:noProof/>
                <w:webHidden/>
              </w:rPr>
              <w:fldChar w:fldCharType="separate"/>
            </w:r>
            <w:r w:rsidR="00D3710A">
              <w:rPr>
                <w:noProof/>
                <w:webHidden/>
              </w:rPr>
              <w:t>9</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65" w:history="1">
            <w:r w:rsidR="004B129C" w:rsidRPr="00FB641B">
              <w:rPr>
                <w:rStyle w:val="-"/>
                <w:noProof/>
              </w:rPr>
              <w:t>1.7</w:t>
            </w:r>
            <w:r w:rsidR="004B129C">
              <w:rPr>
                <w:rFonts w:eastAsiaTheme="minorEastAsia" w:cstheme="minorBidi"/>
                <w:b w:val="0"/>
                <w:bCs w:val="0"/>
                <w:noProof/>
                <w:color w:val="auto"/>
                <w:sz w:val="22"/>
                <w:szCs w:val="22"/>
                <w:lang w:val="en-US"/>
              </w:rPr>
              <w:tab/>
            </w:r>
            <w:r w:rsidR="004B129C" w:rsidRPr="00FB641B">
              <w:rPr>
                <w:rStyle w:val="-"/>
                <w:noProof/>
              </w:rPr>
              <w:t>Αρχές εφαρμοζόμενες στη διαδικασία σύναψης</w:t>
            </w:r>
            <w:r w:rsidR="004B129C">
              <w:rPr>
                <w:noProof/>
                <w:webHidden/>
              </w:rPr>
              <w:tab/>
            </w:r>
            <w:r w:rsidR="00386EAD">
              <w:rPr>
                <w:noProof/>
                <w:webHidden/>
              </w:rPr>
              <w:fldChar w:fldCharType="begin"/>
            </w:r>
            <w:r w:rsidR="004B129C">
              <w:rPr>
                <w:noProof/>
                <w:webHidden/>
              </w:rPr>
              <w:instrText xml:space="preserve"> PAGEREF _Toc518776065 \h </w:instrText>
            </w:r>
            <w:r w:rsidR="00386EAD">
              <w:rPr>
                <w:noProof/>
                <w:webHidden/>
              </w:rPr>
            </w:r>
            <w:r w:rsidR="00386EAD">
              <w:rPr>
                <w:noProof/>
                <w:webHidden/>
              </w:rPr>
              <w:fldChar w:fldCharType="separate"/>
            </w:r>
            <w:r w:rsidR="00D3710A">
              <w:rPr>
                <w:noProof/>
                <w:webHidden/>
              </w:rPr>
              <w:t>10</w:t>
            </w:r>
            <w:r w:rsidR="00386EAD">
              <w:rPr>
                <w:noProof/>
                <w:webHidden/>
              </w:rPr>
              <w:fldChar w:fldCharType="end"/>
            </w:r>
          </w:hyperlink>
        </w:p>
        <w:p w:rsidR="004B129C" w:rsidRDefault="00BB2DB0">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18776066" w:history="1">
            <w:r w:rsidR="004B129C" w:rsidRPr="00FB641B">
              <w:rPr>
                <w:rStyle w:val="-"/>
                <w:noProof/>
              </w:rPr>
              <w:t>2.</w:t>
            </w:r>
            <w:r w:rsidR="004B129C">
              <w:rPr>
                <w:rFonts w:asciiTheme="minorHAnsi" w:eastAsiaTheme="minorEastAsia" w:hAnsiTheme="minorHAnsi" w:cstheme="minorBidi"/>
                <w:b w:val="0"/>
                <w:bCs w:val="0"/>
                <w:caps w:val="0"/>
                <w:noProof/>
                <w:color w:val="auto"/>
                <w:sz w:val="22"/>
                <w:szCs w:val="22"/>
                <w:lang w:val="en-US"/>
              </w:rPr>
              <w:tab/>
            </w:r>
            <w:r w:rsidR="004B129C" w:rsidRPr="00FB641B">
              <w:rPr>
                <w:rStyle w:val="-"/>
                <w:noProof/>
              </w:rPr>
              <w:t>ΓΕΝΙΚΟΙ ΚΑΙ ΕΙΔΙΚΟΙ ΟΡΟΙ ΔΙΑΓΩΝΙΣΜΟΥ</w:t>
            </w:r>
            <w:r w:rsidR="004B129C">
              <w:rPr>
                <w:noProof/>
                <w:webHidden/>
              </w:rPr>
              <w:tab/>
            </w:r>
            <w:r w:rsidR="00386EAD">
              <w:rPr>
                <w:noProof/>
                <w:webHidden/>
              </w:rPr>
              <w:fldChar w:fldCharType="begin"/>
            </w:r>
            <w:r w:rsidR="004B129C">
              <w:rPr>
                <w:noProof/>
                <w:webHidden/>
              </w:rPr>
              <w:instrText xml:space="preserve"> PAGEREF _Toc518776066 \h </w:instrText>
            </w:r>
            <w:r w:rsidR="00386EAD">
              <w:rPr>
                <w:noProof/>
                <w:webHidden/>
              </w:rPr>
            </w:r>
            <w:r w:rsidR="00386EAD">
              <w:rPr>
                <w:noProof/>
                <w:webHidden/>
              </w:rPr>
              <w:fldChar w:fldCharType="separate"/>
            </w:r>
            <w:r w:rsidR="00D3710A">
              <w:rPr>
                <w:noProof/>
                <w:webHidden/>
              </w:rPr>
              <w:t>12</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67" w:history="1">
            <w:r w:rsidR="004B129C" w:rsidRPr="00FB641B">
              <w:rPr>
                <w:rStyle w:val="-"/>
                <w:noProof/>
              </w:rPr>
              <w:t>2.1</w:t>
            </w:r>
            <w:r w:rsidR="004B129C">
              <w:rPr>
                <w:rFonts w:eastAsiaTheme="minorEastAsia" w:cstheme="minorBidi"/>
                <w:b w:val="0"/>
                <w:bCs w:val="0"/>
                <w:noProof/>
                <w:color w:val="auto"/>
                <w:sz w:val="22"/>
                <w:szCs w:val="22"/>
                <w:lang w:val="en-US"/>
              </w:rPr>
              <w:tab/>
            </w:r>
            <w:r w:rsidR="004B129C" w:rsidRPr="00FB641B">
              <w:rPr>
                <w:rStyle w:val="-"/>
                <w:noProof/>
              </w:rPr>
              <w:t>Γενικές Πληροφορίες</w:t>
            </w:r>
            <w:r w:rsidR="004B129C">
              <w:rPr>
                <w:noProof/>
                <w:webHidden/>
              </w:rPr>
              <w:tab/>
            </w:r>
            <w:r w:rsidR="00386EAD">
              <w:rPr>
                <w:noProof/>
                <w:webHidden/>
              </w:rPr>
              <w:fldChar w:fldCharType="begin"/>
            </w:r>
            <w:r w:rsidR="004B129C">
              <w:rPr>
                <w:noProof/>
                <w:webHidden/>
              </w:rPr>
              <w:instrText xml:space="preserve"> PAGEREF _Toc518776067 \h </w:instrText>
            </w:r>
            <w:r w:rsidR="00386EAD">
              <w:rPr>
                <w:noProof/>
                <w:webHidden/>
              </w:rPr>
            </w:r>
            <w:r w:rsidR="00386EAD">
              <w:rPr>
                <w:noProof/>
                <w:webHidden/>
              </w:rPr>
              <w:fldChar w:fldCharType="separate"/>
            </w:r>
            <w:r w:rsidR="00D3710A">
              <w:rPr>
                <w:noProof/>
                <w:webHidden/>
              </w:rPr>
              <w:t>12</w:t>
            </w:r>
            <w:r w:rsidR="00386EAD">
              <w:rPr>
                <w:noProof/>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68" w:history="1">
            <w:r w:rsidR="004B129C" w:rsidRPr="00FB641B">
              <w:rPr>
                <w:rStyle w:val="-"/>
              </w:rPr>
              <w:t>2.1.1</w:t>
            </w:r>
            <w:r w:rsidR="004B129C">
              <w:rPr>
                <w:rFonts w:asciiTheme="minorHAnsi" w:eastAsiaTheme="minorEastAsia" w:hAnsiTheme="minorHAnsi" w:cstheme="minorBidi"/>
                <w:bCs w:val="0"/>
                <w:color w:val="auto"/>
                <w:sz w:val="22"/>
                <w:szCs w:val="22"/>
                <w:lang w:val="en-US"/>
              </w:rPr>
              <w:tab/>
            </w:r>
            <w:r w:rsidR="004B129C" w:rsidRPr="00FB641B">
              <w:rPr>
                <w:rStyle w:val="-"/>
              </w:rPr>
              <w:t>Έγγραφα της σύμβασης</w:t>
            </w:r>
            <w:r w:rsidR="004B129C">
              <w:rPr>
                <w:webHidden/>
              </w:rPr>
              <w:tab/>
            </w:r>
            <w:r w:rsidR="00386EAD">
              <w:rPr>
                <w:webHidden/>
              </w:rPr>
              <w:fldChar w:fldCharType="begin"/>
            </w:r>
            <w:r w:rsidR="004B129C">
              <w:rPr>
                <w:webHidden/>
              </w:rPr>
              <w:instrText xml:space="preserve"> PAGEREF _Toc518776068 \h </w:instrText>
            </w:r>
            <w:r w:rsidR="00386EAD">
              <w:rPr>
                <w:webHidden/>
              </w:rPr>
            </w:r>
            <w:r w:rsidR="00386EAD">
              <w:rPr>
                <w:webHidden/>
              </w:rPr>
              <w:fldChar w:fldCharType="separate"/>
            </w:r>
            <w:r w:rsidR="00D3710A">
              <w:rPr>
                <w:webHidden/>
              </w:rPr>
              <w:t>12</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69" w:history="1">
            <w:r w:rsidR="004B129C" w:rsidRPr="00FB641B">
              <w:rPr>
                <w:rStyle w:val="-"/>
              </w:rPr>
              <w:t>2.1.2</w:t>
            </w:r>
            <w:r w:rsidR="004B129C">
              <w:rPr>
                <w:rFonts w:asciiTheme="minorHAnsi" w:eastAsiaTheme="minorEastAsia" w:hAnsiTheme="minorHAnsi" w:cstheme="minorBidi"/>
                <w:bCs w:val="0"/>
                <w:color w:val="auto"/>
                <w:sz w:val="22"/>
                <w:szCs w:val="22"/>
                <w:lang w:val="en-US"/>
              </w:rPr>
              <w:tab/>
            </w:r>
            <w:r w:rsidR="004B129C" w:rsidRPr="00FB641B">
              <w:rPr>
                <w:rStyle w:val="-"/>
              </w:rPr>
              <w:t>Επικοινωνία - Πρόσβαση στα έγγραφα της Σύμβασης</w:t>
            </w:r>
            <w:r w:rsidR="004B129C">
              <w:rPr>
                <w:webHidden/>
              </w:rPr>
              <w:tab/>
            </w:r>
            <w:r w:rsidR="00386EAD">
              <w:rPr>
                <w:webHidden/>
              </w:rPr>
              <w:fldChar w:fldCharType="begin"/>
            </w:r>
            <w:r w:rsidR="004B129C">
              <w:rPr>
                <w:webHidden/>
              </w:rPr>
              <w:instrText xml:space="preserve"> PAGEREF _Toc518776069 \h </w:instrText>
            </w:r>
            <w:r w:rsidR="00386EAD">
              <w:rPr>
                <w:webHidden/>
              </w:rPr>
            </w:r>
            <w:r w:rsidR="00386EAD">
              <w:rPr>
                <w:webHidden/>
              </w:rPr>
              <w:fldChar w:fldCharType="separate"/>
            </w:r>
            <w:r w:rsidR="00D3710A">
              <w:rPr>
                <w:webHidden/>
              </w:rPr>
              <w:t>12</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0" w:history="1">
            <w:r w:rsidR="004B129C" w:rsidRPr="00FB641B">
              <w:rPr>
                <w:rStyle w:val="-"/>
              </w:rPr>
              <w:t>2.1.3</w:t>
            </w:r>
            <w:r w:rsidR="004B129C">
              <w:rPr>
                <w:rFonts w:asciiTheme="minorHAnsi" w:eastAsiaTheme="minorEastAsia" w:hAnsiTheme="minorHAnsi" w:cstheme="minorBidi"/>
                <w:bCs w:val="0"/>
                <w:color w:val="auto"/>
                <w:sz w:val="22"/>
                <w:szCs w:val="22"/>
                <w:lang w:val="en-US"/>
              </w:rPr>
              <w:tab/>
            </w:r>
            <w:r w:rsidR="004B129C" w:rsidRPr="00FB641B">
              <w:rPr>
                <w:rStyle w:val="-"/>
              </w:rPr>
              <w:t>Παροχή Διευκρινίσεων</w:t>
            </w:r>
            <w:r w:rsidR="004B129C">
              <w:rPr>
                <w:webHidden/>
              </w:rPr>
              <w:tab/>
            </w:r>
            <w:r w:rsidR="00386EAD">
              <w:rPr>
                <w:webHidden/>
              </w:rPr>
              <w:fldChar w:fldCharType="begin"/>
            </w:r>
            <w:r w:rsidR="004B129C">
              <w:rPr>
                <w:webHidden/>
              </w:rPr>
              <w:instrText xml:space="preserve"> PAGEREF _Toc518776070 \h </w:instrText>
            </w:r>
            <w:r w:rsidR="00386EAD">
              <w:rPr>
                <w:webHidden/>
              </w:rPr>
            </w:r>
            <w:r w:rsidR="00386EAD">
              <w:rPr>
                <w:webHidden/>
              </w:rPr>
              <w:fldChar w:fldCharType="separate"/>
            </w:r>
            <w:r w:rsidR="00D3710A">
              <w:rPr>
                <w:webHidden/>
              </w:rPr>
              <w:t>12</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1" w:history="1">
            <w:r w:rsidR="004B129C" w:rsidRPr="00FB641B">
              <w:rPr>
                <w:rStyle w:val="-"/>
              </w:rPr>
              <w:t>2.1.4</w:t>
            </w:r>
            <w:r w:rsidR="004B129C">
              <w:rPr>
                <w:rFonts w:asciiTheme="minorHAnsi" w:eastAsiaTheme="minorEastAsia" w:hAnsiTheme="minorHAnsi" w:cstheme="minorBidi"/>
                <w:bCs w:val="0"/>
                <w:color w:val="auto"/>
                <w:sz w:val="22"/>
                <w:szCs w:val="22"/>
                <w:lang w:val="en-US"/>
              </w:rPr>
              <w:tab/>
            </w:r>
            <w:r w:rsidR="004B129C" w:rsidRPr="00FB641B">
              <w:rPr>
                <w:rStyle w:val="-"/>
              </w:rPr>
              <w:t>Γλώσσα</w:t>
            </w:r>
            <w:r w:rsidR="004B129C">
              <w:rPr>
                <w:webHidden/>
              </w:rPr>
              <w:tab/>
            </w:r>
            <w:r w:rsidR="00386EAD">
              <w:rPr>
                <w:webHidden/>
              </w:rPr>
              <w:fldChar w:fldCharType="begin"/>
            </w:r>
            <w:r w:rsidR="004B129C">
              <w:rPr>
                <w:webHidden/>
              </w:rPr>
              <w:instrText xml:space="preserve"> PAGEREF _Toc518776071 \h </w:instrText>
            </w:r>
            <w:r w:rsidR="00386EAD">
              <w:rPr>
                <w:webHidden/>
              </w:rPr>
            </w:r>
            <w:r w:rsidR="00386EAD">
              <w:rPr>
                <w:webHidden/>
              </w:rPr>
              <w:fldChar w:fldCharType="separate"/>
            </w:r>
            <w:r w:rsidR="00D3710A">
              <w:rPr>
                <w:webHidden/>
              </w:rPr>
              <w:t>13</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2" w:history="1">
            <w:r w:rsidR="004B129C" w:rsidRPr="00FB641B">
              <w:rPr>
                <w:rStyle w:val="-"/>
              </w:rPr>
              <w:t>2.1.5</w:t>
            </w:r>
            <w:r w:rsidR="004B129C">
              <w:rPr>
                <w:rFonts w:asciiTheme="minorHAnsi" w:eastAsiaTheme="minorEastAsia" w:hAnsiTheme="minorHAnsi" w:cstheme="minorBidi"/>
                <w:bCs w:val="0"/>
                <w:color w:val="auto"/>
                <w:sz w:val="22"/>
                <w:szCs w:val="22"/>
                <w:lang w:val="en-US"/>
              </w:rPr>
              <w:tab/>
            </w:r>
            <w:r w:rsidR="004B129C" w:rsidRPr="00FB641B">
              <w:rPr>
                <w:rStyle w:val="-"/>
              </w:rPr>
              <w:t>Εγγυήσεις</w:t>
            </w:r>
            <w:r w:rsidR="004B129C">
              <w:rPr>
                <w:webHidden/>
              </w:rPr>
              <w:tab/>
            </w:r>
            <w:r w:rsidR="00386EAD">
              <w:rPr>
                <w:webHidden/>
              </w:rPr>
              <w:fldChar w:fldCharType="begin"/>
            </w:r>
            <w:r w:rsidR="004B129C">
              <w:rPr>
                <w:webHidden/>
              </w:rPr>
              <w:instrText xml:space="preserve"> PAGEREF _Toc518776072 \h </w:instrText>
            </w:r>
            <w:r w:rsidR="00386EAD">
              <w:rPr>
                <w:webHidden/>
              </w:rPr>
            </w:r>
            <w:r w:rsidR="00386EAD">
              <w:rPr>
                <w:webHidden/>
              </w:rPr>
              <w:fldChar w:fldCharType="separate"/>
            </w:r>
            <w:r w:rsidR="00D3710A">
              <w:rPr>
                <w:webHidden/>
              </w:rPr>
              <w:t>14</w:t>
            </w:r>
            <w:r w:rsidR="00386EAD">
              <w:rPr>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73" w:history="1">
            <w:r w:rsidR="004B129C" w:rsidRPr="00FB641B">
              <w:rPr>
                <w:rStyle w:val="-"/>
                <w:noProof/>
              </w:rPr>
              <w:t>2.2</w:t>
            </w:r>
            <w:r w:rsidR="004B129C">
              <w:rPr>
                <w:rFonts w:eastAsiaTheme="minorEastAsia" w:cstheme="minorBidi"/>
                <w:b w:val="0"/>
                <w:bCs w:val="0"/>
                <w:noProof/>
                <w:color w:val="auto"/>
                <w:sz w:val="22"/>
                <w:szCs w:val="22"/>
                <w:lang w:val="en-US"/>
              </w:rPr>
              <w:tab/>
            </w:r>
            <w:r w:rsidR="004B129C" w:rsidRPr="00FB641B">
              <w:rPr>
                <w:rStyle w:val="-"/>
                <w:noProof/>
              </w:rPr>
              <w:t>Δικαίωμα Συμμετοχής - Κριτήρια Ποιοτικής Επιλογής</w:t>
            </w:r>
            <w:r w:rsidR="004B129C">
              <w:rPr>
                <w:noProof/>
                <w:webHidden/>
              </w:rPr>
              <w:tab/>
            </w:r>
            <w:r w:rsidR="00386EAD">
              <w:rPr>
                <w:noProof/>
                <w:webHidden/>
              </w:rPr>
              <w:fldChar w:fldCharType="begin"/>
            </w:r>
            <w:r w:rsidR="004B129C">
              <w:rPr>
                <w:noProof/>
                <w:webHidden/>
              </w:rPr>
              <w:instrText xml:space="preserve"> PAGEREF _Toc518776073 \h </w:instrText>
            </w:r>
            <w:r w:rsidR="00386EAD">
              <w:rPr>
                <w:noProof/>
                <w:webHidden/>
              </w:rPr>
            </w:r>
            <w:r w:rsidR="00386EAD">
              <w:rPr>
                <w:noProof/>
                <w:webHidden/>
              </w:rPr>
              <w:fldChar w:fldCharType="separate"/>
            </w:r>
            <w:r w:rsidR="00D3710A">
              <w:rPr>
                <w:noProof/>
                <w:webHidden/>
              </w:rPr>
              <w:t>15</w:t>
            </w:r>
            <w:r w:rsidR="00386EAD">
              <w:rPr>
                <w:noProof/>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4" w:history="1">
            <w:r w:rsidR="004B129C" w:rsidRPr="00FB641B">
              <w:rPr>
                <w:rStyle w:val="-"/>
              </w:rPr>
              <w:t>2.2.1</w:t>
            </w:r>
            <w:r w:rsidR="004B129C">
              <w:rPr>
                <w:rFonts w:asciiTheme="minorHAnsi" w:eastAsiaTheme="minorEastAsia" w:hAnsiTheme="minorHAnsi" w:cstheme="minorBidi"/>
                <w:bCs w:val="0"/>
                <w:color w:val="auto"/>
                <w:sz w:val="22"/>
                <w:szCs w:val="22"/>
                <w:lang w:val="en-US"/>
              </w:rPr>
              <w:tab/>
            </w:r>
            <w:r w:rsidR="004B129C" w:rsidRPr="00FB641B">
              <w:rPr>
                <w:rStyle w:val="-"/>
              </w:rPr>
              <w:t>Δικαιούμενοι συμμετοχής</w:t>
            </w:r>
            <w:r w:rsidR="004B129C">
              <w:rPr>
                <w:webHidden/>
              </w:rPr>
              <w:tab/>
            </w:r>
            <w:r w:rsidR="00386EAD">
              <w:rPr>
                <w:webHidden/>
              </w:rPr>
              <w:fldChar w:fldCharType="begin"/>
            </w:r>
            <w:r w:rsidR="004B129C">
              <w:rPr>
                <w:webHidden/>
              </w:rPr>
              <w:instrText xml:space="preserve"> PAGEREF _Toc518776074 \h </w:instrText>
            </w:r>
            <w:r w:rsidR="00386EAD">
              <w:rPr>
                <w:webHidden/>
              </w:rPr>
            </w:r>
            <w:r w:rsidR="00386EAD">
              <w:rPr>
                <w:webHidden/>
              </w:rPr>
              <w:fldChar w:fldCharType="separate"/>
            </w:r>
            <w:r w:rsidR="00D3710A">
              <w:rPr>
                <w:webHidden/>
              </w:rPr>
              <w:t>15</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5" w:history="1">
            <w:r w:rsidR="004B129C" w:rsidRPr="00FB641B">
              <w:rPr>
                <w:rStyle w:val="-"/>
              </w:rPr>
              <w:t>2.2.2</w:t>
            </w:r>
            <w:r w:rsidR="004B129C">
              <w:rPr>
                <w:rFonts w:asciiTheme="minorHAnsi" w:eastAsiaTheme="minorEastAsia" w:hAnsiTheme="minorHAnsi" w:cstheme="minorBidi"/>
                <w:bCs w:val="0"/>
                <w:color w:val="auto"/>
                <w:sz w:val="22"/>
                <w:szCs w:val="22"/>
                <w:lang w:val="en-US"/>
              </w:rPr>
              <w:tab/>
            </w:r>
            <w:r w:rsidR="004B129C" w:rsidRPr="00FB641B">
              <w:rPr>
                <w:rStyle w:val="-"/>
              </w:rPr>
              <w:t>Εγγύηση συμμετοχής</w:t>
            </w:r>
            <w:r w:rsidR="004B129C">
              <w:rPr>
                <w:webHidden/>
              </w:rPr>
              <w:tab/>
            </w:r>
            <w:r w:rsidR="00386EAD">
              <w:rPr>
                <w:webHidden/>
              </w:rPr>
              <w:fldChar w:fldCharType="begin"/>
            </w:r>
            <w:r w:rsidR="004B129C">
              <w:rPr>
                <w:webHidden/>
              </w:rPr>
              <w:instrText xml:space="preserve"> PAGEREF _Toc518776075 \h </w:instrText>
            </w:r>
            <w:r w:rsidR="00386EAD">
              <w:rPr>
                <w:webHidden/>
              </w:rPr>
            </w:r>
            <w:r w:rsidR="00386EAD">
              <w:rPr>
                <w:webHidden/>
              </w:rPr>
              <w:fldChar w:fldCharType="separate"/>
            </w:r>
            <w:r w:rsidR="00D3710A">
              <w:rPr>
                <w:webHidden/>
              </w:rPr>
              <w:t>15</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6" w:history="1">
            <w:r w:rsidR="004B129C" w:rsidRPr="00FB641B">
              <w:rPr>
                <w:rStyle w:val="-"/>
              </w:rPr>
              <w:t>2.2.3</w:t>
            </w:r>
            <w:r w:rsidR="004B129C">
              <w:rPr>
                <w:rFonts w:asciiTheme="minorHAnsi" w:eastAsiaTheme="minorEastAsia" w:hAnsiTheme="minorHAnsi" w:cstheme="minorBidi"/>
                <w:bCs w:val="0"/>
                <w:color w:val="auto"/>
                <w:sz w:val="22"/>
                <w:szCs w:val="22"/>
                <w:lang w:val="en-US"/>
              </w:rPr>
              <w:tab/>
            </w:r>
            <w:r w:rsidR="004B129C" w:rsidRPr="00FB641B">
              <w:rPr>
                <w:rStyle w:val="-"/>
              </w:rPr>
              <w:t>Λόγοι αποκλεισμού</w:t>
            </w:r>
            <w:r w:rsidR="004B129C">
              <w:rPr>
                <w:webHidden/>
              </w:rPr>
              <w:tab/>
            </w:r>
            <w:r w:rsidR="00386EAD">
              <w:rPr>
                <w:webHidden/>
              </w:rPr>
              <w:fldChar w:fldCharType="begin"/>
            </w:r>
            <w:r w:rsidR="004B129C">
              <w:rPr>
                <w:webHidden/>
              </w:rPr>
              <w:instrText xml:space="preserve"> PAGEREF _Toc518776076 \h </w:instrText>
            </w:r>
            <w:r w:rsidR="00386EAD">
              <w:rPr>
                <w:webHidden/>
              </w:rPr>
            </w:r>
            <w:r w:rsidR="00386EAD">
              <w:rPr>
                <w:webHidden/>
              </w:rPr>
              <w:fldChar w:fldCharType="separate"/>
            </w:r>
            <w:r w:rsidR="00D3710A">
              <w:rPr>
                <w:webHidden/>
              </w:rPr>
              <w:t>16</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7" w:history="1">
            <w:r w:rsidR="004B129C" w:rsidRPr="00FB641B">
              <w:rPr>
                <w:rStyle w:val="-"/>
              </w:rPr>
              <w:t>2.2.4</w:t>
            </w:r>
            <w:r w:rsidR="004B129C">
              <w:rPr>
                <w:rFonts w:asciiTheme="minorHAnsi" w:eastAsiaTheme="minorEastAsia" w:hAnsiTheme="minorHAnsi" w:cstheme="minorBidi"/>
                <w:bCs w:val="0"/>
                <w:color w:val="auto"/>
                <w:sz w:val="22"/>
                <w:szCs w:val="22"/>
                <w:lang w:val="en-US"/>
              </w:rPr>
              <w:tab/>
            </w:r>
            <w:r w:rsidR="004B129C" w:rsidRPr="00FB641B">
              <w:rPr>
                <w:rStyle w:val="-"/>
              </w:rPr>
              <w:t>Καταλληλόλητα άσκησης επαγγελματικής δραστηριότητας</w:t>
            </w:r>
            <w:r w:rsidR="004B129C">
              <w:rPr>
                <w:webHidden/>
              </w:rPr>
              <w:tab/>
            </w:r>
            <w:r w:rsidR="00386EAD">
              <w:rPr>
                <w:webHidden/>
              </w:rPr>
              <w:fldChar w:fldCharType="begin"/>
            </w:r>
            <w:r w:rsidR="004B129C">
              <w:rPr>
                <w:webHidden/>
              </w:rPr>
              <w:instrText xml:space="preserve"> PAGEREF _Toc518776077 \h </w:instrText>
            </w:r>
            <w:r w:rsidR="00386EAD">
              <w:rPr>
                <w:webHidden/>
              </w:rPr>
            </w:r>
            <w:r w:rsidR="00386EAD">
              <w:rPr>
                <w:webHidden/>
              </w:rPr>
              <w:fldChar w:fldCharType="separate"/>
            </w:r>
            <w:r w:rsidR="00D3710A">
              <w:rPr>
                <w:webHidden/>
              </w:rPr>
              <w:t>19</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8" w:history="1">
            <w:r w:rsidR="004B129C" w:rsidRPr="00FB641B">
              <w:rPr>
                <w:rStyle w:val="-"/>
              </w:rPr>
              <w:t>2.2.5</w:t>
            </w:r>
            <w:r w:rsidR="004B129C">
              <w:rPr>
                <w:rFonts w:asciiTheme="minorHAnsi" w:eastAsiaTheme="minorEastAsia" w:hAnsiTheme="minorHAnsi" w:cstheme="minorBidi"/>
                <w:bCs w:val="0"/>
                <w:color w:val="auto"/>
                <w:sz w:val="22"/>
                <w:szCs w:val="22"/>
                <w:lang w:val="en-US"/>
              </w:rPr>
              <w:tab/>
            </w:r>
            <w:r w:rsidR="004B129C" w:rsidRPr="00FB641B">
              <w:rPr>
                <w:rStyle w:val="-"/>
              </w:rPr>
              <w:t>Οικονομική και χρηματοοικονομική επάρκεια</w:t>
            </w:r>
            <w:r w:rsidR="004B129C">
              <w:rPr>
                <w:webHidden/>
              </w:rPr>
              <w:tab/>
            </w:r>
            <w:r w:rsidR="00386EAD">
              <w:rPr>
                <w:webHidden/>
              </w:rPr>
              <w:fldChar w:fldCharType="begin"/>
            </w:r>
            <w:r w:rsidR="004B129C">
              <w:rPr>
                <w:webHidden/>
              </w:rPr>
              <w:instrText xml:space="preserve"> PAGEREF _Toc518776078 \h </w:instrText>
            </w:r>
            <w:r w:rsidR="00386EAD">
              <w:rPr>
                <w:webHidden/>
              </w:rPr>
            </w:r>
            <w:r w:rsidR="00386EAD">
              <w:rPr>
                <w:webHidden/>
              </w:rPr>
              <w:fldChar w:fldCharType="separate"/>
            </w:r>
            <w:r w:rsidR="00D3710A">
              <w:rPr>
                <w:webHidden/>
              </w:rPr>
              <w:t>19</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79" w:history="1">
            <w:r w:rsidR="004B129C" w:rsidRPr="004B129C">
              <w:rPr>
                <w:rStyle w:val="-"/>
                <w:rFonts w:asciiTheme="minorHAnsi" w:hAnsiTheme="minorHAnsi" w:cstheme="minorHAnsi"/>
              </w:rPr>
              <w:t>2.2.6</w:t>
            </w:r>
            <w:r w:rsidR="004B129C" w:rsidRPr="004B129C">
              <w:rPr>
                <w:rFonts w:asciiTheme="minorHAnsi" w:eastAsiaTheme="minorEastAsia" w:hAnsiTheme="minorHAnsi" w:cstheme="minorHAnsi"/>
                <w:bCs w:val="0"/>
                <w:color w:val="auto"/>
                <w:sz w:val="22"/>
                <w:szCs w:val="22"/>
                <w:lang w:val="en-US"/>
              </w:rPr>
              <w:tab/>
            </w:r>
            <w:r w:rsidR="004B129C" w:rsidRPr="004B129C">
              <w:rPr>
                <w:rStyle w:val="-"/>
                <w:rFonts w:asciiTheme="minorHAnsi" w:hAnsiTheme="minorHAnsi" w:cstheme="minorHAnsi"/>
              </w:rPr>
              <w:t>Τεχνική και επαγγελματική ικανότητα</w:t>
            </w:r>
            <w:r w:rsidR="004B129C" w:rsidRPr="004B129C">
              <w:rPr>
                <w:rFonts w:asciiTheme="minorHAnsi" w:hAnsiTheme="minorHAnsi" w:cstheme="minorHAnsi"/>
                <w:webHidden/>
              </w:rPr>
              <w:tab/>
            </w:r>
            <w:r w:rsidR="00386EAD">
              <w:rPr>
                <w:webHidden/>
              </w:rPr>
              <w:fldChar w:fldCharType="begin"/>
            </w:r>
            <w:r w:rsidR="004B129C">
              <w:rPr>
                <w:webHidden/>
              </w:rPr>
              <w:instrText xml:space="preserve"> PAGEREF _Toc518776079 \h </w:instrText>
            </w:r>
            <w:r w:rsidR="00386EAD">
              <w:rPr>
                <w:webHidden/>
              </w:rPr>
            </w:r>
            <w:r w:rsidR="00386EAD">
              <w:rPr>
                <w:webHidden/>
              </w:rPr>
              <w:fldChar w:fldCharType="separate"/>
            </w:r>
            <w:r w:rsidR="00D3710A">
              <w:rPr>
                <w:webHidden/>
              </w:rPr>
              <w:t>20</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0" w:history="1">
            <w:r w:rsidR="004B129C" w:rsidRPr="00FB641B">
              <w:rPr>
                <w:rStyle w:val="-"/>
              </w:rPr>
              <w:t>2.2.7</w:t>
            </w:r>
            <w:r w:rsidR="004B129C">
              <w:rPr>
                <w:rFonts w:asciiTheme="minorHAnsi" w:eastAsiaTheme="minorEastAsia" w:hAnsiTheme="minorHAnsi" w:cstheme="minorBidi"/>
                <w:bCs w:val="0"/>
                <w:color w:val="auto"/>
                <w:sz w:val="22"/>
                <w:szCs w:val="22"/>
                <w:lang w:val="en-US"/>
              </w:rPr>
              <w:tab/>
            </w:r>
            <w:r w:rsidR="004B129C" w:rsidRPr="00FB641B">
              <w:rPr>
                <w:rStyle w:val="-"/>
              </w:rPr>
              <w:t>Στήριξη στην ικανότητα τρίτων</w:t>
            </w:r>
            <w:r w:rsidR="004B129C">
              <w:rPr>
                <w:webHidden/>
              </w:rPr>
              <w:tab/>
            </w:r>
            <w:r w:rsidR="00386EAD">
              <w:rPr>
                <w:webHidden/>
              </w:rPr>
              <w:fldChar w:fldCharType="begin"/>
            </w:r>
            <w:r w:rsidR="004B129C">
              <w:rPr>
                <w:webHidden/>
              </w:rPr>
              <w:instrText xml:space="preserve"> PAGEREF _Toc518776080 \h </w:instrText>
            </w:r>
            <w:r w:rsidR="00386EAD">
              <w:rPr>
                <w:webHidden/>
              </w:rPr>
            </w:r>
            <w:r w:rsidR="00386EAD">
              <w:rPr>
                <w:webHidden/>
              </w:rPr>
              <w:fldChar w:fldCharType="separate"/>
            </w:r>
            <w:r w:rsidR="00D3710A">
              <w:rPr>
                <w:webHidden/>
              </w:rPr>
              <w:t>25</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1" w:history="1">
            <w:r w:rsidR="004B129C" w:rsidRPr="00FB641B">
              <w:rPr>
                <w:rStyle w:val="-"/>
              </w:rPr>
              <w:t>2.2.8</w:t>
            </w:r>
            <w:r w:rsidR="004B129C">
              <w:rPr>
                <w:rFonts w:asciiTheme="minorHAnsi" w:eastAsiaTheme="minorEastAsia" w:hAnsiTheme="minorHAnsi" w:cstheme="minorBidi"/>
                <w:bCs w:val="0"/>
                <w:color w:val="auto"/>
                <w:sz w:val="22"/>
                <w:szCs w:val="22"/>
                <w:lang w:val="en-US"/>
              </w:rPr>
              <w:tab/>
            </w:r>
            <w:r w:rsidR="004B129C" w:rsidRPr="00FB641B">
              <w:rPr>
                <w:rStyle w:val="-"/>
              </w:rPr>
              <w:t>Κανόνες απόδειξης ποιοτικής επιλογής</w:t>
            </w:r>
            <w:r w:rsidR="004B129C">
              <w:rPr>
                <w:webHidden/>
              </w:rPr>
              <w:tab/>
            </w:r>
            <w:r w:rsidR="00386EAD">
              <w:rPr>
                <w:webHidden/>
              </w:rPr>
              <w:fldChar w:fldCharType="begin"/>
            </w:r>
            <w:r w:rsidR="004B129C">
              <w:rPr>
                <w:webHidden/>
              </w:rPr>
              <w:instrText xml:space="preserve"> PAGEREF _Toc518776081 \h </w:instrText>
            </w:r>
            <w:r w:rsidR="00386EAD">
              <w:rPr>
                <w:webHidden/>
              </w:rPr>
            </w:r>
            <w:r w:rsidR="00386EAD">
              <w:rPr>
                <w:webHidden/>
              </w:rPr>
              <w:fldChar w:fldCharType="separate"/>
            </w:r>
            <w:r w:rsidR="00D3710A">
              <w:rPr>
                <w:webHidden/>
              </w:rPr>
              <w:t>25</w:t>
            </w:r>
            <w:r w:rsidR="00386EAD">
              <w:rPr>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82" w:history="1">
            <w:r w:rsidR="004B129C" w:rsidRPr="00FB641B">
              <w:rPr>
                <w:rStyle w:val="-"/>
                <w:noProof/>
              </w:rPr>
              <w:t>2.3</w:t>
            </w:r>
            <w:r w:rsidR="004B129C">
              <w:rPr>
                <w:rFonts w:eastAsiaTheme="minorEastAsia" w:cstheme="minorBidi"/>
                <w:b w:val="0"/>
                <w:bCs w:val="0"/>
                <w:noProof/>
                <w:color w:val="auto"/>
                <w:sz w:val="22"/>
                <w:szCs w:val="22"/>
                <w:lang w:val="en-US"/>
              </w:rPr>
              <w:tab/>
            </w:r>
            <w:r w:rsidR="004B129C" w:rsidRPr="00FB641B">
              <w:rPr>
                <w:rStyle w:val="-"/>
                <w:noProof/>
              </w:rPr>
              <w:t>Κριτήρια Ανάθεσης</w:t>
            </w:r>
            <w:r w:rsidR="004B129C">
              <w:rPr>
                <w:noProof/>
                <w:webHidden/>
              </w:rPr>
              <w:tab/>
            </w:r>
            <w:r w:rsidR="00386EAD">
              <w:rPr>
                <w:noProof/>
                <w:webHidden/>
              </w:rPr>
              <w:fldChar w:fldCharType="begin"/>
            </w:r>
            <w:r w:rsidR="004B129C">
              <w:rPr>
                <w:noProof/>
                <w:webHidden/>
              </w:rPr>
              <w:instrText xml:space="preserve"> PAGEREF _Toc518776082 \h </w:instrText>
            </w:r>
            <w:r w:rsidR="00386EAD">
              <w:rPr>
                <w:noProof/>
                <w:webHidden/>
              </w:rPr>
            </w:r>
            <w:r w:rsidR="00386EAD">
              <w:rPr>
                <w:noProof/>
                <w:webHidden/>
              </w:rPr>
              <w:fldChar w:fldCharType="separate"/>
            </w:r>
            <w:r w:rsidR="00D3710A">
              <w:rPr>
                <w:noProof/>
                <w:webHidden/>
              </w:rPr>
              <w:t>29</w:t>
            </w:r>
            <w:r w:rsidR="00386EAD">
              <w:rPr>
                <w:noProof/>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3" w:history="1">
            <w:r w:rsidR="004B129C" w:rsidRPr="00FB641B">
              <w:rPr>
                <w:rStyle w:val="-"/>
              </w:rPr>
              <w:t>2.3.1</w:t>
            </w:r>
            <w:r w:rsidR="004B129C">
              <w:rPr>
                <w:rFonts w:asciiTheme="minorHAnsi" w:eastAsiaTheme="minorEastAsia" w:hAnsiTheme="minorHAnsi" w:cstheme="minorBidi"/>
                <w:bCs w:val="0"/>
                <w:color w:val="auto"/>
                <w:sz w:val="22"/>
                <w:szCs w:val="22"/>
                <w:lang w:val="en-US"/>
              </w:rPr>
              <w:tab/>
            </w:r>
            <w:r w:rsidR="004B129C" w:rsidRPr="00FB641B">
              <w:rPr>
                <w:rStyle w:val="-"/>
              </w:rPr>
              <w:t>Κριτήριο ανάθεσης</w:t>
            </w:r>
            <w:r w:rsidR="004B129C">
              <w:rPr>
                <w:webHidden/>
              </w:rPr>
              <w:tab/>
            </w:r>
            <w:r w:rsidR="00386EAD">
              <w:rPr>
                <w:webHidden/>
              </w:rPr>
              <w:fldChar w:fldCharType="begin"/>
            </w:r>
            <w:r w:rsidR="004B129C">
              <w:rPr>
                <w:webHidden/>
              </w:rPr>
              <w:instrText xml:space="preserve"> PAGEREF _Toc518776083 \h </w:instrText>
            </w:r>
            <w:r w:rsidR="00386EAD">
              <w:rPr>
                <w:webHidden/>
              </w:rPr>
            </w:r>
            <w:r w:rsidR="00386EAD">
              <w:rPr>
                <w:webHidden/>
              </w:rPr>
              <w:fldChar w:fldCharType="separate"/>
            </w:r>
            <w:r w:rsidR="00D3710A">
              <w:rPr>
                <w:webHidden/>
              </w:rPr>
              <w:t>29</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4" w:history="1">
            <w:r w:rsidR="004B129C" w:rsidRPr="00FB641B">
              <w:rPr>
                <w:rStyle w:val="-"/>
              </w:rPr>
              <w:t>2.3.2</w:t>
            </w:r>
            <w:r w:rsidR="004B129C">
              <w:rPr>
                <w:rFonts w:asciiTheme="minorHAnsi" w:eastAsiaTheme="minorEastAsia" w:hAnsiTheme="minorHAnsi" w:cstheme="minorBidi"/>
                <w:bCs w:val="0"/>
                <w:color w:val="auto"/>
                <w:sz w:val="22"/>
                <w:szCs w:val="22"/>
                <w:lang w:val="en-US"/>
              </w:rPr>
              <w:tab/>
            </w:r>
            <w:r w:rsidR="004B129C" w:rsidRPr="00FB641B">
              <w:rPr>
                <w:rStyle w:val="-"/>
              </w:rPr>
              <w:t>Βαθμολόγηση και κατάταξη προσφορών</w:t>
            </w:r>
            <w:r w:rsidR="004B129C">
              <w:rPr>
                <w:webHidden/>
              </w:rPr>
              <w:tab/>
            </w:r>
            <w:r w:rsidR="00386EAD">
              <w:rPr>
                <w:webHidden/>
              </w:rPr>
              <w:fldChar w:fldCharType="begin"/>
            </w:r>
            <w:r w:rsidR="004B129C">
              <w:rPr>
                <w:webHidden/>
              </w:rPr>
              <w:instrText xml:space="preserve"> PAGEREF _Toc518776084 \h </w:instrText>
            </w:r>
            <w:r w:rsidR="00386EAD">
              <w:rPr>
                <w:webHidden/>
              </w:rPr>
            </w:r>
            <w:r w:rsidR="00386EAD">
              <w:rPr>
                <w:webHidden/>
              </w:rPr>
              <w:fldChar w:fldCharType="separate"/>
            </w:r>
            <w:r w:rsidR="00D3710A">
              <w:rPr>
                <w:webHidden/>
              </w:rPr>
              <w:t>29</w:t>
            </w:r>
            <w:r w:rsidR="00386EAD">
              <w:rPr>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85" w:history="1">
            <w:r w:rsidR="004B129C" w:rsidRPr="00FB641B">
              <w:rPr>
                <w:rStyle w:val="-"/>
                <w:noProof/>
              </w:rPr>
              <w:t>2.4</w:t>
            </w:r>
            <w:r w:rsidR="004B129C">
              <w:rPr>
                <w:rFonts w:eastAsiaTheme="minorEastAsia" w:cstheme="minorBidi"/>
                <w:b w:val="0"/>
                <w:bCs w:val="0"/>
                <w:noProof/>
                <w:color w:val="auto"/>
                <w:sz w:val="22"/>
                <w:szCs w:val="22"/>
                <w:lang w:val="en-US"/>
              </w:rPr>
              <w:tab/>
            </w:r>
            <w:r w:rsidR="004B129C" w:rsidRPr="00FB641B">
              <w:rPr>
                <w:rStyle w:val="-"/>
                <w:noProof/>
              </w:rPr>
              <w:t>Κατάρτιση - Περιεχόμενο Προσφορών</w:t>
            </w:r>
            <w:r w:rsidR="004B129C">
              <w:rPr>
                <w:noProof/>
                <w:webHidden/>
              </w:rPr>
              <w:tab/>
            </w:r>
            <w:r w:rsidR="00386EAD">
              <w:rPr>
                <w:noProof/>
                <w:webHidden/>
              </w:rPr>
              <w:fldChar w:fldCharType="begin"/>
            </w:r>
            <w:r w:rsidR="004B129C">
              <w:rPr>
                <w:noProof/>
                <w:webHidden/>
              </w:rPr>
              <w:instrText xml:space="preserve"> PAGEREF _Toc518776085 \h </w:instrText>
            </w:r>
            <w:r w:rsidR="00386EAD">
              <w:rPr>
                <w:noProof/>
                <w:webHidden/>
              </w:rPr>
            </w:r>
            <w:r w:rsidR="00386EAD">
              <w:rPr>
                <w:noProof/>
                <w:webHidden/>
              </w:rPr>
              <w:fldChar w:fldCharType="separate"/>
            </w:r>
            <w:r w:rsidR="00D3710A">
              <w:rPr>
                <w:noProof/>
                <w:webHidden/>
              </w:rPr>
              <w:t>32</w:t>
            </w:r>
            <w:r w:rsidR="00386EAD">
              <w:rPr>
                <w:noProof/>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6" w:history="1">
            <w:r w:rsidR="004B129C" w:rsidRPr="00FB641B">
              <w:rPr>
                <w:rStyle w:val="-"/>
              </w:rPr>
              <w:t>2.4.1</w:t>
            </w:r>
            <w:r w:rsidR="004B129C">
              <w:rPr>
                <w:rFonts w:asciiTheme="minorHAnsi" w:eastAsiaTheme="minorEastAsia" w:hAnsiTheme="minorHAnsi" w:cstheme="minorBidi"/>
                <w:bCs w:val="0"/>
                <w:color w:val="auto"/>
                <w:sz w:val="22"/>
                <w:szCs w:val="22"/>
                <w:lang w:val="en-US"/>
              </w:rPr>
              <w:tab/>
            </w:r>
            <w:r w:rsidR="004B129C" w:rsidRPr="00FB641B">
              <w:rPr>
                <w:rStyle w:val="-"/>
              </w:rPr>
              <w:t>Γενικοί όροι υποβολής προσφορών</w:t>
            </w:r>
            <w:r w:rsidR="004B129C">
              <w:rPr>
                <w:webHidden/>
              </w:rPr>
              <w:tab/>
            </w:r>
            <w:r w:rsidR="00386EAD">
              <w:rPr>
                <w:webHidden/>
              </w:rPr>
              <w:fldChar w:fldCharType="begin"/>
            </w:r>
            <w:r w:rsidR="004B129C">
              <w:rPr>
                <w:webHidden/>
              </w:rPr>
              <w:instrText xml:space="preserve"> PAGEREF _Toc518776086 \h </w:instrText>
            </w:r>
            <w:r w:rsidR="00386EAD">
              <w:rPr>
                <w:webHidden/>
              </w:rPr>
            </w:r>
            <w:r w:rsidR="00386EAD">
              <w:rPr>
                <w:webHidden/>
              </w:rPr>
              <w:fldChar w:fldCharType="separate"/>
            </w:r>
            <w:r w:rsidR="00D3710A">
              <w:rPr>
                <w:webHidden/>
              </w:rPr>
              <w:t>32</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7" w:history="1">
            <w:r w:rsidR="004B129C" w:rsidRPr="00FB641B">
              <w:rPr>
                <w:rStyle w:val="-"/>
              </w:rPr>
              <w:t>2.4.2</w:t>
            </w:r>
            <w:r w:rsidR="004B129C">
              <w:rPr>
                <w:rFonts w:asciiTheme="minorHAnsi" w:eastAsiaTheme="minorEastAsia" w:hAnsiTheme="minorHAnsi" w:cstheme="minorBidi"/>
                <w:bCs w:val="0"/>
                <w:color w:val="auto"/>
                <w:sz w:val="22"/>
                <w:szCs w:val="22"/>
                <w:lang w:val="en-US"/>
              </w:rPr>
              <w:tab/>
            </w:r>
            <w:r w:rsidR="004B129C" w:rsidRPr="00FB641B">
              <w:rPr>
                <w:rStyle w:val="-"/>
              </w:rPr>
              <w:t>Χρόνος και τρόπος υποβολής προσφορών</w:t>
            </w:r>
            <w:r w:rsidR="004B129C">
              <w:rPr>
                <w:webHidden/>
              </w:rPr>
              <w:tab/>
            </w:r>
            <w:r w:rsidR="00386EAD">
              <w:rPr>
                <w:webHidden/>
              </w:rPr>
              <w:fldChar w:fldCharType="begin"/>
            </w:r>
            <w:r w:rsidR="004B129C">
              <w:rPr>
                <w:webHidden/>
              </w:rPr>
              <w:instrText xml:space="preserve"> PAGEREF _Toc518776087 \h </w:instrText>
            </w:r>
            <w:r w:rsidR="00386EAD">
              <w:rPr>
                <w:webHidden/>
              </w:rPr>
            </w:r>
            <w:r w:rsidR="00386EAD">
              <w:rPr>
                <w:webHidden/>
              </w:rPr>
              <w:fldChar w:fldCharType="separate"/>
            </w:r>
            <w:r w:rsidR="00D3710A">
              <w:rPr>
                <w:webHidden/>
              </w:rPr>
              <w:t>32</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8" w:history="1">
            <w:r w:rsidR="004B129C" w:rsidRPr="00FB641B">
              <w:rPr>
                <w:rStyle w:val="-"/>
              </w:rPr>
              <w:t>2.4.3</w:t>
            </w:r>
            <w:r w:rsidR="004B129C">
              <w:rPr>
                <w:rFonts w:asciiTheme="minorHAnsi" w:eastAsiaTheme="minorEastAsia" w:hAnsiTheme="minorHAnsi" w:cstheme="minorBidi"/>
                <w:bCs w:val="0"/>
                <w:color w:val="auto"/>
                <w:sz w:val="22"/>
                <w:szCs w:val="22"/>
                <w:lang w:val="en-US"/>
              </w:rPr>
              <w:tab/>
            </w:r>
            <w:r w:rsidR="004B129C" w:rsidRPr="00FB641B">
              <w:rPr>
                <w:rStyle w:val="-"/>
              </w:rPr>
              <w:t>Περιεχόμενα Φακέλου «Δικαιολογητικά Συμμετοχής - Τεχνική Προσφορά»</w:t>
            </w:r>
            <w:r w:rsidR="004B129C">
              <w:rPr>
                <w:webHidden/>
              </w:rPr>
              <w:tab/>
            </w:r>
            <w:r w:rsidR="00386EAD">
              <w:rPr>
                <w:webHidden/>
              </w:rPr>
              <w:fldChar w:fldCharType="begin"/>
            </w:r>
            <w:r w:rsidR="004B129C">
              <w:rPr>
                <w:webHidden/>
              </w:rPr>
              <w:instrText xml:space="preserve"> PAGEREF _Toc518776088 \h </w:instrText>
            </w:r>
            <w:r w:rsidR="00386EAD">
              <w:rPr>
                <w:webHidden/>
              </w:rPr>
            </w:r>
            <w:r w:rsidR="00386EAD">
              <w:rPr>
                <w:webHidden/>
              </w:rPr>
              <w:fldChar w:fldCharType="separate"/>
            </w:r>
            <w:r w:rsidR="00D3710A">
              <w:rPr>
                <w:webHidden/>
              </w:rPr>
              <w:t>34</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89" w:history="1">
            <w:r w:rsidR="004B129C" w:rsidRPr="00FB641B">
              <w:rPr>
                <w:rStyle w:val="-"/>
              </w:rPr>
              <w:t>2.4.4</w:t>
            </w:r>
            <w:r w:rsidR="004B129C">
              <w:rPr>
                <w:rFonts w:asciiTheme="minorHAnsi" w:eastAsiaTheme="minorEastAsia" w:hAnsiTheme="minorHAnsi" w:cstheme="minorBidi"/>
                <w:bCs w:val="0"/>
                <w:color w:val="auto"/>
                <w:sz w:val="22"/>
                <w:szCs w:val="22"/>
                <w:lang w:val="en-US"/>
              </w:rPr>
              <w:tab/>
            </w:r>
            <w:r w:rsidR="004B129C" w:rsidRPr="00FB641B">
              <w:rPr>
                <w:rStyle w:val="-"/>
              </w:rPr>
              <w:t>Περιεχόμενα Φακέλου «Οικονομική Προσφορά» / Τρόπος σύνταξης και υποβολής οικονομικών προσφορών</w:t>
            </w:r>
            <w:r w:rsidR="004B129C">
              <w:rPr>
                <w:webHidden/>
              </w:rPr>
              <w:tab/>
            </w:r>
            <w:r w:rsidR="00386EAD">
              <w:rPr>
                <w:webHidden/>
              </w:rPr>
              <w:fldChar w:fldCharType="begin"/>
            </w:r>
            <w:r w:rsidR="004B129C">
              <w:rPr>
                <w:webHidden/>
              </w:rPr>
              <w:instrText xml:space="preserve"> PAGEREF _Toc518776089 \h </w:instrText>
            </w:r>
            <w:r w:rsidR="00386EAD">
              <w:rPr>
                <w:webHidden/>
              </w:rPr>
            </w:r>
            <w:r w:rsidR="00386EAD">
              <w:rPr>
                <w:webHidden/>
              </w:rPr>
              <w:fldChar w:fldCharType="separate"/>
            </w:r>
            <w:r w:rsidR="00D3710A">
              <w:rPr>
                <w:webHidden/>
              </w:rPr>
              <w:t>41</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90" w:history="1">
            <w:r w:rsidR="004B129C" w:rsidRPr="00FB641B">
              <w:rPr>
                <w:rStyle w:val="-"/>
              </w:rPr>
              <w:t>2.4.5</w:t>
            </w:r>
            <w:r w:rsidR="004B129C">
              <w:rPr>
                <w:rFonts w:asciiTheme="minorHAnsi" w:eastAsiaTheme="minorEastAsia" w:hAnsiTheme="minorHAnsi" w:cstheme="minorBidi"/>
                <w:bCs w:val="0"/>
                <w:color w:val="auto"/>
                <w:sz w:val="22"/>
                <w:szCs w:val="22"/>
                <w:lang w:val="en-US"/>
              </w:rPr>
              <w:tab/>
            </w:r>
            <w:r w:rsidR="004B129C" w:rsidRPr="00FB641B">
              <w:rPr>
                <w:rStyle w:val="-"/>
              </w:rPr>
              <w:t>Χρόνος ισχύος των προσφορών</w:t>
            </w:r>
            <w:r w:rsidR="004B129C">
              <w:rPr>
                <w:webHidden/>
              </w:rPr>
              <w:tab/>
            </w:r>
            <w:r w:rsidR="00386EAD">
              <w:rPr>
                <w:webHidden/>
              </w:rPr>
              <w:fldChar w:fldCharType="begin"/>
            </w:r>
            <w:r w:rsidR="004B129C">
              <w:rPr>
                <w:webHidden/>
              </w:rPr>
              <w:instrText xml:space="preserve"> PAGEREF _Toc518776090 \h </w:instrText>
            </w:r>
            <w:r w:rsidR="00386EAD">
              <w:rPr>
                <w:webHidden/>
              </w:rPr>
            </w:r>
            <w:r w:rsidR="00386EAD">
              <w:rPr>
                <w:webHidden/>
              </w:rPr>
              <w:fldChar w:fldCharType="separate"/>
            </w:r>
            <w:r w:rsidR="00D3710A">
              <w:rPr>
                <w:webHidden/>
              </w:rPr>
              <w:t>43</w:t>
            </w:r>
            <w:r w:rsidR="00386EAD">
              <w:rPr>
                <w:webHidden/>
              </w:rPr>
              <w:fldChar w:fldCharType="end"/>
            </w:r>
          </w:hyperlink>
        </w:p>
        <w:p w:rsidR="004B129C" w:rsidRDefault="00BB2DB0">
          <w:pPr>
            <w:pStyle w:val="31"/>
            <w:rPr>
              <w:rFonts w:asciiTheme="minorHAnsi" w:eastAsiaTheme="minorEastAsia" w:hAnsiTheme="minorHAnsi" w:cstheme="minorBidi"/>
              <w:bCs w:val="0"/>
              <w:color w:val="auto"/>
              <w:sz w:val="22"/>
              <w:szCs w:val="22"/>
              <w:lang w:val="en-US"/>
            </w:rPr>
          </w:pPr>
          <w:hyperlink w:anchor="_Toc518776091" w:history="1">
            <w:r w:rsidR="004B129C" w:rsidRPr="00FB641B">
              <w:rPr>
                <w:rStyle w:val="-"/>
              </w:rPr>
              <w:t>2.4.6</w:t>
            </w:r>
            <w:r w:rsidR="004B129C">
              <w:rPr>
                <w:rFonts w:asciiTheme="minorHAnsi" w:eastAsiaTheme="minorEastAsia" w:hAnsiTheme="minorHAnsi" w:cstheme="minorBidi"/>
                <w:bCs w:val="0"/>
                <w:color w:val="auto"/>
                <w:sz w:val="22"/>
                <w:szCs w:val="22"/>
                <w:lang w:val="en-US"/>
              </w:rPr>
              <w:tab/>
            </w:r>
            <w:r w:rsidR="004B129C" w:rsidRPr="00FB641B">
              <w:rPr>
                <w:rStyle w:val="-"/>
              </w:rPr>
              <w:t>Λόγοι απόρριψης προσφορών</w:t>
            </w:r>
            <w:r w:rsidR="004B129C">
              <w:rPr>
                <w:webHidden/>
              </w:rPr>
              <w:tab/>
            </w:r>
            <w:r w:rsidR="00386EAD">
              <w:rPr>
                <w:webHidden/>
              </w:rPr>
              <w:fldChar w:fldCharType="begin"/>
            </w:r>
            <w:r w:rsidR="004B129C">
              <w:rPr>
                <w:webHidden/>
              </w:rPr>
              <w:instrText xml:space="preserve"> PAGEREF _Toc518776091 \h </w:instrText>
            </w:r>
            <w:r w:rsidR="00386EAD">
              <w:rPr>
                <w:webHidden/>
              </w:rPr>
            </w:r>
            <w:r w:rsidR="00386EAD">
              <w:rPr>
                <w:webHidden/>
              </w:rPr>
              <w:fldChar w:fldCharType="separate"/>
            </w:r>
            <w:r w:rsidR="00D3710A">
              <w:rPr>
                <w:webHidden/>
              </w:rPr>
              <w:t>43</w:t>
            </w:r>
            <w:r w:rsidR="00386EAD">
              <w:rPr>
                <w:webHidden/>
              </w:rPr>
              <w:fldChar w:fldCharType="end"/>
            </w:r>
          </w:hyperlink>
        </w:p>
        <w:p w:rsidR="004B129C" w:rsidRDefault="00BB2DB0">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18776092" w:history="1">
            <w:r w:rsidR="004B129C" w:rsidRPr="00FB641B">
              <w:rPr>
                <w:rStyle w:val="-"/>
                <w:noProof/>
              </w:rPr>
              <w:t>3.</w:t>
            </w:r>
            <w:r w:rsidR="004B129C">
              <w:rPr>
                <w:rFonts w:asciiTheme="minorHAnsi" w:eastAsiaTheme="minorEastAsia" w:hAnsiTheme="minorHAnsi" w:cstheme="minorBidi"/>
                <w:b w:val="0"/>
                <w:bCs w:val="0"/>
                <w:caps w:val="0"/>
                <w:noProof/>
                <w:color w:val="auto"/>
                <w:sz w:val="22"/>
                <w:szCs w:val="22"/>
                <w:lang w:val="en-US"/>
              </w:rPr>
              <w:tab/>
            </w:r>
            <w:r w:rsidR="004B129C" w:rsidRPr="00FB641B">
              <w:rPr>
                <w:rStyle w:val="-"/>
                <w:noProof/>
              </w:rPr>
              <w:t>ΔΙΕΝΕΡΓΕΙΑ ΔΙΑΔΙΚΑΣΙΑΣ - ΑΞΙΟΛΟΓΗΣΗ ΠΡΟΣΦΟΡΩΝ</w:t>
            </w:r>
            <w:r w:rsidR="004B129C">
              <w:rPr>
                <w:noProof/>
                <w:webHidden/>
              </w:rPr>
              <w:tab/>
            </w:r>
            <w:r w:rsidR="00386EAD">
              <w:rPr>
                <w:noProof/>
                <w:webHidden/>
              </w:rPr>
              <w:fldChar w:fldCharType="begin"/>
            </w:r>
            <w:r w:rsidR="004B129C">
              <w:rPr>
                <w:noProof/>
                <w:webHidden/>
              </w:rPr>
              <w:instrText xml:space="preserve"> PAGEREF _Toc518776092 \h </w:instrText>
            </w:r>
            <w:r w:rsidR="00386EAD">
              <w:rPr>
                <w:noProof/>
                <w:webHidden/>
              </w:rPr>
            </w:r>
            <w:r w:rsidR="00386EAD">
              <w:rPr>
                <w:noProof/>
                <w:webHidden/>
              </w:rPr>
              <w:fldChar w:fldCharType="separate"/>
            </w:r>
            <w:r w:rsidR="00D3710A">
              <w:rPr>
                <w:noProof/>
                <w:webHidden/>
              </w:rPr>
              <w:t>45</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93" w:history="1">
            <w:r w:rsidR="004B129C" w:rsidRPr="00FB641B">
              <w:rPr>
                <w:rStyle w:val="-"/>
                <w:noProof/>
              </w:rPr>
              <w:t>3.1</w:t>
            </w:r>
            <w:r w:rsidR="004B129C">
              <w:rPr>
                <w:rFonts w:eastAsiaTheme="minorEastAsia" w:cstheme="minorBidi"/>
                <w:b w:val="0"/>
                <w:bCs w:val="0"/>
                <w:noProof/>
                <w:color w:val="auto"/>
                <w:sz w:val="22"/>
                <w:szCs w:val="22"/>
                <w:lang w:val="en-US"/>
              </w:rPr>
              <w:tab/>
            </w:r>
            <w:r w:rsidR="004B129C" w:rsidRPr="00FB641B">
              <w:rPr>
                <w:rStyle w:val="-"/>
                <w:noProof/>
              </w:rPr>
              <w:t>Αποσφράγιση και αξιολόγηση προσφορών</w:t>
            </w:r>
            <w:r w:rsidR="004B129C">
              <w:rPr>
                <w:noProof/>
                <w:webHidden/>
              </w:rPr>
              <w:tab/>
            </w:r>
            <w:r w:rsidR="00386EAD">
              <w:rPr>
                <w:noProof/>
                <w:webHidden/>
              </w:rPr>
              <w:fldChar w:fldCharType="begin"/>
            </w:r>
            <w:r w:rsidR="004B129C">
              <w:rPr>
                <w:noProof/>
                <w:webHidden/>
              </w:rPr>
              <w:instrText xml:space="preserve"> PAGEREF _Toc518776093 \h </w:instrText>
            </w:r>
            <w:r w:rsidR="00386EAD">
              <w:rPr>
                <w:noProof/>
                <w:webHidden/>
              </w:rPr>
            </w:r>
            <w:r w:rsidR="00386EAD">
              <w:rPr>
                <w:noProof/>
                <w:webHidden/>
              </w:rPr>
              <w:fldChar w:fldCharType="separate"/>
            </w:r>
            <w:r w:rsidR="00D3710A">
              <w:rPr>
                <w:noProof/>
                <w:webHidden/>
              </w:rPr>
              <w:t>45</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96" w:history="1">
            <w:r w:rsidR="004B129C" w:rsidRPr="00FB641B">
              <w:rPr>
                <w:rStyle w:val="-"/>
                <w:noProof/>
              </w:rPr>
              <w:t>3.2</w:t>
            </w:r>
            <w:r w:rsidR="004B129C">
              <w:rPr>
                <w:rFonts w:eastAsiaTheme="minorEastAsia" w:cstheme="minorBidi"/>
                <w:b w:val="0"/>
                <w:bCs w:val="0"/>
                <w:noProof/>
                <w:color w:val="auto"/>
                <w:sz w:val="22"/>
                <w:szCs w:val="22"/>
                <w:lang w:val="en-US"/>
              </w:rPr>
              <w:tab/>
            </w:r>
            <w:r w:rsidR="004B129C" w:rsidRPr="00FB641B">
              <w:rPr>
                <w:rStyle w:val="-"/>
                <w:noProof/>
              </w:rPr>
              <w:t>Πρόσκληση υποβολής δικαιολογητικών κατακύρωσης - Δικαιολογητικά κατακύρωσης</w:t>
            </w:r>
            <w:r w:rsidR="004B129C">
              <w:rPr>
                <w:noProof/>
                <w:webHidden/>
              </w:rPr>
              <w:tab/>
            </w:r>
            <w:r w:rsidR="00386EAD">
              <w:rPr>
                <w:noProof/>
                <w:webHidden/>
              </w:rPr>
              <w:fldChar w:fldCharType="begin"/>
            </w:r>
            <w:r w:rsidR="004B129C">
              <w:rPr>
                <w:noProof/>
                <w:webHidden/>
              </w:rPr>
              <w:instrText xml:space="preserve"> PAGEREF _Toc518776096 \h </w:instrText>
            </w:r>
            <w:r w:rsidR="00386EAD">
              <w:rPr>
                <w:noProof/>
                <w:webHidden/>
              </w:rPr>
            </w:r>
            <w:r w:rsidR="00386EAD">
              <w:rPr>
                <w:noProof/>
                <w:webHidden/>
              </w:rPr>
              <w:fldChar w:fldCharType="separate"/>
            </w:r>
            <w:r w:rsidR="00D3710A">
              <w:rPr>
                <w:noProof/>
                <w:webHidden/>
              </w:rPr>
              <w:t>46</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97" w:history="1">
            <w:r w:rsidR="004B129C" w:rsidRPr="00FB641B">
              <w:rPr>
                <w:rStyle w:val="-"/>
                <w:noProof/>
              </w:rPr>
              <w:t>3.3</w:t>
            </w:r>
            <w:r w:rsidR="004B129C">
              <w:rPr>
                <w:rFonts w:eastAsiaTheme="minorEastAsia" w:cstheme="minorBidi"/>
                <w:b w:val="0"/>
                <w:bCs w:val="0"/>
                <w:noProof/>
                <w:color w:val="auto"/>
                <w:sz w:val="22"/>
                <w:szCs w:val="22"/>
                <w:lang w:val="en-US"/>
              </w:rPr>
              <w:tab/>
            </w:r>
            <w:r w:rsidR="004B129C" w:rsidRPr="00FB641B">
              <w:rPr>
                <w:rStyle w:val="-"/>
                <w:noProof/>
              </w:rPr>
              <w:t>Κατακύρωση - σύναψη σύμβασης</w:t>
            </w:r>
            <w:r w:rsidR="004B129C">
              <w:rPr>
                <w:noProof/>
                <w:webHidden/>
              </w:rPr>
              <w:tab/>
            </w:r>
            <w:r w:rsidR="00386EAD">
              <w:rPr>
                <w:noProof/>
                <w:webHidden/>
              </w:rPr>
              <w:fldChar w:fldCharType="begin"/>
            </w:r>
            <w:r w:rsidR="004B129C">
              <w:rPr>
                <w:noProof/>
                <w:webHidden/>
              </w:rPr>
              <w:instrText xml:space="preserve"> PAGEREF _Toc518776097 \h </w:instrText>
            </w:r>
            <w:r w:rsidR="00386EAD">
              <w:rPr>
                <w:noProof/>
                <w:webHidden/>
              </w:rPr>
            </w:r>
            <w:r w:rsidR="00386EAD">
              <w:rPr>
                <w:noProof/>
                <w:webHidden/>
              </w:rPr>
              <w:fldChar w:fldCharType="separate"/>
            </w:r>
            <w:r w:rsidR="00D3710A">
              <w:rPr>
                <w:noProof/>
                <w:webHidden/>
              </w:rPr>
              <w:t>48</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98" w:history="1">
            <w:r w:rsidR="004B129C" w:rsidRPr="00FB641B">
              <w:rPr>
                <w:rStyle w:val="-"/>
                <w:noProof/>
              </w:rPr>
              <w:t>3.4</w:t>
            </w:r>
            <w:r w:rsidR="004B129C">
              <w:rPr>
                <w:rFonts w:eastAsiaTheme="minorEastAsia" w:cstheme="minorBidi"/>
                <w:b w:val="0"/>
                <w:bCs w:val="0"/>
                <w:noProof/>
                <w:color w:val="auto"/>
                <w:sz w:val="22"/>
                <w:szCs w:val="22"/>
                <w:lang w:val="en-US"/>
              </w:rPr>
              <w:tab/>
            </w:r>
            <w:r w:rsidR="004B129C" w:rsidRPr="00FB641B">
              <w:rPr>
                <w:rStyle w:val="-"/>
                <w:noProof/>
              </w:rPr>
              <w:t>Προδικαστικές Προσφυγές - Προσωρινή Δικαστική Προστασία</w:t>
            </w:r>
            <w:r w:rsidR="004B129C">
              <w:rPr>
                <w:noProof/>
                <w:webHidden/>
              </w:rPr>
              <w:tab/>
            </w:r>
            <w:r w:rsidR="00386EAD">
              <w:rPr>
                <w:noProof/>
                <w:webHidden/>
              </w:rPr>
              <w:fldChar w:fldCharType="begin"/>
            </w:r>
            <w:r w:rsidR="004B129C">
              <w:rPr>
                <w:noProof/>
                <w:webHidden/>
              </w:rPr>
              <w:instrText xml:space="preserve"> PAGEREF _Toc518776098 \h </w:instrText>
            </w:r>
            <w:r w:rsidR="00386EAD">
              <w:rPr>
                <w:noProof/>
                <w:webHidden/>
              </w:rPr>
            </w:r>
            <w:r w:rsidR="00386EAD">
              <w:rPr>
                <w:noProof/>
                <w:webHidden/>
              </w:rPr>
              <w:fldChar w:fldCharType="separate"/>
            </w:r>
            <w:r w:rsidR="00D3710A">
              <w:rPr>
                <w:noProof/>
                <w:webHidden/>
              </w:rPr>
              <w:t>48</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099" w:history="1">
            <w:r w:rsidR="004B129C" w:rsidRPr="00FB641B">
              <w:rPr>
                <w:rStyle w:val="-"/>
                <w:noProof/>
              </w:rPr>
              <w:t>3.5</w:t>
            </w:r>
            <w:r w:rsidR="004B129C">
              <w:rPr>
                <w:rFonts w:eastAsiaTheme="minorEastAsia" w:cstheme="minorBidi"/>
                <w:b w:val="0"/>
                <w:bCs w:val="0"/>
                <w:noProof/>
                <w:color w:val="auto"/>
                <w:sz w:val="22"/>
                <w:szCs w:val="22"/>
                <w:lang w:val="en-US"/>
              </w:rPr>
              <w:tab/>
            </w:r>
            <w:r w:rsidR="004B129C" w:rsidRPr="00FB641B">
              <w:rPr>
                <w:rStyle w:val="-"/>
                <w:noProof/>
              </w:rPr>
              <w:t>Ματαίωση Διαδικασίας</w:t>
            </w:r>
            <w:r w:rsidR="004B129C">
              <w:rPr>
                <w:noProof/>
                <w:webHidden/>
              </w:rPr>
              <w:tab/>
            </w:r>
            <w:r w:rsidR="00386EAD">
              <w:rPr>
                <w:noProof/>
                <w:webHidden/>
              </w:rPr>
              <w:fldChar w:fldCharType="begin"/>
            </w:r>
            <w:r w:rsidR="004B129C">
              <w:rPr>
                <w:noProof/>
                <w:webHidden/>
              </w:rPr>
              <w:instrText xml:space="preserve"> PAGEREF _Toc518776099 \h </w:instrText>
            </w:r>
            <w:r w:rsidR="00386EAD">
              <w:rPr>
                <w:noProof/>
                <w:webHidden/>
              </w:rPr>
            </w:r>
            <w:r w:rsidR="00386EAD">
              <w:rPr>
                <w:noProof/>
                <w:webHidden/>
              </w:rPr>
              <w:fldChar w:fldCharType="separate"/>
            </w:r>
            <w:r w:rsidR="00D3710A">
              <w:rPr>
                <w:noProof/>
                <w:webHidden/>
              </w:rPr>
              <w:t>49</w:t>
            </w:r>
            <w:r w:rsidR="00386EAD">
              <w:rPr>
                <w:noProof/>
                <w:webHidden/>
              </w:rPr>
              <w:fldChar w:fldCharType="end"/>
            </w:r>
          </w:hyperlink>
        </w:p>
        <w:p w:rsidR="004B129C" w:rsidRDefault="00BB2DB0">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18776100" w:history="1">
            <w:r w:rsidR="004B129C" w:rsidRPr="00FB641B">
              <w:rPr>
                <w:rStyle w:val="-"/>
                <w:noProof/>
              </w:rPr>
              <w:t>4.</w:t>
            </w:r>
            <w:r w:rsidR="004B129C">
              <w:rPr>
                <w:rFonts w:asciiTheme="minorHAnsi" w:eastAsiaTheme="minorEastAsia" w:hAnsiTheme="minorHAnsi" w:cstheme="minorBidi"/>
                <w:b w:val="0"/>
                <w:bCs w:val="0"/>
                <w:caps w:val="0"/>
                <w:noProof/>
                <w:color w:val="auto"/>
                <w:sz w:val="22"/>
                <w:szCs w:val="22"/>
                <w:lang w:val="en-US"/>
              </w:rPr>
              <w:tab/>
            </w:r>
            <w:r w:rsidR="004B129C" w:rsidRPr="00FB641B">
              <w:rPr>
                <w:rStyle w:val="-"/>
                <w:noProof/>
              </w:rPr>
              <w:t>ΟΡΟΙ ΕΚΤΕΛΕΣΗΣ ΤΗΣ ΣΥΜΒΑΣΗΣ</w:t>
            </w:r>
            <w:r w:rsidR="004B129C">
              <w:rPr>
                <w:noProof/>
                <w:webHidden/>
              </w:rPr>
              <w:tab/>
            </w:r>
            <w:r w:rsidR="00386EAD">
              <w:rPr>
                <w:noProof/>
                <w:webHidden/>
              </w:rPr>
              <w:fldChar w:fldCharType="begin"/>
            </w:r>
            <w:r w:rsidR="004B129C">
              <w:rPr>
                <w:noProof/>
                <w:webHidden/>
              </w:rPr>
              <w:instrText xml:space="preserve"> PAGEREF _Toc518776100 \h </w:instrText>
            </w:r>
            <w:r w:rsidR="00386EAD">
              <w:rPr>
                <w:noProof/>
                <w:webHidden/>
              </w:rPr>
            </w:r>
            <w:r w:rsidR="00386EAD">
              <w:rPr>
                <w:noProof/>
                <w:webHidden/>
              </w:rPr>
              <w:fldChar w:fldCharType="separate"/>
            </w:r>
            <w:r w:rsidR="00D3710A">
              <w:rPr>
                <w:noProof/>
                <w:webHidden/>
              </w:rPr>
              <w:t>51</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01" w:history="1">
            <w:r w:rsidR="004B129C" w:rsidRPr="00FB641B">
              <w:rPr>
                <w:rStyle w:val="-"/>
                <w:noProof/>
              </w:rPr>
              <w:t>4.1</w:t>
            </w:r>
            <w:r w:rsidR="004B129C">
              <w:rPr>
                <w:rFonts w:eastAsiaTheme="minorEastAsia" w:cstheme="minorBidi"/>
                <w:b w:val="0"/>
                <w:bCs w:val="0"/>
                <w:noProof/>
                <w:color w:val="auto"/>
                <w:sz w:val="22"/>
                <w:szCs w:val="22"/>
                <w:lang w:val="en-US"/>
              </w:rPr>
              <w:tab/>
            </w:r>
            <w:r w:rsidR="004B129C" w:rsidRPr="00FB641B">
              <w:rPr>
                <w:rStyle w:val="-"/>
                <w:noProof/>
              </w:rPr>
              <w:t>Εγγυήσεις (καλής εκτέλεσης)</w:t>
            </w:r>
            <w:r w:rsidR="004B129C">
              <w:rPr>
                <w:noProof/>
                <w:webHidden/>
              </w:rPr>
              <w:tab/>
            </w:r>
            <w:r w:rsidR="00386EAD">
              <w:rPr>
                <w:noProof/>
                <w:webHidden/>
              </w:rPr>
              <w:fldChar w:fldCharType="begin"/>
            </w:r>
            <w:r w:rsidR="004B129C">
              <w:rPr>
                <w:noProof/>
                <w:webHidden/>
              </w:rPr>
              <w:instrText xml:space="preserve"> PAGEREF _Toc518776101 \h </w:instrText>
            </w:r>
            <w:r w:rsidR="00386EAD">
              <w:rPr>
                <w:noProof/>
                <w:webHidden/>
              </w:rPr>
            </w:r>
            <w:r w:rsidR="00386EAD">
              <w:rPr>
                <w:noProof/>
                <w:webHidden/>
              </w:rPr>
              <w:fldChar w:fldCharType="separate"/>
            </w:r>
            <w:r w:rsidR="00D3710A">
              <w:rPr>
                <w:noProof/>
                <w:webHidden/>
              </w:rPr>
              <w:t>51</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03" w:history="1">
            <w:r w:rsidR="004B129C" w:rsidRPr="00FB641B">
              <w:rPr>
                <w:rStyle w:val="-"/>
                <w:noProof/>
              </w:rPr>
              <w:t>4.2</w:t>
            </w:r>
            <w:r w:rsidR="004B129C">
              <w:rPr>
                <w:rFonts w:eastAsiaTheme="minorEastAsia" w:cstheme="minorBidi"/>
                <w:b w:val="0"/>
                <w:bCs w:val="0"/>
                <w:noProof/>
                <w:color w:val="auto"/>
                <w:sz w:val="22"/>
                <w:szCs w:val="22"/>
                <w:lang w:val="en-US"/>
              </w:rPr>
              <w:tab/>
            </w:r>
            <w:r w:rsidR="004B129C" w:rsidRPr="00FB641B">
              <w:rPr>
                <w:rStyle w:val="-"/>
                <w:noProof/>
              </w:rPr>
              <w:t>Συμβατικό πλαίσιο – Εφαρμοστέα νομοθεσία</w:t>
            </w:r>
            <w:r w:rsidR="004B129C">
              <w:rPr>
                <w:noProof/>
                <w:webHidden/>
              </w:rPr>
              <w:tab/>
            </w:r>
            <w:r w:rsidR="00386EAD">
              <w:rPr>
                <w:noProof/>
                <w:webHidden/>
              </w:rPr>
              <w:fldChar w:fldCharType="begin"/>
            </w:r>
            <w:r w:rsidR="004B129C">
              <w:rPr>
                <w:noProof/>
                <w:webHidden/>
              </w:rPr>
              <w:instrText xml:space="preserve"> PAGEREF _Toc518776103 \h </w:instrText>
            </w:r>
            <w:r w:rsidR="00386EAD">
              <w:rPr>
                <w:noProof/>
                <w:webHidden/>
              </w:rPr>
            </w:r>
            <w:r w:rsidR="00386EAD">
              <w:rPr>
                <w:noProof/>
                <w:webHidden/>
              </w:rPr>
              <w:fldChar w:fldCharType="separate"/>
            </w:r>
            <w:r w:rsidR="00D3710A">
              <w:rPr>
                <w:noProof/>
                <w:webHidden/>
              </w:rPr>
              <w:t>51</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04" w:history="1">
            <w:r w:rsidR="004B129C" w:rsidRPr="00FB641B">
              <w:rPr>
                <w:rStyle w:val="-"/>
                <w:noProof/>
              </w:rPr>
              <w:t>4.3</w:t>
            </w:r>
            <w:r w:rsidR="004B129C">
              <w:rPr>
                <w:rFonts w:eastAsiaTheme="minorEastAsia" w:cstheme="minorBidi"/>
                <w:b w:val="0"/>
                <w:bCs w:val="0"/>
                <w:noProof/>
                <w:color w:val="auto"/>
                <w:sz w:val="22"/>
                <w:szCs w:val="22"/>
                <w:lang w:val="en-US"/>
              </w:rPr>
              <w:tab/>
            </w:r>
            <w:r w:rsidR="004B129C" w:rsidRPr="00FB641B">
              <w:rPr>
                <w:rStyle w:val="-"/>
                <w:noProof/>
              </w:rPr>
              <w:t>Όροι εκτέλεσης της σύμβασης</w:t>
            </w:r>
            <w:r w:rsidR="004B129C">
              <w:rPr>
                <w:noProof/>
                <w:webHidden/>
              </w:rPr>
              <w:tab/>
            </w:r>
            <w:r w:rsidR="00386EAD">
              <w:rPr>
                <w:noProof/>
                <w:webHidden/>
              </w:rPr>
              <w:fldChar w:fldCharType="begin"/>
            </w:r>
            <w:r w:rsidR="004B129C">
              <w:rPr>
                <w:noProof/>
                <w:webHidden/>
              </w:rPr>
              <w:instrText xml:space="preserve"> PAGEREF _Toc518776104 \h </w:instrText>
            </w:r>
            <w:r w:rsidR="00386EAD">
              <w:rPr>
                <w:noProof/>
                <w:webHidden/>
              </w:rPr>
            </w:r>
            <w:r w:rsidR="00386EAD">
              <w:rPr>
                <w:noProof/>
                <w:webHidden/>
              </w:rPr>
              <w:fldChar w:fldCharType="separate"/>
            </w:r>
            <w:r w:rsidR="00D3710A">
              <w:rPr>
                <w:noProof/>
                <w:webHidden/>
              </w:rPr>
              <w:t>51</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05" w:history="1">
            <w:r w:rsidR="004B129C" w:rsidRPr="00FB641B">
              <w:rPr>
                <w:rStyle w:val="-"/>
                <w:noProof/>
              </w:rPr>
              <w:t>4.4</w:t>
            </w:r>
            <w:r w:rsidR="004B129C">
              <w:rPr>
                <w:rFonts w:eastAsiaTheme="minorEastAsia" w:cstheme="minorBidi"/>
                <w:b w:val="0"/>
                <w:bCs w:val="0"/>
                <w:noProof/>
                <w:color w:val="auto"/>
                <w:sz w:val="22"/>
                <w:szCs w:val="22"/>
                <w:lang w:val="en-US"/>
              </w:rPr>
              <w:tab/>
            </w:r>
            <w:r w:rsidR="004B129C" w:rsidRPr="00FB641B">
              <w:rPr>
                <w:rStyle w:val="-"/>
                <w:noProof/>
              </w:rPr>
              <w:t>Υπεργολαβία</w:t>
            </w:r>
            <w:r w:rsidR="004B129C">
              <w:rPr>
                <w:noProof/>
                <w:webHidden/>
              </w:rPr>
              <w:tab/>
            </w:r>
            <w:r w:rsidR="00386EAD">
              <w:rPr>
                <w:noProof/>
                <w:webHidden/>
              </w:rPr>
              <w:fldChar w:fldCharType="begin"/>
            </w:r>
            <w:r w:rsidR="004B129C">
              <w:rPr>
                <w:noProof/>
                <w:webHidden/>
              </w:rPr>
              <w:instrText xml:space="preserve"> PAGEREF _Toc518776105 \h </w:instrText>
            </w:r>
            <w:r w:rsidR="00386EAD">
              <w:rPr>
                <w:noProof/>
                <w:webHidden/>
              </w:rPr>
            </w:r>
            <w:r w:rsidR="00386EAD">
              <w:rPr>
                <w:noProof/>
                <w:webHidden/>
              </w:rPr>
              <w:fldChar w:fldCharType="separate"/>
            </w:r>
            <w:r w:rsidR="00D3710A">
              <w:rPr>
                <w:noProof/>
                <w:webHidden/>
              </w:rPr>
              <w:t>52</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06" w:history="1">
            <w:r w:rsidR="004B129C" w:rsidRPr="00FB641B">
              <w:rPr>
                <w:rStyle w:val="-"/>
                <w:noProof/>
              </w:rPr>
              <w:t>4.5</w:t>
            </w:r>
            <w:r w:rsidR="004B129C">
              <w:rPr>
                <w:rFonts w:eastAsiaTheme="minorEastAsia" w:cstheme="minorBidi"/>
                <w:b w:val="0"/>
                <w:bCs w:val="0"/>
                <w:noProof/>
                <w:color w:val="auto"/>
                <w:sz w:val="22"/>
                <w:szCs w:val="22"/>
                <w:lang w:val="en-US"/>
              </w:rPr>
              <w:tab/>
            </w:r>
            <w:r w:rsidR="004B129C" w:rsidRPr="00FB641B">
              <w:rPr>
                <w:rStyle w:val="-"/>
                <w:noProof/>
              </w:rPr>
              <w:t>Τροποποίηση σύμβασης κατά τη διάρκειά της</w:t>
            </w:r>
            <w:r w:rsidR="004B129C">
              <w:rPr>
                <w:noProof/>
                <w:webHidden/>
              </w:rPr>
              <w:tab/>
            </w:r>
            <w:r w:rsidR="00386EAD">
              <w:rPr>
                <w:noProof/>
                <w:webHidden/>
              </w:rPr>
              <w:fldChar w:fldCharType="begin"/>
            </w:r>
            <w:r w:rsidR="004B129C">
              <w:rPr>
                <w:noProof/>
                <w:webHidden/>
              </w:rPr>
              <w:instrText xml:space="preserve"> PAGEREF _Toc518776106 \h </w:instrText>
            </w:r>
            <w:r w:rsidR="00386EAD">
              <w:rPr>
                <w:noProof/>
                <w:webHidden/>
              </w:rPr>
            </w:r>
            <w:r w:rsidR="00386EAD">
              <w:rPr>
                <w:noProof/>
                <w:webHidden/>
              </w:rPr>
              <w:fldChar w:fldCharType="separate"/>
            </w:r>
            <w:r w:rsidR="00D3710A">
              <w:rPr>
                <w:noProof/>
                <w:webHidden/>
              </w:rPr>
              <w:t>52</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07" w:history="1">
            <w:r w:rsidR="004B129C" w:rsidRPr="00FB641B">
              <w:rPr>
                <w:rStyle w:val="-"/>
                <w:noProof/>
              </w:rPr>
              <w:t>4.6</w:t>
            </w:r>
            <w:r w:rsidR="004B129C">
              <w:rPr>
                <w:rFonts w:eastAsiaTheme="minorEastAsia" w:cstheme="minorBidi"/>
                <w:b w:val="0"/>
                <w:bCs w:val="0"/>
                <w:noProof/>
                <w:color w:val="auto"/>
                <w:sz w:val="22"/>
                <w:szCs w:val="22"/>
                <w:lang w:val="en-US"/>
              </w:rPr>
              <w:tab/>
            </w:r>
            <w:r w:rsidR="004B129C" w:rsidRPr="00FB641B">
              <w:rPr>
                <w:rStyle w:val="-"/>
                <w:noProof/>
              </w:rPr>
              <w:t>Δικαίωμα μονομερούς λύσης της σύμβασης</w:t>
            </w:r>
            <w:r w:rsidR="004B129C">
              <w:rPr>
                <w:noProof/>
                <w:webHidden/>
              </w:rPr>
              <w:tab/>
            </w:r>
            <w:r w:rsidR="00386EAD">
              <w:rPr>
                <w:noProof/>
                <w:webHidden/>
              </w:rPr>
              <w:fldChar w:fldCharType="begin"/>
            </w:r>
            <w:r w:rsidR="004B129C">
              <w:rPr>
                <w:noProof/>
                <w:webHidden/>
              </w:rPr>
              <w:instrText xml:space="preserve"> PAGEREF _Toc518776107 \h </w:instrText>
            </w:r>
            <w:r w:rsidR="00386EAD">
              <w:rPr>
                <w:noProof/>
                <w:webHidden/>
              </w:rPr>
            </w:r>
            <w:r w:rsidR="00386EAD">
              <w:rPr>
                <w:noProof/>
                <w:webHidden/>
              </w:rPr>
              <w:fldChar w:fldCharType="separate"/>
            </w:r>
            <w:r w:rsidR="00D3710A">
              <w:rPr>
                <w:noProof/>
                <w:webHidden/>
              </w:rPr>
              <w:t>53</w:t>
            </w:r>
            <w:r w:rsidR="00386EAD">
              <w:rPr>
                <w:noProof/>
                <w:webHidden/>
              </w:rPr>
              <w:fldChar w:fldCharType="end"/>
            </w:r>
          </w:hyperlink>
        </w:p>
        <w:p w:rsidR="004B129C" w:rsidRDefault="00BB2DB0">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18776108" w:history="1">
            <w:r w:rsidR="004B129C" w:rsidRPr="00FB641B">
              <w:rPr>
                <w:rStyle w:val="-"/>
                <w:noProof/>
              </w:rPr>
              <w:t>5.</w:t>
            </w:r>
            <w:r w:rsidR="004B129C">
              <w:rPr>
                <w:rFonts w:asciiTheme="minorHAnsi" w:eastAsiaTheme="minorEastAsia" w:hAnsiTheme="minorHAnsi" w:cstheme="minorBidi"/>
                <w:b w:val="0"/>
                <w:bCs w:val="0"/>
                <w:caps w:val="0"/>
                <w:noProof/>
                <w:color w:val="auto"/>
                <w:sz w:val="22"/>
                <w:szCs w:val="22"/>
                <w:lang w:val="en-US"/>
              </w:rPr>
              <w:tab/>
            </w:r>
            <w:r w:rsidR="004B129C" w:rsidRPr="00FB641B">
              <w:rPr>
                <w:rStyle w:val="-"/>
                <w:noProof/>
              </w:rPr>
              <w:t>ΕΙΔΙΚΟΙ ΟΡΟΙ ΕΚΤΕΛΕΣΗΣ ΤΗΣ ΣΥΜΒΑΣΗΣ</w:t>
            </w:r>
            <w:r w:rsidR="004B129C">
              <w:rPr>
                <w:noProof/>
                <w:webHidden/>
              </w:rPr>
              <w:tab/>
            </w:r>
            <w:r w:rsidR="00386EAD">
              <w:rPr>
                <w:noProof/>
                <w:webHidden/>
              </w:rPr>
              <w:fldChar w:fldCharType="begin"/>
            </w:r>
            <w:r w:rsidR="004B129C">
              <w:rPr>
                <w:noProof/>
                <w:webHidden/>
              </w:rPr>
              <w:instrText xml:space="preserve"> PAGEREF _Toc518776108 \h </w:instrText>
            </w:r>
            <w:r w:rsidR="00386EAD">
              <w:rPr>
                <w:noProof/>
                <w:webHidden/>
              </w:rPr>
            </w:r>
            <w:r w:rsidR="00386EAD">
              <w:rPr>
                <w:noProof/>
                <w:webHidden/>
              </w:rPr>
              <w:fldChar w:fldCharType="separate"/>
            </w:r>
            <w:r w:rsidR="00D3710A">
              <w:rPr>
                <w:noProof/>
                <w:webHidden/>
              </w:rPr>
              <w:t>54</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09" w:history="1">
            <w:r w:rsidR="004B129C" w:rsidRPr="00FB641B">
              <w:rPr>
                <w:rStyle w:val="-"/>
                <w:noProof/>
              </w:rPr>
              <w:t>5.1</w:t>
            </w:r>
            <w:r w:rsidR="004B129C">
              <w:rPr>
                <w:rFonts w:eastAsiaTheme="minorEastAsia" w:cstheme="minorBidi"/>
                <w:b w:val="0"/>
                <w:bCs w:val="0"/>
                <w:noProof/>
                <w:color w:val="auto"/>
                <w:sz w:val="22"/>
                <w:szCs w:val="22"/>
                <w:lang w:val="en-US"/>
              </w:rPr>
              <w:tab/>
            </w:r>
            <w:r w:rsidR="004B129C" w:rsidRPr="00FB641B">
              <w:rPr>
                <w:rStyle w:val="-"/>
                <w:noProof/>
              </w:rPr>
              <w:t>Τρόπος πληρωμής</w:t>
            </w:r>
            <w:r w:rsidR="004B129C">
              <w:rPr>
                <w:noProof/>
                <w:webHidden/>
              </w:rPr>
              <w:tab/>
            </w:r>
            <w:r w:rsidR="00386EAD">
              <w:rPr>
                <w:noProof/>
                <w:webHidden/>
              </w:rPr>
              <w:fldChar w:fldCharType="begin"/>
            </w:r>
            <w:r w:rsidR="004B129C">
              <w:rPr>
                <w:noProof/>
                <w:webHidden/>
              </w:rPr>
              <w:instrText xml:space="preserve"> PAGEREF _Toc518776109 \h </w:instrText>
            </w:r>
            <w:r w:rsidR="00386EAD">
              <w:rPr>
                <w:noProof/>
                <w:webHidden/>
              </w:rPr>
            </w:r>
            <w:r w:rsidR="00386EAD">
              <w:rPr>
                <w:noProof/>
                <w:webHidden/>
              </w:rPr>
              <w:fldChar w:fldCharType="separate"/>
            </w:r>
            <w:r w:rsidR="00D3710A">
              <w:rPr>
                <w:noProof/>
                <w:webHidden/>
              </w:rPr>
              <w:t>54</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10" w:history="1">
            <w:r w:rsidR="004B129C" w:rsidRPr="00FB641B">
              <w:rPr>
                <w:rStyle w:val="-"/>
                <w:noProof/>
              </w:rPr>
              <w:t>5.2</w:t>
            </w:r>
            <w:r w:rsidR="004B129C">
              <w:rPr>
                <w:rFonts w:eastAsiaTheme="minorEastAsia" w:cstheme="minorBidi"/>
                <w:b w:val="0"/>
                <w:bCs w:val="0"/>
                <w:noProof/>
                <w:color w:val="auto"/>
                <w:sz w:val="22"/>
                <w:szCs w:val="22"/>
                <w:lang w:val="en-US"/>
              </w:rPr>
              <w:tab/>
            </w:r>
            <w:r w:rsidR="004B129C" w:rsidRPr="00FB641B">
              <w:rPr>
                <w:rStyle w:val="-"/>
                <w:noProof/>
              </w:rPr>
              <w:t>Κήρυξη οικονομικού φορέα εκπτώτου - Κυρώσεις</w:t>
            </w:r>
            <w:r w:rsidR="004B129C">
              <w:rPr>
                <w:noProof/>
                <w:webHidden/>
              </w:rPr>
              <w:tab/>
            </w:r>
            <w:r w:rsidR="00386EAD">
              <w:rPr>
                <w:noProof/>
                <w:webHidden/>
              </w:rPr>
              <w:fldChar w:fldCharType="begin"/>
            </w:r>
            <w:r w:rsidR="004B129C">
              <w:rPr>
                <w:noProof/>
                <w:webHidden/>
              </w:rPr>
              <w:instrText xml:space="preserve"> PAGEREF _Toc518776110 \h </w:instrText>
            </w:r>
            <w:r w:rsidR="00386EAD">
              <w:rPr>
                <w:noProof/>
                <w:webHidden/>
              </w:rPr>
            </w:r>
            <w:r w:rsidR="00386EAD">
              <w:rPr>
                <w:noProof/>
                <w:webHidden/>
              </w:rPr>
              <w:fldChar w:fldCharType="separate"/>
            </w:r>
            <w:r w:rsidR="00D3710A">
              <w:rPr>
                <w:noProof/>
                <w:webHidden/>
              </w:rPr>
              <w:t>55</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11" w:history="1">
            <w:r w:rsidR="004B129C" w:rsidRPr="00FB641B">
              <w:rPr>
                <w:rStyle w:val="-"/>
                <w:noProof/>
              </w:rPr>
              <w:t>5.3</w:t>
            </w:r>
            <w:r w:rsidR="004B129C">
              <w:rPr>
                <w:rFonts w:eastAsiaTheme="minorEastAsia" w:cstheme="minorBidi"/>
                <w:b w:val="0"/>
                <w:bCs w:val="0"/>
                <w:noProof/>
                <w:color w:val="auto"/>
                <w:sz w:val="22"/>
                <w:szCs w:val="22"/>
                <w:lang w:val="en-US"/>
              </w:rPr>
              <w:tab/>
            </w:r>
            <w:r w:rsidR="004B129C" w:rsidRPr="00FB641B">
              <w:rPr>
                <w:rStyle w:val="-"/>
                <w:noProof/>
              </w:rPr>
              <w:t>Διοικητικές προσφυγές κατά τη διαδικασία εκτέλεσης</w:t>
            </w:r>
            <w:r w:rsidR="004B129C">
              <w:rPr>
                <w:noProof/>
                <w:webHidden/>
              </w:rPr>
              <w:tab/>
            </w:r>
            <w:r w:rsidR="00386EAD">
              <w:rPr>
                <w:noProof/>
                <w:webHidden/>
              </w:rPr>
              <w:fldChar w:fldCharType="begin"/>
            </w:r>
            <w:r w:rsidR="004B129C">
              <w:rPr>
                <w:noProof/>
                <w:webHidden/>
              </w:rPr>
              <w:instrText xml:space="preserve"> PAGEREF _Toc518776111 \h </w:instrText>
            </w:r>
            <w:r w:rsidR="00386EAD">
              <w:rPr>
                <w:noProof/>
                <w:webHidden/>
              </w:rPr>
            </w:r>
            <w:r w:rsidR="00386EAD">
              <w:rPr>
                <w:noProof/>
                <w:webHidden/>
              </w:rPr>
              <w:fldChar w:fldCharType="separate"/>
            </w:r>
            <w:r w:rsidR="00D3710A">
              <w:rPr>
                <w:noProof/>
                <w:webHidden/>
              </w:rPr>
              <w:t>56</w:t>
            </w:r>
            <w:r w:rsidR="00386EAD">
              <w:rPr>
                <w:noProof/>
                <w:webHidden/>
              </w:rPr>
              <w:fldChar w:fldCharType="end"/>
            </w:r>
          </w:hyperlink>
        </w:p>
        <w:p w:rsidR="004B129C" w:rsidRDefault="00BB2DB0">
          <w:pPr>
            <w:pStyle w:val="11"/>
            <w:tabs>
              <w:tab w:val="left" w:pos="440"/>
              <w:tab w:val="right" w:leader="dot" w:pos="8296"/>
            </w:tabs>
            <w:rPr>
              <w:rFonts w:asciiTheme="minorHAnsi" w:eastAsiaTheme="minorEastAsia" w:hAnsiTheme="minorHAnsi" w:cstheme="minorBidi"/>
              <w:b w:val="0"/>
              <w:bCs w:val="0"/>
              <w:caps w:val="0"/>
              <w:noProof/>
              <w:color w:val="auto"/>
              <w:sz w:val="22"/>
              <w:szCs w:val="22"/>
              <w:lang w:val="en-US"/>
            </w:rPr>
          </w:pPr>
          <w:hyperlink w:anchor="_Toc518776112" w:history="1">
            <w:r w:rsidR="004B129C" w:rsidRPr="00FB641B">
              <w:rPr>
                <w:rStyle w:val="-"/>
                <w:noProof/>
              </w:rPr>
              <w:t>6.</w:t>
            </w:r>
            <w:r w:rsidR="004B129C">
              <w:rPr>
                <w:rFonts w:asciiTheme="minorHAnsi" w:eastAsiaTheme="minorEastAsia" w:hAnsiTheme="minorHAnsi" w:cstheme="minorBidi"/>
                <w:b w:val="0"/>
                <w:bCs w:val="0"/>
                <w:caps w:val="0"/>
                <w:noProof/>
                <w:color w:val="auto"/>
                <w:sz w:val="22"/>
                <w:szCs w:val="22"/>
                <w:lang w:val="en-US"/>
              </w:rPr>
              <w:tab/>
            </w:r>
            <w:r w:rsidR="004B129C" w:rsidRPr="00FB641B">
              <w:rPr>
                <w:rStyle w:val="-"/>
                <w:noProof/>
              </w:rPr>
              <w:t>ΔΙΑΡΚΕΙΑ ΣΥΜΒΑΣΗΣ – ΤΟΠΟΣ ΠΑΡΑΔΟΣΗΣ</w:t>
            </w:r>
            <w:r w:rsidR="004B129C">
              <w:rPr>
                <w:noProof/>
                <w:webHidden/>
              </w:rPr>
              <w:tab/>
            </w:r>
            <w:r w:rsidR="00386EAD">
              <w:rPr>
                <w:noProof/>
                <w:webHidden/>
              </w:rPr>
              <w:fldChar w:fldCharType="begin"/>
            </w:r>
            <w:r w:rsidR="004B129C">
              <w:rPr>
                <w:noProof/>
                <w:webHidden/>
              </w:rPr>
              <w:instrText xml:space="preserve"> PAGEREF _Toc518776112 \h </w:instrText>
            </w:r>
            <w:r w:rsidR="00386EAD">
              <w:rPr>
                <w:noProof/>
                <w:webHidden/>
              </w:rPr>
            </w:r>
            <w:r w:rsidR="00386EAD">
              <w:rPr>
                <w:noProof/>
                <w:webHidden/>
              </w:rPr>
              <w:fldChar w:fldCharType="separate"/>
            </w:r>
            <w:r w:rsidR="00D3710A">
              <w:rPr>
                <w:noProof/>
                <w:webHidden/>
              </w:rPr>
              <w:t>57</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13" w:history="1">
            <w:r w:rsidR="004B129C" w:rsidRPr="00FB641B">
              <w:rPr>
                <w:rStyle w:val="-"/>
                <w:noProof/>
              </w:rPr>
              <w:t>6.1</w:t>
            </w:r>
            <w:r w:rsidR="004B129C">
              <w:rPr>
                <w:rFonts w:eastAsiaTheme="minorEastAsia" w:cstheme="minorBidi"/>
                <w:b w:val="0"/>
                <w:bCs w:val="0"/>
                <w:noProof/>
                <w:color w:val="auto"/>
                <w:sz w:val="22"/>
                <w:szCs w:val="22"/>
                <w:lang w:val="en-US"/>
              </w:rPr>
              <w:tab/>
            </w:r>
            <w:r w:rsidR="004B129C" w:rsidRPr="00FB641B">
              <w:rPr>
                <w:rStyle w:val="-"/>
                <w:noProof/>
              </w:rPr>
              <w:t>Παρακολούθηση της Σύμβασης</w:t>
            </w:r>
            <w:r w:rsidR="004B129C">
              <w:rPr>
                <w:noProof/>
                <w:webHidden/>
              </w:rPr>
              <w:tab/>
            </w:r>
            <w:r w:rsidR="00386EAD">
              <w:rPr>
                <w:noProof/>
                <w:webHidden/>
              </w:rPr>
              <w:fldChar w:fldCharType="begin"/>
            </w:r>
            <w:r w:rsidR="004B129C">
              <w:rPr>
                <w:noProof/>
                <w:webHidden/>
              </w:rPr>
              <w:instrText xml:space="preserve"> PAGEREF _Toc518776113 \h </w:instrText>
            </w:r>
            <w:r w:rsidR="00386EAD">
              <w:rPr>
                <w:noProof/>
                <w:webHidden/>
              </w:rPr>
            </w:r>
            <w:r w:rsidR="00386EAD">
              <w:rPr>
                <w:noProof/>
                <w:webHidden/>
              </w:rPr>
              <w:fldChar w:fldCharType="separate"/>
            </w:r>
            <w:r w:rsidR="00D3710A">
              <w:rPr>
                <w:noProof/>
                <w:webHidden/>
              </w:rPr>
              <w:t>57</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14" w:history="1">
            <w:r w:rsidR="004B129C" w:rsidRPr="00FB641B">
              <w:rPr>
                <w:rStyle w:val="-"/>
                <w:noProof/>
              </w:rPr>
              <w:t>6.2</w:t>
            </w:r>
            <w:r w:rsidR="004B129C">
              <w:rPr>
                <w:rFonts w:eastAsiaTheme="minorEastAsia" w:cstheme="minorBidi"/>
                <w:b w:val="0"/>
                <w:bCs w:val="0"/>
                <w:noProof/>
                <w:color w:val="auto"/>
                <w:sz w:val="22"/>
                <w:szCs w:val="22"/>
                <w:lang w:val="en-US"/>
              </w:rPr>
              <w:tab/>
            </w:r>
            <w:r w:rsidR="004B129C" w:rsidRPr="00FB641B">
              <w:rPr>
                <w:rStyle w:val="-"/>
                <w:noProof/>
              </w:rPr>
              <w:t>Διάρκεια της Σύμβασης</w:t>
            </w:r>
            <w:r w:rsidR="004B129C">
              <w:rPr>
                <w:noProof/>
                <w:webHidden/>
              </w:rPr>
              <w:tab/>
            </w:r>
            <w:r w:rsidR="00386EAD">
              <w:rPr>
                <w:noProof/>
                <w:webHidden/>
              </w:rPr>
              <w:fldChar w:fldCharType="begin"/>
            </w:r>
            <w:r w:rsidR="004B129C">
              <w:rPr>
                <w:noProof/>
                <w:webHidden/>
              </w:rPr>
              <w:instrText xml:space="preserve"> PAGEREF _Toc518776114 \h </w:instrText>
            </w:r>
            <w:r w:rsidR="00386EAD">
              <w:rPr>
                <w:noProof/>
                <w:webHidden/>
              </w:rPr>
            </w:r>
            <w:r w:rsidR="00386EAD">
              <w:rPr>
                <w:noProof/>
                <w:webHidden/>
              </w:rPr>
              <w:fldChar w:fldCharType="separate"/>
            </w:r>
            <w:r w:rsidR="00D3710A">
              <w:rPr>
                <w:noProof/>
                <w:webHidden/>
              </w:rPr>
              <w:t>57</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15" w:history="1">
            <w:r w:rsidR="004B129C" w:rsidRPr="00FB641B">
              <w:rPr>
                <w:rStyle w:val="-"/>
                <w:noProof/>
              </w:rPr>
              <w:t>6.3</w:t>
            </w:r>
            <w:r w:rsidR="004B129C">
              <w:rPr>
                <w:rFonts w:eastAsiaTheme="minorEastAsia" w:cstheme="minorBidi"/>
                <w:b w:val="0"/>
                <w:bCs w:val="0"/>
                <w:noProof/>
                <w:color w:val="auto"/>
                <w:sz w:val="22"/>
                <w:szCs w:val="22"/>
                <w:lang w:val="en-US"/>
              </w:rPr>
              <w:tab/>
            </w:r>
            <w:r w:rsidR="004B129C" w:rsidRPr="00FB641B">
              <w:rPr>
                <w:rStyle w:val="-"/>
                <w:noProof/>
              </w:rPr>
              <w:t>Παραλαβή του αντικειμένου της Σύμβασης</w:t>
            </w:r>
            <w:r w:rsidR="004B129C">
              <w:rPr>
                <w:noProof/>
                <w:webHidden/>
              </w:rPr>
              <w:tab/>
            </w:r>
            <w:r w:rsidR="00386EAD">
              <w:rPr>
                <w:noProof/>
                <w:webHidden/>
              </w:rPr>
              <w:fldChar w:fldCharType="begin"/>
            </w:r>
            <w:r w:rsidR="004B129C">
              <w:rPr>
                <w:noProof/>
                <w:webHidden/>
              </w:rPr>
              <w:instrText xml:space="preserve"> PAGEREF _Toc518776115 \h </w:instrText>
            </w:r>
            <w:r w:rsidR="00386EAD">
              <w:rPr>
                <w:noProof/>
                <w:webHidden/>
              </w:rPr>
            </w:r>
            <w:r w:rsidR="00386EAD">
              <w:rPr>
                <w:noProof/>
                <w:webHidden/>
              </w:rPr>
              <w:fldChar w:fldCharType="separate"/>
            </w:r>
            <w:r w:rsidR="00D3710A">
              <w:rPr>
                <w:noProof/>
                <w:webHidden/>
              </w:rPr>
              <w:t>59</w:t>
            </w:r>
            <w:r w:rsidR="00386EAD">
              <w:rPr>
                <w:noProof/>
                <w:webHidden/>
              </w:rPr>
              <w:fldChar w:fldCharType="end"/>
            </w:r>
          </w:hyperlink>
        </w:p>
        <w:p w:rsidR="004B129C" w:rsidRDefault="00BB2DB0">
          <w:pPr>
            <w:pStyle w:val="21"/>
            <w:tabs>
              <w:tab w:val="left" w:pos="660"/>
              <w:tab w:val="right" w:leader="dot" w:pos="8296"/>
            </w:tabs>
            <w:rPr>
              <w:rFonts w:eastAsiaTheme="minorEastAsia" w:cstheme="minorBidi"/>
              <w:b w:val="0"/>
              <w:bCs w:val="0"/>
              <w:noProof/>
              <w:color w:val="auto"/>
              <w:sz w:val="22"/>
              <w:szCs w:val="22"/>
              <w:lang w:val="en-US"/>
            </w:rPr>
          </w:pPr>
          <w:hyperlink w:anchor="_Toc518776116" w:history="1">
            <w:r w:rsidR="004B129C" w:rsidRPr="00FB641B">
              <w:rPr>
                <w:rStyle w:val="-"/>
                <w:noProof/>
              </w:rPr>
              <w:t>6.4</w:t>
            </w:r>
            <w:r w:rsidR="004B129C">
              <w:rPr>
                <w:rFonts w:eastAsiaTheme="minorEastAsia" w:cstheme="minorBidi"/>
                <w:b w:val="0"/>
                <w:bCs w:val="0"/>
                <w:noProof/>
                <w:color w:val="auto"/>
                <w:sz w:val="22"/>
                <w:szCs w:val="22"/>
                <w:lang w:val="en-US"/>
              </w:rPr>
              <w:tab/>
            </w:r>
            <w:r w:rsidR="004B129C" w:rsidRPr="00FB641B">
              <w:rPr>
                <w:rStyle w:val="-"/>
                <w:noProof/>
              </w:rPr>
              <w:t>Απόρριψη Παραδοτέων - Αντικατάσταση</w:t>
            </w:r>
            <w:r w:rsidR="004B129C">
              <w:rPr>
                <w:noProof/>
                <w:webHidden/>
              </w:rPr>
              <w:tab/>
            </w:r>
            <w:r w:rsidR="00386EAD">
              <w:rPr>
                <w:noProof/>
                <w:webHidden/>
              </w:rPr>
              <w:fldChar w:fldCharType="begin"/>
            </w:r>
            <w:r w:rsidR="004B129C">
              <w:rPr>
                <w:noProof/>
                <w:webHidden/>
              </w:rPr>
              <w:instrText xml:space="preserve"> PAGEREF _Toc518776116 \h </w:instrText>
            </w:r>
            <w:r w:rsidR="00386EAD">
              <w:rPr>
                <w:noProof/>
                <w:webHidden/>
              </w:rPr>
            </w:r>
            <w:r w:rsidR="00386EAD">
              <w:rPr>
                <w:noProof/>
                <w:webHidden/>
              </w:rPr>
              <w:fldChar w:fldCharType="separate"/>
            </w:r>
            <w:r w:rsidR="00D3710A">
              <w:rPr>
                <w:noProof/>
                <w:webHidden/>
              </w:rPr>
              <w:t>60</w:t>
            </w:r>
            <w:r w:rsidR="00386EAD">
              <w:rPr>
                <w:noProof/>
                <w:webHidden/>
              </w:rPr>
              <w:fldChar w:fldCharType="end"/>
            </w:r>
          </w:hyperlink>
        </w:p>
        <w:p w:rsidR="004B129C" w:rsidRDefault="00BB2DB0">
          <w:pPr>
            <w:pStyle w:val="11"/>
            <w:tabs>
              <w:tab w:val="right" w:leader="dot" w:pos="8296"/>
            </w:tabs>
            <w:rPr>
              <w:rFonts w:asciiTheme="minorHAnsi" w:eastAsiaTheme="minorEastAsia" w:hAnsiTheme="minorHAnsi" w:cstheme="minorBidi"/>
              <w:b w:val="0"/>
              <w:bCs w:val="0"/>
              <w:caps w:val="0"/>
              <w:noProof/>
              <w:color w:val="auto"/>
              <w:sz w:val="22"/>
              <w:szCs w:val="22"/>
              <w:lang w:val="en-US"/>
            </w:rPr>
          </w:pPr>
          <w:hyperlink w:anchor="_Toc518776117" w:history="1">
            <w:r w:rsidR="004B129C" w:rsidRPr="00FB641B">
              <w:rPr>
                <w:rStyle w:val="-"/>
                <w:noProof/>
              </w:rPr>
              <w:t>Παραρτήματα</w:t>
            </w:r>
            <w:r w:rsidR="004B129C">
              <w:rPr>
                <w:noProof/>
                <w:webHidden/>
              </w:rPr>
              <w:tab/>
            </w:r>
            <w:r w:rsidR="00386EAD">
              <w:rPr>
                <w:noProof/>
                <w:webHidden/>
              </w:rPr>
              <w:fldChar w:fldCharType="begin"/>
            </w:r>
            <w:r w:rsidR="004B129C">
              <w:rPr>
                <w:noProof/>
                <w:webHidden/>
              </w:rPr>
              <w:instrText xml:space="preserve"> PAGEREF _Toc518776117 \h </w:instrText>
            </w:r>
            <w:r w:rsidR="00386EAD">
              <w:rPr>
                <w:noProof/>
                <w:webHidden/>
              </w:rPr>
            </w:r>
            <w:r w:rsidR="00386EAD">
              <w:rPr>
                <w:noProof/>
                <w:webHidden/>
              </w:rPr>
              <w:fldChar w:fldCharType="separate"/>
            </w:r>
            <w:r w:rsidR="00D3710A">
              <w:rPr>
                <w:noProof/>
                <w:webHidden/>
              </w:rPr>
              <w:t>61</w:t>
            </w:r>
            <w:r w:rsidR="00386EAD">
              <w:rPr>
                <w:noProof/>
                <w:webHidden/>
              </w:rPr>
              <w:fldChar w:fldCharType="end"/>
            </w:r>
          </w:hyperlink>
        </w:p>
        <w:p w:rsidR="004B129C" w:rsidRDefault="00BB2DB0" w:rsidP="004B129C">
          <w:pPr>
            <w:pStyle w:val="21"/>
            <w:tabs>
              <w:tab w:val="right" w:leader="dot" w:pos="8296"/>
            </w:tabs>
            <w:spacing w:before="120"/>
            <w:rPr>
              <w:rFonts w:eastAsiaTheme="minorEastAsia" w:cstheme="minorBidi"/>
              <w:b w:val="0"/>
              <w:bCs w:val="0"/>
              <w:noProof/>
              <w:color w:val="auto"/>
              <w:sz w:val="22"/>
              <w:szCs w:val="22"/>
              <w:lang w:val="en-US"/>
            </w:rPr>
          </w:pPr>
          <w:hyperlink w:anchor="_Toc518776118" w:history="1">
            <w:r w:rsidR="004B129C" w:rsidRPr="00FB641B">
              <w:rPr>
                <w:rStyle w:val="-"/>
                <w:noProof/>
              </w:rPr>
              <w:t>Παράρτημα I: Αναλυτική Περιγραφή Φυσικού Αντικειμένου και Χρονοδι</w:t>
            </w:r>
            <w:r w:rsidR="004B129C">
              <w:rPr>
                <w:rStyle w:val="-"/>
                <w:noProof/>
              </w:rPr>
              <w:t>άγραμμα</w:t>
            </w:r>
            <w:r w:rsidR="004B129C" w:rsidRPr="00FB641B">
              <w:rPr>
                <w:rStyle w:val="-"/>
                <w:noProof/>
              </w:rPr>
              <w:t xml:space="preserve"> της Σύμβασης</w:t>
            </w:r>
            <w:r w:rsidR="004B129C">
              <w:rPr>
                <w:noProof/>
                <w:webHidden/>
              </w:rPr>
              <w:tab/>
            </w:r>
            <w:r w:rsidR="00386EAD">
              <w:rPr>
                <w:noProof/>
                <w:webHidden/>
              </w:rPr>
              <w:fldChar w:fldCharType="begin"/>
            </w:r>
            <w:r w:rsidR="004B129C">
              <w:rPr>
                <w:noProof/>
                <w:webHidden/>
              </w:rPr>
              <w:instrText xml:space="preserve"> PAGEREF _Toc518776118 \h </w:instrText>
            </w:r>
            <w:r w:rsidR="00386EAD">
              <w:rPr>
                <w:noProof/>
                <w:webHidden/>
              </w:rPr>
            </w:r>
            <w:r w:rsidR="00386EAD">
              <w:rPr>
                <w:noProof/>
                <w:webHidden/>
              </w:rPr>
              <w:fldChar w:fldCharType="separate"/>
            </w:r>
            <w:r w:rsidR="00D3710A">
              <w:rPr>
                <w:noProof/>
                <w:webHidden/>
              </w:rPr>
              <w:t>62</w:t>
            </w:r>
            <w:r w:rsidR="00386EAD">
              <w:rPr>
                <w:noProof/>
                <w:webHidden/>
              </w:rPr>
              <w:fldChar w:fldCharType="end"/>
            </w:r>
          </w:hyperlink>
        </w:p>
        <w:p w:rsidR="004B129C" w:rsidRDefault="00BB2DB0">
          <w:pPr>
            <w:pStyle w:val="21"/>
            <w:tabs>
              <w:tab w:val="right" w:leader="dot" w:pos="8296"/>
            </w:tabs>
            <w:rPr>
              <w:rFonts w:eastAsiaTheme="minorEastAsia" w:cstheme="minorBidi"/>
              <w:b w:val="0"/>
              <w:bCs w:val="0"/>
              <w:noProof/>
              <w:color w:val="auto"/>
              <w:sz w:val="22"/>
              <w:szCs w:val="22"/>
              <w:lang w:val="en-US"/>
            </w:rPr>
          </w:pPr>
          <w:hyperlink w:anchor="_Toc518776129" w:history="1">
            <w:r w:rsidR="004B129C" w:rsidRPr="00FB641B">
              <w:rPr>
                <w:rStyle w:val="-"/>
                <w:noProof/>
              </w:rPr>
              <w:t>Παράρτημα II: ΥΠΟΔΕΙΓΜΑ ΕΕΕΣ</w:t>
            </w:r>
            <w:r w:rsidR="004B129C">
              <w:rPr>
                <w:noProof/>
                <w:webHidden/>
              </w:rPr>
              <w:tab/>
            </w:r>
            <w:r w:rsidR="00386EAD">
              <w:rPr>
                <w:noProof/>
                <w:webHidden/>
              </w:rPr>
              <w:fldChar w:fldCharType="begin"/>
            </w:r>
            <w:r w:rsidR="004B129C">
              <w:rPr>
                <w:noProof/>
                <w:webHidden/>
              </w:rPr>
              <w:instrText xml:space="preserve"> PAGEREF _Toc518776129 \h </w:instrText>
            </w:r>
            <w:r w:rsidR="00386EAD">
              <w:rPr>
                <w:noProof/>
                <w:webHidden/>
              </w:rPr>
            </w:r>
            <w:r w:rsidR="00386EAD">
              <w:rPr>
                <w:noProof/>
                <w:webHidden/>
              </w:rPr>
              <w:fldChar w:fldCharType="separate"/>
            </w:r>
            <w:r w:rsidR="00D3710A">
              <w:rPr>
                <w:noProof/>
                <w:webHidden/>
              </w:rPr>
              <w:t>102</w:t>
            </w:r>
            <w:r w:rsidR="00386EAD">
              <w:rPr>
                <w:noProof/>
                <w:webHidden/>
              </w:rPr>
              <w:fldChar w:fldCharType="end"/>
            </w:r>
          </w:hyperlink>
        </w:p>
        <w:p w:rsidR="00C41D01" w:rsidRDefault="00C41D01">
          <w:pPr>
            <w:pStyle w:val="21"/>
            <w:tabs>
              <w:tab w:val="right" w:leader="dot" w:pos="8296"/>
            </w:tabs>
          </w:pPr>
        </w:p>
        <w:p w:rsidR="004B129C" w:rsidRDefault="00BB2DB0">
          <w:pPr>
            <w:pStyle w:val="21"/>
            <w:tabs>
              <w:tab w:val="right" w:leader="dot" w:pos="8296"/>
            </w:tabs>
            <w:rPr>
              <w:rFonts w:eastAsiaTheme="minorEastAsia" w:cstheme="minorBidi"/>
              <w:b w:val="0"/>
              <w:bCs w:val="0"/>
              <w:noProof/>
              <w:color w:val="auto"/>
              <w:sz w:val="22"/>
              <w:szCs w:val="22"/>
              <w:lang w:val="en-US"/>
            </w:rPr>
          </w:pPr>
          <w:hyperlink w:anchor="_Toc518776130" w:history="1">
            <w:r w:rsidR="004B129C" w:rsidRPr="00FB641B">
              <w:rPr>
                <w:rStyle w:val="-"/>
                <w:noProof/>
              </w:rPr>
              <w:t>Παράρτημα IIΙ: ΣΧΕΔΙΟ ΣΥΜΒΑΣΗΣ</w:t>
            </w:r>
            <w:r w:rsidR="004B129C">
              <w:rPr>
                <w:noProof/>
                <w:webHidden/>
              </w:rPr>
              <w:tab/>
            </w:r>
            <w:r w:rsidR="00386EAD">
              <w:rPr>
                <w:noProof/>
                <w:webHidden/>
              </w:rPr>
              <w:fldChar w:fldCharType="begin"/>
            </w:r>
            <w:r w:rsidR="004B129C">
              <w:rPr>
                <w:noProof/>
                <w:webHidden/>
              </w:rPr>
              <w:instrText xml:space="preserve"> PAGEREF _Toc518776130 \h </w:instrText>
            </w:r>
            <w:r w:rsidR="00386EAD">
              <w:rPr>
                <w:noProof/>
                <w:webHidden/>
              </w:rPr>
            </w:r>
            <w:r w:rsidR="00386EAD">
              <w:rPr>
                <w:noProof/>
                <w:webHidden/>
              </w:rPr>
              <w:fldChar w:fldCharType="separate"/>
            </w:r>
            <w:r w:rsidR="00D3710A">
              <w:rPr>
                <w:noProof/>
                <w:webHidden/>
              </w:rPr>
              <w:t>103</w:t>
            </w:r>
            <w:r w:rsidR="00386EAD">
              <w:rPr>
                <w:noProof/>
                <w:webHidden/>
              </w:rPr>
              <w:fldChar w:fldCharType="end"/>
            </w:r>
          </w:hyperlink>
        </w:p>
        <w:p w:rsidR="00C41D01" w:rsidRDefault="00386EAD" w:rsidP="00E268BA">
          <w:r w:rsidRPr="00E6776F">
            <w:rPr>
              <w:b/>
              <w:bCs/>
              <w:highlight w:val="yellow"/>
            </w:rPr>
            <w:fldChar w:fldCharType="end"/>
          </w:r>
        </w:p>
      </w:sdtContent>
    </w:sdt>
    <w:p w:rsidR="00C41D01" w:rsidRDefault="00C41D01" w:rsidP="009A40AF">
      <w:pPr>
        <w:jc w:val="center"/>
      </w:pPr>
    </w:p>
    <w:p w:rsidR="00C41D01" w:rsidRDefault="00C41D01" w:rsidP="00C41D01"/>
    <w:p w:rsidR="00E6794D" w:rsidRPr="00C41D01" w:rsidRDefault="00E6794D" w:rsidP="00C41D01">
      <w:pPr>
        <w:sectPr w:rsidR="00E6794D" w:rsidRPr="00C41D01">
          <w:headerReference w:type="default" r:id="rId12"/>
          <w:footerReference w:type="default" r:id="rId13"/>
          <w:pgSz w:w="11906" w:h="16838"/>
          <w:pgMar w:top="1440" w:right="1800" w:bottom="1440" w:left="1800" w:header="708" w:footer="708" w:gutter="0"/>
          <w:cols w:space="708"/>
          <w:docGrid w:linePitch="360"/>
        </w:sectPr>
      </w:pPr>
    </w:p>
    <w:p w:rsidR="00E6794D" w:rsidRPr="008E4B46" w:rsidRDefault="00195F9E" w:rsidP="008E4B46">
      <w:pPr>
        <w:pStyle w:val="10"/>
      </w:pPr>
      <w:bookmarkStart w:id="0" w:name="_Toc476023320"/>
      <w:bookmarkStart w:id="1" w:name="_Toc518776058"/>
      <w:r w:rsidRPr="008E4B46">
        <w:lastRenderedPageBreak/>
        <w:t>ΑΝΑΘΕΤΟΥΣΑ ΑΡΧΗ ΚΑΙ ΑΝΤΙΚΕΙΜΕΝΟ ΣΥΜΒΑΣΗΣ</w:t>
      </w:r>
      <w:bookmarkEnd w:id="0"/>
      <w:bookmarkEnd w:id="1"/>
    </w:p>
    <w:p w:rsidR="00E6794D" w:rsidRPr="008563E1" w:rsidRDefault="000B2972" w:rsidP="008563E1">
      <w:pPr>
        <w:pStyle w:val="20"/>
      </w:pPr>
      <w:bookmarkStart w:id="2" w:name="_Toc476023321"/>
      <w:bookmarkStart w:id="3" w:name="_Toc518776059"/>
      <w:r w:rsidRPr="008563E1">
        <w:t>Στοιχεία Αναθέτουσας Αρχής</w:t>
      </w:r>
      <w:bookmarkEnd w:id="2"/>
      <w:bookmarkEnd w:id="3"/>
    </w:p>
    <w:p w:rsidR="0048082E" w:rsidRPr="00246B6B" w:rsidRDefault="0048082E" w:rsidP="00BE2663">
      <w:pPr>
        <w:shd w:val="clear" w:color="auto" w:fill="D9D9D9" w:themeFill="background1" w:themeFillShade="D9"/>
        <w:spacing w:before="80" w:after="80"/>
        <w:ind w:left="4111" w:hanging="4111"/>
        <w:jc w:val="left"/>
        <w:rPr>
          <w:rFonts w:ascii="Arial Narrow" w:hAnsi="Arial Narrow" w:cs="Arial"/>
        </w:rPr>
      </w:pPr>
      <w:r w:rsidRPr="00246B6B">
        <w:rPr>
          <w:rFonts w:ascii="Arial Narrow" w:hAnsi="Arial Narrow" w:cs="Arial"/>
        </w:rPr>
        <w:t>Επωνυμία</w:t>
      </w:r>
      <w:r w:rsidRPr="00246B6B">
        <w:rPr>
          <w:rFonts w:ascii="Arial Narrow" w:hAnsi="Arial Narrow" w:cs="Arial"/>
        </w:rPr>
        <w:tab/>
        <w:t>Εθνική Συνομοσπονδία Ατόμων με Αναπηρία</w:t>
      </w:r>
    </w:p>
    <w:p w:rsidR="0048082E" w:rsidRPr="00246B6B" w:rsidRDefault="0048082E" w:rsidP="00BE2663">
      <w:pPr>
        <w:spacing w:before="80" w:after="80"/>
        <w:ind w:left="4111" w:hanging="4111"/>
        <w:rPr>
          <w:rFonts w:ascii="Arial Narrow" w:hAnsi="Arial Narrow" w:cs="Arial"/>
        </w:rPr>
      </w:pPr>
      <w:r w:rsidRPr="00246B6B">
        <w:rPr>
          <w:rFonts w:ascii="Arial Narrow" w:hAnsi="Arial Narrow" w:cs="Arial"/>
        </w:rPr>
        <w:t>Ταχυδρομική διεύθυνση</w:t>
      </w:r>
      <w:r w:rsidRPr="00246B6B">
        <w:rPr>
          <w:rFonts w:ascii="Arial Narrow" w:hAnsi="Arial Narrow" w:cs="Arial"/>
        </w:rPr>
        <w:tab/>
        <w:t>Ελ. Βενιζέλου 236</w:t>
      </w:r>
    </w:p>
    <w:p w:rsidR="0048082E" w:rsidRPr="00246B6B" w:rsidRDefault="0048082E" w:rsidP="00BE2663">
      <w:pPr>
        <w:shd w:val="clear" w:color="auto" w:fill="D9D9D9" w:themeFill="background1" w:themeFillShade="D9"/>
        <w:spacing w:before="80" w:after="80"/>
        <w:ind w:left="4111" w:hanging="4111"/>
        <w:rPr>
          <w:rFonts w:ascii="Arial Narrow" w:hAnsi="Arial Narrow" w:cs="Arial"/>
        </w:rPr>
      </w:pPr>
      <w:r w:rsidRPr="00246B6B">
        <w:rPr>
          <w:rFonts w:ascii="Arial Narrow" w:hAnsi="Arial Narrow" w:cs="Arial"/>
        </w:rPr>
        <w:t>Πόλη</w:t>
      </w:r>
      <w:r w:rsidRPr="00246B6B">
        <w:rPr>
          <w:rFonts w:ascii="Arial Narrow" w:hAnsi="Arial Narrow" w:cs="Arial"/>
        </w:rPr>
        <w:tab/>
        <w:t>Ηλιούπολη, Αττικής</w:t>
      </w:r>
    </w:p>
    <w:p w:rsidR="0048082E" w:rsidRPr="00246B6B" w:rsidRDefault="0048082E" w:rsidP="00BE2663">
      <w:pPr>
        <w:spacing w:before="80" w:after="80"/>
        <w:ind w:left="4111" w:hanging="4111"/>
        <w:rPr>
          <w:rFonts w:ascii="Arial Narrow" w:hAnsi="Arial Narrow" w:cs="Arial"/>
        </w:rPr>
      </w:pPr>
      <w:r w:rsidRPr="00246B6B">
        <w:rPr>
          <w:rFonts w:ascii="Arial Narrow" w:hAnsi="Arial Narrow" w:cs="Arial"/>
        </w:rPr>
        <w:t>Ταχυδρομικός Κωδικός</w:t>
      </w:r>
      <w:r w:rsidRPr="00246B6B">
        <w:rPr>
          <w:rFonts w:ascii="Arial Narrow" w:hAnsi="Arial Narrow" w:cs="Arial"/>
        </w:rPr>
        <w:tab/>
        <w:t>16341</w:t>
      </w:r>
    </w:p>
    <w:p w:rsidR="0048082E" w:rsidRPr="00246B6B" w:rsidRDefault="0048082E" w:rsidP="00BE2663">
      <w:pPr>
        <w:shd w:val="clear" w:color="auto" w:fill="D9D9D9" w:themeFill="background1" w:themeFillShade="D9"/>
        <w:spacing w:before="80" w:after="80"/>
        <w:ind w:left="4111" w:hanging="4111"/>
        <w:rPr>
          <w:rFonts w:ascii="Arial Narrow" w:hAnsi="Arial Narrow" w:cs="Arial"/>
        </w:rPr>
      </w:pPr>
      <w:r w:rsidRPr="00246B6B">
        <w:rPr>
          <w:rFonts w:ascii="Arial Narrow" w:hAnsi="Arial Narrow" w:cs="Arial"/>
        </w:rPr>
        <w:t>Χώρα</w:t>
      </w:r>
      <w:r w:rsidRPr="00246B6B">
        <w:rPr>
          <w:rFonts w:ascii="Arial Narrow" w:hAnsi="Arial Narrow" w:cs="Arial"/>
        </w:rPr>
        <w:tab/>
        <w:t>Ελλάδα</w:t>
      </w:r>
    </w:p>
    <w:p w:rsidR="0048082E" w:rsidRPr="00246B6B" w:rsidRDefault="0048082E" w:rsidP="00BE2663">
      <w:pPr>
        <w:spacing w:before="80" w:after="80"/>
        <w:ind w:left="4111" w:hanging="4111"/>
        <w:rPr>
          <w:rFonts w:ascii="Arial Narrow" w:hAnsi="Arial Narrow" w:cs="Arial"/>
        </w:rPr>
      </w:pPr>
      <w:r w:rsidRPr="00246B6B">
        <w:rPr>
          <w:rFonts w:ascii="Arial Narrow" w:hAnsi="Arial Narrow" w:cs="Arial"/>
        </w:rPr>
        <w:t>Κωδικός ΝUTS</w:t>
      </w:r>
      <w:r w:rsidRPr="00246B6B">
        <w:rPr>
          <w:rFonts w:ascii="Arial Narrow" w:hAnsi="Arial Narrow" w:cs="Arial"/>
        </w:rPr>
        <w:tab/>
        <w:t>GR3</w:t>
      </w:r>
    </w:p>
    <w:p w:rsidR="0048082E" w:rsidRPr="00246B6B" w:rsidRDefault="0048082E" w:rsidP="00BE2663">
      <w:pPr>
        <w:shd w:val="clear" w:color="auto" w:fill="D9D9D9" w:themeFill="background1" w:themeFillShade="D9"/>
        <w:spacing w:before="80" w:after="80"/>
        <w:ind w:left="4111" w:hanging="4111"/>
        <w:rPr>
          <w:rFonts w:ascii="Arial Narrow" w:hAnsi="Arial Narrow" w:cs="Arial"/>
        </w:rPr>
      </w:pPr>
      <w:r w:rsidRPr="00246B6B">
        <w:rPr>
          <w:rFonts w:ascii="Arial Narrow" w:hAnsi="Arial Narrow" w:cs="Arial"/>
        </w:rPr>
        <w:t>Τηλέφωνο</w:t>
      </w:r>
      <w:r w:rsidRPr="00246B6B">
        <w:rPr>
          <w:rFonts w:ascii="Arial Narrow" w:hAnsi="Arial Narrow" w:cs="Arial"/>
        </w:rPr>
        <w:tab/>
        <w:t>+30 210 9949837</w:t>
      </w:r>
    </w:p>
    <w:p w:rsidR="0048082E" w:rsidRPr="00246B6B" w:rsidRDefault="0048082E" w:rsidP="00BE2663">
      <w:pPr>
        <w:spacing w:before="80" w:after="80"/>
        <w:ind w:left="4111" w:hanging="4111"/>
        <w:rPr>
          <w:rFonts w:ascii="Arial Narrow" w:hAnsi="Arial Narrow" w:cs="Arial"/>
        </w:rPr>
      </w:pPr>
      <w:r w:rsidRPr="00246B6B">
        <w:rPr>
          <w:rFonts w:ascii="Arial Narrow" w:hAnsi="Arial Narrow" w:cs="Arial"/>
        </w:rPr>
        <w:t>Φαξ</w:t>
      </w:r>
      <w:r w:rsidRPr="00246B6B">
        <w:rPr>
          <w:rFonts w:ascii="Arial Narrow" w:hAnsi="Arial Narrow" w:cs="Arial"/>
        </w:rPr>
        <w:tab/>
        <w:t>+30 210 5238967</w:t>
      </w:r>
    </w:p>
    <w:p w:rsidR="0048082E" w:rsidRPr="00246B6B" w:rsidRDefault="0048082E" w:rsidP="00BE2663">
      <w:pPr>
        <w:shd w:val="clear" w:color="auto" w:fill="D9D9D9" w:themeFill="background1" w:themeFillShade="D9"/>
        <w:spacing w:before="80" w:after="80"/>
        <w:ind w:left="4111" w:hanging="4111"/>
        <w:rPr>
          <w:rFonts w:ascii="Arial Narrow" w:hAnsi="Arial Narrow" w:cs="Arial"/>
        </w:rPr>
      </w:pPr>
      <w:r w:rsidRPr="00246B6B">
        <w:rPr>
          <w:rFonts w:ascii="Arial Narrow" w:hAnsi="Arial Narrow" w:cs="Arial"/>
        </w:rPr>
        <w:t xml:space="preserve">Ηλεκτρονικό Ταχυδρομείο </w:t>
      </w:r>
      <w:r w:rsidRPr="00246B6B">
        <w:rPr>
          <w:rFonts w:ascii="Arial Narrow" w:hAnsi="Arial Narrow" w:cs="Arial"/>
        </w:rPr>
        <w:tab/>
      </w:r>
      <w:hyperlink r:id="rId14" w:tooltip="Διεύθυνση αποστολής ηλεκτρονικών μηνυμάτων" w:history="1">
        <w:r w:rsidRPr="00246B6B">
          <w:rPr>
            <w:rStyle w:val="-"/>
            <w:rFonts w:ascii="Arial Narrow" w:eastAsiaTheme="minorEastAsia" w:hAnsi="Arial Narrow"/>
          </w:rPr>
          <w:t>esaea@otenet.gr</w:t>
        </w:r>
      </w:hyperlink>
    </w:p>
    <w:p w:rsidR="0048082E" w:rsidRPr="00246B6B" w:rsidRDefault="0048082E" w:rsidP="00BE2663">
      <w:pPr>
        <w:spacing w:before="80" w:after="80"/>
        <w:ind w:left="4111" w:hanging="4111"/>
        <w:rPr>
          <w:rFonts w:ascii="Arial Narrow" w:hAnsi="Arial Narrow" w:cs="Arial"/>
        </w:rPr>
      </w:pPr>
      <w:r w:rsidRPr="00246B6B">
        <w:rPr>
          <w:rFonts w:ascii="Arial Narrow" w:hAnsi="Arial Narrow" w:cs="Arial"/>
        </w:rPr>
        <w:t>Αρμόδιος για πληροφορίες</w:t>
      </w:r>
      <w:r w:rsidRPr="00246B6B">
        <w:rPr>
          <w:rFonts w:ascii="Arial Narrow" w:hAnsi="Arial Narrow" w:cs="Arial"/>
        </w:rPr>
        <w:tab/>
        <w:t>Αποστολάκη Νεκταρία</w:t>
      </w:r>
    </w:p>
    <w:p w:rsidR="0048082E" w:rsidRPr="00246B6B" w:rsidRDefault="0048082E" w:rsidP="00BE2663">
      <w:pPr>
        <w:shd w:val="clear" w:color="auto" w:fill="D9D9D9" w:themeFill="background1" w:themeFillShade="D9"/>
        <w:spacing w:before="80" w:after="80"/>
        <w:ind w:left="4111" w:hanging="4111"/>
        <w:rPr>
          <w:rFonts w:ascii="Arial Narrow" w:hAnsi="Arial Narrow" w:cs="Arial"/>
        </w:rPr>
      </w:pPr>
      <w:r w:rsidRPr="00246B6B">
        <w:rPr>
          <w:rFonts w:ascii="Arial Narrow" w:hAnsi="Arial Narrow" w:cs="Arial"/>
        </w:rPr>
        <w:t>Γενική Διεύθυνση στο διαδίκτυο (URL)</w:t>
      </w:r>
      <w:r w:rsidRPr="00246B6B">
        <w:rPr>
          <w:rFonts w:ascii="Arial Narrow" w:hAnsi="Arial Narrow" w:cs="Arial"/>
        </w:rPr>
        <w:tab/>
      </w:r>
      <w:hyperlink r:id="rId15" w:tooltip="Επίσημη ιστοσελίδα της ΕΣΑμεΑ" w:history="1">
        <w:r w:rsidRPr="00246B6B">
          <w:rPr>
            <w:rStyle w:val="-"/>
            <w:rFonts w:ascii="Arial Narrow" w:eastAsiaTheme="minorEastAsia" w:hAnsi="Arial Narrow"/>
          </w:rPr>
          <w:t>www.esaea.gr</w:t>
        </w:r>
      </w:hyperlink>
    </w:p>
    <w:p w:rsidR="0048082E" w:rsidRDefault="0048082E" w:rsidP="000B2972">
      <w:pPr>
        <w:spacing w:before="120" w:after="120"/>
      </w:pPr>
    </w:p>
    <w:p w:rsidR="000B2972" w:rsidRDefault="000B2972" w:rsidP="000B2972">
      <w:pPr>
        <w:spacing w:before="120" w:after="120"/>
      </w:pPr>
      <w:r>
        <w:t>Εφαρμοστέο εθνικό δίκαιο είναι το Ελληνικό.</w:t>
      </w:r>
    </w:p>
    <w:p w:rsidR="000B2972" w:rsidRPr="0048082E" w:rsidRDefault="000B2972" w:rsidP="000B2972">
      <w:pPr>
        <w:spacing w:before="120" w:after="120"/>
      </w:pPr>
    </w:p>
    <w:p w:rsidR="000B2972" w:rsidRPr="00246B6B" w:rsidRDefault="000B2972" w:rsidP="000B2972">
      <w:pPr>
        <w:spacing w:before="120" w:after="120"/>
        <w:rPr>
          <w:rFonts w:ascii="Arial" w:hAnsi="Arial" w:cs="Arial"/>
          <w:b/>
          <w:color w:val="002570"/>
        </w:rPr>
      </w:pPr>
      <w:r w:rsidRPr="00246B6B">
        <w:rPr>
          <w:rFonts w:ascii="Arial" w:hAnsi="Arial" w:cs="Arial"/>
          <w:b/>
          <w:color w:val="002570"/>
        </w:rPr>
        <w:t>Στοιχεία Επικοινωνίας:</w:t>
      </w:r>
    </w:p>
    <w:p w:rsidR="000B2972" w:rsidRDefault="000B2972" w:rsidP="001303A7">
      <w:pPr>
        <w:pStyle w:val="af"/>
        <w:numPr>
          <w:ilvl w:val="0"/>
          <w:numId w:val="99"/>
        </w:numPr>
        <w:spacing w:before="120" w:after="120"/>
        <w:contextualSpacing w:val="0"/>
        <w:jc w:val="left"/>
      </w:pPr>
      <w:r>
        <w:t xml:space="preserve">Τα έγγραφα της σύμβασης είναι διαθέσιμα για ελεύθερη, πλήρη, άμεση &amp; δωρεάν ηλεκτρονική πρόσβαση στη διεύθυνση (URL): </w:t>
      </w:r>
      <w:hyperlink r:id="rId16" w:tooltip="Ιστοσελίδα της ΕΣΑμεΑ" w:history="1">
        <w:r w:rsidR="00090BC3" w:rsidRPr="00206B02">
          <w:rPr>
            <w:rStyle w:val="-"/>
          </w:rPr>
          <w:t>www.esaea.gr</w:t>
        </w:r>
      </w:hyperlink>
      <w:r w:rsidR="00090BC3">
        <w:t xml:space="preserve"> και μ</w:t>
      </w:r>
      <w:r>
        <w:t xml:space="preserve">έσω της διαδικτυακής πύλης </w:t>
      </w:r>
      <w:hyperlink r:id="rId17" w:tooltip="Διδαδυκτιακός τόπος του Ε.Σ.Η.ΔΗ.Σ." w:history="1">
        <w:r w:rsidRPr="003E4ED7">
          <w:rPr>
            <w:rStyle w:val="-"/>
          </w:rPr>
          <w:t>www.promitheus.gov.gr</w:t>
        </w:r>
      </w:hyperlink>
      <w:r>
        <w:t xml:space="preserve"> του Εθνικού Συστήματος Ηλεκτρονικών Δημοσίων Συμβάσεων (Ε.Σ.Η.ΔΗ.Σ.).</w:t>
      </w:r>
    </w:p>
    <w:p w:rsidR="000B2972" w:rsidRDefault="000B2972" w:rsidP="001303A7">
      <w:pPr>
        <w:pStyle w:val="af"/>
        <w:numPr>
          <w:ilvl w:val="0"/>
          <w:numId w:val="99"/>
        </w:numPr>
        <w:spacing w:before="120" w:after="120"/>
        <w:contextualSpacing w:val="0"/>
        <w:jc w:val="left"/>
      </w:pPr>
      <w:r>
        <w:t xml:space="preserve">Οι προσφορές πρέπει να υποβάλλονται ηλεκτρονικά στην διεύθυνση: </w:t>
      </w:r>
      <w:hyperlink r:id="rId18" w:tooltip="Διδαδυκτιακός τόπος του Ε.Σ.Η.ΔΗ.Σ." w:history="1">
        <w:r w:rsidR="00641403" w:rsidRPr="003E4ED7">
          <w:rPr>
            <w:rStyle w:val="-"/>
          </w:rPr>
          <w:t>www.promitheus.gov.gr</w:t>
        </w:r>
      </w:hyperlink>
      <w:r>
        <w:t>.</w:t>
      </w:r>
    </w:p>
    <w:p w:rsidR="000B2972" w:rsidRDefault="000B2972" w:rsidP="001303A7">
      <w:pPr>
        <w:pStyle w:val="af"/>
        <w:numPr>
          <w:ilvl w:val="0"/>
          <w:numId w:val="99"/>
        </w:numPr>
        <w:spacing w:before="120" w:after="120"/>
        <w:contextualSpacing w:val="0"/>
        <w:jc w:val="left"/>
      </w:pPr>
      <w:r>
        <w:t xml:space="preserve">Περαιτέρω πληροφορίες είναι διαθέσιμες από την προαναφερθείσα διεύθυνση: </w:t>
      </w:r>
      <w:hyperlink r:id="rId19" w:tooltip="Επίσημη ιστοσελίδα της ΕΣΑμεΑ" w:history="1">
        <w:r w:rsidR="0048082E" w:rsidRPr="00520321">
          <w:rPr>
            <w:rStyle w:val="-"/>
            <w:rFonts w:eastAsiaTheme="minorEastAsia"/>
          </w:rPr>
          <w:t>www.esaea.gr</w:t>
        </w:r>
      </w:hyperlink>
      <w:r>
        <w:t>.</w:t>
      </w:r>
    </w:p>
    <w:p w:rsidR="005F2B7B" w:rsidRDefault="005F2B7B" w:rsidP="000B2972">
      <w:pPr>
        <w:spacing w:before="120" w:after="120"/>
      </w:pPr>
    </w:p>
    <w:p w:rsidR="00AC11D5" w:rsidRPr="00AC11D5" w:rsidRDefault="00AC11D5" w:rsidP="008563E1">
      <w:pPr>
        <w:pStyle w:val="20"/>
      </w:pPr>
      <w:bookmarkStart w:id="4" w:name="_Toc476023322"/>
      <w:bookmarkStart w:id="5" w:name="_Toc518776060"/>
      <w:r w:rsidRPr="00AC11D5">
        <w:t>Στοιχεία Διαδικασίας - Χρηματοδότηση</w:t>
      </w:r>
      <w:bookmarkEnd w:id="4"/>
      <w:bookmarkEnd w:id="5"/>
    </w:p>
    <w:p w:rsidR="00AC11D5" w:rsidRPr="00AC11D5" w:rsidRDefault="00AC11D5" w:rsidP="00AC11D5">
      <w:pPr>
        <w:spacing w:before="120" w:after="120"/>
        <w:rPr>
          <w:b/>
        </w:rPr>
      </w:pPr>
      <w:r w:rsidRPr="00AC11D5">
        <w:rPr>
          <w:b/>
        </w:rPr>
        <w:t>Είδος διαδικασίας</w:t>
      </w:r>
    </w:p>
    <w:p w:rsidR="00AC11D5" w:rsidRDefault="00AC11D5" w:rsidP="00AC11D5">
      <w:pPr>
        <w:spacing w:before="120" w:after="120"/>
      </w:pPr>
      <w:r>
        <w:t>Ο διαγωνισμός θα διεξαχθεί με την ανοικτή διαδικασία του άρθρου 27 του ν. 4412/16.</w:t>
      </w:r>
    </w:p>
    <w:p w:rsidR="00AC11D5" w:rsidRDefault="00AC11D5" w:rsidP="00AC11D5">
      <w:pPr>
        <w:spacing w:before="120" w:after="120"/>
      </w:pPr>
    </w:p>
    <w:p w:rsidR="00AC11D5" w:rsidRPr="00CA4067" w:rsidRDefault="00AC11D5" w:rsidP="00AC11D5">
      <w:pPr>
        <w:spacing w:before="120" w:after="120"/>
        <w:rPr>
          <w:b/>
          <w:lang w:val="en-US"/>
        </w:rPr>
      </w:pPr>
      <w:r w:rsidRPr="00AC11D5">
        <w:rPr>
          <w:b/>
        </w:rPr>
        <w:t>Χρηματοδότηση</w:t>
      </w:r>
      <w:r w:rsidRPr="00CA4067">
        <w:rPr>
          <w:b/>
          <w:lang w:val="en-US"/>
        </w:rPr>
        <w:t xml:space="preserve"> </w:t>
      </w:r>
      <w:r w:rsidRPr="00AC11D5">
        <w:rPr>
          <w:b/>
        </w:rPr>
        <w:t>της</w:t>
      </w:r>
      <w:r w:rsidRPr="00CA4067">
        <w:rPr>
          <w:b/>
          <w:lang w:val="en-US"/>
        </w:rPr>
        <w:t xml:space="preserve"> </w:t>
      </w:r>
      <w:r w:rsidRPr="00AC11D5">
        <w:rPr>
          <w:b/>
        </w:rPr>
        <w:t>σύμβασης</w:t>
      </w:r>
    </w:p>
    <w:p w:rsidR="00632725" w:rsidRPr="001E3A94" w:rsidRDefault="00AC11D5" w:rsidP="00AC11D5">
      <w:pPr>
        <w:spacing w:before="120" w:after="120"/>
      </w:pPr>
      <w:r>
        <w:t>Η</w:t>
      </w:r>
      <w:r w:rsidRPr="00CA4067">
        <w:rPr>
          <w:lang w:val="en-US"/>
        </w:rPr>
        <w:t xml:space="preserve"> </w:t>
      </w:r>
      <w:r>
        <w:t>σύμβαση</w:t>
      </w:r>
      <w:r w:rsidRPr="00CA4067">
        <w:rPr>
          <w:lang w:val="en-US"/>
        </w:rPr>
        <w:t xml:space="preserve"> </w:t>
      </w:r>
      <w:r>
        <w:t>περιλαμβ</w:t>
      </w:r>
      <w:r w:rsidR="001A2571">
        <w:t>άνεται</w:t>
      </w:r>
      <w:r w:rsidR="001A2571" w:rsidRPr="00CA4067">
        <w:rPr>
          <w:lang w:val="en-US"/>
        </w:rPr>
        <w:t xml:space="preserve"> </w:t>
      </w:r>
      <w:r w:rsidR="0048082E">
        <w:t>στην</w:t>
      </w:r>
      <w:r w:rsidR="0048082E" w:rsidRPr="00CA4067">
        <w:rPr>
          <w:lang w:val="en-US"/>
        </w:rPr>
        <w:t xml:space="preserve"> </w:t>
      </w:r>
      <w:r w:rsidR="0048082E" w:rsidRPr="0048082E">
        <w:t>Πράξη</w:t>
      </w:r>
      <w:r w:rsidR="0048082E" w:rsidRPr="00CA4067">
        <w:rPr>
          <w:lang w:val="en-US"/>
        </w:rPr>
        <w:t xml:space="preserve"> “</w:t>
      </w:r>
      <w:r w:rsidR="0048082E" w:rsidRPr="0048082E">
        <w:rPr>
          <w:i/>
          <w:lang w:val="en-US"/>
        </w:rPr>
        <w:t>Handicrafts</w:t>
      </w:r>
      <w:r w:rsidR="0048082E" w:rsidRPr="00CA4067">
        <w:rPr>
          <w:i/>
          <w:lang w:val="en-US"/>
        </w:rPr>
        <w:t xml:space="preserve"> </w:t>
      </w:r>
      <w:r w:rsidR="0048082E" w:rsidRPr="0048082E">
        <w:rPr>
          <w:i/>
          <w:lang w:val="en-US"/>
        </w:rPr>
        <w:t>and</w:t>
      </w:r>
      <w:r w:rsidR="0048082E" w:rsidRPr="00CA4067">
        <w:rPr>
          <w:i/>
          <w:lang w:val="en-US"/>
        </w:rPr>
        <w:t xml:space="preserve"> </w:t>
      </w:r>
      <w:r w:rsidR="0048082E" w:rsidRPr="0048082E">
        <w:rPr>
          <w:i/>
          <w:lang w:val="en-US"/>
        </w:rPr>
        <w:t>social</w:t>
      </w:r>
      <w:r w:rsidR="0048082E" w:rsidRPr="00CA4067">
        <w:rPr>
          <w:i/>
          <w:lang w:val="en-US"/>
        </w:rPr>
        <w:t xml:space="preserve"> </w:t>
      </w:r>
      <w:r w:rsidR="0048082E" w:rsidRPr="0048082E">
        <w:rPr>
          <w:i/>
          <w:lang w:val="en-US"/>
        </w:rPr>
        <w:t>economy</w:t>
      </w:r>
      <w:r w:rsidR="0048082E" w:rsidRPr="00CA4067">
        <w:rPr>
          <w:i/>
          <w:lang w:val="en-US"/>
        </w:rPr>
        <w:t xml:space="preserve">: </w:t>
      </w:r>
      <w:r w:rsidR="0048082E" w:rsidRPr="0048082E">
        <w:rPr>
          <w:i/>
          <w:lang w:val="en-US"/>
        </w:rPr>
        <w:t>A</w:t>
      </w:r>
      <w:r w:rsidR="0048082E" w:rsidRPr="00CA4067">
        <w:rPr>
          <w:i/>
          <w:lang w:val="en-US"/>
        </w:rPr>
        <w:t xml:space="preserve"> </w:t>
      </w:r>
      <w:r w:rsidR="0048082E" w:rsidRPr="0048082E">
        <w:rPr>
          <w:i/>
          <w:lang w:val="en-US"/>
        </w:rPr>
        <w:t>driver</w:t>
      </w:r>
      <w:r w:rsidR="0048082E" w:rsidRPr="00CA4067">
        <w:rPr>
          <w:i/>
          <w:lang w:val="en-US"/>
        </w:rPr>
        <w:t xml:space="preserve"> </w:t>
      </w:r>
      <w:r w:rsidR="0048082E" w:rsidRPr="0048082E">
        <w:rPr>
          <w:i/>
          <w:lang w:val="en-US"/>
        </w:rPr>
        <w:t>for</w:t>
      </w:r>
      <w:r w:rsidR="0048082E" w:rsidRPr="00CA4067">
        <w:rPr>
          <w:i/>
          <w:lang w:val="en-US"/>
        </w:rPr>
        <w:t xml:space="preserve"> </w:t>
      </w:r>
      <w:r w:rsidR="0048082E" w:rsidRPr="0048082E">
        <w:rPr>
          <w:i/>
          <w:lang w:val="en-US"/>
        </w:rPr>
        <w:t>socially</w:t>
      </w:r>
      <w:r w:rsidR="0048082E" w:rsidRPr="00CA4067">
        <w:rPr>
          <w:i/>
          <w:lang w:val="en-US"/>
        </w:rPr>
        <w:t xml:space="preserve"> </w:t>
      </w:r>
      <w:r w:rsidR="0048082E" w:rsidRPr="0048082E">
        <w:rPr>
          <w:i/>
          <w:lang w:val="en-US"/>
        </w:rPr>
        <w:t>inclusive</w:t>
      </w:r>
      <w:r w:rsidR="0048082E" w:rsidRPr="00CA4067">
        <w:rPr>
          <w:i/>
          <w:lang w:val="en-US"/>
        </w:rPr>
        <w:t xml:space="preserve"> </w:t>
      </w:r>
      <w:r w:rsidR="0048082E" w:rsidRPr="0048082E">
        <w:rPr>
          <w:i/>
          <w:lang w:val="en-US"/>
        </w:rPr>
        <w:t>growth</w:t>
      </w:r>
      <w:r w:rsidR="0048082E" w:rsidRPr="00CA4067">
        <w:rPr>
          <w:i/>
          <w:lang w:val="en-US"/>
        </w:rPr>
        <w:t xml:space="preserve"> </w:t>
      </w:r>
      <w:r w:rsidR="0048082E" w:rsidRPr="0048082E">
        <w:rPr>
          <w:i/>
          <w:lang w:val="en-US"/>
        </w:rPr>
        <w:t>in</w:t>
      </w:r>
      <w:r w:rsidR="0048082E" w:rsidRPr="00CA4067">
        <w:rPr>
          <w:i/>
          <w:lang w:val="en-US"/>
        </w:rPr>
        <w:t xml:space="preserve"> </w:t>
      </w:r>
      <w:r w:rsidR="0048082E" w:rsidRPr="0048082E">
        <w:rPr>
          <w:i/>
          <w:lang w:val="en-US"/>
        </w:rPr>
        <w:t>the</w:t>
      </w:r>
      <w:r w:rsidR="0048082E" w:rsidRPr="00CA4067">
        <w:rPr>
          <w:i/>
          <w:lang w:val="en-US"/>
        </w:rPr>
        <w:t xml:space="preserve"> </w:t>
      </w:r>
      <w:r w:rsidR="0048082E" w:rsidRPr="0048082E">
        <w:rPr>
          <w:i/>
          <w:lang w:val="en-US"/>
        </w:rPr>
        <w:t>CB</w:t>
      </w:r>
      <w:r w:rsidR="0048082E" w:rsidRPr="00CA4067">
        <w:rPr>
          <w:i/>
          <w:lang w:val="en-US"/>
        </w:rPr>
        <w:t xml:space="preserve"> </w:t>
      </w:r>
      <w:r w:rsidR="0048082E" w:rsidRPr="0048082E">
        <w:rPr>
          <w:i/>
          <w:lang w:val="en-US"/>
        </w:rPr>
        <w:t>region</w:t>
      </w:r>
      <w:r w:rsidR="0048082E" w:rsidRPr="00CA4067">
        <w:rPr>
          <w:lang w:val="en-US"/>
        </w:rPr>
        <w:t xml:space="preserve">” </w:t>
      </w:r>
      <w:r w:rsidR="0048082E" w:rsidRPr="0048082E">
        <w:t>με</w:t>
      </w:r>
      <w:r w:rsidR="0048082E" w:rsidRPr="00CA4067">
        <w:rPr>
          <w:lang w:val="en-US"/>
        </w:rPr>
        <w:t xml:space="preserve"> </w:t>
      </w:r>
      <w:r w:rsidR="0048082E" w:rsidRPr="0048082E">
        <w:t>ακρωνύμιο</w:t>
      </w:r>
      <w:r w:rsidR="0048082E" w:rsidRPr="00CA4067">
        <w:rPr>
          <w:lang w:val="en-US"/>
        </w:rPr>
        <w:t xml:space="preserve"> </w:t>
      </w:r>
      <w:r w:rsidR="00632725" w:rsidRPr="00CA4067">
        <w:rPr>
          <w:lang w:val="en-US"/>
        </w:rPr>
        <w:t>“</w:t>
      </w:r>
      <w:r w:rsidR="0048082E" w:rsidRPr="00632725">
        <w:rPr>
          <w:i/>
          <w:lang w:val="en-US"/>
        </w:rPr>
        <w:t>SocialCrafts</w:t>
      </w:r>
      <w:r w:rsidR="00632725" w:rsidRPr="00CA4067">
        <w:rPr>
          <w:lang w:val="en-US"/>
        </w:rPr>
        <w:t>”</w:t>
      </w:r>
      <w:r w:rsidR="0048082E" w:rsidRPr="00CA4067">
        <w:rPr>
          <w:lang w:val="en-US"/>
        </w:rPr>
        <w:t xml:space="preserve"> (</w:t>
      </w:r>
      <w:r w:rsidR="00782CB2">
        <w:rPr>
          <w:lang w:val="en-GB"/>
        </w:rPr>
        <w:t>Subsidy</w:t>
      </w:r>
      <w:r w:rsidR="00782CB2" w:rsidRPr="00CA4067">
        <w:rPr>
          <w:lang w:val="en-US"/>
        </w:rPr>
        <w:t xml:space="preserve"> </w:t>
      </w:r>
      <w:r w:rsidR="00782CB2">
        <w:rPr>
          <w:lang w:val="en-GB"/>
        </w:rPr>
        <w:t>Contract</w:t>
      </w:r>
      <w:r w:rsidR="00782CB2" w:rsidRPr="00CA4067">
        <w:rPr>
          <w:lang w:val="en-US"/>
        </w:rPr>
        <w:t xml:space="preserve"> </w:t>
      </w:r>
      <w:r w:rsidR="00782CB2">
        <w:rPr>
          <w:lang w:val="en-GB"/>
        </w:rPr>
        <w:t>No</w:t>
      </w:r>
      <w:r w:rsidR="00782CB2" w:rsidRPr="00CA4067">
        <w:rPr>
          <w:lang w:val="en-US"/>
        </w:rPr>
        <w:t xml:space="preserve">: </w:t>
      </w:r>
      <w:r w:rsidR="00782CB2">
        <w:rPr>
          <w:lang w:val="en-GB"/>
        </w:rPr>
        <w:t>B</w:t>
      </w:r>
      <w:r w:rsidR="00782CB2" w:rsidRPr="00CA4067">
        <w:rPr>
          <w:lang w:val="en-US"/>
        </w:rPr>
        <w:t>2.9</w:t>
      </w:r>
      <w:r w:rsidR="00782CB2">
        <w:rPr>
          <w:lang w:val="en-GB"/>
        </w:rPr>
        <w:t>c</w:t>
      </w:r>
      <w:r w:rsidR="00782CB2" w:rsidRPr="00CA4067">
        <w:rPr>
          <w:lang w:val="en-US"/>
        </w:rPr>
        <w:t xml:space="preserve">.02/31-10-2017 - </w:t>
      </w:r>
      <w:r w:rsidR="00782CB2">
        <w:rPr>
          <w:lang w:val="en-GB"/>
        </w:rPr>
        <w:t>Reg</w:t>
      </w:r>
      <w:r w:rsidR="0048082E" w:rsidRPr="00CA4067">
        <w:rPr>
          <w:lang w:val="en-US"/>
        </w:rPr>
        <w:t xml:space="preserve">. </w:t>
      </w:r>
      <w:r w:rsidR="0048082E" w:rsidRPr="001E3A94">
        <w:rPr>
          <w:lang w:val="en-US"/>
        </w:rPr>
        <w:t>No</w:t>
      </w:r>
      <w:r w:rsidR="0048082E" w:rsidRPr="001E3A94">
        <w:t>: 2091)</w:t>
      </w:r>
      <w:r w:rsidR="00782CB2" w:rsidRPr="001E3A94">
        <w:t xml:space="preserve"> </w:t>
      </w:r>
      <w:r w:rsidR="00782CB2">
        <w:t>η</w:t>
      </w:r>
      <w:r w:rsidR="00782CB2" w:rsidRPr="001E3A94">
        <w:t xml:space="preserve"> </w:t>
      </w:r>
      <w:r w:rsidR="00782CB2">
        <w:t>οποία</w:t>
      </w:r>
      <w:r w:rsidR="00782CB2" w:rsidRPr="001E3A94">
        <w:t xml:space="preserve"> </w:t>
      </w:r>
      <w:r w:rsidR="00782CB2">
        <w:t>έχει</w:t>
      </w:r>
      <w:r w:rsidR="00782CB2" w:rsidRPr="001E3A94">
        <w:t xml:space="preserve"> </w:t>
      </w:r>
      <w:r w:rsidR="00782CB2">
        <w:t>ενταχθεί</w:t>
      </w:r>
      <w:r w:rsidR="00782CB2" w:rsidRPr="001E3A94">
        <w:t xml:space="preserve"> </w:t>
      </w:r>
      <w:r w:rsidR="00782CB2">
        <w:t>στο</w:t>
      </w:r>
      <w:r w:rsidR="00782CB2" w:rsidRPr="001E3A94">
        <w:t xml:space="preserve"> </w:t>
      </w:r>
      <w:r w:rsidR="00782CB2">
        <w:t>Πρόγραμμα</w:t>
      </w:r>
      <w:r w:rsidR="00782CB2" w:rsidRPr="001E3A94">
        <w:t xml:space="preserve"> </w:t>
      </w:r>
      <w:r w:rsidR="001E3A94">
        <w:lastRenderedPageBreak/>
        <w:t>Σ</w:t>
      </w:r>
      <w:r w:rsidR="0048082E" w:rsidRPr="0048082E">
        <w:t>υνεργασίας</w:t>
      </w:r>
      <w:r w:rsidR="0048082E" w:rsidRPr="001E3A94">
        <w:t xml:space="preserve"> </w:t>
      </w:r>
      <w:r w:rsidR="0048082E" w:rsidRPr="001E3A94">
        <w:rPr>
          <w:lang w:val="en-US"/>
        </w:rPr>
        <w:t>INTERREG</w:t>
      </w:r>
      <w:r w:rsidR="0048082E" w:rsidRPr="001E3A94">
        <w:t xml:space="preserve"> </w:t>
      </w:r>
      <w:r w:rsidR="0048082E" w:rsidRPr="001E3A94">
        <w:rPr>
          <w:lang w:val="en-US"/>
        </w:rPr>
        <w:t>V</w:t>
      </w:r>
      <w:r w:rsidR="0048082E" w:rsidRPr="001E3A94">
        <w:t>-</w:t>
      </w:r>
      <w:r w:rsidR="0048082E" w:rsidRPr="001E3A94">
        <w:rPr>
          <w:lang w:val="en-US"/>
        </w:rPr>
        <w:t>A</w:t>
      </w:r>
      <w:r w:rsidR="0048082E" w:rsidRPr="001E3A94">
        <w:t xml:space="preserve"> </w:t>
      </w:r>
      <w:r w:rsidR="0048082E" w:rsidRPr="001E3A94">
        <w:rPr>
          <w:lang w:val="en-US"/>
        </w:rPr>
        <w:t>GREECE</w:t>
      </w:r>
      <w:r w:rsidR="0048082E" w:rsidRPr="001E3A94">
        <w:t>-</w:t>
      </w:r>
      <w:r w:rsidR="0048082E" w:rsidRPr="001E3A94">
        <w:rPr>
          <w:lang w:val="en-US"/>
        </w:rPr>
        <w:t>BULGARIA</w:t>
      </w:r>
      <w:r w:rsidR="0048082E" w:rsidRPr="001E3A94">
        <w:t xml:space="preserve"> 2014 – 2020</w:t>
      </w:r>
      <w:r w:rsidR="001E3A94" w:rsidRPr="001E3A94">
        <w:t>,</w:t>
      </w:r>
      <w:r w:rsidR="0048082E" w:rsidRPr="001E3A94">
        <w:t xml:space="preserve"> </w:t>
      </w:r>
      <w:r w:rsidR="001E3A94">
        <w:t>και</w:t>
      </w:r>
      <w:r w:rsidR="001E3A94" w:rsidRPr="001E3A94">
        <w:t xml:space="preserve"> </w:t>
      </w:r>
      <w:r w:rsidR="00632725">
        <w:t>συγκεκριμένα</w:t>
      </w:r>
      <w:r w:rsidR="00632725" w:rsidRPr="001E3A94">
        <w:t xml:space="preserve"> </w:t>
      </w:r>
      <w:r w:rsidR="001E3A94">
        <w:t>στον</w:t>
      </w:r>
      <w:r w:rsidR="001E3A94" w:rsidRPr="001E3A94">
        <w:t xml:space="preserve"> </w:t>
      </w:r>
      <w:r w:rsidR="001E3A94">
        <w:t>Ειδικό</w:t>
      </w:r>
      <w:r w:rsidR="001E3A94" w:rsidRPr="001E3A94">
        <w:t xml:space="preserve"> </w:t>
      </w:r>
      <w:r w:rsidR="001E3A94">
        <w:t>Στόχο</w:t>
      </w:r>
      <w:r w:rsidR="001E3A94" w:rsidRPr="001E3A94">
        <w:t xml:space="preserve"> “9. </w:t>
      </w:r>
      <w:r w:rsidR="001E3A94" w:rsidRPr="001E3A94">
        <w:rPr>
          <w:lang w:val="en-US"/>
        </w:rPr>
        <w:t xml:space="preserve">To expand social entrepreneurship in the CB area” </w:t>
      </w:r>
      <w:r w:rsidR="001E3A94">
        <w:t>της</w:t>
      </w:r>
      <w:r w:rsidR="001E3A94" w:rsidRPr="001E3A94">
        <w:rPr>
          <w:lang w:val="en-US"/>
        </w:rPr>
        <w:t xml:space="preserve"> </w:t>
      </w:r>
      <w:r w:rsidR="001E3A94">
        <w:t>Ε</w:t>
      </w:r>
      <w:r w:rsidR="001E3A94" w:rsidRPr="00632725">
        <w:t>πενδυτικής</w:t>
      </w:r>
      <w:r w:rsidR="001E3A94" w:rsidRPr="001E3A94">
        <w:rPr>
          <w:lang w:val="en-US"/>
        </w:rPr>
        <w:t xml:space="preserve"> </w:t>
      </w:r>
      <w:r w:rsidR="001E3A94">
        <w:t>Π</w:t>
      </w:r>
      <w:r w:rsidR="001E3A94" w:rsidRPr="00632725">
        <w:t>ροτεραιότητας</w:t>
      </w:r>
      <w:r w:rsidR="001E3A94" w:rsidRPr="001E3A94">
        <w:rPr>
          <w:lang w:val="en-US"/>
        </w:rPr>
        <w:t xml:space="preserve"> “9</w:t>
      </w:r>
      <w:r w:rsidR="001E3A94">
        <w:rPr>
          <w:lang w:val="en-GB"/>
        </w:rPr>
        <w:t>c</w:t>
      </w:r>
      <w:r w:rsidR="001E3A94" w:rsidRPr="001E3A94">
        <w:rPr>
          <w:lang w:val="en-US"/>
        </w:rPr>
        <w:t xml:space="preserve">. </w:t>
      </w:r>
      <w:r w:rsidR="001E3A94" w:rsidRPr="00632725">
        <w:rPr>
          <w:lang w:val="en-US"/>
        </w:rPr>
        <w:t>Providing support for the social enterprises</w:t>
      </w:r>
      <w:r w:rsidR="001E3A94">
        <w:rPr>
          <w:lang w:val="en-US"/>
        </w:rPr>
        <w:t xml:space="preserve">” </w:t>
      </w:r>
      <w:r w:rsidR="001E3A94">
        <w:t>του</w:t>
      </w:r>
      <w:r w:rsidR="001E3A94" w:rsidRPr="001E3A94">
        <w:rPr>
          <w:lang w:val="en-US"/>
        </w:rPr>
        <w:t xml:space="preserve"> </w:t>
      </w:r>
      <w:r w:rsidR="001E3A94">
        <w:t>Θ</w:t>
      </w:r>
      <w:r w:rsidR="001E3A94" w:rsidRPr="00632725">
        <w:t>εματικού</w:t>
      </w:r>
      <w:r w:rsidR="001E3A94" w:rsidRPr="001E3A94">
        <w:rPr>
          <w:lang w:val="en-US"/>
        </w:rPr>
        <w:t xml:space="preserve"> </w:t>
      </w:r>
      <w:r w:rsidR="001E3A94">
        <w:t>Σ</w:t>
      </w:r>
      <w:r w:rsidR="001E3A94" w:rsidRPr="00632725">
        <w:t>τόχου</w:t>
      </w:r>
      <w:r w:rsidR="001E3A94" w:rsidRPr="001E3A94">
        <w:rPr>
          <w:lang w:val="en-US"/>
        </w:rPr>
        <w:t xml:space="preserve"> </w:t>
      </w:r>
      <w:r w:rsidR="001E3A94">
        <w:rPr>
          <w:lang w:val="en-GB"/>
        </w:rPr>
        <w:t>“</w:t>
      </w:r>
      <w:r w:rsidR="001E3A94" w:rsidRPr="001E3A94">
        <w:rPr>
          <w:lang w:val="en-US"/>
        </w:rPr>
        <w:t xml:space="preserve">09. </w:t>
      </w:r>
      <w:r w:rsidR="001E3A94" w:rsidRPr="00632725">
        <w:rPr>
          <w:lang w:val="en-US"/>
        </w:rPr>
        <w:t>Promoting social inclusion, combating poverty and any discrimination</w:t>
      </w:r>
      <w:r w:rsidR="001E3A94">
        <w:rPr>
          <w:lang w:val="en-US"/>
        </w:rPr>
        <w:t xml:space="preserve">”, </w:t>
      </w:r>
      <w:r w:rsidR="001E3A94">
        <w:t>στον</w:t>
      </w:r>
      <w:r w:rsidR="001E3A94" w:rsidRPr="001E3A94">
        <w:rPr>
          <w:lang w:val="en-US"/>
        </w:rPr>
        <w:t xml:space="preserve"> </w:t>
      </w:r>
      <w:r w:rsidR="00632725">
        <w:t>Ά</w:t>
      </w:r>
      <w:r w:rsidR="00632725" w:rsidRPr="00632725">
        <w:t>ξονα</w:t>
      </w:r>
      <w:r w:rsidR="00632725" w:rsidRPr="001E3A94">
        <w:rPr>
          <w:lang w:val="en-US"/>
        </w:rPr>
        <w:t xml:space="preserve"> </w:t>
      </w:r>
      <w:r w:rsidR="00632725">
        <w:t>Π</w:t>
      </w:r>
      <w:r w:rsidR="00632725" w:rsidRPr="00632725">
        <w:t>ροτεραιότητας</w:t>
      </w:r>
      <w:r w:rsidR="00632725" w:rsidRPr="001E3A94">
        <w:rPr>
          <w:lang w:val="en-US"/>
        </w:rPr>
        <w:t xml:space="preserve"> </w:t>
      </w:r>
      <w:r w:rsidR="001E3A94">
        <w:rPr>
          <w:lang w:val="en-US"/>
        </w:rPr>
        <w:t>“</w:t>
      </w:r>
      <w:r w:rsidR="00632725" w:rsidRPr="001E3A94">
        <w:rPr>
          <w:lang w:val="en-US"/>
        </w:rPr>
        <w:t>4. A</w:t>
      </w:r>
      <w:r w:rsidR="00632725" w:rsidRPr="001E3A94">
        <w:t xml:space="preserve"> </w:t>
      </w:r>
      <w:r w:rsidR="00632725" w:rsidRPr="001E3A94">
        <w:rPr>
          <w:lang w:val="en-US"/>
        </w:rPr>
        <w:t>Socially</w:t>
      </w:r>
      <w:r w:rsidR="00632725" w:rsidRPr="001E3A94">
        <w:t xml:space="preserve"> </w:t>
      </w:r>
      <w:r w:rsidR="00632725" w:rsidRPr="001E3A94">
        <w:rPr>
          <w:lang w:val="en-US"/>
        </w:rPr>
        <w:t>Inclusive</w:t>
      </w:r>
      <w:r w:rsidR="00632725" w:rsidRPr="001E3A94">
        <w:t xml:space="preserve"> </w:t>
      </w:r>
      <w:r w:rsidR="00632725" w:rsidRPr="001E3A94">
        <w:rPr>
          <w:lang w:val="en-US"/>
        </w:rPr>
        <w:t>Cross</w:t>
      </w:r>
      <w:r w:rsidR="00632725" w:rsidRPr="001E3A94">
        <w:t>-</w:t>
      </w:r>
      <w:r w:rsidR="00632725" w:rsidRPr="001E3A94">
        <w:rPr>
          <w:lang w:val="en-US"/>
        </w:rPr>
        <w:t>Border</w:t>
      </w:r>
      <w:r w:rsidR="00632725" w:rsidRPr="001E3A94">
        <w:t xml:space="preserve"> </w:t>
      </w:r>
      <w:r w:rsidR="00632725" w:rsidRPr="001E3A94">
        <w:rPr>
          <w:lang w:val="en-US"/>
        </w:rPr>
        <w:t>Area</w:t>
      </w:r>
      <w:r w:rsidR="001E3A94" w:rsidRPr="001E3A94">
        <w:t>”.</w:t>
      </w:r>
    </w:p>
    <w:p w:rsidR="001E3A94" w:rsidRPr="00632725" w:rsidRDefault="001E3A94" w:rsidP="001E3A94">
      <w:pPr>
        <w:spacing w:before="120" w:after="120"/>
      </w:pPr>
      <w:r w:rsidRPr="00632725">
        <w:t xml:space="preserve">Η σύμβαση θα αφορά στα Πακέτα Εργασίας 2, 3, 4 </w:t>
      </w:r>
      <w:r>
        <w:t xml:space="preserve">και </w:t>
      </w:r>
      <w:r w:rsidR="00857BED">
        <w:t>5</w:t>
      </w:r>
      <w:r w:rsidRPr="00632725">
        <w:t xml:space="preserve"> της Πράξης "SocialCrafts", </w:t>
      </w:r>
      <w:r>
        <w:t xml:space="preserve">στην </w:t>
      </w:r>
      <w:r w:rsidRPr="00632725">
        <w:t>οποί</w:t>
      </w:r>
      <w:r>
        <w:t>α</w:t>
      </w:r>
      <w:r w:rsidRPr="00632725">
        <w:t xml:space="preserve"> </w:t>
      </w:r>
      <w:r>
        <w:t xml:space="preserve">η Εθνική Συνομοσπονδία Ατόμων με Αναπηρία (ΕΣΑμεΑ) </w:t>
      </w:r>
      <w:r w:rsidRPr="00632725">
        <w:t xml:space="preserve">συμμετέχει ως εταίρος σύμφωνα με την υπ. </w:t>
      </w:r>
      <w:proofErr w:type="spellStart"/>
      <w:r w:rsidRPr="00632725">
        <w:t>αριθμ</w:t>
      </w:r>
      <w:proofErr w:type="spellEnd"/>
      <w:r w:rsidRPr="00632725">
        <w:t>. B2.9c.02 -31/10/2017 Σύμβαση Επιχορήγησης (</w:t>
      </w:r>
      <w:r>
        <w:t xml:space="preserve">αγγλ. </w:t>
      </w:r>
      <w:r w:rsidRPr="003C1878">
        <w:rPr>
          <w:i/>
          <w:lang w:val="en-GB"/>
        </w:rPr>
        <w:t>Subsidy</w:t>
      </w:r>
      <w:r w:rsidRPr="004B129C">
        <w:rPr>
          <w:i/>
        </w:rPr>
        <w:t xml:space="preserve"> </w:t>
      </w:r>
      <w:r w:rsidRPr="003C1878">
        <w:rPr>
          <w:i/>
          <w:lang w:val="en-GB"/>
        </w:rPr>
        <w:t>Contract</w:t>
      </w:r>
      <w:r w:rsidRPr="00632725">
        <w:t xml:space="preserve">) του επικεφαλής εταίρου </w:t>
      </w:r>
      <w:r w:rsidRPr="003C1878">
        <w:rPr>
          <w:i/>
          <w:lang w:val="en-GB"/>
        </w:rPr>
        <w:t>International</w:t>
      </w:r>
      <w:r w:rsidRPr="004B129C">
        <w:rPr>
          <w:i/>
        </w:rPr>
        <w:t xml:space="preserve"> </w:t>
      </w:r>
      <w:r w:rsidRPr="003C1878">
        <w:rPr>
          <w:i/>
          <w:lang w:val="en-GB"/>
        </w:rPr>
        <w:t>Initiatives</w:t>
      </w:r>
      <w:r w:rsidRPr="004B129C">
        <w:rPr>
          <w:i/>
        </w:rPr>
        <w:t xml:space="preserve"> </w:t>
      </w:r>
      <w:r w:rsidRPr="003C1878">
        <w:rPr>
          <w:i/>
          <w:lang w:val="en-GB"/>
        </w:rPr>
        <w:t>for</w:t>
      </w:r>
      <w:r w:rsidRPr="004B129C">
        <w:rPr>
          <w:i/>
        </w:rPr>
        <w:t xml:space="preserve"> </w:t>
      </w:r>
      <w:r w:rsidRPr="003C1878">
        <w:rPr>
          <w:i/>
          <w:lang w:val="en-GB"/>
        </w:rPr>
        <w:t>Cooperation</w:t>
      </w:r>
      <w:r w:rsidRPr="00632725">
        <w:t xml:space="preserve"> και της Διαχειριστικής Αρχής του Προγράμματος (</w:t>
      </w:r>
      <w:r>
        <w:t xml:space="preserve">αγγλ. </w:t>
      </w:r>
      <w:r w:rsidRPr="003C1878">
        <w:rPr>
          <w:i/>
          <w:lang w:val="en-GB"/>
        </w:rPr>
        <w:t>Managing</w:t>
      </w:r>
      <w:r w:rsidRPr="004B129C">
        <w:rPr>
          <w:i/>
        </w:rPr>
        <w:t xml:space="preserve"> </w:t>
      </w:r>
      <w:r w:rsidRPr="003C1878">
        <w:rPr>
          <w:i/>
          <w:lang w:val="en-GB"/>
        </w:rPr>
        <w:t>Authority</w:t>
      </w:r>
      <w:r w:rsidRPr="004B129C">
        <w:rPr>
          <w:i/>
        </w:rPr>
        <w:t xml:space="preserve"> </w:t>
      </w:r>
      <w:r w:rsidRPr="003C1878">
        <w:rPr>
          <w:i/>
          <w:lang w:val="en-GB"/>
        </w:rPr>
        <w:t>of</w:t>
      </w:r>
      <w:r w:rsidRPr="004B129C">
        <w:rPr>
          <w:i/>
        </w:rPr>
        <w:t xml:space="preserve"> </w:t>
      </w:r>
      <w:r w:rsidRPr="003C1878">
        <w:rPr>
          <w:i/>
          <w:lang w:val="en-GB"/>
        </w:rPr>
        <w:t>the</w:t>
      </w:r>
      <w:r w:rsidRPr="004B129C">
        <w:rPr>
          <w:i/>
        </w:rPr>
        <w:t xml:space="preserve"> </w:t>
      </w:r>
      <w:r w:rsidRPr="003C1878">
        <w:rPr>
          <w:i/>
          <w:lang w:val="en-GB"/>
        </w:rPr>
        <w:t>Cooperation</w:t>
      </w:r>
      <w:r w:rsidRPr="004B129C">
        <w:rPr>
          <w:i/>
        </w:rPr>
        <w:t xml:space="preserve"> </w:t>
      </w:r>
      <w:r w:rsidRPr="003C1878">
        <w:rPr>
          <w:i/>
          <w:lang w:val="en-GB"/>
        </w:rPr>
        <w:t>Programme</w:t>
      </w:r>
      <w:r w:rsidRPr="00632725">
        <w:t xml:space="preserve">), με εγκεκριμένο προϋπολογισμό για </w:t>
      </w:r>
      <w:r>
        <w:t xml:space="preserve">την ΕΣΑμεΑ </w:t>
      </w:r>
      <w:r w:rsidRPr="00632725">
        <w:t xml:space="preserve">ύψους </w:t>
      </w:r>
      <w:r>
        <w:t>138.731,00 €.</w:t>
      </w:r>
    </w:p>
    <w:p w:rsidR="001E3A94" w:rsidRDefault="001E3A94" w:rsidP="001E3A94">
      <w:pPr>
        <w:spacing w:before="120" w:after="120"/>
      </w:pPr>
      <w:r>
        <w:t xml:space="preserve">Η Πράξη έχει λάβει κωδικό </w:t>
      </w:r>
      <w:r>
        <w:rPr>
          <w:lang w:val="en-GB"/>
        </w:rPr>
        <w:t>MIS</w:t>
      </w:r>
      <w:r w:rsidRPr="00782CB2">
        <w:t xml:space="preserve"> </w:t>
      </w:r>
      <w:r w:rsidR="004B129C" w:rsidRPr="004B129C">
        <w:t>5018949</w:t>
      </w:r>
      <w:r w:rsidRPr="00782CB2">
        <w:t>.</w:t>
      </w:r>
    </w:p>
    <w:p w:rsidR="001E3A94" w:rsidRDefault="001E3A94" w:rsidP="001E3A94">
      <w:pPr>
        <w:spacing w:before="120" w:after="120"/>
      </w:pPr>
      <w:r w:rsidRPr="00632725">
        <w:t xml:space="preserve">Η παρούσα σύμβαση χρηματοδοτείται κατά 85% από το Ευρωπαϊκό Ταμείο Περιφερειακής Ανάπτυξης (Ε.Τ.Π.Α.) και </w:t>
      </w:r>
      <w:r w:rsidR="00AC62BC">
        <w:t xml:space="preserve">κατά </w:t>
      </w:r>
      <w:r w:rsidRPr="00632725">
        <w:t>15% από εθνικούς πόρους</w:t>
      </w:r>
      <w:r>
        <w:t xml:space="preserve"> μέσω </w:t>
      </w:r>
      <w:r w:rsidRPr="0048082E">
        <w:t>του ΠΔΕ</w:t>
      </w:r>
      <w:r>
        <w:t>.</w:t>
      </w:r>
    </w:p>
    <w:p w:rsidR="00AC11D5" w:rsidRDefault="00AC11D5" w:rsidP="000B2972">
      <w:pPr>
        <w:spacing w:before="120" w:after="120"/>
      </w:pPr>
    </w:p>
    <w:p w:rsidR="007C52E5" w:rsidRDefault="007C52E5" w:rsidP="008563E1">
      <w:pPr>
        <w:pStyle w:val="20"/>
      </w:pPr>
      <w:bookmarkStart w:id="6" w:name="_Toc518776061"/>
      <w:bookmarkStart w:id="7" w:name="_Toc476023323"/>
      <w:r>
        <w:t>Συνοπτική περιγραφή φυσικού αντικειμένου της σύμβασης</w:t>
      </w:r>
      <w:bookmarkEnd w:id="6"/>
    </w:p>
    <w:p w:rsidR="00804AAE" w:rsidRPr="00804AAE" w:rsidRDefault="00804AAE" w:rsidP="00804AAE">
      <w:pPr>
        <w:widowControl w:val="0"/>
        <w:autoSpaceDE w:val="0"/>
        <w:autoSpaceDN w:val="0"/>
        <w:adjustRightInd w:val="0"/>
        <w:spacing w:after="120" w:line="288" w:lineRule="auto"/>
        <w:ind w:right="-1"/>
        <w:rPr>
          <w:rFonts w:asciiTheme="majorHAnsi" w:hAnsiTheme="majorHAnsi" w:cs="Arial"/>
        </w:rPr>
      </w:pPr>
      <w:r>
        <w:rPr>
          <w:rFonts w:asciiTheme="majorHAnsi" w:hAnsiTheme="majorHAnsi" w:cs="Arial"/>
        </w:rPr>
        <w:t xml:space="preserve">Αντικείμενο της σύμβασης είναι η επιλογή αναδόχου του έργου </w:t>
      </w:r>
      <w:r w:rsidRPr="00804AAE">
        <w:rPr>
          <w:rFonts w:asciiTheme="majorHAnsi" w:hAnsiTheme="majorHAnsi" w:cs="Arial"/>
          <w:b/>
        </w:rPr>
        <w:t>«Εκπόνηση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w:t>
      </w:r>
      <w:r w:rsidRPr="00804AAE">
        <w:rPr>
          <w:rFonts w:asciiTheme="majorHAnsi" w:hAnsiTheme="majorHAnsi" w:cs="Arial"/>
        </w:rPr>
        <w:t xml:space="preserve">, το οποίο εντάσσεται στην Πράξη </w:t>
      </w:r>
      <w:r w:rsidRPr="003C1878">
        <w:rPr>
          <w:rFonts w:asciiTheme="majorHAnsi" w:hAnsiTheme="majorHAnsi" w:cs="Arial"/>
        </w:rPr>
        <w:t>“</w:t>
      </w:r>
      <w:r w:rsidRPr="00804AAE">
        <w:rPr>
          <w:rFonts w:asciiTheme="majorHAnsi" w:hAnsiTheme="majorHAnsi" w:cs="Arial"/>
          <w:lang w:val="en-GB"/>
        </w:rPr>
        <w:t>Handicrafts</w:t>
      </w:r>
      <w:r w:rsidRPr="003C1878">
        <w:rPr>
          <w:rFonts w:asciiTheme="majorHAnsi" w:hAnsiTheme="majorHAnsi" w:cs="Arial"/>
        </w:rPr>
        <w:t xml:space="preserve"> </w:t>
      </w:r>
      <w:r w:rsidRPr="00804AAE">
        <w:rPr>
          <w:rFonts w:asciiTheme="majorHAnsi" w:hAnsiTheme="majorHAnsi" w:cs="Arial"/>
          <w:lang w:val="en-GB"/>
        </w:rPr>
        <w:t>and</w:t>
      </w:r>
      <w:r w:rsidRPr="003C1878">
        <w:rPr>
          <w:rFonts w:asciiTheme="majorHAnsi" w:hAnsiTheme="majorHAnsi" w:cs="Arial"/>
        </w:rPr>
        <w:t xml:space="preserve"> </w:t>
      </w:r>
      <w:r w:rsidRPr="00804AAE">
        <w:rPr>
          <w:rFonts w:asciiTheme="majorHAnsi" w:hAnsiTheme="majorHAnsi" w:cs="Arial"/>
          <w:lang w:val="en-GB"/>
        </w:rPr>
        <w:t>social</w:t>
      </w:r>
      <w:r w:rsidRPr="003C1878">
        <w:rPr>
          <w:rFonts w:asciiTheme="majorHAnsi" w:hAnsiTheme="majorHAnsi" w:cs="Arial"/>
        </w:rPr>
        <w:t xml:space="preserve"> </w:t>
      </w:r>
      <w:r w:rsidRPr="00804AAE">
        <w:rPr>
          <w:rFonts w:asciiTheme="majorHAnsi" w:hAnsiTheme="majorHAnsi" w:cs="Arial"/>
          <w:lang w:val="en-GB"/>
        </w:rPr>
        <w:t>economy</w:t>
      </w:r>
      <w:r w:rsidRPr="003C1878">
        <w:rPr>
          <w:rFonts w:asciiTheme="majorHAnsi" w:hAnsiTheme="majorHAnsi" w:cs="Arial"/>
        </w:rPr>
        <w:t xml:space="preserve">: </w:t>
      </w:r>
      <w:r w:rsidRPr="00804AAE">
        <w:rPr>
          <w:rFonts w:asciiTheme="majorHAnsi" w:hAnsiTheme="majorHAnsi" w:cs="Arial"/>
          <w:lang w:val="en-GB"/>
        </w:rPr>
        <w:t>A</w:t>
      </w:r>
      <w:r w:rsidRPr="003C1878">
        <w:rPr>
          <w:rFonts w:asciiTheme="majorHAnsi" w:hAnsiTheme="majorHAnsi" w:cs="Arial"/>
        </w:rPr>
        <w:t xml:space="preserve"> </w:t>
      </w:r>
      <w:r w:rsidRPr="00804AAE">
        <w:rPr>
          <w:rFonts w:asciiTheme="majorHAnsi" w:hAnsiTheme="majorHAnsi" w:cs="Arial"/>
          <w:lang w:val="en-GB"/>
        </w:rPr>
        <w:t>driver</w:t>
      </w:r>
      <w:r w:rsidRPr="003C1878">
        <w:rPr>
          <w:rFonts w:asciiTheme="majorHAnsi" w:hAnsiTheme="majorHAnsi" w:cs="Arial"/>
        </w:rPr>
        <w:t xml:space="preserve"> </w:t>
      </w:r>
      <w:r w:rsidRPr="00804AAE">
        <w:rPr>
          <w:rFonts w:asciiTheme="majorHAnsi" w:hAnsiTheme="majorHAnsi" w:cs="Arial"/>
          <w:lang w:val="en-GB"/>
        </w:rPr>
        <w:t>for</w:t>
      </w:r>
      <w:r w:rsidRPr="003C1878">
        <w:rPr>
          <w:rFonts w:asciiTheme="majorHAnsi" w:hAnsiTheme="majorHAnsi" w:cs="Arial"/>
        </w:rPr>
        <w:t xml:space="preserve"> </w:t>
      </w:r>
      <w:r w:rsidRPr="00804AAE">
        <w:rPr>
          <w:rFonts w:asciiTheme="majorHAnsi" w:hAnsiTheme="majorHAnsi" w:cs="Arial"/>
          <w:lang w:val="en-GB"/>
        </w:rPr>
        <w:t>socially</w:t>
      </w:r>
      <w:r w:rsidRPr="003C1878">
        <w:rPr>
          <w:rFonts w:asciiTheme="majorHAnsi" w:hAnsiTheme="majorHAnsi" w:cs="Arial"/>
        </w:rPr>
        <w:t xml:space="preserve"> </w:t>
      </w:r>
      <w:r w:rsidRPr="00804AAE">
        <w:rPr>
          <w:rFonts w:asciiTheme="majorHAnsi" w:hAnsiTheme="majorHAnsi" w:cs="Arial"/>
          <w:lang w:val="en-GB"/>
        </w:rPr>
        <w:t>inclusive</w:t>
      </w:r>
      <w:r w:rsidRPr="003C1878">
        <w:rPr>
          <w:rFonts w:asciiTheme="majorHAnsi" w:hAnsiTheme="majorHAnsi" w:cs="Arial"/>
        </w:rPr>
        <w:t xml:space="preserve"> </w:t>
      </w:r>
      <w:r w:rsidRPr="00804AAE">
        <w:rPr>
          <w:rFonts w:asciiTheme="majorHAnsi" w:hAnsiTheme="majorHAnsi" w:cs="Arial"/>
          <w:lang w:val="en-GB"/>
        </w:rPr>
        <w:t>growth</w:t>
      </w:r>
      <w:r w:rsidRPr="003C1878">
        <w:rPr>
          <w:rFonts w:asciiTheme="majorHAnsi" w:hAnsiTheme="majorHAnsi" w:cs="Arial"/>
        </w:rPr>
        <w:t xml:space="preserve"> </w:t>
      </w:r>
      <w:r w:rsidRPr="00804AAE">
        <w:rPr>
          <w:rFonts w:asciiTheme="majorHAnsi" w:hAnsiTheme="majorHAnsi" w:cs="Arial"/>
          <w:lang w:val="en-GB"/>
        </w:rPr>
        <w:t>in</w:t>
      </w:r>
      <w:r w:rsidRPr="003C1878">
        <w:rPr>
          <w:rFonts w:asciiTheme="majorHAnsi" w:hAnsiTheme="majorHAnsi" w:cs="Arial"/>
        </w:rPr>
        <w:t xml:space="preserve"> </w:t>
      </w:r>
      <w:r w:rsidRPr="00804AAE">
        <w:rPr>
          <w:rFonts w:asciiTheme="majorHAnsi" w:hAnsiTheme="majorHAnsi" w:cs="Arial"/>
          <w:lang w:val="en-GB"/>
        </w:rPr>
        <w:t>the</w:t>
      </w:r>
      <w:r w:rsidRPr="003C1878">
        <w:rPr>
          <w:rFonts w:asciiTheme="majorHAnsi" w:hAnsiTheme="majorHAnsi" w:cs="Arial"/>
        </w:rPr>
        <w:t xml:space="preserve"> </w:t>
      </w:r>
      <w:r w:rsidRPr="00804AAE">
        <w:rPr>
          <w:rFonts w:asciiTheme="majorHAnsi" w:hAnsiTheme="majorHAnsi" w:cs="Arial"/>
          <w:lang w:val="en-GB"/>
        </w:rPr>
        <w:t>CB</w:t>
      </w:r>
      <w:r w:rsidRPr="003C1878">
        <w:rPr>
          <w:rFonts w:asciiTheme="majorHAnsi" w:hAnsiTheme="majorHAnsi" w:cs="Arial"/>
        </w:rPr>
        <w:t xml:space="preserve"> </w:t>
      </w:r>
      <w:r w:rsidRPr="00804AAE">
        <w:rPr>
          <w:rFonts w:asciiTheme="majorHAnsi" w:hAnsiTheme="majorHAnsi" w:cs="Arial"/>
          <w:lang w:val="en-GB"/>
        </w:rPr>
        <w:t>region</w:t>
      </w:r>
      <w:r w:rsidRPr="00804AAE">
        <w:rPr>
          <w:rFonts w:asciiTheme="majorHAnsi" w:hAnsiTheme="majorHAnsi" w:cs="Arial"/>
        </w:rPr>
        <w:t xml:space="preserve">” (Ακρωνύμιο: “SocialCrafts”, Σύμβαση Επιχορήγησης υπ. </w:t>
      </w:r>
      <w:proofErr w:type="spellStart"/>
      <w:r w:rsidRPr="00804AAE">
        <w:rPr>
          <w:rFonts w:asciiTheme="majorHAnsi" w:hAnsiTheme="majorHAnsi" w:cs="Arial"/>
        </w:rPr>
        <w:t>αρίθμ</w:t>
      </w:r>
      <w:proofErr w:type="spellEnd"/>
      <w:r w:rsidRPr="00804AAE">
        <w:rPr>
          <w:rFonts w:asciiTheme="majorHAnsi" w:hAnsiTheme="majorHAnsi" w:cs="Arial"/>
        </w:rPr>
        <w:t>. B2.9c.02/31-10-2017), στο πλαίσιο του Προγράμματος Διασυνοριακής Συνεργασίας «INTERREG V-A GREECE-BULGARIA 2014 – 2020»</w:t>
      </w:r>
      <w:r>
        <w:rPr>
          <w:rFonts w:asciiTheme="majorHAnsi" w:hAnsiTheme="majorHAnsi" w:cs="Arial"/>
        </w:rPr>
        <w:t>.</w:t>
      </w:r>
    </w:p>
    <w:p w:rsidR="00246B6B" w:rsidRPr="00857BED" w:rsidRDefault="00804AAE" w:rsidP="00246B6B">
      <w:pPr>
        <w:widowControl w:val="0"/>
        <w:autoSpaceDE w:val="0"/>
        <w:autoSpaceDN w:val="0"/>
        <w:adjustRightInd w:val="0"/>
        <w:spacing w:after="120" w:line="288" w:lineRule="auto"/>
        <w:ind w:right="-1"/>
        <w:rPr>
          <w:rFonts w:asciiTheme="majorHAnsi" w:hAnsiTheme="majorHAnsi" w:cs="Arial"/>
        </w:rPr>
      </w:pPr>
      <w:r>
        <w:rPr>
          <w:rFonts w:asciiTheme="majorHAnsi" w:hAnsiTheme="majorHAnsi" w:cs="Arial"/>
        </w:rPr>
        <w:t xml:space="preserve">Το αντικείμενο του έργου είναι </w:t>
      </w:r>
      <w:r w:rsidR="0040493F">
        <w:rPr>
          <w:rFonts w:asciiTheme="majorHAnsi" w:hAnsiTheme="majorHAnsi" w:cs="Arial"/>
        </w:rPr>
        <w:t>παροχή</w:t>
      </w:r>
      <w:r>
        <w:rPr>
          <w:rFonts w:asciiTheme="majorHAnsi" w:hAnsiTheme="majorHAnsi" w:cs="Arial"/>
        </w:rPr>
        <w:t xml:space="preserve"> υπηρεσιών υποστήριξης </w:t>
      </w:r>
      <w:r w:rsidR="0040493F">
        <w:rPr>
          <w:rFonts w:asciiTheme="majorHAnsi" w:hAnsiTheme="majorHAnsi" w:cs="Arial"/>
        </w:rPr>
        <w:t xml:space="preserve">για την υλοποίηση των εξής εργασιών της </w:t>
      </w:r>
      <w:r w:rsidR="00246B6B" w:rsidRPr="00857BED">
        <w:rPr>
          <w:rFonts w:asciiTheme="majorHAnsi" w:hAnsiTheme="majorHAnsi" w:cs="Arial"/>
        </w:rPr>
        <w:t>Ε.Σ.Α.μεΑ.</w:t>
      </w:r>
      <w:r w:rsidR="0040493F">
        <w:rPr>
          <w:rFonts w:asciiTheme="majorHAnsi" w:hAnsiTheme="majorHAnsi" w:cs="Arial"/>
        </w:rPr>
        <w:t>,</w:t>
      </w:r>
      <w:r w:rsidR="00246B6B" w:rsidRPr="00857BED">
        <w:rPr>
          <w:rFonts w:asciiTheme="majorHAnsi" w:hAnsiTheme="majorHAnsi" w:cs="Arial"/>
        </w:rPr>
        <w:t xml:space="preserve"> </w:t>
      </w:r>
      <w:r w:rsidR="00246B6B">
        <w:rPr>
          <w:rFonts w:asciiTheme="majorHAnsi" w:hAnsiTheme="majorHAnsi" w:cs="Arial"/>
        </w:rPr>
        <w:t xml:space="preserve">ως Δικαιούχο </w:t>
      </w:r>
      <w:r w:rsidR="0040493F">
        <w:rPr>
          <w:rFonts w:asciiTheme="majorHAnsi" w:hAnsiTheme="majorHAnsi" w:cs="Arial"/>
        </w:rPr>
        <w:t xml:space="preserve">στην Πράξη </w:t>
      </w:r>
      <w:r w:rsidR="0040493F">
        <w:rPr>
          <w:rFonts w:asciiTheme="majorHAnsi" w:hAnsiTheme="majorHAnsi" w:cs="Arial"/>
          <w:lang w:val="en-GB"/>
        </w:rPr>
        <w:t>SocialCrafts</w:t>
      </w:r>
      <w:r w:rsidR="00246B6B" w:rsidRPr="00857BED">
        <w:rPr>
          <w:rFonts w:asciiTheme="majorHAnsi" w:hAnsiTheme="majorHAnsi" w:cs="Arial"/>
        </w:rPr>
        <w:t>:</w:t>
      </w:r>
    </w:p>
    <w:p w:rsidR="00246B6B" w:rsidRPr="00857BED" w:rsidRDefault="0040493F" w:rsidP="001303A7">
      <w:pPr>
        <w:pStyle w:val="af"/>
        <w:widowControl w:val="0"/>
        <w:numPr>
          <w:ilvl w:val="0"/>
          <w:numId w:val="92"/>
        </w:numPr>
        <w:autoSpaceDE w:val="0"/>
        <w:autoSpaceDN w:val="0"/>
        <w:adjustRightInd w:val="0"/>
        <w:spacing w:after="120" w:line="288" w:lineRule="auto"/>
        <w:ind w:right="-1"/>
        <w:contextualSpacing w:val="0"/>
        <w:rPr>
          <w:rFonts w:asciiTheme="majorHAnsi" w:hAnsiTheme="majorHAnsi" w:cs="Arial"/>
        </w:rPr>
      </w:pPr>
      <w:r>
        <w:rPr>
          <w:rFonts w:asciiTheme="majorHAnsi" w:hAnsiTheme="majorHAnsi" w:cs="Arial"/>
        </w:rPr>
        <w:t xml:space="preserve">Τον </w:t>
      </w:r>
      <w:r w:rsidR="00246B6B" w:rsidRPr="00857BED">
        <w:rPr>
          <w:rFonts w:asciiTheme="majorHAnsi" w:hAnsiTheme="majorHAnsi" w:cs="Arial"/>
        </w:rPr>
        <w:t xml:space="preserve">σχεδιασμό λογότυπου, γραφικής ταυτότητας της Πράξης, φυλλαδίου και αφίσας, </w:t>
      </w:r>
      <w:r>
        <w:rPr>
          <w:rFonts w:asciiTheme="majorHAnsi" w:hAnsiTheme="majorHAnsi" w:cs="Arial"/>
        </w:rPr>
        <w:t xml:space="preserve">τη </w:t>
      </w:r>
      <w:r w:rsidR="00246B6B" w:rsidRPr="00857BED">
        <w:rPr>
          <w:rFonts w:asciiTheme="majorHAnsi" w:hAnsiTheme="majorHAnsi" w:cs="Arial"/>
        </w:rPr>
        <w:t xml:space="preserve">μετάφραση </w:t>
      </w:r>
      <w:r>
        <w:rPr>
          <w:rFonts w:asciiTheme="majorHAnsi" w:hAnsiTheme="majorHAnsi" w:cs="Arial"/>
        </w:rPr>
        <w:t>του υλικού</w:t>
      </w:r>
      <w:r w:rsidR="00246B6B" w:rsidRPr="00857BED">
        <w:rPr>
          <w:rFonts w:asciiTheme="majorHAnsi" w:hAnsiTheme="majorHAnsi" w:cs="Arial"/>
        </w:rPr>
        <w:t xml:space="preserve"> (σε 2 γλώσσες), </w:t>
      </w:r>
      <w:r>
        <w:rPr>
          <w:rFonts w:asciiTheme="majorHAnsi" w:hAnsiTheme="majorHAnsi" w:cs="Arial"/>
        </w:rPr>
        <w:t xml:space="preserve">και τη μεταγραφή του </w:t>
      </w:r>
      <w:r w:rsidR="00246B6B" w:rsidRPr="00857BED">
        <w:rPr>
          <w:rFonts w:asciiTheme="majorHAnsi" w:hAnsiTheme="majorHAnsi" w:cs="Arial"/>
        </w:rPr>
        <w:t xml:space="preserve">φυλλαδίου σε </w:t>
      </w:r>
      <w:r>
        <w:rPr>
          <w:rFonts w:asciiTheme="majorHAnsi" w:hAnsiTheme="majorHAnsi" w:cs="Arial"/>
        </w:rPr>
        <w:t xml:space="preserve">εναλλακτικές </w:t>
      </w:r>
      <w:r w:rsidR="00246B6B" w:rsidRPr="00857BED">
        <w:rPr>
          <w:rFonts w:asciiTheme="majorHAnsi" w:hAnsiTheme="majorHAnsi" w:cs="Arial"/>
        </w:rPr>
        <w:t>προσβάσιμες ηλεκτρονικές μορφές (σε 3 γλώσσες)</w:t>
      </w:r>
      <w:r>
        <w:rPr>
          <w:rFonts w:asciiTheme="majorHAnsi" w:hAnsiTheme="majorHAnsi" w:cs="Arial"/>
        </w:rPr>
        <w:t xml:space="preserve"> - στο πλαίσιο της </w:t>
      </w:r>
      <w:r w:rsidR="00246B6B" w:rsidRPr="00443CFC">
        <w:rPr>
          <w:rFonts w:asciiTheme="majorHAnsi" w:hAnsiTheme="majorHAnsi" w:cs="Arial"/>
        </w:rPr>
        <w:t>Δράση</w:t>
      </w:r>
      <w:r w:rsidRPr="00443CFC">
        <w:rPr>
          <w:rFonts w:asciiTheme="majorHAnsi" w:hAnsiTheme="majorHAnsi" w:cs="Arial"/>
        </w:rPr>
        <w:t>ς</w:t>
      </w:r>
      <w:r w:rsidR="00246B6B" w:rsidRPr="00857BED">
        <w:rPr>
          <w:rFonts w:asciiTheme="majorHAnsi" w:hAnsiTheme="majorHAnsi" w:cs="Arial"/>
          <w:i/>
        </w:rPr>
        <w:t xml:space="preserve"> «</w:t>
      </w:r>
      <w:r w:rsidR="00443CFC" w:rsidRPr="00857BED">
        <w:rPr>
          <w:rFonts w:asciiTheme="majorHAnsi" w:hAnsiTheme="majorHAnsi" w:cs="Arial"/>
          <w:i/>
        </w:rPr>
        <w:t xml:space="preserve">2.1 </w:t>
      </w:r>
      <w:r w:rsidR="00246B6B" w:rsidRPr="00857BED">
        <w:rPr>
          <w:rFonts w:asciiTheme="majorHAnsi" w:hAnsiTheme="majorHAnsi" w:cs="Arial"/>
          <w:i/>
        </w:rPr>
        <w:t>Στρατηγική διάχυσης του έργου και πόροι»</w:t>
      </w:r>
      <w:r>
        <w:rPr>
          <w:rFonts w:asciiTheme="majorHAnsi" w:hAnsiTheme="majorHAnsi" w:cs="Arial"/>
          <w:i/>
        </w:rPr>
        <w:t xml:space="preserve"> </w:t>
      </w:r>
      <w:r w:rsidRPr="0040493F">
        <w:rPr>
          <w:rFonts w:asciiTheme="majorHAnsi" w:hAnsiTheme="majorHAnsi" w:cs="Arial"/>
        </w:rPr>
        <w:t>της Πράξης.</w:t>
      </w:r>
    </w:p>
    <w:p w:rsidR="00246B6B" w:rsidRPr="00857BED" w:rsidRDefault="0040493F" w:rsidP="001303A7">
      <w:pPr>
        <w:pStyle w:val="af"/>
        <w:widowControl w:val="0"/>
        <w:numPr>
          <w:ilvl w:val="0"/>
          <w:numId w:val="92"/>
        </w:numPr>
        <w:autoSpaceDE w:val="0"/>
        <w:autoSpaceDN w:val="0"/>
        <w:adjustRightInd w:val="0"/>
        <w:spacing w:after="120" w:line="288" w:lineRule="auto"/>
        <w:ind w:right="-1"/>
        <w:contextualSpacing w:val="0"/>
        <w:rPr>
          <w:rFonts w:asciiTheme="majorHAnsi" w:hAnsiTheme="majorHAnsi" w:cs="Arial"/>
        </w:rPr>
      </w:pPr>
      <w:r>
        <w:rPr>
          <w:rFonts w:asciiTheme="majorHAnsi" w:hAnsiTheme="majorHAnsi" w:cs="Arial"/>
        </w:rPr>
        <w:t xml:space="preserve">Την παροχή υπηρεσιών </w:t>
      </w:r>
      <w:r w:rsidR="00246B6B" w:rsidRPr="00857BED">
        <w:rPr>
          <w:rFonts w:asciiTheme="majorHAnsi" w:hAnsiTheme="majorHAnsi" w:cs="Arial"/>
        </w:rPr>
        <w:t>υποστήριξη</w:t>
      </w:r>
      <w:r>
        <w:rPr>
          <w:rFonts w:asciiTheme="majorHAnsi" w:hAnsiTheme="majorHAnsi" w:cs="Arial"/>
        </w:rPr>
        <w:t>ς</w:t>
      </w:r>
      <w:r w:rsidR="00246B6B" w:rsidRPr="00857BED">
        <w:rPr>
          <w:rFonts w:asciiTheme="majorHAnsi" w:hAnsiTheme="majorHAnsi" w:cs="Arial"/>
        </w:rPr>
        <w:t xml:space="preserve"> </w:t>
      </w:r>
      <w:r>
        <w:rPr>
          <w:rFonts w:asciiTheme="majorHAnsi" w:hAnsiTheme="majorHAnsi" w:cs="Arial"/>
        </w:rPr>
        <w:t xml:space="preserve">σε </w:t>
      </w:r>
      <w:r w:rsidRPr="00857BED">
        <w:rPr>
          <w:rFonts w:asciiTheme="majorHAnsi" w:hAnsiTheme="majorHAnsi" w:cs="Arial"/>
        </w:rPr>
        <w:t>νέες κοινωνικές επιχειρήσεις</w:t>
      </w:r>
      <w:r>
        <w:rPr>
          <w:rFonts w:asciiTheme="majorHAnsi" w:hAnsiTheme="majorHAnsi" w:cs="Arial"/>
        </w:rPr>
        <w:t xml:space="preserve"> για την </w:t>
      </w:r>
      <w:r w:rsidR="00246B6B" w:rsidRPr="00857BED">
        <w:rPr>
          <w:rFonts w:asciiTheme="majorHAnsi" w:hAnsiTheme="majorHAnsi" w:cs="Arial"/>
        </w:rPr>
        <w:t>ανάπτυξη επιχειρηματικού σχεδίου (</w:t>
      </w:r>
      <w:r w:rsidR="00246B6B" w:rsidRPr="00857BED">
        <w:rPr>
          <w:rFonts w:asciiTheme="majorHAnsi" w:hAnsiTheme="majorHAnsi" w:cs="Arial"/>
          <w:lang w:val="en-US"/>
        </w:rPr>
        <w:t>business</w:t>
      </w:r>
      <w:r w:rsidR="00246B6B" w:rsidRPr="00857BED">
        <w:rPr>
          <w:rFonts w:asciiTheme="majorHAnsi" w:hAnsiTheme="majorHAnsi" w:cs="Arial"/>
        </w:rPr>
        <w:t xml:space="preserve"> </w:t>
      </w:r>
      <w:r w:rsidR="00246B6B" w:rsidRPr="00857BED">
        <w:rPr>
          <w:rFonts w:asciiTheme="majorHAnsi" w:hAnsiTheme="majorHAnsi" w:cs="Arial"/>
          <w:lang w:val="en-US"/>
        </w:rPr>
        <w:t>plan</w:t>
      </w:r>
      <w:r w:rsidR="00246B6B" w:rsidRPr="00857BED">
        <w:rPr>
          <w:rFonts w:asciiTheme="majorHAnsi" w:hAnsiTheme="majorHAnsi" w:cs="Arial"/>
        </w:rPr>
        <w:t xml:space="preserve">), </w:t>
      </w:r>
      <w:r>
        <w:rPr>
          <w:rFonts w:asciiTheme="majorHAnsi" w:hAnsiTheme="majorHAnsi" w:cs="Arial"/>
        </w:rPr>
        <w:t xml:space="preserve">την </w:t>
      </w:r>
      <w:r w:rsidR="00246B6B" w:rsidRPr="00857BED">
        <w:rPr>
          <w:rFonts w:asciiTheme="majorHAnsi" w:hAnsiTheme="majorHAnsi" w:cs="Arial"/>
        </w:rPr>
        <w:t>ανάπτυξη εταιρικής ταυτότητας (</w:t>
      </w:r>
      <w:r w:rsidR="00246B6B" w:rsidRPr="00857BED">
        <w:rPr>
          <w:rFonts w:asciiTheme="majorHAnsi" w:hAnsiTheme="majorHAnsi" w:cs="Arial"/>
          <w:lang w:val="en-US"/>
        </w:rPr>
        <w:t>branding</w:t>
      </w:r>
      <w:r w:rsidR="00246B6B" w:rsidRPr="00857BED">
        <w:rPr>
          <w:rFonts w:asciiTheme="majorHAnsi" w:hAnsiTheme="majorHAnsi" w:cs="Arial"/>
        </w:rPr>
        <w:t xml:space="preserve"> </w:t>
      </w:r>
      <w:r w:rsidR="00246B6B" w:rsidRPr="00857BED">
        <w:rPr>
          <w:rFonts w:asciiTheme="majorHAnsi" w:hAnsiTheme="majorHAnsi" w:cs="Arial"/>
          <w:lang w:val="en-US"/>
        </w:rPr>
        <w:t>identity</w:t>
      </w:r>
      <w:r w:rsidR="00246B6B" w:rsidRPr="00857BED">
        <w:rPr>
          <w:rFonts w:asciiTheme="majorHAnsi" w:hAnsiTheme="majorHAnsi" w:cs="Arial"/>
        </w:rPr>
        <w:t xml:space="preserve">) και τη </w:t>
      </w:r>
      <w:r>
        <w:rPr>
          <w:rFonts w:asciiTheme="majorHAnsi" w:hAnsiTheme="majorHAnsi" w:cs="Arial"/>
        </w:rPr>
        <w:t xml:space="preserve">σχεδίαση εταιρικού επικοινωνιακού </w:t>
      </w:r>
      <w:r w:rsidR="00246B6B" w:rsidRPr="00857BED">
        <w:rPr>
          <w:rFonts w:asciiTheme="majorHAnsi" w:hAnsiTheme="majorHAnsi" w:cs="Arial"/>
        </w:rPr>
        <w:t>υλικού (φυλλάδια, λογότυπα, επαγγελματικές κάρτες, κ.λπ.)</w:t>
      </w:r>
      <w:r>
        <w:rPr>
          <w:rFonts w:asciiTheme="majorHAnsi" w:hAnsiTheme="majorHAnsi" w:cs="Arial"/>
        </w:rPr>
        <w:t xml:space="preserve"> - στο πλαίσιο της </w:t>
      </w:r>
      <w:r w:rsidR="00246B6B" w:rsidRPr="00443CFC">
        <w:rPr>
          <w:rFonts w:asciiTheme="majorHAnsi" w:hAnsiTheme="majorHAnsi" w:cs="Arial"/>
        </w:rPr>
        <w:t>Δράση</w:t>
      </w:r>
      <w:r w:rsidRPr="00443CFC">
        <w:rPr>
          <w:rFonts w:asciiTheme="majorHAnsi" w:hAnsiTheme="majorHAnsi" w:cs="Arial"/>
        </w:rPr>
        <w:t>ς</w:t>
      </w:r>
      <w:r w:rsidR="00246B6B" w:rsidRPr="00857BED">
        <w:rPr>
          <w:rFonts w:asciiTheme="majorHAnsi" w:hAnsiTheme="majorHAnsi" w:cs="Arial"/>
          <w:i/>
        </w:rPr>
        <w:t xml:space="preserve"> «</w:t>
      </w:r>
      <w:r w:rsidR="00443CFC" w:rsidRPr="00857BED">
        <w:rPr>
          <w:rFonts w:asciiTheme="majorHAnsi" w:hAnsiTheme="majorHAnsi" w:cs="Arial"/>
          <w:i/>
        </w:rPr>
        <w:t>3.3</w:t>
      </w:r>
      <w:r w:rsidR="00443CFC">
        <w:rPr>
          <w:rFonts w:asciiTheme="majorHAnsi" w:hAnsiTheme="majorHAnsi" w:cs="Arial"/>
          <w:i/>
        </w:rPr>
        <w:t xml:space="preserve"> </w:t>
      </w:r>
      <w:r w:rsidR="00246B6B" w:rsidRPr="00857BED">
        <w:rPr>
          <w:rFonts w:asciiTheme="majorHAnsi" w:hAnsiTheme="majorHAnsi" w:cs="Arial"/>
          <w:i/>
        </w:rPr>
        <w:t>Κέντρο στήριξης της απασχόλησης για ένταξη σε παραδοσιακές χειροτεχνίες και σχέδια βιωσιμότητας»</w:t>
      </w:r>
      <w:r w:rsidR="00246B6B" w:rsidRPr="00857BED">
        <w:rPr>
          <w:rFonts w:asciiTheme="majorHAnsi" w:hAnsiTheme="majorHAnsi" w:cs="Arial"/>
        </w:rPr>
        <w:t>.</w:t>
      </w:r>
    </w:p>
    <w:p w:rsidR="00246B6B" w:rsidRPr="00857BED" w:rsidRDefault="0040493F" w:rsidP="001303A7">
      <w:pPr>
        <w:pStyle w:val="af"/>
        <w:widowControl w:val="0"/>
        <w:numPr>
          <w:ilvl w:val="0"/>
          <w:numId w:val="92"/>
        </w:numPr>
        <w:autoSpaceDE w:val="0"/>
        <w:autoSpaceDN w:val="0"/>
        <w:adjustRightInd w:val="0"/>
        <w:spacing w:after="120" w:line="288" w:lineRule="auto"/>
        <w:ind w:right="-1"/>
        <w:contextualSpacing w:val="0"/>
        <w:rPr>
          <w:rFonts w:asciiTheme="majorHAnsi" w:hAnsiTheme="majorHAnsi" w:cs="Arial"/>
        </w:rPr>
      </w:pPr>
      <w:r>
        <w:rPr>
          <w:rFonts w:asciiTheme="majorHAnsi" w:hAnsiTheme="majorHAnsi" w:cs="Arial"/>
        </w:rPr>
        <w:t>Τη</w:t>
      </w:r>
      <w:r w:rsidR="00246B6B" w:rsidRPr="00857BED">
        <w:rPr>
          <w:rFonts w:asciiTheme="majorHAnsi" w:hAnsiTheme="majorHAnsi" w:cs="Arial"/>
        </w:rPr>
        <w:t xml:space="preserve"> </w:t>
      </w:r>
      <w:r>
        <w:rPr>
          <w:rFonts w:asciiTheme="majorHAnsi" w:hAnsiTheme="majorHAnsi" w:cs="Arial"/>
        </w:rPr>
        <w:t xml:space="preserve">συμβολή </w:t>
      </w:r>
      <w:r w:rsidR="00246B6B" w:rsidRPr="00857BED">
        <w:rPr>
          <w:rFonts w:asciiTheme="majorHAnsi" w:hAnsiTheme="majorHAnsi" w:cs="Arial"/>
        </w:rPr>
        <w:t>σ</w:t>
      </w:r>
      <w:r>
        <w:rPr>
          <w:rFonts w:asciiTheme="majorHAnsi" w:hAnsiTheme="majorHAnsi" w:cs="Arial"/>
        </w:rPr>
        <w:t>ε</w:t>
      </w:r>
      <w:r w:rsidR="00246B6B" w:rsidRPr="00857BED">
        <w:rPr>
          <w:rFonts w:asciiTheme="majorHAnsi" w:hAnsiTheme="majorHAnsi" w:cs="Arial"/>
        </w:rPr>
        <w:t xml:space="preserve"> προκαταρτικές μελέτες και στην ανάπτυξη </w:t>
      </w:r>
      <w:r>
        <w:rPr>
          <w:rFonts w:asciiTheme="majorHAnsi" w:hAnsiTheme="majorHAnsi" w:cs="Arial"/>
        </w:rPr>
        <w:t xml:space="preserve">Κοινής </w:t>
      </w:r>
      <w:r w:rsidR="00246B6B" w:rsidRPr="00857BED">
        <w:rPr>
          <w:rFonts w:asciiTheme="majorHAnsi" w:hAnsiTheme="majorHAnsi" w:cs="Arial"/>
        </w:rPr>
        <w:t>Στρατηγικής της Πράξης SocialCrafts</w:t>
      </w:r>
      <w:r>
        <w:rPr>
          <w:rFonts w:asciiTheme="majorHAnsi" w:hAnsiTheme="majorHAnsi" w:cs="Arial"/>
        </w:rPr>
        <w:t xml:space="preserve"> - στο πλαίσιο της </w:t>
      </w:r>
      <w:r w:rsidR="00246B6B" w:rsidRPr="00443CFC">
        <w:rPr>
          <w:rFonts w:asciiTheme="majorHAnsi" w:hAnsiTheme="majorHAnsi" w:cs="Arial"/>
        </w:rPr>
        <w:t>Δράση</w:t>
      </w:r>
      <w:r w:rsidRPr="00443CFC">
        <w:rPr>
          <w:rFonts w:asciiTheme="majorHAnsi" w:hAnsiTheme="majorHAnsi" w:cs="Arial"/>
        </w:rPr>
        <w:t>ς</w:t>
      </w:r>
      <w:r w:rsidR="00246B6B" w:rsidRPr="00857BED">
        <w:rPr>
          <w:rFonts w:asciiTheme="majorHAnsi" w:hAnsiTheme="majorHAnsi" w:cs="Arial"/>
          <w:i/>
        </w:rPr>
        <w:t xml:space="preserve"> </w:t>
      </w:r>
      <w:r w:rsidR="00443CFC">
        <w:rPr>
          <w:rFonts w:asciiTheme="majorHAnsi" w:hAnsiTheme="majorHAnsi" w:cs="Arial"/>
          <w:i/>
        </w:rPr>
        <w:t>«</w:t>
      </w:r>
      <w:r w:rsidR="00246B6B" w:rsidRPr="00857BED">
        <w:rPr>
          <w:rFonts w:asciiTheme="majorHAnsi" w:hAnsiTheme="majorHAnsi" w:cs="Arial"/>
          <w:i/>
        </w:rPr>
        <w:t>4.1 Προκαταρτικές μελέτες και κοινή ανάπτυξη Στρατηγικής».</w:t>
      </w:r>
    </w:p>
    <w:p w:rsidR="00246B6B" w:rsidRPr="00857BED" w:rsidRDefault="0040493F" w:rsidP="001303A7">
      <w:pPr>
        <w:pStyle w:val="af"/>
        <w:widowControl w:val="0"/>
        <w:numPr>
          <w:ilvl w:val="0"/>
          <w:numId w:val="92"/>
        </w:numPr>
        <w:autoSpaceDE w:val="0"/>
        <w:autoSpaceDN w:val="0"/>
        <w:adjustRightInd w:val="0"/>
        <w:spacing w:after="120" w:line="288" w:lineRule="auto"/>
        <w:ind w:right="-1"/>
        <w:contextualSpacing w:val="0"/>
        <w:rPr>
          <w:rFonts w:asciiTheme="majorHAnsi" w:hAnsiTheme="majorHAnsi" w:cs="Arial"/>
        </w:rPr>
      </w:pPr>
      <w:r>
        <w:rPr>
          <w:rFonts w:asciiTheme="majorHAnsi" w:hAnsiTheme="majorHAnsi" w:cs="Arial"/>
        </w:rPr>
        <w:t xml:space="preserve">Την </w:t>
      </w:r>
      <w:r w:rsidR="00246B6B" w:rsidRPr="00857BED">
        <w:rPr>
          <w:rFonts w:asciiTheme="majorHAnsi" w:hAnsiTheme="majorHAnsi" w:cs="Arial"/>
        </w:rPr>
        <w:t xml:space="preserve">ανάπτυξη μιας διαδικτυακής πλατφόρμας προώθησης για παραγωγούς από τους </w:t>
      </w:r>
      <w:r w:rsidR="00246B6B" w:rsidRPr="00857BED">
        <w:rPr>
          <w:rFonts w:asciiTheme="majorHAnsi" w:hAnsiTheme="majorHAnsi" w:cs="Arial"/>
        </w:rPr>
        <w:lastRenderedPageBreak/>
        <w:t>τομείς της χειροτεχνίας, των παραδοσιακών προϊόντων και της λαϊκής τέχνης στη διασυνοριακή περιοχή</w:t>
      </w:r>
      <w:r>
        <w:rPr>
          <w:rFonts w:asciiTheme="majorHAnsi" w:hAnsiTheme="majorHAnsi" w:cs="Arial"/>
        </w:rPr>
        <w:t xml:space="preserve">, η οποία </w:t>
      </w:r>
      <w:r w:rsidR="00246B6B" w:rsidRPr="00857BED">
        <w:rPr>
          <w:rFonts w:asciiTheme="majorHAnsi" w:hAnsiTheme="majorHAnsi" w:cs="Arial"/>
        </w:rPr>
        <w:t>θα συμμορφώνεται πλήρως με διεθνή πρότυπα και οδηγίες προσβασιμότητας (WCAG 2.0, συμμόρφωση τουλάχιστον σε επίπεδο ΑΑ), θα είναι σε τρείς γλώσσες (στην Ελληνική, την Βουλγαρική και την Ελληνική), θα προβάλει εγγεγραμμένους παραγωγούς και τα προϊόντα τους, και θα υποστηρίζει την προώθηση της τοπικής ταυτότητας και κληρονομιάς της παραδοσιακής χειροτεχνίας της διασυνοριακής περιοχής</w:t>
      </w:r>
      <w:r w:rsidR="00443CFC">
        <w:rPr>
          <w:rFonts w:asciiTheme="majorHAnsi" w:hAnsiTheme="majorHAnsi" w:cs="Arial"/>
        </w:rPr>
        <w:t xml:space="preserve"> - στο πλαίσιο της</w:t>
      </w:r>
      <w:r w:rsidR="00246B6B" w:rsidRPr="00857BED">
        <w:rPr>
          <w:rFonts w:asciiTheme="majorHAnsi" w:hAnsiTheme="majorHAnsi" w:cs="Arial"/>
        </w:rPr>
        <w:t xml:space="preserve"> </w:t>
      </w:r>
      <w:r w:rsidR="00246B6B" w:rsidRPr="00857BED">
        <w:rPr>
          <w:rFonts w:asciiTheme="majorHAnsi" w:hAnsiTheme="majorHAnsi" w:cs="Arial"/>
          <w:i/>
        </w:rPr>
        <w:t>Δράση</w:t>
      </w:r>
      <w:r w:rsidR="00443CFC">
        <w:rPr>
          <w:rFonts w:asciiTheme="majorHAnsi" w:hAnsiTheme="majorHAnsi" w:cs="Arial"/>
          <w:i/>
        </w:rPr>
        <w:t>ς</w:t>
      </w:r>
      <w:r w:rsidR="00246B6B" w:rsidRPr="00857BED">
        <w:rPr>
          <w:rFonts w:asciiTheme="majorHAnsi" w:hAnsiTheme="majorHAnsi" w:cs="Arial"/>
          <w:i/>
        </w:rPr>
        <w:t xml:space="preserve"> «</w:t>
      </w:r>
      <w:r w:rsidR="00443CFC" w:rsidRPr="00857BED">
        <w:rPr>
          <w:rFonts w:asciiTheme="majorHAnsi" w:hAnsiTheme="majorHAnsi" w:cs="Arial"/>
          <w:i/>
        </w:rPr>
        <w:t xml:space="preserve">5.1 </w:t>
      </w:r>
      <w:r w:rsidR="00246B6B" w:rsidRPr="00857BED">
        <w:rPr>
          <w:rFonts w:asciiTheme="majorHAnsi" w:hAnsiTheme="majorHAnsi" w:cs="Arial"/>
          <w:i/>
        </w:rPr>
        <w:t>Κοινή πλατφόρμα προώθησης».</w:t>
      </w:r>
    </w:p>
    <w:p w:rsidR="00246B6B" w:rsidRPr="00857BED" w:rsidRDefault="00443CFC" w:rsidP="001303A7">
      <w:pPr>
        <w:pStyle w:val="af"/>
        <w:widowControl w:val="0"/>
        <w:numPr>
          <w:ilvl w:val="0"/>
          <w:numId w:val="92"/>
        </w:numPr>
        <w:autoSpaceDE w:val="0"/>
        <w:autoSpaceDN w:val="0"/>
        <w:adjustRightInd w:val="0"/>
        <w:spacing w:after="120" w:line="288" w:lineRule="auto"/>
        <w:ind w:right="-1"/>
        <w:contextualSpacing w:val="0"/>
        <w:rPr>
          <w:rFonts w:asciiTheme="majorHAnsi" w:hAnsiTheme="majorHAnsi" w:cs="Arial"/>
        </w:rPr>
      </w:pPr>
      <w:r>
        <w:rPr>
          <w:rFonts w:asciiTheme="majorHAnsi" w:hAnsiTheme="majorHAnsi" w:cs="Arial"/>
        </w:rPr>
        <w:t xml:space="preserve">Την </w:t>
      </w:r>
      <w:r w:rsidR="00246B6B" w:rsidRPr="00857BED">
        <w:rPr>
          <w:rFonts w:asciiTheme="majorHAnsi" w:hAnsiTheme="majorHAnsi" w:cs="Arial"/>
        </w:rPr>
        <w:t>υποστήριξη της προώθησης της διαδικτυακής πλατφόρμας</w:t>
      </w:r>
      <w:r>
        <w:rPr>
          <w:rFonts w:asciiTheme="majorHAnsi" w:hAnsiTheme="majorHAnsi" w:cs="Arial"/>
        </w:rPr>
        <w:t xml:space="preserve"> της Πράξης </w:t>
      </w:r>
      <w:r w:rsidR="00246B6B" w:rsidRPr="00857BED">
        <w:rPr>
          <w:rFonts w:asciiTheme="majorHAnsi" w:hAnsiTheme="majorHAnsi" w:cs="Arial"/>
        </w:rPr>
        <w:t>μέσω του σχεδιασμού και της ανάπτυξης: α) υλικ</w:t>
      </w:r>
      <w:r>
        <w:rPr>
          <w:rFonts w:asciiTheme="majorHAnsi" w:hAnsiTheme="majorHAnsi" w:cs="Arial"/>
        </w:rPr>
        <w:t>ού</w:t>
      </w:r>
      <w:r w:rsidR="00246B6B" w:rsidRPr="00857BED">
        <w:rPr>
          <w:rFonts w:asciiTheme="majorHAnsi" w:hAnsiTheme="majorHAnsi" w:cs="Arial"/>
        </w:rPr>
        <w:t xml:space="preserve"> προώθησης, β) </w:t>
      </w:r>
      <w:r>
        <w:rPr>
          <w:rFonts w:asciiTheme="majorHAnsi" w:hAnsiTheme="majorHAnsi" w:cs="Arial"/>
        </w:rPr>
        <w:t>δράσεων</w:t>
      </w:r>
      <w:r w:rsidR="00246B6B" w:rsidRPr="00857BED">
        <w:rPr>
          <w:rFonts w:asciiTheme="majorHAnsi" w:hAnsiTheme="majorHAnsi" w:cs="Arial"/>
        </w:rPr>
        <w:t xml:space="preserve"> ευαισθητοποίησης και πληροφόρησης </w:t>
      </w:r>
      <w:r>
        <w:rPr>
          <w:rFonts w:asciiTheme="majorHAnsi" w:hAnsiTheme="majorHAnsi" w:cs="Arial"/>
        </w:rPr>
        <w:t xml:space="preserve">προς </w:t>
      </w:r>
      <w:r w:rsidR="00246B6B" w:rsidRPr="00857BED">
        <w:rPr>
          <w:rFonts w:asciiTheme="majorHAnsi" w:hAnsiTheme="majorHAnsi" w:cs="Arial"/>
        </w:rPr>
        <w:t>πιθανούς πελάτες, επιχειρήσεις, τοπικές αρχές, χορηγούς και άλλους ενδιαφερόμενους φορείς (</w:t>
      </w:r>
      <w:r w:rsidR="00246B6B" w:rsidRPr="00857BED">
        <w:rPr>
          <w:rFonts w:asciiTheme="majorHAnsi" w:hAnsiTheme="majorHAnsi" w:cs="Arial"/>
          <w:lang w:val="en-US"/>
        </w:rPr>
        <w:t>stakeholders</w:t>
      </w:r>
      <w:r w:rsidR="00246B6B" w:rsidRPr="00857BED">
        <w:rPr>
          <w:rFonts w:asciiTheme="majorHAnsi" w:hAnsiTheme="majorHAnsi" w:cs="Arial"/>
        </w:rPr>
        <w:t>), γ) πακέτ</w:t>
      </w:r>
      <w:r>
        <w:rPr>
          <w:rFonts w:asciiTheme="majorHAnsi" w:hAnsiTheme="majorHAnsi" w:cs="Arial"/>
        </w:rPr>
        <w:t>ων</w:t>
      </w:r>
      <w:r w:rsidR="00246B6B" w:rsidRPr="00857BED">
        <w:rPr>
          <w:rFonts w:asciiTheme="majorHAnsi" w:hAnsiTheme="majorHAnsi" w:cs="Arial"/>
        </w:rPr>
        <w:t xml:space="preserve"> υπηρεσιών (προσφορές) για κάθε κατηγορία (</w:t>
      </w:r>
      <w:r w:rsidR="00246B6B" w:rsidRPr="00857BED">
        <w:rPr>
          <w:rFonts w:asciiTheme="majorHAnsi" w:hAnsiTheme="majorHAnsi" w:cs="Arial"/>
          <w:lang w:val="en-US"/>
        </w:rPr>
        <w:t>cluster</w:t>
      </w:r>
      <w:r w:rsidR="00246B6B" w:rsidRPr="00857BED">
        <w:rPr>
          <w:rFonts w:asciiTheme="majorHAnsi" w:hAnsiTheme="majorHAnsi" w:cs="Arial"/>
        </w:rPr>
        <w:t xml:space="preserve">) ωφελούμενων της πλατφόρμας και των υπηρεσιών της Πράξης, </w:t>
      </w:r>
      <w:r>
        <w:rPr>
          <w:rFonts w:asciiTheme="majorHAnsi" w:hAnsiTheme="majorHAnsi" w:cs="Arial"/>
        </w:rPr>
        <w:t xml:space="preserve">και </w:t>
      </w:r>
      <w:r w:rsidR="00246B6B" w:rsidRPr="00857BED">
        <w:rPr>
          <w:rFonts w:asciiTheme="majorHAnsi" w:hAnsiTheme="majorHAnsi" w:cs="Arial"/>
        </w:rPr>
        <w:t>δ) προσκλήσε</w:t>
      </w:r>
      <w:r>
        <w:rPr>
          <w:rFonts w:asciiTheme="majorHAnsi" w:hAnsiTheme="majorHAnsi" w:cs="Arial"/>
        </w:rPr>
        <w:t>ων</w:t>
      </w:r>
      <w:r w:rsidR="00246B6B" w:rsidRPr="00857BED">
        <w:rPr>
          <w:rFonts w:asciiTheme="majorHAnsi" w:hAnsiTheme="majorHAnsi" w:cs="Arial"/>
        </w:rPr>
        <w:t xml:space="preserve"> </w:t>
      </w:r>
      <w:r>
        <w:rPr>
          <w:rFonts w:asciiTheme="majorHAnsi" w:hAnsiTheme="majorHAnsi" w:cs="Arial"/>
        </w:rPr>
        <w:t xml:space="preserve">προς </w:t>
      </w:r>
      <w:r w:rsidR="00246B6B" w:rsidRPr="00857BED">
        <w:rPr>
          <w:rFonts w:asciiTheme="majorHAnsi" w:hAnsiTheme="majorHAnsi" w:cs="Arial"/>
        </w:rPr>
        <w:t>υφιστάμενους διασυνοριακούς τεχνίτες (και οι τρεις τύποι πελατών) και υπογραφή συμβάσεων συνεργασίας</w:t>
      </w:r>
      <w:r>
        <w:rPr>
          <w:rFonts w:asciiTheme="majorHAnsi" w:hAnsiTheme="majorHAnsi" w:cs="Arial"/>
        </w:rPr>
        <w:t xml:space="preserve"> - στο πλαίσιο της</w:t>
      </w:r>
      <w:r w:rsidR="00246B6B" w:rsidRPr="00857BED">
        <w:rPr>
          <w:rFonts w:asciiTheme="majorHAnsi" w:hAnsiTheme="majorHAnsi" w:cs="Arial"/>
        </w:rPr>
        <w:t xml:space="preserve"> </w:t>
      </w:r>
      <w:r w:rsidR="00246B6B" w:rsidRPr="00443CFC">
        <w:rPr>
          <w:rFonts w:asciiTheme="majorHAnsi" w:hAnsiTheme="majorHAnsi" w:cs="Arial"/>
        </w:rPr>
        <w:t>Δράση</w:t>
      </w:r>
      <w:r w:rsidRPr="00443CFC">
        <w:rPr>
          <w:rFonts w:asciiTheme="majorHAnsi" w:hAnsiTheme="majorHAnsi" w:cs="Arial"/>
        </w:rPr>
        <w:t>ς</w:t>
      </w:r>
      <w:r w:rsidR="00246B6B" w:rsidRPr="00857BED">
        <w:rPr>
          <w:rFonts w:asciiTheme="majorHAnsi" w:hAnsiTheme="majorHAnsi" w:cs="Arial"/>
          <w:i/>
        </w:rPr>
        <w:t xml:space="preserve"> «</w:t>
      </w:r>
      <w:r w:rsidRPr="00857BED">
        <w:rPr>
          <w:rFonts w:asciiTheme="majorHAnsi" w:hAnsiTheme="majorHAnsi" w:cs="Arial"/>
          <w:i/>
        </w:rPr>
        <w:t xml:space="preserve">5.2 </w:t>
      </w:r>
      <w:r w:rsidR="00246B6B" w:rsidRPr="00857BED">
        <w:rPr>
          <w:rFonts w:asciiTheme="majorHAnsi" w:hAnsiTheme="majorHAnsi" w:cs="Arial"/>
          <w:i/>
        </w:rPr>
        <w:t>Προώθηση της πλατφόρμας και συμφωνίες εταιρικής συνεργασίας».</w:t>
      </w:r>
    </w:p>
    <w:p w:rsidR="00246B6B" w:rsidRPr="00857BED" w:rsidRDefault="00443CFC" w:rsidP="001303A7">
      <w:pPr>
        <w:pStyle w:val="af"/>
        <w:widowControl w:val="0"/>
        <w:numPr>
          <w:ilvl w:val="0"/>
          <w:numId w:val="92"/>
        </w:numPr>
        <w:autoSpaceDE w:val="0"/>
        <w:autoSpaceDN w:val="0"/>
        <w:adjustRightInd w:val="0"/>
        <w:spacing w:after="120" w:line="288" w:lineRule="auto"/>
        <w:ind w:right="-1"/>
        <w:contextualSpacing w:val="0"/>
        <w:rPr>
          <w:rFonts w:asciiTheme="majorHAnsi" w:hAnsiTheme="majorHAnsi" w:cs="Arial"/>
          <w:i/>
        </w:rPr>
      </w:pPr>
      <w:r>
        <w:rPr>
          <w:rFonts w:asciiTheme="majorHAnsi" w:hAnsiTheme="majorHAnsi" w:cs="Arial"/>
        </w:rPr>
        <w:t>Τη</w:t>
      </w:r>
      <w:r w:rsidR="00246B6B" w:rsidRPr="00857BED">
        <w:rPr>
          <w:rFonts w:asciiTheme="majorHAnsi" w:hAnsiTheme="majorHAnsi" w:cs="Arial"/>
        </w:rPr>
        <w:t xml:space="preserve"> δικτύωση με διεθνείς οργανισμούς, εκπαιδευτικά ιδρύματα κ.λπ. και </w:t>
      </w:r>
      <w:r>
        <w:rPr>
          <w:rFonts w:asciiTheme="majorHAnsi" w:hAnsiTheme="majorHAnsi" w:cs="Arial"/>
        </w:rPr>
        <w:t xml:space="preserve">τη </w:t>
      </w:r>
      <w:r w:rsidR="00246B6B" w:rsidRPr="00857BED">
        <w:rPr>
          <w:rFonts w:asciiTheme="majorHAnsi" w:hAnsiTheme="majorHAnsi" w:cs="Arial"/>
        </w:rPr>
        <w:t>συμμετοχή σε βασικές εκδηλώσεις για την προώθηση της Πράξης</w:t>
      </w:r>
      <w:r>
        <w:rPr>
          <w:rFonts w:asciiTheme="majorHAnsi" w:hAnsiTheme="majorHAnsi" w:cs="Arial"/>
        </w:rPr>
        <w:t xml:space="preserve"> - στο πλαίσιο της</w:t>
      </w:r>
      <w:r w:rsidR="00246B6B" w:rsidRPr="00857BED">
        <w:rPr>
          <w:rFonts w:asciiTheme="majorHAnsi" w:hAnsiTheme="majorHAnsi" w:cs="Arial"/>
        </w:rPr>
        <w:t xml:space="preserve"> </w:t>
      </w:r>
      <w:r w:rsidR="00246B6B" w:rsidRPr="00443CFC">
        <w:rPr>
          <w:rFonts w:asciiTheme="majorHAnsi" w:hAnsiTheme="majorHAnsi" w:cs="Arial"/>
        </w:rPr>
        <w:t>Δράση</w:t>
      </w:r>
      <w:r w:rsidRPr="00443CFC">
        <w:rPr>
          <w:rFonts w:asciiTheme="majorHAnsi" w:hAnsiTheme="majorHAnsi" w:cs="Arial"/>
        </w:rPr>
        <w:t>ς</w:t>
      </w:r>
      <w:r w:rsidR="00246B6B" w:rsidRPr="00857BED">
        <w:rPr>
          <w:rFonts w:asciiTheme="majorHAnsi" w:hAnsiTheme="majorHAnsi" w:cs="Arial"/>
          <w:i/>
        </w:rPr>
        <w:t xml:space="preserve"> «</w:t>
      </w:r>
      <w:r w:rsidRPr="00857BED">
        <w:rPr>
          <w:rFonts w:asciiTheme="majorHAnsi" w:hAnsiTheme="majorHAnsi" w:cs="Arial"/>
          <w:i/>
        </w:rPr>
        <w:t xml:space="preserve">5.5 </w:t>
      </w:r>
      <w:r w:rsidR="00246B6B" w:rsidRPr="00857BED">
        <w:rPr>
          <w:rFonts w:asciiTheme="majorHAnsi" w:hAnsiTheme="majorHAnsi" w:cs="Arial"/>
          <w:i/>
        </w:rPr>
        <w:t>Δικτύωση με διεθνείς οργανισμούς, εκπαιδευτικά ιδρύματα κ.λπ.».</w:t>
      </w:r>
    </w:p>
    <w:p w:rsidR="00246B6B" w:rsidRPr="00857BED" w:rsidRDefault="00443CFC" w:rsidP="001303A7">
      <w:pPr>
        <w:pStyle w:val="af"/>
        <w:widowControl w:val="0"/>
        <w:numPr>
          <w:ilvl w:val="0"/>
          <w:numId w:val="92"/>
        </w:numPr>
        <w:autoSpaceDE w:val="0"/>
        <w:autoSpaceDN w:val="0"/>
        <w:adjustRightInd w:val="0"/>
        <w:spacing w:after="120" w:line="288" w:lineRule="auto"/>
        <w:ind w:right="-1"/>
        <w:contextualSpacing w:val="0"/>
        <w:rPr>
          <w:rFonts w:asciiTheme="majorHAnsi" w:hAnsiTheme="majorHAnsi" w:cs="Arial"/>
        </w:rPr>
      </w:pPr>
      <w:r>
        <w:rPr>
          <w:rFonts w:asciiTheme="majorHAnsi" w:hAnsiTheme="majorHAnsi" w:cs="Arial"/>
        </w:rPr>
        <w:t xml:space="preserve">Την </w:t>
      </w:r>
      <w:r w:rsidR="00246B6B" w:rsidRPr="00857BED">
        <w:rPr>
          <w:rFonts w:asciiTheme="majorHAnsi" w:hAnsiTheme="majorHAnsi" w:cs="Arial"/>
        </w:rPr>
        <w:t xml:space="preserve">παραγωγή ειδικού εκπαιδευτικού υλικού και </w:t>
      </w:r>
      <w:r>
        <w:rPr>
          <w:rFonts w:asciiTheme="majorHAnsi" w:hAnsiTheme="majorHAnsi" w:cs="Arial"/>
        </w:rPr>
        <w:t xml:space="preserve">τη </w:t>
      </w:r>
      <w:r w:rsidR="00246B6B" w:rsidRPr="00857BED">
        <w:rPr>
          <w:rFonts w:asciiTheme="majorHAnsi" w:hAnsiTheme="majorHAnsi" w:cs="Arial"/>
        </w:rPr>
        <w:t>συμβολή στη διεξαγωγή σεμιναρίων και εργαστηρίων άτυπης εκπαίδευσης της Πράξης</w:t>
      </w:r>
      <w:r>
        <w:rPr>
          <w:rFonts w:asciiTheme="majorHAnsi" w:hAnsiTheme="majorHAnsi" w:cs="Arial"/>
        </w:rPr>
        <w:t xml:space="preserve"> - στο πλαίσιο </w:t>
      </w:r>
      <w:r w:rsidRPr="00443CFC">
        <w:rPr>
          <w:rFonts w:asciiTheme="majorHAnsi" w:hAnsiTheme="majorHAnsi" w:cs="Arial"/>
        </w:rPr>
        <w:t xml:space="preserve">των </w:t>
      </w:r>
      <w:r w:rsidR="00246B6B" w:rsidRPr="00443CFC">
        <w:rPr>
          <w:rFonts w:asciiTheme="majorHAnsi" w:hAnsiTheme="majorHAnsi" w:cs="Arial"/>
        </w:rPr>
        <w:t>Δράσ</w:t>
      </w:r>
      <w:r w:rsidRPr="00443CFC">
        <w:rPr>
          <w:rFonts w:asciiTheme="majorHAnsi" w:hAnsiTheme="majorHAnsi" w:cs="Arial"/>
        </w:rPr>
        <w:t>εων</w:t>
      </w:r>
      <w:r w:rsidR="00246B6B" w:rsidRPr="00857BED">
        <w:rPr>
          <w:rFonts w:asciiTheme="majorHAnsi" w:hAnsiTheme="majorHAnsi" w:cs="Arial"/>
          <w:i/>
        </w:rPr>
        <w:t xml:space="preserve"> «</w:t>
      </w:r>
      <w:r w:rsidRPr="00857BED">
        <w:rPr>
          <w:rFonts w:asciiTheme="majorHAnsi" w:hAnsiTheme="majorHAnsi" w:cs="Arial"/>
          <w:i/>
        </w:rPr>
        <w:t xml:space="preserve">3.1 </w:t>
      </w:r>
      <w:r w:rsidR="00246B6B" w:rsidRPr="00857BED">
        <w:rPr>
          <w:rFonts w:asciiTheme="majorHAnsi" w:hAnsiTheme="majorHAnsi" w:cs="Arial"/>
          <w:i/>
        </w:rPr>
        <w:t>Ενημέρωση-ευαισθητοποίηση και παροχή στήριξης προσωπικής ανάπτυξης», «</w:t>
      </w:r>
      <w:r w:rsidRPr="00857BED">
        <w:rPr>
          <w:rFonts w:asciiTheme="majorHAnsi" w:hAnsiTheme="majorHAnsi" w:cs="Arial"/>
          <w:i/>
        </w:rPr>
        <w:t xml:space="preserve">3.2 </w:t>
      </w:r>
      <w:r w:rsidR="00246B6B" w:rsidRPr="00857BED">
        <w:rPr>
          <w:rFonts w:asciiTheme="majorHAnsi" w:hAnsiTheme="majorHAnsi" w:cs="Arial"/>
          <w:i/>
        </w:rPr>
        <w:t xml:space="preserve">Προώθηση κοινωνικής επιχειρηματικότητας και αυτό-απασχόλησης στον τομέα των παραδοσιακών τεχνών», </w:t>
      </w:r>
      <w:r w:rsidR="00246B6B" w:rsidRPr="00443CFC">
        <w:rPr>
          <w:rFonts w:asciiTheme="majorHAnsi" w:hAnsiTheme="majorHAnsi" w:cs="Arial"/>
        </w:rPr>
        <w:t>και</w:t>
      </w:r>
      <w:r w:rsidR="00246B6B" w:rsidRPr="00857BED">
        <w:rPr>
          <w:rFonts w:asciiTheme="majorHAnsi" w:hAnsiTheme="majorHAnsi" w:cs="Arial"/>
          <w:i/>
        </w:rPr>
        <w:t xml:space="preserve"> «</w:t>
      </w:r>
      <w:r>
        <w:rPr>
          <w:rFonts w:asciiTheme="majorHAnsi" w:hAnsiTheme="majorHAnsi" w:cs="Arial"/>
          <w:i/>
        </w:rPr>
        <w:t xml:space="preserve"> </w:t>
      </w:r>
      <w:r w:rsidRPr="00857BED">
        <w:rPr>
          <w:rFonts w:asciiTheme="majorHAnsi" w:hAnsiTheme="majorHAnsi" w:cs="Arial"/>
          <w:i/>
        </w:rPr>
        <w:t xml:space="preserve">4.1 </w:t>
      </w:r>
      <w:r w:rsidR="00246B6B" w:rsidRPr="00857BED">
        <w:rPr>
          <w:rFonts w:asciiTheme="majorHAnsi" w:hAnsiTheme="majorHAnsi" w:cs="Arial"/>
          <w:i/>
        </w:rPr>
        <w:t>Προώθηση της μη διάκρισης και κοινωνικής αντίληψης σε παραδοσιακούς τεχνίτες της Διασυνοριακής Περιοχής».</w:t>
      </w:r>
    </w:p>
    <w:p w:rsidR="00246B6B" w:rsidRPr="00857BED" w:rsidRDefault="00246B6B" w:rsidP="00246B6B">
      <w:pPr>
        <w:spacing w:after="120" w:line="288" w:lineRule="auto"/>
        <w:rPr>
          <w:rFonts w:asciiTheme="majorHAnsi" w:hAnsiTheme="majorHAnsi" w:cs="Arial"/>
        </w:rPr>
      </w:pPr>
      <w:r w:rsidRPr="00857BED">
        <w:rPr>
          <w:rFonts w:asciiTheme="majorHAnsi" w:hAnsiTheme="majorHAnsi" w:cs="Arial"/>
        </w:rPr>
        <w:t>Η Πράξη</w:t>
      </w:r>
      <w:r w:rsidR="0033229D">
        <w:rPr>
          <w:rFonts w:asciiTheme="majorHAnsi" w:hAnsiTheme="majorHAnsi" w:cs="Arial"/>
        </w:rPr>
        <w:t xml:space="preserve"> </w:t>
      </w:r>
      <w:r w:rsidR="0033229D">
        <w:rPr>
          <w:rFonts w:asciiTheme="majorHAnsi" w:hAnsiTheme="majorHAnsi" w:cs="Arial"/>
          <w:lang w:val="en-GB"/>
        </w:rPr>
        <w:t>SocialCrafts</w:t>
      </w:r>
      <w:r w:rsidR="0033229D" w:rsidRPr="0033229D">
        <w:rPr>
          <w:rFonts w:asciiTheme="majorHAnsi" w:hAnsiTheme="majorHAnsi" w:cs="Arial"/>
        </w:rPr>
        <w:t xml:space="preserve"> </w:t>
      </w:r>
      <w:r w:rsidRPr="00857BED">
        <w:rPr>
          <w:rFonts w:asciiTheme="majorHAnsi" w:hAnsiTheme="majorHAnsi" w:cs="Arial"/>
        </w:rPr>
        <w:t>ενσωματών</w:t>
      </w:r>
      <w:r w:rsidR="0033229D">
        <w:rPr>
          <w:rFonts w:asciiTheme="majorHAnsi" w:hAnsiTheme="majorHAnsi" w:cs="Arial"/>
        </w:rPr>
        <w:t>ει</w:t>
      </w:r>
      <w:r w:rsidRPr="00857BED">
        <w:rPr>
          <w:rFonts w:asciiTheme="majorHAnsi" w:hAnsiTheme="majorHAnsi" w:cs="Arial"/>
        </w:rPr>
        <w:t xml:space="preserve"> τις αρχές της </w:t>
      </w:r>
      <w:r w:rsidRPr="00857BED">
        <w:rPr>
          <w:rFonts w:asciiTheme="majorHAnsi" w:hAnsiTheme="majorHAnsi" w:cs="Arial"/>
          <w:i/>
        </w:rPr>
        <w:t xml:space="preserve">Μη </w:t>
      </w:r>
      <w:r w:rsidRPr="00857BED">
        <w:rPr>
          <w:rFonts w:asciiTheme="majorHAnsi" w:hAnsiTheme="majorHAnsi" w:cs="Arial"/>
        </w:rPr>
        <w:t xml:space="preserve">Διάκρισης </w:t>
      </w:r>
      <w:r w:rsidRPr="00857BED">
        <w:rPr>
          <w:rFonts w:asciiTheme="majorHAnsi" w:hAnsiTheme="majorHAnsi" w:cs="Arial"/>
          <w:i/>
        </w:rPr>
        <w:t>και Ίσων ευκαιριών</w:t>
      </w:r>
      <w:r w:rsidRPr="00857BED">
        <w:rPr>
          <w:rFonts w:asciiTheme="majorHAnsi" w:hAnsiTheme="majorHAnsi" w:cs="Arial"/>
        </w:rPr>
        <w:t xml:space="preserve"> και της </w:t>
      </w:r>
      <w:r w:rsidRPr="00857BED">
        <w:rPr>
          <w:rFonts w:asciiTheme="majorHAnsi" w:hAnsiTheme="majorHAnsi" w:cs="Arial"/>
          <w:i/>
        </w:rPr>
        <w:t>Προσβασιμότητας για τα Άτομα με Αναπηρία</w:t>
      </w:r>
      <w:r w:rsidRPr="00857BED">
        <w:rPr>
          <w:rFonts w:asciiTheme="majorHAnsi" w:hAnsiTheme="majorHAnsi" w:cs="Arial"/>
        </w:rPr>
        <w:t xml:space="preserve">, </w:t>
      </w:r>
      <w:r w:rsidR="0033229D">
        <w:rPr>
          <w:rFonts w:asciiTheme="majorHAnsi" w:hAnsiTheme="majorHAnsi" w:cs="Arial"/>
        </w:rPr>
        <w:t>οι</w:t>
      </w:r>
      <w:r w:rsidRPr="00857BED">
        <w:rPr>
          <w:rFonts w:asciiTheme="majorHAnsi" w:hAnsiTheme="majorHAnsi" w:cs="Arial"/>
        </w:rPr>
        <w:t xml:space="preserve"> οποί</w:t>
      </w:r>
      <w:r w:rsidR="0033229D">
        <w:rPr>
          <w:rFonts w:asciiTheme="majorHAnsi" w:hAnsiTheme="majorHAnsi" w:cs="Arial"/>
        </w:rPr>
        <w:t>ες</w:t>
      </w:r>
      <w:r w:rsidRPr="00857BED">
        <w:rPr>
          <w:rFonts w:asciiTheme="majorHAnsi" w:hAnsiTheme="majorHAnsi" w:cs="Arial"/>
        </w:rPr>
        <w:t xml:space="preserve"> έχ</w:t>
      </w:r>
      <w:r w:rsidR="0033229D">
        <w:rPr>
          <w:rFonts w:asciiTheme="majorHAnsi" w:hAnsiTheme="majorHAnsi" w:cs="Arial"/>
        </w:rPr>
        <w:t>ουν</w:t>
      </w:r>
      <w:r w:rsidRPr="00857BED">
        <w:rPr>
          <w:rFonts w:asciiTheme="majorHAnsi" w:hAnsiTheme="majorHAnsi" w:cs="Arial"/>
        </w:rPr>
        <w:t xml:space="preserve"> πλέον μετατραπεί σε απαραίτητη προϋπόθεση για τη λήψη δημόσιας χρηματοδότησης των κρατών-μελών από τα ταμεία της ΕΕ. Όλα τα αποτελέσματα της Πράξης</w:t>
      </w:r>
      <w:r w:rsidR="0033229D" w:rsidRPr="0033229D">
        <w:rPr>
          <w:rFonts w:asciiTheme="majorHAnsi" w:hAnsiTheme="majorHAnsi" w:cs="Arial"/>
        </w:rPr>
        <w:t xml:space="preserve">, </w:t>
      </w:r>
      <w:r w:rsidR="0033229D" w:rsidRPr="00857BED">
        <w:rPr>
          <w:rFonts w:asciiTheme="majorHAnsi" w:hAnsiTheme="majorHAnsi" w:cs="Arial"/>
        </w:rPr>
        <w:t xml:space="preserve">και ως εκ τούτου το προκηρυσσόμενο Έργο, </w:t>
      </w:r>
      <w:r w:rsidRPr="00857BED">
        <w:rPr>
          <w:rFonts w:asciiTheme="majorHAnsi" w:hAnsiTheme="majorHAnsi" w:cs="Arial"/>
        </w:rPr>
        <w:t>θα πρέπει να είναι πλήρως προσβάσιμα για άτομα με αναπηρία. Για τον λόγο αυτό, οι παρεμβάσεις του Έργου θα πρέπει να υιοθετούν την Αρχή του «Σχεδιασμού για Όλους» εντάσσοντας προϋποθέσεις και όρους προσβασιμότητας σε ΤΠΕ για άτομα με αναπηρία βασιζόμενες σε διεθνώς αναγνωρισμένους κανόνες, στις οδηγίες προσβασιμότητας της Κοινοπραξίας του Παγκόσμιου Ιστού (W3C).</w:t>
      </w:r>
    </w:p>
    <w:p w:rsidR="0033229D" w:rsidRPr="0033229D" w:rsidRDefault="0033229D" w:rsidP="00246B6B">
      <w:pPr>
        <w:widowControl w:val="0"/>
        <w:autoSpaceDE w:val="0"/>
        <w:autoSpaceDN w:val="0"/>
        <w:adjustRightInd w:val="0"/>
        <w:spacing w:after="120" w:line="288" w:lineRule="auto"/>
        <w:ind w:right="-1"/>
        <w:rPr>
          <w:rFonts w:asciiTheme="majorHAnsi" w:hAnsiTheme="majorHAnsi" w:cs="Arial"/>
        </w:rPr>
      </w:pPr>
      <w:r>
        <w:rPr>
          <w:rFonts w:asciiTheme="majorHAnsi" w:hAnsiTheme="majorHAnsi" w:cs="Arial"/>
        </w:rPr>
        <w:t xml:space="preserve">Η χρονική διάρκεια υλοποίησης του έργου είναι </w:t>
      </w:r>
      <w:r w:rsidRPr="00CE0AEB">
        <w:rPr>
          <w:rFonts w:asciiTheme="majorHAnsi" w:hAnsiTheme="majorHAnsi" w:cs="Arial"/>
          <w:color w:val="auto"/>
        </w:rPr>
        <w:t>δέκα πέντε (15) μήνες</w:t>
      </w:r>
      <w:r>
        <w:rPr>
          <w:rFonts w:asciiTheme="majorHAnsi" w:hAnsiTheme="majorHAnsi" w:cs="Arial"/>
        </w:rPr>
        <w:t xml:space="preserve"> από την υπογραφή της σύμβασης</w:t>
      </w:r>
      <w:r w:rsidR="0028511F">
        <w:rPr>
          <w:rFonts w:asciiTheme="majorHAnsi" w:hAnsiTheme="majorHAnsi" w:cs="Arial"/>
        </w:rPr>
        <w:t>.</w:t>
      </w:r>
    </w:p>
    <w:p w:rsidR="00246B6B" w:rsidRPr="0033229D" w:rsidRDefault="0033229D" w:rsidP="00246B6B">
      <w:pPr>
        <w:widowControl w:val="0"/>
        <w:autoSpaceDE w:val="0"/>
        <w:autoSpaceDN w:val="0"/>
        <w:adjustRightInd w:val="0"/>
        <w:spacing w:after="120" w:line="288" w:lineRule="auto"/>
        <w:ind w:right="-1"/>
        <w:rPr>
          <w:rFonts w:asciiTheme="majorHAnsi" w:hAnsiTheme="majorHAnsi" w:cs="Arial"/>
          <w:b/>
        </w:rPr>
      </w:pPr>
      <w:r w:rsidRPr="0033229D">
        <w:rPr>
          <w:rFonts w:asciiTheme="majorHAnsi" w:hAnsiTheme="majorHAnsi" w:cs="Arial"/>
          <w:b/>
        </w:rPr>
        <w:t xml:space="preserve">Αναλυτική περιγραφή του φυσικού αντικειμένου </w:t>
      </w:r>
      <w:r>
        <w:rPr>
          <w:rFonts w:asciiTheme="majorHAnsi" w:hAnsiTheme="majorHAnsi" w:cs="Arial"/>
          <w:b/>
        </w:rPr>
        <w:t xml:space="preserve">και του χρονοδιαγράμματος </w:t>
      </w:r>
      <w:r w:rsidRPr="0033229D">
        <w:rPr>
          <w:rFonts w:asciiTheme="majorHAnsi" w:hAnsiTheme="majorHAnsi" w:cs="Arial"/>
          <w:b/>
        </w:rPr>
        <w:t>της σύμβασης δίδεται στο ΠΑΡΑΡΤΗΜΑ Ι της παρούσας διακήρυξης.</w:t>
      </w:r>
    </w:p>
    <w:p w:rsidR="00246B6B" w:rsidRPr="007C52E5" w:rsidRDefault="00246B6B" w:rsidP="007C52E5"/>
    <w:p w:rsidR="00027005" w:rsidRPr="00C575CF" w:rsidRDefault="00027005" w:rsidP="008563E1">
      <w:pPr>
        <w:pStyle w:val="20"/>
      </w:pPr>
      <w:bookmarkStart w:id="8" w:name="_Toc476023328"/>
      <w:bookmarkStart w:id="9" w:name="_Toc518776062"/>
      <w:bookmarkEnd w:id="7"/>
      <w:r w:rsidRPr="00027005">
        <w:lastRenderedPageBreak/>
        <w:t>Θεσμικό πλαίσιο</w:t>
      </w:r>
      <w:bookmarkEnd w:id="8"/>
      <w:bookmarkEnd w:id="9"/>
    </w:p>
    <w:p w:rsidR="00027005" w:rsidRPr="00027005" w:rsidRDefault="00027005" w:rsidP="00027005">
      <w:pPr>
        <w:widowControl w:val="0"/>
        <w:autoSpaceDE w:val="0"/>
        <w:autoSpaceDN w:val="0"/>
        <w:adjustRightInd w:val="0"/>
        <w:spacing w:before="120" w:after="120"/>
        <w:rPr>
          <w:rFonts w:asciiTheme="majorHAnsi" w:hAnsiTheme="majorHAnsi" w:cs="Arial"/>
          <w:color w:val="auto"/>
        </w:rPr>
      </w:pPr>
      <w:r w:rsidRPr="00027005">
        <w:rPr>
          <w:rFonts w:asciiTheme="majorHAnsi" w:hAnsiTheme="majorHAnsi" w:cs="Arial"/>
          <w:color w:val="auto"/>
        </w:rPr>
        <w:t xml:space="preserve">Η ανάθεση και εκτέλεση της σύμβασης </w:t>
      </w:r>
      <w:proofErr w:type="spellStart"/>
      <w:r w:rsidRPr="00027005">
        <w:rPr>
          <w:rFonts w:asciiTheme="majorHAnsi" w:hAnsiTheme="majorHAnsi" w:cs="Arial"/>
          <w:color w:val="auto"/>
        </w:rPr>
        <w:t>διέπεται</w:t>
      </w:r>
      <w:proofErr w:type="spellEnd"/>
      <w:r w:rsidRPr="00027005">
        <w:rPr>
          <w:rFonts w:asciiTheme="majorHAnsi" w:hAnsiTheme="majorHAnsi" w:cs="Arial"/>
          <w:color w:val="auto"/>
        </w:rPr>
        <w:t xml:space="preserve"> από την κείμενη νομοθεσία και ιδίως:</w:t>
      </w:r>
    </w:p>
    <w:p w:rsidR="00027005" w:rsidRPr="00027005" w:rsidRDefault="00027005" w:rsidP="003A67CB">
      <w:pPr>
        <w:pStyle w:val="af"/>
        <w:numPr>
          <w:ilvl w:val="0"/>
          <w:numId w:val="3"/>
        </w:numPr>
        <w:spacing w:before="120" w:after="120"/>
        <w:ind w:left="1077"/>
        <w:contextualSpacing w:val="0"/>
      </w:pPr>
      <w:r w:rsidRPr="00027005">
        <w:t>το</w:t>
      </w:r>
      <w:r w:rsidR="00A85DC3">
        <w:t>ν</w:t>
      </w:r>
      <w:r w:rsidRPr="00027005">
        <w:t xml:space="preserve"> ν. 4412/2016 (Α' 147) </w:t>
      </w:r>
      <w:r>
        <w:t>«</w:t>
      </w:r>
      <w:r w:rsidRPr="000E0CB1">
        <w:rPr>
          <w:i/>
        </w:rPr>
        <w:t>Δημόσιες Συμβάσεις Έργων, Προμηθειών και Υπηρεσιών (π</w:t>
      </w:r>
      <w:r w:rsidR="000E0CB1">
        <w:rPr>
          <w:i/>
        </w:rPr>
        <w:t>ροσαρμογή στις Οδηγίες 2014/24/</w:t>
      </w:r>
      <w:r w:rsidRPr="000E0CB1">
        <w:rPr>
          <w:i/>
        </w:rPr>
        <w:t>ΕΕ και 2014/25/ΕΕ)</w:t>
      </w:r>
      <w:r w:rsidRPr="00027005">
        <w:t>»</w:t>
      </w:r>
    </w:p>
    <w:p w:rsidR="00027005" w:rsidRPr="00CF4A9B" w:rsidRDefault="00027005" w:rsidP="003A67CB">
      <w:pPr>
        <w:pStyle w:val="af"/>
        <w:numPr>
          <w:ilvl w:val="0"/>
          <w:numId w:val="3"/>
        </w:numPr>
        <w:spacing w:before="120" w:after="120"/>
        <w:ind w:left="1077"/>
        <w:contextualSpacing w:val="0"/>
      </w:pPr>
      <w:r w:rsidRPr="00CF4A9B">
        <w:t>το</w:t>
      </w:r>
      <w:r w:rsidR="00A85DC3">
        <w:t>ν</w:t>
      </w:r>
      <w:r w:rsidRPr="00CF4A9B">
        <w:t xml:space="preserve"> ν. 4314/2014 (Α' 265) </w:t>
      </w:r>
      <w:r w:rsidR="000E0CB1" w:rsidRPr="00CF4A9B">
        <w:t>«</w:t>
      </w:r>
      <w:r w:rsidRPr="00CF4A9B">
        <w:rPr>
          <w:i/>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CF4A9B">
        <w:rPr>
          <w:i/>
          <w:vertAlign w:val="superscript"/>
        </w:rPr>
        <w:t>ης</w:t>
      </w:r>
      <w:r w:rsidRPr="00CF4A9B">
        <w:rPr>
          <w:i/>
        </w:rPr>
        <w:t xml:space="preserve"> Ιουνίου 2012 (ΕΕ L 156/16.6.2012) στο ελληνικό δίκαιο, τροποποίηση του ν. 3419/2005 (Α' 297) και άλλες διατάξεις</w:t>
      </w:r>
      <w:r w:rsidR="000E0CB1" w:rsidRPr="00CF4A9B">
        <w:t>»</w:t>
      </w:r>
      <w:r w:rsidRPr="00CF4A9B">
        <w:t xml:space="preserve"> και του ν. 3614/2007 (Α' 267) «</w:t>
      </w:r>
      <w:r w:rsidRPr="00CF4A9B">
        <w:rPr>
          <w:i/>
        </w:rPr>
        <w:t>Διαχείριση, έλεγχος και εφαρμογή αναπτυξιακών παρεμβάσεων για</w:t>
      </w:r>
      <w:r w:rsidR="000E0CB1" w:rsidRPr="00CF4A9B">
        <w:rPr>
          <w:i/>
        </w:rPr>
        <w:t xml:space="preserve"> την προγραμματική περίοδο 2007</w:t>
      </w:r>
      <w:r w:rsidRPr="00CF4A9B">
        <w:rPr>
          <w:i/>
        </w:rPr>
        <w:t>-2013</w:t>
      </w:r>
      <w:r w:rsidRPr="00CF4A9B">
        <w:t>»</w:t>
      </w:r>
    </w:p>
    <w:p w:rsidR="00027005" w:rsidRPr="00027005" w:rsidRDefault="00027005" w:rsidP="003A67CB">
      <w:pPr>
        <w:pStyle w:val="af"/>
        <w:numPr>
          <w:ilvl w:val="0"/>
          <w:numId w:val="3"/>
        </w:numPr>
        <w:spacing w:before="120" w:after="120"/>
        <w:ind w:left="1077"/>
        <w:contextualSpacing w:val="0"/>
      </w:pPr>
      <w:r w:rsidRPr="00027005">
        <w:t>το</w:t>
      </w:r>
      <w:r w:rsidR="00A85DC3">
        <w:t>ν</w:t>
      </w:r>
      <w:r w:rsidRPr="00027005">
        <w:t xml:space="preserve"> ν. 4270/2014 (Α' 143) «</w:t>
      </w:r>
      <w:r w:rsidRPr="000E0CB1">
        <w:rPr>
          <w:i/>
        </w:rPr>
        <w:t>Αρχές δημοσιονομικής διαχείρισης και εποπτείας (ενσωμάτωση της Οδηγίας 2011/85/ΕΕ) – δημόσιο λογιστικό και άλλες διατάξεις</w:t>
      </w:r>
      <w:r w:rsidRPr="00027005">
        <w:t>»</w:t>
      </w:r>
    </w:p>
    <w:p w:rsidR="00027005" w:rsidRPr="00027005" w:rsidRDefault="00027005" w:rsidP="003A67CB">
      <w:pPr>
        <w:pStyle w:val="af"/>
        <w:numPr>
          <w:ilvl w:val="0"/>
          <w:numId w:val="3"/>
        </w:numPr>
        <w:spacing w:before="120" w:after="120"/>
        <w:ind w:left="1077"/>
        <w:contextualSpacing w:val="0"/>
      </w:pPr>
      <w:r w:rsidRPr="00027005">
        <w:t>της παρ. Ζ του Ν. 4152/2013 (Α' 107) «</w:t>
      </w:r>
      <w:r w:rsidRPr="000E0CB1">
        <w:rPr>
          <w:i/>
        </w:rPr>
        <w:t>Προσαρμογή της ελληνικής νομοθεσίας στην Οδηγία 2011/7 της 16.2.2011 για την καταπολέμηση των καθυστερήσεων πληρωμών στις εμπορικές συναλλαγές</w:t>
      </w:r>
      <w:r w:rsidRPr="00027005">
        <w:t>»</w:t>
      </w:r>
    </w:p>
    <w:p w:rsidR="00027005" w:rsidRDefault="00027005" w:rsidP="003A67CB">
      <w:pPr>
        <w:pStyle w:val="af"/>
        <w:numPr>
          <w:ilvl w:val="0"/>
          <w:numId w:val="3"/>
        </w:numPr>
        <w:spacing w:before="120" w:after="120"/>
        <w:ind w:left="1077"/>
        <w:contextualSpacing w:val="0"/>
      </w:pPr>
      <w:r w:rsidRPr="00027005">
        <w:t>το</w:t>
      </w:r>
      <w:r w:rsidR="00A85DC3">
        <w:t>ν</w:t>
      </w:r>
      <w:r w:rsidRPr="00027005">
        <w:t xml:space="preserve"> ν. 4013/2011 (Α’ 204) «</w:t>
      </w:r>
      <w:r w:rsidRPr="000E0CB1">
        <w:rPr>
          <w:i/>
        </w:rPr>
        <w:t>Σύσταση ενιαίας Ανεξάρτητης Αρχής Δημοσίων Συμβάσεων και Κεντρικού Ηλεκτρονικού Μητρώου Δημοσίων Συμβάσεων…</w:t>
      </w:r>
      <w:r w:rsidRPr="00027005">
        <w:t>»</w:t>
      </w:r>
    </w:p>
    <w:p w:rsidR="00E21367" w:rsidRDefault="00E21367" w:rsidP="00E21367">
      <w:pPr>
        <w:pStyle w:val="af"/>
        <w:numPr>
          <w:ilvl w:val="0"/>
          <w:numId w:val="3"/>
        </w:numPr>
        <w:spacing w:before="120" w:after="120"/>
        <w:ind w:left="1077"/>
        <w:contextualSpacing w:val="0"/>
      </w:pPr>
      <w:r>
        <w:t xml:space="preserve">το </w:t>
      </w:r>
      <w:proofErr w:type="spellStart"/>
      <w:r>
        <w:t>π.δ</w:t>
      </w:r>
      <w:r w:rsidRPr="00E21367">
        <w:t>.</w:t>
      </w:r>
      <w:proofErr w:type="spellEnd"/>
      <w:r>
        <w:t xml:space="preserve"> 39/2017 «Κανονισμός Εξέτασης </w:t>
      </w:r>
      <w:proofErr w:type="spellStart"/>
      <w:r>
        <w:t>Προδικασικών</w:t>
      </w:r>
      <w:proofErr w:type="spellEnd"/>
      <w:r>
        <w:t xml:space="preserve"> Προσφυγών Ενώπιον της ΑΕΠΠ»</w:t>
      </w:r>
    </w:p>
    <w:p w:rsidR="00E21367" w:rsidRPr="0092678E" w:rsidRDefault="00E21367" w:rsidP="00E21367">
      <w:pPr>
        <w:pStyle w:val="af"/>
        <w:numPr>
          <w:ilvl w:val="0"/>
          <w:numId w:val="3"/>
        </w:numPr>
        <w:spacing w:before="120" w:after="120"/>
        <w:contextualSpacing w:val="0"/>
      </w:pPr>
      <w:r>
        <w:t>την υπ’ αριθ. 110427/ΕΥΘΥ/1020/2016ΥΑ (ΦΕΚ 3251/Β’/1.11.16).</w:t>
      </w:r>
    </w:p>
    <w:p w:rsidR="0092678E" w:rsidRDefault="0092678E" w:rsidP="0092678E">
      <w:pPr>
        <w:pStyle w:val="af"/>
        <w:numPr>
          <w:ilvl w:val="0"/>
          <w:numId w:val="3"/>
        </w:numPr>
      </w:pPr>
      <w:r>
        <w:t>την</w:t>
      </w:r>
      <w:r w:rsidRPr="00B53660">
        <w:t xml:space="preserve"> 56902 /215/02.6.2017 (Β΄1924)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με την οποία τροποποιείται η Π1/2390/16.10.2013 (Β΄2677) Απόφαση του Υπουργού Ανάπτυξης και Ανταγωνιστικότητας. </w:t>
      </w:r>
    </w:p>
    <w:p w:rsidR="0092678E" w:rsidRPr="00B53660" w:rsidRDefault="0092678E" w:rsidP="0092678E">
      <w:pPr>
        <w:pStyle w:val="af"/>
        <w:numPr>
          <w:ilvl w:val="0"/>
          <w:numId w:val="3"/>
        </w:numPr>
      </w:pPr>
      <w:r>
        <w:t>την</w:t>
      </w:r>
      <w:r w:rsidRPr="00B53660">
        <w:t xml:space="preserve"> 57654/23.05.2017 (Β΄1781)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με την οποία τροποποιείται η Π1 2380/2012 Κοινή Υπουργική Απόφαση (Β΄3400)΄'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2F1ABA" w:rsidRPr="00AD1396" w:rsidRDefault="002F1ABA" w:rsidP="002F1ABA">
      <w:pPr>
        <w:pStyle w:val="af"/>
        <w:numPr>
          <w:ilvl w:val="0"/>
          <w:numId w:val="3"/>
        </w:numPr>
        <w:autoSpaceDE w:val="0"/>
        <w:autoSpaceDN w:val="0"/>
        <w:adjustRightInd w:val="0"/>
        <w:spacing w:after="0" w:line="360" w:lineRule="auto"/>
        <w:rPr>
          <w:rFonts w:cs="Tahoma"/>
        </w:rPr>
      </w:pPr>
      <w:r>
        <w:t>το</w:t>
      </w:r>
      <w:r w:rsidRPr="007C20C5">
        <w:t xml:space="preserve"> από 02/02/2008 (αριθ. </w:t>
      </w:r>
      <w:proofErr w:type="spellStart"/>
      <w:r w:rsidRPr="007C20C5">
        <w:t>κατ</w:t>
      </w:r>
      <w:proofErr w:type="spellEnd"/>
      <w:r w:rsidRPr="007C20C5">
        <w:t>. 481/21.7.08) καταστατικό της Εθνικής Συνομοσπονδίας Ατόμων με Αναπηρία.</w:t>
      </w:r>
    </w:p>
    <w:p w:rsidR="00AD1396" w:rsidRPr="00CE0AEB" w:rsidRDefault="00AD1396" w:rsidP="00AD1396">
      <w:pPr>
        <w:pStyle w:val="af"/>
        <w:numPr>
          <w:ilvl w:val="0"/>
          <w:numId w:val="3"/>
        </w:numPr>
        <w:autoSpaceDE w:val="0"/>
        <w:autoSpaceDN w:val="0"/>
        <w:adjustRightInd w:val="0"/>
        <w:spacing w:after="0" w:line="360" w:lineRule="auto"/>
        <w:rPr>
          <w:rFonts w:cs="Tahoma"/>
        </w:rPr>
      </w:pPr>
      <w:r w:rsidRPr="00CE0AEB">
        <w:rPr>
          <w:rFonts w:cs="Tahoma"/>
        </w:rPr>
        <w:t>την ΥΠΑΣΥΔ 3004881/ΥΔ1244/6-4-2016, όπως τροποποιήθηκε και ισχύει,</w:t>
      </w:r>
    </w:p>
    <w:p w:rsidR="00AD1396" w:rsidRPr="00CE0AEB" w:rsidRDefault="00AD1396" w:rsidP="00AD1396">
      <w:pPr>
        <w:pStyle w:val="af"/>
        <w:numPr>
          <w:ilvl w:val="0"/>
          <w:numId w:val="3"/>
        </w:numPr>
        <w:autoSpaceDE w:val="0"/>
        <w:autoSpaceDN w:val="0"/>
        <w:adjustRightInd w:val="0"/>
        <w:spacing w:after="0" w:line="360" w:lineRule="auto"/>
        <w:rPr>
          <w:rFonts w:cs="Tahoma"/>
          <w:lang w:val="en-US"/>
        </w:rPr>
      </w:pPr>
      <w:r w:rsidRPr="00CE0AEB">
        <w:rPr>
          <w:rFonts w:cs="Tahoma"/>
          <w:lang w:val="en-US"/>
        </w:rPr>
        <w:t>GREECE - BULGARIA 2014-2020 / CCI: 2014TC16RFCB022,</w:t>
      </w:r>
    </w:p>
    <w:p w:rsidR="00AD1396" w:rsidRPr="00CE0AEB" w:rsidRDefault="00AD1396" w:rsidP="004617AA">
      <w:pPr>
        <w:pStyle w:val="af"/>
        <w:numPr>
          <w:ilvl w:val="0"/>
          <w:numId w:val="3"/>
        </w:numPr>
        <w:autoSpaceDE w:val="0"/>
        <w:autoSpaceDN w:val="0"/>
        <w:adjustRightInd w:val="0"/>
        <w:spacing w:after="0" w:line="360" w:lineRule="auto"/>
        <w:rPr>
          <w:rFonts w:cs="Tahoma"/>
        </w:rPr>
      </w:pPr>
      <w:r w:rsidRPr="00CE0AEB">
        <w:rPr>
          <w:rFonts w:cs="Tahoma"/>
        </w:rPr>
        <w:t>τη Σύμβαση Επιχορήγησης (</w:t>
      </w:r>
      <w:proofErr w:type="spellStart"/>
      <w:r w:rsidRPr="00CE0AEB">
        <w:rPr>
          <w:rFonts w:cs="Tahoma"/>
        </w:rPr>
        <w:t>Subsidy</w:t>
      </w:r>
      <w:proofErr w:type="spellEnd"/>
      <w:r w:rsidRPr="00CE0AEB">
        <w:rPr>
          <w:rFonts w:cs="Tahoma"/>
        </w:rPr>
        <w:t xml:space="preserve"> </w:t>
      </w:r>
      <w:proofErr w:type="spellStart"/>
      <w:r w:rsidRPr="00CE0AEB">
        <w:rPr>
          <w:rFonts w:cs="Tahoma"/>
        </w:rPr>
        <w:t>Contract</w:t>
      </w:r>
      <w:proofErr w:type="spellEnd"/>
      <w:r w:rsidRPr="00CE0AEB">
        <w:rPr>
          <w:rFonts w:cs="Tahoma"/>
        </w:rPr>
        <w:t xml:space="preserve">) υπ. </w:t>
      </w:r>
      <w:proofErr w:type="spellStart"/>
      <w:r w:rsidRPr="00CE0AEB">
        <w:rPr>
          <w:rFonts w:cs="Tahoma"/>
        </w:rPr>
        <w:t>αρίθμ</w:t>
      </w:r>
      <w:proofErr w:type="spellEnd"/>
      <w:r w:rsidRPr="00CE0AEB">
        <w:rPr>
          <w:rFonts w:cs="Tahoma"/>
        </w:rPr>
        <w:t xml:space="preserve">. </w:t>
      </w:r>
      <w:r w:rsidRPr="00CE0AEB">
        <w:rPr>
          <w:rFonts w:cs="Tahoma"/>
          <w:lang w:val="en-US"/>
        </w:rPr>
        <w:t xml:space="preserve">B2.9c.02/31-10-2017, </w:t>
      </w:r>
      <w:r w:rsidRPr="00CE0AEB">
        <w:rPr>
          <w:rFonts w:cs="Tahoma"/>
        </w:rPr>
        <w:t>της</w:t>
      </w:r>
      <w:r w:rsidRPr="00CE0AEB">
        <w:rPr>
          <w:rFonts w:cs="Tahoma"/>
          <w:lang w:val="en-US"/>
        </w:rPr>
        <w:t xml:space="preserve"> </w:t>
      </w:r>
      <w:r w:rsidRPr="00CE0AEB">
        <w:rPr>
          <w:rFonts w:cs="Tahoma"/>
        </w:rPr>
        <w:t>Πράξης</w:t>
      </w:r>
      <w:r w:rsidRPr="00CE0AEB">
        <w:rPr>
          <w:rFonts w:cs="Tahoma"/>
          <w:lang w:val="en-US"/>
        </w:rPr>
        <w:t xml:space="preserve"> «Handicrafts and social economy: A driver for socially </w:t>
      </w:r>
      <w:r w:rsidRPr="00CE0AEB">
        <w:rPr>
          <w:rFonts w:cs="Tahoma"/>
          <w:lang w:val="en-US"/>
        </w:rPr>
        <w:lastRenderedPageBreak/>
        <w:t xml:space="preserve">inclusive growth in the CB region" </w:t>
      </w:r>
      <w:r w:rsidRPr="00CE0AEB">
        <w:rPr>
          <w:rFonts w:cs="Tahoma"/>
        </w:rPr>
        <w:t>με</w:t>
      </w:r>
      <w:r w:rsidRPr="00CE0AEB">
        <w:rPr>
          <w:rFonts w:cs="Tahoma"/>
          <w:lang w:val="en-US"/>
        </w:rPr>
        <w:t xml:space="preserve"> </w:t>
      </w:r>
      <w:r w:rsidRPr="00CE0AEB">
        <w:rPr>
          <w:rFonts w:cs="Tahoma"/>
        </w:rPr>
        <w:t>ακρωνύμιο</w:t>
      </w:r>
      <w:r w:rsidRPr="00CE0AEB">
        <w:rPr>
          <w:rFonts w:cs="Tahoma"/>
          <w:lang w:val="en-US"/>
        </w:rPr>
        <w:t xml:space="preserve"> «SocialCrafts» (Reg. </w:t>
      </w:r>
      <w:r w:rsidRPr="00CE0AEB">
        <w:rPr>
          <w:rFonts w:cs="Tahoma"/>
        </w:rPr>
        <w:t>No: 2091),</w:t>
      </w:r>
    </w:p>
    <w:p w:rsidR="00AD1396" w:rsidRPr="00CE0AEB" w:rsidRDefault="00AD1396">
      <w:pPr>
        <w:pStyle w:val="af"/>
        <w:numPr>
          <w:ilvl w:val="0"/>
          <w:numId w:val="3"/>
        </w:numPr>
        <w:autoSpaceDE w:val="0"/>
        <w:autoSpaceDN w:val="0"/>
        <w:adjustRightInd w:val="0"/>
        <w:spacing w:after="0" w:line="360" w:lineRule="auto"/>
        <w:rPr>
          <w:rFonts w:cs="Tahoma"/>
        </w:rPr>
      </w:pPr>
      <w:r w:rsidRPr="00CE0AEB">
        <w:rPr>
          <w:rFonts w:cs="Tahoma"/>
        </w:rPr>
        <w:t>την</w:t>
      </w:r>
      <w:r w:rsidRPr="00CE0AEB">
        <w:rPr>
          <w:rFonts w:cs="Tahoma"/>
          <w:lang w:val="en-US"/>
        </w:rPr>
        <w:t xml:space="preserve"> </w:t>
      </w:r>
      <w:r w:rsidRPr="00CE0AEB">
        <w:rPr>
          <w:rFonts w:cs="Tahoma"/>
        </w:rPr>
        <w:t>από</w:t>
      </w:r>
      <w:r w:rsidRPr="00CE0AEB">
        <w:rPr>
          <w:rFonts w:cs="Tahoma"/>
          <w:lang w:val="en-US"/>
        </w:rPr>
        <w:t xml:space="preserve"> 26-10-2017 </w:t>
      </w:r>
      <w:r w:rsidRPr="00CE0AEB">
        <w:rPr>
          <w:rFonts w:cs="Tahoma"/>
        </w:rPr>
        <w:t>Σύμβαση</w:t>
      </w:r>
      <w:r w:rsidRPr="00CE0AEB">
        <w:rPr>
          <w:rFonts w:cs="Tahoma"/>
          <w:lang w:val="en-US"/>
        </w:rPr>
        <w:t xml:space="preserve"> </w:t>
      </w:r>
      <w:r w:rsidRPr="00CE0AEB">
        <w:rPr>
          <w:rFonts w:cs="Tahoma"/>
        </w:rPr>
        <w:t>Εταιρικής</w:t>
      </w:r>
      <w:r w:rsidRPr="00CE0AEB">
        <w:rPr>
          <w:rFonts w:cs="Tahoma"/>
          <w:lang w:val="en-US"/>
        </w:rPr>
        <w:t xml:space="preserve"> </w:t>
      </w:r>
      <w:r w:rsidRPr="00CE0AEB">
        <w:rPr>
          <w:rFonts w:cs="Tahoma"/>
        </w:rPr>
        <w:t>Σχέσης</w:t>
      </w:r>
      <w:r w:rsidRPr="00CE0AEB">
        <w:rPr>
          <w:rFonts w:cs="Tahoma"/>
          <w:lang w:val="en-US"/>
        </w:rPr>
        <w:t xml:space="preserve"> (Partnership Agreement) </w:t>
      </w:r>
      <w:r w:rsidRPr="00CE0AEB">
        <w:rPr>
          <w:rFonts w:cs="Tahoma"/>
        </w:rPr>
        <w:t>της</w:t>
      </w:r>
      <w:r w:rsidRPr="00CE0AEB">
        <w:rPr>
          <w:rFonts w:cs="Tahoma"/>
          <w:lang w:val="en-US"/>
        </w:rPr>
        <w:t xml:space="preserve"> </w:t>
      </w:r>
      <w:r w:rsidRPr="00CE0AEB">
        <w:rPr>
          <w:rFonts w:cs="Tahoma"/>
        </w:rPr>
        <w:t>Πράξης</w:t>
      </w:r>
      <w:r w:rsidRPr="00CE0AEB">
        <w:rPr>
          <w:rFonts w:cs="Tahoma"/>
          <w:lang w:val="en-US"/>
        </w:rPr>
        <w:t xml:space="preserve"> «Handicrafts and social economy: A driver for socially inclusive growth in the CB region" </w:t>
      </w:r>
      <w:r w:rsidRPr="00CE0AEB">
        <w:rPr>
          <w:rFonts w:cs="Tahoma"/>
        </w:rPr>
        <w:t>με</w:t>
      </w:r>
      <w:r w:rsidRPr="00CE0AEB">
        <w:rPr>
          <w:rFonts w:cs="Tahoma"/>
          <w:lang w:val="en-US"/>
        </w:rPr>
        <w:t xml:space="preserve"> </w:t>
      </w:r>
      <w:r w:rsidRPr="00CE0AEB">
        <w:rPr>
          <w:rFonts w:cs="Tahoma"/>
        </w:rPr>
        <w:t>ακρωνύμιο</w:t>
      </w:r>
      <w:r w:rsidRPr="00CE0AEB">
        <w:rPr>
          <w:rFonts w:cs="Tahoma"/>
          <w:lang w:val="en-US"/>
        </w:rPr>
        <w:t xml:space="preserve"> «SocialCrafts» (Reg. </w:t>
      </w:r>
      <w:r w:rsidRPr="00CE0AEB">
        <w:rPr>
          <w:rFonts w:cs="Tahoma"/>
        </w:rPr>
        <w:t>No: 2091),</w:t>
      </w:r>
    </w:p>
    <w:p w:rsidR="00AD1396" w:rsidRPr="00CE0AEB" w:rsidRDefault="00AD1396">
      <w:pPr>
        <w:pStyle w:val="af"/>
        <w:numPr>
          <w:ilvl w:val="0"/>
          <w:numId w:val="3"/>
        </w:numPr>
        <w:autoSpaceDE w:val="0"/>
        <w:autoSpaceDN w:val="0"/>
        <w:adjustRightInd w:val="0"/>
        <w:spacing w:after="0" w:line="360" w:lineRule="auto"/>
        <w:rPr>
          <w:rFonts w:cs="Tahoma"/>
        </w:rPr>
      </w:pPr>
      <w:r w:rsidRPr="00CE0AEB">
        <w:rPr>
          <w:rFonts w:cs="Tahoma"/>
        </w:rPr>
        <w:t>το</w:t>
      </w:r>
      <w:r w:rsidRPr="00CE0AEB">
        <w:rPr>
          <w:rFonts w:cs="Tahoma"/>
          <w:lang w:val="en-US"/>
        </w:rPr>
        <w:t xml:space="preserve"> </w:t>
      </w:r>
      <w:r w:rsidRPr="00CE0AEB">
        <w:rPr>
          <w:rFonts w:cs="Tahoma"/>
        </w:rPr>
        <w:t>εγκεκριμένο</w:t>
      </w:r>
      <w:r w:rsidRPr="00CE0AEB">
        <w:rPr>
          <w:rFonts w:cs="Tahoma"/>
          <w:lang w:val="en-US"/>
        </w:rPr>
        <w:t xml:space="preserve"> </w:t>
      </w:r>
      <w:r w:rsidRPr="00CE0AEB">
        <w:rPr>
          <w:rFonts w:cs="Tahoma"/>
        </w:rPr>
        <w:t>Τεχνικό</w:t>
      </w:r>
      <w:r w:rsidRPr="00CE0AEB">
        <w:rPr>
          <w:rFonts w:cs="Tahoma"/>
          <w:lang w:val="en-US"/>
        </w:rPr>
        <w:t xml:space="preserve"> </w:t>
      </w:r>
      <w:r w:rsidRPr="00CE0AEB">
        <w:rPr>
          <w:rFonts w:cs="Tahoma"/>
        </w:rPr>
        <w:t>Δελτίο</w:t>
      </w:r>
      <w:r w:rsidRPr="00CE0AEB">
        <w:rPr>
          <w:rFonts w:cs="Tahoma"/>
          <w:lang w:val="en-US"/>
        </w:rPr>
        <w:t xml:space="preserve"> (Application Form </w:t>
      </w:r>
      <w:r w:rsidRPr="00CE0AEB">
        <w:rPr>
          <w:rFonts w:cs="Tahoma"/>
        </w:rPr>
        <w:t>και</w:t>
      </w:r>
      <w:r w:rsidRPr="00CE0AEB">
        <w:rPr>
          <w:rFonts w:cs="Tahoma"/>
          <w:lang w:val="en-US"/>
        </w:rPr>
        <w:t xml:space="preserve"> Justification of Budget) </w:t>
      </w:r>
      <w:r w:rsidRPr="00CE0AEB">
        <w:rPr>
          <w:rFonts w:cs="Tahoma"/>
        </w:rPr>
        <w:t>της</w:t>
      </w:r>
      <w:r w:rsidRPr="00CE0AEB">
        <w:rPr>
          <w:rFonts w:cs="Tahoma"/>
          <w:lang w:val="en-US"/>
        </w:rPr>
        <w:t xml:space="preserve"> </w:t>
      </w:r>
      <w:r w:rsidRPr="00CE0AEB">
        <w:rPr>
          <w:rFonts w:cs="Tahoma"/>
        </w:rPr>
        <w:t>Πράξης</w:t>
      </w:r>
      <w:r w:rsidRPr="00CE0AEB">
        <w:rPr>
          <w:rFonts w:cs="Tahoma"/>
          <w:lang w:val="en-US"/>
        </w:rPr>
        <w:t xml:space="preserve"> «Handicrafts and social economy: A driver for socially inclusive growth in the CB region" </w:t>
      </w:r>
      <w:r w:rsidRPr="00CE0AEB">
        <w:rPr>
          <w:rFonts w:cs="Tahoma"/>
        </w:rPr>
        <w:t>με</w:t>
      </w:r>
      <w:r w:rsidRPr="00CE0AEB">
        <w:rPr>
          <w:rFonts w:cs="Tahoma"/>
          <w:lang w:val="en-US"/>
        </w:rPr>
        <w:t xml:space="preserve"> </w:t>
      </w:r>
      <w:r w:rsidRPr="00CE0AEB">
        <w:rPr>
          <w:rFonts w:cs="Tahoma"/>
        </w:rPr>
        <w:t>ακρωνύμιο</w:t>
      </w:r>
      <w:r w:rsidRPr="00CE0AEB">
        <w:rPr>
          <w:rFonts w:cs="Tahoma"/>
          <w:lang w:val="en-US"/>
        </w:rPr>
        <w:t xml:space="preserve"> «SocialCrafts» (Reg. </w:t>
      </w:r>
      <w:r w:rsidRPr="00CE0AEB">
        <w:rPr>
          <w:rFonts w:cs="Tahoma"/>
        </w:rPr>
        <w:t>No: 2091),</w:t>
      </w:r>
    </w:p>
    <w:p w:rsidR="002F1ABA" w:rsidRPr="00AD1396" w:rsidRDefault="002F1ABA">
      <w:pPr>
        <w:pStyle w:val="af"/>
        <w:numPr>
          <w:ilvl w:val="0"/>
          <w:numId w:val="3"/>
        </w:numPr>
        <w:autoSpaceDE w:val="0"/>
        <w:autoSpaceDN w:val="0"/>
        <w:adjustRightInd w:val="0"/>
        <w:spacing w:after="0" w:line="360" w:lineRule="auto"/>
        <w:rPr>
          <w:rFonts w:cs="Tahoma"/>
        </w:rPr>
      </w:pPr>
      <w:r w:rsidRPr="00AD1396">
        <w:t>την</w:t>
      </w:r>
      <w:r w:rsidR="0031503D" w:rsidRPr="00AD1396">
        <w:t xml:space="preserve"> </w:t>
      </w:r>
      <w:r w:rsidRPr="00AD1396">
        <w:t xml:space="preserve">απόφαση </w:t>
      </w:r>
      <w:r w:rsidRPr="00CE0AEB">
        <w:rPr>
          <w:lang w:val="en-US"/>
        </w:rPr>
        <w:t>No</w:t>
      </w:r>
      <w:r w:rsidRPr="00CE0AEB">
        <w:t xml:space="preserve"> </w:t>
      </w:r>
      <w:r w:rsidR="00E67FF8" w:rsidRPr="00CE0AEB">
        <w:t>15</w:t>
      </w:r>
      <w:r w:rsidR="00AD1396" w:rsidRPr="00CE0AEB">
        <w:t>/</w:t>
      </w:r>
      <w:r w:rsidR="00E67FF8" w:rsidRPr="00CE0AEB">
        <w:t>14</w:t>
      </w:r>
      <w:r w:rsidR="00AD1396" w:rsidRPr="00CE0AEB">
        <w:t>-</w:t>
      </w:r>
      <w:r w:rsidR="00E67FF8" w:rsidRPr="00CE0AEB">
        <w:t>12</w:t>
      </w:r>
      <w:r w:rsidR="00AD1396" w:rsidRPr="00CE0AEB">
        <w:t>-</w:t>
      </w:r>
      <w:r w:rsidR="00E67FF8" w:rsidRPr="00CE0AEB">
        <w:t>2017</w:t>
      </w:r>
      <w:r w:rsidR="00DF00E2" w:rsidRPr="00AD1396">
        <w:t xml:space="preserve"> της </w:t>
      </w:r>
      <w:r w:rsidR="00AF6CAF" w:rsidRPr="00AD1396">
        <w:t xml:space="preserve">Ε.Γ. της </w:t>
      </w:r>
      <w:r w:rsidR="00DF00E2" w:rsidRPr="00AD1396">
        <w:t xml:space="preserve">Ε.Σ.ΑμεΑ. </w:t>
      </w:r>
      <w:r w:rsidR="00AD1396" w:rsidRPr="00AD1396">
        <w:t>που αφορά στην έγκριση όρων της παρούσης και στην έγκριση διενέργειας διαγωνισμού</w:t>
      </w:r>
    </w:p>
    <w:p w:rsidR="002F1ABA" w:rsidRPr="00AD1396" w:rsidRDefault="002F1ABA">
      <w:pPr>
        <w:pStyle w:val="af"/>
        <w:numPr>
          <w:ilvl w:val="0"/>
          <w:numId w:val="3"/>
        </w:numPr>
        <w:autoSpaceDE w:val="0"/>
        <w:autoSpaceDN w:val="0"/>
        <w:adjustRightInd w:val="0"/>
        <w:spacing w:after="0" w:line="360" w:lineRule="auto"/>
        <w:rPr>
          <w:rFonts w:cs="Tahoma"/>
        </w:rPr>
      </w:pPr>
      <w:r w:rsidRPr="00AD1396">
        <w:t xml:space="preserve">την απόφαση </w:t>
      </w:r>
      <w:r w:rsidRPr="00CE0AEB">
        <w:rPr>
          <w:lang w:val="en-US"/>
        </w:rPr>
        <w:t>No</w:t>
      </w:r>
      <w:r w:rsidRPr="00CE0AEB">
        <w:t xml:space="preserve"> </w:t>
      </w:r>
      <w:r w:rsidR="00582203" w:rsidRPr="00CE0AEB">
        <w:t>15</w:t>
      </w:r>
      <w:r w:rsidR="00AD1396" w:rsidRPr="00CE0AEB">
        <w:t>/</w:t>
      </w:r>
      <w:r w:rsidR="00582203" w:rsidRPr="00CE0AEB">
        <w:t>14</w:t>
      </w:r>
      <w:r w:rsidR="00AD1396" w:rsidRPr="00CE0AEB">
        <w:t>-</w:t>
      </w:r>
      <w:r w:rsidR="00582203" w:rsidRPr="00CE0AEB">
        <w:t>12</w:t>
      </w:r>
      <w:r w:rsidR="00AD1396" w:rsidRPr="00CE0AEB">
        <w:t>-</w:t>
      </w:r>
      <w:r w:rsidR="00582203" w:rsidRPr="00CE0AEB">
        <w:t>2017</w:t>
      </w:r>
      <w:r w:rsidR="00582203" w:rsidRPr="00AD1396">
        <w:t xml:space="preserve"> </w:t>
      </w:r>
      <w:r w:rsidR="00DF00E2" w:rsidRPr="00AD1396">
        <w:t xml:space="preserve">της </w:t>
      </w:r>
      <w:r w:rsidR="00AF6CAF" w:rsidRPr="00AD1396">
        <w:t xml:space="preserve">Ε.Γ. της </w:t>
      </w:r>
      <w:r w:rsidR="00DF00E2" w:rsidRPr="00AD1396">
        <w:t xml:space="preserve">Ε.Σ.ΑμεΑ. για τον </w:t>
      </w:r>
      <w:r w:rsidRPr="00AD1396">
        <w:t>ορισμ</w:t>
      </w:r>
      <w:r w:rsidR="00DF00E2" w:rsidRPr="00AD1396">
        <w:t>ό</w:t>
      </w:r>
      <w:r w:rsidRPr="00AD1396">
        <w:t xml:space="preserve"> επιτροπής διαγωνισμού, αξιολόγησης, παραλαβής</w:t>
      </w:r>
      <w:r w:rsidR="000E291F" w:rsidRPr="00AD1396">
        <w:t xml:space="preserve"> του Υποέργου 3</w:t>
      </w:r>
      <w:r w:rsidRPr="00AD1396">
        <w:t>.</w:t>
      </w:r>
    </w:p>
    <w:p w:rsidR="00AD1396" w:rsidRDefault="00AD1396" w:rsidP="00B92C1C">
      <w:pPr>
        <w:pStyle w:val="af"/>
        <w:ind w:left="1080"/>
        <w:rPr>
          <w:rFonts w:cs="Tahoma"/>
        </w:rPr>
      </w:pPr>
    </w:p>
    <w:p w:rsidR="00AD1396" w:rsidRPr="00AD1396" w:rsidRDefault="00AD1396" w:rsidP="00AD1396">
      <w:pPr>
        <w:rPr>
          <w:rFonts w:cs="Tahoma"/>
        </w:rPr>
      </w:pPr>
    </w:p>
    <w:p w:rsidR="000E0CB1" w:rsidRPr="00C575CF" w:rsidRDefault="000E0CB1" w:rsidP="008563E1">
      <w:pPr>
        <w:pStyle w:val="20"/>
      </w:pPr>
      <w:bookmarkStart w:id="10" w:name="_Toc476023329"/>
      <w:bookmarkStart w:id="11" w:name="_Toc518776063"/>
      <w:r w:rsidRPr="000E0CB1">
        <w:t>Προθεσμία παραλαβής προσφορών και διενέργεια διαγωνισμού</w:t>
      </w:r>
      <w:bookmarkEnd w:id="10"/>
      <w:bookmarkEnd w:id="11"/>
    </w:p>
    <w:p w:rsidR="000E0CB1" w:rsidRPr="00B92C1C" w:rsidRDefault="000E0CB1" w:rsidP="000E0CB1">
      <w:pPr>
        <w:widowControl w:val="0"/>
        <w:autoSpaceDE w:val="0"/>
        <w:autoSpaceDN w:val="0"/>
        <w:adjustRightInd w:val="0"/>
        <w:spacing w:before="120" w:after="120"/>
        <w:rPr>
          <w:rFonts w:asciiTheme="majorHAnsi" w:hAnsiTheme="majorHAnsi" w:cs="Arial"/>
          <w:b/>
          <w:color w:val="auto"/>
        </w:rPr>
      </w:pPr>
      <w:r w:rsidRPr="000E0CB1">
        <w:rPr>
          <w:rFonts w:asciiTheme="majorHAnsi" w:hAnsiTheme="majorHAnsi" w:cs="Arial"/>
          <w:color w:val="auto"/>
        </w:rPr>
        <w:t>Η καταληκτική ημερομηνία παραλαβής των προσφο</w:t>
      </w:r>
      <w:r>
        <w:rPr>
          <w:rFonts w:asciiTheme="majorHAnsi" w:hAnsiTheme="majorHAnsi" w:cs="Arial"/>
          <w:color w:val="auto"/>
        </w:rPr>
        <w:t xml:space="preserve">ρών είναι η </w:t>
      </w:r>
      <w:r w:rsidR="002D216D" w:rsidRPr="00B92C1C">
        <w:rPr>
          <w:rFonts w:asciiTheme="majorHAnsi" w:hAnsiTheme="majorHAnsi" w:cs="Arial"/>
          <w:b/>
          <w:color w:val="auto"/>
        </w:rPr>
        <w:t>31Αυγούστου 2018</w:t>
      </w:r>
      <w:r w:rsidR="00B92C1C" w:rsidRPr="00B92C1C">
        <w:rPr>
          <w:rFonts w:asciiTheme="majorHAnsi" w:hAnsiTheme="majorHAnsi" w:cs="Arial"/>
          <w:b/>
          <w:color w:val="auto"/>
        </w:rPr>
        <w:t xml:space="preserve"> </w:t>
      </w:r>
      <w:r w:rsidRPr="00B92C1C">
        <w:rPr>
          <w:rFonts w:asciiTheme="majorHAnsi" w:hAnsiTheme="majorHAnsi" w:cs="Arial"/>
          <w:b/>
          <w:color w:val="auto"/>
        </w:rPr>
        <w:t xml:space="preserve">και ώρα </w:t>
      </w:r>
      <w:r w:rsidR="00B30573" w:rsidRPr="00B92C1C">
        <w:rPr>
          <w:rFonts w:asciiTheme="majorHAnsi" w:hAnsiTheme="majorHAnsi" w:cs="Arial"/>
          <w:b/>
          <w:color w:val="auto"/>
        </w:rPr>
        <w:t>16</w:t>
      </w:r>
      <w:r w:rsidR="00664FE0" w:rsidRPr="00B92C1C">
        <w:rPr>
          <w:rFonts w:asciiTheme="majorHAnsi" w:hAnsiTheme="majorHAnsi" w:cs="Arial"/>
          <w:b/>
          <w:color w:val="auto"/>
        </w:rPr>
        <w:t>:</w:t>
      </w:r>
      <w:r w:rsidR="00B30573" w:rsidRPr="00B92C1C">
        <w:rPr>
          <w:rFonts w:asciiTheme="majorHAnsi" w:hAnsiTheme="majorHAnsi" w:cs="Arial"/>
          <w:b/>
          <w:color w:val="auto"/>
        </w:rPr>
        <w:t>00 μ.μ</w:t>
      </w:r>
      <w:r w:rsidR="00664FE0" w:rsidRPr="00B92C1C">
        <w:rPr>
          <w:rFonts w:asciiTheme="majorHAnsi" w:hAnsiTheme="majorHAnsi" w:cs="Arial"/>
          <w:b/>
          <w:color w:val="auto"/>
        </w:rPr>
        <w:t>.</w:t>
      </w:r>
    </w:p>
    <w:p w:rsidR="000E0CB1" w:rsidRPr="00B92C1C" w:rsidRDefault="000E0CB1" w:rsidP="000E0CB1">
      <w:pPr>
        <w:widowControl w:val="0"/>
        <w:autoSpaceDE w:val="0"/>
        <w:autoSpaceDN w:val="0"/>
        <w:adjustRightInd w:val="0"/>
        <w:spacing w:before="120" w:after="120"/>
        <w:rPr>
          <w:rFonts w:asciiTheme="majorHAnsi" w:hAnsiTheme="majorHAnsi" w:cs="Arial"/>
          <w:b/>
          <w:color w:val="auto"/>
        </w:rPr>
      </w:pPr>
      <w:r w:rsidRPr="000E0CB1">
        <w:rPr>
          <w:rFonts w:asciiTheme="majorHAnsi" w:hAnsiTheme="majorHAnsi" w:cs="Arial"/>
          <w:color w:val="auto"/>
        </w:rPr>
        <w:t>Η διαδικασία θα διενεργηθεί με χρήση της πλατφόρμας του Εθνικού Συστήματος Ηλεκτρονι</w:t>
      </w:r>
      <w:r>
        <w:rPr>
          <w:rFonts w:asciiTheme="majorHAnsi" w:hAnsiTheme="majorHAnsi" w:cs="Arial"/>
          <w:color w:val="auto"/>
        </w:rPr>
        <w:t>κών Δημοσίων Συμβάσεων (Ε.Σ.Η.Δ</w:t>
      </w:r>
      <w:r w:rsidRPr="000E0CB1">
        <w:rPr>
          <w:rFonts w:asciiTheme="majorHAnsi" w:hAnsiTheme="majorHAnsi" w:cs="Arial"/>
          <w:color w:val="auto"/>
        </w:rPr>
        <w:t xml:space="preserve">Η.Σ.), μέσω της Διαδικτυακής πύλης </w:t>
      </w:r>
      <w:hyperlink r:id="rId20" w:tooltip="Διδαδυκτιακός τόπος του Ε.Σ.Η.ΔΗ.Σ." w:history="1">
        <w:r w:rsidRPr="003E4ED7">
          <w:rPr>
            <w:rStyle w:val="-"/>
          </w:rPr>
          <w:t>www.promitheus.gov.gr</w:t>
        </w:r>
      </w:hyperlink>
      <w:r w:rsidRPr="000E0CB1">
        <w:rPr>
          <w:rFonts w:asciiTheme="majorHAnsi" w:hAnsiTheme="majorHAnsi" w:cs="Arial"/>
          <w:color w:val="auto"/>
        </w:rPr>
        <w:t xml:space="preserve"> του ως άνω συστήματος, </w:t>
      </w:r>
      <w:r w:rsidRPr="00B92C1C">
        <w:rPr>
          <w:rFonts w:asciiTheme="majorHAnsi" w:hAnsiTheme="majorHAnsi" w:cs="Arial"/>
          <w:b/>
          <w:color w:val="auto"/>
        </w:rPr>
        <w:t xml:space="preserve">την </w:t>
      </w:r>
      <w:r w:rsidR="002D216D" w:rsidRPr="00B92C1C">
        <w:rPr>
          <w:rFonts w:asciiTheme="majorHAnsi" w:hAnsiTheme="majorHAnsi" w:cs="Arial"/>
          <w:b/>
          <w:color w:val="auto"/>
        </w:rPr>
        <w:t>3</w:t>
      </w:r>
      <w:r w:rsidR="002D216D" w:rsidRPr="00B92C1C">
        <w:rPr>
          <w:rFonts w:asciiTheme="majorHAnsi" w:hAnsiTheme="majorHAnsi" w:cs="Arial"/>
          <w:b/>
          <w:color w:val="auto"/>
          <w:vertAlign w:val="superscript"/>
        </w:rPr>
        <w:t>η</w:t>
      </w:r>
      <w:r w:rsidR="002D216D" w:rsidRPr="00B92C1C">
        <w:rPr>
          <w:rFonts w:asciiTheme="majorHAnsi" w:hAnsiTheme="majorHAnsi" w:cs="Arial"/>
          <w:b/>
          <w:color w:val="auto"/>
        </w:rPr>
        <w:t xml:space="preserve"> Σεπτεμβρίου 2018</w:t>
      </w:r>
      <w:r w:rsidRPr="00B92C1C">
        <w:rPr>
          <w:rFonts w:asciiTheme="majorHAnsi" w:hAnsiTheme="majorHAnsi" w:cs="Arial"/>
          <w:b/>
          <w:color w:val="auto"/>
        </w:rPr>
        <w:t xml:space="preserve">, </w:t>
      </w:r>
      <w:r w:rsidR="002D216D" w:rsidRPr="00B92C1C">
        <w:rPr>
          <w:rFonts w:asciiTheme="majorHAnsi" w:hAnsiTheme="majorHAnsi" w:cs="Arial"/>
          <w:b/>
          <w:color w:val="auto"/>
        </w:rPr>
        <w:t xml:space="preserve">ημέρα Δευτέρα </w:t>
      </w:r>
      <w:r w:rsidRPr="00B92C1C">
        <w:rPr>
          <w:rFonts w:asciiTheme="majorHAnsi" w:hAnsiTheme="majorHAnsi" w:cs="Arial"/>
          <w:b/>
          <w:color w:val="auto"/>
        </w:rPr>
        <w:t xml:space="preserve">και ώρα </w:t>
      </w:r>
      <w:r w:rsidR="00B30573" w:rsidRPr="00B92C1C">
        <w:rPr>
          <w:rFonts w:asciiTheme="majorHAnsi" w:hAnsiTheme="majorHAnsi" w:cs="Arial"/>
          <w:b/>
          <w:color w:val="auto"/>
        </w:rPr>
        <w:t>1</w:t>
      </w:r>
      <w:r w:rsidR="002D216D" w:rsidRPr="00B92C1C">
        <w:rPr>
          <w:rFonts w:asciiTheme="majorHAnsi" w:hAnsiTheme="majorHAnsi" w:cs="Arial"/>
          <w:b/>
          <w:color w:val="auto"/>
        </w:rPr>
        <w:t>1</w:t>
      </w:r>
      <w:r w:rsidR="00B30573" w:rsidRPr="00B92C1C">
        <w:rPr>
          <w:rFonts w:asciiTheme="majorHAnsi" w:hAnsiTheme="majorHAnsi" w:cs="Arial"/>
          <w:b/>
          <w:color w:val="auto"/>
        </w:rPr>
        <w:t>:00 π.μ.</w:t>
      </w:r>
    </w:p>
    <w:p w:rsidR="00DF7029" w:rsidRDefault="00DF7029" w:rsidP="007E537C">
      <w:pPr>
        <w:rPr>
          <w:b/>
        </w:rPr>
      </w:pPr>
    </w:p>
    <w:p w:rsidR="007E537C" w:rsidRPr="006B2C94" w:rsidRDefault="00B30573" w:rsidP="007E537C">
      <w:r w:rsidRPr="00B30573">
        <w:rPr>
          <w:b/>
        </w:rPr>
        <w:t xml:space="preserve">Προσφορές υποβάλλονται μόνο για το σύνολο του </w:t>
      </w:r>
      <w:r>
        <w:rPr>
          <w:b/>
        </w:rPr>
        <w:t>προκηρυσσόμενου έργου</w:t>
      </w:r>
      <w:r w:rsidRPr="00B30573">
        <w:rPr>
          <w:b/>
        </w:rPr>
        <w:t>.</w:t>
      </w:r>
    </w:p>
    <w:p w:rsidR="000E0CB1" w:rsidRDefault="000E0CB1" w:rsidP="000E3A83">
      <w:pPr>
        <w:widowControl w:val="0"/>
        <w:autoSpaceDE w:val="0"/>
        <w:autoSpaceDN w:val="0"/>
        <w:adjustRightInd w:val="0"/>
        <w:spacing w:before="120" w:after="120"/>
        <w:rPr>
          <w:rFonts w:asciiTheme="majorHAnsi" w:hAnsiTheme="majorHAnsi" w:cs="Arial"/>
          <w:color w:val="auto"/>
        </w:rPr>
      </w:pPr>
    </w:p>
    <w:p w:rsidR="000E0CB1" w:rsidRPr="00C575CF" w:rsidRDefault="0075616D" w:rsidP="008563E1">
      <w:pPr>
        <w:pStyle w:val="20"/>
      </w:pPr>
      <w:bookmarkStart w:id="12" w:name="_Toc518776064"/>
      <w:r>
        <w:t>Δημοσιότητα</w:t>
      </w:r>
      <w:bookmarkEnd w:id="12"/>
    </w:p>
    <w:p w:rsidR="000E0CB1" w:rsidRPr="00516481" w:rsidRDefault="000E0CB1" w:rsidP="001303A7">
      <w:pPr>
        <w:pStyle w:val="af"/>
        <w:widowControl w:val="0"/>
        <w:numPr>
          <w:ilvl w:val="0"/>
          <w:numId w:val="12"/>
        </w:numPr>
        <w:autoSpaceDE w:val="0"/>
        <w:autoSpaceDN w:val="0"/>
        <w:adjustRightInd w:val="0"/>
        <w:spacing w:before="240" w:after="120"/>
        <w:ind w:left="357" w:hanging="357"/>
        <w:contextualSpacing w:val="0"/>
        <w:rPr>
          <w:rFonts w:asciiTheme="majorHAnsi" w:hAnsiTheme="majorHAnsi" w:cs="Arial"/>
          <w:b/>
          <w:color w:val="auto"/>
        </w:rPr>
      </w:pPr>
      <w:r w:rsidRPr="00516481">
        <w:rPr>
          <w:rFonts w:asciiTheme="majorHAnsi" w:hAnsiTheme="majorHAnsi" w:cs="Arial"/>
          <w:b/>
          <w:color w:val="auto"/>
        </w:rPr>
        <w:t>Δημοσίευση στην Επίσημη Εφημερίδα της Ευρωπαϊκής Ένωσης</w:t>
      </w:r>
    </w:p>
    <w:p w:rsidR="000E0CB1" w:rsidRDefault="000E0CB1" w:rsidP="000E0CB1">
      <w:pPr>
        <w:widowControl w:val="0"/>
        <w:autoSpaceDE w:val="0"/>
        <w:autoSpaceDN w:val="0"/>
        <w:adjustRightInd w:val="0"/>
        <w:spacing w:before="120" w:after="120"/>
        <w:rPr>
          <w:rFonts w:asciiTheme="majorHAnsi" w:hAnsiTheme="majorHAnsi" w:cs="Arial"/>
          <w:color w:val="auto"/>
        </w:rPr>
      </w:pPr>
      <w:r w:rsidRPr="00516481">
        <w:rPr>
          <w:rFonts w:asciiTheme="majorHAnsi" w:hAnsiTheme="majorHAnsi" w:cs="Arial"/>
          <w:color w:val="auto"/>
        </w:rPr>
        <w:t>Προκήρυξη της παρούσας διακήρυξης απεστάλη με ηλεκτρονικά</w:t>
      </w:r>
      <w:r w:rsidR="00664FE0" w:rsidRPr="00516481">
        <w:rPr>
          <w:rFonts w:asciiTheme="majorHAnsi" w:hAnsiTheme="majorHAnsi" w:cs="Arial"/>
          <w:color w:val="auto"/>
        </w:rPr>
        <w:t xml:space="preserve"> μέσα για δημοσίευση στις </w:t>
      </w:r>
      <w:r w:rsidR="00C859E8" w:rsidRPr="00491129">
        <w:rPr>
          <w:rFonts w:asciiTheme="majorHAnsi" w:hAnsiTheme="majorHAnsi" w:cs="Arial"/>
          <w:color w:val="auto"/>
        </w:rPr>
        <w:t>27/07/2018</w:t>
      </w:r>
      <w:r w:rsidR="004E66C6" w:rsidRPr="00516481">
        <w:rPr>
          <w:rFonts w:asciiTheme="majorHAnsi" w:hAnsiTheme="majorHAnsi" w:cs="Arial"/>
          <w:color w:val="auto"/>
        </w:rPr>
        <w:t xml:space="preserve"> </w:t>
      </w:r>
      <w:r w:rsidRPr="00516481">
        <w:rPr>
          <w:rFonts w:asciiTheme="majorHAnsi" w:hAnsiTheme="majorHAnsi" w:cs="Arial"/>
          <w:color w:val="auto"/>
        </w:rPr>
        <w:t>στην Υπηρεσία Εκδόσεων της Ευρωπαϊκής Ένωσης.</w:t>
      </w:r>
    </w:p>
    <w:p w:rsidR="000A3E6D" w:rsidRPr="000E0CB1" w:rsidRDefault="000A3E6D" w:rsidP="000E0CB1">
      <w:pPr>
        <w:widowControl w:val="0"/>
        <w:autoSpaceDE w:val="0"/>
        <w:autoSpaceDN w:val="0"/>
        <w:adjustRightInd w:val="0"/>
        <w:spacing w:before="120" w:after="120"/>
        <w:rPr>
          <w:rFonts w:asciiTheme="majorHAnsi" w:hAnsiTheme="majorHAnsi" w:cs="Arial"/>
          <w:color w:val="auto"/>
        </w:rPr>
      </w:pPr>
    </w:p>
    <w:p w:rsidR="000E0CB1" w:rsidRPr="00664FE0" w:rsidRDefault="000E0CB1" w:rsidP="001303A7">
      <w:pPr>
        <w:pStyle w:val="af"/>
        <w:widowControl w:val="0"/>
        <w:numPr>
          <w:ilvl w:val="0"/>
          <w:numId w:val="12"/>
        </w:numPr>
        <w:autoSpaceDE w:val="0"/>
        <w:autoSpaceDN w:val="0"/>
        <w:adjustRightInd w:val="0"/>
        <w:spacing w:before="240" w:after="120"/>
        <w:ind w:left="357" w:hanging="357"/>
        <w:contextualSpacing w:val="0"/>
        <w:rPr>
          <w:rFonts w:asciiTheme="majorHAnsi" w:hAnsiTheme="majorHAnsi" w:cs="Arial"/>
          <w:b/>
          <w:color w:val="auto"/>
        </w:rPr>
      </w:pPr>
      <w:r w:rsidRPr="00664FE0">
        <w:rPr>
          <w:rFonts w:asciiTheme="majorHAnsi" w:hAnsiTheme="majorHAnsi" w:cs="Arial"/>
          <w:b/>
          <w:color w:val="auto"/>
        </w:rPr>
        <w:t>Δημοσίευση σε εθ</w:t>
      </w:r>
      <w:r w:rsidR="00664FE0">
        <w:rPr>
          <w:rFonts w:asciiTheme="majorHAnsi" w:hAnsiTheme="majorHAnsi" w:cs="Arial"/>
          <w:b/>
          <w:color w:val="auto"/>
        </w:rPr>
        <w:t>νικό επίπεδο</w:t>
      </w:r>
    </w:p>
    <w:p w:rsidR="000E0CB1" w:rsidRPr="000E0CB1" w:rsidRDefault="00B30573" w:rsidP="000E0CB1">
      <w:pPr>
        <w:widowControl w:val="0"/>
        <w:autoSpaceDE w:val="0"/>
        <w:autoSpaceDN w:val="0"/>
        <w:adjustRightInd w:val="0"/>
        <w:spacing w:before="120" w:after="120"/>
        <w:rPr>
          <w:rFonts w:asciiTheme="majorHAnsi" w:hAnsiTheme="majorHAnsi" w:cs="Arial"/>
          <w:color w:val="auto"/>
        </w:rPr>
      </w:pPr>
      <w:r>
        <w:rPr>
          <w:rFonts w:asciiTheme="majorHAnsi" w:hAnsiTheme="majorHAnsi" w:cs="Arial"/>
          <w:color w:val="auto"/>
        </w:rPr>
        <w:t>Η Προκήρυξη (περίληψη διακήρυξης) και τ</w:t>
      </w:r>
      <w:r w:rsidR="000E0CB1" w:rsidRPr="000E0CB1">
        <w:rPr>
          <w:rFonts w:asciiTheme="majorHAnsi" w:hAnsiTheme="majorHAnsi" w:cs="Arial"/>
          <w:color w:val="auto"/>
        </w:rPr>
        <w:t>ο πλήρες κείμενο της παρούσας Διακήρυξης καταχωρήθηκ</w:t>
      </w:r>
      <w:r>
        <w:rPr>
          <w:rFonts w:asciiTheme="majorHAnsi" w:hAnsiTheme="majorHAnsi" w:cs="Arial"/>
          <w:color w:val="auto"/>
        </w:rPr>
        <w:t>αν</w:t>
      </w:r>
      <w:r w:rsidR="000E0CB1" w:rsidRPr="000E0CB1">
        <w:rPr>
          <w:rFonts w:asciiTheme="majorHAnsi" w:hAnsiTheme="majorHAnsi" w:cs="Arial"/>
          <w:color w:val="auto"/>
        </w:rPr>
        <w:t xml:space="preserve"> στο </w:t>
      </w:r>
      <w:r w:rsidR="000E0CB1" w:rsidRPr="00B30573">
        <w:rPr>
          <w:rFonts w:asciiTheme="majorHAnsi" w:hAnsiTheme="majorHAnsi" w:cs="Arial"/>
          <w:i/>
          <w:color w:val="auto"/>
        </w:rPr>
        <w:t>Κεντρικό Ηλεκτρονικό Μητρ</w:t>
      </w:r>
      <w:r w:rsidR="00664FE0" w:rsidRPr="00B30573">
        <w:rPr>
          <w:rFonts w:asciiTheme="majorHAnsi" w:hAnsiTheme="majorHAnsi" w:cs="Arial"/>
          <w:i/>
          <w:color w:val="auto"/>
        </w:rPr>
        <w:t>ώο Δημοσίων Συμβάσεων</w:t>
      </w:r>
      <w:r w:rsidR="00664FE0">
        <w:rPr>
          <w:rFonts w:asciiTheme="majorHAnsi" w:hAnsiTheme="majorHAnsi" w:cs="Arial"/>
          <w:color w:val="auto"/>
        </w:rPr>
        <w:t xml:space="preserve"> (ΚΗΜΔΗΣ).</w:t>
      </w:r>
    </w:p>
    <w:p w:rsidR="000E0CB1" w:rsidRPr="004A273B" w:rsidRDefault="000E0CB1" w:rsidP="000E0CB1">
      <w:pPr>
        <w:widowControl w:val="0"/>
        <w:autoSpaceDE w:val="0"/>
        <w:autoSpaceDN w:val="0"/>
        <w:adjustRightInd w:val="0"/>
        <w:spacing w:before="120" w:after="120"/>
        <w:rPr>
          <w:rFonts w:asciiTheme="majorHAnsi" w:hAnsiTheme="majorHAnsi" w:cs="Arial"/>
          <w:color w:val="auto"/>
        </w:rPr>
      </w:pPr>
      <w:r w:rsidRPr="000E0CB1">
        <w:rPr>
          <w:rFonts w:asciiTheme="majorHAnsi" w:hAnsiTheme="majorHAnsi" w:cs="Arial"/>
          <w:color w:val="auto"/>
        </w:rPr>
        <w:t>Το πλήρες κείμενο της παρούσας Διακήρυξης καταχωρήθηκε και στη δι</w:t>
      </w:r>
      <w:r w:rsidR="00664FE0">
        <w:rPr>
          <w:rFonts w:asciiTheme="majorHAnsi" w:hAnsiTheme="majorHAnsi" w:cs="Arial"/>
          <w:color w:val="auto"/>
        </w:rPr>
        <w:t xml:space="preserve">αδικτυακή πύλη </w:t>
      </w:r>
      <w:r w:rsidR="00664FE0">
        <w:rPr>
          <w:rFonts w:asciiTheme="majorHAnsi" w:hAnsiTheme="majorHAnsi" w:cs="Arial"/>
          <w:color w:val="auto"/>
        </w:rPr>
        <w:lastRenderedPageBreak/>
        <w:t>του ΕΣΗΔΗΣ</w:t>
      </w:r>
      <w:r w:rsidR="00B30573">
        <w:rPr>
          <w:rFonts w:asciiTheme="majorHAnsi" w:hAnsiTheme="majorHAnsi" w:cs="Arial"/>
          <w:color w:val="auto"/>
        </w:rPr>
        <w:t>,</w:t>
      </w:r>
      <w:r w:rsidR="00664FE0">
        <w:rPr>
          <w:rFonts w:asciiTheme="majorHAnsi" w:hAnsiTheme="majorHAnsi" w:cs="Arial"/>
          <w:color w:val="auto"/>
        </w:rPr>
        <w:t xml:space="preserve"> </w:t>
      </w:r>
      <w:hyperlink r:id="rId21" w:tooltip="Διδαδυκτιακός τόπος του Ε.Σ.Η.ΔΗ.Σ." w:history="1">
        <w:r w:rsidR="00664FE0" w:rsidRPr="003E4ED7">
          <w:rPr>
            <w:rStyle w:val="-"/>
          </w:rPr>
          <w:t>www.promitheus.gov.gr</w:t>
        </w:r>
      </w:hyperlink>
      <w:r w:rsidR="00664FE0">
        <w:rPr>
          <w:rFonts w:asciiTheme="majorHAnsi" w:hAnsiTheme="majorHAnsi" w:cs="Arial"/>
          <w:color w:val="auto"/>
        </w:rPr>
        <w:t xml:space="preserve">, όπου έλαβε Συστημικό </w:t>
      </w:r>
      <w:r w:rsidR="00B30573">
        <w:rPr>
          <w:rFonts w:asciiTheme="majorHAnsi" w:hAnsiTheme="majorHAnsi" w:cs="Arial"/>
          <w:color w:val="auto"/>
        </w:rPr>
        <w:t xml:space="preserve">Αύξοντα </w:t>
      </w:r>
      <w:r w:rsidR="00664FE0">
        <w:rPr>
          <w:rFonts w:asciiTheme="majorHAnsi" w:hAnsiTheme="majorHAnsi" w:cs="Arial"/>
          <w:color w:val="auto"/>
        </w:rPr>
        <w:t xml:space="preserve">Αριθμό: </w:t>
      </w:r>
      <w:r w:rsidR="004A273B" w:rsidRPr="004A273B">
        <w:rPr>
          <w:rFonts w:asciiTheme="majorHAnsi" w:hAnsiTheme="majorHAnsi" w:cs="Arial"/>
          <w:color w:val="auto"/>
        </w:rPr>
        <w:t>62731</w:t>
      </w:r>
    </w:p>
    <w:p w:rsidR="000E0CB1" w:rsidRDefault="00B30573" w:rsidP="000E0CB1">
      <w:pPr>
        <w:widowControl w:val="0"/>
        <w:autoSpaceDE w:val="0"/>
        <w:autoSpaceDN w:val="0"/>
        <w:adjustRightInd w:val="0"/>
        <w:spacing w:before="120" w:after="120"/>
        <w:rPr>
          <w:rFonts w:asciiTheme="majorHAnsi" w:hAnsiTheme="majorHAnsi" w:cs="Arial"/>
          <w:color w:val="auto"/>
        </w:rPr>
      </w:pPr>
      <w:r>
        <w:rPr>
          <w:rFonts w:asciiTheme="majorHAnsi" w:hAnsiTheme="majorHAnsi" w:cs="Arial"/>
          <w:color w:val="auto"/>
        </w:rPr>
        <w:t>Η Προκήρυξη (περίληψη διακήρυξης) και τ</w:t>
      </w:r>
      <w:r w:rsidRPr="000E0CB1">
        <w:rPr>
          <w:rFonts w:asciiTheme="majorHAnsi" w:hAnsiTheme="majorHAnsi" w:cs="Arial"/>
          <w:color w:val="auto"/>
        </w:rPr>
        <w:t>ο πλήρες κείμενο της παρούσας Διακήρυξης καταχωρήθηκ</w:t>
      </w:r>
      <w:r>
        <w:rPr>
          <w:rFonts w:asciiTheme="majorHAnsi" w:hAnsiTheme="majorHAnsi" w:cs="Arial"/>
          <w:color w:val="auto"/>
        </w:rPr>
        <w:t>αν</w:t>
      </w:r>
      <w:r w:rsidRPr="000E0CB1">
        <w:rPr>
          <w:rFonts w:asciiTheme="majorHAnsi" w:hAnsiTheme="majorHAnsi" w:cs="Arial"/>
          <w:color w:val="auto"/>
        </w:rPr>
        <w:t xml:space="preserve"> </w:t>
      </w:r>
      <w:r w:rsidR="000E0CB1" w:rsidRPr="000E0CB1">
        <w:rPr>
          <w:rFonts w:asciiTheme="majorHAnsi" w:hAnsiTheme="majorHAnsi" w:cs="Arial"/>
          <w:color w:val="auto"/>
        </w:rPr>
        <w:t xml:space="preserve">στο διαδίκτυο, στην ιστοσελίδα της </w:t>
      </w:r>
      <w:r w:rsidR="00664FE0">
        <w:rPr>
          <w:rFonts w:asciiTheme="majorHAnsi" w:hAnsiTheme="majorHAnsi" w:cs="Arial"/>
          <w:color w:val="auto"/>
        </w:rPr>
        <w:t>Α</w:t>
      </w:r>
      <w:r w:rsidR="000E0CB1" w:rsidRPr="000E0CB1">
        <w:rPr>
          <w:rFonts w:asciiTheme="majorHAnsi" w:hAnsiTheme="majorHAnsi" w:cs="Arial"/>
          <w:color w:val="auto"/>
        </w:rPr>
        <w:t xml:space="preserve">ναθέτουσας </w:t>
      </w:r>
      <w:r w:rsidR="00664FE0">
        <w:rPr>
          <w:rFonts w:asciiTheme="majorHAnsi" w:hAnsiTheme="majorHAnsi" w:cs="Arial"/>
          <w:color w:val="auto"/>
        </w:rPr>
        <w:t xml:space="preserve">Αρχής, στη διεύθυνση (URL): </w:t>
      </w:r>
      <w:hyperlink r:id="rId22" w:tooltip="Επίσημη ιστοσελίδα της ΕΣΑμεΑ" w:history="1">
        <w:r w:rsidR="00664FE0" w:rsidRPr="003E4ED7">
          <w:rPr>
            <w:rStyle w:val="-"/>
          </w:rPr>
          <w:t>www.esaea.gr</w:t>
        </w:r>
      </w:hyperlink>
      <w:r w:rsidR="00E2226B">
        <w:rPr>
          <w:rFonts w:asciiTheme="majorHAnsi" w:hAnsiTheme="majorHAnsi" w:cs="Arial"/>
          <w:color w:val="auto"/>
        </w:rPr>
        <w:t xml:space="preserve"> (βλ. </w:t>
      </w:r>
      <w:r w:rsidRPr="00E2226B">
        <w:rPr>
          <w:rFonts w:asciiTheme="majorHAnsi" w:hAnsiTheme="majorHAnsi" w:cs="Arial"/>
          <w:i/>
          <w:color w:val="auto"/>
        </w:rPr>
        <w:t>ΕΡΓΑ-ΠΡΟΚΗΡΥΞΕΙΣ</w:t>
      </w:r>
      <w:r w:rsidR="00E2226B">
        <w:rPr>
          <w:rFonts w:asciiTheme="majorHAnsi" w:hAnsiTheme="majorHAnsi" w:cs="Arial"/>
          <w:color w:val="auto"/>
        </w:rPr>
        <w:t xml:space="preserve"> </w:t>
      </w:r>
      <w:r w:rsidR="00E2226B">
        <w:rPr>
          <w:rFonts w:asciiTheme="majorHAnsi" w:hAnsiTheme="majorHAnsi" w:cs="Arial"/>
          <w:color w:val="auto"/>
        </w:rPr>
        <w:sym w:font="Wingdings 3" w:char="F07D"/>
      </w:r>
      <w:r w:rsidR="00E2226B">
        <w:rPr>
          <w:rFonts w:asciiTheme="majorHAnsi" w:hAnsiTheme="majorHAnsi" w:cs="Arial"/>
          <w:color w:val="auto"/>
        </w:rPr>
        <w:t xml:space="preserve"> </w:t>
      </w:r>
      <w:r w:rsidR="00E2226B" w:rsidRPr="00E2226B">
        <w:rPr>
          <w:rFonts w:asciiTheme="majorHAnsi" w:hAnsiTheme="majorHAnsi" w:cs="Arial"/>
          <w:i/>
          <w:color w:val="auto"/>
        </w:rPr>
        <w:t xml:space="preserve">Προκηρύξεις </w:t>
      </w:r>
      <w:r w:rsidR="00E2226B">
        <w:rPr>
          <w:rFonts w:asciiTheme="majorHAnsi" w:hAnsiTheme="majorHAnsi" w:cs="Arial"/>
          <w:i/>
          <w:color w:val="auto"/>
        </w:rPr>
        <w:t>–</w:t>
      </w:r>
      <w:r w:rsidR="00E2226B" w:rsidRPr="00E2226B">
        <w:rPr>
          <w:rFonts w:asciiTheme="majorHAnsi" w:hAnsiTheme="majorHAnsi" w:cs="Arial"/>
          <w:i/>
          <w:color w:val="auto"/>
        </w:rPr>
        <w:t xml:space="preserve"> Προσκλήσεις</w:t>
      </w:r>
      <w:r w:rsidR="00E2226B">
        <w:rPr>
          <w:rFonts w:asciiTheme="majorHAnsi" w:hAnsiTheme="majorHAnsi" w:cs="Arial"/>
          <w:color w:val="auto"/>
        </w:rPr>
        <w:t>).</w:t>
      </w:r>
    </w:p>
    <w:p w:rsidR="000A3E6D" w:rsidRPr="000E0CB1" w:rsidRDefault="000A3E6D" w:rsidP="000E0CB1">
      <w:pPr>
        <w:widowControl w:val="0"/>
        <w:autoSpaceDE w:val="0"/>
        <w:autoSpaceDN w:val="0"/>
        <w:adjustRightInd w:val="0"/>
        <w:spacing w:before="120" w:after="120"/>
        <w:rPr>
          <w:rFonts w:asciiTheme="majorHAnsi" w:hAnsiTheme="majorHAnsi" w:cs="Arial"/>
          <w:color w:val="auto"/>
        </w:rPr>
      </w:pPr>
    </w:p>
    <w:p w:rsidR="000E0CB1" w:rsidRPr="00664FE0" w:rsidRDefault="000E0CB1" w:rsidP="001303A7">
      <w:pPr>
        <w:pStyle w:val="af"/>
        <w:widowControl w:val="0"/>
        <w:numPr>
          <w:ilvl w:val="0"/>
          <w:numId w:val="12"/>
        </w:numPr>
        <w:autoSpaceDE w:val="0"/>
        <w:autoSpaceDN w:val="0"/>
        <w:adjustRightInd w:val="0"/>
        <w:spacing w:before="240" w:after="120"/>
        <w:ind w:left="357" w:hanging="357"/>
        <w:contextualSpacing w:val="0"/>
        <w:rPr>
          <w:rFonts w:asciiTheme="majorHAnsi" w:hAnsiTheme="majorHAnsi" w:cs="Arial"/>
          <w:b/>
          <w:color w:val="auto"/>
        </w:rPr>
      </w:pPr>
      <w:r w:rsidRPr="00664FE0">
        <w:rPr>
          <w:rFonts w:asciiTheme="majorHAnsi" w:hAnsiTheme="majorHAnsi" w:cs="Arial"/>
          <w:b/>
          <w:color w:val="auto"/>
        </w:rPr>
        <w:t>Έξοδα δημοσιεύσεων</w:t>
      </w:r>
    </w:p>
    <w:p w:rsidR="000E0CB1" w:rsidRDefault="000E0CB1" w:rsidP="000E0CB1">
      <w:pPr>
        <w:widowControl w:val="0"/>
        <w:autoSpaceDE w:val="0"/>
        <w:autoSpaceDN w:val="0"/>
        <w:adjustRightInd w:val="0"/>
        <w:spacing w:before="120" w:after="120"/>
        <w:rPr>
          <w:rFonts w:asciiTheme="majorHAnsi" w:hAnsiTheme="majorHAnsi" w:cs="Arial"/>
          <w:color w:val="auto"/>
        </w:rPr>
      </w:pPr>
      <w:r w:rsidRPr="000E0CB1">
        <w:rPr>
          <w:rFonts w:asciiTheme="majorHAnsi" w:hAnsiTheme="majorHAnsi" w:cs="Arial"/>
          <w:color w:val="auto"/>
        </w:rPr>
        <w:t>Η δαπάνη των δημοσιεύσεων στον Ελληνικό Τύπο βαρύνει την Εθνική Συνομοσπονδία Ατόμων με Αναπηρία.</w:t>
      </w:r>
    </w:p>
    <w:p w:rsidR="002B0EC1" w:rsidRDefault="002B0EC1" w:rsidP="000E0CB1">
      <w:pPr>
        <w:widowControl w:val="0"/>
        <w:autoSpaceDE w:val="0"/>
        <w:autoSpaceDN w:val="0"/>
        <w:adjustRightInd w:val="0"/>
        <w:spacing w:before="120" w:after="120"/>
        <w:rPr>
          <w:rFonts w:asciiTheme="majorHAnsi" w:hAnsiTheme="majorHAnsi" w:cs="Arial"/>
          <w:color w:val="auto"/>
        </w:rPr>
      </w:pPr>
    </w:p>
    <w:p w:rsidR="00664FE0" w:rsidRPr="00C575CF" w:rsidRDefault="0075616D" w:rsidP="0075616D">
      <w:pPr>
        <w:pStyle w:val="20"/>
      </w:pPr>
      <w:bookmarkStart w:id="13" w:name="_Toc518776065"/>
      <w:r w:rsidRPr="0075616D">
        <w:t>Αρχές εφαρμοζόμενες στη διαδικασία σύναψης</w:t>
      </w:r>
      <w:bookmarkEnd w:id="13"/>
    </w:p>
    <w:p w:rsidR="00664FE0" w:rsidRPr="00664FE0" w:rsidRDefault="00664FE0" w:rsidP="00664FE0">
      <w:pPr>
        <w:widowControl w:val="0"/>
        <w:autoSpaceDE w:val="0"/>
        <w:autoSpaceDN w:val="0"/>
        <w:adjustRightInd w:val="0"/>
        <w:spacing w:before="120" w:after="120"/>
        <w:rPr>
          <w:rFonts w:asciiTheme="majorHAnsi" w:hAnsiTheme="majorHAnsi" w:cs="Arial"/>
          <w:color w:val="auto"/>
        </w:rPr>
      </w:pPr>
      <w:r w:rsidRPr="00664FE0">
        <w:rPr>
          <w:rFonts w:asciiTheme="majorHAnsi" w:hAnsiTheme="majorHAnsi" w:cs="Arial"/>
          <w:color w:val="auto"/>
        </w:rPr>
        <w:t>Οι οικονομικοί φορείς δεσμεύονται ότι:</w:t>
      </w:r>
    </w:p>
    <w:p w:rsidR="00664FE0" w:rsidRPr="00CF4A9B" w:rsidRDefault="00664FE0" w:rsidP="001303A7">
      <w:pPr>
        <w:pStyle w:val="af"/>
        <w:widowControl w:val="0"/>
        <w:numPr>
          <w:ilvl w:val="0"/>
          <w:numId w:val="13"/>
        </w:numPr>
        <w:autoSpaceDE w:val="0"/>
        <w:autoSpaceDN w:val="0"/>
        <w:adjustRightInd w:val="0"/>
        <w:spacing w:before="120" w:after="120"/>
        <w:ind w:left="0" w:firstLine="0"/>
        <w:contextualSpacing w:val="0"/>
        <w:rPr>
          <w:rFonts w:asciiTheme="majorHAnsi" w:hAnsiTheme="majorHAnsi" w:cs="Arial"/>
          <w:color w:val="auto"/>
        </w:rPr>
      </w:pPr>
      <w:r w:rsidRPr="00813737">
        <w:rPr>
          <w:rFonts w:asciiTheme="majorHAnsi" w:hAnsiTheme="majorHAnsi" w:cs="Arial"/>
          <w:color w:val="auto"/>
        </w:rPr>
        <w:t>τηρούν και θα εξακολουθήσουν να τηρούν κατά την εκτέλεση τ</w:t>
      </w:r>
      <w:r w:rsidR="00813737">
        <w:rPr>
          <w:rFonts w:asciiTheme="majorHAnsi" w:hAnsiTheme="majorHAnsi" w:cs="Arial"/>
          <w:color w:val="auto"/>
        </w:rPr>
        <w:t xml:space="preserve">ης σύμβασης, εφόσον επιλεγούν, </w:t>
      </w:r>
      <w:r w:rsidRPr="00813737">
        <w:rPr>
          <w:rFonts w:asciiTheme="majorHAnsi" w:hAnsiTheme="majorHAnsi" w:cs="Arial"/>
          <w:color w:val="auto"/>
        </w:rPr>
        <w:t>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w:t>
      </w:r>
      <w:r w:rsidR="00813737">
        <w:rPr>
          <w:rFonts w:asciiTheme="majorHAnsi" w:hAnsiTheme="majorHAnsi" w:cs="Arial"/>
          <w:color w:val="auto"/>
        </w:rPr>
        <w:t xml:space="preserve">ύνης </w:t>
      </w:r>
      <w:r w:rsidR="00813737" w:rsidRPr="00CF4A9B">
        <w:rPr>
          <w:rFonts w:asciiTheme="majorHAnsi" w:hAnsiTheme="majorHAnsi" w:cs="Arial"/>
          <w:color w:val="auto"/>
        </w:rPr>
        <w:t>και της αρμοδιότητάς τους.</w:t>
      </w:r>
      <w:r w:rsidR="009A370C" w:rsidRPr="009A370C">
        <w:t xml:space="preserve"> </w:t>
      </w:r>
      <w:r w:rsidR="009A370C">
        <w:t>Η αθέτηση των παραπάνω υποχρεώσεων συνιστά σοβαρό επαγγελματικό παράπτωμα του οικονομικού φορέα κατά την έννοια της περίπτωσης θ΄ της παραγράφου 4 του άρθρου 73 του ν. 4412/16, κατά τα ειδικότερα οριζόμενα στις κείμενες διατάξεις.</w:t>
      </w:r>
    </w:p>
    <w:p w:rsidR="00664FE0" w:rsidRPr="00813737" w:rsidRDefault="00664FE0" w:rsidP="001303A7">
      <w:pPr>
        <w:pStyle w:val="af"/>
        <w:widowControl w:val="0"/>
        <w:numPr>
          <w:ilvl w:val="0"/>
          <w:numId w:val="13"/>
        </w:numPr>
        <w:autoSpaceDE w:val="0"/>
        <w:autoSpaceDN w:val="0"/>
        <w:adjustRightInd w:val="0"/>
        <w:spacing w:before="120" w:after="120"/>
        <w:ind w:left="0" w:firstLine="0"/>
        <w:contextualSpacing w:val="0"/>
        <w:rPr>
          <w:rFonts w:asciiTheme="majorHAnsi" w:hAnsiTheme="majorHAnsi" w:cs="Arial"/>
          <w:color w:val="auto"/>
        </w:rPr>
      </w:pPr>
      <w:r w:rsidRPr="00813737">
        <w:rPr>
          <w:rFonts w:asciiTheme="majorHAnsi" w:hAnsiTheme="majorHAnsi" w:cs="Arial"/>
          <w:color w:val="auto"/>
        </w:rPr>
        <w:t xml:space="preserve">δεν θα ενεργήσουν αθέμιτα, παράνομα ή καταχρηστικά </w:t>
      </w:r>
      <w:proofErr w:type="spellStart"/>
      <w:r w:rsidRPr="00813737">
        <w:rPr>
          <w:rFonts w:asciiTheme="majorHAnsi" w:hAnsiTheme="majorHAnsi" w:cs="Arial"/>
          <w:color w:val="auto"/>
        </w:rPr>
        <w:t>καθ΄όλη</w:t>
      </w:r>
      <w:proofErr w:type="spellEnd"/>
      <w:r w:rsidRPr="00813737">
        <w:rPr>
          <w:rFonts w:asciiTheme="majorHAnsi" w:hAnsiTheme="majorHAnsi" w:cs="Arial"/>
          <w:color w:val="auto"/>
        </w:rPr>
        <w:t xml:space="preserve"> τη διάρκεια της διαδικασίας ανάθεσης, αλλά και κατά το στάδιο εκτέλεσης της σύμβασης, εφόσον επιλεγούν</w:t>
      </w:r>
      <w:r w:rsidR="00E21367">
        <w:rPr>
          <w:rFonts w:asciiTheme="majorHAnsi" w:hAnsiTheme="majorHAnsi" w:cs="Arial"/>
          <w:color w:val="auto"/>
        </w:rPr>
        <w:t>.</w:t>
      </w:r>
    </w:p>
    <w:p w:rsidR="00664FE0" w:rsidRPr="00813737" w:rsidRDefault="00664FE0" w:rsidP="001303A7">
      <w:pPr>
        <w:pStyle w:val="af"/>
        <w:widowControl w:val="0"/>
        <w:numPr>
          <w:ilvl w:val="0"/>
          <w:numId w:val="13"/>
        </w:numPr>
        <w:autoSpaceDE w:val="0"/>
        <w:autoSpaceDN w:val="0"/>
        <w:adjustRightInd w:val="0"/>
        <w:spacing w:before="120" w:after="120"/>
        <w:ind w:left="0" w:firstLine="0"/>
        <w:contextualSpacing w:val="0"/>
        <w:rPr>
          <w:rFonts w:asciiTheme="majorHAnsi" w:hAnsiTheme="majorHAnsi" w:cs="Arial"/>
          <w:color w:val="auto"/>
        </w:rPr>
      </w:pPr>
      <w:r w:rsidRPr="00813737">
        <w:rPr>
          <w:rFonts w:asciiTheme="majorHAnsi" w:hAnsiTheme="majorHAnsi" w:cs="Arial"/>
          <w:color w:val="auto"/>
        </w:rPr>
        <w:t>λαμβάνουν τα κατάλληλα μέτρα για να διαφυλάξουν την εμπιστευτικότητα των πληροφοριών που έχουν χαρακτηρισθεί ως τέτοιες.</w:t>
      </w:r>
    </w:p>
    <w:p w:rsidR="00664FE0" w:rsidRDefault="00813737" w:rsidP="001303A7">
      <w:pPr>
        <w:pStyle w:val="af"/>
        <w:widowControl w:val="0"/>
        <w:numPr>
          <w:ilvl w:val="0"/>
          <w:numId w:val="13"/>
        </w:numPr>
        <w:autoSpaceDE w:val="0"/>
        <w:autoSpaceDN w:val="0"/>
        <w:adjustRightInd w:val="0"/>
        <w:spacing w:before="120" w:after="120"/>
        <w:ind w:left="0" w:firstLine="0"/>
        <w:contextualSpacing w:val="0"/>
        <w:rPr>
          <w:rFonts w:asciiTheme="majorHAnsi" w:hAnsiTheme="majorHAnsi" w:cs="Arial"/>
          <w:color w:val="auto"/>
        </w:rPr>
      </w:pPr>
      <w:r>
        <w:rPr>
          <w:rFonts w:asciiTheme="majorHAnsi" w:hAnsiTheme="majorHAnsi" w:cs="Arial"/>
          <w:color w:val="auto"/>
        </w:rPr>
        <w:t>η</w:t>
      </w:r>
      <w:r w:rsidR="00664FE0" w:rsidRPr="00813737">
        <w:rPr>
          <w:rFonts w:asciiTheme="majorHAnsi" w:hAnsiTheme="majorHAnsi" w:cs="Arial"/>
          <w:color w:val="auto"/>
        </w:rPr>
        <w:t xml:space="preserve"> συμμετοχή στη διαδικασία του διαγωνισμού συνιστά αμάχητο τεκμήριο ότι ο διαγωνιζόμενος, αλλά και κάθε μέλος του -σε περίπτωση διαγωνιζόμενης σύμπραξης, κοινοπραξίας ή ένωσης- έχει λάβει πλήρη γνώση </w:t>
      </w:r>
      <w:r w:rsidR="00664FE0" w:rsidRPr="00813737">
        <w:rPr>
          <w:rFonts w:asciiTheme="majorHAnsi" w:hAnsiTheme="majorHAnsi" w:cs="Arial"/>
          <w:b/>
          <w:color w:val="auto"/>
        </w:rPr>
        <w:t>α)</w:t>
      </w:r>
      <w:r w:rsidR="00664FE0" w:rsidRPr="00813737">
        <w:rPr>
          <w:rFonts w:asciiTheme="majorHAnsi" w:hAnsiTheme="majorHAnsi" w:cs="Arial"/>
          <w:color w:val="auto"/>
        </w:rPr>
        <w:t xml:space="preserve"> της παρούσας προκήρυξης και των τευχών που τη συνοδεύουν, </w:t>
      </w:r>
      <w:r w:rsidR="00664FE0" w:rsidRPr="00813737">
        <w:rPr>
          <w:rFonts w:asciiTheme="majorHAnsi" w:hAnsiTheme="majorHAnsi" w:cs="Arial"/>
          <w:b/>
          <w:color w:val="auto"/>
        </w:rPr>
        <w:t>β)</w:t>
      </w:r>
      <w:r w:rsidR="00664FE0" w:rsidRPr="00813737">
        <w:rPr>
          <w:rFonts w:asciiTheme="majorHAnsi" w:hAnsiTheme="majorHAnsi" w:cs="Arial"/>
          <w:color w:val="auto"/>
        </w:rPr>
        <w:t xml:space="preserve"> της εφαρμοστέας νομοθεσίας, η οποία αναγράφεται στη παρούσα προκήρυξη. 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rsidR="00E21367" w:rsidRPr="00813737" w:rsidRDefault="00E21367" w:rsidP="001303A7">
      <w:pPr>
        <w:pStyle w:val="af"/>
        <w:widowControl w:val="0"/>
        <w:numPr>
          <w:ilvl w:val="0"/>
          <w:numId w:val="13"/>
        </w:numPr>
        <w:autoSpaceDE w:val="0"/>
        <w:autoSpaceDN w:val="0"/>
        <w:adjustRightInd w:val="0"/>
        <w:spacing w:before="120" w:after="120"/>
        <w:ind w:left="0" w:firstLine="0"/>
        <w:contextualSpacing w:val="0"/>
        <w:rPr>
          <w:rFonts w:asciiTheme="majorHAnsi" w:hAnsiTheme="majorHAnsi" w:cs="Arial"/>
          <w:color w:val="auto"/>
        </w:rPr>
      </w:pPr>
      <w:r>
        <w:rPr>
          <w:rFonts w:asciiTheme="majorHAnsi" w:hAnsiTheme="majorHAnsi" w:cs="Arial"/>
          <w:color w:val="auto"/>
        </w:rPr>
        <w:t>δ</w:t>
      </w:r>
      <w:r w:rsidRPr="00E21367">
        <w:rPr>
          <w:rFonts w:asciiTheme="majorHAnsi" w:hAnsiTheme="majorHAnsi" w:cs="Arial"/>
          <w:color w:val="auto"/>
        </w:rPr>
        <w:t xml:space="preserve">εν συντρέχει στο πρόσωπο τους και στα πρόσωπα που αναφέρονται στο </w:t>
      </w:r>
      <w:proofErr w:type="spellStart"/>
      <w:r w:rsidRPr="00E21367">
        <w:rPr>
          <w:rFonts w:asciiTheme="majorHAnsi" w:hAnsiTheme="majorHAnsi" w:cs="Arial"/>
          <w:color w:val="auto"/>
        </w:rPr>
        <w:t>άρ</w:t>
      </w:r>
      <w:proofErr w:type="spellEnd"/>
      <w:r w:rsidRPr="00E21367">
        <w:rPr>
          <w:rFonts w:asciiTheme="majorHAnsi" w:hAnsiTheme="majorHAnsi" w:cs="Arial"/>
          <w:color w:val="auto"/>
        </w:rPr>
        <w:t xml:space="preserve">. 24 του ν.4412/2016 κατάσταση σύγκρουσης συμφερόντων κατά την έννοια του ίδιου άρθρου. Σε κάθε περίπτωση, η Αναθέτουσα αρχή λαμβάνει τα κατάλληλα μέτρα για: α) την αποτελεσματική πρόληψη, β) τον εντοπισμό και γ) την επανόρθωση συγκρούσεων συμφερόντων που προκύπτουν κατά τη διεξαγωγή διαδικασιών σύναψης σύμβασης, </w:t>
      </w:r>
      <w:r w:rsidRPr="00E21367">
        <w:rPr>
          <w:rFonts w:asciiTheme="majorHAnsi" w:hAnsiTheme="majorHAnsi" w:cs="Arial"/>
          <w:color w:val="auto"/>
        </w:rPr>
        <w:lastRenderedPageBreak/>
        <w:t xml:space="preserve">συμπεριλαμβανομένου του σχεδιασμού και της προετοιμασίας της διαδικασίας, καθώς και της κατάρτισης των εγγράφων της σύμβασης, ούτως ώστε να αποφεύγονται τυχόν στρεβλώσεις του ανταγωνισμού και να διασφαλίζεται η ίση μεταχείριση όλων των οικονομικών φορέων. Σε περίπτωση που τα πρόσωπα που αναφέρονται στις περιπτώσεις α’ και β’ της παρ. 3 του </w:t>
      </w:r>
      <w:proofErr w:type="spellStart"/>
      <w:r w:rsidRPr="00E21367">
        <w:rPr>
          <w:rFonts w:asciiTheme="majorHAnsi" w:hAnsiTheme="majorHAnsi" w:cs="Arial"/>
          <w:color w:val="auto"/>
        </w:rPr>
        <w:t>αρ</w:t>
      </w:r>
      <w:proofErr w:type="spellEnd"/>
      <w:r w:rsidRPr="00E21367">
        <w:rPr>
          <w:rFonts w:asciiTheme="majorHAnsi" w:hAnsiTheme="majorHAnsi" w:cs="Arial"/>
          <w:color w:val="auto"/>
        </w:rPr>
        <w:t xml:space="preserve">. 24 του ω. 4412/16 γνωστοποιήσουν εγγράφως στην αναθέτουσα αρχή τυχόν σύγκρουση συμφερόντων των ιδίων ή των συγγενικών τους προσώπων, η αναθέτουσα αρχή αποφαίνεται αιτιολογημένα επί της συνδρομής ή μη κατάστασης σύγκρουσης συμφερόντων. Αν η αναθέτουσα αρχή αποφανθεί ότι συντρέχει κατάσταση σύγκρουσης συμφερόντων, ενημερώνει αμέσως την Αρχή και λαμβάνει αμελλητί τα κατάλληλα μέτρα, προς διασφάλιση της ίσης μεταχείρισης των διαγωνιζομένων και προς αποφυγή στρεβλώσεων του ανταγωνισμού, στα οποία μπορεί να συμπεριλαμβάνεται η εξαίρεση του συγκεκριμένου προσώπου από οποιαδήποτε συμμετοχή στη σχετική διαδικασία σύναψης δημόσιας σύμβασης, </w:t>
      </w:r>
      <w:proofErr w:type="spellStart"/>
      <w:r w:rsidRPr="00E21367">
        <w:rPr>
          <w:rFonts w:asciiTheme="majorHAnsi" w:hAnsiTheme="majorHAnsi" w:cs="Arial"/>
          <w:color w:val="auto"/>
        </w:rPr>
        <w:t>εφαρμοζομένων</w:t>
      </w:r>
      <w:proofErr w:type="spellEnd"/>
      <w:r w:rsidRPr="00E21367">
        <w:rPr>
          <w:rFonts w:asciiTheme="majorHAnsi" w:hAnsiTheme="majorHAnsi" w:cs="Arial"/>
          <w:color w:val="auto"/>
        </w:rPr>
        <w:t xml:space="preserve"> και των διατάξεων των παραγράφων 4 και 5 του άρθρου 7 του ν. 2690/1999 (Α΄ 45). Εάν μια σύγκρουση συμφερόντων είναι αδύνατον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του </w:t>
      </w:r>
      <w:r w:rsidR="009A370C">
        <w:rPr>
          <w:rFonts w:asciiTheme="majorHAnsi" w:hAnsiTheme="majorHAnsi" w:cs="Arial"/>
          <w:color w:val="auto"/>
        </w:rPr>
        <w:t>ν</w:t>
      </w:r>
      <w:r w:rsidRPr="00E21367">
        <w:rPr>
          <w:rFonts w:asciiTheme="majorHAnsi" w:hAnsiTheme="majorHAnsi" w:cs="Arial"/>
          <w:color w:val="auto"/>
        </w:rPr>
        <w:t>. 4412/16. Η αναθέτουσα αρχή συντάσσει και αποστέλλει στην Αρχή γραπτή έκθεση, η οποία περιλαμβάνει τις περιπτώσεις σύγκρουσης συμφερόντων που εντοπίστηκαν, καθώς και όλα τα επακόλουθα μέτρα που ελήφθησαν, σύμφωνα με το άρθρο 24 του ω. 4412/16 και τα ειδικότερα προβλεπόμενα στο άρθρο 341 του ν. 4412/16.</w:t>
      </w:r>
    </w:p>
    <w:p w:rsidR="00273E4E" w:rsidRDefault="00273E4E">
      <w:pPr>
        <w:spacing w:after="0" w:line="240" w:lineRule="auto"/>
        <w:jc w:val="left"/>
        <w:rPr>
          <w:rFonts w:ascii="Arial" w:hAnsi="Arial" w:cs="Arial"/>
          <w:color w:val="auto"/>
        </w:rPr>
      </w:pPr>
      <w:r>
        <w:rPr>
          <w:rFonts w:ascii="Arial" w:hAnsi="Arial" w:cs="Arial"/>
          <w:color w:val="auto"/>
        </w:rPr>
        <w:br w:type="page"/>
      </w:r>
    </w:p>
    <w:p w:rsidR="007A46EB" w:rsidRPr="00273E4E" w:rsidRDefault="00273E4E" w:rsidP="008563E1">
      <w:pPr>
        <w:pStyle w:val="10"/>
      </w:pPr>
      <w:bookmarkStart w:id="14" w:name="_Toc475993739"/>
      <w:bookmarkStart w:id="15" w:name="_Toc476023332"/>
      <w:bookmarkStart w:id="16" w:name="_Toc518776066"/>
      <w:r w:rsidRPr="00273E4E">
        <w:lastRenderedPageBreak/>
        <w:t>ΓΕΝΙΚΟΙ ΚΑΙ ΕΙΔΙΚΟΙ ΟΡΟΙ ΔΙΑΓΩΝΙΣΜΟΥ</w:t>
      </w:r>
      <w:bookmarkEnd w:id="14"/>
      <w:bookmarkEnd w:id="15"/>
      <w:bookmarkEnd w:id="16"/>
    </w:p>
    <w:p w:rsidR="00273E4E" w:rsidRDefault="00273E4E" w:rsidP="008563E1">
      <w:pPr>
        <w:pStyle w:val="20"/>
      </w:pPr>
      <w:bookmarkStart w:id="17" w:name="_Toc475993740"/>
      <w:bookmarkStart w:id="18" w:name="_Toc476023333"/>
      <w:bookmarkStart w:id="19" w:name="_Toc518776067"/>
      <w:bookmarkStart w:id="20" w:name="_Toc473803239"/>
      <w:r w:rsidRPr="00273E4E">
        <w:t>Γενικές Πληροφορίες</w:t>
      </w:r>
      <w:bookmarkEnd w:id="17"/>
      <w:bookmarkEnd w:id="18"/>
      <w:bookmarkEnd w:id="19"/>
    </w:p>
    <w:p w:rsidR="00813737" w:rsidRPr="00813737" w:rsidRDefault="00813737" w:rsidP="008563E1">
      <w:pPr>
        <w:pStyle w:val="30"/>
        <w:rPr>
          <w:rStyle w:val="3Char"/>
          <w:bCs/>
          <w:i/>
        </w:rPr>
      </w:pPr>
      <w:bookmarkStart w:id="21" w:name="_Toc476023334"/>
      <w:bookmarkStart w:id="22" w:name="_Toc518776068"/>
      <w:r w:rsidRPr="00813737">
        <w:t>Έγγραφα της σύμβασης</w:t>
      </w:r>
      <w:bookmarkEnd w:id="21"/>
      <w:bookmarkEnd w:id="22"/>
    </w:p>
    <w:p w:rsidR="00813737" w:rsidRDefault="00813737" w:rsidP="00813737">
      <w:pPr>
        <w:spacing w:before="120" w:after="120"/>
      </w:pPr>
      <w:r>
        <w:t>Τα έγγραφα της παρούσας διαδικασίας σύναψης  είναι τα ακόλουθα:</w:t>
      </w:r>
    </w:p>
    <w:p w:rsidR="00813737" w:rsidRPr="00813737" w:rsidRDefault="00813737" w:rsidP="00A101F0">
      <w:pPr>
        <w:pStyle w:val="af"/>
        <w:numPr>
          <w:ilvl w:val="0"/>
          <w:numId w:val="5"/>
        </w:numPr>
        <w:spacing w:before="120" w:after="120"/>
        <w:contextualSpacing w:val="0"/>
      </w:pPr>
      <w:r w:rsidRPr="00813737">
        <w:t>η παρούσα Διακήρυξη (ΑΔΑΜ</w:t>
      </w:r>
      <w:r w:rsidR="00DD775C" w:rsidRPr="00DD775C">
        <w:t>18</w:t>
      </w:r>
      <w:r w:rsidR="00DD775C">
        <w:rPr>
          <w:lang w:val="en-US"/>
        </w:rPr>
        <w:t>PROC</w:t>
      </w:r>
      <w:r w:rsidR="00DD775C" w:rsidRPr="00DD775C">
        <w:t>003496538</w:t>
      </w:r>
      <w:r w:rsidRPr="00813737">
        <w:t>) με τα Παραρτήματα που αποτελούν αναπόσπαστο μέρος αυτής.</w:t>
      </w:r>
    </w:p>
    <w:p w:rsidR="00813737" w:rsidRPr="00813737" w:rsidRDefault="00813737" w:rsidP="00A101F0">
      <w:pPr>
        <w:pStyle w:val="af"/>
        <w:numPr>
          <w:ilvl w:val="0"/>
          <w:numId w:val="5"/>
        </w:numPr>
        <w:spacing w:before="120" w:after="120"/>
        <w:contextualSpacing w:val="0"/>
      </w:pPr>
      <w:r>
        <w:t>το</w:t>
      </w:r>
      <w:r w:rsidRPr="00813737">
        <w:t xml:space="preserve"> Ευρωπαϊκό Ενιαίο Έγγραφο Σύμβασης [ΕΕΕΣ]</w:t>
      </w:r>
      <w:r>
        <w:t>.</w:t>
      </w:r>
    </w:p>
    <w:p w:rsidR="00813737" w:rsidRPr="00813737" w:rsidRDefault="00813737" w:rsidP="00A101F0">
      <w:pPr>
        <w:pStyle w:val="af"/>
        <w:numPr>
          <w:ilvl w:val="0"/>
          <w:numId w:val="5"/>
        </w:numPr>
        <w:spacing w:before="120" w:after="120"/>
        <w:contextualSpacing w:val="0"/>
      </w:pPr>
      <w:r w:rsidRPr="00813737">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t>.</w:t>
      </w:r>
    </w:p>
    <w:p w:rsidR="002059DC" w:rsidRPr="00813737" w:rsidRDefault="00813737" w:rsidP="00A101F0">
      <w:pPr>
        <w:pStyle w:val="af"/>
        <w:numPr>
          <w:ilvl w:val="0"/>
          <w:numId w:val="5"/>
        </w:numPr>
        <w:spacing w:before="120" w:after="120"/>
        <w:contextualSpacing w:val="0"/>
      </w:pPr>
      <w:r w:rsidRPr="00813737">
        <w:t xml:space="preserve">το σχέδιο της σύμβασης με τα Παραρτήματά </w:t>
      </w:r>
      <w:r>
        <w:t>της.</w:t>
      </w:r>
    </w:p>
    <w:p w:rsidR="00813737" w:rsidRDefault="00813737" w:rsidP="000E3A83">
      <w:pPr>
        <w:spacing w:before="120" w:after="120"/>
      </w:pPr>
    </w:p>
    <w:p w:rsidR="00813737" w:rsidRPr="00813737" w:rsidRDefault="00813737" w:rsidP="008563E1">
      <w:pPr>
        <w:pStyle w:val="30"/>
        <w:rPr>
          <w:rStyle w:val="3Char"/>
          <w:bCs/>
          <w:i/>
        </w:rPr>
      </w:pPr>
      <w:bookmarkStart w:id="23" w:name="_Toc476023335"/>
      <w:bookmarkStart w:id="24" w:name="_Toc518776069"/>
      <w:r w:rsidRPr="00813737">
        <w:t>Επικοινωνία - Πρόσβαση στα έγγραφα της Σύμβασης</w:t>
      </w:r>
      <w:bookmarkEnd w:id="23"/>
      <w:bookmarkEnd w:id="24"/>
    </w:p>
    <w:p w:rsidR="00813737" w:rsidRDefault="00813737" w:rsidP="000E3A83">
      <w:pPr>
        <w:spacing w:before="120" w:after="120"/>
      </w:pPr>
      <w:r w:rsidRPr="00813737">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3" w:tooltip="Διδαδυκτιακός τόπος του Ε.Σ.Η.ΔΗ.Σ." w:history="1">
        <w:r w:rsidRPr="003E4ED7">
          <w:rPr>
            <w:rStyle w:val="-"/>
          </w:rPr>
          <w:t>www.promitheus.gov.gr</w:t>
        </w:r>
      </w:hyperlink>
      <w:r w:rsidRPr="00813737">
        <w:t xml:space="preserve"> του ως άνω συστήματος.</w:t>
      </w:r>
    </w:p>
    <w:p w:rsidR="00813737" w:rsidRDefault="00813737" w:rsidP="000E3A83">
      <w:pPr>
        <w:spacing w:before="120" w:after="120"/>
      </w:pPr>
    </w:p>
    <w:p w:rsidR="00813737" w:rsidRPr="00813737" w:rsidRDefault="00813737" w:rsidP="008563E1">
      <w:pPr>
        <w:pStyle w:val="30"/>
        <w:rPr>
          <w:rStyle w:val="3Char"/>
          <w:bCs/>
          <w:i/>
        </w:rPr>
      </w:pPr>
      <w:bookmarkStart w:id="25" w:name="_Toc476023336"/>
      <w:bookmarkStart w:id="26" w:name="_Toc518776070"/>
      <w:r w:rsidRPr="00813737">
        <w:t>Παροχή Διευκρινίσεων</w:t>
      </w:r>
      <w:bookmarkEnd w:id="25"/>
      <w:bookmarkEnd w:id="26"/>
    </w:p>
    <w:p w:rsidR="00813737" w:rsidRDefault="00813737" w:rsidP="00813737">
      <w:pPr>
        <w:spacing w:before="120" w:after="120"/>
      </w:pPr>
      <w: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4" w:tooltip="Διδαδυκτιακός τόπος του Ε.Σ.Η.ΔΗ.Σ." w:history="1">
        <w:r w:rsidRPr="003E4ED7">
          <w:rPr>
            <w:rStyle w:val="-"/>
          </w:rPr>
          <w:t>www.promitheus.gov.gr</w:t>
        </w:r>
      </w:hyperlink>
      <w:r>
        <w:t xml:space="preserve">,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813737" w:rsidRDefault="00813737" w:rsidP="00813737">
      <w:pPr>
        <w:spacing w:before="120" w:after="120"/>
      </w:pPr>
      <w: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813737" w:rsidRDefault="00813737" w:rsidP="001303A7">
      <w:pPr>
        <w:pStyle w:val="af"/>
        <w:numPr>
          <w:ilvl w:val="0"/>
          <w:numId w:val="14"/>
        </w:numPr>
        <w:spacing w:before="120" w:after="120"/>
      </w:pPr>
      <w:r>
        <w:lastRenderedPageBreak/>
        <w:t xml:space="preserve">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813737" w:rsidRDefault="00813737" w:rsidP="001303A7">
      <w:pPr>
        <w:pStyle w:val="af"/>
        <w:numPr>
          <w:ilvl w:val="0"/>
          <w:numId w:val="14"/>
        </w:numPr>
        <w:spacing w:before="120" w:after="120"/>
      </w:pPr>
      <w:r>
        <w:t>όταν τα έγγραφα της σύμβασης υφίστανται σημαντικές αλλαγές.</w:t>
      </w:r>
    </w:p>
    <w:p w:rsidR="00813737" w:rsidRDefault="00813737" w:rsidP="00813737">
      <w:pPr>
        <w:spacing w:before="120" w:after="120"/>
      </w:pPr>
      <w:r>
        <w:t>Η διάρκεια της παράτασης θα είναι ανάλογη με τη σπουδαιότητα των πληροφοριών ή των αλλαγών.</w:t>
      </w:r>
    </w:p>
    <w:p w:rsidR="00813737" w:rsidRDefault="00813737" w:rsidP="00813737">
      <w:pPr>
        <w:spacing w:before="120" w:after="120"/>
      </w:pPr>
      <w: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813737" w:rsidRDefault="00813737" w:rsidP="000E3A83">
      <w:pPr>
        <w:spacing w:before="120" w:after="120"/>
      </w:pPr>
    </w:p>
    <w:p w:rsidR="001C7A2C" w:rsidRPr="00813737" w:rsidRDefault="001C7A2C" w:rsidP="008563E1">
      <w:pPr>
        <w:pStyle w:val="30"/>
        <w:rPr>
          <w:rStyle w:val="3Char"/>
          <w:bCs/>
          <w:i/>
        </w:rPr>
      </w:pPr>
      <w:bookmarkStart w:id="27" w:name="_Toc476023337"/>
      <w:bookmarkStart w:id="28" w:name="_Toc518776071"/>
      <w:r w:rsidRPr="001C7A2C">
        <w:t>Γλώσσα</w:t>
      </w:r>
      <w:bookmarkEnd w:id="27"/>
      <w:bookmarkEnd w:id="28"/>
    </w:p>
    <w:p w:rsidR="001C7A2C" w:rsidRDefault="001C7A2C" w:rsidP="001C7A2C">
      <w:pPr>
        <w:spacing w:before="120" w:after="120"/>
      </w:pPr>
      <w:r>
        <w:t xml:space="preserve">Τα έγγραφα της σύμβασης έχουν συνταχθεί στην ελληνική γλώσσα. </w:t>
      </w:r>
    </w:p>
    <w:p w:rsidR="001C7A2C" w:rsidRDefault="001C7A2C" w:rsidP="001C7A2C">
      <w:pPr>
        <w:spacing w:before="120" w:after="120"/>
      </w:pPr>
      <w:r>
        <w:t>Τυχόν ενστάσεις ή προδικαστικές προσφυγές υποβάλλονται στην ελληνική γλώσσα.</w:t>
      </w:r>
    </w:p>
    <w:p w:rsidR="001C7A2C" w:rsidRDefault="001C7A2C" w:rsidP="001C7A2C">
      <w:pPr>
        <w:spacing w:before="120" w:after="120"/>
      </w:pPr>
      <w: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1C7A2C" w:rsidRDefault="001C7A2C" w:rsidP="001C7A2C">
      <w:pPr>
        <w:spacing w:before="120" w:after="120"/>
      </w:pPr>
      <w: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1C7A2C" w:rsidRDefault="001C7A2C" w:rsidP="001C7A2C">
      <w:pPr>
        <w:spacing w:before="120" w:after="120"/>
      </w:pPr>
      <w: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t>Κ.Πολ.Δ</w:t>
      </w:r>
      <w:proofErr w:type="spellEnd"/>
      <w:r>
        <w:t>. και 53 του Κώδικα περί Δικηγόρων, είτε από ορκωτό μεταφραστή της χώρας προέλευσης, αν υφίσταται στη χώρα αυτή τέτοια υπηρεσία.</w:t>
      </w:r>
    </w:p>
    <w:p w:rsidR="001C7A2C" w:rsidRDefault="001C7A2C" w:rsidP="001C7A2C">
      <w:pPr>
        <w:spacing w:before="120" w:after="120"/>
      </w:pPr>
      <w: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t>Apostile</w:t>
      </w:r>
      <w:proofErr w:type="spellEnd"/>
      <w: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rsidR="00BC44A4" w:rsidRPr="00BC44A4" w:rsidRDefault="0031503D" w:rsidP="001C7A2C">
      <w:pPr>
        <w:spacing w:before="120" w:after="120"/>
      </w:pPr>
      <w:r w:rsidRPr="00D5085D">
        <w:rPr>
          <w:iCs/>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00BC44A4">
        <w:rPr>
          <w:iCs/>
        </w:rPr>
        <w:t>.</w:t>
      </w:r>
    </w:p>
    <w:p w:rsidR="00813737" w:rsidRDefault="001C7A2C" w:rsidP="001C7A2C">
      <w:pPr>
        <w:spacing w:before="120" w:after="120"/>
      </w:pPr>
      <w:r>
        <w:t>Κάθε μορφής επικοινωνία με την αναθέτουσα αρχή, καθώς και μεταξύ αυτής και του αναδόχου, θα γίνονται υποχρεωτικά στην ελληνική γλώσσα.</w:t>
      </w:r>
    </w:p>
    <w:p w:rsidR="001C7A2C" w:rsidRDefault="001C7A2C" w:rsidP="000E3A83">
      <w:pPr>
        <w:spacing w:before="120" w:after="120"/>
      </w:pPr>
    </w:p>
    <w:p w:rsidR="001C7A2C" w:rsidRPr="00813737" w:rsidRDefault="001C7A2C" w:rsidP="008563E1">
      <w:pPr>
        <w:pStyle w:val="30"/>
        <w:rPr>
          <w:rStyle w:val="3Char"/>
          <w:bCs/>
          <w:i/>
        </w:rPr>
      </w:pPr>
      <w:bookmarkStart w:id="29" w:name="_Ref476021988"/>
      <w:bookmarkStart w:id="30" w:name="_Toc476023338"/>
      <w:bookmarkStart w:id="31" w:name="_Toc518776072"/>
      <w:r w:rsidRPr="001C7A2C">
        <w:lastRenderedPageBreak/>
        <w:t>Εγγυήσεις</w:t>
      </w:r>
      <w:bookmarkEnd w:id="29"/>
      <w:bookmarkEnd w:id="30"/>
      <w:bookmarkEnd w:id="31"/>
    </w:p>
    <w:p w:rsidR="001C7A2C" w:rsidRDefault="001C7A2C" w:rsidP="001C7A2C">
      <w:pPr>
        <w:spacing w:before="120" w:after="120"/>
      </w:pPr>
      <w:r w:rsidRPr="00632D4C">
        <w:t xml:space="preserve">Οι εγγυητικές επιστολές των παραγράφων </w:t>
      </w:r>
      <w:r w:rsidR="00DE7B0E">
        <w:fldChar w:fldCharType="begin"/>
      </w:r>
      <w:r w:rsidR="00DE7B0E">
        <w:instrText xml:space="preserve"> REF _Ref476020679 \r \h  \* MERGEFORMAT </w:instrText>
      </w:r>
      <w:r w:rsidR="00DE7B0E">
        <w:fldChar w:fldCharType="separate"/>
      </w:r>
      <w:r w:rsidR="00D3710A">
        <w:t>2.2.2</w:t>
      </w:r>
      <w:r w:rsidR="00DE7B0E">
        <w:fldChar w:fldCharType="end"/>
      </w:r>
      <w:r w:rsidRPr="00632D4C">
        <w:t xml:space="preserve"> και </w:t>
      </w:r>
      <w:r w:rsidR="00DE7B0E">
        <w:fldChar w:fldCharType="begin"/>
      </w:r>
      <w:r w:rsidR="00DE7B0E">
        <w:instrText xml:space="preserve"> REF _Ref476020748 \r \h  \* MERGEFORMAT </w:instrText>
      </w:r>
      <w:r w:rsidR="00DE7B0E">
        <w:fldChar w:fldCharType="separate"/>
      </w:r>
      <w:r w:rsidR="00D3710A">
        <w:t>4.1</w:t>
      </w:r>
      <w:r w:rsidR="00DE7B0E">
        <w:fldChar w:fldCharType="end"/>
      </w:r>
      <w:r w:rsidRPr="00632D4C">
        <w:t xml:space="preserve">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w:t>
      </w:r>
      <w:r>
        <w:t xml:space="preserve">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1C7A2C" w:rsidRDefault="001C7A2C" w:rsidP="001C7A2C">
      <w:pPr>
        <w:spacing w:before="120" w:after="120"/>
      </w:pPr>
      <w:r>
        <w:t>Οι εγγυητικές επιστολές εκδίδονται κατ’ επιλογή των οικονομικών φορέων από έναν ή περισσότερους εκδότες της παραπάνω παραγράφου.</w:t>
      </w:r>
    </w:p>
    <w:p w:rsidR="001C7A2C" w:rsidRPr="003F1CAD" w:rsidRDefault="001C7A2C" w:rsidP="001C7A2C">
      <w:pPr>
        <w:spacing w:before="120" w:after="120"/>
      </w:pPr>
      <w: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t>στ</w:t>
      </w:r>
      <w:proofErr w:type="spellEnd"/>
      <w: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t>αα</w:t>
      </w:r>
      <w:proofErr w:type="spellEnd"/>
      <w:r>
        <w:t xml:space="preserve">) η εγγύηση παρέχεται ανέκκλητα και ανεπιφύλακτα, ο δε εκδότης παραιτείται του δικαιώματος της διαιρέσεως και της </w:t>
      </w:r>
      <w:proofErr w:type="spellStart"/>
      <w:r>
        <w:t>διζήσεως</w:t>
      </w:r>
      <w:proofErr w:type="spellEnd"/>
      <w:r>
        <w:t xml:space="preserve">, και </w:t>
      </w:r>
      <w:proofErr w:type="spellStart"/>
      <w:r>
        <w:t>ββ</w:t>
      </w:r>
      <w:proofErr w:type="spellEnd"/>
      <w: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0031503D" w:rsidRPr="00602177">
        <w:rPr>
          <w:iCs/>
        </w:rPr>
        <w:t xml:space="preserve"> καταληκτική ημερομηνία υποβολής προσφορών</w:t>
      </w:r>
      <w:r>
        <w:t xml:space="preserve">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t>ια</w:t>
      </w:r>
      <w:proofErr w:type="spellEnd"/>
      <w:r>
        <w:t xml:space="preserve">) στην περίπτωση των εγγυήσεων καλής εκτέλεσης </w:t>
      </w:r>
      <w:r w:rsidRPr="003F1CAD">
        <w:t xml:space="preserve">τον αριθμό και τον τίτλο της σχετικής σύμβασης. </w:t>
      </w:r>
    </w:p>
    <w:p w:rsidR="001C7A2C" w:rsidRDefault="001C7A2C" w:rsidP="001C7A2C">
      <w:pPr>
        <w:spacing w:before="120" w:after="120"/>
      </w:pPr>
      <w:r>
        <w:t>Η αναθέτουσα αρχή μπορεί να επικοινωνεί με τους εκδότες των εγγυητικών επιστολών προκειμένου να διαπιστώσει την εγκυρότητά τους.</w:t>
      </w:r>
    </w:p>
    <w:p w:rsidR="002863FD" w:rsidRDefault="002863FD" w:rsidP="002863FD">
      <w:pPr>
        <w:spacing w:before="120" w:after="120"/>
      </w:pPr>
    </w:p>
    <w:p w:rsidR="002863FD" w:rsidRDefault="002863FD" w:rsidP="002863FD">
      <w:pPr>
        <w:spacing w:before="120" w:after="120"/>
      </w:pPr>
      <w:r>
        <w:t xml:space="preserve">Εάν στο πρωτόκολλο οριστικής και ποσοτικής παραλαβής αναφέρονται παρατηρήσεις ή υπάρχει εκπρόθεσμη παράδοση, η επιστροφή </w:t>
      </w:r>
      <w:r w:rsidR="001364F9">
        <w:t xml:space="preserve">της εγγύησης </w:t>
      </w:r>
      <w:r>
        <w:t xml:space="preserve">καλής εκτέλεσης γίνεται μετά την αντιμετώπιση, κατά τα προβλεπόμενα, των παρατηρήσεων και του εκπρόθεσμου. Αν τα αγαθά ή οι υπηρεσίες είναι διαιρετά και η παράδοση γίνεται, σύμφωνα με την σύμβαση, τμηματικά, </w:t>
      </w:r>
      <w:r w:rsidR="001364F9">
        <w:t xml:space="preserve">η εγγύηση </w:t>
      </w:r>
      <w:r>
        <w:t>καλής εκτέλεσης αποδεσμεύ</w:t>
      </w:r>
      <w:r w:rsidR="001364F9">
        <w:t xml:space="preserve">εται </w:t>
      </w:r>
      <w:r>
        <w:t>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p w:rsidR="001C7A2C" w:rsidRDefault="001C7A2C" w:rsidP="000E3A83">
      <w:pPr>
        <w:spacing w:before="120" w:after="120"/>
      </w:pPr>
    </w:p>
    <w:p w:rsidR="001C7A2C" w:rsidRDefault="001C7A2C" w:rsidP="008563E1">
      <w:pPr>
        <w:pStyle w:val="20"/>
      </w:pPr>
      <w:bookmarkStart w:id="32" w:name="_Toc476023339"/>
      <w:bookmarkStart w:id="33" w:name="_Toc518776073"/>
      <w:r w:rsidRPr="001C7A2C">
        <w:lastRenderedPageBreak/>
        <w:t>Δικαίωμα Συμμετοχής - Κριτήρια Ποιοτικής Επιλογής</w:t>
      </w:r>
      <w:bookmarkEnd w:id="32"/>
      <w:bookmarkEnd w:id="33"/>
    </w:p>
    <w:p w:rsidR="001C7A2C" w:rsidRPr="00813737" w:rsidRDefault="001C7A2C" w:rsidP="008563E1">
      <w:pPr>
        <w:pStyle w:val="30"/>
        <w:rPr>
          <w:rStyle w:val="3Char"/>
          <w:bCs/>
          <w:i/>
        </w:rPr>
      </w:pPr>
      <w:bookmarkStart w:id="34" w:name="_Ref476021110"/>
      <w:bookmarkStart w:id="35" w:name="_Toc476023340"/>
      <w:bookmarkStart w:id="36" w:name="_Toc518776074"/>
      <w:r w:rsidRPr="001C7A2C">
        <w:t>Δικαιούμενοι συμμετοχής</w:t>
      </w:r>
      <w:bookmarkEnd w:id="34"/>
      <w:bookmarkEnd w:id="35"/>
      <w:bookmarkEnd w:id="36"/>
    </w:p>
    <w:p w:rsidR="008563E1" w:rsidRPr="008563E1" w:rsidRDefault="008563E1" w:rsidP="001303A7">
      <w:pPr>
        <w:pStyle w:val="af"/>
        <w:numPr>
          <w:ilvl w:val="0"/>
          <w:numId w:val="15"/>
        </w:numPr>
        <w:spacing w:before="120" w:after="120"/>
        <w:ind w:left="357" w:hanging="357"/>
        <w:contextualSpacing w:val="0"/>
        <w:rPr>
          <w:b/>
        </w:rPr>
      </w:pPr>
      <w: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8563E1" w:rsidRDefault="008563E1" w:rsidP="001303A7">
      <w:pPr>
        <w:pStyle w:val="af"/>
        <w:numPr>
          <w:ilvl w:val="1"/>
          <w:numId w:val="100"/>
        </w:numPr>
        <w:spacing w:before="120" w:after="120"/>
        <w:contextualSpacing w:val="0"/>
      </w:pPr>
      <w:r>
        <w:t>κράτος-μέλος της Ένωσης,</w:t>
      </w:r>
    </w:p>
    <w:p w:rsidR="008563E1" w:rsidRDefault="008563E1" w:rsidP="001303A7">
      <w:pPr>
        <w:pStyle w:val="af"/>
        <w:numPr>
          <w:ilvl w:val="1"/>
          <w:numId w:val="100"/>
        </w:numPr>
        <w:spacing w:before="120" w:after="120"/>
        <w:contextualSpacing w:val="0"/>
      </w:pPr>
      <w:r>
        <w:t>κράτος-μέλος του Ευρωπαϊκού Οικονομικού Χώρου (Ε.Ο.Χ.),</w:t>
      </w:r>
    </w:p>
    <w:p w:rsidR="008563E1" w:rsidRDefault="008563E1" w:rsidP="001303A7">
      <w:pPr>
        <w:pStyle w:val="af"/>
        <w:numPr>
          <w:ilvl w:val="1"/>
          <w:numId w:val="100"/>
        </w:numPr>
        <w:spacing w:before="120" w:after="120"/>
        <w:contextualSpacing w:val="0"/>
      </w:pPr>
      <w:r>
        <w:t xml:space="preserve">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8563E1" w:rsidRDefault="008563E1" w:rsidP="001303A7">
      <w:pPr>
        <w:pStyle w:val="af"/>
        <w:numPr>
          <w:ilvl w:val="1"/>
          <w:numId w:val="100"/>
        </w:numPr>
        <w:spacing w:before="120" w:after="120"/>
        <w:contextualSpacing w:val="0"/>
      </w:pPr>
      <w: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8563E1" w:rsidRPr="008563E1" w:rsidRDefault="008563E1" w:rsidP="001303A7">
      <w:pPr>
        <w:pStyle w:val="af"/>
        <w:numPr>
          <w:ilvl w:val="0"/>
          <w:numId w:val="15"/>
        </w:numPr>
        <w:spacing w:before="120" w:after="120"/>
        <w:ind w:left="357" w:hanging="357"/>
        <w:contextualSpacing w:val="0"/>
        <w:rPr>
          <w:b/>
        </w:rPr>
      </w:pPr>
      <w: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r w:rsidR="00BC44A4">
        <w:t xml:space="preserve">Μπορεί να </w:t>
      </w:r>
      <w:r>
        <w:t>ζητηθεί όμως να περιβληθούν συγκεκριμένη νομική μορφή εφόσον τους ανατεθεί η σύμβαση.</w:t>
      </w:r>
    </w:p>
    <w:p w:rsidR="001C7A2C" w:rsidRPr="008563E1" w:rsidRDefault="008563E1" w:rsidP="001303A7">
      <w:pPr>
        <w:pStyle w:val="af"/>
        <w:numPr>
          <w:ilvl w:val="0"/>
          <w:numId w:val="15"/>
        </w:numPr>
        <w:spacing w:before="120" w:after="120"/>
        <w:ind w:left="357" w:hanging="357"/>
        <w:contextualSpacing w:val="0"/>
        <w:rPr>
          <w:b/>
        </w:rPr>
      </w:pPr>
      <w: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t>ολόκληρον</w:t>
      </w:r>
      <w:proofErr w:type="spellEnd"/>
      <w:r>
        <w:t>.</w:t>
      </w:r>
    </w:p>
    <w:p w:rsidR="008563E1" w:rsidRDefault="008563E1" w:rsidP="008563E1">
      <w:pPr>
        <w:spacing w:before="120" w:after="120"/>
      </w:pPr>
    </w:p>
    <w:p w:rsidR="008563E1" w:rsidRPr="00813737" w:rsidRDefault="008563E1" w:rsidP="008563E1">
      <w:pPr>
        <w:pStyle w:val="30"/>
        <w:rPr>
          <w:rStyle w:val="3Char"/>
          <w:bCs/>
          <w:i/>
        </w:rPr>
      </w:pPr>
      <w:bookmarkStart w:id="37" w:name="_Ref476020679"/>
      <w:bookmarkStart w:id="38" w:name="_Toc476023341"/>
      <w:bookmarkStart w:id="39" w:name="_Toc518776075"/>
      <w:r w:rsidRPr="008563E1">
        <w:t>Εγγύηση συμμετοχής</w:t>
      </w:r>
      <w:bookmarkEnd w:id="37"/>
      <w:bookmarkEnd w:id="38"/>
      <w:bookmarkEnd w:id="39"/>
    </w:p>
    <w:p w:rsidR="008563E1" w:rsidRPr="00050BE2" w:rsidRDefault="008563E1" w:rsidP="00EB1587">
      <w:pPr>
        <w:pStyle w:val="40"/>
        <w:ind w:left="0" w:firstLine="0"/>
        <w:rPr>
          <w:b/>
        </w:rPr>
      </w:pPr>
      <w:r w:rsidRPr="00050BE2">
        <w:rPr>
          <w:rFonts w:asciiTheme="majorHAnsi" w:hAnsiTheme="majorHAnsi"/>
        </w:rPr>
        <w:t>Για την έγκυρη συμμετοχή στη διαδικασία σύναψης της παρούσας σύμβασης, κατατίθεται από τους συμμετέχοντες οικον</w:t>
      </w:r>
      <w:r w:rsidR="00E908BB" w:rsidRPr="00050BE2">
        <w:rPr>
          <w:rFonts w:asciiTheme="majorHAnsi" w:hAnsiTheme="majorHAnsi"/>
        </w:rPr>
        <w:t xml:space="preserve">ομικούς φορείς (προσφέροντες), </w:t>
      </w:r>
      <w:r w:rsidRPr="00050BE2">
        <w:rPr>
          <w:rFonts w:asciiTheme="majorHAnsi" w:hAnsiTheme="majorHAnsi"/>
        </w:rPr>
        <w:t>εγγυητική επιστολή συμμετοχής, που ανέρχεται</w:t>
      </w:r>
      <w:r w:rsidR="002E445F">
        <w:rPr>
          <w:rFonts w:asciiTheme="majorHAnsi" w:hAnsiTheme="majorHAnsi"/>
        </w:rPr>
        <w:t xml:space="preserve"> </w:t>
      </w:r>
      <w:r w:rsidRPr="00050BE2">
        <w:rPr>
          <w:rFonts w:asciiTheme="majorHAnsi" w:hAnsiTheme="majorHAnsi"/>
        </w:rPr>
        <w:t xml:space="preserve">στο ποσό των </w:t>
      </w:r>
      <w:r w:rsidR="0090045D" w:rsidRPr="008C5F22">
        <w:rPr>
          <w:rFonts w:asciiTheme="majorHAnsi" w:hAnsiTheme="majorHAnsi"/>
          <w:b/>
        </w:rPr>
        <w:t>1.918,12</w:t>
      </w:r>
      <w:r w:rsidR="00F149C8" w:rsidRPr="00326E46">
        <w:rPr>
          <w:rFonts w:asciiTheme="majorHAnsi" w:hAnsiTheme="majorHAnsi"/>
          <w:b/>
        </w:rPr>
        <w:t xml:space="preserve"> </w:t>
      </w:r>
      <w:r w:rsidR="002E445F" w:rsidRPr="00326E46">
        <w:rPr>
          <w:rFonts w:asciiTheme="majorHAnsi" w:hAnsiTheme="majorHAnsi"/>
          <w:b/>
        </w:rPr>
        <w:t>Ε</w:t>
      </w:r>
      <w:r w:rsidR="00050BE2" w:rsidRPr="00326E46">
        <w:rPr>
          <w:rFonts w:asciiTheme="majorHAnsi" w:hAnsiTheme="majorHAnsi"/>
          <w:b/>
        </w:rPr>
        <w:t>υρ</w:t>
      </w:r>
      <w:r w:rsidR="00050BE2" w:rsidRPr="0043148F">
        <w:rPr>
          <w:rFonts w:asciiTheme="majorHAnsi" w:hAnsiTheme="majorHAnsi"/>
          <w:b/>
        </w:rPr>
        <w:t>ώ</w:t>
      </w:r>
      <w:r w:rsidR="002E445F">
        <w:rPr>
          <w:rFonts w:asciiTheme="majorHAnsi" w:hAnsiTheme="majorHAnsi"/>
        </w:rPr>
        <w:t xml:space="preserve">. </w:t>
      </w:r>
    </w:p>
    <w:p w:rsidR="008563E1" w:rsidRPr="00E908BB" w:rsidRDefault="008563E1" w:rsidP="008563E1">
      <w:pPr>
        <w:spacing w:before="120" w:after="120"/>
        <w:rPr>
          <w:b/>
        </w:rPr>
      </w:pPr>
      <w:r w:rsidRPr="00E908BB">
        <w:rPr>
          <w:b/>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F149C8" w:rsidRDefault="008563E1" w:rsidP="008563E1">
      <w:pPr>
        <w:spacing w:before="120" w:after="120"/>
      </w:pPr>
      <w:r>
        <w:t xml:space="preserve">Η εγγύηση συμμετοχής πρέπει να ισχύει τουλάχιστον για τριάντα (30) ημέρες μετά τη λήξη του χρόνου ισχύος της προσφοράς του </w:t>
      </w:r>
      <w:r w:rsidRPr="00632D4C">
        <w:t xml:space="preserve">άρθρου </w:t>
      </w:r>
      <w:r w:rsidR="00DE7B0E">
        <w:fldChar w:fldCharType="begin"/>
      </w:r>
      <w:r w:rsidR="00DE7B0E">
        <w:instrText xml:space="preserve"> REF _Ref476020824 \r \h  \* MERGEFORMAT </w:instrText>
      </w:r>
      <w:r w:rsidR="00DE7B0E">
        <w:fldChar w:fldCharType="separate"/>
      </w:r>
      <w:r w:rsidR="00D3710A">
        <w:t>2.4.5</w:t>
      </w:r>
      <w:r w:rsidR="00DE7B0E">
        <w:fldChar w:fldCharType="end"/>
      </w:r>
      <w:r w:rsidRPr="00632D4C">
        <w:t xml:space="preserve"> της παρούσας</w:t>
      </w:r>
      <w:r>
        <w:t xml:space="preserve">, ήτοι μέχρι </w:t>
      </w:r>
      <w:r w:rsidR="005B5BB9" w:rsidRPr="00CF2854">
        <w:rPr>
          <w:b/>
        </w:rPr>
        <w:t>1.04.201</w:t>
      </w:r>
      <w:r w:rsidR="00DE7B0E" w:rsidRPr="00CF2854">
        <w:rPr>
          <w:b/>
        </w:rPr>
        <w:t>9</w:t>
      </w:r>
      <w:r w:rsidR="005B5BB9" w:rsidRPr="00CE0AEB">
        <w:t xml:space="preserve"> </w:t>
      </w:r>
      <w: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050BE2" w:rsidRPr="00050BE2" w:rsidRDefault="00050BE2" w:rsidP="00EB1587">
      <w:pPr>
        <w:pStyle w:val="40"/>
        <w:ind w:left="0" w:firstLine="0"/>
        <w:rPr>
          <w:b/>
        </w:rPr>
      </w:pPr>
      <w:r w:rsidRPr="00050BE2">
        <w:rPr>
          <w:rFonts w:asciiTheme="majorHAnsi" w:hAnsiTheme="majorHAnsi"/>
        </w:rPr>
        <w:t>Η εγγύηση συμμετοχής επιστρέφεται στον ανάδοχο με την προσκόμιση της εγγύησης καλής εκτέλεσης.</w:t>
      </w:r>
    </w:p>
    <w:p w:rsidR="008563E1" w:rsidRDefault="008563E1" w:rsidP="008563E1">
      <w:pPr>
        <w:spacing w:before="120" w:after="120"/>
      </w:pPr>
      <w:r>
        <w:t xml:space="preserve">Η εγγύηση συμμετοχής επιστρέφεται στους λοιπούς προσφέροντες μετά: </w:t>
      </w:r>
    </w:p>
    <w:p w:rsidR="008563E1" w:rsidRDefault="008563E1" w:rsidP="001303A7">
      <w:pPr>
        <w:pStyle w:val="af"/>
        <w:numPr>
          <w:ilvl w:val="0"/>
          <w:numId w:val="16"/>
        </w:numPr>
        <w:spacing w:before="120" w:after="120"/>
        <w:ind w:left="714" w:hanging="357"/>
        <w:contextualSpacing w:val="0"/>
      </w:pPr>
      <w:r>
        <w:lastRenderedPageBreak/>
        <w:t xml:space="preserve">την άπρακτη πάροδο της προθεσμίας άσκησης προσφυγής ή την έκδοση απόφασης επί </w:t>
      </w:r>
      <w:proofErr w:type="spellStart"/>
      <w:r>
        <w:t>ασκηθείσας</w:t>
      </w:r>
      <w:proofErr w:type="spellEnd"/>
      <w:r>
        <w:t xml:space="preserve"> προσφυγής κατά της απόφασης κατακύρωσης και </w:t>
      </w:r>
    </w:p>
    <w:p w:rsidR="008563E1" w:rsidRDefault="008563E1" w:rsidP="001303A7">
      <w:pPr>
        <w:pStyle w:val="af"/>
        <w:numPr>
          <w:ilvl w:val="0"/>
          <w:numId w:val="16"/>
        </w:numPr>
        <w:spacing w:before="120" w:after="120"/>
        <w:ind w:left="714" w:hanging="357"/>
        <w:contextualSpacing w:val="0"/>
      </w:pPr>
      <w:r>
        <w:t>την άπρακτη πάροδο της προθεσμίας άσκησης ασφαλιστικών μέτρων ή την έκδοση απόφασης επ’ αυτών.</w:t>
      </w:r>
    </w:p>
    <w:p w:rsidR="001364F9" w:rsidRPr="001364F9" w:rsidRDefault="0031503D" w:rsidP="001303A7">
      <w:pPr>
        <w:pStyle w:val="af"/>
        <w:numPr>
          <w:ilvl w:val="0"/>
          <w:numId w:val="16"/>
        </w:numPr>
        <w:spacing w:before="120" w:after="120"/>
        <w:ind w:left="714" w:hanging="357"/>
        <w:contextualSpacing w:val="0"/>
      </w:pPr>
      <w:r w:rsidRPr="00AE4E72">
        <w:rPr>
          <w:iCs/>
        </w:rPr>
        <w:t xml:space="preserve">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w:t>
      </w:r>
      <w:proofErr w:type="spellStart"/>
      <w:r w:rsidRPr="00AE4E72">
        <w:rPr>
          <w:iCs/>
        </w:rPr>
        <w:t>ενδικοφανής</w:t>
      </w:r>
      <w:proofErr w:type="spellEnd"/>
      <w:r w:rsidRPr="00AE4E72">
        <w:rPr>
          <w:iCs/>
        </w:rPr>
        <w:t xml:space="preserve"> προσφυγή ή ένδικο βοήθημα ή έχει εκπνεύσει άπρακτη η προθεσμία άσκησης </w:t>
      </w:r>
      <w:proofErr w:type="spellStart"/>
      <w:r w:rsidRPr="00AE4E72">
        <w:rPr>
          <w:iCs/>
        </w:rPr>
        <w:t>ενδικοφανούς</w:t>
      </w:r>
      <w:proofErr w:type="spellEnd"/>
      <w:r w:rsidRPr="00AE4E72">
        <w:rPr>
          <w:iCs/>
        </w:rPr>
        <w:t xml:space="preserve"> προσφυγής ή ένδικων βοηθημάτων ή έχει λάβει χώρα παραίτησης από το δικαίωμα άσκησης αυτών ή αυτά έχουν απορριφθεί αμετακλήτως</w:t>
      </w:r>
      <w:r w:rsidR="001364F9">
        <w:rPr>
          <w:iCs/>
        </w:rPr>
        <w:t>.</w:t>
      </w:r>
    </w:p>
    <w:p w:rsidR="00050BE2" w:rsidRPr="00050BE2" w:rsidRDefault="00050BE2" w:rsidP="00EB1587">
      <w:pPr>
        <w:pStyle w:val="40"/>
        <w:ind w:left="0" w:firstLine="0"/>
        <w:rPr>
          <w:b/>
        </w:rPr>
      </w:pPr>
      <w:r w:rsidRPr="00050BE2">
        <w:rPr>
          <w:rFonts w:asciiTheme="majorHAnsi" w:hAnsiTheme="majorHAnsi"/>
        </w:rPr>
        <w:t xml:space="preserve">Η </w:t>
      </w:r>
      <w:r w:rsidRPr="00632D4C">
        <w:rPr>
          <w:rFonts w:asciiTheme="majorHAnsi" w:hAnsiTheme="majorHAnsi"/>
        </w:rPr>
        <w:t xml:space="preserve">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w:t>
      </w:r>
      <w:r w:rsidR="00DE7B0E">
        <w:fldChar w:fldCharType="begin"/>
      </w:r>
      <w:r w:rsidR="00DE7B0E">
        <w:instrText xml:space="preserve"> REF _Ref476020855 \r \h  \* MERGEFORMAT </w:instrText>
      </w:r>
      <w:r w:rsidR="00DE7B0E">
        <w:fldChar w:fldCharType="separate"/>
      </w:r>
      <w:r w:rsidR="00D3710A" w:rsidRPr="00CC7BF1">
        <w:rPr>
          <w:rFonts w:asciiTheme="majorHAnsi" w:hAnsiTheme="majorHAnsi"/>
        </w:rPr>
        <w:t>2.2.3</w:t>
      </w:r>
      <w:r w:rsidR="00DE7B0E">
        <w:fldChar w:fldCharType="end"/>
      </w:r>
      <w:r w:rsidRPr="00632D4C">
        <w:rPr>
          <w:rFonts w:asciiTheme="majorHAnsi" w:hAnsiTheme="majorHAnsi"/>
        </w:rPr>
        <w:t xml:space="preserve"> έως </w:t>
      </w:r>
      <w:r w:rsidR="00DE7B0E">
        <w:fldChar w:fldCharType="begin"/>
      </w:r>
      <w:r w:rsidR="00DE7B0E">
        <w:instrText xml:space="preserve"> REF _Ref476020864 \r \h  \* MERGEFORMAT </w:instrText>
      </w:r>
      <w:r w:rsidR="00DE7B0E">
        <w:fldChar w:fldCharType="separate"/>
      </w:r>
      <w:r w:rsidR="00D3710A" w:rsidRPr="00CC7BF1">
        <w:rPr>
          <w:rFonts w:asciiTheme="majorHAnsi" w:hAnsiTheme="majorHAnsi"/>
        </w:rPr>
        <w:t>2.2.8</w:t>
      </w:r>
      <w:r w:rsidR="00DE7B0E">
        <w:fldChar w:fldCharType="end"/>
      </w:r>
      <w:r w:rsidRPr="00632D4C">
        <w:rPr>
          <w:rFonts w:asciiTheme="majorHAnsi" w:hAnsiTheme="majorHAnsi"/>
        </w:rPr>
        <w:t>, δεν προσκομίσει</w:t>
      </w:r>
      <w:r w:rsidRPr="00050BE2">
        <w:rPr>
          <w:rFonts w:asciiTheme="majorHAnsi" w:hAnsiTheme="majorHAnsi"/>
        </w:rPr>
        <w:t xml:space="preserve"> εγκαίρως τα προβλεπόμενα από την παρούσα δικαιολογητικά ή δεν προσέλθει εγκαίρως για υπογραφή της σύμβασης.</w:t>
      </w:r>
    </w:p>
    <w:p w:rsidR="00813737" w:rsidRDefault="00813737" w:rsidP="000E3A83">
      <w:pPr>
        <w:spacing w:before="120" w:after="120"/>
      </w:pPr>
    </w:p>
    <w:p w:rsidR="00D8757B" w:rsidRPr="00813737" w:rsidRDefault="00D8757B" w:rsidP="00D8757B">
      <w:pPr>
        <w:pStyle w:val="30"/>
        <w:rPr>
          <w:rStyle w:val="3Char"/>
          <w:bCs/>
          <w:i/>
        </w:rPr>
      </w:pPr>
      <w:bookmarkStart w:id="40" w:name="_Ref476020855"/>
      <w:bookmarkStart w:id="41" w:name="_Toc476023342"/>
      <w:bookmarkStart w:id="42" w:name="_Toc518776076"/>
      <w:r w:rsidRPr="00D8757B">
        <w:t>Λόγοι αποκλεισμού</w:t>
      </w:r>
      <w:bookmarkEnd w:id="40"/>
      <w:bookmarkEnd w:id="41"/>
      <w:bookmarkEnd w:id="42"/>
    </w:p>
    <w:p w:rsidR="00D8757B" w:rsidRDefault="00D8757B" w:rsidP="00D8757B">
      <w:pPr>
        <w:spacing w:before="120" w:after="120"/>
      </w:pPr>
      <w: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8757B" w:rsidRPr="00050BE2" w:rsidRDefault="00D8757B" w:rsidP="00EB1587">
      <w:pPr>
        <w:pStyle w:val="40"/>
        <w:ind w:left="0" w:firstLine="0"/>
        <w:rPr>
          <w:b/>
        </w:rPr>
      </w:pPr>
      <w:bookmarkStart w:id="43" w:name="_Ref476021212"/>
      <w:r w:rsidRPr="00D8757B">
        <w:rPr>
          <w:rFonts w:asciiTheme="majorHAnsi" w:hAnsiTheme="majorHAnsi"/>
        </w:rPr>
        <w:t xml:space="preserve">Όταν υπάρχει σε βάρος του </w:t>
      </w:r>
      <w:r w:rsidR="00EE3A59">
        <w:rPr>
          <w:rFonts w:asciiTheme="majorHAnsi" w:hAnsiTheme="majorHAnsi"/>
        </w:rPr>
        <w:t>αμετάκλητη</w:t>
      </w:r>
      <w:r w:rsidRPr="00D8757B">
        <w:rPr>
          <w:rFonts w:asciiTheme="majorHAnsi" w:hAnsiTheme="majorHAnsi"/>
        </w:rPr>
        <w:t xml:space="preserve"> καταδικαστική απόφαση για έναν από τους ακόλουθους λόγους:</w:t>
      </w:r>
      <w:bookmarkEnd w:id="43"/>
    </w:p>
    <w:p w:rsidR="00D8757B" w:rsidRDefault="00D8757B" w:rsidP="001303A7">
      <w:pPr>
        <w:pStyle w:val="af"/>
        <w:numPr>
          <w:ilvl w:val="0"/>
          <w:numId w:val="101"/>
        </w:numPr>
        <w:spacing w:before="120" w:after="120"/>
        <w:contextualSpacing w:val="0"/>
      </w:pPr>
      <w: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8757B" w:rsidRDefault="00D8757B" w:rsidP="001303A7">
      <w:pPr>
        <w:pStyle w:val="af"/>
        <w:numPr>
          <w:ilvl w:val="0"/>
          <w:numId w:val="101"/>
        </w:numPr>
        <w:spacing w:before="120" w:after="120"/>
        <w:contextualSpacing w:val="0"/>
      </w:pPr>
      <w: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D8757B" w:rsidRDefault="00D8757B" w:rsidP="001303A7">
      <w:pPr>
        <w:pStyle w:val="af"/>
        <w:numPr>
          <w:ilvl w:val="0"/>
          <w:numId w:val="101"/>
        </w:numPr>
        <w:spacing w:before="120" w:after="120"/>
        <w:contextualSpacing w:val="0"/>
      </w:pPr>
      <w: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D8757B" w:rsidRDefault="00D8757B" w:rsidP="001303A7">
      <w:pPr>
        <w:pStyle w:val="af"/>
        <w:numPr>
          <w:ilvl w:val="0"/>
          <w:numId w:val="101"/>
        </w:numPr>
        <w:spacing w:before="120" w:after="120"/>
        <w:contextualSpacing w:val="0"/>
      </w:pPr>
      <w:r>
        <w:t>τρομοκρατικά εγκλήματα ή εγκλήματα συνδεόμενα με τρομοκρατικές δραστηριότητες, όπως ορίζονται, αντιστοίχως, στα άρθρα 1 και 3 της απόφασης-</w:t>
      </w:r>
      <w:r>
        <w:lastRenderedPageBreak/>
        <w:t>πλαίσιο 2002/475/ΔΕΥ του Συμβουλίου της 13</w:t>
      </w:r>
      <w:r w:rsidRPr="00D8757B">
        <w:rPr>
          <w:vertAlign w:val="superscript"/>
        </w:rPr>
        <w:t>ης</w:t>
      </w:r>
      <w:r>
        <w:t xml:space="preserve">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D8757B" w:rsidRDefault="00D8757B" w:rsidP="001303A7">
      <w:pPr>
        <w:pStyle w:val="af"/>
        <w:numPr>
          <w:ilvl w:val="0"/>
          <w:numId w:val="101"/>
        </w:numPr>
        <w:spacing w:before="120" w:after="120"/>
        <w:contextualSpacing w:val="0"/>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D8757B" w:rsidRDefault="00D8757B" w:rsidP="001303A7">
      <w:pPr>
        <w:pStyle w:val="af"/>
        <w:numPr>
          <w:ilvl w:val="0"/>
          <w:numId w:val="101"/>
        </w:numPr>
        <w:spacing w:before="120" w:after="120"/>
        <w:contextualSpacing w:val="0"/>
      </w:pPr>
      <w: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EE3A59" w:rsidRPr="00EE3A59" w:rsidRDefault="0031503D" w:rsidP="00D8757B">
      <w:pPr>
        <w:spacing w:before="120" w:after="120"/>
      </w:pPr>
      <w:r w:rsidRPr="006A1F34">
        <w:rPr>
          <w:iCs/>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w:t>
      </w:r>
      <w:proofErr w:type="spellStart"/>
      <w:r w:rsidRPr="006A1F34">
        <w:rPr>
          <w:iCs/>
        </w:rPr>
        <w:t>αα</w:t>
      </w:r>
      <w:proofErr w:type="spellEnd"/>
      <w:r w:rsidRPr="006A1F34">
        <w:rPr>
          <w:iCs/>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rsidRPr="006A1F34">
        <w:rPr>
          <w:iCs/>
        </w:rPr>
        <w:t>ββ</w:t>
      </w:r>
      <w:proofErr w:type="spellEnd"/>
      <w:r w:rsidRPr="006A1F34">
        <w:rPr>
          <w:iCs/>
        </w:rPr>
        <w:t xml:space="preserve">) στις περιπτώσεις ανωνύμων εταιρειών (Α.Ε.), τον διευθύνοντα σύμβουλο, καθώς και όλα τα μέλη του Διοικητικού Συμβουλίου, </w:t>
      </w:r>
      <w:proofErr w:type="spellStart"/>
      <w:r w:rsidRPr="006A1F34">
        <w:rPr>
          <w:iCs/>
        </w:rPr>
        <w:t>γγ</w:t>
      </w:r>
      <w:proofErr w:type="spellEnd"/>
      <w:r w:rsidRPr="006A1F34">
        <w:rPr>
          <w:iCs/>
        </w:rPr>
        <w:t>) στις περιπτώσεις των συνεταιρισμών τα μέλη του Διοικητικού Συμβουλίου.</w:t>
      </w:r>
    </w:p>
    <w:p w:rsidR="00D8757B" w:rsidRDefault="00D8757B" w:rsidP="00D8757B">
      <w:pPr>
        <w:spacing w:before="120" w:after="120"/>
      </w:pPr>
      <w:r>
        <w:t>Σε όλες τις υπόλοιπες περιπτώσεις νομικών προσώπων, η υποχρέωση των προηγούμενων εδαφίων αφορά στους νόμιμους εκπροσώπους τους.</w:t>
      </w:r>
    </w:p>
    <w:p w:rsidR="00F013D3" w:rsidRPr="00050BE2" w:rsidRDefault="00F013D3" w:rsidP="00EB1587">
      <w:pPr>
        <w:pStyle w:val="40"/>
        <w:ind w:left="0" w:firstLine="0"/>
        <w:rPr>
          <w:b/>
        </w:rPr>
      </w:pPr>
      <w:bookmarkStart w:id="44" w:name="_Ref476021219"/>
      <w:r w:rsidRPr="00F013D3">
        <w:rPr>
          <w:rFonts w:asciiTheme="majorHAnsi" w:hAnsiTheme="majorHAns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bookmarkEnd w:id="44"/>
    </w:p>
    <w:p w:rsidR="00D8757B" w:rsidRDefault="00D8757B" w:rsidP="00D8757B">
      <w:pPr>
        <w:spacing w:before="120" w:after="120"/>
      </w:pPr>
      <w: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8757B" w:rsidRDefault="00D8757B" w:rsidP="00D8757B">
      <w:pPr>
        <w:spacing w:before="120" w:after="120"/>
      </w:pPr>
      <w: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w:t>
      </w:r>
      <w:r>
        <w:lastRenderedPageBreak/>
        <w:t>τόκων ή των προστίμων είτε υπαγόμενος σε δεσμευτικό διακ</w:t>
      </w:r>
      <w:r w:rsidR="00F013D3">
        <w:t>ανονισμό για την καταβολή τους.</w:t>
      </w:r>
    </w:p>
    <w:p w:rsidR="00F013D3" w:rsidRPr="00050BE2" w:rsidRDefault="00F013D3" w:rsidP="00EB1587">
      <w:pPr>
        <w:pStyle w:val="40"/>
        <w:ind w:left="0" w:firstLine="0"/>
        <w:rPr>
          <w:b/>
        </w:rPr>
      </w:pPr>
      <w:bookmarkStart w:id="45" w:name="_Ref476153392"/>
      <w:r w:rsidRPr="00F013D3">
        <w:rPr>
          <w:rFonts w:asciiTheme="majorHAnsi" w:hAnsiTheme="majorHAnsi"/>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45"/>
    </w:p>
    <w:p w:rsidR="00D8757B" w:rsidRDefault="00D8757B" w:rsidP="001303A7">
      <w:pPr>
        <w:pStyle w:val="af"/>
        <w:numPr>
          <w:ilvl w:val="0"/>
          <w:numId w:val="102"/>
        </w:numPr>
        <w:spacing w:before="120" w:after="120"/>
        <w:contextualSpacing w:val="0"/>
      </w:pPr>
      <w:r>
        <w:t xml:space="preserve">εάν έχει αθετήσει τις υποχρεώσεις που προβλέπονται στην παρ. 2 του άρθρου 18 του ν. 4412/2016, </w:t>
      </w:r>
    </w:p>
    <w:p w:rsidR="00D8757B" w:rsidRDefault="00D8757B" w:rsidP="001303A7">
      <w:pPr>
        <w:pStyle w:val="af"/>
        <w:numPr>
          <w:ilvl w:val="0"/>
          <w:numId w:val="102"/>
        </w:numPr>
        <w:spacing w:before="120" w:after="120"/>
        <w:contextualSpacing w:val="0"/>
      </w:pPr>
      <w:r>
        <w:t xml:space="preserve">εάν τελεί υπό πτώχευση ή έχει υπαχθεί σε διαδικασία εξυγίανσης ή ειδικής </w:t>
      </w:r>
      <w:r w:rsidRPr="00CD4C02">
        <w:rPr>
          <w:b/>
        </w:rPr>
        <w:t>εκκαθάρισης</w:t>
      </w:r>
      <w:r>
        <w:t xml:space="preserve">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t>προκύπτουσα</w:t>
      </w:r>
      <w:proofErr w:type="spellEnd"/>
      <w: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D8757B" w:rsidRDefault="00D8757B" w:rsidP="001303A7">
      <w:pPr>
        <w:pStyle w:val="af"/>
        <w:numPr>
          <w:ilvl w:val="0"/>
          <w:numId w:val="102"/>
        </w:numPr>
        <w:spacing w:before="120" w:after="120"/>
        <w:contextualSpacing w:val="0"/>
      </w:pPr>
      <w: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D8757B" w:rsidRDefault="00D8757B" w:rsidP="001303A7">
      <w:pPr>
        <w:pStyle w:val="af"/>
        <w:numPr>
          <w:ilvl w:val="0"/>
          <w:numId w:val="102"/>
        </w:numPr>
        <w:spacing w:before="120" w:after="120"/>
        <w:contextualSpacing w:val="0"/>
      </w:pPr>
      <w: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D8757B" w:rsidRDefault="00D8757B" w:rsidP="001303A7">
      <w:pPr>
        <w:pStyle w:val="af"/>
        <w:numPr>
          <w:ilvl w:val="0"/>
          <w:numId w:val="102"/>
        </w:numPr>
        <w:spacing w:before="120" w:after="120"/>
        <w:contextualSpacing w:val="0"/>
      </w:pPr>
      <w: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D8757B" w:rsidRDefault="00D8757B" w:rsidP="001303A7">
      <w:pPr>
        <w:pStyle w:val="af"/>
        <w:numPr>
          <w:ilvl w:val="0"/>
          <w:numId w:val="102"/>
        </w:numPr>
        <w:spacing w:before="120" w:after="120"/>
        <w:contextualSpacing w:val="0"/>
      </w:pPr>
      <w:r>
        <w:t xml:space="preserve">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D8757B" w:rsidRDefault="00D8757B" w:rsidP="001303A7">
      <w:pPr>
        <w:pStyle w:val="af"/>
        <w:numPr>
          <w:ilvl w:val="0"/>
          <w:numId w:val="102"/>
        </w:numPr>
        <w:spacing w:before="120" w:after="120"/>
        <w:contextualSpacing w:val="0"/>
      </w:pPr>
      <w:r>
        <w:t xml:space="preserve">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D8757B" w:rsidRDefault="00D8757B" w:rsidP="001303A7">
      <w:pPr>
        <w:pStyle w:val="af"/>
        <w:numPr>
          <w:ilvl w:val="0"/>
          <w:numId w:val="102"/>
        </w:numPr>
        <w:spacing w:before="120" w:after="120"/>
        <w:contextualSpacing w:val="0"/>
      </w:pPr>
      <w: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w:t>
      </w:r>
      <w:r>
        <w:lastRenderedPageBreak/>
        <w:t xml:space="preserve">επηρεάσουν ουσιωδώς τις αποφάσεις που αφορούν τον αποκλεισμό, την επιλογή ή την ανάθεση, </w:t>
      </w:r>
    </w:p>
    <w:p w:rsidR="00D8757B" w:rsidRDefault="00D8757B" w:rsidP="001303A7">
      <w:pPr>
        <w:pStyle w:val="af"/>
        <w:numPr>
          <w:ilvl w:val="0"/>
          <w:numId w:val="102"/>
        </w:numPr>
        <w:spacing w:before="120" w:after="120"/>
        <w:contextualSpacing w:val="0"/>
      </w:pPr>
      <w:r>
        <w:t xml:space="preserve">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B3362D" w:rsidRPr="00050BE2" w:rsidRDefault="00201BE8" w:rsidP="00EB1587">
      <w:pPr>
        <w:pStyle w:val="40"/>
        <w:ind w:left="0" w:firstLine="0"/>
        <w:rPr>
          <w:b/>
        </w:rPr>
      </w:pPr>
      <w:bookmarkStart w:id="46" w:name="_Ref476021227"/>
      <w:r w:rsidRPr="00201BE8">
        <w:rPr>
          <w:rFonts w:asciiTheme="majorHAnsi" w:hAnsiTheme="majorHAnsi"/>
        </w:rPr>
        <w:t>Αποκλείεται, επίσης, προσφέρων οικονομικός φορέας από τη συμμετοχή στη διαδι</w:t>
      </w:r>
      <w:r>
        <w:rPr>
          <w:rFonts w:asciiTheme="majorHAnsi" w:hAnsiTheme="majorHAnsi"/>
        </w:rPr>
        <w:t xml:space="preserve">κασία σύναψης της παρούσας </w:t>
      </w:r>
      <w:r w:rsidRPr="00201BE8">
        <w:rPr>
          <w:rFonts w:asciiTheme="majorHAnsi" w:hAnsiTheme="majorHAnsi"/>
        </w:rPr>
        <w:t>σύμβασης εάν συντρέχουν οι προϋποθέσεις εφαρμογής της παρ. 4 του άρθρου 8 του ν. 3310/2005, όπως ισχύει.</w:t>
      </w:r>
      <w:bookmarkEnd w:id="46"/>
    </w:p>
    <w:p w:rsidR="00201BE8" w:rsidRPr="00050BE2" w:rsidRDefault="00201BE8" w:rsidP="00EB1587">
      <w:pPr>
        <w:pStyle w:val="40"/>
        <w:ind w:left="0" w:firstLine="0"/>
        <w:rPr>
          <w:b/>
        </w:rPr>
      </w:pPr>
      <w:bookmarkStart w:id="47" w:name="_Ref476021344"/>
      <w:r w:rsidRPr="00201BE8">
        <w:rPr>
          <w:rFonts w:asciiTheme="majorHAnsi" w:hAnsiTheme="majorHAnsi"/>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bookmarkEnd w:id="47"/>
    </w:p>
    <w:p w:rsidR="00201BE8" w:rsidRDefault="00201BE8" w:rsidP="00EB1587">
      <w:pPr>
        <w:pStyle w:val="40"/>
        <w:ind w:left="0" w:firstLine="0"/>
        <w:rPr>
          <w:rFonts w:asciiTheme="majorHAnsi" w:hAnsiTheme="majorHAnsi"/>
        </w:rPr>
      </w:pPr>
      <w:bookmarkStart w:id="48" w:name="_Ref476153468"/>
      <w:r w:rsidRPr="00201BE8">
        <w:rPr>
          <w:rFonts w:asciiTheme="majorHAnsi" w:hAnsiTheme="majorHAnsi"/>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bookmarkEnd w:id="48"/>
    </w:p>
    <w:p w:rsidR="005E2057" w:rsidRPr="005E2302" w:rsidRDefault="000C2B60" w:rsidP="005E2302">
      <w:r>
        <w:t xml:space="preserve">2.2.3.7 </w:t>
      </w:r>
      <w:r w:rsidR="0031503D" w:rsidRPr="005E2302">
        <w:rPr>
          <w:iCs/>
        </w:rPr>
        <w:t xml:space="preserve">Οποιοσδήποτε οικονομικός φορέας εμπίπτει σε μια από τις καταστάσεις που αναφέρονται στις παραγράφους 1, 2γ και 4 </w:t>
      </w:r>
      <w:r>
        <w:rPr>
          <w:iCs/>
        </w:rPr>
        <w:t xml:space="preserve">του άρθρου 73 του ν. 4412/16 </w:t>
      </w:r>
      <w:r w:rsidR="0031503D" w:rsidRPr="005E2302">
        <w:rPr>
          <w:iCs/>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p>
    <w:p w:rsidR="00B3362D" w:rsidRDefault="00B3362D" w:rsidP="00D8757B">
      <w:pPr>
        <w:spacing w:before="120" w:after="120"/>
      </w:pPr>
    </w:p>
    <w:p w:rsidR="00201BE8" w:rsidRPr="00813737" w:rsidRDefault="00201BE8" w:rsidP="00201BE8">
      <w:pPr>
        <w:pStyle w:val="30"/>
        <w:rPr>
          <w:rStyle w:val="3Char"/>
          <w:bCs/>
          <w:i/>
        </w:rPr>
      </w:pPr>
      <w:bookmarkStart w:id="49" w:name="_Ref476020991"/>
      <w:bookmarkStart w:id="50" w:name="_Toc476023343"/>
      <w:bookmarkStart w:id="51" w:name="_Toc518776077"/>
      <w:r w:rsidRPr="00201BE8">
        <w:t>Καταλληλόλητα άσκησης επαγγελματικής δραστηριότητας</w:t>
      </w:r>
      <w:bookmarkEnd w:id="49"/>
      <w:bookmarkEnd w:id="50"/>
      <w:bookmarkEnd w:id="51"/>
    </w:p>
    <w:p w:rsidR="00201BE8" w:rsidRPr="00201BE8" w:rsidRDefault="00201BE8" w:rsidP="00201BE8">
      <w:pPr>
        <w:spacing w:before="120" w:after="120"/>
      </w:pPr>
      <w:r w:rsidRPr="00201BE8">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w:t>
      </w:r>
    </w:p>
    <w:p w:rsidR="00050BE2" w:rsidRDefault="00201BE8" w:rsidP="00201BE8">
      <w:pPr>
        <w:spacing w:before="120" w:after="120"/>
      </w:pPr>
      <w:r w:rsidRPr="00201BE8">
        <w:t xml:space="preserve">Ο υποψήφιος Ανάδοχος θα πρέπει να αποδεικνύει και να τεκμηριώνει επαρκώς, </w:t>
      </w:r>
      <w:r w:rsidRPr="00201BE8">
        <w:rPr>
          <w:b/>
        </w:rPr>
        <w:t>με ποινή αποκλεισμού</w:t>
      </w:r>
      <w:r w:rsidRPr="00201BE8">
        <w:t>, την τήρηση των παρακάτω ελαχίστων προϋποθέσεων συμμετοχής, προσκομίζοντας τα σχετικά δικαιολογητικά και λοιπά στοιχεία εντός του (</w:t>
      </w:r>
      <w:proofErr w:type="spellStart"/>
      <w:r w:rsidRPr="00201BE8">
        <w:t>υπο</w:t>
      </w:r>
      <w:proofErr w:type="spellEnd"/>
      <w:r w:rsidRPr="00201BE8">
        <w:t>) φακέλου Δικαιολογητικών Συμμετοχής – Τεχνική Προσφορά στο Διαγωνισμό.</w:t>
      </w:r>
    </w:p>
    <w:p w:rsidR="00201BE8" w:rsidRDefault="00201BE8" w:rsidP="00201BE8">
      <w:pPr>
        <w:spacing w:before="120" w:after="120"/>
      </w:pPr>
    </w:p>
    <w:p w:rsidR="00DD5EF1" w:rsidRDefault="000563F4" w:rsidP="00DD5EF1">
      <w:pPr>
        <w:pStyle w:val="30"/>
      </w:pPr>
      <w:bookmarkStart w:id="52" w:name="_Ref476020905"/>
      <w:bookmarkStart w:id="53" w:name="_Toc476023344"/>
      <w:bookmarkStart w:id="54" w:name="_Toc518776078"/>
      <w:r w:rsidRPr="00DF7029">
        <w:t>Οικονομική και χρηματοοικονομική επάρκεια</w:t>
      </w:r>
      <w:bookmarkEnd w:id="52"/>
      <w:bookmarkEnd w:id="53"/>
      <w:bookmarkEnd w:id="54"/>
    </w:p>
    <w:p w:rsidR="00DD5EF1" w:rsidRPr="000563F4" w:rsidRDefault="00DD5EF1" w:rsidP="00DD5EF1">
      <w:pPr>
        <w:spacing w:before="120" w:after="120"/>
      </w:pPr>
      <w:r w:rsidRPr="000563F4">
        <w:t>Ο υποψήφιος Ανάδοχος, φυσικά ή νομικά πρόσωπα, κοινοπραξίες ή ενώσεις της ημεδαπής ή της αλλοδαπής, θα πρέπει να έχει:</w:t>
      </w:r>
    </w:p>
    <w:p w:rsidR="002D216D" w:rsidRPr="00CE0AEB" w:rsidRDefault="00DD5EF1" w:rsidP="00CE0AEB">
      <w:r>
        <w:rPr>
          <w:b/>
        </w:rPr>
        <w:t xml:space="preserve">Συνολικό </w:t>
      </w:r>
      <w:r w:rsidRPr="00D60C45">
        <w:rPr>
          <w:b/>
        </w:rPr>
        <w:t xml:space="preserve">κύκλο εργασιών, των τριών (3) τελευταίων διαχειριστικών </w:t>
      </w:r>
      <w:r w:rsidRPr="000563F4">
        <w:rPr>
          <w:b/>
        </w:rPr>
        <w:t>χρήσεων</w:t>
      </w:r>
      <w:r w:rsidR="004A6EE2">
        <w:rPr>
          <w:b/>
        </w:rPr>
        <w:t xml:space="preserve"> (2015, 2016, 2017)</w:t>
      </w:r>
      <w:r>
        <w:rPr>
          <w:b/>
        </w:rPr>
        <w:t>,</w:t>
      </w:r>
      <w:r w:rsidRPr="000563F4">
        <w:rPr>
          <w:b/>
        </w:rPr>
        <w:t xml:space="preserve"> μεγαλύτερο από το </w:t>
      </w:r>
      <w:r>
        <w:rPr>
          <w:b/>
        </w:rPr>
        <w:t>10</w:t>
      </w:r>
      <w:r w:rsidRPr="000563F4">
        <w:rPr>
          <w:b/>
        </w:rPr>
        <w:t xml:space="preserve">0% </w:t>
      </w:r>
      <w:r w:rsidRPr="000563F4">
        <w:t>του συνόλου προϋπολο</w:t>
      </w:r>
      <w:r>
        <w:t>γισμού του υπό ανάθεση έργου, χωρίς ΦΠΑ</w:t>
      </w:r>
      <w:r w:rsidRPr="000563F4">
        <w:t xml:space="preserve">.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w:t>
      </w:r>
      <w:r w:rsidRPr="002863FD">
        <w:t xml:space="preserve">Υπεύθυνης Δήλωσης του </w:t>
      </w:r>
      <w:proofErr w:type="spellStart"/>
      <w:r w:rsidRPr="002863FD">
        <w:t>νομίμου</w:t>
      </w:r>
      <w:proofErr w:type="spellEnd"/>
      <w:r w:rsidRPr="002863FD">
        <w:t xml:space="preserve"> </w:t>
      </w:r>
      <w:r w:rsidRPr="002863FD">
        <w:lastRenderedPageBreak/>
        <w:t>εκπροσώπου του (δεν απαιτείται θεώρηση του γνησίου της υπογραφής) περί</w:t>
      </w:r>
      <w:r w:rsidRPr="000563F4">
        <w:t xml:space="preserve"> του συνολικού ύψους του ετήσιου κύκλου εργασιών, σε περίπτωση που δεν υποχρεούται στην έκδοση Ισολογισμών.</w:t>
      </w:r>
    </w:p>
    <w:p w:rsidR="002D216D" w:rsidRDefault="00386EAD">
      <w:pPr>
        <w:spacing w:before="120" w:after="120"/>
      </w:pPr>
      <w:r w:rsidRPr="00CE0AEB">
        <w:t xml:space="preserve">Σε περίπτωση που ο υποψήφιος ανάδοχος δραστηριοποιείται για χρονικό διάστημα μικρότερο των τριών (3)  τελευταίων διαχειριστικών χρήσεων, ο συνολικός κύκλος εργασιών των διαχειριστικών χρήσεων που δραστηριοποιείται θα πρέπει είναι μεγαλύτερος από το 100%   </w:t>
      </w:r>
      <w:r w:rsidR="00DD5EF1" w:rsidRPr="00DD5EF1">
        <w:t>του συνόλου προϋπολογισμού του υπό ανάθεση έργου, χωρίς ΦΠΑ.</w:t>
      </w:r>
      <w:r w:rsidRPr="00CE0AEB">
        <w:t xml:space="preserve"> </w:t>
      </w:r>
    </w:p>
    <w:p w:rsidR="002D216D" w:rsidRPr="00CE0AEB" w:rsidRDefault="00386EAD">
      <w:pPr>
        <w:spacing w:before="120" w:after="120"/>
      </w:pPr>
      <w:r w:rsidRPr="00CE0AEB">
        <w:t>Στις Ενώσεις Προσώπων ο συνολικός κύκλος εργασιών υπολογίζεται αθροιστικά.</w:t>
      </w:r>
    </w:p>
    <w:p w:rsidR="00DF7029" w:rsidRPr="00F07A77" w:rsidRDefault="00DF7029" w:rsidP="00F07A77">
      <w:pPr>
        <w:rPr>
          <w:highlight w:val="yellow"/>
        </w:rPr>
      </w:pPr>
    </w:p>
    <w:p w:rsidR="00F07A77" w:rsidRPr="004B129C" w:rsidRDefault="00F07A77" w:rsidP="004B129C">
      <w:pPr>
        <w:pStyle w:val="30"/>
      </w:pPr>
      <w:bookmarkStart w:id="55" w:name="_Toc518776079"/>
      <w:r w:rsidRPr="004B129C">
        <w:t>Τεχνική και επαγγελματική ικανότητα</w:t>
      </w:r>
      <w:bookmarkEnd w:id="55"/>
    </w:p>
    <w:p w:rsidR="00F07A77" w:rsidRPr="00F07A77" w:rsidRDefault="00F07A77" w:rsidP="00F07A77">
      <w:r w:rsidRPr="00F07A77">
        <w:t>Ο υποψήφιος Ανάδοχος, φυσικά ή νομικά πρόσωπα, κοινοπραξίες ή ενώσεις της ημεδαπής ή της αλλοδαπής, θα πρέπει να διαθέτει:</w:t>
      </w:r>
    </w:p>
    <w:p w:rsidR="00092BD0" w:rsidRPr="00451EF9" w:rsidRDefault="00092BD0" w:rsidP="001303A7">
      <w:pPr>
        <w:numPr>
          <w:ilvl w:val="0"/>
          <w:numId w:val="53"/>
        </w:numPr>
        <w:spacing w:after="120" w:line="288" w:lineRule="auto"/>
        <w:ind w:right="27"/>
        <w:rPr>
          <w:rFonts w:cs="Arial"/>
          <w:b/>
        </w:rPr>
      </w:pPr>
      <w:r w:rsidRPr="00451EF9">
        <w:rPr>
          <w:rFonts w:cs="Arial"/>
          <w:b/>
        </w:rPr>
        <w:t>Την οργανωτική δυνατότητα και την επιχειρησιακή ικανότητα να αναλάβει το έργο</w:t>
      </w:r>
    </w:p>
    <w:p w:rsidR="00092BD0" w:rsidRDefault="00451EF9" w:rsidP="001303A7">
      <w:pPr>
        <w:numPr>
          <w:ilvl w:val="1"/>
          <w:numId w:val="53"/>
        </w:numPr>
        <w:spacing w:after="120" w:line="288" w:lineRule="auto"/>
        <w:ind w:right="27"/>
        <w:rPr>
          <w:rFonts w:cs="Arial"/>
        </w:rPr>
      </w:pPr>
      <w:r>
        <w:rPr>
          <w:rFonts w:cs="Arial"/>
        </w:rPr>
        <w:t xml:space="preserve">Οι οποίες </w:t>
      </w:r>
      <w:r w:rsidR="00092BD0" w:rsidRPr="00092BD0">
        <w:rPr>
          <w:rFonts w:cs="Arial"/>
        </w:rPr>
        <w:t>αποδεικνύ</w:t>
      </w:r>
      <w:r>
        <w:rPr>
          <w:rFonts w:cs="Arial"/>
        </w:rPr>
        <w:t>ον</w:t>
      </w:r>
      <w:r w:rsidR="00092BD0" w:rsidRPr="00092BD0">
        <w:rPr>
          <w:rFonts w:cs="Arial"/>
        </w:rPr>
        <w:t>ται από το γενικό προφίλ του προσφέρον</w:t>
      </w:r>
      <w:r w:rsidR="00092BD0">
        <w:rPr>
          <w:rFonts w:cs="Arial"/>
        </w:rPr>
        <w:t>τος</w:t>
      </w:r>
      <w:r w:rsidR="00092BD0" w:rsidRPr="00092BD0">
        <w:rPr>
          <w:rFonts w:cs="Arial"/>
        </w:rPr>
        <w:t xml:space="preserve">, που θα είναι σε συνάφεια με το προκηρυσσόμενο έργο και από την επαρκή στελέχωση της Ομάδας Έργου του </w:t>
      </w:r>
      <w:r w:rsidR="00092BD0">
        <w:rPr>
          <w:rFonts w:cs="Arial"/>
        </w:rPr>
        <w:t>προσφέροντος</w:t>
      </w:r>
      <w:r>
        <w:rPr>
          <w:rFonts w:cs="Arial"/>
        </w:rPr>
        <w:t xml:space="preserve"> </w:t>
      </w:r>
      <w:r w:rsidRPr="00092BD0">
        <w:rPr>
          <w:rFonts w:cs="Arial"/>
        </w:rPr>
        <w:t>(βλ. παρακάτω)</w:t>
      </w:r>
      <w:r w:rsidR="00092BD0" w:rsidRPr="00092BD0">
        <w:rPr>
          <w:rFonts w:cs="Arial"/>
        </w:rPr>
        <w:t>, η οποία θα πρέπει να απαρτίζεται από ικανό αριθμό έμπειρων στελεχών κατάλληλων για την επιτυχή υλοποίηση του περιγραφόμενου έργου</w:t>
      </w:r>
      <w:r w:rsidR="00092BD0">
        <w:rPr>
          <w:rFonts w:cs="Arial"/>
        </w:rPr>
        <w:t>.</w:t>
      </w:r>
    </w:p>
    <w:p w:rsidR="007A15E9" w:rsidRPr="00CE0AEB" w:rsidRDefault="007A15E9" w:rsidP="001303A7">
      <w:pPr>
        <w:numPr>
          <w:ilvl w:val="0"/>
          <w:numId w:val="53"/>
        </w:numPr>
        <w:spacing w:after="120" w:line="288" w:lineRule="auto"/>
        <w:ind w:right="27"/>
        <w:rPr>
          <w:rFonts w:cs="Arial"/>
          <w:b/>
        </w:rPr>
      </w:pPr>
      <w:r w:rsidRPr="00CE0AEB">
        <w:rPr>
          <w:rFonts w:cs="Arial"/>
          <w:b/>
        </w:rPr>
        <w:t>Αποδεδειγμένες τεχνικές ικανότητες, εξειδικευμένες γνώσεις και εμπειρία σε μελέτες ή/και έρευνες πεδίου για την κοινωνική οικονομία και την απασχόληση των ατόμων με αναπηρία</w:t>
      </w:r>
    </w:p>
    <w:p w:rsidR="007A15E9" w:rsidRPr="00CF2854" w:rsidRDefault="007A15E9" w:rsidP="001303A7">
      <w:pPr>
        <w:numPr>
          <w:ilvl w:val="1"/>
          <w:numId w:val="53"/>
        </w:numPr>
        <w:spacing w:after="120" w:line="288" w:lineRule="auto"/>
        <w:ind w:right="27"/>
        <w:rPr>
          <w:rFonts w:cs="Arial"/>
        </w:rPr>
      </w:pPr>
      <w:r w:rsidRPr="00CF2854">
        <w:rPr>
          <w:rFonts w:cs="Arial"/>
        </w:rPr>
        <w:t xml:space="preserve">Οι οποίες </w:t>
      </w:r>
      <w:r w:rsidR="004A6EE2" w:rsidRPr="00CF2854">
        <w:rPr>
          <w:rFonts w:cs="Arial"/>
        </w:rPr>
        <w:t xml:space="preserve">θα </w:t>
      </w:r>
      <w:r w:rsidRPr="00CF2854">
        <w:rPr>
          <w:rFonts w:cs="Arial"/>
        </w:rPr>
        <w:t>αποδεικνύονται από την υλοποίηση δύ</w:t>
      </w:r>
      <w:r w:rsidR="004A6EE2" w:rsidRPr="00CF2854">
        <w:rPr>
          <w:rFonts w:cs="Arial"/>
        </w:rPr>
        <w:t>ο</w:t>
      </w:r>
      <w:r w:rsidRPr="00CF2854">
        <w:rPr>
          <w:rFonts w:cs="Arial"/>
        </w:rPr>
        <w:t xml:space="preserve"> (2) έργων (μελετών ή/και ερευνών) στο ίδιο ή σε συναφές θεματικό αντικείμενο </w:t>
      </w:r>
      <w:r w:rsidR="003E172D" w:rsidRPr="00CF2854">
        <w:rPr>
          <w:rFonts w:cs="Arial"/>
        </w:rPr>
        <w:t xml:space="preserve">και αντίστοιχου εννοιολογικού και μεθοδολογικού περιεχομένου με το προκηρυσσόμενο </w:t>
      </w:r>
      <w:r w:rsidRPr="00CF2854">
        <w:rPr>
          <w:rFonts w:cs="Arial"/>
        </w:rPr>
        <w:t>(</w:t>
      </w:r>
      <w:proofErr w:type="spellStart"/>
      <w:r w:rsidRPr="00CF2854">
        <w:rPr>
          <w:rFonts w:cs="Arial"/>
        </w:rPr>
        <w:t>δλ</w:t>
      </w:r>
      <w:proofErr w:type="spellEnd"/>
      <w:r w:rsidRPr="00CF2854">
        <w:rPr>
          <w:rFonts w:cs="Arial"/>
        </w:rPr>
        <w:t>. υλοποίηση μελετών ή/και ερευνών σχετικά με τα την κοινωνική οικονομία και την απασχόληση των ατόμων με αναπηρία ή άλλες ευπαθείς κοινωνικές ομάδες)</w:t>
      </w:r>
      <w:r w:rsidR="003E172D" w:rsidRPr="00CF2854">
        <w:rPr>
          <w:rFonts w:cs="Arial"/>
        </w:rPr>
        <w:t xml:space="preserve">, με ποσοστό συμμετοχής τουλάχιστον </w:t>
      </w:r>
      <w:r w:rsidR="003E172D" w:rsidRPr="00CF2854">
        <w:rPr>
          <w:rFonts w:cs="Arial"/>
          <w:b/>
        </w:rPr>
        <w:t>50%</w:t>
      </w:r>
      <w:r w:rsidRPr="00CF2854">
        <w:rPr>
          <w:rFonts w:cs="Arial"/>
        </w:rPr>
        <w:t xml:space="preserve">. </w:t>
      </w:r>
      <w:r w:rsidRPr="00CF2854">
        <w:rPr>
          <w:rFonts w:cs="Arial"/>
          <w:b/>
          <w:u w:val="single"/>
        </w:rPr>
        <w:t>Η έννοια του όρου «υλοποίηση» σημαίνει έργο ολοκληρωμένο επιτυχώς ή σε εξέλιξη</w:t>
      </w:r>
      <w:r w:rsidRPr="00CF2854">
        <w:rPr>
          <w:rFonts w:cs="Arial"/>
        </w:rPr>
        <w:t>.</w:t>
      </w:r>
    </w:p>
    <w:p w:rsidR="00DF7029" w:rsidRPr="00451EF9" w:rsidRDefault="00DF7029" w:rsidP="001303A7">
      <w:pPr>
        <w:numPr>
          <w:ilvl w:val="0"/>
          <w:numId w:val="53"/>
        </w:numPr>
        <w:spacing w:after="120" w:line="288" w:lineRule="auto"/>
        <w:ind w:right="27"/>
        <w:rPr>
          <w:rFonts w:cs="Arial"/>
          <w:b/>
        </w:rPr>
      </w:pPr>
      <w:r w:rsidRPr="00451EF9">
        <w:rPr>
          <w:rFonts w:cs="Arial"/>
          <w:b/>
        </w:rPr>
        <w:t xml:space="preserve">Αποδεδειγμένες τεχνικές ικανότητες, εξειδικευμένες γνώσεις και εμπειρία στη διαχείριση </w:t>
      </w:r>
      <w:r w:rsidR="00451EF9" w:rsidRPr="00451EF9">
        <w:rPr>
          <w:rFonts w:cs="Arial"/>
          <w:b/>
        </w:rPr>
        <w:t>ή/</w:t>
      </w:r>
      <w:r w:rsidRPr="00451EF9">
        <w:rPr>
          <w:rFonts w:cs="Arial"/>
          <w:b/>
        </w:rPr>
        <w:t>και υλοποίηση συγχρηματοδοτούμενων έργων</w:t>
      </w:r>
    </w:p>
    <w:p w:rsidR="00451EF9" w:rsidRPr="00451EF9" w:rsidRDefault="00451EF9" w:rsidP="001303A7">
      <w:pPr>
        <w:numPr>
          <w:ilvl w:val="1"/>
          <w:numId w:val="53"/>
        </w:numPr>
        <w:spacing w:after="120" w:line="288" w:lineRule="auto"/>
        <w:ind w:right="27"/>
        <w:rPr>
          <w:rFonts w:cs="Arial"/>
        </w:rPr>
      </w:pPr>
      <w:r w:rsidRPr="00451EF9">
        <w:rPr>
          <w:rFonts w:cs="Arial"/>
        </w:rPr>
        <w:t xml:space="preserve">Οι οποίες αποδεικνύονται από την υλοποίηση </w:t>
      </w:r>
      <w:r w:rsidR="007A15E9">
        <w:rPr>
          <w:rFonts w:cs="Arial"/>
          <w:b/>
        </w:rPr>
        <w:t>δυο</w:t>
      </w:r>
      <w:r w:rsidRPr="00451EF9">
        <w:rPr>
          <w:rFonts w:cs="Arial"/>
          <w:b/>
        </w:rPr>
        <w:t xml:space="preserve"> (</w:t>
      </w:r>
      <w:r w:rsidR="007A15E9">
        <w:rPr>
          <w:rFonts w:cs="Arial"/>
          <w:b/>
        </w:rPr>
        <w:t>2</w:t>
      </w:r>
      <w:r w:rsidRPr="00451EF9">
        <w:rPr>
          <w:rFonts w:cs="Arial"/>
          <w:b/>
        </w:rPr>
        <w:t xml:space="preserve">) τουλάχιστον </w:t>
      </w:r>
      <w:r w:rsidR="007A15E9">
        <w:rPr>
          <w:rFonts w:cs="Arial"/>
          <w:b/>
        </w:rPr>
        <w:t xml:space="preserve">έργων </w:t>
      </w:r>
      <w:r w:rsidRPr="00451EF9">
        <w:rPr>
          <w:rFonts w:cs="Arial"/>
          <w:b/>
        </w:rPr>
        <w:t xml:space="preserve">συναφούς </w:t>
      </w:r>
      <w:r w:rsidR="007A15E9">
        <w:rPr>
          <w:rFonts w:cs="Arial"/>
          <w:b/>
        </w:rPr>
        <w:t xml:space="preserve">αντικειμένου </w:t>
      </w:r>
      <w:r w:rsidRPr="00451EF9">
        <w:rPr>
          <w:rFonts w:cs="Arial"/>
        </w:rPr>
        <w:t xml:space="preserve">(δηλ. </w:t>
      </w:r>
      <w:r w:rsidR="003E172D">
        <w:rPr>
          <w:rFonts w:cs="Arial"/>
        </w:rPr>
        <w:t xml:space="preserve">κοινωνικές </w:t>
      </w:r>
      <w:r w:rsidR="007A15E9">
        <w:rPr>
          <w:rFonts w:cs="Arial"/>
        </w:rPr>
        <w:t>μελέτες</w:t>
      </w:r>
      <w:r w:rsidR="003E172D">
        <w:rPr>
          <w:rFonts w:cs="Arial"/>
        </w:rPr>
        <w:t xml:space="preserve"> / έρευνες</w:t>
      </w:r>
      <w:r w:rsidR="007A15E9">
        <w:rPr>
          <w:rFonts w:cs="Arial"/>
        </w:rPr>
        <w:t xml:space="preserve">, υπηρεσίες υποστήριξης, </w:t>
      </w:r>
      <w:r w:rsidR="003E172D">
        <w:rPr>
          <w:rFonts w:cs="Arial"/>
        </w:rPr>
        <w:t xml:space="preserve">επικοινωνίας, </w:t>
      </w:r>
      <w:r w:rsidR="007A15E9">
        <w:rPr>
          <w:rFonts w:cs="Arial"/>
        </w:rPr>
        <w:t>άτυπης εκπαίδευσης, κ.λπ.</w:t>
      </w:r>
      <w:r w:rsidRPr="00451EF9">
        <w:rPr>
          <w:rFonts w:cs="Arial"/>
        </w:rPr>
        <w:t xml:space="preserve">), προϋπολογισμού δαπάνης που ανέρχεται στο </w:t>
      </w:r>
      <w:r w:rsidRPr="00451EF9">
        <w:rPr>
          <w:rFonts w:cs="Arial"/>
          <w:b/>
        </w:rPr>
        <w:t>100%</w:t>
      </w:r>
      <w:r w:rsidRPr="00451EF9">
        <w:rPr>
          <w:rFonts w:cs="Arial"/>
        </w:rPr>
        <w:t xml:space="preserve"> του Προϋπολογισμού της Σύμβασης και με ποσοστό συμμετοχής τουλάχιστον </w:t>
      </w:r>
      <w:r w:rsidRPr="00451EF9">
        <w:rPr>
          <w:rFonts w:cs="Arial"/>
          <w:b/>
        </w:rPr>
        <w:lastRenderedPageBreak/>
        <w:t>50%</w:t>
      </w:r>
      <w:r w:rsidRPr="00451EF9">
        <w:rPr>
          <w:rFonts w:cs="Arial"/>
        </w:rPr>
        <w:t xml:space="preserve">. </w:t>
      </w:r>
      <w:r w:rsidRPr="00451EF9">
        <w:rPr>
          <w:rFonts w:cs="Arial"/>
          <w:b/>
          <w:u w:val="single"/>
        </w:rPr>
        <w:t>Η έννοια του όρου «υλοποίηση» σημαίνει έργο ολοκληρωμένο επιτυχώς ή σε εξέλιξη</w:t>
      </w:r>
      <w:r w:rsidRPr="00451EF9">
        <w:rPr>
          <w:rFonts w:cs="Arial"/>
        </w:rPr>
        <w:t>.</w:t>
      </w:r>
    </w:p>
    <w:p w:rsidR="00451EF9" w:rsidRPr="00451EF9" w:rsidRDefault="00451EF9" w:rsidP="001303A7">
      <w:pPr>
        <w:numPr>
          <w:ilvl w:val="0"/>
          <w:numId w:val="53"/>
        </w:numPr>
        <w:spacing w:after="120" w:line="288" w:lineRule="auto"/>
        <w:ind w:right="27"/>
        <w:rPr>
          <w:rFonts w:cs="Arial"/>
          <w:b/>
        </w:rPr>
      </w:pPr>
      <w:r w:rsidRPr="00451EF9">
        <w:rPr>
          <w:rFonts w:cs="Arial"/>
          <w:b/>
        </w:rPr>
        <w:t>Αποδεδειγμένες τεχνικές ικανότητες, εξειδικευμένες γνώσεις και εμπειρία στη σχεδίαση, ανάπτυξη και αξιολόγηση λογισμικού προσβάσιμου σε άτομα με αναπηρία σύμφωνα με διεθνή πρότυπα και καλές πρακτικές</w:t>
      </w:r>
    </w:p>
    <w:p w:rsidR="00DF7029" w:rsidRPr="00451EF9" w:rsidRDefault="00451EF9" w:rsidP="001303A7">
      <w:pPr>
        <w:numPr>
          <w:ilvl w:val="1"/>
          <w:numId w:val="53"/>
        </w:numPr>
        <w:spacing w:after="120" w:line="288" w:lineRule="auto"/>
        <w:ind w:right="27"/>
        <w:rPr>
          <w:rFonts w:cs="Arial"/>
        </w:rPr>
      </w:pPr>
      <w:r w:rsidRPr="00451EF9">
        <w:rPr>
          <w:rFonts w:cs="Arial"/>
        </w:rPr>
        <w:t xml:space="preserve">Οι οποίες αποδεικνύονται από την υλοποίηση </w:t>
      </w:r>
      <w:r w:rsidR="00DF7029" w:rsidRPr="00451EF9">
        <w:rPr>
          <w:rFonts w:cs="Arial"/>
          <w:b/>
        </w:rPr>
        <w:t xml:space="preserve">ενός (1) τουλάχιστον έργου που να περιλαμβάνει τη δημιουργία προσβάσιμου διαδικτυακού τόπου </w:t>
      </w:r>
      <w:r w:rsidR="00DF7029" w:rsidRPr="00451EF9">
        <w:rPr>
          <w:rFonts w:cs="Arial"/>
        </w:rPr>
        <w:t xml:space="preserve">τουλάχιστον ΑΑ επιπέδου πρόσβασης (μεσαίο επίπεδο) σύμφωνα με το πρότυπο </w:t>
      </w:r>
      <w:r w:rsidR="00DF7029" w:rsidRPr="00451EF9">
        <w:rPr>
          <w:rFonts w:cs="Arial"/>
          <w:lang w:val="en-US"/>
        </w:rPr>
        <w:t>WCAG</w:t>
      </w:r>
      <w:r w:rsidR="00DF7029" w:rsidRPr="00451EF9">
        <w:rPr>
          <w:rFonts w:cs="Arial"/>
        </w:rPr>
        <w:t xml:space="preserve"> 2.0. </w:t>
      </w:r>
      <w:r w:rsidR="00DF7029" w:rsidRPr="00451EF9">
        <w:rPr>
          <w:rFonts w:cs="Arial"/>
          <w:b/>
          <w:u w:val="single"/>
        </w:rPr>
        <w:t>Η έννοια του όρου «υλοποίηση» σημαίνει έργο ολοκληρωμένο επιτυχώς ή σε εξέλιξη.</w:t>
      </w:r>
    </w:p>
    <w:p w:rsidR="00451EF9" w:rsidRPr="00451EF9" w:rsidRDefault="00451EF9" w:rsidP="001303A7">
      <w:pPr>
        <w:numPr>
          <w:ilvl w:val="0"/>
          <w:numId w:val="53"/>
        </w:numPr>
        <w:spacing w:after="120" w:line="288" w:lineRule="auto"/>
        <w:ind w:right="27"/>
        <w:rPr>
          <w:rFonts w:cs="Arial"/>
          <w:b/>
        </w:rPr>
      </w:pPr>
      <w:r w:rsidRPr="00451EF9">
        <w:rPr>
          <w:rFonts w:cs="Arial"/>
          <w:b/>
        </w:rPr>
        <w:t>Αποδεδειγμένες τεχνικές ικανότητες, εξειδικευμένες γνώσεις και εμπειρία στη</w:t>
      </w:r>
      <w:r>
        <w:rPr>
          <w:rFonts w:cs="Arial"/>
          <w:b/>
        </w:rPr>
        <w:t>ν παραγωγή προσβάσιμων ψηφιακών εκδόσεων ή/και στη μεταγραφή εκδόσεων σε εναλλακτικές ψηφιακές μορφές</w:t>
      </w:r>
      <w:r w:rsidRPr="00451EF9">
        <w:rPr>
          <w:rFonts w:cs="Arial"/>
          <w:b/>
        </w:rPr>
        <w:t xml:space="preserve"> </w:t>
      </w:r>
      <w:r>
        <w:rPr>
          <w:rFonts w:cs="Arial"/>
          <w:b/>
        </w:rPr>
        <w:t xml:space="preserve">προσβάσιμες σε άτομα με αναπηρία </w:t>
      </w:r>
      <w:r w:rsidRPr="00451EF9">
        <w:rPr>
          <w:rFonts w:cs="Arial"/>
          <w:b/>
        </w:rPr>
        <w:t>σύμφωνα με διεθν</w:t>
      </w:r>
      <w:r>
        <w:rPr>
          <w:rFonts w:cs="Arial"/>
          <w:b/>
        </w:rPr>
        <w:t xml:space="preserve">είς </w:t>
      </w:r>
      <w:r w:rsidRPr="00451EF9">
        <w:rPr>
          <w:rFonts w:cs="Arial"/>
          <w:b/>
        </w:rPr>
        <w:t>καλές πρακτικές</w:t>
      </w:r>
    </w:p>
    <w:p w:rsidR="00451EF9" w:rsidRPr="00451EF9" w:rsidRDefault="00451EF9" w:rsidP="001303A7">
      <w:pPr>
        <w:numPr>
          <w:ilvl w:val="1"/>
          <w:numId w:val="53"/>
        </w:numPr>
        <w:spacing w:after="120" w:line="288" w:lineRule="auto"/>
        <w:ind w:right="27"/>
        <w:rPr>
          <w:rFonts w:cs="Arial"/>
        </w:rPr>
      </w:pPr>
      <w:r w:rsidRPr="00451EF9">
        <w:rPr>
          <w:rFonts w:cs="Arial"/>
        </w:rPr>
        <w:t xml:space="preserve">Οι οποίες αποδεικνύονται από την υλοποίηση </w:t>
      </w:r>
      <w:r w:rsidRPr="00451EF9">
        <w:rPr>
          <w:rFonts w:cs="Arial"/>
          <w:b/>
        </w:rPr>
        <w:t>ενός (1) τουλάχιστον έργου που να περιλαμβάνει παραγωγή / μεταγραφή εναλλακτικών προσβάσιμων ψηφιακών εκδόσεων</w:t>
      </w:r>
      <w:r w:rsidRPr="00451EF9">
        <w:rPr>
          <w:rFonts w:cs="Arial"/>
        </w:rPr>
        <w:t xml:space="preserve">. </w:t>
      </w:r>
      <w:r w:rsidRPr="00451EF9">
        <w:rPr>
          <w:rFonts w:cs="Arial"/>
          <w:b/>
          <w:u w:val="single"/>
        </w:rPr>
        <w:t>Η έννοια του όρου «υλοποίηση» σημαίνει έργο ολοκληρωμένο επιτυχώς ή σε εξέλιξη</w:t>
      </w:r>
      <w:r w:rsidRPr="00451EF9">
        <w:rPr>
          <w:rFonts w:cs="Arial"/>
        </w:rPr>
        <w:t>.</w:t>
      </w:r>
    </w:p>
    <w:p w:rsidR="00DF7029" w:rsidRDefault="00DF7029" w:rsidP="00F07A77">
      <w:pPr>
        <w:spacing w:before="120" w:after="120"/>
      </w:pPr>
    </w:p>
    <w:p w:rsidR="00C070C2" w:rsidRPr="003E172D" w:rsidRDefault="00C070C2" w:rsidP="001303A7">
      <w:pPr>
        <w:numPr>
          <w:ilvl w:val="0"/>
          <w:numId w:val="53"/>
        </w:numPr>
        <w:spacing w:after="120" w:line="288" w:lineRule="auto"/>
        <w:ind w:right="27"/>
        <w:rPr>
          <w:rFonts w:asciiTheme="majorHAnsi" w:hAnsiTheme="majorHAnsi" w:cs="Arial"/>
          <w:b/>
        </w:rPr>
      </w:pPr>
      <w:r w:rsidRPr="003E172D">
        <w:rPr>
          <w:rFonts w:asciiTheme="majorHAnsi" w:hAnsiTheme="majorHAnsi" w:cs="Arial"/>
          <w:b/>
        </w:rPr>
        <w:t xml:space="preserve">Επαρκή στελέχωση της Ομάδας Έργου του Αναδόχου, η οποία θα πρέπει να απαρτίζεται από ικανό αριθμό έμπειρων στελεχών, </w:t>
      </w:r>
      <w:r w:rsidRPr="003E172D">
        <w:rPr>
          <w:rFonts w:asciiTheme="majorHAnsi" w:hAnsiTheme="majorHAnsi" w:cs="Tahoma"/>
          <w:b/>
        </w:rPr>
        <w:t>με εμπειρία συναφή με αυτή του παρόντος έργου,</w:t>
      </w:r>
      <w:r w:rsidRPr="003E172D">
        <w:rPr>
          <w:rFonts w:asciiTheme="majorHAnsi" w:hAnsiTheme="majorHAnsi" w:cs="Arial"/>
          <w:b/>
        </w:rPr>
        <w:t xml:space="preserve"> κατάλληλων για την επιτυχή υλοποίηση του περιγραφόμενου έργου για το οποίο υποβάλλεται προσφορά και η οποία θα πρέπει να έχει κατ’ ελάχιστον την παρακάτω δομή:</w:t>
      </w:r>
    </w:p>
    <w:p w:rsidR="00C070C2" w:rsidRPr="00C070C2" w:rsidRDefault="003E172D" w:rsidP="00C070C2">
      <w:pPr>
        <w:pStyle w:val="af"/>
        <w:numPr>
          <w:ilvl w:val="1"/>
          <w:numId w:val="7"/>
        </w:numPr>
        <w:spacing w:before="120" w:after="120"/>
        <w:ind w:right="27"/>
        <w:contextualSpacing w:val="0"/>
        <w:rPr>
          <w:rFonts w:asciiTheme="majorHAnsi" w:hAnsiTheme="majorHAnsi"/>
        </w:rPr>
      </w:pPr>
      <w:r>
        <w:rPr>
          <w:rFonts w:asciiTheme="majorHAnsi" w:hAnsiTheme="majorHAnsi"/>
          <w:b/>
        </w:rPr>
        <w:t xml:space="preserve">Στέλεχος 1: </w:t>
      </w:r>
      <w:r w:rsidR="00C070C2" w:rsidRPr="00C070C2">
        <w:rPr>
          <w:rFonts w:asciiTheme="majorHAnsi" w:hAnsiTheme="majorHAnsi"/>
          <w:b/>
        </w:rPr>
        <w:t>Υπεύθυνος Έργου (ΥΕ)</w:t>
      </w:r>
      <w:r w:rsidR="00C070C2" w:rsidRPr="00C070C2">
        <w:rPr>
          <w:rFonts w:asciiTheme="majorHAnsi" w:hAnsiTheme="majorHAnsi"/>
        </w:rPr>
        <w:t>, ο οποίος θα έχει τη συνολική εποπτεία και ευθύνη της διαχείρισης και διοίκησης των εργασιών του Αναδόχου, του χρονοπρογραμματισμού και της προόδου των Ενοτήτων Εργασιών</w:t>
      </w:r>
      <w:r>
        <w:rPr>
          <w:rFonts w:asciiTheme="majorHAnsi" w:hAnsiTheme="majorHAnsi"/>
        </w:rPr>
        <w:t xml:space="preserve"> του Έργου</w:t>
      </w:r>
      <w:r w:rsidR="00C070C2" w:rsidRPr="00C070C2">
        <w:rPr>
          <w:rFonts w:asciiTheme="majorHAnsi" w:hAnsiTheme="majorHAnsi"/>
        </w:rPr>
        <w:t xml:space="preserve">, του συντονισμό όλων των μελών της ομάδας Έργου, της διασφάλισης ποιότητας των παραδοτέων και της τήρησης όλων των προδιαγραφών πληρότητας που θέτει η Αναθέτουσα Αρχή, καθώς και της εκπροσώπησης του Αναδόχου έναντι της Αναθέτουσας Αρχής. Ως Υπεύθυνος του Έργου, θα πρέπει να διαθέτει </w:t>
      </w:r>
      <w:r w:rsidR="00C070C2" w:rsidRPr="00FB011F">
        <w:rPr>
          <w:rFonts w:asciiTheme="majorHAnsi" w:hAnsiTheme="majorHAnsi"/>
        </w:rPr>
        <w:t>πολυετή εμπειρία</w:t>
      </w:r>
      <w:r w:rsidR="00C070C2" w:rsidRPr="00C070C2">
        <w:rPr>
          <w:rFonts w:asciiTheme="majorHAnsi" w:hAnsiTheme="majorHAnsi"/>
        </w:rPr>
        <w:t xml:space="preserve"> στη διαχείριση και υλοποίηση απαιτητικών και σύνθετων εθνικών ή/και κοινοτικών συγχρηματοδοτούμενων έργων / προγραμμάτων. Ο Υπεύθυνος Έργου θα πρέπει κατ’ ελάχιστον να πληροί τα ακόλουθα κριτήρια:</w:t>
      </w:r>
    </w:p>
    <w:p w:rsidR="00C070C2" w:rsidRPr="00C070C2" w:rsidRDefault="00C070C2" w:rsidP="001303A7">
      <w:pPr>
        <w:pStyle w:val="af"/>
        <w:numPr>
          <w:ilvl w:val="0"/>
          <w:numId w:val="61"/>
        </w:numPr>
        <w:spacing w:before="120" w:after="120"/>
        <w:ind w:left="1843" w:right="27" w:hanging="357"/>
        <w:contextualSpacing w:val="0"/>
        <w:rPr>
          <w:rFonts w:asciiTheme="majorHAnsi" w:hAnsiTheme="majorHAnsi"/>
        </w:rPr>
      </w:pPr>
      <w:r w:rsidRPr="00C070C2">
        <w:rPr>
          <w:rFonts w:asciiTheme="majorHAnsi" w:hAnsiTheme="majorHAnsi"/>
        </w:rPr>
        <w:t>Πανεπιστημιακό τίτλο και μεταπτυχιακό τίτλο στα γνωστικά αντικείμενα του έργου (οικονομικές επιστήμες, διοικητικές επιστήμες, ή/και τεχνολογικές επιστήμες).</w:t>
      </w:r>
    </w:p>
    <w:p w:rsidR="00C070C2" w:rsidRPr="00C070C2" w:rsidRDefault="00C070C2" w:rsidP="001303A7">
      <w:pPr>
        <w:pStyle w:val="af"/>
        <w:numPr>
          <w:ilvl w:val="0"/>
          <w:numId w:val="61"/>
        </w:numPr>
        <w:spacing w:before="120" w:after="120"/>
        <w:ind w:left="1843" w:right="27" w:hanging="357"/>
        <w:contextualSpacing w:val="0"/>
        <w:rPr>
          <w:rFonts w:asciiTheme="majorHAnsi" w:hAnsiTheme="majorHAnsi"/>
        </w:rPr>
      </w:pPr>
      <w:r w:rsidRPr="00C070C2">
        <w:rPr>
          <w:rFonts w:asciiTheme="majorHAnsi" w:hAnsiTheme="majorHAnsi"/>
        </w:rPr>
        <w:lastRenderedPageBreak/>
        <w:t>Γενική επαγγελματική εμπειρία τουλάχιστον δέκα (10) ετών εκ των οποίων τουλάχιστον πέντε (5) χρόνια ειδική εμπειρία στην υλοποίηση εθνικών ή/και συγχρηματοδοτούμενων από τα Διαρθρωτικά Ταμεία έργων, ως Επιστημονικός Υπεύθυνος ή Υπεύθυνος Έργου στα έργα αυτά.</w:t>
      </w:r>
    </w:p>
    <w:p w:rsidR="00C070C2" w:rsidRDefault="00C070C2" w:rsidP="00C070C2">
      <w:pPr>
        <w:spacing w:before="120" w:after="120"/>
        <w:ind w:left="1486" w:right="27"/>
        <w:rPr>
          <w:rFonts w:asciiTheme="majorHAnsi" w:hAnsiTheme="majorHAnsi"/>
        </w:rPr>
      </w:pPr>
      <w:r w:rsidRPr="00C070C2">
        <w:rPr>
          <w:rFonts w:asciiTheme="majorHAnsi" w:hAnsiTheme="majorHAnsi"/>
        </w:rPr>
        <w:t>Ο Υπεύθυνος Έργου θα πρέπει, σε περίπτωση που του ζητηθεί από την Αναθέτουσα Αρχή, να παρουσιαστεί είτε στα γραφεία Αναθέτουσας Αρχής είτε στο τόπο που θα υποδειχτεί στην Ελλάδα εντός σαράντα οκτώ (48) ωρών, έτσι ώστε σε περίπτωση ανάγκης να διασφαλίζεται η άμεση πρόσβαση της Αναθέτουσας Αρχής στις υπηρεσίες του Επιστημονικού Υπευθύνου του Έργου.</w:t>
      </w:r>
    </w:p>
    <w:p w:rsidR="003E172D" w:rsidRPr="00C070C2" w:rsidRDefault="003E172D" w:rsidP="003E172D">
      <w:pPr>
        <w:pStyle w:val="af"/>
        <w:numPr>
          <w:ilvl w:val="1"/>
          <w:numId w:val="7"/>
        </w:numPr>
        <w:spacing w:before="120" w:after="120"/>
        <w:ind w:right="27"/>
        <w:contextualSpacing w:val="0"/>
        <w:rPr>
          <w:rFonts w:asciiTheme="majorHAnsi" w:hAnsiTheme="majorHAnsi"/>
        </w:rPr>
      </w:pPr>
      <w:r>
        <w:rPr>
          <w:rFonts w:asciiTheme="majorHAnsi" w:hAnsiTheme="majorHAnsi"/>
          <w:b/>
        </w:rPr>
        <w:t xml:space="preserve">Στέλεχος 2: </w:t>
      </w:r>
      <w:r w:rsidRPr="00C070C2">
        <w:rPr>
          <w:rFonts w:asciiTheme="majorHAnsi" w:hAnsiTheme="majorHAnsi" w:cs="Arial"/>
          <w:b/>
          <w:bCs/>
        </w:rPr>
        <w:t xml:space="preserve">Επιστημονικός Υπεύθυνος (ΕΥ) </w:t>
      </w:r>
      <w:r w:rsidRPr="00C070C2">
        <w:rPr>
          <w:rFonts w:asciiTheme="majorHAnsi" w:hAnsiTheme="majorHAnsi" w:cs="Arial"/>
        </w:rPr>
        <w:t xml:space="preserve">του Αναδόχου, </w:t>
      </w:r>
      <w:r w:rsidRPr="00C070C2">
        <w:rPr>
          <w:rFonts w:asciiTheme="majorHAnsi" w:hAnsiTheme="majorHAnsi"/>
        </w:rPr>
        <w:t>ο οποίος θα έχει τη συνολική επιστημονική ευθύνη του Έργου, θα ορίζει τις κατευθύνσεις και τις προδιαγραφές των επιμέρους παραδοτέων και θα συνεργάζεται με την Ομάδα Έργου και τους εμπειρογνώμονες για ζητήματα επιστημονικής αρτιότητας των παραδοτέων και του Έργου συνολικά. Ο Επιστημονικός Υπεύθυνος θα πρέπει να πληροί τα ακόλουθα κριτήρια:</w:t>
      </w:r>
    </w:p>
    <w:p w:rsidR="003E172D" w:rsidRPr="008E3525" w:rsidRDefault="003E172D" w:rsidP="001303A7">
      <w:pPr>
        <w:pStyle w:val="af"/>
        <w:numPr>
          <w:ilvl w:val="0"/>
          <w:numId w:val="98"/>
        </w:numPr>
        <w:spacing w:before="120" w:after="120"/>
        <w:ind w:left="1843" w:right="27"/>
        <w:rPr>
          <w:rFonts w:asciiTheme="majorHAnsi" w:hAnsiTheme="majorHAnsi"/>
        </w:rPr>
      </w:pPr>
      <w:r w:rsidRPr="008E3525">
        <w:rPr>
          <w:rFonts w:asciiTheme="majorHAnsi" w:hAnsiTheme="majorHAnsi"/>
        </w:rPr>
        <w:t>Πανεπιστημιακό τίτλο και μεταπτυχιακό τίτλο στα γνωστικά αντικείμενα του έργου (οικονομικές επιστήμες, διοικητικές επιστήμες, ή/και τεχνολογικές επιστήμες).</w:t>
      </w:r>
    </w:p>
    <w:p w:rsidR="003E172D" w:rsidRPr="008E3525" w:rsidRDefault="003E172D" w:rsidP="001303A7">
      <w:pPr>
        <w:pStyle w:val="af"/>
        <w:numPr>
          <w:ilvl w:val="0"/>
          <w:numId w:val="98"/>
        </w:numPr>
        <w:spacing w:before="120" w:after="120"/>
        <w:ind w:left="1843" w:right="27"/>
        <w:rPr>
          <w:rFonts w:asciiTheme="majorHAnsi" w:hAnsiTheme="majorHAnsi"/>
        </w:rPr>
      </w:pPr>
      <w:r w:rsidRPr="008E3525">
        <w:rPr>
          <w:rFonts w:asciiTheme="majorHAnsi" w:hAnsiTheme="majorHAnsi"/>
        </w:rPr>
        <w:t>Γενική επαγγελματική εμπειρία τουλάχιστον δέκα (10) ετών εκ των οποίων τουλάχιστον πέντε (5) χρόνια ειδική εμπειρία στην υλοποίηση εθνικών ή/και συγχρηματοδοτούμενων από τα Διαρθρωτικά Ταμεία έργων, ως Επιστημονικός Υπεύθυνος ή Υπεύθυνος Έργου στα έργα αυτά.</w:t>
      </w:r>
    </w:p>
    <w:p w:rsidR="003E172D" w:rsidRPr="008E3525" w:rsidRDefault="003E172D" w:rsidP="001303A7">
      <w:pPr>
        <w:pStyle w:val="af"/>
        <w:numPr>
          <w:ilvl w:val="0"/>
          <w:numId w:val="98"/>
        </w:numPr>
        <w:spacing w:before="120" w:after="120"/>
        <w:ind w:left="1843" w:right="27"/>
        <w:rPr>
          <w:rFonts w:asciiTheme="majorHAnsi" w:hAnsiTheme="majorHAnsi"/>
        </w:rPr>
      </w:pPr>
      <w:r w:rsidRPr="008E3525">
        <w:rPr>
          <w:rFonts w:asciiTheme="majorHAnsi" w:hAnsiTheme="majorHAnsi"/>
        </w:rPr>
        <w:t>Συμμετοχή σε τουλάχιστον τρία (3) έργα τα τελευταία πέντε (5) έτη αντίστοιχου εννοιολογικού και μεθοδολογικού περιεχομένου με το προκηρυσσόμενο στα οποία να είχε ρόλο Υπεύθυνου Έργου ή Επιστημονικού Υπεύθυνου.</w:t>
      </w:r>
    </w:p>
    <w:p w:rsidR="003E172D" w:rsidRPr="008E3525" w:rsidRDefault="003E172D" w:rsidP="001303A7">
      <w:pPr>
        <w:pStyle w:val="af"/>
        <w:numPr>
          <w:ilvl w:val="0"/>
          <w:numId w:val="98"/>
        </w:numPr>
        <w:spacing w:before="120" w:after="120"/>
        <w:ind w:left="1843" w:right="27"/>
        <w:rPr>
          <w:rFonts w:asciiTheme="majorHAnsi" w:hAnsiTheme="majorHAnsi"/>
        </w:rPr>
      </w:pPr>
      <w:r w:rsidRPr="008E3525">
        <w:rPr>
          <w:rFonts w:asciiTheme="majorHAnsi" w:hAnsiTheme="majorHAnsi"/>
        </w:rPr>
        <w:t>Συμμετοχή σε τουλάχιστον πέντε (5) μελέτες σχετικές με την αναπηρία ή/και την προσβασιμότητα στις οποίες να είχε ρόλο Κύριου Μελετητή, Μελετητή ή Επιστημονικού Υπεύθυνου.</w:t>
      </w:r>
    </w:p>
    <w:p w:rsidR="003E172D" w:rsidRPr="008E3525" w:rsidRDefault="003E172D" w:rsidP="001303A7">
      <w:pPr>
        <w:pStyle w:val="af"/>
        <w:numPr>
          <w:ilvl w:val="0"/>
          <w:numId w:val="98"/>
        </w:numPr>
        <w:spacing w:before="120" w:after="120"/>
        <w:ind w:left="1843" w:right="27"/>
        <w:contextualSpacing w:val="0"/>
        <w:rPr>
          <w:rFonts w:asciiTheme="majorHAnsi" w:hAnsiTheme="majorHAnsi"/>
        </w:rPr>
      </w:pPr>
      <w:r w:rsidRPr="008E3525">
        <w:rPr>
          <w:rFonts w:asciiTheme="majorHAnsi" w:hAnsiTheme="majorHAnsi"/>
        </w:rPr>
        <w:t>Αποδεδειγμένη διδακτική εμπειρία, εμπειρία σε κριτική εργασία και εμπειρία στην οργάνωση σεμιναρίων ή/και συνεδρίων.</w:t>
      </w:r>
    </w:p>
    <w:p w:rsidR="00C070C2" w:rsidRPr="00C070C2" w:rsidRDefault="003E172D" w:rsidP="00C070C2">
      <w:pPr>
        <w:pStyle w:val="af"/>
        <w:numPr>
          <w:ilvl w:val="1"/>
          <w:numId w:val="7"/>
        </w:numPr>
        <w:spacing w:before="120" w:after="120"/>
        <w:ind w:right="27"/>
        <w:contextualSpacing w:val="0"/>
        <w:rPr>
          <w:rFonts w:asciiTheme="majorHAnsi" w:hAnsiTheme="majorHAnsi"/>
        </w:rPr>
      </w:pPr>
      <w:r>
        <w:rPr>
          <w:rFonts w:asciiTheme="majorHAnsi" w:hAnsiTheme="majorHAnsi"/>
          <w:b/>
        </w:rPr>
        <w:t xml:space="preserve">Στέλεχος 3: </w:t>
      </w:r>
      <w:r w:rsidR="00C070C2" w:rsidRPr="00C070C2">
        <w:rPr>
          <w:rFonts w:asciiTheme="majorHAnsi" w:hAnsiTheme="majorHAnsi" w:cs="Arial"/>
          <w:b/>
          <w:bCs/>
        </w:rPr>
        <w:t xml:space="preserve">Τεχνικός Υπεύθυνος (ΕΥ) </w:t>
      </w:r>
      <w:r w:rsidR="00C070C2" w:rsidRPr="00C070C2">
        <w:rPr>
          <w:rFonts w:asciiTheme="majorHAnsi" w:hAnsiTheme="majorHAnsi" w:cs="Arial"/>
        </w:rPr>
        <w:t xml:space="preserve">του Αναδόχου, </w:t>
      </w:r>
      <w:r w:rsidR="00C070C2" w:rsidRPr="00C070C2">
        <w:rPr>
          <w:rFonts w:asciiTheme="majorHAnsi" w:hAnsiTheme="majorHAnsi"/>
        </w:rPr>
        <w:t>ο οποίος θα έχει τη συνολική επιστημονική ευθύνη του Έργου, θα ορίζει τις κατευθύνσεις και τις προδιαγραφές των επιμέρους παραδοτέων και θα συνεργάζεται με την Ομάδα Έργου και τους εμπειρογνώμονες για ζητήματα επιστημονικής αρτιότητας των παραδοτέων και του Έργου συνολικά. Ο Επιστημονικός Υπεύθυνος θα πρέπει να πληροί τα ακόλουθα κριτήρια:</w:t>
      </w:r>
    </w:p>
    <w:p w:rsidR="00C070C2" w:rsidRPr="00C070C2" w:rsidRDefault="00C070C2" w:rsidP="001303A7">
      <w:pPr>
        <w:pStyle w:val="af"/>
        <w:numPr>
          <w:ilvl w:val="0"/>
          <w:numId w:val="62"/>
        </w:numPr>
        <w:spacing w:before="120" w:after="120"/>
        <w:ind w:left="1843" w:right="27"/>
        <w:contextualSpacing w:val="0"/>
        <w:rPr>
          <w:rFonts w:asciiTheme="majorHAnsi" w:hAnsiTheme="majorHAnsi"/>
        </w:rPr>
      </w:pPr>
      <w:r w:rsidRPr="00C070C2">
        <w:rPr>
          <w:rFonts w:asciiTheme="majorHAnsi" w:hAnsiTheme="majorHAnsi"/>
        </w:rPr>
        <w:t>Πανεπιστημιακό ή μεταπτυχιακό τίτλο σπουδών σε θετικές /εφαρμοσμένες επιστήμες (επιστήμες πληροφορικής / υπολογιστών).</w:t>
      </w:r>
    </w:p>
    <w:p w:rsidR="00C070C2" w:rsidRPr="00C070C2" w:rsidRDefault="00C070C2" w:rsidP="001303A7">
      <w:pPr>
        <w:pStyle w:val="af"/>
        <w:numPr>
          <w:ilvl w:val="0"/>
          <w:numId w:val="62"/>
        </w:numPr>
        <w:spacing w:before="120" w:after="120"/>
        <w:ind w:left="1843" w:right="27"/>
        <w:contextualSpacing w:val="0"/>
        <w:rPr>
          <w:rFonts w:asciiTheme="majorHAnsi" w:hAnsiTheme="majorHAnsi"/>
        </w:rPr>
      </w:pPr>
      <w:r w:rsidRPr="00C070C2">
        <w:rPr>
          <w:rFonts w:asciiTheme="majorHAnsi" w:hAnsiTheme="majorHAnsi"/>
        </w:rPr>
        <w:lastRenderedPageBreak/>
        <w:t>Εμπειρία τουλάχιστον δέκα (10) ετών στην υλοποίηση εθνικών ή/και συγχρηματοδοτούμενων από τα Διαρθρωτικά Ταμεία έργων που αφορούν στην ανάπτυξη δικτυακών τόπων, ηλεκτρονικών υπηρεσιών, υποστηρικτικών τεχνολογιών ή/και πολυμέσων, ως Επιστημονικός Υπεύθυνος, Τεχνικός Υπεύθυνος, Εμπειρογνώμων, Σύμβουλος ή / και Προγραμματιστής / Αναλυτής.</w:t>
      </w:r>
    </w:p>
    <w:p w:rsidR="00C070C2" w:rsidRPr="00C070C2" w:rsidRDefault="00C070C2" w:rsidP="001303A7">
      <w:pPr>
        <w:pStyle w:val="af"/>
        <w:numPr>
          <w:ilvl w:val="0"/>
          <w:numId w:val="62"/>
        </w:numPr>
        <w:spacing w:before="120" w:after="120"/>
        <w:ind w:left="1843" w:right="27"/>
        <w:contextualSpacing w:val="0"/>
        <w:rPr>
          <w:rFonts w:asciiTheme="majorHAnsi" w:hAnsiTheme="majorHAnsi"/>
        </w:rPr>
      </w:pPr>
      <w:r w:rsidRPr="00C070C2">
        <w:rPr>
          <w:rFonts w:asciiTheme="majorHAnsi" w:hAnsiTheme="majorHAnsi"/>
        </w:rPr>
        <w:t>Αποδεδειγμένη ενασχόληση και ικανότητες, εξειδικευμένες γνώσεις, και τεκμηριωμένη εμπειρία στην εφαρμογή οδηγιών και προτύπων ηλεκτρονικής προσβασιμότητας (WAI, HTML, CSS, κ.λπ.)</w:t>
      </w:r>
    </w:p>
    <w:p w:rsidR="00C070C2" w:rsidRPr="00C070C2" w:rsidRDefault="003E172D" w:rsidP="00C070C2">
      <w:pPr>
        <w:pStyle w:val="af"/>
        <w:numPr>
          <w:ilvl w:val="1"/>
          <w:numId w:val="7"/>
        </w:numPr>
        <w:spacing w:before="120" w:after="120"/>
        <w:ind w:right="27"/>
        <w:contextualSpacing w:val="0"/>
        <w:rPr>
          <w:rFonts w:asciiTheme="majorHAnsi" w:hAnsiTheme="majorHAnsi" w:cs="Arial"/>
          <w:bCs/>
        </w:rPr>
      </w:pPr>
      <w:r>
        <w:rPr>
          <w:rFonts w:asciiTheme="majorHAnsi" w:hAnsiTheme="majorHAnsi"/>
          <w:b/>
        </w:rPr>
        <w:t xml:space="preserve">Στέλεχος 4: </w:t>
      </w:r>
      <w:r w:rsidR="00C070C2" w:rsidRPr="00C070C2">
        <w:rPr>
          <w:rFonts w:asciiTheme="majorHAnsi" w:hAnsiTheme="majorHAnsi" w:cs="Arial"/>
          <w:b/>
          <w:bCs/>
        </w:rPr>
        <w:t>Υπεύθυνος Διασφάλισης Ποιότητας</w:t>
      </w:r>
      <w:r w:rsidR="00C070C2" w:rsidRPr="00C070C2">
        <w:rPr>
          <w:rFonts w:asciiTheme="majorHAnsi" w:hAnsiTheme="majorHAnsi" w:cs="Arial"/>
          <w:bCs/>
        </w:rPr>
        <w:t>, ο οποίος θα είναι υπεύθυνος για την εκπόνηση και εφαρμογή ενός τεκμηριωμένου και αποτελεσματικού συστήματος παρακολούθησης ποιότητας του Έργου, θα συνεργαστεί και θα αναφέρεται στον Υπεύθυνο του Έργου σε ό,τι αφορά στον ποιοτικό έλεγχο των Παραδοτέων του Έργου, και θα υποβάλει προτάσεις βελτιώσεων, τροποποιήσεων κ.λπ. στις διαδικασίες και τα παραδοτέα με στόχο τη διασφάλιση της ποιότητας των αποτελεσμάτων του Έργου. Ο Υπεύθυνος Διασφάλισης Ποιότητας θα πρέπει κατ’ ελάχιστον να πληροί τα ακόλουθα κριτήρια:</w:t>
      </w:r>
    </w:p>
    <w:p w:rsidR="00C070C2" w:rsidRPr="00C070C2" w:rsidRDefault="00C070C2" w:rsidP="001303A7">
      <w:pPr>
        <w:pStyle w:val="af"/>
        <w:numPr>
          <w:ilvl w:val="0"/>
          <w:numId w:val="65"/>
        </w:numPr>
        <w:spacing w:before="120" w:after="120"/>
        <w:ind w:left="1843" w:right="27"/>
        <w:contextualSpacing w:val="0"/>
        <w:rPr>
          <w:rFonts w:asciiTheme="majorHAnsi" w:hAnsiTheme="majorHAnsi"/>
        </w:rPr>
      </w:pPr>
      <w:r w:rsidRPr="00C070C2">
        <w:rPr>
          <w:rFonts w:asciiTheme="majorHAnsi" w:hAnsiTheme="majorHAnsi"/>
        </w:rPr>
        <w:t>Πανεπιστημιακό ή μεταπτυχιακό τίτλο σπουδών.</w:t>
      </w:r>
    </w:p>
    <w:p w:rsidR="00C070C2" w:rsidRPr="00C070C2" w:rsidRDefault="00C070C2" w:rsidP="001303A7">
      <w:pPr>
        <w:pStyle w:val="af"/>
        <w:numPr>
          <w:ilvl w:val="0"/>
          <w:numId w:val="65"/>
        </w:numPr>
        <w:spacing w:before="120" w:after="120"/>
        <w:ind w:left="1843" w:right="27"/>
        <w:contextualSpacing w:val="0"/>
        <w:rPr>
          <w:rFonts w:asciiTheme="majorHAnsi" w:hAnsiTheme="majorHAnsi"/>
        </w:rPr>
      </w:pPr>
      <w:r w:rsidRPr="00C070C2">
        <w:rPr>
          <w:rFonts w:asciiTheme="majorHAnsi" w:hAnsiTheme="majorHAnsi"/>
        </w:rPr>
        <w:t>Γενική επαγγελματική εμπειρία τουλάχιστον τριών (3) ετών.</w:t>
      </w:r>
    </w:p>
    <w:p w:rsidR="00C070C2" w:rsidRPr="00C070C2" w:rsidRDefault="00C070C2" w:rsidP="001303A7">
      <w:pPr>
        <w:pStyle w:val="af"/>
        <w:numPr>
          <w:ilvl w:val="0"/>
          <w:numId w:val="65"/>
        </w:numPr>
        <w:spacing w:before="120" w:after="120"/>
        <w:ind w:left="1843" w:right="27"/>
        <w:contextualSpacing w:val="0"/>
        <w:rPr>
          <w:rFonts w:asciiTheme="majorHAnsi" w:hAnsiTheme="majorHAnsi"/>
        </w:rPr>
      </w:pPr>
      <w:r w:rsidRPr="00C070C2">
        <w:rPr>
          <w:rFonts w:asciiTheme="majorHAnsi" w:hAnsiTheme="majorHAnsi"/>
        </w:rPr>
        <w:t>Αποδεδειγμένη ενασχόληση και ικανότητες, εξειδικευμένες γνώσεις, και τεκμηριωμένη εμπειρία στην Διασφάλισης Ποιότητας έργων / προγραμμάτων.</w:t>
      </w:r>
    </w:p>
    <w:p w:rsidR="003E172D" w:rsidRPr="00C070C2" w:rsidRDefault="003E172D" w:rsidP="003E172D">
      <w:pPr>
        <w:pStyle w:val="af"/>
        <w:numPr>
          <w:ilvl w:val="1"/>
          <w:numId w:val="7"/>
        </w:numPr>
        <w:spacing w:before="120" w:after="120"/>
        <w:ind w:right="27"/>
        <w:contextualSpacing w:val="0"/>
        <w:rPr>
          <w:rFonts w:asciiTheme="majorHAnsi" w:hAnsiTheme="majorHAnsi" w:cs="Arial"/>
          <w:b/>
          <w:bCs/>
        </w:rPr>
      </w:pPr>
      <w:r>
        <w:rPr>
          <w:rFonts w:asciiTheme="majorHAnsi" w:hAnsiTheme="majorHAnsi"/>
          <w:b/>
        </w:rPr>
        <w:t xml:space="preserve">Στέλεχος 5: </w:t>
      </w:r>
      <w:r w:rsidRPr="00C070C2">
        <w:rPr>
          <w:rFonts w:asciiTheme="majorHAnsi" w:hAnsiTheme="majorHAnsi" w:cs="Arial"/>
          <w:b/>
          <w:bCs/>
        </w:rPr>
        <w:t>Εμπειρογνώμων – Σύμβουλος επιχειρήσεων.</w:t>
      </w:r>
    </w:p>
    <w:p w:rsidR="003E172D" w:rsidRPr="00C070C2" w:rsidRDefault="003E172D" w:rsidP="001303A7">
      <w:pPr>
        <w:pStyle w:val="af"/>
        <w:numPr>
          <w:ilvl w:val="0"/>
          <w:numId w:val="63"/>
        </w:numPr>
        <w:spacing w:before="120" w:after="120"/>
        <w:ind w:left="1843" w:right="27"/>
        <w:contextualSpacing w:val="0"/>
        <w:rPr>
          <w:rFonts w:asciiTheme="majorHAnsi" w:hAnsiTheme="majorHAnsi"/>
        </w:rPr>
      </w:pPr>
      <w:r w:rsidRPr="00C070C2">
        <w:rPr>
          <w:rFonts w:asciiTheme="majorHAnsi" w:hAnsiTheme="majorHAnsi"/>
        </w:rPr>
        <w:t>Πανεπιστημιακό ή/και μεταπτυχιακό τίτλο σπουδών σε κοινωνικές επιστήμες (διοίκηση – οργάνωση επιχειρήσεων).</w:t>
      </w:r>
    </w:p>
    <w:p w:rsidR="003E172D" w:rsidRPr="00C070C2" w:rsidRDefault="003E172D" w:rsidP="001303A7">
      <w:pPr>
        <w:pStyle w:val="af"/>
        <w:numPr>
          <w:ilvl w:val="0"/>
          <w:numId w:val="63"/>
        </w:numPr>
        <w:spacing w:before="120" w:after="120"/>
        <w:ind w:left="1843" w:right="27"/>
        <w:contextualSpacing w:val="0"/>
        <w:rPr>
          <w:rFonts w:asciiTheme="majorHAnsi" w:hAnsiTheme="majorHAnsi"/>
        </w:rPr>
      </w:pPr>
      <w:r w:rsidRPr="00C070C2">
        <w:rPr>
          <w:rFonts w:asciiTheme="majorHAnsi" w:hAnsiTheme="majorHAnsi"/>
        </w:rPr>
        <w:t>Εμπειρία τουλάχιστον πέντε (5) ετών ως σύμβουλος επιχειρήσεων σε θέματα οργάνωσης επιχειρήσεων.</w:t>
      </w:r>
    </w:p>
    <w:p w:rsidR="003E172D" w:rsidRPr="00C070C2" w:rsidRDefault="003E172D" w:rsidP="001303A7">
      <w:pPr>
        <w:pStyle w:val="af"/>
        <w:numPr>
          <w:ilvl w:val="1"/>
          <w:numId w:val="93"/>
        </w:numPr>
        <w:spacing w:before="120" w:after="120"/>
        <w:ind w:right="27"/>
        <w:contextualSpacing w:val="0"/>
        <w:rPr>
          <w:rFonts w:cs="Arial"/>
          <w:b/>
          <w:bCs/>
        </w:rPr>
      </w:pPr>
      <w:r>
        <w:rPr>
          <w:rFonts w:asciiTheme="majorHAnsi" w:hAnsiTheme="majorHAnsi"/>
          <w:b/>
        </w:rPr>
        <w:t xml:space="preserve">Στέλεχος </w:t>
      </w:r>
      <w:r w:rsidR="003C1878">
        <w:rPr>
          <w:rFonts w:asciiTheme="majorHAnsi" w:hAnsiTheme="majorHAnsi"/>
          <w:b/>
        </w:rPr>
        <w:t>6</w:t>
      </w:r>
      <w:r>
        <w:rPr>
          <w:rFonts w:asciiTheme="majorHAnsi" w:hAnsiTheme="majorHAnsi"/>
          <w:b/>
        </w:rPr>
        <w:t xml:space="preserve">: </w:t>
      </w:r>
      <w:r w:rsidRPr="00C070C2">
        <w:rPr>
          <w:rFonts w:cs="Arial"/>
          <w:b/>
          <w:bCs/>
        </w:rPr>
        <w:t xml:space="preserve">Εκπαιδευτής </w:t>
      </w:r>
      <w:r>
        <w:rPr>
          <w:rFonts w:cs="Arial"/>
          <w:b/>
          <w:bCs/>
        </w:rPr>
        <w:t>#</w:t>
      </w:r>
      <w:r w:rsidRPr="00C070C2">
        <w:rPr>
          <w:rFonts w:cs="Arial"/>
          <w:b/>
          <w:bCs/>
        </w:rPr>
        <w:t>1</w:t>
      </w:r>
      <w:r>
        <w:rPr>
          <w:rFonts w:cs="Arial"/>
          <w:b/>
          <w:bCs/>
        </w:rPr>
        <w:t xml:space="preserve">. </w:t>
      </w:r>
      <w:r>
        <w:rPr>
          <w:rFonts w:cs="Arial"/>
          <w:bCs/>
        </w:rPr>
        <w:t>Θ</w:t>
      </w:r>
      <w:r w:rsidRPr="00C070C2">
        <w:rPr>
          <w:rFonts w:cs="Arial"/>
          <w:bCs/>
        </w:rPr>
        <w:t>α πρέπει κατ’ ελάχιστον να πληροί τα ακόλουθα κριτήρια:</w:t>
      </w:r>
    </w:p>
    <w:p w:rsidR="003E172D" w:rsidRPr="00C070C2" w:rsidRDefault="003E172D" w:rsidP="001303A7">
      <w:pPr>
        <w:pStyle w:val="af"/>
        <w:numPr>
          <w:ilvl w:val="0"/>
          <w:numId w:val="94"/>
        </w:numPr>
        <w:spacing w:before="120" w:after="120"/>
        <w:ind w:left="1843" w:right="27"/>
        <w:contextualSpacing w:val="0"/>
      </w:pPr>
      <w:r w:rsidRPr="00C070C2">
        <w:t>Πανεπιστημιακό και Μεταπτυχιακό Τίτλο Σπουδών από Τμήματα Οικονομικών Επιστημών της ημεδαπής ή ισότιμου και αναγνωρισμένου της αλλοδαπής.</w:t>
      </w:r>
    </w:p>
    <w:p w:rsidR="003E172D" w:rsidRPr="00C070C2" w:rsidRDefault="003E172D" w:rsidP="001303A7">
      <w:pPr>
        <w:pStyle w:val="af"/>
        <w:numPr>
          <w:ilvl w:val="0"/>
          <w:numId w:val="94"/>
        </w:numPr>
        <w:spacing w:before="120" w:after="120"/>
        <w:ind w:left="1843" w:right="27"/>
        <w:contextualSpacing w:val="0"/>
      </w:pPr>
      <w:r w:rsidRPr="00C070C2">
        <w:t>Αποδεδειγμένη επαγγελματική εμπειρία τουλάχιστον επτά (7) ετών σε δράσεις για τα άτομα με αναπηρία.</w:t>
      </w:r>
    </w:p>
    <w:p w:rsidR="003E172D" w:rsidRPr="00C070C2" w:rsidRDefault="003E172D" w:rsidP="001303A7">
      <w:pPr>
        <w:pStyle w:val="af"/>
        <w:numPr>
          <w:ilvl w:val="0"/>
          <w:numId w:val="94"/>
        </w:numPr>
        <w:spacing w:before="120" w:after="120"/>
        <w:ind w:left="1843" w:right="27"/>
        <w:contextualSpacing w:val="0"/>
      </w:pPr>
      <w:r w:rsidRPr="00C070C2">
        <w:t>Τεκμηριωμένη γνώση Αγγλικής γλώσσας επίπεδο Γ2/C2.</w:t>
      </w:r>
    </w:p>
    <w:p w:rsidR="003E172D" w:rsidRPr="00C070C2" w:rsidRDefault="003E172D" w:rsidP="001303A7">
      <w:pPr>
        <w:pStyle w:val="af"/>
        <w:numPr>
          <w:ilvl w:val="1"/>
          <w:numId w:val="93"/>
        </w:numPr>
        <w:spacing w:before="120" w:after="120"/>
        <w:ind w:right="27"/>
        <w:contextualSpacing w:val="0"/>
        <w:rPr>
          <w:rFonts w:cs="Arial"/>
          <w:b/>
          <w:bCs/>
        </w:rPr>
      </w:pPr>
      <w:r>
        <w:rPr>
          <w:rFonts w:asciiTheme="majorHAnsi" w:hAnsiTheme="majorHAnsi"/>
          <w:b/>
        </w:rPr>
        <w:t xml:space="preserve">Στέλεχος </w:t>
      </w:r>
      <w:r w:rsidR="003C1878">
        <w:rPr>
          <w:rFonts w:asciiTheme="majorHAnsi" w:hAnsiTheme="majorHAnsi"/>
          <w:b/>
        </w:rPr>
        <w:t>7</w:t>
      </w:r>
      <w:r>
        <w:rPr>
          <w:rFonts w:asciiTheme="majorHAnsi" w:hAnsiTheme="majorHAnsi"/>
          <w:b/>
        </w:rPr>
        <w:t xml:space="preserve">: </w:t>
      </w:r>
      <w:r w:rsidRPr="00C070C2">
        <w:rPr>
          <w:rFonts w:cs="Arial"/>
          <w:b/>
          <w:bCs/>
        </w:rPr>
        <w:t xml:space="preserve">Εκπαιδευτής </w:t>
      </w:r>
      <w:r>
        <w:rPr>
          <w:rFonts w:cs="Arial"/>
          <w:b/>
          <w:bCs/>
        </w:rPr>
        <w:t>#</w:t>
      </w:r>
      <w:r w:rsidRPr="00C070C2">
        <w:rPr>
          <w:rFonts w:cs="Arial"/>
          <w:b/>
          <w:bCs/>
        </w:rPr>
        <w:t>2</w:t>
      </w:r>
      <w:r>
        <w:rPr>
          <w:rFonts w:cs="Arial"/>
          <w:b/>
          <w:bCs/>
        </w:rPr>
        <w:t xml:space="preserve">. </w:t>
      </w:r>
      <w:r>
        <w:rPr>
          <w:rFonts w:cs="Arial"/>
          <w:bCs/>
        </w:rPr>
        <w:t>Θ</w:t>
      </w:r>
      <w:r w:rsidRPr="00C070C2">
        <w:rPr>
          <w:rFonts w:cs="Arial"/>
          <w:bCs/>
        </w:rPr>
        <w:t>α πρέπει κατ’ ελάχιστον να πληροί τα ακόλουθα κριτήρια:</w:t>
      </w:r>
    </w:p>
    <w:p w:rsidR="003E172D" w:rsidRPr="00C070C2" w:rsidRDefault="003E172D" w:rsidP="001303A7">
      <w:pPr>
        <w:pStyle w:val="af"/>
        <w:numPr>
          <w:ilvl w:val="0"/>
          <w:numId w:val="96"/>
        </w:numPr>
        <w:spacing w:before="120" w:after="120"/>
        <w:ind w:left="1843" w:right="27"/>
        <w:contextualSpacing w:val="0"/>
      </w:pPr>
      <w:r w:rsidRPr="00C070C2">
        <w:t xml:space="preserve">Πανεπιστημιακό και Μεταπτυχιακό Τίτλο Σπουδών από Τμήματα Θετικών / Εφαρμοσμένων Επιστημών (Επιστήμες Πληροφορικής / </w:t>
      </w:r>
      <w:r w:rsidRPr="00C070C2">
        <w:lastRenderedPageBreak/>
        <w:t>Υπολογιστών) της ημεδαπής ή ισότιμου και αναγνωρισμένου της αλλοδαπής.</w:t>
      </w:r>
    </w:p>
    <w:p w:rsidR="003E172D" w:rsidRPr="00C070C2" w:rsidRDefault="003E172D" w:rsidP="001303A7">
      <w:pPr>
        <w:pStyle w:val="af"/>
        <w:numPr>
          <w:ilvl w:val="0"/>
          <w:numId w:val="96"/>
        </w:numPr>
        <w:spacing w:before="120" w:after="120"/>
        <w:ind w:left="1843" w:right="27"/>
        <w:contextualSpacing w:val="0"/>
      </w:pPr>
      <w:r w:rsidRPr="00C070C2">
        <w:t>Αποδεδειγμένη επαγγελματική εμπειρία τουλάχιστον επτά (7) ετών στην υλοποίηση εθνικών ή/και συγχρηματοδοτούμενων από τα Διαρθρωτικά Ταμεία έργων που αφορούν σε σχεδιασμό, υλοποίηση, εκπαίδευση ή/και αξιολόγηση ηλεκτρονικών υπηρεσιών, υποστηρικτικών τεχνολογιών ή/και πολυμέσων.</w:t>
      </w:r>
    </w:p>
    <w:p w:rsidR="003E172D" w:rsidRPr="00C070C2" w:rsidRDefault="003E172D" w:rsidP="001303A7">
      <w:pPr>
        <w:pStyle w:val="af"/>
        <w:numPr>
          <w:ilvl w:val="0"/>
          <w:numId w:val="96"/>
        </w:numPr>
        <w:spacing w:before="120" w:after="120"/>
        <w:ind w:left="1843" w:right="27"/>
        <w:contextualSpacing w:val="0"/>
      </w:pPr>
      <w:r w:rsidRPr="00C070C2">
        <w:t>Τεκμηριωμένη γνώση Αγγλικής γλώσσας επίπεδο Γ2/C2.</w:t>
      </w:r>
    </w:p>
    <w:p w:rsidR="003E172D" w:rsidRPr="00C070C2" w:rsidRDefault="003E172D" w:rsidP="001303A7">
      <w:pPr>
        <w:pStyle w:val="af"/>
        <w:numPr>
          <w:ilvl w:val="1"/>
          <w:numId w:val="93"/>
        </w:numPr>
        <w:spacing w:before="120" w:after="120"/>
        <w:ind w:right="27"/>
        <w:contextualSpacing w:val="0"/>
        <w:rPr>
          <w:rFonts w:cs="Arial"/>
          <w:b/>
          <w:bCs/>
        </w:rPr>
      </w:pPr>
      <w:r>
        <w:rPr>
          <w:rFonts w:asciiTheme="majorHAnsi" w:hAnsiTheme="majorHAnsi"/>
          <w:b/>
        </w:rPr>
        <w:t xml:space="preserve">Στέλεχος </w:t>
      </w:r>
      <w:r w:rsidR="003C1878">
        <w:rPr>
          <w:rFonts w:asciiTheme="majorHAnsi" w:hAnsiTheme="majorHAnsi"/>
          <w:b/>
        </w:rPr>
        <w:t>8</w:t>
      </w:r>
      <w:r>
        <w:rPr>
          <w:rFonts w:asciiTheme="majorHAnsi" w:hAnsiTheme="majorHAnsi"/>
          <w:b/>
        </w:rPr>
        <w:t xml:space="preserve">: </w:t>
      </w:r>
      <w:r w:rsidRPr="00C070C2">
        <w:rPr>
          <w:rFonts w:cs="Arial"/>
          <w:b/>
          <w:bCs/>
        </w:rPr>
        <w:t xml:space="preserve">Εκπαιδευτής </w:t>
      </w:r>
      <w:r>
        <w:rPr>
          <w:rFonts w:cs="Arial"/>
          <w:b/>
          <w:bCs/>
        </w:rPr>
        <w:t>#</w:t>
      </w:r>
      <w:r w:rsidRPr="00C070C2">
        <w:rPr>
          <w:rFonts w:cs="Arial"/>
          <w:b/>
          <w:bCs/>
        </w:rPr>
        <w:t>3</w:t>
      </w:r>
      <w:r>
        <w:rPr>
          <w:rFonts w:cs="Arial"/>
          <w:b/>
          <w:bCs/>
        </w:rPr>
        <w:t>.</w:t>
      </w:r>
      <w:r w:rsidRPr="00C070C2">
        <w:rPr>
          <w:rFonts w:cs="Arial"/>
          <w:b/>
          <w:bCs/>
        </w:rPr>
        <w:t xml:space="preserve"> </w:t>
      </w:r>
      <w:r>
        <w:rPr>
          <w:rFonts w:cs="Arial"/>
          <w:bCs/>
        </w:rPr>
        <w:t>Θ</w:t>
      </w:r>
      <w:r w:rsidRPr="00C070C2">
        <w:rPr>
          <w:rFonts w:cs="Arial"/>
          <w:bCs/>
        </w:rPr>
        <w:t>α πρέπει κατ’ ελάχιστον να πληροί τα ακόλουθα κριτήρια:</w:t>
      </w:r>
    </w:p>
    <w:p w:rsidR="003E172D" w:rsidRPr="00C070C2" w:rsidRDefault="003E172D" w:rsidP="001303A7">
      <w:pPr>
        <w:pStyle w:val="af"/>
        <w:numPr>
          <w:ilvl w:val="0"/>
          <w:numId w:val="97"/>
        </w:numPr>
        <w:spacing w:before="120" w:after="120"/>
        <w:ind w:left="1843" w:right="27"/>
        <w:contextualSpacing w:val="0"/>
      </w:pPr>
      <w:r w:rsidRPr="00C070C2">
        <w:t>Αποδεδειγμένη επαγγελματική εμπειρία τουλάχιστον επτά (7) ετών σε τομείς χειροτεχνίας ή/και λαϊκής τέχνης.</w:t>
      </w:r>
    </w:p>
    <w:p w:rsidR="003E172D" w:rsidRPr="00C070C2" w:rsidRDefault="003E172D" w:rsidP="001303A7">
      <w:pPr>
        <w:pStyle w:val="af"/>
        <w:numPr>
          <w:ilvl w:val="0"/>
          <w:numId w:val="97"/>
        </w:numPr>
        <w:spacing w:before="120" w:after="120"/>
        <w:ind w:left="1843" w:right="27"/>
        <w:contextualSpacing w:val="0"/>
      </w:pPr>
      <w:r w:rsidRPr="00C070C2">
        <w:t>Αποδεδειγμένη εκπαίδευση/κατάρτιση σε τομείς χειροτεχνίας ή/και λαϊκής τέχνης.</w:t>
      </w:r>
    </w:p>
    <w:p w:rsidR="003E172D" w:rsidRPr="00C070C2" w:rsidRDefault="003E172D" w:rsidP="001303A7">
      <w:pPr>
        <w:pStyle w:val="af"/>
        <w:numPr>
          <w:ilvl w:val="0"/>
          <w:numId w:val="97"/>
        </w:numPr>
        <w:spacing w:before="120" w:after="120"/>
        <w:ind w:left="1843" w:right="27"/>
        <w:contextualSpacing w:val="0"/>
      </w:pPr>
      <w:r w:rsidRPr="00C070C2">
        <w:t>Αποδεδειγμένη διδακτική εμπειρία σε τομείς χειροτεχνίας ή/και λαϊκής τέχνης.</w:t>
      </w:r>
    </w:p>
    <w:p w:rsidR="003E172D" w:rsidRPr="00C070C2" w:rsidRDefault="003E172D" w:rsidP="001303A7">
      <w:pPr>
        <w:pStyle w:val="af"/>
        <w:numPr>
          <w:ilvl w:val="0"/>
          <w:numId w:val="97"/>
        </w:numPr>
        <w:spacing w:before="120" w:after="120"/>
        <w:ind w:left="1843" w:right="27"/>
        <w:contextualSpacing w:val="0"/>
      </w:pPr>
      <w:r w:rsidRPr="00C070C2">
        <w:t>Πιστοποίηση εκπαιδευτικής επάρκειας ΕΟΠΠΕΠ (Εκπαιδευτή Ενηλίκων της μη τυπικής εκπαίδευσης, κατά ΣΤΕΠ 92: 2499), με εξειδίκευση στις χειροτεχνίες ή/και λαϊκές τέχνες.</w:t>
      </w:r>
    </w:p>
    <w:p w:rsidR="00C070C2" w:rsidRDefault="00C070C2" w:rsidP="00C070C2">
      <w:pPr>
        <w:spacing w:before="120" w:after="120"/>
        <w:ind w:right="27"/>
        <w:rPr>
          <w:rFonts w:asciiTheme="majorHAnsi" w:hAnsiTheme="majorHAnsi"/>
        </w:rPr>
      </w:pPr>
    </w:p>
    <w:p w:rsidR="00C070C2" w:rsidRPr="00CF2854" w:rsidRDefault="00C070C2" w:rsidP="00C070C2">
      <w:pPr>
        <w:pStyle w:val="af"/>
        <w:numPr>
          <w:ilvl w:val="0"/>
          <w:numId w:val="3"/>
        </w:numPr>
        <w:spacing w:before="120" w:after="120"/>
        <w:contextualSpacing w:val="0"/>
      </w:pPr>
      <w:r w:rsidRPr="00CF2854">
        <w:t>Πιστοποίηση με βάση το πρότυπο ISO 9001-2008 ή άλλο ισοδύναμο αλλοδαπού οργανισμού ή άλλα αποδεικτικά στοιχεία για ισοδύναμα μέτρα εξασφάλισης της ποιότητας.</w:t>
      </w:r>
    </w:p>
    <w:p w:rsidR="00451EF9" w:rsidRDefault="00451EF9" w:rsidP="00451EF9">
      <w:pPr>
        <w:spacing w:after="120" w:line="288" w:lineRule="auto"/>
        <w:ind w:left="720" w:right="27"/>
        <w:rPr>
          <w:rFonts w:asciiTheme="majorHAnsi" w:hAnsiTheme="majorHAnsi" w:cs="Arial"/>
        </w:rPr>
      </w:pPr>
    </w:p>
    <w:p w:rsidR="00451EF9" w:rsidRPr="00DF7029" w:rsidRDefault="00451EF9" w:rsidP="003E172D">
      <w:pPr>
        <w:spacing w:after="120" w:line="288" w:lineRule="auto"/>
        <w:ind w:left="284" w:right="27"/>
        <w:rPr>
          <w:rFonts w:asciiTheme="majorHAnsi" w:hAnsiTheme="majorHAnsi" w:cs="Arial"/>
        </w:rPr>
      </w:pPr>
      <w:r w:rsidRPr="00DF7029">
        <w:rPr>
          <w:rFonts w:asciiTheme="majorHAnsi" w:hAnsiTheme="majorHAnsi" w:cs="Arial"/>
        </w:rPr>
        <w:t>Προκειμένου να αποδείξει την προηγούμενη εμπειρία του, ο διαγωνιζόμενος καταθέτει με την προσφορά του κατάλογο των κυριότερων συναφών έργων που εκτέλεσε κατά τα πέντε (5) τελευταία έτη. Ειδικότερα, ο διαγωνιζόμενος πρέπει να υποβάλει συγκεντρωτικό πίνακα στον οποίο θα αναφέρονται τα ακόλουθα στοιχεία:</w:t>
      </w:r>
    </w:p>
    <w:p w:rsidR="00451EF9" w:rsidRPr="00DF7029" w:rsidRDefault="00451EF9" w:rsidP="001303A7">
      <w:pPr>
        <w:numPr>
          <w:ilvl w:val="0"/>
          <w:numId w:val="53"/>
        </w:numPr>
        <w:spacing w:after="120" w:line="288" w:lineRule="auto"/>
        <w:ind w:left="993" w:right="27"/>
        <w:rPr>
          <w:rFonts w:asciiTheme="majorHAnsi" w:hAnsiTheme="majorHAnsi" w:cs="Arial"/>
        </w:rPr>
      </w:pPr>
      <w:r w:rsidRPr="00DF7029">
        <w:rPr>
          <w:rFonts w:asciiTheme="majorHAnsi" w:hAnsiTheme="majorHAnsi" w:cs="Arial"/>
        </w:rPr>
        <w:t>Οι φορείς (δημόσιοι ή ιδιωτικοί) για τους οποίους υλοποίησε τα έργα</w:t>
      </w:r>
    </w:p>
    <w:p w:rsidR="00451EF9" w:rsidRPr="00DF7029" w:rsidRDefault="00451EF9" w:rsidP="001303A7">
      <w:pPr>
        <w:numPr>
          <w:ilvl w:val="0"/>
          <w:numId w:val="53"/>
        </w:numPr>
        <w:spacing w:after="120" w:line="288" w:lineRule="auto"/>
        <w:ind w:left="993" w:right="27"/>
        <w:rPr>
          <w:rFonts w:asciiTheme="majorHAnsi" w:hAnsiTheme="majorHAnsi" w:cs="Arial"/>
        </w:rPr>
      </w:pPr>
      <w:r w:rsidRPr="00DF7029">
        <w:rPr>
          <w:rFonts w:asciiTheme="majorHAnsi" w:hAnsiTheme="majorHAnsi" w:cs="Arial"/>
        </w:rPr>
        <w:t>Τίτλος/Σύντομη περιγραφή των έργων</w:t>
      </w:r>
    </w:p>
    <w:p w:rsidR="00451EF9" w:rsidRPr="00DF7029" w:rsidRDefault="00451EF9" w:rsidP="001303A7">
      <w:pPr>
        <w:numPr>
          <w:ilvl w:val="0"/>
          <w:numId w:val="53"/>
        </w:numPr>
        <w:spacing w:after="120" w:line="288" w:lineRule="auto"/>
        <w:ind w:left="993" w:right="27"/>
        <w:rPr>
          <w:rFonts w:asciiTheme="majorHAnsi" w:hAnsiTheme="majorHAnsi" w:cs="Arial"/>
        </w:rPr>
      </w:pPr>
      <w:r w:rsidRPr="00DF7029">
        <w:rPr>
          <w:rFonts w:asciiTheme="majorHAnsi" w:hAnsiTheme="majorHAnsi" w:cs="Arial"/>
        </w:rPr>
        <w:t>Διάρκεια και Προϋπολογισμός των έργων</w:t>
      </w:r>
    </w:p>
    <w:p w:rsidR="00451EF9" w:rsidRPr="00DF7029" w:rsidRDefault="00451EF9" w:rsidP="001303A7">
      <w:pPr>
        <w:numPr>
          <w:ilvl w:val="0"/>
          <w:numId w:val="53"/>
        </w:numPr>
        <w:spacing w:after="120" w:line="288" w:lineRule="auto"/>
        <w:ind w:left="993" w:right="27"/>
        <w:rPr>
          <w:rFonts w:asciiTheme="majorHAnsi" w:hAnsiTheme="majorHAnsi" w:cs="Arial"/>
        </w:rPr>
      </w:pPr>
      <w:r w:rsidRPr="00DF7029">
        <w:rPr>
          <w:rFonts w:asciiTheme="majorHAnsi" w:hAnsiTheme="majorHAnsi" w:cs="Arial"/>
        </w:rPr>
        <w:t>Ποσοστό συμμετοχής στο έργο</w:t>
      </w:r>
    </w:p>
    <w:p w:rsidR="00451EF9" w:rsidRPr="00DF7029" w:rsidRDefault="00451EF9" w:rsidP="001303A7">
      <w:pPr>
        <w:numPr>
          <w:ilvl w:val="0"/>
          <w:numId w:val="53"/>
        </w:numPr>
        <w:spacing w:after="120" w:line="288" w:lineRule="auto"/>
        <w:ind w:left="993" w:right="27"/>
        <w:rPr>
          <w:rFonts w:asciiTheme="majorHAnsi" w:hAnsiTheme="majorHAnsi" w:cs="Arial"/>
        </w:rPr>
      </w:pPr>
      <w:r w:rsidRPr="00DF7029">
        <w:rPr>
          <w:rFonts w:asciiTheme="majorHAnsi" w:hAnsiTheme="majorHAnsi" w:cs="Arial"/>
        </w:rPr>
        <w:t>Ρόλος του διαγωνιζομένου (κύριος συμβαλλόμενος, υπεργολάβος, κ.λπ.).</w:t>
      </w:r>
    </w:p>
    <w:p w:rsidR="00451EF9" w:rsidRDefault="00451EF9" w:rsidP="003E172D">
      <w:pPr>
        <w:spacing w:after="120" w:line="288" w:lineRule="auto"/>
        <w:ind w:left="284" w:right="27"/>
        <w:rPr>
          <w:rFonts w:asciiTheme="majorHAnsi" w:hAnsiTheme="majorHAnsi" w:cs="Arial"/>
        </w:rPr>
      </w:pPr>
      <w:r w:rsidRPr="00DF7029">
        <w:rPr>
          <w:rFonts w:asciiTheme="majorHAnsi" w:hAnsiTheme="majorHAnsi" w:cs="Arial"/>
        </w:rPr>
        <w:t>O κατάλογος των έργων, ο οποίος θα συνοδεύεται από τα κατάλληλα αποδεικτικά υλοποίησης/ολοκλήρωσης (βεβαιώσεις, κλπ.) πρέπει να έχει την παρακάτω μορφή:</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904"/>
        <w:gridCol w:w="1062"/>
        <w:gridCol w:w="1083"/>
        <w:gridCol w:w="1605"/>
        <w:gridCol w:w="1247"/>
        <w:gridCol w:w="921"/>
        <w:gridCol w:w="1259"/>
        <w:gridCol w:w="1269"/>
      </w:tblGrid>
      <w:tr w:rsidR="00451EF9" w:rsidRPr="00406A06" w:rsidTr="001D2AFC">
        <w:trPr>
          <w:jc w:val="center"/>
        </w:trPr>
        <w:tc>
          <w:tcPr>
            <w:tcW w:w="454"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bookmarkStart w:id="56" w:name="_GoBack" w:colFirst="0" w:colLast="9"/>
            <w:r w:rsidRPr="00DF7029">
              <w:rPr>
                <w:rFonts w:ascii="Arial Narrow" w:hAnsi="Arial Narrow" w:cs="Arial"/>
                <w:sz w:val="18"/>
                <w:szCs w:val="18"/>
              </w:rPr>
              <w:t>Α/Α</w:t>
            </w:r>
          </w:p>
        </w:tc>
        <w:tc>
          <w:tcPr>
            <w:tcW w:w="904"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t>ΠΕΛΑΤΗΣ</w:t>
            </w:r>
          </w:p>
        </w:tc>
        <w:tc>
          <w:tcPr>
            <w:tcW w:w="1062"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t xml:space="preserve">ΤΙΤΛΟΣ / ΣΥΝΤΟΜΗ </w:t>
            </w:r>
            <w:r w:rsidRPr="00DF7029">
              <w:rPr>
                <w:rFonts w:ascii="Arial Narrow" w:hAnsi="Arial Narrow" w:cs="Arial"/>
                <w:sz w:val="18"/>
                <w:szCs w:val="18"/>
              </w:rPr>
              <w:lastRenderedPageBreak/>
              <w:t>ΠΕΡΙΓΡΑΦΗ ΤΟΥ ΕΡΓΟΥ</w:t>
            </w:r>
          </w:p>
        </w:tc>
        <w:tc>
          <w:tcPr>
            <w:tcW w:w="1083"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lastRenderedPageBreak/>
              <w:t>ΔΙΑΡΚΕΙΑ ΕΚΤΕΛΕΣΗΣ (από ...έως)</w:t>
            </w:r>
          </w:p>
        </w:tc>
        <w:tc>
          <w:tcPr>
            <w:tcW w:w="1605"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t>ΠΡΟΫΠΟΛΟΓΙΣΜΟΣ (σε Ευρώ)</w:t>
            </w:r>
          </w:p>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p>
        </w:tc>
        <w:tc>
          <w:tcPr>
            <w:tcW w:w="1247"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t>ΠΟΣΟΣΤΟ ΣΥΜΜΕΤΟΧΗΣ (%)</w:t>
            </w:r>
          </w:p>
        </w:tc>
        <w:tc>
          <w:tcPr>
            <w:tcW w:w="921"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t>ΠΑΡΟΥΣΑ ΦΑΣΗ (*)</w:t>
            </w:r>
          </w:p>
        </w:tc>
        <w:tc>
          <w:tcPr>
            <w:tcW w:w="1259"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t xml:space="preserve">ΣΥΝΟΠΤΙΚΗ ΠΕΡΙΓΡΑΦΗ </w:t>
            </w:r>
            <w:r w:rsidRPr="00DF7029">
              <w:rPr>
                <w:rFonts w:ascii="Arial Narrow" w:hAnsi="Arial Narrow" w:cs="Arial"/>
                <w:sz w:val="18"/>
                <w:szCs w:val="18"/>
              </w:rPr>
              <w:lastRenderedPageBreak/>
              <w:t>ΣΥΝΕΙΣΦΟΡΑΣ ΣΤΟ ΕΡΓΟ</w:t>
            </w:r>
          </w:p>
        </w:tc>
        <w:tc>
          <w:tcPr>
            <w:tcW w:w="1269" w:type="dxa"/>
          </w:tcPr>
          <w:p w:rsidR="00451EF9" w:rsidRPr="00DF7029" w:rsidRDefault="00451EF9" w:rsidP="001D2AFC">
            <w:pPr>
              <w:autoSpaceDE w:val="0"/>
              <w:autoSpaceDN w:val="0"/>
              <w:adjustRightInd w:val="0"/>
              <w:spacing w:before="60" w:after="60" w:line="360" w:lineRule="auto"/>
              <w:jc w:val="center"/>
              <w:rPr>
                <w:rFonts w:ascii="Arial Narrow" w:hAnsi="Arial Narrow" w:cs="Arial"/>
                <w:sz w:val="18"/>
                <w:szCs w:val="18"/>
              </w:rPr>
            </w:pPr>
            <w:r w:rsidRPr="00DF7029">
              <w:rPr>
                <w:rFonts w:ascii="Arial Narrow" w:hAnsi="Arial Narrow" w:cs="Arial"/>
                <w:sz w:val="18"/>
                <w:szCs w:val="18"/>
              </w:rPr>
              <w:lastRenderedPageBreak/>
              <w:t>ΣΤΟΙΧΕΙΟ ΤΕΚΜΗΡΙΩΣΗΣ</w:t>
            </w:r>
          </w:p>
        </w:tc>
      </w:tr>
      <w:tr w:rsidR="00451EF9" w:rsidRPr="00406A06" w:rsidTr="001D2AFC">
        <w:trPr>
          <w:jc w:val="center"/>
        </w:trPr>
        <w:tc>
          <w:tcPr>
            <w:tcW w:w="454"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904"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062"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083"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605"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247"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921"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259"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269" w:type="dxa"/>
          </w:tcPr>
          <w:p w:rsidR="00451EF9" w:rsidRPr="00406A06" w:rsidRDefault="00451EF9" w:rsidP="001D2AFC">
            <w:pPr>
              <w:autoSpaceDE w:val="0"/>
              <w:autoSpaceDN w:val="0"/>
              <w:adjustRightInd w:val="0"/>
              <w:spacing w:before="60" w:after="60" w:line="360" w:lineRule="auto"/>
              <w:rPr>
                <w:rFonts w:ascii="Verdana" w:hAnsi="Verdana" w:cs="Arial"/>
              </w:rPr>
            </w:pPr>
          </w:p>
        </w:tc>
      </w:tr>
      <w:tr w:rsidR="00451EF9" w:rsidRPr="00406A06" w:rsidTr="001D2AFC">
        <w:trPr>
          <w:jc w:val="center"/>
        </w:trPr>
        <w:tc>
          <w:tcPr>
            <w:tcW w:w="454"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904"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062"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083"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605"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247"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921"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259" w:type="dxa"/>
          </w:tcPr>
          <w:p w:rsidR="00451EF9" w:rsidRPr="00406A06" w:rsidRDefault="00451EF9" w:rsidP="001D2AFC">
            <w:pPr>
              <w:autoSpaceDE w:val="0"/>
              <w:autoSpaceDN w:val="0"/>
              <w:adjustRightInd w:val="0"/>
              <w:spacing w:before="60" w:after="60" w:line="360" w:lineRule="auto"/>
              <w:rPr>
                <w:rFonts w:ascii="Verdana" w:hAnsi="Verdana" w:cs="Arial"/>
              </w:rPr>
            </w:pPr>
          </w:p>
        </w:tc>
        <w:tc>
          <w:tcPr>
            <w:tcW w:w="1269" w:type="dxa"/>
          </w:tcPr>
          <w:p w:rsidR="00451EF9" w:rsidRPr="00406A06" w:rsidRDefault="00451EF9" w:rsidP="001D2AFC">
            <w:pPr>
              <w:autoSpaceDE w:val="0"/>
              <w:autoSpaceDN w:val="0"/>
              <w:adjustRightInd w:val="0"/>
              <w:spacing w:before="60" w:after="60" w:line="360" w:lineRule="auto"/>
              <w:rPr>
                <w:rFonts w:ascii="Verdana" w:hAnsi="Verdana" w:cs="Arial"/>
              </w:rPr>
            </w:pPr>
          </w:p>
        </w:tc>
      </w:tr>
    </w:tbl>
    <w:bookmarkEnd w:id="56"/>
    <w:p w:rsidR="00451EF9" w:rsidRPr="00DF7029" w:rsidRDefault="00451EF9" w:rsidP="00451EF9">
      <w:pPr>
        <w:spacing w:before="120" w:after="120"/>
        <w:rPr>
          <w:i/>
        </w:rPr>
      </w:pPr>
      <w:r w:rsidRPr="00DF7029">
        <w:rPr>
          <w:i/>
        </w:rPr>
        <w:t>(*) Όπου «παρούσα φάση»: ολοκληρωμένο επιτυχώς / σε εξέλιξη</w:t>
      </w:r>
    </w:p>
    <w:p w:rsidR="00DF7029" w:rsidRDefault="00DF7029" w:rsidP="00F07A77">
      <w:pPr>
        <w:spacing w:before="120" w:after="120"/>
        <w:rPr>
          <w:b/>
        </w:rPr>
      </w:pPr>
    </w:p>
    <w:p w:rsidR="00F07A77" w:rsidRPr="00F07A77" w:rsidRDefault="00F07A77" w:rsidP="00F07A77">
      <w:pPr>
        <w:spacing w:before="120" w:after="120"/>
        <w:rPr>
          <w:b/>
        </w:rPr>
      </w:pPr>
      <w:r w:rsidRPr="00F07A77">
        <w:rPr>
          <w:b/>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F07A77" w:rsidRPr="00F07A77" w:rsidRDefault="00F07A77" w:rsidP="00F07A77">
      <w:pPr>
        <w:spacing w:before="120" w:after="120"/>
      </w:pPr>
    </w:p>
    <w:p w:rsidR="00182E55" w:rsidRPr="00813737" w:rsidRDefault="00182E55" w:rsidP="00182E55">
      <w:pPr>
        <w:pStyle w:val="30"/>
        <w:rPr>
          <w:rStyle w:val="3Char"/>
          <w:bCs/>
          <w:i/>
        </w:rPr>
      </w:pPr>
      <w:bookmarkStart w:id="57" w:name="_Ref476021011"/>
      <w:bookmarkStart w:id="58" w:name="_Toc476023346"/>
      <w:bookmarkStart w:id="59" w:name="_Toc518776080"/>
      <w:r w:rsidRPr="00182E55">
        <w:t>Στήριξη στην ικανότητα τρίτων</w:t>
      </w:r>
      <w:bookmarkEnd w:id="57"/>
      <w:bookmarkEnd w:id="58"/>
      <w:bookmarkEnd w:id="59"/>
    </w:p>
    <w:p w:rsidR="00182E55" w:rsidRPr="00632D4C" w:rsidRDefault="00182E55" w:rsidP="00182E55">
      <w:pPr>
        <w:spacing w:before="120" w:after="120"/>
      </w:pPr>
      <w:r w:rsidRPr="00632D4C">
        <w:t>Οι οικονομικοί φορείς μπορούν, όσον αφορά τα κριτήρια της οικονομικής και χρηματοοικονομικής επάρκειας (της παρ</w:t>
      </w:r>
      <w:r w:rsidR="00CF4A9B" w:rsidRPr="00632D4C">
        <w:t>.</w:t>
      </w:r>
      <w:r w:rsidRPr="00632D4C">
        <w:t xml:space="preserve"> </w:t>
      </w:r>
      <w:r w:rsidR="00DE7B0E">
        <w:fldChar w:fldCharType="begin"/>
      </w:r>
      <w:r w:rsidR="00DE7B0E">
        <w:instrText xml:space="preserve"> REF _Ref476020905 \r \h  \* MERGEFORMAT </w:instrText>
      </w:r>
      <w:r w:rsidR="00DE7B0E">
        <w:fldChar w:fldCharType="separate"/>
      </w:r>
      <w:r w:rsidR="00D3710A">
        <w:t>2.2.5</w:t>
      </w:r>
      <w:r w:rsidR="00DE7B0E">
        <w:fldChar w:fldCharType="end"/>
      </w:r>
      <w:r w:rsidRPr="00632D4C">
        <w:t>) και τα σχετικά με την τεχνική και επαγγελματική ικανότητα (της παρ</w:t>
      </w:r>
      <w:r w:rsidR="00CF4A9B" w:rsidRPr="00632D4C">
        <w:t>.</w:t>
      </w:r>
      <w:r w:rsidRPr="00632D4C">
        <w:t xml:space="preserve"> </w:t>
      </w:r>
      <w:r w:rsidR="00BC0E37">
        <w:t>2.2.6</w:t>
      </w:r>
      <w:r w:rsidRPr="00632D4C">
        <w:t>), να στηρίζονται στις ικανότητες άλλων φορέων, ασχέτως της νομικής φύσης των δεσμών τους με αυτούς. Στην περίπτωση αυτή, αποδει</w:t>
      </w:r>
      <w:r w:rsidR="00CF4A9B" w:rsidRPr="00632D4C">
        <w:t>κνύουν ότι θα έχουν στη διάθεσή</w:t>
      </w:r>
      <w:r w:rsidRPr="00632D4C">
        <w:t xml:space="preserve"> τους αναγκαίους πόρους, με την προσκόμιση της σχετικής δέσμευσης των φορέων στην ικανότητα των οποίων στηρίζονται. </w:t>
      </w:r>
    </w:p>
    <w:p w:rsidR="006F59FE" w:rsidRDefault="006F59FE" w:rsidP="00182E55">
      <w:pPr>
        <w:spacing w:before="120" w:after="120"/>
      </w:pPr>
      <w:r w:rsidRPr="006F59FE">
        <w:t xml:space="preserve">Ειδικά, όσον αφορά στα κριτήρια επαγγελματικής ικανότητας που σχετίζονται με τους </w:t>
      </w:r>
      <w:r w:rsidRPr="00130C18">
        <w:t xml:space="preserve">τίτλους σπουδών και τα επαγγελματικά προσόντα που ορίζονται στην περίπτωση </w:t>
      </w:r>
      <w:r w:rsidR="009E49E3" w:rsidRPr="00632D4C">
        <w:t xml:space="preserve">της παρ. </w:t>
      </w:r>
      <w:r w:rsidR="009E49E3">
        <w:t>2.2.6</w:t>
      </w:r>
      <w:r w:rsidR="009E49E3" w:rsidRPr="009E49E3">
        <w:t xml:space="preserve"> </w:t>
      </w:r>
      <w:r w:rsidRPr="006F59FE">
        <w:t>ή με την σχετική επαγγελματική εμπειρία οικονομικοί φορείς μπορούν να στηρίζονται στις ικανότητες άλλων φορέων, μόνο αν οι τελευταίοι θα εκτελέσουν τις εργασίες ή τις υπηρεσίες για τις οποίες απαιτούνται οι συγκεκριμένες</w:t>
      </w:r>
      <w:r>
        <w:t xml:space="preserve"> ικανότητες και όχι το τμήμα της</w:t>
      </w:r>
      <w:r w:rsidRPr="006F59FE">
        <w:t xml:space="preserve"> σύμβασης που πρόκειται να ανατεθεί με υπεργολαβία. </w:t>
      </w:r>
    </w:p>
    <w:p w:rsidR="00182E55" w:rsidRPr="00632D4C" w:rsidRDefault="00182E55" w:rsidP="00182E55">
      <w:pPr>
        <w:spacing w:before="120" w:after="120"/>
      </w:pPr>
      <w:r w:rsidRPr="00632D4C">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w:t>
      </w:r>
      <w:r w:rsidR="00CF4A9B" w:rsidRPr="00632D4C">
        <w:t>α, οι</w:t>
      </w:r>
      <w:r w:rsidRPr="00632D4C">
        <w:t xml:space="preserve"> εν λόγω οικονομικοί φορείς και αυτοί στους οποίους στηρίζονται είναι από κοινού υπεύθυνοι για την εκτέλεση της σύμβασης.</w:t>
      </w:r>
    </w:p>
    <w:p w:rsidR="000563F4" w:rsidRDefault="00182E55" w:rsidP="00182E55">
      <w:pPr>
        <w:spacing w:before="120" w:after="120"/>
      </w:pPr>
      <w:r w:rsidRPr="00632D4C">
        <w:t>Υπό τους ίδιους όρους οι ενώσεις οικονομικών φορέων μπορούν να στηρίζονται στις ικανότητες των συμμετεχόντων στην ένωση ή άλλων φορέων.</w:t>
      </w:r>
    </w:p>
    <w:p w:rsidR="002863FD" w:rsidRDefault="002863FD" w:rsidP="00182E55">
      <w:pPr>
        <w:spacing w:before="120" w:after="120"/>
      </w:pPr>
      <w:r w:rsidRPr="002863FD">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r>
        <w:t>.</w:t>
      </w:r>
    </w:p>
    <w:p w:rsidR="000563F4" w:rsidRDefault="000563F4" w:rsidP="00201BE8">
      <w:pPr>
        <w:spacing w:before="120" w:after="120"/>
      </w:pPr>
    </w:p>
    <w:p w:rsidR="00182E55" w:rsidRPr="00813737" w:rsidRDefault="00182E55" w:rsidP="00182E55">
      <w:pPr>
        <w:pStyle w:val="30"/>
        <w:rPr>
          <w:rStyle w:val="3Char"/>
          <w:bCs/>
          <w:i/>
        </w:rPr>
      </w:pPr>
      <w:bookmarkStart w:id="60" w:name="_Ref476020864"/>
      <w:bookmarkStart w:id="61" w:name="_Toc476023347"/>
      <w:bookmarkStart w:id="62" w:name="_Toc518776081"/>
      <w:r w:rsidRPr="00182E55">
        <w:t>Κανόνες απόδειξης ποιοτικής επιλογής</w:t>
      </w:r>
      <w:bookmarkEnd w:id="60"/>
      <w:bookmarkEnd w:id="61"/>
      <w:bookmarkEnd w:id="62"/>
    </w:p>
    <w:p w:rsidR="00182E55" w:rsidRPr="00326191" w:rsidRDefault="00182E55" w:rsidP="00182E55">
      <w:pPr>
        <w:pStyle w:val="40"/>
      </w:pPr>
      <w:r w:rsidRPr="00182E55">
        <w:t>Προκαταρκτική απόδειξη κατά την υποβολή προσφορών</w:t>
      </w:r>
    </w:p>
    <w:p w:rsidR="000563F4" w:rsidRDefault="00182E55" w:rsidP="00201BE8">
      <w:pPr>
        <w:spacing w:before="120" w:after="120"/>
      </w:pPr>
      <w:r w:rsidRPr="00632D4C">
        <w:t xml:space="preserve">Προς προκαταρκτική απόδειξη ότι οι προσφέροντες οικονομικοί φορείς: α) δεν βρίσκονται σε μία από τις καταστάσεις της παραγράφου </w:t>
      </w:r>
      <w:r w:rsidR="00DE7B0E">
        <w:fldChar w:fldCharType="begin"/>
      </w:r>
      <w:r w:rsidR="00DE7B0E">
        <w:instrText xml:space="preserve"> REF _Ref476020855 \r \h  \* MERGEFORMAT </w:instrText>
      </w:r>
      <w:r w:rsidR="00DE7B0E">
        <w:fldChar w:fldCharType="separate"/>
      </w:r>
      <w:r w:rsidR="00D3710A">
        <w:t>2.2.3</w:t>
      </w:r>
      <w:r w:rsidR="00DE7B0E">
        <w:fldChar w:fldCharType="end"/>
      </w:r>
      <w:r w:rsidR="00CF4A9B" w:rsidRPr="00632D4C">
        <w:t xml:space="preserve"> </w:t>
      </w:r>
      <w:r w:rsidRPr="00632D4C">
        <w:t xml:space="preserve">και β) πληρούν τα σχετικά </w:t>
      </w:r>
      <w:r w:rsidRPr="00632D4C">
        <w:lastRenderedPageBreak/>
        <w:t xml:space="preserve">κριτήρια επιλογής των παραγράφων </w:t>
      </w:r>
      <w:r w:rsidR="00DE7B0E">
        <w:fldChar w:fldCharType="begin"/>
      </w:r>
      <w:r w:rsidR="00DE7B0E">
        <w:instrText xml:space="preserve"> REF _Ref476020991 \r \h  \* MERGEFORMAT </w:instrText>
      </w:r>
      <w:r w:rsidR="00DE7B0E">
        <w:fldChar w:fldCharType="separate"/>
      </w:r>
      <w:r w:rsidR="00D3710A">
        <w:t>2.2.4</w:t>
      </w:r>
      <w:r w:rsidR="00DE7B0E">
        <w:fldChar w:fldCharType="end"/>
      </w:r>
      <w:r w:rsidRPr="00632D4C">
        <w:t xml:space="preserve">, </w:t>
      </w:r>
      <w:r w:rsidR="00DE7B0E">
        <w:fldChar w:fldCharType="begin"/>
      </w:r>
      <w:r w:rsidR="00DE7B0E">
        <w:instrText xml:space="preserve"> REF _Ref476020905 \r \h  \* MERGEFORMAT </w:instrText>
      </w:r>
      <w:r w:rsidR="00DE7B0E">
        <w:fldChar w:fldCharType="separate"/>
      </w:r>
      <w:r w:rsidR="00D3710A">
        <w:t>2.2.5</w:t>
      </w:r>
      <w:r w:rsidR="00DE7B0E">
        <w:fldChar w:fldCharType="end"/>
      </w:r>
      <w:r w:rsidRPr="00632D4C">
        <w:t xml:space="preserve">, </w:t>
      </w:r>
      <w:r w:rsidR="00A207CC">
        <w:t>2.2.6</w:t>
      </w:r>
      <w:r w:rsidRPr="00632D4C">
        <w:t xml:space="preserve"> και </w:t>
      </w:r>
      <w:r w:rsidR="00DE7B0E">
        <w:fldChar w:fldCharType="begin"/>
      </w:r>
      <w:r w:rsidR="00DE7B0E">
        <w:instrText xml:space="preserve"> REF _Ref476021011 \r \h  \* MERGEFORMAT </w:instrText>
      </w:r>
      <w:r w:rsidR="00DE7B0E">
        <w:fldChar w:fldCharType="separate"/>
      </w:r>
      <w:r w:rsidR="00D3710A">
        <w:t>2.2.7</w:t>
      </w:r>
      <w:r w:rsidR="00DE7B0E">
        <w:fldChar w:fldCharType="end"/>
      </w:r>
      <w:r w:rsidR="00CF4A9B" w:rsidRPr="00632D4C">
        <w:t xml:space="preserve"> </w:t>
      </w:r>
      <w:r w:rsidRPr="00632D4C">
        <w:t>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w:t>
      </w:r>
      <w:r w:rsidR="00AC72F0">
        <w:t>όμενο στην παρούσα Παράρτημα I</w:t>
      </w:r>
      <w:r w:rsidRPr="00632D4C">
        <w:t xml:space="preserve">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I.</w:t>
      </w:r>
    </w:p>
    <w:p w:rsidR="00182E55" w:rsidRPr="0016134E" w:rsidRDefault="0031503D" w:rsidP="00201BE8">
      <w:pPr>
        <w:spacing w:before="120" w:after="120"/>
        <w:rPr>
          <w:iCs/>
        </w:rPr>
      </w:pPr>
      <w:r w:rsidRPr="00F86C57">
        <w:rPr>
          <w:iCs/>
        </w:rPr>
        <w:t xml:space="preserve">Κατά την υποβολή του Ευρωπαϊκού Ενιαίου Εγγράφου Σύμβασης (ΕΕΕΣ),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w:t>
      </w:r>
      <w:r w:rsidR="00D61C00">
        <w:rPr>
          <w:iCs/>
        </w:rPr>
        <w:t xml:space="preserve">του ω. 4412/16 </w:t>
      </w:r>
      <w:r w:rsidRPr="00F86C57">
        <w:rPr>
          <w:iCs/>
        </w:rPr>
        <w:t>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w:t>
      </w:r>
      <w:r w:rsidR="00D61C00">
        <w:rPr>
          <w:iCs/>
        </w:rPr>
        <w:t>υτόν σύμφωνα με το άρθρο 79</w:t>
      </w:r>
      <w:r w:rsidR="00D61C00">
        <w:rPr>
          <w:iCs/>
          <w:vertAlign w:val="superscript"/>
        </w:rPr>
        <w:t xml:space="preserve"> </w:t>
      </w:r>
      <w:r w:rsidR="00D61C00">
        <w:rPr>
          <w:iCs/>
        </w:rPr>
        <w:t xml:space="preserve">Α του ν.4412/16. </w:t>
      </w:r>
    </w:p>
    <w:p w:rsidR="0016134E" w:rsidRPr="0016134E" w:rsidRDefault="0016134E" w:rsidP="00201BE8">
      <w:pPr>
        <w:spacing w:before="120" w:after="120"/>
        <w:rPr>
          <w:b/>
        </w:rPr>
      </w:pPr>
    </w:p>
    <w:p w:rsidR="00182E55" w:rsidRPr="00326191" w:rsidRDefault="00FD72EC" w:rsidP="00182E55">
      <w:pPr>
        <w:pStyle w:val="40"/>
      </w:pPr>
      <w:bookmarkStart w:id="63" w:name="_Ref476158768"/>
      <w:r>
        <w:t>Αποδεικτικά μέσα</w:t>
      </w:r>
      <w:bookmarkEnd w:id="63"/>
    </w:p>
    <w:p w:rsidR="00182E55" w:rsidRPr="00632D4C" w:rsidRDefault="00653E95" w:rsidP="00653E95">
      <w:pPr>
        <w:pStyle w:val="af"/>
        <w:spacing w:before="120" w:after="120"/>
        <w:ind w:left="0"/>
      </w:pPr>
      <w:r w:rsidRPr="00632D4C">
        <w:rPr>
          <w:b/>
        </w:rPr>
        <w:t>Α.</w:t>
      </w:r>
      <w:r w:rsidRPr="00632D4C">
        <w:t xml:space="preserve"> </w:t>
      </w:r>
      <w:r w:rsidR="00182E55" w:rsidRPr="00632D4C">
        <w:t xml:space="preserve">Το δικαίωμα συμμετοχής των οικονομικών φορέων και οι όροι και προϋποθέσεις συμμετοχής τους, όπως ορίζονται στις παραγράφους </w:t>
      </w:r>
      <w:r w:rsidR="00DE7B0E">
        <w:fldChar w:fldCharType="begin"/>
      </w:r>
      <w:r w:rsidR="00DE7B0E">
        <w:instrText xml:space="preserve"> REF _Ref476021110 \r \h  \* MERGEFORMAT </w:instrText>
      </w:r>
      <w:r w:rsidR="00DE7B0E">
        <w:fldChar w:fldCharType="separate"/>
      </w:r>
      <w:r w:rsidR="00D3710A">
        <w:t>2.2.1</w:t>
      </w:r>
      <w:r w:rsidR="00DE7B0E">
        <w:fldChar w:fldCharType="end"/>
      </w:r>
      <w:r w:rsidR="00CF4A9B" w:rsidRPr="00632D4C">
        <w:t xml:space="preserve"> </w:t>
      </w:r>
      <w:r w:rsidR="00182E55" w:rsidRPr="00632D4C">
        <w:t xml:space="preserve">έως </w:t>
      </w:r>
      <w:r w:rsidR="00DE7B0E">
        <w:fldChar w:fldCharType="begin"/>
      </w:r>
      <w:r w:rsidR="00DE7B0E">
        <w:instrText xml:space="preserve"> REF _Ref476020864 \r \h  \* MERGEFORMAT </w:instrText>
      </w:r>
      <w:r w:rsidR="00DE7B0E">
        <w:fldChar w:fldCharType="separate"/>
      </w:r>
      <w:r w:rsidR="00D3710A">
        <w:t>2.2.8</w:t>
      </w:r>
      <w:r w:rsidR="00DE7B0E">
        <w:fldChar w:fldCharType="end"/>
      </w:r>
      <w:r w:rsidR="00182E55" w:rsidRPr="00632D4C">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182E55" w:rsidRPr="00632D4C" w:rsidRDefault="00182E55" w:rsidP="00182E55">
      <w:pPr>
        <w:spacing w:before="120" w:after="120"/>
      </w:pPr>
      <w:r w:rsidRPr="00632D4C">
        <w:t xml:space="preserve">Στην περίπτωση που προσφέρων οικονομικός φορέας ή ένωση αυτών στηρίζεται στις ικανότητες άλλων φορέων, σύμφωνα με την παράγραφο </w:t>
      </w:r>
      <w:r w:rsidR="00DE7B0E">
        <w:fldChar w:fldCharType="begin"/>
      </w:r>
      <w:r w:rsidR="00DE7B0E">
        <w:instrText xml:space="preserve"> REF _Ref476021011 \r \h  \* MERGEFORMAT </w:instrText>
      </w:r>
      <w:r w:rsidR="00DE7B0E">
        <w:fldChar w:fldCharType="separate"/>
      </w:r>
      <w:r w:rsidR="00D3710A">
        <w:t>2.2.7</w:t>
      </w:r>
      <w:r w:rsidR="00DE7B0E">
        <w:fldChar w:fldCharType="end"/>
      </w:r>
      <w:r w:rsidRPr="00632D4C">
        <w:t xml:space="preserve">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w:t>
      </w:r>
      <w:r w:rsidR="00DE7B0E">
        <w:fldChar w:fldCharType="begin"/>
      </w:r>
      <w:r w:rsidR="00DE7B0E">
        <w:instrText xml:space="preserve"> REF _Ref476020855 \r \h  \* MERGEFORMAT </w:instrText>
      </w:r>
      <w:r w:rsidR="00DE7B0E">
        <w:fldChar w:fldCharType="separate"/>
      </w:r>
      <w:r w:rsidR="00D3710A">
        <w:t>2.2.3</w:t>
      </w:r>
      <w:r w:rsidR="00DE7B0E">
        <w:fldChar w:fldCharType="end"/>
      </w:r>
      <w:r w:rsidR="00CF4A9B" w:rsidRPr="00632D4C">
        <w:t xml:space="preserve"> </w:t>
      </w:r>
      <w:r w:rsidRPr="00632D4C">
        <w:t xml:space="preserve">της παρούσας και ότι πληρούν τα σχετικά κριτήρια επιλογής κατά περίπτωση (παράγραφοι </w:t>
      </w:r>
      <w:r w:rsidR="00DE7B0E">
        <w:fldChar w:fldCharType="begin"/>
      </w:r>
      <w:r w:rsidR="00DE7B0E">
        <w:instrText xml:space="preserve"> REF _Ref476020991 \r \h  \* MERGEFORMAT </w:instrText>
      </w:r>
      <w:r w:rsidR="00DE7B0E">
        <w:fldChar w:fldCharType="separate"/>
      </w:r>
      <w:r w:rsidR="00D3710A">
        <w:t>2.2.4</w:t>
      </w:r>
      <w:r w:rsidR="00DE7B0E">
        <w:fldChar w:fldCharType="end"/>
      </w:r>
      <w:r w:rsidRPr="00632D4C">
        <w:t>-</w:t>
      </w:r>
      <w:r w:rsidR="00DE7B0E">
        <w:fldChar w:fldCharType="begin"/>
      </w:r>
      <w:r w:rsidR="00DE7B0E">
        <w:instrText xml:space="preserve"> REF _Ref476020864 \r \h  \* MERGEFORMAT </w:instrText>
      </w:r>
      <w:r w:rsidR="00DE7B0E">
        <w:fldChar w:fldCharType="separate"/>
      </w:r>
      <w:r w:rsidR="00D3710A">
        <w:t>2.2.8</w:t>
      </w:r>
      <w:r w:rsidR="00DE7B0E">
        <w:fldChar w:fldCharType="end"/>
      </w:r>
      <w:r w:rsidRPr="00632D4C">
        <w:t>).</w:t>
      </w:r>
    </w:p>
    <w:p w:rsidR="00F134CF" w:rsidRPr="00632D4C" w:rsidRDefault="00182E55" w:rsidP="00F134CF">
      <w:pPr>
        <w:spacing w:before="120" w:after="120"/>
      </w:pPr>
      <w:r w:rsidRPr="00632D4C">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w:t>
      </w:r>
      <w:r w:rsidR="00DE7B0E">
        <w:fldChar w:fldCharType="begin"/>
      </w:r>
      <w:r w:rsidR="00DE7B0E">
        <w:instrText xml:space="preserve"> REF _Ref476021212 \r \h  \* MERGEFORMAT </w:instrText>
      </w:r>
      <w:r w:rsidR="00DE7B0E">
        <w:fldChar w:fldCharType="separate"/>
      </w:r>
      <w:r w:rsidR="00D3710A">
        <w:t>2.2.3.1</w:t>
      </w:r>
      <w:r w:rsidR="00DE7B0E">
        <w:fldChar w:fldCharType="end"/>
      </w:r>
      <w:r w:rsidRPr="00632D4C">
        <w:t xml:space="preserve">, </w:t>
      </w:r>
      <w:r w:rsidR="00DE7B0E">
        <w:fldChar w:fldCharType="begin"/>
      </w:r>
      <w:r w:rsidR="00DE7B0E">
        <w:instrText xml:space="preserve"> REF _Ref476021219 \r \h  \* MERGEFORMAT </w:instrText>
      </w:r>
      <w:r w:rsidR="00DE7B0E">
        <w:fldChar w:fldCharType="separate"/>
      </w:r>
      <w:r w:rsidR="00D3710A">
        <w:t>2.2.3.2</w:t>
      </w:r>
      <w:r w:rsidR="00DE7B0E">
        <w:fldChar w:fldCharType="end"/>
      </w:r>
      <w:r w:rsidR="00CF4A9B" w:rsidRPr="00632D4C">
        <w:t xml:space="preserve"> </w:t>
      </w:r>
      <w:r w:rsidRPr="00632D4C">
        <w:t xml:space="preserve">και </w:t>
      </w:r>
      <w:r w:rsidR="00DE7B0E">
        <w:fldChar w:fldCharType="begin"/>
      </w:r>
      <w:r w:rsidR="00DE7B0E">
        <w:instrText xml:space="preserve"> REF _Ref476021227 \r \h  \* MERGEFORMAT </w:instrText>
      </w:r>
      <w:r w:rsidR="00DE7B0E">
        <w:fldChar w:fldCharType="separate"/>
      </w:r>
      <w:r w:rsidR="00D3710A">
        <w:t>2.2.3.4</w:t>
      </w:r>
      <w:r w:rsidR="00DE7B0E">
        <w:fldChar w:fldCharType="end"/>
      </w:r>
      <w:r w:rsidR="00F134CF" w:rsidRPr="00632D4C">
        <w:t>.</w:t>
      </w:r>
    </w:p>
    <w:p w:rsidR="00182E55" w:rsidRPr="00632D4C" w:rsidRDefault="00F134CF" w:rsidP="00F134CF">
      <w:pPr>
        <w:spacing w:before="120" w:after="120"/>
      </w:pPr>
      <w:r w:rsidRPr="00632D4C">
        <w:rPr>
          <w:b/>
        </w:rPr>
        <w:t>Β.</w:t>
      </w:r>
      <w:r w:rsidR="00182E55" w:rsidRPr="00632D4C">
        <w:rPr>
          <w:b/>
        </w:rPr>
        <w:t>1.</w:t>
      </w:r>
      <w:r w:rsidR="00182E55" w:rsidRPr="00632D4C">
        <w:t xml:space="preserve"> Για την απόδειξη της μη συνδρομής των λόγων αποκλεισμού της παραγράφου </w:t>
      </w:r>
      <w:r w:rsidR="00DE7B0E">
        <w:fldChar w:fldCharType="begin"/>
      </w:r>
      <w:r w:rsidR="00DE7B0E">
        <w:instrText xml:space="preserve"> REF _Ref476020855 \r \h  \* MERGEFORMAT </w:instrText>
      </w:r>
      <w:r w:rsidR="00DE7B0E">
        <w:fldChar w:fldCharType="separate"/>
      </w:r>
      <w:r w:rsidR="00D3710A">
        <w:t>2.2.3</w:t>
      </w:r>
      <w:r w:rsidR="00DE7B0E">
        <w:fldChar w:fldCharType="end"/>
      </w:r>
      <w:r w:rsidR="00CF4A9B" w:rsidRPr="00632D4C">
        <w:t xml:space="preserve"> </w:t>
      </w:r>
      <w:r w:rsidR="00182E55" w:rsidRPr="00632D4C">
        <w:t>οι προσφέροντες οικονομικοί φορείς προσκομίζουν αντίστοιχα τα παρακάτω δικαιολογητικά:</w:t>
      </w:r>
    </w:p>
    <w:p w:rsidR="00182E55" w:rsidRPr="00F134CF" w:rsidRDefault="00F134CF" w:rsidP="00F134CF">
      <w:pPr>
        <w:pStyle w:val="af"/>
        <w:spacing w:before="120" w:after="120"/>
        <w:ind w:left="0"/>
        <w:contextualSpacing w:val="0"/>
        <w:rPr>
          <w:b/>
        </w:rPr>
      </w:pPr>
      <w:r w:rsidRPr="00632D4C">
        <w:rPr>
          <w:b/>
        </w:rPr>
        <w:t>α)</w:t>
      </w:r>
      <w:r w:rsidRPr="00632D4C">
        <w:t xml:space="preserve"> </w:t>
      </w:r>
      <w:r w:rsidR="00182E55" w:rsidRPr="00632D4C">
        <w:t xml:space="preserve">για την παράγραφο </w:t>
      </w:r>
      <w:r w:rsidR="00DE7B0E">
        <w:fldChar w:fldCharType="begin"/>
      </w:r>
      <w:r w:rsidR="00DE7B0E">
        <w:instrText xml:space="preserve"> REF _Ref476021212 \r \h  \* MERGEFORMAT </w:instrText>
      </w:r>
      <w:r w:rsidR="00DE7B0E">
        <w:fldChar w:fldCharType="separate"/>
      </w:r>
      <w:r w:rsidR="00D3710A">
        <w:t>2.2.3.1</w:t>
      </w:r>
      <w:r w:rsidR="00DE7B0E">
        <w:fldChar w:fldCharType="end"/>
      </w:r>
      <w:r w:rsidR="00182E55" w:rsidRPr="00632D4C">
        <w:t xml:space="preserve"> απόσ</w:t>
      </w:r>
      <w:r w:rsidR="00182E55">
        <w:t>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182E55" w:rsidRPr="00632D4C" w:rsidRDefault="00F134CF" w:rsidP="00F134CF">
      <w:pPr>
        <w:pStyle w:val="af"/>
        <w:spacing w:before="120" w:after="120"/>
        <w:ind w:left="0"/>
        <w:contextualSpacing w:val="0"/>
        <w:rPr>
          <w:b/>
        </w:rPr>
      </w:pPr>
      <w:r w:rsidRPr="00632D4C">
        <w:rPr>
          <w:b/>
        </w:rPr>
        <w:t>β)</w:t>
      </w:r>
      <w:r w:rsidRPr="00632D4C">
        <w:t xml:space="preserve"> </w:t>
      </w:r>
      <w:r w:rsidR="00182E55" w:rsidRPr="00632D4C">
        <w:t xml:space="preserve">για τις παραγράφους </w:t>
      </w:r>
      <w:r w:rsidR="00DE7B0E">
        <w:fldChar w:fldCharType="begin"/>
      </w:r>
      <w:r w:rsidR="00DE7B0E">
        <w:instrText xml:space="preserve"> REF _Ref476021219 \r \h  \* MERGEFORMAT </w:instrText>
      </w:r>
      <w:r w:rsidR="00DE7B0E">
        <w:fldChar w:fldCharType="separate"/>
      </w:r>
      <w:r w:rsidR="00D3710A">
        <w:t>2.2.3.2</w:t>
      </w:r>
      <w:r w:rsidR="00DE7B0E">
        <w:fldChar w:fldCharType="end"/>
      </w:r>
      <w:r w:rsidR="00182E55" w:rsidRPr="00632D4C">
        <w:t xml:space="preserve"> και </w:t>
      </w:r>
      <w:r w:rsidR="00DE7B0E">
        <w:fldChar w:fldCharType="begin"/>
      </w:r>
      <w:r w:rsidR="00DE7B0E">
        <w:instrText xml:space="preserve"> REF _Ref476153392 \r \h  \* MERGEFORMAT </w:instrText>
      </w:r>
      <w:r w:rsidR="00DE7B0E">
        <w:fldChar w:fldCharType="separate"/>
      </w:r>
      <w:r w:rsidR="00D3710A">
        <w:t>2.2.3.3</w:t>
      </w:r>
      <w:r w:rsidR="00DE7B0E">
        <w:fldChar w:fldCharType="end"/>
      </w:r>
      <w:r w:rsidR="00CF4A9B" w:rsidRPr="00632D4C">
        <w:t xml:space="preserve"> </w:t>
      </w:r>
      <w:r w:rsidR="00182E55" w:rsidRPr="00632D4C">
        <w:t>περίπτωση β΄ πιστοποιητικό που εκδίδεται από την αρμόδια αρχή του ο</w:t>
      </w:r>
      <w:r w:rsidRPr="00632D4C">
        <w:t>ικείου κράτους - μέλους ή χώρας.</w:t>
      </w:r>
    </w:p>
    <w:p w:rsidR="0082019D" w:rsidRDefault="00182E55" w:rsidP="00182E55">
      <w:pPr>
        <w:spacing w:before="120" w:after="120"/>
      </w:pPr>
      <w:r w:rsidRPr="00632D4C">
        <w:lastRenderedPageBreak/>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00DE7B0E">
        <w:fldChar w:fldCharType="begin"/>
      </w:r>
      <w:r w:rsidR="00DE7B0E">
        <w:instrText xml:space="preserve"> REF _Ref476021212 \r \h  \* MERGEFORMAT </w:instrText>
      </w:r>
      <w:r w:rsidR="00DE7B0E">
        <w:fldChar w:fldCharType="separate"/>
      </w:r>
      <w:r w:rsidR="00D3710A">
        <w:t>2.2.3.1</w:t>
      </w:r>
      <w:r w:rsidR="00DE7B0E">
        <w:fldChar w:fldCharType="end"/>
      </w:r>
      <w:r w:rsidRPr="00632D4C">
        <w:t xml:space="preserve"> και </w:t>
      </w:r>
      <w:r w:rsidR="00DE7B0E">
        <w:fldChar w:fldCharType="begin"/>
      </w:r>
      <w:r w:rsidR="00DE7B0E">
        <w:instrText xml:space="preserve"> REF _Ref476021219 \r \h  \* MERGEFORMAT </w:instrText>
      </w:r>
      <w:r w:rsidR="00DE7B0E">
        <w:fldChar w:fldCharType="separate"/>
      </w:r>
      <w:r w:rsidR="00D3710A">
        <w:t>2.2.3.2</w:t>
      </w:r>
      <w:r w:rsidR="00DE7B0E">
        <w:fldChar w:fldCharType="end"/>
      </w:r>
      <w:r w:rsidR="00CF4A9B" w:rsidRPr="00632D4C">
        <w:t xml:space="preserve"> </w:t>
      </w:r>
      <w:r w:rsidRPr="00632D4C">
        <w:t xml:space="preserve">και στην περίπτωση β΄ της παραγράφου </w:t>
      </w:r>
      <w:r w:rsidR="00DE7B0E">
        <w:fldChar w:fldCharType="begin"/>
      </w:r>
      <w:r w:rsidR="00DE7B0E">
        <w:instrText xml:space="preserve"> REF _Ref476153392 \r \h  \* MERGEFORMAT </w:instrText>
      </w:r>
      <w:r w:rsidR="00DE7B0E">
        <w:fldChar w:fldCharType="separate"/>
      </w:r>
      <w:r w:rsidR="00D3710A">
        <w:t>2.2.3.3</w:t>
      </w:r>
      <w:r w:rsidR="00DE7B0E">
        <w:fldChar w:fldCharType="end"/>
      </w:r>
      <w:r w:rsidRPr="00632D4C">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w:t>
      </w:r>
    </w:p>
    <w:p w:rsidR="00182E55" w:rsidRPr="00632D4C" w:rsidRDefault="00182E55" w:rsidP="00182E55">
      <w:pPr>
        <w:spacing w:before="120" w:after="120"/>
      </w:pPr>
      <w:r w:rsidRPr="00632D4C">
        <w:t>όπου είναι εγκατεστημένος ο οικονομικός φορέας.</w:t>
      </w:r>
    </w:p>
    <w:p w:rsidR="00182E55" w:rsidRPr="00632D4C" w:rsidRDefault="00182E55" w:rsidP="00182E55">
      <w:pPr>
        <w:spacing w:before="120" w:after="120"/>
      </w:pPr>
      <w:r w:rsidRPr="00632D4C">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DE7B0E">
        <w:fldChar w:fldCharType="begin"/>
      </w:r>
      <w:r w:rsidR="00DE7B0E">
        <w:instrText xml:space="preserve"> REF _Ref476021212 \r \h  \* MERGEFORMAT </w:instrText>
      </w:r>
      <w:r w:rsidR="00DE7B0E">
        <w:fldChar w:fldCharType="separate"/>
      </w:r>
      <w:r w:rsidR="00D3710A">
        <w:t>2.2.3.1</w:t>
      </w:r>
      <w:r w:rsidR="00DE7B0E">
        <w:fldChar w:fldCharType="end"/>
      </w:r>
      <w:r w:rsidR="00CF4A9B" w:rsidRPr="00632D4C">
        <w:t xml:space="preserve"> και </w:t>
      </w:r>
      <w:r w:rsidR="00DE7B0E">
        <w:fldChar w:fldCharType="begin"/>
      </w:r>
      <w:r w:rsidR="00DE7B0E">
        <w:instrText xml:space="preserve"> REF _Ref476021219 \r \h  \* MERGEFORMAT </w:instrText>
      </w:r>
      <w:r w:rsidR="00DE7B0E">
        <w:fldChar w:fldCharType="separate"/>
      </w:r>
      <w:r w:rsidR="00D3710A">
        <w:t>2.2.3.2</w:t>
      </w:r>
      <w:r w:rsidR="00DE7B0E">
        <w:fldChar w:fldCharType="end"/>
      </w:r>
      <w:r w:rsidRPr="00632D4C">
        <w:t xml:space="preserve"> και στην περίπτωση β΄ της παραγράφου </w:t>
      </w:r>
      <w:r w:rsidR="00DE7B0E">
        <w:fldChar w:fldCharType="begin"/>
      </w:r>
      <w:r w:rsidR="00DE7B0E">
        <w:instrText xml:space="preserve"> REF _Ref476153392 \r \h  \* MERGEFORMAT </w:instrText>
      </w:r>
      <w:r w:rsidR="00DE7B0E">
        <w:fldChar w:fldCharType="separate"/>
      </w:r>
      <w:r w:rsidR="00D3710A">
        <w:t>2.2.3.3</w:t>
      </w:r>
      <w:r w:rsidR="00DE7B0E">
        <w:fldChar w:fldCharType="end"/>
      </w:r>
      <w:r w:rsidRPr="00632D4C">
        <w:t>.</w:t>
      </w:r>
    </w:p>
    <w:p w:rsidR="00182E55" w:rsidRPr="00632D4C" w:rsidRDefault="00182E55" w:rsidP="00182E55">
      <w:pPr>
        <w:spacing w:before="120" w:after="120"/>
      </w:pPr>
      <w:r w:rsidRPr="00632D4C">
        <w:t xml:space="preserve">Για τις λοιπές περιπτώσεις της παραγράφου </w:t>
      </w:r>
      <w:r w:rsidR="00DE7B0E">
        <w:fldChar w:fldCharType="begin"/>
      </w:r>
      <w:r w:rsidR="00DE7B0E">
        <w:instrText xml:space="preserve"> REF _Ref476153392 \r \h  \* MERGEFORMAT </w:instrText>
      </w:r>
      <w:r w:rsidR="00DE7B0E">
        <w:fldChar w:fldCharType="separate"/>
      </w:r>
      <w:r w:rsidR="00D3710A">
        <w:t>2.2.3.3</w:t>
      </w:r>
      <w:r w:rsidR="00DE7B0E">
        <w:fldChar w:fldCharType="end"/>
      </w:r>
      <w:r w:rsidRPr="00632D4C">
        <w:t xml:space="preserve">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t>
      </w:r>
    </w:p>
    <w:p w:rsidR="00182E55" w:rsidRDefault="00182E55" w:rsidP="00182E55">
      <w:pPr>
        <w:spacing w:before="120" w:after="120"/>
      </w:pPr>
      <w:r w:rsidRPr="00632D4C">
        <w:rPr>
          <w:b/>
        </w:rPr>
        <w:t>γ)</w:t>
      </w:r>
      <w:r w:rsidRPr="00632D4C">
        <w:t xml:space="preserve"> για την παράγραφο </w:t>
      </w:r>
      <w:r w:rsidR="00DE7B0E">
        <w:fldChar w:fldCharType="begin"/>
      </w:r>
      <w:r w:rsidR="00DE7B0E">
        <w:instrText xml:space="preserve"> REF _Ref476021227 \r \h  \* MERGEFORMAT </w:instrText>
      </w:r>
      <w:r w:rsidR="00DE7B0E">
        <w:fldChar w:fldCharType="separate"/>
      </w:r>
      <w:r w:rsidR="00D3710A">
        <w:t>2.2.3.4</w:t>
      </w:r>
      <w:r w:rsidR="00DE7B0E">
        <w:fldChar w:fldCharType="end"/>
      </w:r>
      <w:r w:rsidRPr="00632D4C">
        <w:t>, δικαιολογητικά ονομαστικοποίησης των μετοχών, εφόσον ο προσωρινός</w:t>
      </w:r>
      <w:r w:rsidR="00F134CF" w:rsidRPr="00632D4C">
        <w:t xml:space="preserve"> ανάδοχος είναι ανώνυμη εταιρία</w:t>
      </w:r>
      <w:r w:rsidRPr="00632D4C">
        <w:t>. [Εξαιρούνται της υποχρέωσης αυτής οι εταιρείες που είναι εισηγμένες στο Χρηματιστήριο</w:t>
      </w:r>
      <w:r>
        <w:t xml:space="preserve"> της χώρας εγκατάστασής τους και υποβάλλουν περί τούτου υπεύθυνη δήλωση του νόμιμου εκπροσώπου τους]:</w:t>
      </w:r>
    </w:p>
    <w:p w:rsidR="00182E55" w:rsidRDefault="00182E55" w:rsidP="00182E55">
      <w:pPr>
        <w:spacing w:before="120" w:after="120"/>
      </w:pPr>
      <w:r>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rsidR="00182E55" w:rsidRDefault="00182E55" w:rsidP="00182E55">
      <w:pPr>
        <w:spacing w:before="120" w:after="120"/>
      </w:pPr>
      <w: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182E55" w:rsidRDefault="00182E55" w:rsidP="00182E55">
      <w:pPr>
        <w:spacing w:before="120" w:after="120"/>
      </w:pPr>
      <w:r>
        <w:t>Σε διαφορετική πε</w:t>
      </w:r>
      <w:r w:rsidR="00CF4A9B">
        <w:t>ρίπτωση, δηλαδή εφόσον κατά το</w:t>
      </w:r>
      <w:r>
        <w:t xml:space="preserve">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w:t>
      </w:r>
      <w:r>
        <w:lastRenderedPageBreak/>
        <w:t xml:space="preserve">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 </w:t>
      </w:r>
    </w:p>
    <w:p w:rsidR="00182E55" w:rsidRDefault="00182E55" w:rsidP="00182E55">
      <w:pPr>
        <w:spacing w:before="120" w:after="120"/>
      </w:pPr>
      <w: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182E55" w:rsidRDefault="00182E55" w:rsidP="00182E55">
      <w:pPr>
        <w:spacing w:before="120" w:after="120"/>
      </w:pPr>
      <w:r>
        <w:t xml:space="preserve">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CF4A9B">
        <w:t>«</w:t>
      </w:r>
      <w:r w:rsidRPr="00CF4A9B">
        <w:rPr>
          <w:i/>
        </w:rPr>
        <w:t>Δικαιολογητικά για την τήρηση των μητρώων του ν. 3310/2005 όπως τροποποιήθηκε με το ν. 3414/2005</w:t>
      </w:r>
      <w:r w:rsidRPr="00CF4A9B">
        <w:t>» και</w:t>
      </w:r>
    </w:p>
    <w:p w:rsidR="00182E55" w:rsidRPr="00632D4C" w:rsidRDefault="00182E55" w:rsidP="00182E55">
      <w:pPr>
        <w:spacing w:before="120" w:after="120"/>
      </w:pPr>
      <w:r w:rsidRPr="00632D4C">
        <w:rPr>
          <w:b/>
        </w:rPr>
        <w:t>δ)</w:t>
      </w:r>
      <w:r w:rsidRPr="00632D4C">
        <w:t xml:space="preserve"> για την παράγραφο </w:t>
      </w:r>
      <w:r w:rsidR="00DE7B0E">
        <w:fldChar w:fldCharType="begin"/>
      </w:r>
      <w:r w:rsidR="00DE7B0E">
        <w:instrText xml:space="preserve"> REF _Ref476153468 \r \h  \* MERGEFORMAT </w:instrText>
      </w:r>
      <w:r w:rsidR="00DE7B0E">
        <w:fldChar w:fldCharType="separate"/>
      </w:r>
      <w:r w:rsidR="00D3710A">
        <w:t>2.2.3.6</w:t>
      </w:r>
      <w:r w:rsidR="00DE7B0E">
        <w:fldChar w:fldCharType="end"/>
      </w:r>
      <w:r w:rsidR="00C65BFB" w:rsidRPr="00632D4C">
        <w:t xml:space="preserve"> </w:t>
      </w:r>
      <w:r w:rsidRPr="00632D4C">
        <w:t>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182E55" w:rsidRPr="00632D4C" w:rsidRDefault="00F134CF" w:rsidP="00182E55">
      <w:pPr>
        <w:spacing w:before="120" w:after="120"/>
      </w:pPr>
      <w:r w:rsidRPr="00632D4C">
        <w:rPr>
          <w:b/>
        </w:rPr>
        <w:t>B.</w:t>
      </w:r>
      <w:r w:rsidR="00182E55" w:rsidRPr="00632D4C">
        <w:rPr>
          <w:b/>
        </w:rPr>
        <w:t>2.</w:t>
      </w:r>
      <w:r w:rsidR="00182E55" w:rsidRPr="00632D4C">
        <w:t xml:space="preserve"> Για την απόδειξη της απαίτησης της παραγράφου </w:t>
      </w:r>
      <w:r w:rsidR="00DE7B0E">
        <w:fldChar w:fldCharType="begin"/>
      </w:r>
      <w:r w:rsidR="00DE7B0E">
        <w:instrText xml:space="preserve"> REF _Ref476020991 \r \h  \* MERGEFORMAT </w:instrText>
      </w:r>
      <w:r w:rsidR="00DE7B0E">
        <w:fldChar w:fldCharType="separate"/>
      </w:r>
      <w:r w:rsidR="00D3710A">
        <w:t>2.2.4</w:t>
      </w:r>
      <w:r w:rsidR="00DE7B0E">
        <w:fldChar w:fldCharType="end"/>
      </w:r>
      <w:r w:rsidR="00182E55" w:rsidRPr="00632D4C">
        <w:t xml:space="preserve"> (απόδειξη καταλληλόλητας για την άσκηση επαγγελματικής δραστηριότητας) προσκομίζουν πιστοποιητικό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προσωρινή κατακύρωση.</w:t>
      </w:r>
    </w:p>
    <w:p w:rsidR="00182E55" w:rsidRPr="00632D4C" w:rsidRDefault="00182E55" w:rsidP="00182E55">
      <w:pPr>
        <w:spacing w:before="120" w:after="120"/>
      </w:pPr>
      <w:r w:rsidRPr="00632D4C">
        <w:rPr>
          <w:b/>
        </w:rPr>
        <w:t>Β.3.</w:t>
      </w:r>
      <w:r w:rsidRPr="00632D4C">
        <w:t xml:space="preserve"> Για την απόδειξη της οικονομικής και χρηματοοικονομικής επάρκειας της παραγράφου </w:t>
      </w:r>
      <w:r w:rsidR="00DE7B0E">
        <w:fldChar w:fldCharType="begin"/>
      </w:r>
      <w:r w:rsidR="00DE7B0E">
        <w:instrText xml:space="preserve"> REF _Ref476020905 \r \h  \* MERGEFORMAT </w:instrText>
      </w:r>
      <w:r w:rsidR="00DE7B0E">
        <w:fldChar w:fldCharType="separate"/>
      </w:r>
      <w:r w:rsidR="00D3710A">
        <w:t>2.2.5</w:t>
      </w:r>
      <w:r w:rsidR="00DE7B0E">
        <w:fldChar w:fldCharType="end"/>
      </w:r>
      <w:r w:rsidRPr="00632D4C">
        <w:t xml:space="preserve"> οι ο</w:t>
      </w:r>
      <w:r w:rsidR="00C65BFB" w:rsidRPr="00632D4C">
        <w:t xml:space="preserve">ικονομικοί φορείς προσκομίζουν </w:t>
      </w:r>
      <w:r w:rsidRPr="00632D4C">
        <w:t xml:space="preserve">τους Ισολογισμούς των τελευταίων τριών (3) διαχειριστικών χρήσεων, σε περίπτωση που ο προσωρινός Ανάδοχος υποχρεούται στην έκδοση Ισολογισμών ή </w:t>
      </w:r>
      <w:r w:rsidR="006F59FE" w:rsidRPr="006F59FE">
        <w:t xml:space="preserve">Υπεύθυνης Δήλωσης του </w:t>
      </w:r>
      <w:proofErr w:type="spellStart"/>
      <w:r w:rsidR="006F59FE" w:rsidRPr="006F59FE">
        <w:t>νομίμου</w:t>
      </w:r>
      <w:proofErr w:type="spellEnd"/>
      <w:r w:rsidR="006F59FE" w:rsidRPr="006F59FE">
        <w:t xml:space="preserve"> εκπροσώπου του (δεν απαιτείται θεώρηση του γνησίου της υπογραφής) περί του </w:t>
      </w:r>
      <w:r w:rsidRPr="00632D4C">
        <w:t>συνολικού ύψους του ετήσιου κύκλου εργασιών, σε περίπτωση που δεν υποχρεούται στην έκδοση Ισολογισμών.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182E55" w:rsidRPr="00632D4C" w:rsidRDefault="00182E55" w:rsidP="00182E55">
      <w:pPr>
        <w:spacing w:before="120" w:after="120"/>
      </w:pPr>
      <w:r w:rsidRPr="00632D4C">
        <w:rPr>
          <w:b/>
        </w:rPr>
        <w:t>Β.4.</w:t>
      </w:r>
      <w:r w:rsidRPr="00632D4C">
        <w:t xml:space="preserve"> Για την απόδειξη της τεχνικής ικανότητας της παραγράφου </w:t>
      </w:r>
      <w:r w:rsidR="004535E7">
        <w:t>2.2.6</w:t>
      </w:r>
      <w:r w:rsidRPr="00632D4C">
        <w:t xml:space="preserve"> οι οικονομικοί φορείς προσκομίζουν τον αναφερόμενο πίνακα έργων, συνοδευόμενο από τα κατάλληλα αποδεικτικά, βιογραφικά σημειώματα κ</w:t>
      </w:r>
      <w:r w:rsidR="00C65BFB" w:rsidRPr="00632D4C">
        <w:t>αι κάθε άλλο κατάλληλο έγγραφο.</w:t>
      </w:r>
    </w:p>
    <w:p w:rsidR="006A5B4B" w:rsidRDefault="006A5B4B" w:rsidP="006A5B4B">
      <w:pPr>
        <w:spacing w:before="120" w:after="120"/>
      </w:pPr>
      <w:r w:rsidRPr="00632D4C">
        <w:rPr>
          <w:b/>
        </w:rPr>
        <w:t>Β.5</w:t>
      </w:r>
      <w:r w:rsidRPr="00632D4C">
        <w:t xml:space="preserve">. Για την απόδειξη της συμμόρφωσής τους με πρότυπα διασφάλισης ποιότητας και πρότυπα περιβαλλοντικής διαχείρισης της παραγράφου </w:t>
      </w:r>
      <w:r w:rsidR="00DE7B0E">
        <w:fldChar w:fldCharType="begin"/>
      </w:r>
      <w:r w:rsidR="00DE7B0E">
        <w:instrText xml:space="preserve"> REF _Ref476020864 \r \h  \* MERGEFORMAT </w:instrText>
      </w:r>
      <w:r w:rsidR="00DE7B0E">
        <w:fldChar w:fldCharType="separate"/>
      </w:r>
      <w:r w:rsidR="00D3710A">
        <w:t>2.2.8</w:t>
      </w:r>
      <w:r w:rsidR="00DE7B0E">
        <w:fldChar w:fldCharType="end"/>
      </w:r>
      <w:r w:rsidRPr="00632D4C">
        <w:t xml:space="preserve"> οι οικονομικοί φορείς προσκομίζουν σχετικά πιστοποιητικά.</w:t>
      </w:r>
    </w:p>
    <w:p w:rsidR="00182E55" w:rsidRDefault="00182E55" w:rsidP="00182E55">
      <w:pPr>
        <w:spacing w:before="120" w:after="120"/>
      </w:pPr>
      <w:r w:rsidRPr="00F134CF">
        <w:rPr>
          <w:b/>
        </w:rPr>
        <w:t>Β.</w:t>
      </w:r>
      <w:r w:rsidR="006A5B4B">
        <w:rPr>
          <w:b/>
        </w:rPr>
        <w:t>6</w:t>
      </w:r>
      <w:r w:rsidRPr="00F134CF">
        <w:rPr>
          <w:b/>
        </w:rPr>
        <w:t>.</w:t>
      </w:r>
      <w: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t>ουν</w:t>
      </w:r>
      <w:proofErr w:type="spellEnd"/>
      <w:r>
        <w:t xml:space="preserve"> νόμιμα την εταιρία κατά την </w:t>
      </w:r>
      <w:r>
        <w:lastRenderedPageBreak/>
        <w:t>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82E55" w:rsidRDefault="00182E55" w:rsidP="00182E55">
      <w:pPr>
        <w:spacing w:before="120" w:after="120"/>
      </w:pPr>
      <w:r w:rsidRPr="00F134CF">
        <w:rPr>
          <w:b/>
        </w:rPr>
        <w:t>Β.</w:t>
      </w:r>
      <w:r w:rsidR="006A5B4B">
        <w:rPr>
          <w:b/>
        </w:rPr>
        <w:t>7</w:t>
      </w:r>
      <w:r w:rsidRPr="00F134CF">
        <w:rPr>
          <w:b/>
        </w:rPr>
        <w:t>.</w:t>
      </w:r>
      <w: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182E55" w:rsidRDefault="00182E55" w:rsidP="00182E55">
      <w:pPr>
        <w:spacing w:before="120" w:after="120"/>
      </w:pPr>
      <w:r w:rsidRPr="00632D4C">
        <w:rPr>
          <w:b/>
        </w:rPr>
        <w:t>Β.</w:t>
      </w:r>
      <w:r w:rsidR="006A5B4B" w:rsidRPr="00632D4C">
        <w:rPr>
          <w:b/>
        </w:rPr>
        <w:t>8</w:t>
      </w:r>
      <w:r w:rsidRPr="00632D4C">
        <w:rPr>
          <w:b/>
        </w:rPr>
        <w:t>.</w:t>
      </w:r>
      <w:r w:rsidRPr="00632D4C">
        <w:t xml:space="preserve"> Στην περίπτωση που οικονομικός φορέας επιθυμεί να στηριχθεί στις ικανότητες άλλων φορέων, σύμφωνα με την παράγραφο </w:t>
      </w:r>
      <w:r w:rsidR="00DE7B0E">
        <w:fldChar w:fldCharType="begin"/>
      </w:r>
      <w:r w:rsidR="00DE7B0E">
        <w:instrText xml:space="preserve"> REF _Ref476021011 \r \h  \* MERGEFORMAT </w:instrText>
      </w:r>
      <w:r w:rsidR="00DE7B0E">
        <w:fldChar w:fldCharType="separate"/>
      </w:r>
      <w:r w:rsidR="00D3710A">
        <w:t>2.2.7</w:t>
      </w:r>
      <w:r w:rsidR="00DE7B0E">
        <w:fldChar w:fldCharType="end"/>
      </w:r>
      <w:r w:rsidRPr="00632D4C">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182E55" w:rsidRDefault="00182E55" w:rsidP="00201BE8">
      <w:pPr>
        <w:spacing w:before="120" w:after="120"/>
      </w:pPr>
    </w:p>
    <w:p w:rsidR="00F134CF" w:rsidRDefault="00F134CF" w:rsidP="00F134CF">
      <w:pPr>
        <w:pStyle w:val="20"/>
      </w:pPr>
      <w:bookmarkStart w:id="64" w:name="_Toc476023348"/>
      <w:bookmarkStart w:id="65" w:name="_Toc518776082"/>
      <w:r w:rsidRPr="00F134CF">
        <w:t>Κριτήρια Ανάθεσης</w:t>
      </w:r>
      <w:bookmarkEnd w:id="64"/>
      <w:bookmarkEnd w:id="65"/>
    </w:p>
    <w:p w:rsidR="00F134CF" w:rsidRPr="00813737" w:rsidRDefault="00F134CF" w:rsidP="00F134CF">
      <w:pPr>
        <w:pStyle w:val="30"/>
        <w:rPr>
          <w:rStyle w:val="3Char"/>
          <w:bCs/>
          <w:i/>
        </w:rPr>
      </w:pPr>
      <w:bookmarkStart w:id="66" w:name="_Toc476023349"/>
      <w:bookmarkStart w:id="67" w:name="_Toc518776083"/>
      <w:r w:rsidRPr="00F134CF">
        <w:t>Κριτήριο ανάθεσης</w:t>
      </w:r>
      <w:bookmarkEnd w:id="66"/>
      <w:bookmarkEnd w:id="67"/>
    </w:p>
    <w:p w:rsidR="00A55B65" w:rsidRDefault="00F134CF" w:rsidP="00F134CF">
      <w:pPr>
        <w:spacing w:before="120" w:after="120"/>
      </w:pPr>
      <w:r w:rsidRPr="00593A07">
        <w:t>Κριτήριο ανάθεσης της Σύμβασης είναι η πλέον συμφέρουσα</w:t>
      </w:r>
      <w:r w:rsidR="000D210F" w:rsidRPr="00593A07">
        <w:t xml:space="preserve"> από οικονομική άποψη προσφορά </w:t>
      </w:r>
      <w:r w:rsidRPr="00593A07">
        <w:t xml:space="preserve">βάσει βέλτιστης σχέσης ποιότητας – τιμής, </w:t>
      </w:r>
      <w:r w:rsidR="00A55B65" w:rsidRPr="00593A07">
        <w:t xml:space="preserve">σύμφωνα με τα όσα ορίζονται παρακάτω στην παράγραφο </w:t>
      </w:r>
      <w:r w:rsidR="00DE7B0E">
        <w:fldChar w:fldCharType="begin"/>
      </w:r>
      <w:r w:rsidR="00DE7B0E">
        <w:instrText xml:space="preserve"> REF _Ref476156802 \r \h  \* MERGEFORMAT </w:instrText>
      </w:r>
      <w:r w:rsidR="00DE7B0E">
        <w:fldChar w:fldCharType="separate"/>
      </w:r>
      <w:r w:rsidR="00D3710A">
        <w:t>2.3.2</w:t>
      </w:r>
      <w:r w:rsidR="00DE7B0E">
        <w:fldChar w:fldCharType="end"/>
      </w:r>
      <w:r w:rsidR="00A55B65" w:rsidRPr="00593A07">
        <w:t>.</w:t>
      </w:r>
    </w:p>
    <w:p w:rsidR="001E1FCB" w:rsidRPr="00D478B2" w:rsidRDefault="001E1FCB" w:rsidP="001E1FCB">
      <w:pPr>
        <w:pStyle w:val="30"/>
      </w:pPr>
      <w:bookmarkStart w:id="68" w:name="_Toc476023350"/>
      <w:bookmarkStart w:id="69" w:name="_Ref476156802"/>
      <w:bookmarkStart w:id="70" w:name="_Toc518776084"/>
      <w:r w:rsidRPr="00D478B2">
        <w:t>Βαθμολόγηση και κατάταξη προσφορών</w:t>
      </w:r>
      <w:bookmarkEnd w:id="68"/>
      <w:bookmarkEnd w:id="69"/>
      <w:bookmarkEnd w:id="70"/>
    </w:p>
    <w:p w:rsidR="002E0A3E" w:rsidRPr="00597153" w:rsidRDefault="002E0A3E" w:rsidP="001D2AFC">
      <w:pPr>
        <w:autoSpaceDE w:val="0"/>
        <w:autoSpaceDN w:val="0"/>
        <w:adjustRightInd w:val="0"/>
        <w:spacing w:after="0" w:line="240" w:lineRule="auto"/>
        <w:rPr>
          <w:rFonts w:ascii="Arial" w:hAnsi="Arial" w:cs="Arial"/>
        </w:rPr>
      </w:pPr>
      <w:r w:rsidRPr="00597153">
        <w:rPr>
          <w:rFonts w:cs="Cambria"/>
        </w:rPr>
        <w:t xml:space="preserve">Η αξιολόγηση των τεχνικών προσφορών των υποψηφίων Αναδόχων, για την επιλογή του καταλληλότερου, θα γίνει με βάση τα ακόλουθα κριτήρια αξιολόγησης: </w:t>
      </w:r>
    </w:p>
    <w:p w:rsidR="002E0A3E" w:rsidRPr="00780B29" w:rsidRDefault="002E0A3E" w:rsidP="002E0A3E">
      <w:pPr>
        <w:autoSpaceDE w:val="0"/>
        <w:autoSpaceDN w:val="0"/>
        <w:adjustRightInd w:val="0"/>
        <w:spacing w:after="0" w:line="240" w:lineRule="auto"/>
        <w:jc w:val="left"/>
        <w:rPr>
          <w:rFonts w:asciiTheme="majorHAnsi" w:hAnsiTheme="majorHAnsi" w:cs="Cambria"/>
          <w:sz w:val="24"/>
          <w:szCs w:val="24"/>
        </w:rPr>
      </w:pPr>
    </w:p>
    <w:p w:rsidR="002E0A3E" w:rsidRDefault="002E0A3E" w:rsidP="00AE25FD">
      <w:pPr>
        <w:spacing w:line="360" w:lineRule="auto"/>
        <w:ind w:right="426"/>
        <w:jc w:val="center"/>
        <w:rPr>
          <w:rFonts w:asciiTheme="majorHAnsi" w:hAnsiTheme="majorHAnsi"/>
          <w:b/>
          <w:sz w:val="24"/>
          <w:szCs w:val="24"/>
        </w:rPr>
      </w:pPr>
      <w:r w:rsidRPr="00780B29">
        <w:rPr>
          <w:rFonts w:asciiTheme="majorHAnsi" w:hAnsiTheme="majorHAnsi"/>
          <w:b/>
          <w:sz w:val="24"/>
          <w:szCs w:val="24"/>
        </w:rPr>
        <w:t>Πίνακας: “Ομάδες και συντελεστές κριτηρίων τεχνικής αξιολόγησης”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6006"/>
        <w:gridCol w:w="1593"/>
      </w:tblGrid>
      <w:tr w:rsidR="00AE25FD" w:rsidRPr="00AE25FD" w:rsidTr="002315AD">
        <w:tc>
          <w:tcPr>
            <w:tcW w:w="420" w:type="pct"/>
            <w:shd w:val="clear" w:color="auto" w:fill="A6A6A6"/>
          </w:tcPr>
          <w:p w:rsidR="00AE25FD" w:rsidRPr="00AE25FD" w:rsidRDefault="00AE25FD" w:rsidP="007C52E5">
            <w:pPr>
              <w:numPr>
                <w:ilvl w:val="12"/>
                <w:numId w:val="0"/>
              </w:numPr>
              <w:spacing w:before="60" w:after="60"/>
              <w:ind w:left="28"/>
              <w:rPr>
                <w:rFonts w:cstheme="majorHAnsi"/>
                <w:b/>
              </w:rPr>
            </w:pPr>
            <w:bookmarkStart w:id="71" w:name="_Hlk518602123"/>
            <w:r w:rsidRPr="00AE25FD">
              <w:rPr>
                <w:rFonts w:cstheme="majorHAnsi"/>
                <w:b/>
              </w:rPr>
              <w:t>Α/Α</w:t>
            </w:r>
          </w:p>
        </w:tc>
        <w:tc>
          <w:tcPr>
            <w:tcW w:w="3620" w:type="pct"/>
            <w:shd w:val="clear" w:color="auto" w:fill="A6A6A6"/>
          </w:tcPr>
          <w:p w:rsidR="00AE25FD" w:rsidRPr="00AE25FD" w:rsidRDefault="00AE25FD" w:rsidP="008A12F5">
            <w:pPr>
              <w:numPr>
                <w:ilvl w:val="12"/>
                <w:numId w:val="0"/>
              </w:numPr>
              <w:spacing w:before="60" w:after="60"/>
              <w:ind w:right="426"/>
              <w:jc w:val="left"/>
              <w:rPr>
                <w:rFonts w:cstheme="majorHAnsi"/>
                <w:b/>
              </w:rPr>
            </w:pPr>
            <w:r w:rsidRPr="00AE25FD">
              <w:rPr>
                <w:rFonts w:cstheme="majorHAnsi"/>
                <w:b/>
              </w:rPr>
              <w:t>Ομάδες και Επιμέρους Κριτήρια Αξιολόγησης</w:t>
            </w:r>
          </w:p>
        </w:tc>
        <w:tc>
          <w:tcPr>
            <w:tcW w:w="960" w:type="pct"/>
            <w:shd w:val="clear" w:color="auto" w:fill="A6A6A6"/>
          </w:tcPr>
          <w:p w:rsidR="00AE25FD" w:rsidRPr="00AE25FD" w:rsidRDefault="00AE25FD" w:rsidP="007C52E5">
            <w:pPr>
              <w:numPr>
                <w:ilvl w:val="12"/>
                <w:numId w:val="0"/>
              </w:numPr>
              <w:spacing w:before="60" w:after="60"/>
              <w:ind w:right="37"/>
              <w:jc w:val="center"/>
              <w:rPr>
                <w:rFonts w:cstheme="majorHAnsi"/>
                <w:b/>
              </w:rPr>
            </w:pPr>
            <w:r w:rsidRPr="00AE25FD">
              <w:rPr>
                <w:rFonts w:cstheme="majorHAnsi"/>
                <w:b/>
              </w:rPr>
              <w:t>Συντελεστής Βαρύτητας (%)</w:t>
            </w:r>
          </w:p>
        </w:tc>
      </w:tr>
      <w:tr w:rsidR="00AE25FD" w:rsidRPr="00AE25FD" w:rsidTr="002315AD">
        <w:tc>
          <w:tcPr>
            <w:tcW w:w="420" w:type="pct"/>
            <w:shd w:val="clear" w:color="auto" w:fill="E0E0E0"/>
          </w:tcPr>
          <w:p w:rsidR="00AE25FD" w:rsidRPr="00AE25FD" w:rsidRDefault="00AE25FD" w:rsidP="007C52E5">
            <w:pPr>
              <w:numPr>
                <w:ilvl w:val="12"/>
                <w:numId w:val="0"/>
              </w:numPr>
              <w:spacing w:before="60" w:after="60"/>
              <w:ind w:left="28"/>
              <w:rPr>
                <w:rFonts w:cstheme="majorHAnsi"/>
                <w:b/>
              </w:rPr>
            </w:pPr>
            <w:r w:rsidRPr="00AE25FD">
              <w:rPr>
                <w:rFonts w:cstheme="majorHAnsi"/>
                <w:b/>
              </w:rPr>
              <w:t>Α.</w:t>
            </w:r>
          </w:p>
        </w:tc>
        <w:tc>
          <w:tcPr>
            <w:tcW w:w="3620" w:type="pct"/>
            <w:shd w:val="clear" w:color="auto" w:fill="E0E0E0"/>
          </w:tcPr>
          <w:p w:rsidR="00AE25FD" w:rsidRPr="00AE25FD" w:rsidRDefault="00AE25FD" w:rsidP="008A12F5">
            <w:pPr>
              <w:numPr>
                <w:ilvl w:val="12"/>
                <w:numId w:val="0"/>
              </w:numPr>
              <w:spacing w:before="60" w:after="60"/>
              <w:ind w:right="426"/>
              <w:jc w:val="left"/>
              <w:rPr>
                <w:rFonts w:cstheme="majorHAnsi"/>
                <w:b/>
              </w:rPr>
            </w:pPr>
            <w:r w:rsidRPr="00AE25FD">
              <w:rPr>
                <w:rFonts w:cstheme="majorHAnsi"/>
                <w:b/>
              </w:rPr>
              <w:t>Μεθοδολογία Υλοποίησης Έργου και Χρονοδιάγραμμα</w:t>
            </w:r>
          </w:p>
        </w:tc>
        <w:tc>
          <w:tcPr>
            <w:tcW w:w="960" w:type="pct"/>
            <w:shd w:val="clear" w:color="auto" w:fill="E0E0E0"/>
          </w:tcPr>
          <w:p w:rsidR="00AE25FD" w:rsidRPr="00AE25FD" w:rsidRDefault="00AE25FD" w:rsidP="007C52E5">
            <w:pPr>
              <w:numPr>
                <w:ilvl w:val="12"/>
                <w:numId w:val="0"/>
              </w:numPr>
              <w:spacing w:before="60" w:after="60"/>
              <w:jc w:val="center"/>
              <w:rPr>
                <w:rFonts w:cstheme="majorHAnsi"/>
                <w:b/>
              </w:rPr>
            </w:pPr>
            <w:r w:rsidRPr="00AE25FD">
              <w:rPr>
                <w:rFonts w:cstheme="majorHAnsi"/>
                <w:b/>
              </w:rPr>
              <w:t>20</w:t>
            </w:r>
          </w:p>
        </w:tc>
      </w:tr>
      <w:tr w:rsidR="00AE25FD" w:rsidRPr="00AE25FD" w:rsidTr="002315AD">
        <w:tc>
          <w:tcPr>
            <w:tcW w:w="420" w:type="pct"/>
          </w:tcPr>
          <w:p w:rsidR="00AE25FD" w:rsidRPr="00AE25FD" w:rsidRDefault="00AE25FD" w:rsidP="007C52E5">
            <w:pPr>
              <w:numPr>
                <w:ilvl w:val="12"/>
                <w:numId w:val="0"/>
              </w:numPr>
              <w:spacing w:before="60" w:after="60"/>
              <w:jc w:val="right"/>
              <w:rPr>
                <w:rFonts w:cstheme="majorHAnsi"/>
              </w:rPr>
            </w:pPr>
            <w:r w:rsidRPr="00AE25FD">
              <w:rPr>
                <w:rFonts w:cstheme="majorHAnsi"/>
              </w:rPr>
              <w:t>Α1</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Συνολική κατανόηση και αντίληψη αντικειμένου, απαιτήσεων, στόχων και εκροών του Έργου - Αποδοτικότητα της προτεινόμενης μεθόδου εκπόνησης του έργου σε σχέση με τους στόχους και το περιβάλλον του Έργου</w:t>
            </w:r>
          </w:p>
        </w:tc>
        <w:tc>
          <w:tcPr>
            <w:tcW w:w="960" w:type="pct"/>
          </w:tcPr>
          <w:p w:rsidR="00AE25FD" w:rsidRPr="00AE25FD" w:rsidRDefault="002315AD" w:rsidP="007C52E5">
            <w:pPr>
              <w:numPr>
                <w:ilvl w:val="12"/>
                <w:numId w:val="0"/>
              </w:numPr>
              <w:spacing w:before="60" w:after="60"/>
              <w:jc w:val="center"/>
              <w:rPr>
                <w:rFonts w:cstheme="majorHAnsi"/>
              </w:rPr>
            </w:pPr>
            <w:r>
              <w:rPr>
                <w:rFonts w:cstheme="majorHAnsi"/>
              </w:rPr>
              <w:t>5</w:t>
            </w:r>
          </w:p>
        </w:tc>
      </w:tr>
      <w:tr w:rsidR="00AE25FD" w:rsidRPr="00AE25FD" w:rsidTr="002315AD">
        <w:tc>
          <w:tcPr>
            <w:tcW w:w="420" w:type="pct"/>
          </w:tcPr>
          <w:p w:rsidR="00AE25FD" w:rsidRPr="00AE25FD" w:rsidRDefault="00AE25FD" w:rsidP="007C52E5">
            <w:pPr>
              <w:numPr>
                <w:ilvl w:val="12"/>
                <w:numId w:val="0"/>
              </w:numPr>
              <w:spacing w:before="60" w:after="60"/>
              <w:jc w:val="right"/>
              <w:rPr>
                <w:rFonts w:cstheme="majorHAnsi"/>
              </w:rPr>
            </w:pPr>
            <w:r w:rsidRPr="00AE25FD">
              <w:rPr>
                <w:rFonts w:cstheme="majorHAnsi"/>
              </w:rPr>
              <w:t>Α2</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 xml:space="preserve">Αποτελεσματικότητα </w:t>
            </w:r>
            <w:r w:rsidR="002315AD">
              <w:rPr>
                <w:rFonts w:cstheme="majorHAnsi"/>
              </w:rPr>
              <w:t>μεθοδολογίας και μέσων υλοποίησης</w:t>
            </w:r>
            <w:r w:rsidRPr="00AE25FD">
              <w:rPr>
                <w:rFonts w:cstheme="majorHAnsi"/>
              </w:rPr>
              <w:t>, σε σχέση με τους στόχους και το περιβάλλον του Έργου</w:t>
            </w:r>
          </w:p>
        </w:tc>
        <w:tc>
          <w:tcPr>
            <w:tcW w:w="960" w:type="pct"/>
          </w:tcPr>
          <w:p w:rsidR="00AE25FD" w:rsidRPr="00AE25FD" w:rsidRDefault="002315AD" w:rsidP="007C52E5">
            <w:pPr>
              <w:numPr>
                <w:ilvl w:val="12"/>
                <w:numId w:val="0"/>
              </w:numPr>
              <w:spacing w:before="60" w:after="60"/>
              <w:jc w:val="center"/>
              <w:rPr>
                <w:rFonts w:cstheme="majorHAnsi"/>
              </w:rPr>
            </w:pPr>
            <w:r>
              <w:rPr>
                <w:rFonts w:cstheme="majorHAnsi"/>
              </w:rPr>
              <w:t>10</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Α</w:t>
            </w:r>
            <w:r w:rsidR="002315AD">
              <w:rPr>
                <w:rFonts w:cstheme="majorHAnsi"/>
              </w:rPr>
              <w:t>3</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 xml:space="preserve">Ποιότητα του Χρονοπρογραμματισμού παρεχόμενων υπηρεσιών (φάσεις, παραδοτέα, ορόσημα, χρονοδιάγραμμα υλοποίησης) - Αποτελεσματικότητα του </w:t>
            </w:r>
            <w:r w:rsidRPr="00AE25FD">
              <w:rPr>
                <w:rFonts w:cstheme="majorHAnsi"/>
              </w:rPr>
              <w:lastRenderedPageBreak/>
              <w:t>Χρονοδιαγράμματος - Συμβατότητα με τους όρους της Διακήρυξης</w:t>
            </w:r>
          </w:p>
        </w:tc>
        <w:tc>
          <w:tcPr>
            <w:tcW w:w="960" w:type="pct"/>
            <w:shd w:val="clear" w:color="auto" w:fill="auto"/>
          </w:tcPr>
          <w:p w:rsidR="00AE25FD" w:rsidRPr="00AE25FD" w:rsidRDefault="002315AD" w:rsidP="007C52E5">
            <w:pPr>
              <w:numPr>
                <w:ilvl w:val="12"/>
                <w:numId w:val="0"/>
              </w:numPr>
              <w:spacing w:before="60" w:after="60"/>
              <w:jc w:val="center"/>
              <w:rPr>
                <w:rFonts w:cstheme="majorHAnsi"/>
              </w:rPr>
            </w:pPr>
            <w:r>
              <w:rPr>
                <w:rFonts w:cstheme="majorHAnsi"/>
              </w:rPr>
              <w:lastRenderedPageBreak/>
              <w:t>5</w:t>
            </w:r>
          </w:p>
        </w:tc>
      </w:tr>
      <w:tr w:rsidR="00AE25FD" w:rsidRPr="00AE25FD" w:rsidTr="002315AD">
        <w:tc>
          <w:tcPr>
            <w:tcW w:w="420" w:type="pct"/>
            <w:shd w:val="clear" w:color="auto" w:fill="E0E0E0"/>
          </w:tcPr>
          <w:p w:rsidR="00AE25FD" w:rsidRPr="00AE25FD" w:rsidRDefault="00AE25FD" w:rsidP="007C52E5">
            <w:pPr>
              <w:numPr>
                <w:ilvl w:val="12"/>
                <w:numId w:val="0"/>
              </w:numPr>
              <w:spacing w:before="60" w:after="60"/>
              <w:ind w:left="28"/>
              <w:rPr>
                <w:rFonts w:cstheme="majorHAnsi"/>
                <w:b/>
              </w:rPr>
            </w:pPr>
            <w:r w:rsidRPr="00AE25FD">
              <w:rPr>
                <w:rFonts w:cstheme="majorHAnsi"/>
                <w:b/>
              </w:rPr>
              <w:t>Β.</w:t>
            </w:r>
          </w:p>
        </w:tc>
        <w:tc>
          <w:tcPr>
            <w:tcW w:w="3620" w:type="pct"/>
            <w:shd w:val="clear" w:color="auto" w:fill="E0E0E0"/>
          </w:tcPr>
          <w:p w:rsidR="00AE25FD" w:rsidRPr="00AE25FD" w:rsidRDefault="00AE25FD" w:rsidP="008A12F5">
            <w:pPr>
              <w:numPr>
                <w:ilvl w:val="12"/>
                <w:numId w:val="0"/>
              </w:numPr>
              <w:spacing w:before="60" w:after="60"/>
              <w:ind w:right="426"/>
              <w:jc w:val="left"/>
              <w:rPr>
                <w:rFonts w:cstheme="majorHAnsi"/>
                <w:b/>
              </w:rPr>
            </w:pPr>
            <w:r w:rsidRPr="00AE25FD">
              <w:rPr>
                <w:rFonts w:cstheme="majorHAnsi"/>
                <w:b/>
              </w:rPr>
              <w:t>Κάλυψη τιθέμενων απαιτήσεων και τεχνικών προδιαγραφών συστημάτων &amp; υπηρεσιών</w:t>
            </w:r>
          </w:p>
        </w:tc>
        <w:tc>
          <w:tcPr>
            <w:tcW w:w="960" w:type="pct"/>
            <w:shd w:val="clear" w:color="auto" w:fill="E0E0E0"/>
          </w:tcPr>
          <w:p w:rsidR="00AE25FD" w:rsidRPr="00AE25FD" w:rsidRDefault="001D2AFC" w:rsidP="007C52E5">
            <w:pPr>
              <w:numPr>
                <w:ilvl w:val="12"/>
                <w:numId w:val="0"/>
              </w:numPr>
              <w:spacing w:before="60" w:after="60"/>
              <w:jc w:val="center"/>
              <w:rPr>
                <w:rFonts w:cstheme="majorHAnsi"/>
                <w:b/>
              </w:rPr>
            </w:pPr>
            <w:r>
              <w:rPr>
                <w:rFonts w:cstheme="majorHAnsi"/>
                <w:b/>
              </w:rPr>
              <w:t>40</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Β1</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 xml:space="preserve">Πληρότητα και επάρκεια του σχεδιασμού της προτεινόμενης αρχιτεκτονικής και δομής </w:t>
            </w:r>
            <w:r w:rsidR="008A12F5">
              <w:rPr>
                <w:rFonts w:cstheme="majorHAnsi"/>
              </w:rPr>
              <w:t>της διαδικτυακής πλατφόρμας του έργου</w:t>
            </w:r>
          </w:p>
        </w:tc>
        <w:tc>
          <w:tcPr>
            <w:tcW w:w="960" w:type="pct"/>
            <w:shd w:val="clear" w:color="auto" w:fill="auto"/>
          </w:tcPr>
          <w:p w:rsidR="00AE25FD" w:rsidRPr="00AE25FD" w:rsidDel="00B132EC" w:rsidRDefault="001D2AFC" w:rsidP="007C52E5">
            <w:pPr>
              <w:numPr>
                <w:ilvl w:val="12"/>
                <w:numId w:val="0"/>
              </w:numPr>
              <w:spacing w:before="60" w:after="60"/>
              <w:jc w:val="center"/>
              <w:rPr>
                <w:rFonts w:cstheme="majorHAnsi"/>
              </w:rPr>
            </w:pPr>
            <w:r>
              <w:rPr>
                <w:rFonts w:cstheme="majorHAnsi"/>
              </w:rPr>
              <w:t>5</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Β2</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 xml:space="preserve">Μεθοδολογία επίτευξης των απαιτήσεων και προδιαγραφών </w:t>
            </w:r>
            <w:r w:rsidR="008A12F5">
              <w:rPr>
                <w:rFonts w:cstheme="majorHAnsi"/>
              </w:rPr>
              <w:t>της διαδικτυακής πλατφόρμας του έργου</w:t>
            </w:r>
          </w:p>
        </w:tc>
        <w:tc>
          <w:tcPr>
            <w:tcW w:w="960" w:type="pct"/>
            <w:shd w:val="clear" w:color="auto" w:fill="auto"/>
          </w:tcPr>
          <w:p w:rsidR="00AE25FD" w:rsidRPr="00AE25FD" w:rsidDel="00B132EC" w:rsidRDefault="001D2AFC" w:rsidP="007C52E5">
            <w:pPr>
              <w:numPr>
                <w:ilvl w:val="12"/>
                <w:numId w:val="0"/>
              </w:numPr>
              <w:spacing w:before="60" w:after="60"/>
              <w:jc w:val="center"/>
              <w:rPr>
                <w:rFonts w:cstheme="majorHAnsi"/>
              </w:rPr>
            </w:pPr>
            <w:r>
              <w:rPr>
                <w:rFonts w:cstheme="majorHAnsi"/>
              </w:rPr>
              <w:t>5</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Β3</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Αποτελεσματικότητα της προσέγγισης σχεδίασης, υλοποίησης και αξιολόγησης της διεπαφής του χρήστη</w:t>
            </w:r>
            <w:r w:rsidR="008A12F5">
              <w:rPr>
                <w:rFonts w:cstheme="majorHAnsi"/>
              </w:rPr>
              <w:t xml:space="preserve"> της διαδικτυακής πλατφόρμας του έργου</w:t>
            </w:r>
          </w:p>
        </w:tc>
        <w:tc>
          <w:tcPr>
            <w:tcW w:w="960" w:type="pct"/>
            <w:shd w:val="clear" w:color="auto" w:fill="auto"/>
          </w:tcPr>
          <w:p w:rsidR="00AE25FD" w:rsidRPr="00AE25FD" w:rsidDel="00B132EC" w:rsidRDefault="001D2AFC" w:rsidP="007C52E5">
            <w:pPr>
              <w:numPr>
                <w:ilvl w:val="12"/>
                <w:numId w:val="0"/>
              </w:numPr>
              <w:spacing w:before="60" w:after="60"/>
              <w:jc w:val="center"/>
              <w:rPr>
                <w:rFonts w:cstheme="majorHAnsi"/>
              </w:rPr>
            </w:pPr>
            <w:r>
              <w:rPr>
                <w:rFonts w:cstheme="majorHAnsi"/>
              </w:rPr>
              <w:t>5</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Β4</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 xml:space="preserve">Αποτελεσματικότητα </w:t>
            </w:r>
            <w:r w:rsidR="008A12F5">
              <w:rPr>
                <w:rFonts w:cstheme="majorHAnsi"/>
              </w:rPr>
              <w:t>της προσέγγισης παραγωγής / μεταγραφής προσβάσιμων ηλεκτρονικών εκδόσεων</w:t>
            </w:r>
          </w:p>
        </w:tc>
        <w:tc>
          <w:tcPr>
            <w:tcW w:w="960" w:type="pct"/>
            <w:shd w:val="clear" w:color="auto" w:fill="auto"/>
          </w:tcPr>
          <w:p w:rsidR="00AE25FD" w:rsidRPr="00AE25FD" w:rsidRDefault="002315AD" w:rsidP="007C52E5">
            <w:pPr>
              <w:numPr>
                <w:ilvl w:val="12"/>
                <w:numId w:val="0"/>
              </w:numPr>
              <w:spacing w:before="60" w:after="60"/>
              <w:jc w:val="center"/>
              <w:rPr>
                <w:rFonts w:cstheme="majorHAnsi"/>
              </w:rPr>
            </w:pPr>
            <w:r>
              <w:rPr>
                <w:rFonts w:cstheme="majorHAnsi"/>
              </w:rPr>
              <w:t>5</w:t>
            </w:r>
          </w:p>
        </w:tc>
      </w:tr>
      <w:tr w:rsidR="008A12F5" w:rsidRPr="00AE25FD" w:rsidTr="002315AD">
        <w:tc>
          <w:tcPr>
            <w:tcW w:w="420" w:type="pct"/>
            <w:shd w:val="clear" w:color="auto" w:fill="auto"/>
          </w:tcPr>
          <w:p w:rsidR="008A12F5" w:rsidRPr="00AE25FD" w:rsidRDefault="001D2AFC" w:rsidP="008A12F5">
            <w:pPr>
              <w:numPr>
                <w:ilvl w:val="12"/>
                <w:numId w:val="0"/>
              </w:numPr>
              <w:spacing w:before="60" w:after="60"/>
              <w:jc w:val="right"/>
              <w:rPr>
                <w:rFonts w:cstheme="majorHAnsi"/>
              </w:rPr>
            </w:pPr>
            <w:r>
              <w:rPr>
                <w:rFonts w:cstheme="majorHAnsi"/>
              </w:rPr>
              <w:t>Β5</w:t>
            </w:r>
          </w:p>
        </w:tc>
        <w:tc>
          <w:tcPr>
            <w:tcW w:w="3620" w:type="pct"/>
            <w:shd w:val="clear" w:color="auto" w:fill="auto"/>
            <w:vAlign w:val="center"/>
          </w:tcPr>
          <w:p w:rsidR="008A12F5" w:rsidRPr="00AE25FD" w:rsidRDefault="008A12F5" w:rsidP="008A12F5">
            <w:pPr>
              <w:numPr>
                <w:ilvl w:val="12"/>
                <w:numId w:val="0"/>
              </w:numPr>
              <w:spacing w:before="60" w:after="60"/>
              <w:ind w:right="164"/>
              <w:rPr>
                <w:rFonts w:cstheme="majorHAnsi"/>
              </w:rPr>
            </w:pPr>
            <w:r>
              <w:rPr>
                <w:rFonts w:cstheme="majorHAnsi"/>
              </w:rPr>
              <w:t xml:space="preserve">Αποτελεσματικότητα </w:t>
            </w:r>
            <w:r w:rsidR="001D2AFC">
              <w:rPr>
                <w:rFonts w:cstheme="majorHAnsi"/>
              </w:rPr>
              <w:t xml:space="preserve">των υπηρεσιών υποστήριξης για την </w:t>
            </w:r>
            <w:r w:rsidRPr="002315AD">
              <w:rPr>
                <w:rFonts w:cstheme="majorHAnsi"/>
              </w:rPr>
              <w:t>παραγωγή επιχειρηματικού σχεδίου, σχεδίου λειτουργίας, εταιρικής ταυτότητας και υλικού προβολής/διάχυσης για το Κέντρο στήριξης</w:t>
            </w:r>
          </w:p>
        </w:tc>
        <w:tc>
          <w:tcPr>
            <w:tcW w:w="960" w:type="pct"/>
            <w:shd w:val="clear" w:color="auto" w:fill="auto"/>
          </w:tcPr>
          <w:p w:rsidR="008A12F5" w:rsidRDefault="001D2AFC" w:rsidP="008A12F5">
            <w:pPr>
              <w:numPr>
                <w:ilvl w:val="12"/>
                <w:numId w:val="0"/>
              </w:numPr>
              <w:spacing w:before="60" w:after="60"/>
              <w:jc w:val="center"/>
              <w:rPr>
                <w:rFonts w:cstheme="majorHAnsi"/>
              </w:rPr>
            </w:pPr>
            <w:r>
              <w:rPr>
                <w:rFonts w:cstheme="majorHAnsi"/>
              </w:rPr>
              <w:t>5</w:t>
            </w:r>
          </w:p>
        </w:tc>
      </w:tr>
      <w:tr w:rsidR="008A12F5" w:rsidRPr="00AE25FD" w:rsidTr="002315AD">
        <w:tc>
          <w:tcPr>
            <w:tcW w:w="420" w:type="pct"/>
            <w:shd w:val="clear" w:color="auto" w:fill="auto"/>
          </w:tcPr>
          <w:p w:rsidR="008A12F5" w:rsidRPr="00AE25FD" w:rsidRDefault="001D2AFC" w:rsidP="008A12F5">
            <w:pPr>
              <w:numPr>
                <w:ilvl w:val="12"/>
                <w:numId w:val="0"/>
              </w:numPr>
              <w:spacing w:before="60" w:after="60"/>
              <w:jc w:val="right"/>
              <w:rPr>
                <w:rFonts w:cstheme="majorHAnsi"/>
              </w:rPr>
            </w:pPr>
            <w:r>
              <w:rPr>
                <w:rFonts w:cstheme="majorHAnsi"/>
              </w:rPr>
              <w:t>Β6</w:t>
            </w:r>
          </w:p>
        </w:tc>
        <w:tc>
          <w:tcPr>
            <w:tcW w:w="3620" w:type="pct"/>
            <w:shd w:val="clear" w:color="auto" w:fill="auto"/>
            <w:vAlign w:val="center"/>
          </w:tcPr>
          <w:p w:rsidR="008A12F5" w:rsidRPr="00AE25FD" w:rsidRDefault="001D2AFC" w:rsidP="008A12F5">
            <w:pPr>
              <w:numPr>
                <w:ilvl w:val="12"/>
                <w:numId w:val="0"/>
              </w:numPr>
              <w:spacing w:before="60" w:after="60"/>
              <w:ind w:right="164"/>
              <w:rPr>
                <w:rFonts w:cstheme="majorHAnsi"/>
              </w:rPr>
            </w:pPr>
            <w:r>
              <w:rPr>
                <w:rFonts w:cstheme="majorHAnsi"/>
              </w:rPr>
              <w:t>Αποτελεσματικότητα των υπηρεσιών υποστήριξης για την</w:t>
            </w:r>
            <w:r w:rsidRPr="002315AD">
              <w:rPr>
                <w:rFonts w:cstheme="majorHAnsi"/>
              </w:rPr>
              <w:t xml:space="preserve"> </w:t>
            </w:r>
            <w:r w:rsidR="008A12F5" w:rsidRPr="002315AD">
              <w:rPr>
                <w:rFonts w:cstheme="majorHAnsi"/>
              </w:rPr>
              <w:t>εκπόνηση της προκαταρτικής μελέτης και συμβολή στην Κοινή Στρατηγική της Πράξης SocialCrafts</w:t>
            </w:r>
            <w:r w:rsidR="008A12F5" w:rsidRPr="00AE25FD">
              <w:rPr>
                <w:rFonts w:cstheme="majorHAnsi"/>
              </w:rPr>
              <w:t xml:space="preserve"> </w:t>
            </w:r>
          </w:p>
        </w:tc>
        <w:tc>
          <w:tcPr>
            <w:tcW w:w="960" w:type="pct"/>
            <w:shd w:val="clear" w:color="auto" w:fill="auto"/>
          </w:tcPr>
          <w:p w:rsidR="008A12F5" w:rsidRDefault="001D2AFC" w:rsidP="008A12F5">
            <w:pPr>
              <w:numPr>
                <w:ilvl w:val="12"/>
                <w:numId w:val="0"/>
              </w:numPr>
              <w:spacing w:before="60" w:after="60"/>
              <w:jc w:val="center"/>
              <w:rPr>
                <w:rFonts w:cstheme="majorHAnsi"/>
              </w:rPr>
            </w:pPr>
            <w:r>
              <w:rPr>
                <w:rFonts w:cstheme="majorHAnsi"/>
              </w:rPr>
              <w:t>5</w:t>
            </w:r>
          </w:p>
        </w:tc>
      </w:tr>
      <w:tr w:rsidR="008A12F5" w:rsidRPr="00AE25FD" w:rsidTr="002315AD">
        <w:tc>
          <w:tcPr>
            <w:tcW w:w="420" w:type="pct"/>
            <w:shd w:val="clear" w:color="auto" w:fill="auto"/>
          </w:tcPr>
          <w:p w:rsidR="008A12F5" w:rsidRPr="00AE25FD" w:rsidRDefault="001D2AFC" w:rsidP="008A12F5">
            <w:pPr>
              <w:numPr>
                <w:ilvl w:val="12"/>
                <w:numId w:val="0"/>
              </w:numPr>
              <w:spacing w:before="60" w:after="60"/>
              <w:jc w:val="right"/>
              <w:rPr>
                <w:rFonts w:cstheme="majorHAnsi"/>
              </w:rPr>
            </w:pPr>
            <w:r>
              <w:rPr>
                <w:rFonts w:cstheme="majorHAnsi"/>
              </w:rPr>
              <w:t>Β7</w:t>
            </w:r>
          </w:p>
        </w:tc>
        <w:tc>
          <w:tcPr>
            <w:tcW w:w="3620" w:type="pct"/>
            <w:shd w:val="clear" w:color="auto" w:fill="auto"/>
            <w:vAlign w:val="center"/>
          </w:tcPr>
          <w:p w:rsidR="008A12F5" w:rsidRPr="00AE25FD" w:rsidRDefault="008A12F5" w:rsidP="008A12F5">
            <w:pPr>
              <w:numPr>
                <w:ilvl w:val="12"/>
                <w:numId w:val="0"/>
              </w:numPr>
              <w:spacing w:before="60" w:after="60"/>
              <w:ind w:right="164"/>
              <w:rPr>
                <w:rFonts w:cstheme="majorHAnsi"/>
              </w:rPr>
            </w:pPr>
            <w:r w:rsidRPr="00AE25FD">
              <w:rPr>
                <w:rFonts w:cstheme="majorHAnsi"/>
              </w:rPr>
              <w:t xml:space="preserve">Αποτελεσματικότητα της προσέγγισης </w:t>
            </w:r>
            <w:r w:rsidRPr="002315AD">
              <w:rPr>
                <w:rFonts w:cstheme="majorHAnsi"/>
              </w:rPr>
              <w:t>υλοποίησης ενεργειών δικτύωσης</w:t>
            </w:r>
          </w:p>
        </w:tc>
        <w:tc>
          <w:tcPr>
            <w:tcW w:w="960" w:type="pct"/>
            <w:shd w:val="clear" w:color="auto" w:fill="auto"/>
          </w:tcPr>
          <w:p w:rsidR="008A12F5" w:rsidRDefault="001D2AFC" w:rsidP="008A12F5">
            <w:pPr>
              <w:numPr>
                <w:ilvl w:val="12"/>
                <w:numId w:val="0"/>
              </w:numPr>
              <w:spacing w:before="60" w:after="60"/>
              <w:jc w:val="center"/>
              <w:rPr>
                <w:rFonts w:cstheme="majorHAnsi"/>
              </w:rPr>
            </w:pPr>
            <w:r>
              <w:rPr>
                <w:rFonts w:cstheme="majorHAnsi"/>
              </w:rPr>
              <w:t>5</w:t>
            </w:r>
          </w:p>
        </w:tc>
      </w:tr>
      <w:tr w:rsidR="008A12F5" w:rsidRPr="00AE25FD" w:rsidTr="002315AD">
        <w:tc>
          <w:tcPr>
            <w:tcW w:w="420" w:type="pct"/>
            <w:shd w:val="clear" w:color="auto" w:fill="auto"/>
          </w:tcPr>
          <w:p w:rsidR="008A12F5" w:rsidRPr="00AE25FD" w:rsidRDefault="001D2AFC" w:rsidP="008A12F5">
            <w:pPr>
              <w:numPr>
                <w:ilvl w:val="12"/>
                <w:numId w:val="0"/>
              </w:numPr>
              <w:spacing w:before="60" w:after="60"/>
              <w:jc w:val="right"/>
              <w:rPr>
                <w:rFonts w:cstheme="majorHAnsi"/>
              </w:rPr>
            </w:pPr>
            <w:r>
              <w:rPr>
                <w:rFonts w:cstheme="majorHAnsi"/>
              </w:rPr>
              <w:t>Β8</w:t>
            </w:r>
          </w:p>
        </w:tc>
        <w:tc>
          <w:tcPr>
            <w:tcW w:w="3620" w:type="pct"/>
            <w:shd w:val="clear" w:color="auto" w:fill="auto"/>
            <w:vAlign w:val="center"/>
          </w:tcPr>
          <w:p w:rsidR="008A12F5" w:rsidRPr="00AE25FD" w:rsidRDefault="008A12F5" w:rsidP="008A12F5">
            <w:pPr>
              <w:numPr>
                <w:ilvl w:val="12"/>
                <w:numId w:val="0"/>
              </w:numPr>
              <w:spacing w:before="60" w:after="60"/>
              <w:ind w:right="164"/>
              <w:rPr>
                <w:rFonts w:cstheme="majorHAnsi"/>
              </w:rPr>
            </w:pPr>
            <w:r w:rsidRPr="00AE25FD">
              <w:rPr>
                <w:rFonts w:cstheme="majorHAnsi"/>
              </w:rPr>
              <w:t xml:space="preserve">Αποτελεσματικότητα της προσέγγισης </w:t>
            </w:r>
            <w:r w:rsidRPr="002315AD">
              <w:rPr>
                <w:rFonts w:cstheme="majorHAnsi"/>
              </w:rPr>
              <w:t>υλοποίησης των υπηρεσιών άτυπης εκπαίδευσης</w:t>
            </w:r>
          </w:p>
        </w:tc>
        <w:tc>
          <w:tcPr>
            <w:tcW w:w="960" w:type="pct"/>
            <w:shd w:val="clear" w:color="auto" w:fill="auto"/>
          </w:tcPr>
          <w:p w:rsidR="008A12F5" w:rsidRDefault="001D2AFC" w:rsidP="008A12F5">
            <w:pPr>
              <w:numPr>
                <w:ilvl w:val="12"/>
                <w:numId w:val="0"/>
              </w:numPr>
              <w:spacing w:before="60" w:after="60"/>
              <w:jc w:val="center"/>
              <w:rPr>
                <w:rFonts w:cstheme="majorHAnsi"/>
              </w:rPr>
            </w:pPr>
            <w:r>
              <w:rPr>
                <w:rFonts w:cstheme="majorHAnsi"/>
              </w:rPr>
              <w:t>5</w:t>
            </w:r>
          </w:p>
        </w:tc>
      </w:tr>
      <w:tr w:rsidR="00AE25FD" w:rsidRPr="00AE25FD" w:rsidTr="002315AD">
        <w:tc>
          <w:tcPr>
            <w:tcW w:w="420" w:type="pct"/>
            <w:shd w:val="clear" w:color="auto" w:fill="E0E0E0"/>
          </w:tcPr>
          <w:p w:rsidR="00AE25FD" w:rsidRPr="00AE25FD" w:rsidRDefault="00AE25FD" w:rsidP="007C52E5">
            <w:pPr>
              <w:numPr>
                <w:ilvl w:val="12"/>
                <w:numId w:val="0"/>
              </w:numPr>
              <w:spacing w:before="60" w:after="60"/>
              <w:ind w:left="28"/>
              <w:rPr>
                <w:rFonts w:cstheme="majorHAnsi"/>
                <w:b/>
              </w:rPr>
            </w:pPr>
            <w:r w:rsidRPr="00AE25FD">
              <w:rPr>
                <w:rFonts w:cstheme="majorHAnsi"/>
                <w:b/>
              </w:rPr>
              <w:t>Γ.</w:t>
            </w:r>
          </w:p>
        </w:tc>
        <w:tc>
          <w:tcPr>
            <w:tcW w:w="3620" w:type="pct"/>
            <w:shd w:val="clear" w:color="auto" w:fill="E0E0E0"/>
          </w:tcPr>
          <w:p w:rsidR="00AE25FD" w:rsidRPr="00AE25FD" w:rsidRDefault="00AE25FD" w:rsidP="008A12F5">
            <w:pPr>
              <w:numPr>
                <w:ilvl w:val="12"/>
                <w:numId w:val="0"/>
              </w:numPr>
              <w:spacing w:before="60" w:after="60"/>
              <w:ind w:right="426"/>
              <w:jc w:val="left"/>
              <w:rPr>
                <w:rFonts w:cstheme="majorHAnsi"/>
                <w:b/>
              </w:rPr>
            </w:pPr>
            <w:r w:rsidRPr="00AE25FD">
              <w:rPr>
                <w:rFonts w:cstheme="majorHAnsi"/>
                <w:b/>
              </w:rPr>
              <w:t>Ποιότητα προσφερόμενων δειγμάτων</w:t>
            </w:r>
          </w:p>
        </w:tc>
        <w:tc>
          <w:tcPr>
            <w:tcW w:w="960" w:type="pct"/>
            <w:shd w:val="clear" w:color="auto" w:fill="E0E0E0"/>
          </w:tcPr>
          <w:p w:rsidR="00AE25FD" w:rsidRPr="00AE25FD" w:rsidRDefault="00AE25FD" w:rsidP="007C52E5">
            <w:pPr>
              <w:numPr>
                <w:ilvl w:val="12"/>
                <w:numId w:val="0"/>
              </w:numPr>
              <w:spacing w:before="60" w:after="60"/>
              <w:jc w:val="center"/>
              <w:rPr>
                <w:rFonts w:cstheme="majorHAnsi"/>
                <w:b/>
              </w:rPr>
            </w:pPr>
            <w:r w:rsidRPr="00AE25FD">
              <w:rPr>
                <w:rFonts w:cstheme="majorHAnsi"/>
                <w:b/>
              </w:rPr>
              <w:t>2</w:t>
            </w:r>
            <w:r w:rsidR="001D2AFC">
              <w:rPr>
                <w:rFonts w:cstheme="majorHAnsi"/>
                <w:b/>
              </w:rPr>
              <w:t>0</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Γ1</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Ποιότητα του Δείγματος Α’ - Συμβατότητα τους όρους της Διακήρυξης</w:t>
            </w:r>
          </w:p>
        </w:tc>
        <w:tc>
          <w:tcPr>
            <w:tcW w:w="960" w:type="pct"/>
            <w:shd w:val="clear" w:color="auto" w:fill="auto"/>
          </w:tcPr>
          <w:p w:rsidR="00AE25FD" w:rsidRPr="00AE25FD" w:rsidRDefault="00AE25FD" w:rsidP="007C52E5">
            <w:pPr>
              <w:numPr>
                <w:ilvl w:val="12"/>
                <w:numId w:val="0"/>
              </w:numPr>
              <w:spacing w:before="60" w:after="60"/>
              <w:jc w:val="center"/>
              <w:rPr>
                <w:rFonts w:cstheme="majorHAnsi"/>
              </w:rPr>
            </w:pPr>
            <w:r w:rsidRPr="00AE25FD">
              <w:rPr>
                <w:rFonts w:cstheme="majorHAnsi"/>
              </w:rPr>
              <w:t>1</w:t>
            </w:r>
            <w:r w:rsidR="001D2AFC">
              <w:rPr>
                <w:rFonts w:cstheme="majorHAnsi"/>
              </w:rPr>
              <w:t>0</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Γ2</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Ποιότητα του Δείγματος Β’ - Συμβατότητα τους όρους της Διακήρυξης</w:t>
            </w:r>
          </w:p>
        </w:tc>
        <w:tc>
          <w:tcPr>
            <w:tcW w:w="960" w:type="pct"/>
            <w:shd w:val="clear" w:color="auto" w:fill="auto"/>
          </w:tcPr>
          <w:p w:rsidR="00AE25FD" w:rsidRPr="00AE25FD" w:rsidRDefault="00AE25FD" w:rsidP="007C52E5">
            <w:pPr>
              <w:numPr>
                <w:ilvl w:val="12"/>
                <w:numId w:val="0"/>
              </w:numPr>
              <w:spacing w:before="60" w:after="60"/>
              <w:jc w:val="center"/>
              <w:rPr>
                <w:rFonts w:cstheme="majorHAnsi"/>
              </w:rPr>
            </w:pPr>
            <w:r w:rsidRPr="00AE25FD">
              <w:rPr>
                <w:rFonts w:cstheme="majorHAnsi"/>
              </w:rPr>
              <w:t>5</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Γ3</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Ποιότητα του Δείγματος Γ’ - Συμβατότητα τους όρους της Διακήρυξης</w:t>
            </w:r>
          </w:p>
        </w:tc>
        <w:tc>
          <w:tcPr>
            <w:tcW w:w="960" w:type="pct"/>
            <w:shd w:val="clear" w:color="auto" w:fill="auto"/>
          </w:tcPr>
          <w:p w:rsidR="00AE25FD" w:rsidRPr="00AE25FD" w:rsidRDefault="00AE25FD" w:rsidP="007C52E5">
            <w:pPr>
              <w:numPr>
                <w:ilvl w:val="12"/>
                <w:numId w:val="0"/>
              </w:numPr>
              <w:spacing w:before="60" w:after="60"/>
              <w:jc w:val="center"/>
              <w:rPr>
                <w:rFonts w:cstheme="majorHAnsi"/>
              </w:rPr>
            </w:pPr>
            <w:r w:rsidRPr="00AE25FD">
              <w:rPr>
                <w:rFonts w:cstheme="majorHAnsi"/>
              </w:rPr>
              <w:t>5</w:t>
            </w:r>
          </w:p>
        </w:tc>
      </w:tr>
      <w:tr w:rsidR="00AE25FD" w:rsidRPr="00AE25FD" w:rsidTr="002315AD">
        <w:tc>
          <w:tcPr>
            <w:tcW w:w="420" w:type="pct"/>
            <w:shd w:val="clear" w:color="auto" w:fill="E0E0E0"/>
          </w:tcPr>
          <w:p w:rsidR="00AE25FD" w:rsidRPr="00AE25FD" w:rsidRDefault="00AE25FD" w:rsidP="007C52E5">
            <w:pPr>
              <w:numPr>
                <w:ilvl w:val="12"/>
                <w:numId w:val="0"/>
              </w:numPr>
              <w:spacing w:before="60" w:after="60"/>
              <w:ind w:left="28"/>
              <w:rPr>
                <w:rFonts w:cstheme="majorHAnsi"/>
                <w:b/>
              </w:rPr>
            </w:pPr>
            <w:r w:rsidRPr="00AE25FD">
              <w:rPr>
                <w:rFonts w:cstheme="majorHAnsi"/>
                <w:b/>
              </w:rPr>
              <w:t>Δ.</w:t>
            </w:r>
          </w:p>
        </w:tc>
        <w:tc>
          <w:tcPr>
            <w:tcW w:w="3620" w:type="pct"/>
            <w:shd w:val="clear" w:color="auto" w:fill="E0E0E0"/>
          </w:tcPr>
          <w:p w:rsidR="00AE25FD" w:rsidRPr="00AE25FD" w:rsidRDefault="00AE25FD" w:rsidP="008A12F5">
            <w:pPr>
              <w:numPr>
                <w:ilvl w:val="12"/>
                <w:numId w:val="0"/>
              </w:numPr>
              <w:spacing w:before="60" w:after="60"/>
              <w:ind w:right="426"/>
              <w:jc w:val="left"/>
              <w:rPr>
                <w:rFonts w:cstheme="majorHAnsi"/>
                <w:b/>
              </w:rPr>
            </w:pPr>
            <w:r w:rsidRPr="00AE25FD">
              <w:rPr>
                <w:rFonts w:cstheme="majorHAnsi"/>
                <w:b/>
              </w:rPr>
              <w:t>Οργάνωση / Διοίκηση Έργου</w:t>
            </w:r>
          </w:p>
        </w:tc>
        <w:tc>
          <w:tcPr>
            <w:tcW w:w="960" w:type="pct"/>
            <w:shd w:val="clear" w:color="auto" w:fill="E0E0E0"/>
          </w:tcPr>
          <w:p w:rsidR="00AE25FD" w:rsidRPr="00AE25FD" w:rsidRDefault="00AE25FD" w:rsidP="007C52E5">
            <w:pPr>
              <w:numPr>
                <w:ilvl w:val="12"/>
                <w:numId w:val="0"/>
              </w:numPr>
              <w:spacing w:before="60" w:after="60"/>
              <w:jc w:val="center"/>
              <w:rPr>
                <w:rFonts w:cstheme="majorHAnsi"/>
                <w:b/>
              </w:rPr>
            </w:pPr>
            <w:r w:rsidRPr="00AE25FD">
              <w:rPr>
                <w:rFonts w:cstheme="majorHAnsi"/>
                <w:b/>
              </w:rPr>
              <w:t>20</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t>Δ1</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Αποτελεσματικότητα του σχήματος διοίκησης και οργάνωσης του Έργου, συμπεριλαμβανομένης της μεθοδολογίας διασφάλισης ποιότητας και του συστήματος επικοινωνίας του Αναδόχου με την Αναθέτουσα Αρχή</w:t>
            </w:r>
          </w:p>
        </w:tc>
        <w:tc>
          <w:tcPr>
            <w:tcW w:w="960" w:type="pct"/>
            <w:shd w:val="clear" w:color="auto" w:fill="auto"/>
          </w:tcPr>
          <w:p w:rsidR="00AE25FD" w:rsidRPr="00AE25FD" w:rsidRDefault="00AE25FD" w:rsidP="007C52E5">
            <w:pPr>
              <w:numPr>
                <w:ilvl w:val="12"/>
                <w:numId w:val="0"/>
              </w:numPr>
              <w:spacing w:before="60" w:after="60"/>
              <w:jc w:val="center"/>
              <w:rPr>
                <w:rFonts w:cstheme="majorHAnsi"/>
              </w:rPr>
            </w:pPr>
            <w:r w:rsidRPr="00AE25FD">
              <w:rPr>
                <w:rFonts w:cstheme="majorHAnsi"/>
              </w:rPr>
              <w:t>15</w:t>
            </w:r>
          </w:p>
        </w:tc>
      </w:tr>
      <w:tr w:rsidR="00AE25FD" w:rsidRPr="00AE25FD" w:rsidTr="002315AD">
        <w:tc>
          <w:tcPr>
            <w:tcW w:w="420" w:type="pct"/>
            <w:shd w:val="clear" w:color="auto" w:fill="auto"/>
          </w:tcPr>
          <w:p w:rsidR="00AE25FD" w:rsidRPr="00AE25FD" w:rsidRDefault="00AE25FD" w:rsidP="007C52E5">
            <w:pPr>
              <w:numPr>
                <w:ilvl w:val="12"/>
                <w:numId w:val="0"/>
              </w:numPr>
              <w:spacing w:before="60" w:after="60"/>
              <w:jc w:val="right"/>
              <w:rPr>
                <w:rFonts w:cstheme="majorHAnsi"/>
              </w:rPr>
            </w:pPr>
            <w:r w:rsidRPr="00AE25FD">
              <w:rPr>
                <w:rFonts w:cstheme="majorHAnsi"/>
              </w:rPr>
              <w:lastRenderedPageBreak/>
              <w:t>Δ2</w:t>
            </w:r>
          </w:p>
        </w:tc>
        <w:tc>
          <w:tcPr>
            <w:tcW w:w="3620" w:type="pct"/>
            <w:shd w:val="clear" w:color="auto" w:fill="auto"/>
            <w:vAlign w:val="center"/>
          </w:tcPr>
          <w:p w:rsidR="00AE25FD" w:rsidRPr="00AE25FD" w:rsidRDefault="00AE25FD" w:rsidP="008A12F5">
            <w:pPr>
              <w:numPr>
                <w:ilvl w:val="12"/>
                <w:numId w:val="0"/>
              </w:numPr>
              <w:spacing w:before="60" w:after="60"/>
              <w:ind w:right="164"/>
              <w:jc w:val="left"/>
              <w:rPr>
                <w:rFonts w:cstheme="majorHAnsi"/>
              </w:rPr>
            </w:pPr>
            <w:r w:rsidRPr="00AE25FD">
              <w:rPr>
                <w:rFonts w:cstheme="majorHAnsi"/>
              </w:rPr>
              <w:t>Απασχόληση και συμπληρωματικότητα των μελών της Ομάδας Έργου – Καθήκοντα και βαθμός εμπλοκής των μελών</w:t>
            </w:r>
          </w:p>
        </w:tc>
        <w:tc>
          <w:tcPr>
            <w:tcW w:w="960" w:type="pct"/>
            <w:shd w:val="clear" w:color="auto" w:fill="auto"/>
          </w:tcPr>
          <w:p w:rsidR="00AE25FD" w:rsidRPr="00AE25FD" w:rsidRDefault="00AE25FD" w:rsidP="007C52E5">
            <w:pPr>
              <w:numPr>
                <w:ilvl w:val="12"/>
                <w:numId w:val="0"/>
              </w:numPr>
              <w:spacing w:before="60" w:after="60"/>
              <w:jc w:val="center"/>
              <w:rPr>
                <w:rFonts w:cstheme="majorHAnsi"/>
              </w:rPr>
            </w:pPr>
            <w:r w:rsidRPr="00AE25FD">
              <w:rPr>
                <w:rFonts w:cstheme="majorHAnsi"/>
              </w:rPr>
              <w:t>5</w:t>
            </w:r>
          </w:p>
        </w:tc>
      </w:tr>
      <w:tr w:rsidR="00AE25FD" w:rsidRPr="00AE25FD" w:rsidTr="002315AD">
        <w:trPr>
          <w:trHeight w:val="505"/>
        </w:trPr>
        <w:tc>
          <w:tcPr>
            <w:tcW w:w="4040" w:type="pct"/>
            <w:gridSpan w:val="2"/>
            <w:shd w:val="clear" w:color="auto" w:fill="D9D9D9" w:themeFill="background1" w:themeFillShade="D9"/>
          </w:tcPr>
          <w:p w:rsidR="00AE25FD" w:rsidRPr="00AE25FD" w:rsidRDefault="00AE25FD" w:rsidP="008A12F5">
            <w:pPr>
              <w:numPr>
                <w:ilvl w:val="12"/>
                <w:numId w:val="0"/>
              </w:numPr>
              <w:spacing w:before="60" w:after="60"/>
              <w:ind w:right="426"/>
              <w:jc w:val="left"/>
              <w:rPr>
                <w:rFonts w:cstheme="majorHAnsi"/>
                <w:b/>
              </w:rPr>
            </w:pPr>
            <w:r w:rsidRPr="00AE25FD">
              <w:rPr>
                <w:rFonts w:cstheme="majorHAnsi"/>
                <w:b/>
              </w:rPr>
              <w:t>ΣΥΝΟΛΟ</w:t>
            </w:r>
          </w:p>
        </w:tc>
        <w:tc>
          <w:tcPr>
            <w:tcW w:w="960" w:type="pct"/>
            <w:shd w:val="clear" w:color="auto" w:fill="D9D9D9" w:themeFill="background1" w:themeFillShade="D9"/>
          </w:tcPr>
          <w:p w:rsidR="00AE25FD" w:rsidRPr="00AE25FD" w:rsidRDefault="00AE25FD" w:rsidP="007C52E5">
            <w:pPr>
              <w:numPr>
                <w:ilvl w:val="12"/>
                <w:numId w:val="0"/>
              </w:numPr>
              <w:spacing w:before="60" w:after="60"/>
              <w:ind w:right="37"/>
              <w:jc w:val="center"/>
              <w:rPr>
                <w:rFonts w:cstheme="majorHAnsi"/>
                <w:b/>
              </w:rPr>
            </w:pPr>
            <w:r w:rsidRPr="00AE25FD">
              <w:rPr>
                <w:rFonts w:cstheme="majorHAnsi"/>
                <w:b/>
              </w:rPr>
              <w:t>100</w:t>
            </w:r>
          </w:p>
        </w:tc>
      </w:tr>
      <w:bookmarkEnd w:id="71"/>
    </w:tbl>
    <w:p w:rsidR="002315AD" w:rsidRDefault="002315AD" w:rsidP="002315AD">
      <w:pPr>
        <w:spacing w:line="360" w:lineRule="auto"/>
        <w:ind w:right="426"/>
        <w:rPr>
          <w:rFonts w:asciiTheme="majorHAnsi" w:hAnsiTheme="majorHAnsi"/>
          <w:b/>
          <w:sz w:val="24"/>
          <w:szCs w:val="24"/>
        </w:rPr>
      </w:pPr>
    </w:p>
    <w:p w:rsidR="00673A1C" w:rsidRPr="007B0383" w:rsidRDefault="00673A1C" w:rsidP="00D478B2">
      <w:pPr>
        <w:spacing w:after="82" w:line="271" w:lineRule="auto"/>
        <w:ind w:right="3724"/>
        <w:rPr>
          <w:rFonts w:asciiTheme="majorHAnsi" w:eastAsia="Calibri" w:hAnsiTheme="majorHAnsi" w:cs="Calibri"/>
          <w:b/>
          <w:lang w:eastAsia="el-GR"/>
        </w:rPr>
      </w:pPr>
      <w:r w:rsidRPr="003C1878">
        <w:rPr>
          <w:rFonts w:asciiTheme="majorHAnsi" w:eastAsia="Calibri" w:hAnsiTheme="majorHAnsi" w:cs="Calibri"/>
          <w:b/>
          <w:u w:val="single" w:color="000000"/>
          <w:lang w:eastAsia="el-GR"/>
        </w:rPr>
        <w:t>Αξιολόγηση Τεχνικών Προσφορών</w:t>
      </w:r>
      <w:r w:rsidR="00A328A2" w:rsidRPr="003C1878">
        <w:rPr>
          <w:rFonts w:asciiTheme="majorHAnsi" w:eastAsia="Calibri" w:hAnsiTheme="majorHAnsi" w:cs="Calibri"/>
          <w:b/>
          <w:u w:val="single" w:color="000000"/>
          <w:lang w:eastAsia="el-GR"/>
        </w:rPr>
        <w:t>:</w:t>
      </w:r>
      <w:r w:rsidRPr="007B0383">
        <w:rPr>
          <w:rFonts w:asciiTheme="majorHAnsi" w:eastAsia="Calibri" w:hAnsiTheme="majorHAnsi" w:cs="Calibri"/>
          <w:b/>
          <w:lang w:eastAsia="el-GR"/>
        </w:rPr>
        <w:t xml:space="preserve"> </w:t>
      </w:r>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Για τη διαμόρφωση του αθροίσματος των σταθμισμένων βαθμολογιών ακολουθείται η παρακάτω διαδικασία:  </w:t>
      </w:r>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Για κάθε Τεχνική Προσφορά βαθμολογούνται τα επιμέρους κριτήρια των ομάδων.  </w:t>
      </w:r>
    </w:p>
    <w:p w:rsidR="00673A1C" w:rsidRPr="0064453E" w:rsidRDefault="00673A1C" w:rsidP="00673A1C">
      <w:pPr>
        <w:spacing w:after="146"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Όλα τα επιμέρους κρι</w:t>
      </w:r>
      <w:r w:rsidR="0064453E" w:rsidRPr="0064453E">
        <w:rPr>
          <w:rFonts w:asciiTheme="majorHAnsi" w:eastAsia="Calibri" w:hAnsiTheme="majorHAnsi" w:cs="Calibri"/>
          <w:lang w:eastAsia="el-GR"/>
        </w:rPr>
        <w:t xml:space="preserve">τήρια βαθμολογούνται αυτόνομα. </w:t>
      </w:r>
      <w:r w:rsidRPr="0064453E">
        <w:rPr>
          <w:rFonts w:asciiTheme="majorHAnsi" w:eastAsia="Calibri" w:hAnsiTheme="majorHAnsi" w:cs="Calibri"/>
          <w:lang w:eastAsia="el-GR"/>
        </w:rPr>
        <w:t xml:space="preserve">Η συνολική βαθμολογία για κάθε επιμέρους κριτήριο κυμαίνεται από 100 έως 120 βαθμούς, όπως ορίζεται παρακάτω:  </w:t>
      </w:r>
    </w:p>
    <w:p w:rsidR="00673A1C" w:rsidRPr="0064453E" w:rsidRDefault="00673A1C" w:rsidP="001303A7">
      <w:pPr>
        <w:numPr>
          <w:ilvl w:val="0"/>
          <w:numId w:val="27"/>
        </w:numPr>
        <w:spacing w:after="224" w:line="248" w:lineRule="auto"/>
        <w:ind w:right="88"/>
        <w:rPr>
          <w:rFonts w:asciiTheme="majorHAnsi" w:eastAsia="Calibri" w:hAnsiTheme="majorHAnsi" w:cs="Calibri"/>
          <w:lang w:eastAsia="el-GR"/>
        </w:rPr>
      </w:pPr>
      <w:r w:rsidRPr="0064453E">
        <w:rPr>
          <w:rFonts w:asciiTheme="majorHAnsi" w:eastAsia="Calibri" w:hAnsiTheme="majorHAnsi" w:cs="Calibri"/>
          <w:lang w:eastAsia="el-GR"/>
        </w:rPr>
        <w:t>καθορίζεται σε 100 βαθμούς για τις περιπτώσεις που καλύπτονται ακριβώς οι απαιτήσεις της διακήρυξης (υποχρεωτικές).</w:t>
      </w:r>
    </w:p>
    <w:p w:rsidR="00673A1C" w:rsidRPr="0064453E" w:rsidRDefault="00673A1C" w:rsidP="001303A7">
      <w:pPr>
        <w:numPr>
          <w:ilvl w:val="0"/>
          <w:numId w:val="27"/>
        </w:numPr>
        <w:spacing w:after="187" w:line="248" w:lineRule="auto"/>
        <w:ind w:right="88"/>
        <w:rPr>
          <w:rFonts w:asciiTheme="majorHAnsi" w:eastAsia="Calibri" w:hAnsiTheme="majorHAnsi" w:cs="Calibri"/>
          <w:lang w:eastAsia="el-GR"/>
        </w:rPr>
      </w:pPr>
      <w:r w:rsidRPr="0064453E">
        <w:rPr>
          <w:rFonts w:asciiTheme="majorHAnsi" w:eastAsia="Calibri" w:hAnsiTheme="majorHAnsi" w:cs="Calibri"/>
          <w:lang w:eastAsia="el-GR"/>
        </w:rPr>
        <w:t xml:space="preserve">αυξάνεται </w:t>
      </w:r>
      <w:r w:rsidR="001D2AFC">
        <w:rPr>
          <w:rFonts w:asciiTheme="majorHAnsi" w:eastAsia="Calibri" w:hAnsiTheme="majorHAnsi" w:cs="Calibri"/>
          <w:lang w:eastAsia="el-GR"/>
        </w:rPr>
        <w:t>μ</w:t>
      </w:r>
      <w:r w:rsidRPr="0064453E">
        <w:rPr>
          <w:rFonts w:asciiTheme="majorHAnsi" w:eastAsia="Calibri" w:hAnsiTheme="majorHAnsi" w:cs="Calibri"/>
          <w:lang w:eastAsia="el-GR"/>
        </w:rPr>
        <w:t>έχρι 120 βαθμούς στις περιπτώσεις που υπερκαλύπτονται οι απαιτήσεις της διακήρυξης.</w:t>
      </w:r>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Η συνολική βαθμολογία κάθε επι</w:t>
      </w:r>
      <w:r w:rsidR="001D2AFC">
        <w:rPr>
          <w:rFonts w:asciiTheme="majorHAnsi" w:eastAsia="Calibri" w:hAnsiTheme="majorHAnsi" w:cs="Calibri"/>
          <w:lang w:eastAsia="el-GR"/>
        </w:rPr>
        <w:t>μ</w:t>
      </w:r>
      <w:r w:rsidRPr="0064453E">
        <w:rPr>
          <w:rFonts w:asciiTheme="majorHAnsi" w:eastAsia="Calibri" w:hAnsiTheme="majorHAnsi" w:cs="Calibri"/>
          <w:lang w:eastAsia="el-GR"/>
        </w:rPr>
        <w:t>έρους κριτηρίου σταθ</w:t>
      </w:r>
      <w:r w:rsidR="001D2AFC">
        <w:rPr>
          <w:rFonts w:asciiTheme="majorHAnsi" w:eastAsia="Calibri" w:hAnsiTheme="majorHAnsi" w:cs="Calibri"/>
          <w:lang w:eastAsia="el-GR"/>
        </w:rPr>
        <w:t>μ</w:t>
      </w:r>
      <w:r w:rsidRPr="0064453E">
        <w:rPr>
          <w:rFonts w:asciiTheme="majorHAnsi" w:eastAsia="Calibri" w:hAnsiTheme="majorHAnsi" w:cs="Calibri"/>
          <w:lang w:eastAsia="el-GR"/>
        </w:rPr>
        <w:t xml:space="preserve">ίζεται µε το συντελεστή βαρύτητας του κριτηρίου αυτού, όπως αυτός ορίζεται στον αντίστοιχο πίνακα και θα στρογγυλοποιείται στα 2 δεκαδικά ψηφία και εφόσον το τρίτο δεκαδικό είναι 1,2,3,4 θα στρογγυλοποιείται προς τα κάτω, ενώ αν είναι 5,6,7,8,9 προς τα πάνω.  </w:t>
      </w:r>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Η συνολική βαθ</w:t>
      </w:r>
      <w:r w:rsidR="001D2AFC">
        <w:rPr>
          <w:rFonts w:asciiTheme="majorHAnsi" w:eastAsia="Calibri" w:hAnsiTheme="majorHAnsi" w:cs="Calibri"/>
          <w:lang w:eastAsia="el-GR"/>
        </w:rPr>
        <w:t>μ</w:t>
      </w:r>
      <w:r w:rsidRPr="0064453E">
        <w:rPr>
          <w:rFonts w:asciiTheme="majorHAnsi" w:eastAsia="Calibri" w:hAnsiTheme="majorHAnsi" w:cs="Calibri"/>
          <w:lang w:eastAsia="el-GR"/>
        </w:rPr>
        <w:t>ολογία κάθε ο</w:t>
      </w:r>
      <w:r w:rsidR="001D2AFC">
        <w:rPr>
          <w:rFonts w:asciiTheme="majorHAnsi" w:eastAsia="Calibri" w:hAnsiTheme="majorHAnsi" w:cs="Calibri"/>
          <w:lang w:eastAsia="el-GR"/>
        </w:rPr>
        <w:t>μ</w:t>
      </w:r>
      <w:r w:rsidRPr="0064453E">
        <w:rPr>
          <w:rFonts w:asciiTheme="majorHAnsi" w:eastAsia="Calibri" w:hAnsiTheme="majorHAnsi" w:cs="Calibri"/>
          <w:lang w:eastAsia="el-GR"/>
        </w:rPr>
        <w:t xml:space="preserve">άδας κριτηρίων προκύπτει από το </w:t>
      </w:r>
      <w:r w:rsidR="001D2AFC" w:rsidRPr="0064453E">
        <w:rPr>
          <w:rFonts w:asciiTheme="majorHAnsi" w:eastAsia="Calibri" w:hAnsiTheme="majorHAnsi" w:cs="Calibri"/>
          <w:lang w:eastAsia="el-GR"/>
        </w:rPr>
        <w:t>άθροισμ</w:t>
      </w:r>
      <w:r w:rsidR="001D2AFC">
        <w:rPr>
          <w:rFonts w:asciiTheme="majorHAnsi" w:eastAsia="Calibri" w:hAnsiTheme="majorHAnsi" w:cs="Calibri"/>
          <w:lang w:eastAsia="el-GR"/>
        </w:rPr>
        <w:t>α</w:t>
      </w:r>
      <w:r w:rsidRPr="0064453E">
        <w:rPr>
          <w:rFonts w:asciiTheme="majorHAnsi" w:eastAsia="Calibri" w:hAnsiTheme="majorHAnsi" w:cs="Calibri"/>
          <w:lang w:eastAsia="el-GR"/>
        </w:rPr>
        <w:t xml:space="preserve"> των σταθ</w:t>
      </w:r>
      <w:r w:rsidR="001D2AFC">
        <w:rPr>
          <w:rFonts w:asciiTheme="majorHAnsi" w:eastAsia="Calibri" w:hAnsiTheme="majorHAnsi" w:cs="Calibri"/>
          <w:lang w:eastAsia="el-GR"/>
        </w:rPr>
        <w:t>μ</w:t>
      </w:r>
      <w:r w:rsidRPr="0064453E">
        <w:rPr>
          <w:rFonts w:asciiTheme="majorHAnsi" w:eastAsia="Calibri" w:hAnsiTheme="majorHAnsi" w:cs="Calibri"/>
          <w:lang w:eastAsia="el-GR"/>
        </w:rPr>
        <w:t>ισ</w:t>
      </w:r>
      <w:r w:rsidR="001D2AFC">
        <w:rPr>
          <w:rFonts w:asciiTheme="majorHAnsi" w:eastAsia="Calibri" w:hAnsiTheme="majorHAnsi" w:cs="Calibri"/>
          <w:lang w:eastAsia="el-GR"/>
        </w:rPr>
        <w:t>μ</w:t>
      </w:r>
      <w:r w:rsidRPr="0064453E">
        <w:rPr>
          <w:rFonts w:asciiTheme="majorHAnsi" w:eastAsia="Calibri" w:hAnsiTheme="majorHAnsi" w:cs="Calibri"/>
          <w:lang w:eastAsia="el-GR"/>
        </w:rPr>
        <w:t>ένων βαθ</w:t>
      </w:r>
      <w:r w:rsidR="001D2AFC">
        <w:rPr>
          <w:rFonts w:asciiTheme="majorHAnsi" w:eastAsia="Calibri" w:hAnsiTheme="majorHAnsi" w:cs="Calibri"/>
          <w:lang w:eastAsia="el-GR"/>
        </w:rPr>
        <w:t>μ</w:t>
      </w:r>
      <w:r w:rsidRPr="0064453E">
        <w:rPr>
          <w:rFonts w:asciiTheme="majorHAnsi" w:eastAsia="Calibri" w:hAnsiTheme="majorHAnsi" w:cs="Calibri"/>
          <w:lang w:eastAsia="el-GR"/>
        </w:rPr>
        <w:t>ολογιών όλων των επι</w:t>
      </w:r>
      <w:r w:rsidR="001D2AFC">
        <w:rPr>
          <w:rFonts w:asciiTheme="majorHAnsi" w:eastAsia="Calibri" w:hAnsiTheme="majorHAnsi" w:cs="Calibri"/>
          <w:lang w:eastAsia="el-GR"/>
        </w:rPr>
        <w:t>μ</w:t>
      </w:r>
      <w:r w:rsidRPr="0064453E">
        <w:rPr>
          <w:rFonts w:asciiTheme="majorHAnsi" w:eastAsia="Calibri" w:hAnsiTheme="majorHAnsi" w:cs="Calibri"/>
          <w:lang w:eastAsia="el-GR"/>
        </w:rPr>
        <w:t xml:space="preserve">έρους κριτηρίων της.  </w:t>
      </w:r>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Το άθροισ</w:t>
      </w:r>
      <w:r w:rsidR="001D2AFC">
        <w:rPr>
          <w:rFonts w:asciiTheme="majorHAnsi" w:eastAsia="Calibri" w:hAnsiTheme="majorHAnsi" w:cs="Calibri"/>
          <w:lang w:eastAsia="el-GR"/>
        </w:rPr>
        <w:t>μ</w:t>
      </w:r>
      <w:r w:rsidRPr="0064453E">
        <w:rPr>
          <w:rFonts w:asciiTheme="majorHAnsi" w:eastAsia="Calibri" w:hAnsiTheme="majorHAnsi" w:cs="Calibri"/>
          <w:lang w:eastAsia="el-GR"/>
        </w:rPr>
        <w:t>α των βαθ</w:t>
      </w:r>
      <w:r w:rsidR="001D2AFC">
        <w:rPr>
          <w:rFonts w:asciiTheme="majorHAnsi" w:eastAsia="Calibri" w:hAnsiTheme="majorHAnsi" w:cs="Calibri"/>
          <w:lang w:eastAsia="el-GR"/>
        </w:rPr>
        <w:t>μ</w:t>
      </w:r>
      <w:r w:rsidRPr="0064453E">
        <w:rPr>
          <w:rFonts w:asciiTheme="majorHAnsi" w:eastAsia="Calibri" w:hAnsiTheme="majorHAnsi" w:cs="Calibri"/>
          <w:lang w:eastAsia="el-GR"/>
        </w:rPr>
        <w:t>ολογιών των ο</w:t>
      </w:r>
      <w:r w:rsidR="001D2AFC">
        <w:rPr>
          <w:rFonts w:asciiTheme="majorHAnsi" w:eastAsia="Calibri" w:hAnsiTheme="majorHAnsi" w:cs="Calibri"/>
          <w:lang w:eastAsia="el-GR"/>
        </w:rPr>
        <w:t>μ</w:t>
      </w:r>
      <w:r w:rsidRPr="0064453E">
        <w:rPr>
          <w:rFonts w:asciiTheme="majorHAnsi" w:eastAsia="Calibri" w:hAnsiTheme="majorHAnsi" w:cs="Calibri"/>
          <w:lang w:eastAsia="el-GR"/>
        </w:rPr>
        <w:t>άδων αποτελεί τον Απόλυτο Βαθ</w:t>
      </w:r>
      <w:r w:rsidR="001D2AFC">
        <w:rPr>
          <w:rFonts w:asciiTheme="majorHAnsi" w:eastAsia="Calibri" w:hAnsiTheme="majorHAnsi" w:cs="Calibri"/>
          <w:lang w:eastAsia="el-GR"/>
        </w:rPr>
        <w:t>μ</w:t>
      </w:r>
      <w:r w:rsidRPr="0064453E">
        <w:rPr>
          <w:rFonts w:asciiTheme="majorHAnsi" w:eastAsia="Calibri" w:hAnsiTheme="majorHAnsi" w:cs="Calibri"/>
          <w:lang w:eastAsia="el-GR"/>
        </w:rPr>
        <w:t xml:space="preserve">ό Τεχνικής Προσφοράς (ΑΒΤΠ). </w:t>
      </w:r>
    </w:p>
    <w:p w:rsidR="00C41B0C" w:rsidRDefault="00673A1C" w:rsidP="00D478B2">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Ο Τελικός (Συνολικός) Βαθ</w:t>
      </w:r>
      <w:r w:rsidR="001D2AFC">
        <w:rPr>
          <w:rFonts w:asciiTheme="majorHAnsi" w:eastAsia="Calibri" w:hAnsiTheme="majorHAnsi" w:cs="Calibri"/>
          <w:lang w:eastAsia="el-GR"/>
        </w:rPr>
        <w:t>μ</w:t>
      </w:r>
      <w:r w:rsidRPr="0064453E">
        <w:rPr>
          <w:rFonts w:asciiTheme="majorHAnsi" w:eastAsia="Calibri" w:hAnsiTheme="majorHAnsi" w:cs="Calibri"/>
          <w:lang w:eastAsia="el-GR"/>
        </w:rPr>
        <w:t>ός Τεχνικής Προσφοράς (ΤΒΤΠ) κάθε υποψηφίου υπολογίζεται από τον τύπο:</w:t>
      </w:r>
    </w:p>
    <w:p w:rsidR="00D478B2" w:rsidRDefault="00D478B2" w:rsidP="00D478B2">
      <w:pPr>
        <w:spacing w:before="120" w:after="120" w:line="244"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ΤΒΤΠ=</m:t>
          </m:r>
          <m:f>
            <m:fPr>
              <m:ctrlPr>
                <w:rPr>
                  <w:rFonts w:ascii="Cambria Math" w:eastAsia="Calibri" w:hAnsi="Cambria Math" w:cs="Calibri"/>
                  <w:i/>
                  <w:lang w:eastAsia="el-GR"/>
                </w:rPr>
              </m:ctrlPr>
            </m:fPr>
            <m:num>
              <m:r>
                <w:rPr>
                  <w:rFonts w:ascii="Cambria Math" w:eastAsia="Calibri" w:hAnsi="Cambria Math" w:cs="Calibri"/>
                  <w:lang w:eastAsia="el-GR"/>
                </w:rPr>
                <m:t>ΑΒΤΠ</m:t>
              </m:r>
            </m:num>
            <m:den>
              <m:r>
                <w:rPr>
                  <w:rFonts w:ascii="Cambria Math" w:eastAsia="Calibri" w:hAnsi="Cambria Math" w:cs="Calibri"/>
                  <w:lang w:eastAsia="el-GR"/>
                </w:rPr>
                <m:t>ΑΒΤΠ</m:t>
              </m:r>
              <m:r>
                <w:rPr>
                  <w:rFonts w:ascii="Cambria Math" w:eastAsia="Calibri" w:hAnsi="Cambria Math" w:cs="Calibri"/>
                  <w:lang w:val="en-US" w:eastAsia="el-GR"/>
                </w:rPr>
                <m:t>max</m:t>
              </m:r>
            </m:den>
          </m:f>
          <m:r>
            <w:rPr>
              <w:rFonts w:ascii="Cambria Math" w:eastAsia="Calibri" w:hAnsi="Cambria Math" w:cs="Calibri"/>
              <w:lang w:eastAsia="el-GR"/>
            </w:rPr>
            <m:t>×100</m:t>
          </m:r>
        </m:oMath>
      </m:oMathPara>
    </w:p>
    <w:p w:rsidR="00224ECF" w:rsidRDefault="00673A1C" w:rsidP="00673A1C">
      <w:pPr>
        <w:spacing w:after="239"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όπου </w:t>
      </w:r>
      <w:proofErr w:type="spellStart"/>
      <w:r w:rsidRPr="0064453E">
        <w:rPr>
          <w:rFonts w:asciiTheme="majorHAnsi" w:eastAsia="Calibri" w:hAnsiTheme="majorHAnsi" w:cs="Calibri"/>
          <w:lang w:eastAsia="el-GR"/>
        </w:rPr>
        <w:t>ABTΠmax</w:t>
      </w:r>
      <w:proofErr w:type="spellEnd"/>
      <w:r w:rsidRPr="0064453E">
        <w:rPr>
          <w:rFonts w:asciiTheme="majorHAnsi" w:eastAsia="Calibri" w:hAnsiTheme="majorHAnsi" w:cs="Calibri"/>
          <w:lang w:eastAsia="el-GR"/>
        </w:rPr>
        <w:t xml:space="preserve"> =η  απόλυτη  βαθμολογία  του  καλύτερου τεχνικά  υποψηφίου. 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D478B2" w:rsidRDefault="00D478B2" w:rsidP="00673A1C">
      <w:pPr>
        <w:spacing w:after="239" w:line="248" w:lineRule="auto"/>
        <w:ind w:left="-5" w:right="88" w:hanging="10"/>
        <w:rPr>
          <w:rFonts w:asciiTheme="majorHAnsi" w:eastAsia="Calibri" w:hAnsiTheme="majorHAnsi" w:cs="Calibri"/>
          <w:lang w:eastAsia="el-GR"/>
        </w:rPr>
      </w:pPr>
    </w:p>
    <w:p w:rsidR="00673A1C" w:rsidRPr="005C6015" w:rsidRDefault="00673A1C" w:rsidP="00673A1C">
      <w:pPr>
        <w:spacing w:after="239" w:line="248" w:lineRule="auto"/>
        <w:ind w:left="-5" w:right="88" w:hanging="10"/>
        <w:rPr>
          <w:rFonts w:asciiTheme="majorHAnsi" w:eastAsia="Calibri" w:hAnsiTheme="majorHAnsi" w:cs="Calibri"/>
          <w:b/>
          <w:lang w:eastAsia="el-GR"/>
        </w:rPr>
      </w:pPr>
      <w:r w:rsidRPr="005C6015">
        <w:rPr>
          <w:rFonts w:asciiTheme="majorHAnsi" w:eastAsia="Calibri" w:hAnsiTheme="majorHAnsi" w:cs="Calibri"/>
          <w:b/>
          <w:u w:val="single" w:color="000000"/>
          <w:lang w:eastAsia="el-GR"/>
        </w:rPr>
        <w:t>Αξιολόγηση οικονομικών προσφορών</w:t>
      </w:r>
      <w:r w:rsidR="00A328A2">
        <w:rPr>
          <w:rFonts w:asciiTheme="majorHAnsi" w:eastAsia="Calibri" w:hAnsiTheme="majorHAnsi" w:cs="Calibri"/>
          <w:b/>
          <w:u w:val="single" w:color="000000"/>
          <w:lang w:eastAsia="el-GR"/>
        </w:rPr>
        <w:t>:</w:t>
      </w:r>
      <w:r w:rsidRPr="005C6015">
        <w:rPr>
          <w:rFonts w:asciiTheme="majorHAnsi" w:eastAsia="Calibri" w:hAnsiTheme="majorHAnsi" w:cs="Calibri"/>
          <w:b/>
          <w:lang w:eastAsia="el-GR"/>
        </w:rPr>
        <w:t xml:space="preserve"> </w:t>
      </w:r>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Η βαθμολόγηση των Οικονομικών Προσφορών των Προσφερόντων είναι σχετική. Για κάθε Προσφέροντα θα υπολογισθεί ο Τελικός Βαθμός της Οικονομικής Προσφοράς του (Τ.Β.Ο.Π.), ως εξής: </w:t>
      </w:r>
    </w:p>
    <w:p w:rsidR="00D478B2" w:rsidRDefault="00D478B2" w:rsidP="00D478B2">
      <w:pPr>
        <w:spacing w:before="120" w:after="120" w:line="244"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ΤΒΟΠ=</m:t>
          </m:r>
          <m:f>
            <m:fPr>
              <m:ctrlPr>
                <w:rPr>
                  <w:rFonts w:ascii="Cambria Math" w:eastAsia="Calibri" w:hAnsi="Cambria Math" w:cs="Calibri"/>
                  <w:i/>
                  <w:lang w:eastAsia="el-GR"/>
                </w:rPr>
              </m:ctrlPr>
            </m:fPr>
            <m:num>
              <m:r>
                <w:rPr>
                  <w:rFonts w:ascii="Cambria Math" w:eastAsia="Calibri" w:hAnsi="Cambria Math" w:cs="Calibri"/>
                  <w:lang w:eastAsia="el-GR"/>
                </w:rPr>
                <m:t>Οικονομική Προσφορά Μειοδότη</m:t>
              </m:r>
            </m:num>
            <m:den>
              <m:r>
                <w:rPr>
                  <w:rFonts w:ascii="Cambria Math" w:eastAsia="Calibri" w:hAnsi="Cambria Math" w:cs="Calibri"/>
                  <w:lang w:eastAsia="el-GR"/>
                </w:rPr>
                <m:t>Οικονομική Προσφορά Προσφέροντα</m:t>
              </m:r>
            </m:den>
          </m:f>
          <m:r>
            <w:rPr>
              <w:rFonts w:ascii="Cambria Math" w:eastAsia="Calibri" w:hAnsi="Cambria Math" w:cs="Calibri"/>
              <w:lang w:eastAsia="el-GR"/>
            </w:rPr>
            <m:t>×100</m:t>
          </m:r>
        </m:oMath>
      </m:oMathPara>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lastRenderedPageBreak/>
        <w:t xml:space="preserve">όπου Οικονομική Προσφορά Προσφέροντος ορίζεται το ποσό σε Ευρώ έναντι του οποίου προτίθεται να εκτελέσει ο Προσφέρων το Έργο, μη συμπεριλαμβανομένου του ΦΠΑ και Οικονομική Προσφορά Μειοδότη είναι το μικρότερο ποσό σε Ευρώ, μη συμπεριλαμβανομένου του ΦΠΑ. </w:t>
      </w:r>
    </w:p>
    <w:p w:rsidR="00673A1C"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Είναι προφανές ότι ο βαθμός αυτός θα είναι ένας αριθμός μικρότερος ή ίσος του 100 (ο μειοδότης, δηλαδή ο Προσφέρων με τη μικρότερη συνολική οικονομική προσφορά, θα έχει Τ.Β.Ο.Π.= 100). </w:t>
      </w:r>
    </w:p>
    <w:p w:rsidR="00D478B2" w:rsidRPr="0064453E" w:rsidRDefault="00D478B2" w:rsidP="00673A1C">
      <w:pPr>
        <w:spacing w:after="107" w:line="248" w:lineRule="auto"/>
        <w:ind w:left="-5" w:right="88" w:hanging="10"/>
        <w:rPr>
          <w:rFonts w:asciiTheme="majorHAnsi" w:eastAsia="Calibri" w:hAnsiTheme="majorHAnsi" w:cs="Calibri"/>
          <w:lang w:eastAsia="el-GR"/>
        </w:rPr>
      </w:pPr>
    </w:p>
    <w:p w:rsidR="00673A1C" w:rsidRPr="00A328A2" w:rsidRDefault="00673A1C" w:rsidP="00673A1C">
      <w:pPr>
        <w:spacing w:after="242" w:line="248" w:lineRule="auto"/>
        <w:ind w:left="9" w:right="85" w:hanging="10"/>
        <w:rPr>
          <w:rFonts w:asciiTheme="majorHAnsi" w:eastAsia="Calibri" w:hAnsiTheme="majorHAnsi" w:cs="Calibri"/>
          <w:u w:val="single"/>
          <w:lang w:eastAsia="el-GR"/>
        </w:rPr>
      </w:pPr>
      <w:r w:rsidRPr="00A328A2">
        <w:rPr>
          <w:rFonts w:asciiTheme="majorHAnsi" w:eastAsia="Calibri" w:hAnsiTheme="majorHAnsi" w:cs="Calibri"/>
          <w:b/>
          <w:u w:val="single"/>
          <w:lang w:eastAsia="el-GR"/>
        </w:rPr>
        <w:t xml:space="preserve">Τελική αξιολόγηση: </w:t>
      </w:r>
    </w:p>
    <w:p w:rsidR="00673A1C" w:rsidRPr="0064453E" w:rsidRDefault="00673A1C" w:rsidP="00673A1C">
      <w:pPr>
        <w:spacing w:after="107"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Η τελική αξιολόγηση περιλαμβάνει την κατάταξη των προσφορών για την τελική επιλογή της πλέον συμφέρουσας Προσφοράς. Προς τούτο θα εξαχθεί ο Τελικός Βαθμός Συνολικής Προσφοράς (Τ.Β.Σ.Π.) κάθε Προσφέροντος με τον ακόλουθο μαθηματικό τύπο: </w:t>
      </w:r>
    </w:p>
    <w:p w:rsidR="00D478B2" w:rsidRDefault="00D478B2" w:rsidP="00D478B2">
      <w:pPr>
        <w:spacing w:before="120" w:after="120" w:line="244"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ΤΒΣΠ=</m:t>
          </m:r>
          <m:d>
            <m:dPr>
              <m:ctrlPr>
                <w:rPr>
                  <w:rFonts w:ascii="Cambria Math" w:eastAsia="Calibri" w:hAnsi="Cambria Math" w:cs="Calibri"/>
                  <w:i/>
                  <w:lang w:eastAsia="el-GR"/>
                </w:rPr>
              </m:ctrlPr>
            </m:dPr>
            <m:e>
              <m:r>
                <w:rPr>
                  <w:rFonts w:ascii="Cambria Math" w:eastAsia="Calibri" w:hAnsi="Cambria Math" w:cs="Calibri"/>
                  <w:lang w:eastAsia="el-GR"/>
                </w:rPr>
                <m:t>ΤΒΟΠ×20%</m:t>
              </m:r>
            </m:e>
          </m:d>
          <m:r>
            <w:rPr>
              <w:rFonts w:ascii="Cambria Math" w:eastAsia="Calibri" w:hAnsi="Cambria Math" w:cs="Calibri"/>
              <w:lang w:eastAsia="el-GR"/>
            </w:rPr>
            <m:t>+(ΤΒΤΠ×80%)</m:t>
          </m:r>
        </m:oMath>
      </m:oMathPara>
    </w:p>
    <w:p w:rsidR="00673A1C" w:rsidRPr="0064453E" w:rsidRDefault="00673A1C" w:rsidP="00673A1C">
      <w:pPr>
        <w:spacing w:after="288" w:line="248" w:lineRule="auto"/>
        <w:ind w:left="-5" w:right="88" w:hanging="10"/>
        <w:rPr>
          <w:rFonts w:asciiTheme="majorHAnsi" w:eastAsia="Calibri" w:hAnsiTheme="majorHAnsi" w:cs="Calibri"/>
          <w:lang w:eastAsia="el-GR"/>
        </w:rPr>
      </w:pPr>
      <w:r w:rsidRPr="0064453E">
        <w:rPr>
          <w:rFonts w:asciiTheme="majorHAnsi" w:eastAsia="Calibri" w:hAnsiTheme="majorHAnsi" w:cs="Calibri"/>
          <w:lang w:eastAsia="el-GR"/>
        </w:rPr>
        <w:t xml:space="preserve">Με βάση τον Τελικό Βαθμό Συνολικής Προσφοράς τους, οι Προσφέροντες θα καταταχθούν κατά φθίνουσα σειρά του βαθμού τους και επικρατέστερος υποψήφιος θα είναι ο προσφέρων με τον μεγαλύτερο ΤΒΣΠ.  </w:t>
      </w:r>
    </w:p>
    <w:p w:rsidR="00487D29" w:rsidRDefault="00487D29" w:rsidP="00487D29">
      <w:pPr>
        <w:pStyle w:val="20"/>
      </w:pPr>
      <w:bookmarkStart w:id="72" w:name="_Toc476023351"/>
      <w:bookmarkStart w:id="73" w:name="_Toc518776085"/>
      <w:r w:rsidRPr="00487D29">
        <w:t>Κατάρτιση - Περιεχόμενο Προσφορών</w:t>
      </w:r>
      <w:bookmarkEnd w:id="72"/>
      <w:bookmarkEnd w:id="73"/>
    </w:p>
    <w:p w:rsidR="00487D29" w:rsidRPr="00813737" w:rsidRDefault="00487D29" w:rsidP="00487D29">
      <w:pPr>
        <w:pStyle w:val="30"/>
        <w:rPr>
          <w:rStyle w:val="3Char"/>
          <w:bCs/>
          <w:i/>
        </w:rPr>
      </w:pPr>
      <w:bookmarkStart w:id="74" w:name="_Ref476022258"/>
      <w:bookmarkStart w:id="75" w:name="_Toc476023352"/>
      <w:bookmarkStart w:id="76" w:name="_Toc518776086"/>
      <w:r w:rsidRPr="00487D29">
        <w:t>Γενικοί όροι υποβολής προσφορών</w:t>
      </w:r>
      <w:bookmarkEnd w:id="74"/>
      <w:bookmarkEnd w:id="75"/>
      <w:bookmarkEnd w:id="76"/>
    </w:p>
    <w:p w:rsidR="00487D29" w:rsidRDefault="00487D29" w:rsidP="00487D29">
      <w:pPr>
        <w:spacing w:before="120" w:after="120"/>
      </w:pPr>
      <w:r>
        <w:t>Δεν επιτρέπονται εναλλακτικές προσφορές.</w:t>
      </w:r>
    </w:p>
    <w:p w:rsidR="001E1FCB" w:rsidRDefault="00487D29" w:rsidP="00487D29">
      <w:pPr>
        <w:spacing w:before="120" w:after="120"/>
      </w:pPr>
      <w:r>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E1FCB" w:rsidRDefault="001E1FCB" w:rsidP="00201BE8">
      <w:pPr>
        <w:spacing w:before="120" w:after="120"/>
      </w:pPr>
    </w:p>
    <w:p w:rsidR="00487D29" w:rsidRPr="00813737" w:rsidRDefault="00487D29" w:rsidP="00487D29">
      <w:pPr>
        <w:pStyle w:val="30"/>
        <w:rPr>
          <w:rStyle w:val="3Char"/>
          <w:bCs/>
          <w:i/>
        </w:rPr>
      </w:pPr>
      <w:bookmarkStart w:id="77" w:name="_Ref476022275"/>
      <w:bookmarkStart w:id="78" w:name="_Toc476023353"/>
      <w:bookmarkStart w:id="79" w:name="_Toc518776087"/>
      <w:r>
        <w:t>Χρόνος και τ</w:t>
      </w:r>
      <w:r w:rsidRPr="00487D29">
        <w:t>ρόπος υποβολής προσφορών</w:t>
      </w:r>
      <w:bookmarkEnd w:id="77"/>
      <w:bookmarkEnd w:id="78"/>
      <w:bookmarkEnd w:id="79"/>
    </w:p>
    <w:p w:rsidR="00487D29" w:rsidRPr="00050BE2" w:rsidRDefault="00487D29" w:rsidP="00EC661A">
      <w:pPr>
        <w:pStyle w:val="40"/>
        <w:ind w:left="0" w:firstLine="0"/>
        <w:rPr>
          <w:b/>
        </w:rPr>
      </w:pPr>
      <w:r w:rsidRPr="00487D29">
        <w:rPr>
          <w:rFonts w:asciiTheme="majorHAnsi" w:hAnsiTheme="majorHAnsi"/>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στην Ελληνική Γλώσσα, σε ηλεκτρονικό φάκελο, σύμφωνα με τ</w:t>
      </w:r>
      <w:r w:rsidR="00FA3818">
        <w:rPr>
          <w:rFonts w:asciiTheme="majorHAnsi" w:hAnsiTheme="majorHAnsi"/>
        </w:rPr>
        <w:t>α αναφερόμενα στο ν.4412/2016</w:t>
      </w:r>
      <w:r w:rsidRPr="00487D29">
        <w:rPr>
          <w:rFonts w:asciiTheme="majorHAnsi" w:hAnsiTheme="majorHAnsi"/>
        </w:rPr>
        <w:t xml:space="preserve">, ιδίως άρθρα 36 και 37 και την Υπουργική Απόφαση </w:t>
      </w:r>
      <w:proofErr w:type="spellStart"/>
      <w:r w:rsidRPr="00487D29">
        <w:rPr>
          <w:rFonts w:asciiTheme="majorHAnsi" w:hAnsiTheme="majorHAnsi"/>
        </w:rPr>
        <w:t>αριθμ</w:t>
      </w:r>
      <w:proofErr w:type="spellEnd"/>
      <w:r w:rsidRPr="00487D29">
        <w:rPr>
          <w:rFonts w:asciiTheme="majorHAnsi" w:hAnsiTheme="majorHAnsi"/>
        </w:rPr>
        <w:t>. Π1/2390/2013 (ΦΕΚ 2677/Β – 21.10.13) «Τεχνικές λεπτομέρειες και διαδικασίες λειτουργίας του Εθνικού Συστήματος Ηλεκτρονικών Δημοσίων Συμβάσεων (Ε.Σ.Η.ΔΗ.Σ)».</w:t>
      </w:r>
    </w:p>
    <w:p w:rsidR="00487D29" w:rsidRDefault="00487D29" w:rsidP="00487D29">
      <w:pPr>
        <w:spacing w:before="120" w:after="120"/>
      </w:pPr>
      <w:r>
        <w:t>Για τη συμμετοχή στο διαγωνισμό οι ενδιαφερόμενοι οικονομικοί φορείς απαιτείται να διαθέτουν</w:t>
      </w:r>
      <w:r w:rsidR="00983360" w:rsidRPr="00983360">
        <w:t xml:space="preserve"> </w:t>
      </w:r>
      <w:r w:rsidR="00A939FD">
        <w:t>προηγμένη ηλεκτρονική υπογραφή, όπως ορίζεται</w:t>
      </w:r>
      <w:r w:rsidR="00983360">
        <w:t xml:space="preserve"> στον Κανονισμό (ΕΕ) 910/2014</w:t>
      </w:r>
      <w:r>
        <w:t xml:space="preserve">, χορηγούμενη από πιστοποιημένη αρχή παροχής ψηφιακής υπογραφής και να εγγραφούν στο ηλεκτρονικό σύστημα (ΕΣΗΔΗΣ- Διαδικτυακή πύλη </w:t>
      </w:r>
      <w:r>
        <w:lastRenderedPageBreak/>
        <w:t>www.promitheus.gov.gr) ακολουθώντας την κατωτέρω διαδικασία εγγραφής το</w:t>
      </w:r>
      <w:r w:rsidR="003D0246">
        <w:t>υ άρθρου 3 παρ. 3.2 έως 3.4 της</w:t>
      </w:r>
      <w:r>
        <w:t xml:space="preserve"> Υπουργικής Απόφασης </w:t>
      </w:r>
      <w:proofErr w:type="spellStart"/>
      <w:r>
        <w:t>αριθμ</w:t>
      </w:r>
      <w:proofErr w:type="spellEnd"/>
      <w:r>
        <w:t>. Π1/2390/2013 (ΦΕΚ 2677/Β – 21.10.13) «Τεχνικές λεπτομέρειες και διαδικασίες λειτουργίας του Εθνικού Συστήματος Ηλεκτρονικών Δημοσίων Συμβάσεων (Ε.Σ.Η.ΔΗ.Σ)»</w:t>
      </w:r>
      <w:r w:rsidR="00FA3818">
        <w:t>.</w:t>
      </w:r>
    </w:p>
    <w:p w:rsidR="00FA3818" w:rsidRDefault="00FA3818" w:rsidP="00487D29">
      <w:pPr>
        <w:spacing w:before="120" w:after="120"/>
      </w:pPr>
    </w:p>
    <w:p w:rsidR="00FA3818" w:rsidRPr="00050BE2" w:rsidRDefault="00FA3818" w:rsidP="00EC661A">
      <w:pPr>
        <w:pStyle w:val="40"/>
        <w:ind w:left="0" w:firstLine="0"/>
        <w:rPr>
          <w:b/>
        </w:rPr>
      </w:pPr>
      <w:r w:rsidRPr="00FA3818">
        <w:rPr>
          <w:rFonts w:asciiTheme="majorHAnsi" w:hAnsiTheme="majorHAnsi"/>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Pr="00FA3818">
        <w:rPr>
          <w:rFonts w:asciiTheme="majorHAnsi" w:hAnsiTheme="majorHAnsi"/>
        </w:rPr>
        <w:t>χρονοσήμανσης</w:t>
      </w:r>
      <w:proofErr w:type="spellEnd"/>
      <w:r w:rsidRPr="00FA3818">
        <w:rPr>
          <w:rFonts w:asciiTheme="majorHAnsi" w:hAnsiTheme="majorHAnsi"/>
        </w:rPr>
        <w:t>, σύμφωνα με τα οριζόμενα στο άρθρο 37 του ν. 4412/2016 και το άρθρο 6 της ως άνω Υπουργικής Απόφασης.</w:t>
      </w:r>
    </w:p>
    <w:p w:rsidR="00487D29" w:rsidRDefault="00487D29" w:rsidP="00487D29">
      <w:pPr>
        <w:spacing w:before="120" w:after="120"/>
      </w:pPr>
      <w: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FA3818" w:rsidRDefault="00FA3818" w:rsidP="00487D29">
      <w:pPr>
        <w:spacing w:before="120" w:after="120"/>
      </w:pPr>
    </w:p>
    <w:p w:rsidR="00FA3818" w:rsidRPr="00050BE2" w:rsidRDefault="00FA3818" w:rsidP="00FA3818">
      <w:pPr>
        <w:pStyle w:val="40"/>
        <w:rPr>
          <w:b/>
        </w:rPr>
      </w:pPr>
      <w:r w:rsidRPr="00FA3818">
        <w:rPr>
          <w:rFonts w:asciiTheme="majorHAnsi" w:hAnsiTheme="majorHAnsi"/>
        </w:rPr>
        <w:t>Οι οικονομικοί φορείς υποβάλλουν με την προσφορά τους τα ακόλουθα:</w:t>
      </w:r>
    </w:p>
    <w:p w:rsidR="00487D29" w:rsidRDefault="00487D29" w:rsidP="001303A7">
      <w:pPr>
        <w:pStyle w:val="af"/>
        <w:numPr>
          <w:ilvl w:val="0"/>
          <w:numId w:val="17"/>
        </w:numPr>
        <w:spacing w:before="120" w:after="120"/>
        <w:ind w:left="0" w:firstLine="0"/>
      </w:pPr>
      <w:r>
        <w:t>έναν (</w:t>
      </w:r>
      <w:proofErr w:type="spellStart"/>
      <w:r>
        <w:t>υπο</w:t>
      </w:r>
      <w:proofErr w:type="spellEnd"/>
      <w:r>
        <w:t>)φάκελο με την ένδειξη «</w:t>
      </w:r>
      <w:r w:rsidRPr="00FA3818">
        <w:rPr>
          <w:b/>
        </w:rPr>
        <w:t>Δικαιολογητικά Συμμετοχής –Τεχνική Προσφορά</w:t>
      </w:r>
      <w:r>
        <w:t>»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487D29" w:rsidRDefault="00487D29" w:rsidP="001303A7">
      <w:pPr>
        <w:pStyle w:val="af"/>
        <w:numPr>
          <w:ilvl w:val="0"/>
          <w:numId w:val="17"/>
        </w:numPr>
        <w:spacing w:before="120" w:after="120"/>
        <w:ind w:left="0" w:firstLine="0"/>
      </w:pPr>
      <w:r>
        <w:t>έναν (</w:t>
      </w:r>
      <w:proofErr w:type="spellStart"/>
      <w:r>
        <w:t>υπο</w:t>
      </w:r>
      <w:proofErr w:type="spellEnd"/>
      <w:r>
        <w:t>)φάκελο με την ένδειξη «</w:t>
      </w:r>
      <w:r w:rsidRPr="00FA3818">
        <w:rPr>
          <w:b/>
        </w:rPr>
        <w:t>Οικονομική Προσφορά</w:t>
      </w:r>
      <w:r>
        <w:t xml:space="preserve">» στον οποίο  περιλαμβάνεται η οικονομική προσφορά του οικονομικού φορέα και τα κατά περίπτωση απαιτούμενα δικαιολογητικά. </w:t>
      </w:r>
    </w:p>
    <w:p w:rsidR="00487D29" w:rsidRDefault="00487D29" w:rsidP="00487D29">
      <w:pPr>
        <w:spacing w:before="120" w:after="120"/>
      </w:pPr>
      <w: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487D29" w:rsidRDefault="00487D29" w:rsidP="00487D29">
      <w:pPr>
        <w:spacing w:before="120" w:after="120"/>
      </w:pPr>
      <w: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FA3818" w:rsidRDefault="00FA3818" w:rsidP="00487D29">
      <w:pPr>
        <w:spacing w:before="120" w:after="120"/>
      </w:pPr>
    </w:p>
    <w:p w:rsidR="00FA3818" w:rsidRPr="00632D4C" w:rsidRDefault="00FA3818" w:rsidP="00632D4C">
      <w:pPr>
        <w:pStyle w:val="40"/>
        <w:ind w:left="0" w:firstLine="0"/>
        <w:rPr>
          <w:b/>
        </w:rPr>
      </w:pPr>
      <w:r w:rsidRPr="00FA3818">
        <w:rPr>
          <w:rFonts w:asciiTheme="majorHAnsi" w:hAnsiTheme="majorHAnsi"/>
        </w:rPr>
        <w:t xml:space="preserve">Οι </w:t>
      </w:r>
      <w:r w:rsidRPr="00632D4C">
        <w:rPr>
          <w:rFonts w:asciiTheme="majorHAnsi" w:hAnsiTheme="majorHAnsi"/>
        </w:rPr>
        <w:t xml:space="preserve">οικονομικοί φορείς συντάσσουν την τεχνική και οικονομική τους προσφορά επισυνάπτοντας ψηφιακά υπογεγραμμένα τα σχετικά αρχεία σύμφωνα με τα άρθρα </w:t>
      </w:r>
      <w:r w:rsidR="0020047E">
        <w:rPr>
          <w:rFonts w:asciiTheme="majorHAnsi" w:hAnsiTheme="majorHAnsi"/>
        </w:rPr>
        <w:t>2.4.3</w:t>
      </w:r>
      <w:r w:rsidR="00A06DE1">
        <w:rPr>
          <w:rFonts w:asciiTheme="majorHAnsi" w:hAnsiTheme="majorHAnsi"/>
        </w:rPr>
        <w:t>.2</w:t>
      </w:r>
      <w:r w:rsidR="003D0246" w:rsidRPr="00632D4C">
        <w:rPr>
          <w:rFonts w:asciiTheme="majorHAnsi" w:hAnsiTheme="majorHAnsi"/>
        </w:rPr>
        <w:t xml:space="preserve"> </w:t>
      </w:r>
      <w:r w:rsidRPr="00632D4C">
        <w:rPr>
          <w:rFonts w:asciiTheme="majorHAnsi" w:hAnsiTheme="majorHAnsi"/>
        </w:rPr>
        <w:t xml:space="preserve">και </w:t>
      </w:r>
      <w:r w:rsidR="00DE7B0E">
        <w:fldChar w:fldCharType="begin"/>
      </w:r>
      <w:r w:rsidR="00DE7B0E">
        <w:instrText xml:space="preserve"> REF _Ref476021951 \r \h  \* MERGEFORMAT </w:instrText>
      </w:r>
      <w:r w:rsidR="00DE7B0E">
        <w:fldChar w:fldCharType="separate"/>
      </w:r>
      <w:r w:rsidR="00D3710A" w:rsidRPr="00CC7BF1">
        <w:rPr>
          <w:rFonts w:asciiTheme="majorHAnsi" w:hAnsiTheme="majorHAnsi"/>
        </w:rPr>
        <w:t>2.4.4</w:t>
      </w:r>
      <w:r w:rsidR="00DE7B0E">
        <w:fldChar w:fldCharType="end"/>
      </w:r>
      <w:r w:rsidRPr="00632D4C">
        <w:rPr>
          <w:rFonts w:asciiTheme="majorHAnsi" w:hAnsiTheme="majorHAnsi"/>
        </w:rPr>
        <w:t>.</w:t>
      </w:r>
    </w:p>
    <w:p w:rsidR="00FA3818" w:rsidRPr="00FA3818" w:rsidRDefault="00FA3818" w:rsidP="00FA3818"/>
    <w:p w:rsidR="00FA3818" w:rsidRPr="00050BE2" w:rsidRDefault="00FA3818" w:rsidP="00EC661A">
      <w:pPr>
        <w:pStyle w:val="40"/>
        <w:ind w:left="0" w:firstLine="0"/>
        <w:rPr>
          <w:b/>
        </w:rPr>
      </w:pPr>
      <w:r w:rsidRPr="00FA3818">
        <w:rPr>
          <w:rFonts w:asciiTheme="majorHAnsi" w:hAnsiTheme="majorHAnsi"/>
        </w:rPr>
        <w:t>Ο χρήστης - οικονομικός φορέας υποβάλλει τους ανωτέρω (</w:t>
      </w:r>
      <w:proofErr w:type="spellStart"/>
      <w:r w:rsidRPr="00FA3818">
        <w:rPr>
          <w:rFonts w:asciiTheme="majorHAnsi" w:hAnsiTheme="majorHAnsi"/>
        </w:rPr>
        <w:t>υπο</w:t>
      </w:r>
      <w:proofErr w:type="spellEnd"/>
      <w:r w:rsidRPr="00FA3818">
        <w:rPr>
          <w:rFonts w:asciiTheme="majorHAnsi" w:hAnsiTheme="majorHAnsi"/>
        </w:rPr>
        <w:t>)φακέλους μέσω του Συστήματος, όπως περιγράφεται παρακάτω:</w:t>
      </w:r>
    </w:p>
    <w:p w:rsidR="00487D29" w:rsidRDefault="00487D29" w:rsidP="00487D29">
      <w:pPr>
        <w:spacing w:before="120" w:after="120"/>
      </w:pPr>
      <w:r>
        <w:t>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t>pdf</w:t>
      </w:r>
      <w:proofErr w:type="spellEnd"/>
      <w:r>
        <w:t xml:space="preserve"> και εφόσον έχουν </w:t>
      </w:r>
      <w:r>
        <w:lastRenderedPageBreak/>
        <w:t>συνταχθεί/παραχθεί από τον ίδιο, φέρουν ορατή μη κρυπτογραφημένη ψηφιακή υπογραφή σκληρής αποθήκευσης, χωρίς να απαιτείται θεώρηση γνησίου της υπογραφής.</w:t>
      </w:r>
    </w:p>
    <w:p w:rsidR="00487D29" w:rsidRDefault="00487D29" w:rsidP="00487D29">
      <w:pPr>
        <w:spacing w:before="120" w:after="120"/>
      </w:pPr>
      <w:r>
        <w:t xml:space="preserve">Από το Σύστημα εκδίδεται ηλεκτρονική απόδειξη υποβολής προσφοράς, η όποια αποστέλλεται στον οικονομικό φορέα με μήνυμα ηλεκτρονικού ταχυδρομείου. </w:t>
      </w:r>
    </w:p>
    <w:p w:rsidR="00487D29" w:rsidRDefault="00487D29" w:rsidP="00487D29">
      <w:pPr>
        <w:spacing w:before="120" w:after="120"/>
      </w:pPr>
      <w: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w:t>
      </w:r>
      <w:r w:rsidR="00090BC3">
        <w:t xml:space="preserve"> </w:t>
      </w:r>
      <w:r>
        <w:t xml:space="preserve">προσφοράς τα οποία απαιτείται να προσκομισθούν σε πρωτότυπη μορφή σύμφωνα με τον ν. 4250/2014. </w:t>
      </w:r>
      <w:r w:rsidR="00090BC3" w:rsidRPr="00090BC3">
        <w:t>Τέτοια στοιχεία και δικαιολογητικά είναι ενδεικτικά η εγγυητική επιστολή συμμετοχής, τα πρωτότυπα έγγραφα τα οποία δεν έχουν συνταχθεί από τον φορέα και συνεπώς δεν φέρουν ψηφιακή υπογραφή, καθώς και  τα έγγραφα που φέρουν τη Σφραγίδα της Χάγης (</w:t>
      </w:r>
      <w:proofErr w:type="spellStart"/>
      <w:r w:rsidR="00090BC3" w:rsidRPr="00090BC3">
        <w:t>Apostille</w:t>
      </w:r>
      <w:proofErr w:type="spellEnd"/>
      <w:r w:rsidR="00090BC3" w:rsidRPr="00090BC3">
        <w:t>).</w:t>
      </w:r>
      <w:r w:rsidR="00090BC3">
        <w:t xml:space="preserve"> </w:t>
      </w:r>
      <w:r>
        <w:t>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1E1FCB" w:rsidRDefault="00FA3818" w:rsidP="00487D29">
      <w:pPr>
        <w:spacing w:before="120" w:after="120"/>
      </w:pPr>
      <w:r>
        <w:t xml:space="preserve">Η </w:t>
      </w:r>
      <w:r w:rsidR="00487D29">
        <w:t>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1E1FCB" w:rsidRDefault="001E1FCB" w:rsidP="00201BE8">
      <w:pPr>
        <w:spacing w:before="120" w:after="120"/>
      </w:pPr>
    </w:p>
    <w:p w:rsidR="00FA3818" w:rsidRPr="00813737" w:rsidRDefault="00FA3818" w:rsidP="00FA3818">
      <w:pPr>
        <w:pStyle w:val="30"/>
        <w:rPr>
          <w:rStyle w:val="3Char"/>
          <w:bCs/>
          <w:i/>
        </w:rPr>
      </w:pPr>
      <w:bookmarkStart w:id="80" w:name="_Ref476022283"/>
      <w:bookmarkStart w:id="81" w:name="_Toc476023354"/>
      <w:bookmarkStart w:id="82" w:name="_Toc518776088"/>
      <w:r w:rsidRPr="00FA3818">
        <w:t>Περιεχόμενα Φακέλου «Δικαιολογητικά Συμμετοχής - Τεχνική Προσφορά»</w:t>
      </w:r>
      <w:bookmarkEnd w:id="80"/>
      <w:bookmarkEnd w:id="81"/>
      <w:bookmarkEnd w:id="82"/>
    </w:p>
    <w:p w:rsidR="00FA3818" w:rsidRPr="00FD5FD1" w:rsidRDefault="00FA3818" w:rsidP="00EC661A">
      <w:pPr>
        <w:pStyle w:val="40"/>
        <w:ind w:left="0" w:firstLine="0"/>
        <w:rPr>
          <w:b/>
        </w:rPr>
      </w:pPr>
      <w:r w:rsidRPr="00FA3818">
        <w:rPr>
          <w:rFonts w:asciiTheme="majorHAnsi" w:hAnsiTheme="majorHAnsi"/>
        </w:rPr>
        <w:t xml:space="preserve">Τα στοιχεία και δικαιολογητικά για την συμμετοχή των προσφερόντων στη διαγωνιστική </w:t>
      </w:r>
      <w:r w:rsidRPr="00FD5FD1">
        <w:rPr>
          <w:rFonts w:asciiTheme="majorHAnsi" w:hAnsiTheme="majorHAnsi"/>
        </w:rPr>
        <w:t>διαδικασία περιλαμβάνουν: α) το Ευρωπαϊκό Ενιαίο Έγγραφο Σύμβασης (Ε.Ε.Ε.Σ.), όπως προβλέπεται στην παρ. 1 και 3 του άρθρου 79 του ν. 4412/2016</w:t>
      </w:r>
      <w:r w:rsidR="00B45B05">
        <w:rPr>
          <w:rFonts w:asciiTheme="majorHAnsi" w:hAnsiTheme="majorHAnsi"/>
        </w:rPr>
        <w:t xml:space="preserve"> (ξεχωριστό για κάθε τμήμα της σύμβασης)</w:t>
      </w:r>
      <w:r w:rsidRPr="00FD5FD1">
        <w:rPr>
          <w:rFonts w:asciiTheme="majorHAnsi" w:hAnsiTheme="majorHAnsi"/>
        </w:rPr>
        <w:t xml:space="preserve"> και β) την εγγύηση συμμετοχής, όπως προβλέπεται στο άρθρο 72 του Ν.4412/2016 και τα άρθρα </w:t>
      </w:r>
      <w:r w:rsidR="00DE7B0E">
        <w:fldChar w:fldCharType="begin"/>
      </w:r>
      <w:r w:rsidR="00DE7B0E">
        <w:instrText xml:space="preserve"> REF _Ref476021988 \r \h  \* MERGEFORMAT </w:instrText>
      </w:r>
      <w:r w:rsidR="00DE7B0E">
        <w:fldChar w:fldCharType="separate"/>
      </w:r>
      <w:r w:rsidR="00D3710A" w:rsidRPr="00CC7BF1">
        <w:rPr>
          <w:rFonts w:asciiTheme="majorHAnsi" w:hAnsiTheme="majorHAnsi"/>
        </w:rPr>
        <w:t>2.1.5</w:t>
      </w:r>
      <w:r w:rsidR="00DE7B0E">
        <w:fldChar w:fldCharType="end"/>
      </w:r>
      <w:r w:rsidR="003D0246" w:rsidRPr="00FD5FD1">
        <w:rPr>
          <w:rFonts w:asciiTheme="majorHAnsi" w:hAnsiTheme="majorHAnsi"/>
        </w:rPr>
        <w:t xml:space="preserve"> </w:t>
      </w:r>
      <w:r w:rsidRPr="00FD5FD1">
        <w:rPr>
          <w:rFonts w:asciiTheme="majorHAnsi" w:hAnsiTheme="majorHAnsi"/>
        </w:rPr>
        <w:t xml:space="preserve">και </w:t>
      </w:r>
      <w:r w:rsidR="00DE7B0E">
        <w:fldChar w:fldCharType="begin"/>
      </w:r>
      <w:r w:rsidR="00DE7B0E">
        <w:instrText xml:space="preserve"> REF _Ref476020679 \r \h  \* MERGEFORMAT </w:instrText>
      </w:r>
      <w:r w:rsidR="00DE7B0E">
        <w:fldChar w:fldCharType="separate"/>
      </w:r>
      <w:r w:rsidR="00D3710A" w:rsidRPr="00CC7BF1">
        <w:rPr>
          <w:rFonts w:asciiTheme="majorHAnsi" w:hAnsiTheme="majorHAnsi"/>
        </w:rPr>
        <w:t>2.2.2</w:t>
      </w:r>
      <w:r w:rsidR="00DE7B0E">
        <w:fldChar w:fldCharType="end"/>
      </w:r>
      <w:r w:rsidR="003D0246" w:rsidRPr="00FD5FD1">
        <w:rPr>
          <w:rFonts w:asciiTheme="majorHAnsi" w:hAnsiTheme="majorHAnsi"/>
        </w:rPr>
        <w:t xml:space="preserve"> </w:t>
      </w:r>
      <w:r w:rsidRPr="00FD5FD1">
        <w:rPr>
          <w:rFonts w:asciiTheme="majorHAnsi" w:hAnsiTheme="majorHAnsi"/>
        </w:rPr>
        <w:t>αντίστοιχα της παρούσας διακήρυξης.</w:t>
      </w:r>
    </w:p>
    <w:p w:rsidR="00FA3818" w:rsidRDefault="00FA3818" w:rsidP="00FA3818">
      <w:pPr>
        <w:spacing w:before="120" w:after="120"/>
      </w:pPr>
      <w:r w:rsidRPr="00FD5FD1">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25" w:tooltip="Διδαδυκτιακός τόπος του Ε.Σ.Η.ΔΗ.Σ." w:history="1">
        <w:r w:rsidR="00641403" w:rsidRPr="00FD5FD1">
          <w:rPr>
            <w:rStyle w:val="-"/>
          </w:rPr>
          <w:t>www.promitheus.gov.gr</w:t>
        </w:r>
      </w:hyperlink>
      <w:r w:rsidRPr="00FD5FD1">
        <w:t xml:space="preserve"> του Ε.Σ.Η.ΔΗ.Σ. και αποτελεί αναπόσπαστο τμήμα της διακήρυξης (Παράρτημα ΙΙ</w:t>
      </w:r>
      <w:r w:rsidR="003D0246" w:rsidRPr="00FD5FD1">
        <w:t>Ι</w:t>
      </w:r>
      <w:r w:rsidRPr="00FD5FD1">
        <w:t>).</w:t>
      </w:r>
      <w:r>
        <w:t xml:space="preserve"> </w:t>
      </w:r>
    </w:p>
    <w:p w:rsidR="00FA3818" w:rsidRDefault="00FA3818" w:rsidP="00FA3818">
      <w:pPr>
        <w:spacing w:before="120" w:after="120"/>
      </w:pPr>
      <w:r>
        <w:t>Η εγγυητική επιστολή συμμετοχής προσκομίζεται σε έντυπη μορφή (πρωτότυπο) εντός τριών (3) εργασίμων ημερών από την ηλεκτρονική υποβολή.</w:t>
      </w:r>
    </w:p>
    <w:p w:rsidR="003F4EBD" w:rsidRPr="00CC758A" w:rsidRDefault="00FA3818" w:rsidP="00CC758A">
      <w:pPr>
        <w:spacing w:before="120" w:after="120"/>
      </w:pPr>
      <w:r>
        <w:t>Οι ενώσεις οικονομικών φορέων που υποβάλλουν κοινή προσφορά, υποβάλλουν το ΕΕΕΣ για κάθε οικονομικό φορέα που συμμετέχει στην ένωση.</w:t>
      </w:r>
      <w:bookmarkStart w:id="83" w:name="_Ref476021943"/>
    </w:p>
    <w:bookmarkEnd w:id="83"/>
    <w:p w:rsidR="003F4EBD" w:rsidRPr="003F4EBD" w:rsidRDefault="003F4EBD" w:rsidP="003F4EBD">
      <w:pPr>
        <w:keepNext/>
        <w:numPr>
          <w:ilvl w:val="3"/>
          <w:numId w:val="1"/>
        </w:numPr>
        <w:spacing w:before="240" w:after="60"/>
        <w:ind w:left="0" w:firstLine="0"/>
        <w:outlineLvl w:val="3"/>
        <w:rPr>
          <w:rFonts w:ascii="Arial" w:hAnsi="Arial" w:cs="Arial"/>
          <w:b/>
          <w:bCs/>
          <w:color w:val="auto"/>
        </w:rPr>
      </w:pPr>
      <w:r w:rsidRPr="00CC758A">
        <w:rPr>
          <w:rFonts w:asciiTheme="majorHAnsi" w:hAnsiTheme="majorHAnsi" w:cs="Arial"/>
          <w:bCs/>
          <w:color w:val="auto"/>
        </w:rPr>
        <w:t xml:space="preserve">Παρακάτω περιγράφονται τα στοιχεία που θα πρέπει να περιλαμβάνονται στο φάκελο της </w:t>
      </w:r>
      <w:r w:rsidRPr="00CC758A">
        <w:rPr>
          <w:rFonts w:asciiTheme="majorHAnsi" w:hAnsiTheme="majorHAnsi" w:cs="Arial"/>
          <w:b/>
          <w:bCs/>
          <w:color w:val="auto"/>
        </w:rPr>
        <w:t>Τεχνικής Προσφοράς</w:t>
      </w:r>
      <w:r w:rsidRPr="00CC758A">
        <w:rPr>
          <w:rFonts w:asciiTheme="majorHAnsi" w:hAnsiTheme="majorHAnsi" w:cs="Arial"/>
          <w:bCs/>
          <w:color w:val="auto"/>
        </w:rPr>
        <w:t>, ώστε να γίνεται πλήρως κατανοητή από την Επιτροπή Αξιολόγησης η κατανόηση</w:t>
      </w:r>
      <w:r w:rsidRPr="003F4EBD">
        <w:rPr>
          <w:rFonts w:asciiTheme="majorHAnsi" w:hAnsiTheme="majorHAnsi" w:cs="Arial"/>
          <w:bCs/>
          <w:color w:val="auto"/>
        </w:rPr>
        <w:t xml:space="preserve"> και η ικανότητα του υποψήφιου Αναδόχου να ανταποκριθεί στις απαιτήσεις του Έργου. Τα αναφερόμενα παρακάτω δεν αποκλείουν </w:t>
      </w:r>
      <w:r w:rsidRPr="003F4EBD">
        <w:rPr>
          <w:rFonts w:asciiTheme="majorHAnsi" w:hAnsiTheme="majorHAnsi" w:cs="Arial"/>
          <w:bCs/>
          <w:color w:val="auto"/>
        </w:rPr>
        <w:lastRenderedPageBreak/>
        <w:t>και τη παρουσίαση οιωνδήποτε άλλων στοιχείων, που ο υποψήφιος κρίνει σκόπιμο να περιλάβει στην προσφορά του.</w:t>
      </w:r>
    </w:p>
    <w:p w:rsidR="00D478B2" w:rsidRPr="00D478B2" w:rsidRDefault="003F4EBD" w:rsidP="003F4EBD">
      <w:pPr>
        <w:spacing w:before="120" w:after="120"/>
        <w:rPr>
          <w:highlight w:val="yellow"/>
        </w:rPr>
      </w:pPr>
      <w:bookmarkStart w:id="84" w:name="_Hlk518510240"/>
      <w:r w:rsidRPr="00D478B2">
        <w:t xml:space="preserve">Η </w:t>
      </w:r>
      <w:r w:rsidRPr="00D478B2">
        <w:rPr>
          <w:b/>
        </w:rPr>
        <w:t>Τεχνική Προσφορά</w:t>
      </w:r>
      <w:r w:rsidRPr="00D478B2">
        <w:t xml:space="preserve"> που θα υποβάλει ο υποψήφιος Ανάδοχος πρέπει να περιλαμβάνει</w:t>
      </w:r>
      <w:r w:rsidR="00D478B2" w:rsidRPr="001D2AFC">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7307"/>
      </w:tblGrid>
      <w:tr w:rsidR="00D478B2" w:rsidRPr="00D478B2" w:rsidTr="003C1878">
        <w:trPr>
          <w:trHeight w:val="684"/>
        </w:trPr>
        <w:tc>
          <w:tcPr>
            <w:tcW w:w="1052" w:type="dxa"/>
            <w:shd w:val="clear" w:color="auto" w:fill="BFBFBF" w:themeFill="background1" w:themeFillShade="BF"/>
          </w:tcPr>
          <w:p w:rsidR="00D478B2" w:rsidRPr="00D478B2" w:rsidRDefault="00D478B2" w:rsidP="008E3525">
            <w:pPr>
              <w:tabs>
                <w:tab w:val="left" w:pos="720"/>
              </w:tabs>
              <w:spacing w:after="120"/>
              <w:rPr>
                <w:rFonts w:cstheme="minorHAnsi"/>
                <w:b/>
              </w:rPr>
            </w:pPr>
            <w:r w:rsidRPr="00D478B2">
              <w:rPr>
                <w:rFonts w:cstheme="minorHAnsi"/>
                <w:b/>
              </w:rPr>
              <w:t>Α.</w:t>
            </w:r>
          </w:p>
        </w:tc>
        <w:tc>
          <w:tcPr>
            <w:tcW w:w="7307" w:type="dxa"/>
            <w:shd w:val="clear" w:color="auto" w:fill="BFBFBF" w:themeFill="background1" w:themeFillShade="BF"/>
          </w:tcPr>
          <w:p w:rsidR="00D478B2" w:rsidRPr="00D478B2" w:rsidRDefault="00D478B2" w:rsidP="008E3525">
            <w:pPr>
              <w:widowControl w:val="0"/>
              <w:spacing w:after="120"/>
              <w:rPr>
                <w:rFonts w:cstheme="minorHAnsi"/>
                <w:b/>
              </w:rPr>
            </w:pPr>
            <w:r w:rsidRPr="00D478B2">
              <w:rPr>
                <w:rFonts w:cstheme="minorHAnsi"/>
                <w:b/>
              </w:rPr>
              <w:t>ΠΡΟΣΕΓΓΙΣΗ ΚΑΙ ΜΕΘΟΔΟΛΟΓΙΑ ΓΙΑ ΤΗΝ ΥΛΟΠΟΙΗΣΗ ΤΟΥ ΈΡΓΟΥ</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t>Α.1</w:t>
            </w:r>
          </w:p>
        </w:tc>
        <w:tc>
          <w:tcPr>
            <w:tcW w:w="7307" w:type="dxa"/>
          </w:tcPr>
          <w:p w:rsidR="00D478B2" w:rsidRPr="00D478B2" w:rsidRDefault="00D478B2" w:rsidP="008E3525">
            <w:pPr>
              <w:widowControl w:val="0"/>
              <w:spacing w:after="120"/>
              <w:rPr>
                <w:rFonts w:cstheme="minorHAnsi"/>
                <w:b/>
              </w:rPr>
            </w:pPr>
            <w:r w:rsidRPr="00D478B2">
              <w:rPr>
                <w:rFonts w:cstheme="minorHAnsi"/>
                <w:b/>
              </w:rPr>
              <w:t>Περιβάλλον του Έργου - Κατανόηση των απαιτήσεων</w:t>
            </w:r>
          </w:p>
          <w:p w:rsidR="00D478B2" w:rsidRPr="00D478B2" w:rsidRDefault="00D478B2" w:rsidP="008E3525">
            <w:pPr>
              <w:widowControl w:val="0"/>
              <w:spacing w:after="120"/>
              <w:rPr>
                <w:rFonts w:cstheme="minorHAnsi"/>
              </w:rPr>
            </w:pPr>
            <w:r w:rsidRPr="00D478B2">
              <w:rPr>
                <w:rFonts w:cstheme="minorHAnsi"/>
              </w:rPr>
              <w:t>Αναλυτική περιγραφή του τρόπου με τον οποίο ο Προσφέρων σκοπεύει να προσεγγίσει την υλοποίηση του Αντικειμένου της Σύμβασης, από την οποία πρέπει να αποδεικνύεται ότι ο Προσφέρων κατανοεί:</w:t>
            </w:r>
          </w:p>
          <w:p w:rsidR="00D478B2" w:rsidRPr="00D478B2" w:rsidRDefault="00D478B2" w:rsidP="00D478B2">
            <w:pPr>
              <w:pStyle w:val="af"/>
              <w:widowControl w:val="0"/>
              <w:numPr>
                <w:ilvl w:val="0"/>
                <w:numId w:val="3"/>
              </w:numPr>
              <w:spacing w:after="120" w:line="240" w:lineRule="auto"/>
              <w:ind w:left="581" w:hanging="358"/>
              <w:contextualSpacing w:val="0"/>
              <w:rPr>
                <w:rFonts w:cstheme="minorHAnsi"/>
              </w:rPr>
            </w:pPr>
            <w:r w:rsidRPr="00D478B2">
              <w:rPr>
                <w:rFonts w:cstheme="minorHAnsi"/>
              </w:rPr>
              <w:t>τις απαιτήσεις της Σύμβασης,</w:t>
            </w:r>
          </w:p>
          <w:p w:rsidR="00D478B2" w:rsidRPr="00D478B2" w:rsidRDefault="00D478B2" w:rsidP="00D478B2">
            <w:pPr>
              <w:pStyle w:val="af"/>
              <w:widowControl w:val="0"/>
              <w:numPr>
                <w:ilvl w:val="0"/>
                <w:numId w:val="3"/>
              </w:numPr>
              <w:spacing w:after="120" w:line="240" w:lineRule="auto"/>
              <w:ind w:left="581" w:hanging="358"/>
              <w:contextualSpacing w:val="0"/>
              <w:rPr>
                <w:rFonts w:cstheme="minorHAnsi"/>
                <w:b/>
              </w:rPr>
            </w:pPr>
            <w:r w:rsidRPr="00D478B2">
              <w:rPr>
                <w:rFonts w:cstheme="minorHAnsi"/>
              </w:rPr>
              <w:t>τα κρίσιμα θέματα που σχετίζονται με την επίτευξη των στόχων της Αναθέτουσας Αρχής,</w:t>
            </w:r>
          </w:p>
          <w:p w:rsidR="00D478B2" w:rsidRPr="00D478B2" w:rsidRDefault="00D478B2" w:rsidP="00D478B2">
            <w:pPr>
              <w:pStyle w:val="af"/>
              <w:widowControl w:val="0"/>
              <w:numPr>
                <w:ilvl w:val="0"/>
                <w:numId w:val="3"/>
              </w:numPr>
              <w:spacing w:after="120" w:line="240" w:lineRule="auto"/>
              <w:ind w:left="581" w:hanging="358"/>
              <w:contextualSpacing w:val="0"/>
              <w:rPr>
                <w:rFonts w:cstheme="minorHAnsi"/>
                <w:b/>
              </w:rPr>
            </w:pPr>
            <w:r w:rsidRPr="00D478B2">
              <w:rPr>
                <w:rFonts w:cstheme="minorHAnsi"/>
              </w:rPr>
              <w:t>τους κινδύνους και τις προϋποθέσεις που είναι δυνατό να επηρεάσουν την ομαλή υλοποίηση του Αντικειμένου της Σύμβασης. Νοείται ότι η αναφορά σε τέτοιους κινδύνους ή προϋποθέσεις δεν καθιστά τους κινδύνους και τις προϋποθέσεις αυτές μέρος της σύμβασης και δεν μεταβάλλει τα δικαιώματα και υποχρεώσεις των μερών που απορρέουν από τη σύμβαση.</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t>Α.2</w:t>
            </w:r>
          </w:p>
        </w:tc>
        <w:tc>
          <w:tcPr>
            <w:tcW w:w="7307" w:type="dxa"/>
          </w:tcPr>
          <w:p w:rsidR="00D478B2" w:rsidRPr="00D478B2" w:rsidRDefault="00D478B2" w:rsidP="008E3525">
            <w:pPr>
              <w:widowControl w:val="0"/>
              <w:spacing w:after="120"/>
              <w:rPr>
                <w:rFonts w:cstheme="minorHAnsi"/>
              </w:rPr>
            </w:pPr>
            <w:r w:rsidRPr="00D478B2">
              <w:rPr>
                <w:rFonts w:cstheme="minorHAnsi"/>
                <w:b/>
              </w:rPr>
              <w:t>Μεθοδολογία, Εργαλεία και Μέσα υλοποίησης Έργου</w:t>
            </w:r>
          </w:p>
          <w:p w:rsidR="00D478B2" w:rsidRPr="00D478B2" w:rsidRDefault="00D478B2" w:rsidP="008E3525">
            <w:pPr>
              <w:widowControl w:val="0"/>
              <w:spacing w:after="120"/>
              <w:rPr>
                <w:rFonts w:cstheme="minorHAnsi"/>
              </w:rPr>
            </w:pPr>
            <w:r w:rsidRPr="00D478B2">
              <w:rPr>
                <w:rFonts w:cstheme="minorHAnsi"/>
              </w:rPr>
              <w:t>Αναλυτική περιγραφή της μεθοδολογίας που ο Προσφέρων προτίθεται να ακολουθήσει για την υλοποίηση του Αντικειμένου της Σύμβασης, με έμφαση στις διαδικασίες διασφάλισης ποιότητας και ελέγχου λογισμικού, στην υπάρχουσα τεχνογνωσία, τα εργαλεία και τα μέσα που θα χρησιμοποιηθούν για την παροχή των αιτούμενων υπηρεσιών. Δήλωση σχετικά με τυχών υπεργολάβους που προτίθεται να χρησιμοποιήσει καθώς και το ακριβές μέρος του Αντικειμένου της Σύμβασης που αυτοί θα υλοποιήσουν.</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t>Α.3</w:t>
            </w:r>
          </w:p>
        </w:tc>
        <w:tc>
          <w:tcPr>
            <w:tcW w:w="7307" w:type="dxa"/>
          </w:tcPr>
          <w:p w:rsidR="00D478B2" w:rsidRPr="00D478B2" w:rsidRDefault="00D478B2" w:rsidP="008E3525">
            <w:pPr>
              <w:widowControl w:val="0"/>
              <w:spacing w:after="120"/>
              <w:rPr>
                <w:rFonts w:cstheme="minorHAnsi"/>
                <w:b/>
              </w:rPr>
            </w:pPr>
            <w:r w:rsidRPr="00D478B2">
              <w:rPr>
                <w:rFonts w:cstheme="minorHAnsi"/>
                <w:b/>
              </w:rPr>
              <w:t>Ανάλυση του Έργου σε Πακέτα Εργασίας - Παραδοτέα</w:t>
            </w:r>
          </w:p>
          <w:p w:rsidR="00D478B2" w:rsidRPr="00D478B2" w:rsidRDefault="00D478B2" w:rsidP="008E3525">
            <w:pPr>
              <w:widowControl w:val="0"/>
              <w:spacing w:after="120"/>
              <w:rPr>
                <w:rFonts w:cstheme="minorHAnsi"/>
              </w:rPr>
            </w:pPr>
            <w:r w:rsidRPr="00D478B2">
              <w:rPr>
                <w:rFonts w:cstheme="minorHAnsi"/>
              </w:rPr>
              <w:t>Κατάλληλη περιγραφή και ανάλυση του Αντικειμένου της Σύμβασης σε δραστηριότητες και πακέτα εργασίας που υποστηρίζουν την εκτέλεση των δραστηριοτήτων, με ανάλυση των πακέτων εργασίας σε συγκεκριμένες ενέργειες. Προσδιορισμό και αναλυτική περιγραφή των παραδοτέων της Σύμβασης.</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t>Α.4</w:t>
            </w:r>
          </w:p>
        </w:tc>
        <w:tc>
          <w:tcPr>
            <w:tcW w:w="7307" w:type="dxa"/>
          </w:tcPr>
          <w:p w:rsidR="00D478B2" w:rsidRPr="00D478B2" w:rsidRDefault="00D478B2" w:rsidP="008E3525">
            <w:pPr>
              <w:widowControl w:val="0"/>
              <w:spacing w:after="120"/>
              <w:ind w:right="72"/>
              <w:rPr>
                <w:rFonts w:cstheme="minorHAnsi"/>
                <w:b/>
              </w:rPr>
            </w:pPr>
            <w:r w:rsidRPr="00D478B2">
              <w:rPr>
                <w:rFonts w:cstheme="minorHAnsi"/>
                <w:b/>
              </w:rPr>
              <w:t>Χρονοπρογραμματισμός παρεχόμενων υπηρεσιών</w:t>
            </w:r>
          </w:p>
          <w:p w:rsidR="00D478B2" w:rsidRPr="00D478B2" w:rsidRDefault="00D478B2" w:rsidP="008E3525">
            <w:pPr>
              <w:widowControl w:val="0"/>
              <w:spacing w:after="120"/>
              <w:ind w:right="72"/>
              <w:rPr>
                <w:rFonts w:cstheme="minorHAnsi"/>
              </w:rPr>
            </w:pPr>
            <w:r w:rsidRPr="00D478B2">
              <w:rPr>
                <w:rFonts w:cstheme="minorHAnsi"/>
              </w:rPr>
              <w:t xml:space="preserve">Παρουσίαση του προτεινόμενου χρονοδιαγράμματος υλοποίησης των δραστηριοτήτων, των πακέτων εργασίας καθώς και των παραδοτέων της Σύμβασης (διάγραμμα </w:t>
            </w:r>
            <w:proofErr w:type="spellStart"/>
            <w:r w:rsidRPr="00D478B2">
              <w:rPr>
                <w:rFonts w:cstheme="minorHAnsi"/>
              </w:rPr>
              <w:t>Gantt</w:t>
            </w:r>
            <w:proofErr w:type="spellEnd"/>
            <w:r w:rsidRPr="00D478B2">
              <w:rPr>
                <w:rFonts w:cstheme="minorHAnsi"/>
              </w:rPr>
              <w:t>). Αφορά στον επιμερισμό των εργασιών και στην οργάνωση των παραδοτέων του Έργου, σε σχέση με την προτεινόμενη μεθοδολογία. Θα ληφθούν υπόψη:</w:t>
            </w:r>
          </w:p>
          <w:p w:rsidR="00D478B2" w:rsidRPr="00D478B2" w:rsidRDefault="00D478B2" w:rsidP="00105091">
            <w:pPr>
              <w:numPr>
                <w:ilvl w:val="0"/>
                <w:numId w:val="10"/>
              </w:numPr>
              <w:tabs>
                <w:tab w:val="left" w:pos="720"/>
              </w:tabs>
              <w:overflowPunct w:val="0"/>
              <w:autoSpaceDE w:val="0"/>
              <w:autoSpaceDN w:val="0"/>
              <w:adjustRightInd w:val="0"/>
              <w:spacing w:after="120" w:line="240" w:lineRule="auto"/>
              <w:ind w:right="72"/>
              <w:jc w:val="left"/>
              <w:textAlignment w:val="baseline"/>
              <w:rPr>
                <w:rFonts w:cstheme="minorHAnsi"/>
              </w:rPr>
            </w:pPr>
            <w:r w:rsidRPr="00D478B2">
              <w:rPr>
                <w:rFonts w:cstheme="minorHAnsi"/>
              </w:rPr>
              <w:t>Η ρεαλιστική εκτίμηση των χρονικών και διαδικαστικών αλληλουχιών μεταξύ των επιμέρους εργασιών.</w:t>
            </w:r>
          </w:p>
          <w:p w:rsidR="00D478B2" w:rsidRPr="00D478B2" w:rsidRDefault="00D478B2" w:rsidP="00105091">
            <w:pPr>
              <w:numPr>
                <w:ilvl w:val="0"/>
                <w:numId w:val="10"/>
              </w:numPr>
              <w:tabs>
                <w:tab w:val="left" w:pos="720"/>
              </w:tabs>
              <w:overflowPunct w:val="0"/>
              <w:autoSpaceDE w:val="0"/>
              <w:autoSpaceDN w:val="0"/>
              <w:adjustRightInd w:val="0"/>
              <w:spacing w:after="120" w:line="240" w:lineRule="auto"/>
              <w:ind w:right="72"/>
              <w:jc w:val="left"/>
              <w:textAlignment w:val="baseline"/>
              <w:rPr>
                <w:rFonts w:cstheme="minorHAnsi"/>
              </w:rPr>
            </w:pPr>
            <w:r w:rsidRPr="00D478B2">
              <w:rPr>
                <w:rFonts w:cstheme="minorHAnsi"/>
              </w:rPr>
              <w:lastRenderedPageBreak/>
              <w:t>Η δυνατότητα άμεσης προσαρμογής του χρονοπρογραμματισμού των εργασιών του Αναδόχου με βάση την πορεία υλοποίησης του Έργου.</w:t>
            </w:r>
          </w:p>
        </w:tc>
      </w:tr>
      <w:tr w:rsidR="00D478B2" w:rsidRPr="00D478B2" w:rsidTr="003C1878">
        <w:tc>
          <w:tcPr>
            <w:tcW w:w="1052" w:type="dxa"/>
            <w:shd w:val="clear" w:color="auto" w:fill="BFBFBF" w:themeFill="background1" w:themeFillShade="BF"/>
          </w:tcPr>
          <w:p w:rsidR="00D478B2" w:rsidRPr="00D478B2" w:rsidRDefault="00D478B2" w:rsidP="008E3525">
            <w:pPr>
              <w:tabs>
                <w:tab w:val="left" w:pos="720"/>
              </w:tabs>
              <w:spacing w:after="120"/>
              <w:rPr>
                <w:rFonts w:cstheme="minorHAnsi"/>
                <w:b/>
              </w:rPr>
            </w:pPr>
            <w:r w:rsidRPr="00D478B2">
              <w:rPr>
                <w:rFonts w:cstheme="minorHAnsi"/>
                <w:b/>
              </w:rPr>
              <w:lastRenderedPageBreak/>
              <w:t>Β.</w:t>
            </w:r>
          </w:p>
        </w:tc>
        <w:tc>
          <w:tcPr>
            <w:tcW w:w="7307" w:type="dxa"/>
            <w:shd w:val="clear" w:color="auto" w:fill="BFBFBF" w:themeFill="background1" w:themeFillShade="BF"/>
          </w:tcPr>
          <w:p w:rsidR="00D478B2" w:rsidRPr="00D478B2" w:rsidRDefault="00D478B2" w:rsidP="008E3525">
            <w:pPr>
              <w:widowControl w:val="0"/>
              <w:spacing w:after="120"/>
              <w:rPr>
                <w:rFonts w:cstheme="minorHAnsi"/>
                <w:b/>
              </w:rPr>
            </w:pPr>
            <w:r w:rsidRPr="00D478B2">
              <w:rPr>
                <w:rFonts w:cstheme="minorHAnsi"/>
                <w:b/>
              </w:rPr>
              <w:t>ΣΧΕΔΙΑΣΜΟΣ – ΠΡΟΔΙΑΓΡΑΦΕΣ ΤΕΧΝΙΚΗΣ ΛΥΣΗΣ &amp; ΥΠΗΡΕΣΙΩΝ</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bookmarkStart w:id="85" w:name="_Hlk501316352"/>
            <w:r w:rsidRPr="00D478B2">
              <w:rPr>
                <w:rFonts w:cstheme="minorHAnsi"/>
                <w:b/>
              </w:rPr>
              <w:t>Β.1</w:t>
            </w:r>
          </w:p>
        </w:tc>
        <w:tc>
          <w:tcPr>
            <w:tcW w:w="7307" w:type="dxa"/>
          </w:tcPr>
          <w:p w:rsidR="00D478B2" w:rsidRPr="00D478B2" w:rsidRDefault="00D478B2" w:rsidP="008E3525">
            <w:pPr>
              <w:widowControl w:val="0"/>
              <w:spacing w:after="120"/>
              <w:ind w:right="72"/>
              <w:rPr>
                <w:rFonts w:cstheme="minorHAnsi"/>
                <w:b/>
              </w:rPr>
            </w:pPr>
            <w:r w:rsidRPr="00D478B2">
              <w:rPr>
                <w:rFonts w:cstheme="minorHAnsi"/>
                <w:b/>
              </w:rPr>
              <w:t xml:space="preserve">Προτεινόμενη αρχιτεκτονική και </w:t>
            </w:r>
            <w:r w:rsidR="001D2AFC">
              <w:rPr>
                <w:rFonts w:cstheme="minorHAnsi"/>
                <w:b/>
              </w:rPr>
              <w:t xml:space="preserve">δομή </w:t>
            </w:r>
            <w:r w:rsidR="001D2AFC" w:rsidRPr="001D2AFC">
              <w:rPr>
                <w:rFonts w:cstheme="minorHAnsi"/>
                <w:b/>
              </w:rPr>
              <w:t>της διαδικτυακής πλατφόρμας του έργου</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t>Β.2</w:t>
            </w:r>
          </w:p>
        </w:tc>
        <w:tc>
          <w:tcPr>
            <w:tcW w:w="7307" w:type="dxa"/>
          </w:tcPr>
          <w:p w:rsidR="00D478B2" w:rsidRPr="00D478B2" w:rsidRDefault="001D2AFC" w:rsidP="008E3525">
            <w:pPr>
              <w:widowControl w:val="0"/>
              <w:spacing w:after="120"/>
              <w:ind w:right="72"/>
              <w:rPr>
                <w:rFonts w:cstheme="minorHAnsi"/>
                <w:b/>
              </w:rPr>
            </w:pPr>
            <w:r>
              <w:rPr>
                <w:rFonts w:cstheme="minorHAnsi"/>
                <w:b/>
              </w:rPr>
              <w:t>Σ</w:t>
            </w:r>
            <w:r w:rsidR="00D478B2" w:rsidRPr="00D478B2">
              <w:rPr>
                <w:rFonts w:cstheme="minorHAnsi"/>
                <w:b/>
              </w:rPr>
              <w:t xml:space="preserve">χεδιασμός </w:t>
            </w:r>
            <w:r>
              <w:rPr>
                <w:rFonts w:cstheme="minorHAnsi"/>
                <w:b/>
              </w:rPr>
              <w:t xml:space="preserve">και τεχνικά χαρακτηριστικά </w:t>
            </w:r>
            <w:r w:rsidRPr="001D2AFC">
              <w:rPr>
                <w:rFonts w:cstheme="minorHAnsi"/>
                <w:b/>
              </w:rPr>
              <w:t xml:space="preserve">της διαδικτυακής πλατφόρμας του έργου </w:t>
            </w:r>
            <w:r>
              <w:rPr>
                <w:rFonts w:cstheme="minorHAnsi"/>
                <w:b/>
              </w:rPr>
              <w:t xml:space="preserve"> και </w:t>
            </w:r>
            <w:r w:rsidR="00D478B2" w:rsidRPr="00D478B2">
              <w:rPr>
                <w:rFonts w:cstheme="minorHAnsi"/>
                <w:b/>
              </w:rPr>
              <w:t xml:space="preserve">των επιμέρους υποσυστημάτων και εφαρμογών </w:t>
            </w:r>
            <w:r>
              <w:rPr>
                <w:rFonts w:cstheme="minorHAnsi"/>
                <w:b/>
              </w:rPr>
              <w:t xml:space="preserve">της </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t>Β.3</w:t>
            </w:r>
          </w:p>
        </w:tc>
        <w:tc>
          <w:tcPr>
            <w:tcW w:w="7307" w:type="dxa"/>
          </w:tcPr>
          <w:p w:rsidR="00D478B2" w:rsidRPr="00D478B2" w:rsidRDefault="00D478B2" w:rsidP="008E3525">
            <w:pPr>
              <w:widowControl w:val="0"/>
              <w:spacing w:after="120"/>
              <w:ind w:right="72"/>
              <w:rPr>
                <w:rFonts w:cstheme="minorHAnsi"/>
                <w:b/>
              </w:rPr>
            </w:pPr>
            <w:r w:rsidRPr="00D478B2">
              <w:rPr>
                <w:rFonts w:cstheme="minorHAnsi"/>
                <w:b/>
              </w:rPr>
              <w:t>Προσέγγιση σχεδιασμού, υλοποίησης και αξιολόγησης της διεπαφής του χρήστη</w:t>
            </w:r>
            <w:r w:rsidR="001D2AFC">
              <w:rPr>
                <w:rFonts w:cstheme="minorHAnsi"/>
                <w:b/>
              </w:rPr>
              <w:t xml:space="preserve"> </w:t>
            </w:r>
            <w:r w:rsidR="001D2AFC" w:rsidRPr="001D2AFC">
              <w:rPr>
                <w:rFonts w:cstheme="minorHAnsi"/>
                <w:b/>
              </w:rPr>
              <w:t>της διαδικτυακής πλατφόρμας του έργου</w:t>
            </w:r>
          </w:p>
        </w:tc>
      </w:tr>
      <w:tr w:rsidR="008E3525" w:rsidRPr="00D478B2" w:rsidTr="003C1878">
        <w:tc>
          <w:tcPr>
            <w:tcW w:w="1052" w:type="dxa"/>
          </w:tcPr>
          <w:p w:rsidR="008E3525" w:rsidRPr="00D478B2" w:rsidRDefault="008E3525" w:rsidP="008E3525">
            <w:pPr>
              <w:tabs>
                <w:tab w:val="left" w:pos="720"/>
              </w:tabs>
              <w:spacing w:after="120"/>
              <w:ind w:right="426"/>
              <w:rPr>
                <w:rFonts w:cstheme="minorHAnsi"/>
                <w:b/>
              </w:rPr>
            </w:pPr>
            <w:r>
              <w:rPr>
                <w:rFonts w:cstheme="minorHAnsi"/>
                <w:b/>
              </w:rPr>
              <w:t>Β.4</w:t>
            </w:r>
          </w:p>
        </w:tc>
        <w:tc>
          <w:tcPr>
            <w:tcW w:w="7307" w:type="dxa"/>
          </w:tcPr>
          <w:p w:rsidR="008E3525" w:rsidRPr="008E3525" w:rsidRDefault="001D2AFC" w:rsidP="008E3525">
            <w:pPr>
              <w:widowControl w:val="0"/>
              <w:spacing w:after="120"/>
              <w:ind w:right="72"/>
              <w:rPr>
                <w:rFonts w:cstheme="minorHAnsi"/>
                <w:b/>
                <w:highlight w:val="red"/>
              </w:rPr>
            </w:pPr>
            <w:r>
              <w:rPr>
                <w:rFonts w:cstheme="minorHAnsi"/>
                <w:b/>
              </w:rPr>
              <w:t>Π</w:t>
            </w:r>
            <w:r w:rsidRPr="001D2AFC">
              <w:rPr>
                <w:rFonts w:cstheme="minorHAnsi"/>
                <w:b/>
              </w:rPr>
              <w:t>ροσέγγιση παραγωγής / μεταγραφής προσβάσιμων ηλεκτρονικών εκδόσεων</w:t>
            </w:r>
            <w:r w:rsidRPr="008E3525">
              <w:rPr>
                <w:rFonts w:cstheme="minorHAnsi"/>
                <w:b/>
              </w:rPr>
              <w:t xml:space="preserve"> </w:t>
            </w:r>
          </w:p>
        </w:tc>
      </w:tr>
      <w:tr w:rsidR="001D2AFC" w:rsidRPr="00D478B2" w:rsidTr="003C1878">
        <w:tc>
          <w:tcPr>
            <w:tcW w:w="1052" w:type="dxa"/>
          </w:tcPr>
          <w:p w:rsidR="001D2AFC" w:rsidRDefault="001D2AFC" w:rsidP="008E3525">
            <w:pPr>
              <w:tabs>
                <w:tab w:val="left" w:pos="720"/>
              </w:tabs>
              <w:spacing w:after="120"/>
              <w:ind w:right="426"/>
              <w:rPr>
                <w:rFonts w:cstheme="minorHAnsi"/>
                <w:b/>
              </w:rPr>
            </w:pPr>
            <w:r>
              <w:rPr>
                <w:rFonts w:cstheme="minorHAnsi"/>
                <w:b/>
              </w:rPr>
              <w:t>Β.5</w:t>
            </w:r>
          </w:p>
        </w:tc>
        <w:tc>
          <w:tcPr>
            <w:tcW w:w="7307" w:type="dxa"/>
          </w:tcPr>
          <w:p w:rsidR="001D2AFC" w:rsidRPr="008E3525" w:rsidRDefault="001D2AFC" w:rsidP="008E3525">
            <w:pPr>
              <w:widowControl w:val="0"/>
              <w:spacing w:after="120"/>
              <w:ind w:right="72"/>
              <w:rPr>
                <w:rFonts w:cstheme="minorHAnsi"/>
                <w:b/>
              </w:rPr>
            </w:pPr>
            <w:r>
              <w:rPr>
                <w:rFonts w:cstheme="minorHAnsi"/>
                <w:b/>
              </w:rPr>
              <w:t xml:space="preserve">Προσέγγιση των </w:t>
            </w:r>
            <w:r w:rsidRPr="001D2AFC">
              <w:rPr>
                <w:rFonts w:cstheme="minorHAnsi"/>
                <w:b/>
              </w:rPr>
              <w:t>υπηρεσιών υποστήριξης για την παραγωγή επιχειρηματικού σχεδίου, σχεδίου λειτουργίας, εταιρικής ταυτότητας και υλικού προβολής/διάχυσης για το Κέντρο στήριξης</w:t>
            </w:r>
          </w:p>
        </w:tc>
      </w:tr>
      <w:tr w:rsidR="001D2AFC" w:rsidRPr="00D478B2" w:rsidTr="003C1878">
        <w:tc>
          <w:tcPr>
            <w:tcW w:w="1052" w:type="dxa"/>
          </w:tcPr>
          <w:p w:rsidR="001D2AFC" w:rsidRDefault="001D2AFC" w:rsidP="008E3525">
            <w:pPr>
              <w:tabs>
                <w:tab w:val="left" w:pos="720"/>
              </w:tabs>
              <w:spacing w:after="120"/>
              <w:ind w:right="426"/>
              <w:rPr>
                <w:rFonts w:cstheme="minorHAnsi"/>
                <w:b/>
              </w:rPr>
            </w:pPr>
            <w:r>
              <w:rPr>
                <w:rFonts w:cstheme="minorHAnsi"/>
                <w:b/>
              </w:rPr>
              <w:t>Β.6</w:t>
            </w:r>
          </w:p>
        </w:tc>
        <w:tc>
          <w:tcPr>
            <w:tcW w:w="7307" w:type="dxa"/>
          </w:tcPr>
          <w:p w:rsidR="001D2AFC" w:rsidRPr="008E3525" w:rsidRDefault="001D2AFC" w:rsidP="008E3525">
            <w:pPr>
              <w:widowControl w:val="0"/>
              <w:spacing w:after="120"/>
              <w:ind w:right="72"/>
              <w:rPr>
                <w:rFonts w:cstheme="minorHAnsi"/>
                <w:b/>
              </w:rPr>
            </w:pPr>
            <w:r>
              <w:rPr>
                <w:rFonts w:cstheme="minorHAnsi"/>
                <w:b/>
              </w:rPr>
              <w:t xml:space="preserve">Προσέγγιση των </w:t>
            </w:r>
            <w:r w:rsidRPr="001D2AFC">
              <w:rPr>
                <w:rFonts w:cstheme="minorHAnsi"/>
                <w:b/>
              </w:rPr>
              <w:t>υπηρεσιών υποστήριξης για την</w:t>
            </w:r>
            <w:r>
              <w:rPr>
                <w:rFonts w:cstheme="minorHAnsi"/>
                <w:b/>
              </w:rPr>
              <w:t xml:space="preserve"> </w:t>
            </w:r>
            <w:r w:rsidRPr="001D2AFC">
              <w:rPr>
                <w:rFonts w:cstheme="minorHAnsi"/>
                <w:b/>
              </w:rPr>
              <w:t>εκπόνηση της προκαταρτικής μελέτης και συμβολή στην Κοινή Στρατηγική της Πράξης SocialCrafts</w:t>
            </w:r>
          </w:p>
        </w:tc>
      </w:tr>
      <w:tr w:rsidR="001D2AFC" w:rsidRPr="00D478B2" w:rsidTr="003C1878">
        <w:tc>
          <w:tcPr>
            <w:tcW w:w="1052" w:type="dxa"/>
          </w:tcPr>
          <w:p w:rsidR="001D2AFC" w:rsidRDefault="001D2AFC" w:rsidP="008E3525">
            <w:pPr>
              <w:tabs>
                <w:tab w:val="left" w:pos="720"/>
              </w:tabs>
              <w:spacing w:after="120"/>
              <w:ind w:right="426"/>
              <w:rPr>
                <w:rFonts w:cstheme="minorHAnsi"/>
                <w:b/>
              </w:rPr>
            </w:pPr>
            <w:r>
              <w:rPr>
                <w:rFonts w:cstheme="minorHAnsi"/>
                <w:b/>
              </w:rPr>
              <w:t>Β.7</w:t>
            </w:r>
          </w:p>
        </w:tc>
        <w:tc>
          <w:tcPr>
            <w:tcW w:w="7307" w:type="dxa"/>
          </w:tcPr>
          <w:p w:rsidR="001D2AFC" w:rsidRPr="008E3525" w:rsidRDefault="001D2AFC" w:rsidP="008E3525">
            <w:pPr>
              <w:widowControl w:val="0"/>
              <w:spacing w:after="120"/>
              <w:ind w:right="72"/>
              <w:rPr>
                <w:rFonts w:cstheme="minorHAnsi"/>
                <w:b/>
              </w:rPr>
            </w:pPr>
            <w:r w:rsidRPr="001D2AFC">
              <w:rPr>
                <w:rFonts w:cstheme="minorHAnsi"/>
                <w:b/>
              </w:rPr>
              <w:t>Προσέγγιση υλοποίησης ενεργειών δικτύωσης</w:t>
            </w:r>
          </w:p>
        </w:tc>
      </w:tr>
      <w:tr w:rsidR="001D2AFC" w:rsidRPr="00D478B2" w:rsidTr="003C1878">
        <w:tc>
          <w:tcPr>
            <w:tcW w:w="1052" w:type="dxa"/>
          </w:tcPr>
          <w:p w:rsidR="001D2AFC" w:rsidRDefault="001D2AFC" w:rsidP="008E3525">
            <w:pPr>
              <w:tabs>
                <w:tab w:val="left" w:pos="720"/>
              </w:tabs>
              <w:spacing w:after="120"/>
              <w:ind w:right="426"/>
              <w:rPr>
                <w:rFonts w:cstheme="minorHAnsi"/>
                <w:b/>
              </w:rPr>
            </w:pPr>
            <w:r>
              <w:rPr>
                <w:rFonts w:cstheme="minorHAnsi"/>
                <w:b/>
              </w:rPr>
              <w:t>Β.8</w:t>
            </w:r>
          </w:p>
        </w:tc>
        <w:tc>
          <w:tcPr>
            <w:tcW w:w="7307" w:type="dxa"/>
          </w:tcPr>
          <w:p w:rsidR="001D2AFC" w:rsidRPr="008E3525" w:rsidRDefault="001D2AFC" w:rsidP="008E3525">
            <w:pPr>
              <w:widowControl w:val="0"/>
              <w:spacing w:after="120"/>
              <w:ind w:right="72"/>
              <w:rPr>
                <w:rFonts w:cstheme="minorHAnsi"/>
                <w:b/>
              </w:rPr>
            </w:pPr>
            <w:r w:rsidRPr="001D2AFC">
              <w:rPr>
                <w:rFonts w:cstheme="minorHAnsi"/>
                <w:b/>
              </w:rPr>
              <w:t>Προσέγγιση υλοποίησης των υπηρεσιών άτυπης εκπαίδευσης</w:t>
            </w:r>
          </w:p>
        </w:tc>
      </w:tr>
      <w:bookmarkEnd w:id="85"/>
      <w:tr w:rsidR="00D478B2" w:rsidRPr="00D478B2" w:rsidTr="003C1878">
        <w:tc>
          <w:tcPr>
            <w:tcW w:w="1052" w:type="dxa"/>
            <w:shd w:val="clear" w:color="auto" w:fill="BFBFBF" w:themeFill="background1" w:themeFillShade="BF"/>
          </w:tcPr>
          <w:p w:rsidR="00D478B2" w:rsidRPr="00D478B2" w:rsidRDefault="00D478B2" w:rsidP="008E3525">
            <w:pPr>
              <w:tabs>
                <w:tab w:val="left" w:pos="720"/>
              </w:tabs>
              <w:spacing w:after="120"/>
              <w:rPr>
                <w:rFonts w:cstheme="minorHAnsi"/>
                <w:b/>
              </w:rPr>
            </w:pPr>
            <w:r w:rsidRPr="00D478B2">
              <w:rPr>
                <w:rFonts w:cstheme="minorHAnsi"/>
                <w:b/>
              </w:rPr>
              <w:t>Γ.</w:t>
            </w:r>
          </w:p>
        </w:tc>
        <w:tc>
          <w:tcPr>
            <w:tcW w:w="7307" w:type="dxa"/>
            <w:shd w:val="clear" w:color="auto" w:fill="BFBFBF" w:themeFill="background1" w:themeFillShade="BF"/>
          </w:tcPr>
          <w:p w:rsidR="00D478B2" w:rsidRPr="00D478B2" w:rsidRDefault="00D478B2" w:rsidP="008E3525">
            <w:pPr>
              <w:widowControl w:val="0"/>
              <w:spacing w:after="120"/>
              <w:rPr>
                <w:rFonts w:cstheme="minorHAnsi"/>
                <w:b/>
              </w:rPr>
            </w:pPr>
            <w:r w:rsidRPr="00D478B2">
              <w:rPr>
                <w:rFonts w:cstheme="minorHAnsi"/>
                <w:b/>
              </w:rPr>
              <w:t>ΔΕΙΓΜΑ ΣΧΕΔΙΑΣΜΟΥ-ΥΛΟΠΟΙΗΣΗΣ ΤΟΥ ΈΡΓΟΥ</w:t>
            </w:r>
          </w:p>
          <w:p w:rsidR="00D478B2" w:rsidRPr="00D478B2" w:rsidRDefault="00D478B2" w:rsidP="008E3525">
            <w:pPr>
              <w:widowControl w:val="0"/>
              <w:spacing w:after="120"/>
              <w:rPr>
                <w:rFonts w:cstheme="minorHAnsi"/>
                <w:i/>
              </w:rPr>
            </w:pPr>
            <w:r w:rsidRPr="00D478B2">
              <w:rPr>
                <w:rFonts w:cstheme="minorHAnsi"/>
                <w:i/>
              </w:rPr>
              <w:t xml:space="preserve">Ο Ανάδοχος στην Τεχνική Προσφορά οφείλει </w:t>
            </w:r>
            <w:r w:rsidRPr="00D478B2">
              <w:rPr>
                <w:rFonts w:cstheme="minorHAnsi"/>
                <w:i/>
                <w:u w:val="single"/>
              </w:rPr>
              <w:t>επί ποινή αποκλεισμού</w:t>
            </w:r>
            <w:r w:rsidRPr="00D478B2">
              <w:rPr>
                <w:rFonts w:cstheme="minorHAnsi"/>
                <w:i/>
              </w:rPr>
              <w:t xml:space="preserve"> να παραθέσει τα παρακάτω δείγματα, με τις παρακάτω προδιαγραφές, τα οποία θα αξιολογηθούν ως προς τη συμμόρφωσή τους με τις απαιτήσεις και προδιαγραφές του Έργου.</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t>Γ.1</w:t>
            </w:r>
          </w:p>
        </w:tc>
        <w:tc>
          <w:tcPr>
            <w:tcW w:w="7307" w:type="dxa"/>
          </w:tcPr>
          <w:p w:rsidR="00D478B2" w:rsidRPr="00D478B2" w:rsidRDefault="00D478B2" w:rsidP="008E3525">
            <w:pPr>
              <w:widowControl w:val="0"/>
              <w:spacing w:after="120"/>
              <w:ind w:right="72"/>
              <w:rPr>
                <w:rFonts w:cstheme="minorHAnsi"/>
                <w:b/>
              </w:rPr>
            </w:pPr>
            <w:r w:rsidRPr="00D478B2">
              <w:rPr>
                <w:rFonts w:cstheme="minorHAnsi"/>
                <w:b/>
              </w:rPr>
              <w:t>Δείγμα προσβάσιμης διαδικτυακής πλατφόρμας</w:t>
            </w:r>
          </w:p>
          <w:p w:rsidR="00D478B2" w:rsidRPr="00D478B2" w:rsidRDefault="00D478B2" w:rsidP="008E3525">
            <w:pPr>
              <w:spacing w:after="120"/>
              <w:rPr>
                <w:rFonts w:cstheme="minorHAnsi"/>
              </w:rPr>
            </w:pPr>
            <w:r w:rsidRPr="00D478B2">
              <w:rPr>
                <w:rFonts w:cstheme="minorHAnsi"/>
              </w:rPr>
              <w:t>Το απαιτούμενο δείγμα αφορά στη δημιουργία αντιπροσωπευτικών διαδραστικών ιστοσελίδων της Διαδικτυακής Πλατφόρμας Κοινής προβολής των Παραγωγών Χειροτεχνιών της Διασυνοριακής Περιοχής (π.χ., της αρχικής σελίδας, ενδεικτικών σελίδων δεύτερου επιπέδου της δημόσιας περιοχής, της περιοχής των Ωφελούμενων, και της περιοχής του προσωπικού διαχείρισης) και στην παρουσίαση του προτεινόμενου σχεδιασμού της διεπαφής του χρήστη και να αναδείξει τα προτεινόμενα ποιοτικά χαρακτηριστικά όπως, ταχύτητα, αισθητική, ευχρηστία, προσβασιμότητα, χρήση καλών πρακτικών, συνολική απόδοση, κ.λπ. Το δείγμα θα πρέπει να:</w:t>
            </w:r>
          </w:p>
          <w:p w:rsidR="00D478B2" w:rsidRPr="00D478B2" w:rsidRDefault="00D478B2" w:rsidP="001303A7">
            <w:pPr>
              <w:numPr>
                <w:ilvl w:val="0"/>
                <w:numId w:val="54"/>
              </w:numPr>
              <w:spacing w:after="120" w:line="240" w:lineRule="auto"/>
              <w:rPr>
                <w:rFonts w:eastAsia="SimSun" w:cstheme="minorHAnsi"/>
                <w:lang w:eastAsia="zh-CN"/>
              </w:rPr>
            </w:pPr>
            <w:r w:rsidRPr="00D478B2">
              <w:rPr>
                <w:rFonts w:eastAsia="SimSun" w:cstheme="minorHAnsi"/>
                <w:b/>
                <w:lang w:eastAsia="zh-CN"/>
              </w:rPr>
              <w:t>Είναι στην Ελληνική,</w:t>
            </w:r>
            <w:r w:rsidRPr="00D478B2">
              <w:rPr>
                <w:rFonts w:eastAsia="SimSun" w:cstheme="minorHAnsi"/>
                <w:lang w:eastAsia="zh-CN"/>
              </w:rPr>
              <w:t xml:space="preserve"> τουλάχιστον.</w:t>
            </w:r>
          </w:p>
          <w:p w:rsidR="00D478B2" w:rsidRPr="00D478B2" w:rsidRDefault="00D478B2" w:rsidP="001303A7">
            <w:pPr>
              <w:numPr>
                <w:ilvl w:val="0"/>
                <w:numId w:val="54"/>
              </w:numPr>
              <w:spacing w:after="120" w:line="240" w:lineRule="auto"/>
              <w:rPr>
                <w:rFonts w:eastAsia="SimSun" w:cstheme="minorHAnsi"/>
                <w:lang w:eastAsia="zh-CN"/>
              </w:rPr>
            </w:pPr>
            <w:r w:rsidRPr="00D478B2">
              <w:rPr>
                <w:rFonts w:eastAsia="SimSun" w:cstheme="minorHAnsi"/>
                <w:b/>
                <w:lang w:eastAsia="zh-CN"/>
              </w:rPr>
              <w:lastRenderedPageBreak/>
              <w:t xml:space="preserve">Είναι δυναμικό </w:t>
            </w:r>
            <w:r w:rsidRPr="00D478B2">
              <w:rPr>
                <w:rFonts w:eastAsia="SimSun" w:cstheme="minorHAnsi"/>
                <w:lang w:eastAsia="zh-CN"/>
              </w:rPr>
              <w:t xml:space="preserve">και να μην αποτελείται από απλά στατικές σελίδες </w:t>
            </w:r>
            <w:r w:rsidRPr="00D478B2">
              <w:rPr>
                <w:rFonts w:eastAsia="SimSun" w:cstheme="minorHAnsi"/>
                <w:b/>
                <w:lang w:eastAsia="zh-CN"/>
              </w:rPr>
              <w:t>και να βασίζεται στις ίδιες τεχνικές με αυτές που θα εφαρμοστούν για το τελικό σύστημα</w:t>
            </w:r>
            <w:r w:rsidRPr="00D478B2">
              <w:rPr>
                <w:rFonts w:eastAsia="SimSun" w:cstheme="minorHAnsi"/>
                <w:lang w:eastAsia="zh-CN"/>
              </w:rPr>
              <w:t>.</w:t>
            </w:r>
          </w:p>
          <w:p w:rsidR="00D478B2" w:rsidRPr="00D478B2" w:rsidRDefault="00D478B2" w:rsidP="001303A7">
            <w:pPr>
              <w:numPr>
                <w:ilvl w:val="0"/>
                <w:numId w:val="54"/>
              </w:numPr>
              <w:spacing w:after="120" w:line="240" w:lineRule="auto"/>
              <w:rPr>
                <w:rFonts w:eastAsia="SimSun" w:cstheme="minorHAnsi"/>
                <w:b/>
                <w:lang w:eastAsia="zh-CN"/>
              </w:rPr>
            </w:pPr>
            <w:r w:rsidRPr="00D478B2">
              <w:rPr>
                <w:rFonts w:eastAsia="SimSun" w:cstheme="minorHAnsi"/>
                <w:b/>
                <w:lang w:eastAsia="zh-CN"/>
              </w:rPr>
              <w:t xml:space="preserve">Ενσωματώνει όλες τις καλές πρακτικές προσβασιμότητας </w:t>
            </w:r>
            <w:r w:rsidRPr="00D478B2">
              <w:rPr>
                <w:rFonts w:eastAsia="SimSun" w:cstheme="minorHAnsi"/>
                <w:lang w:eastAsia="zh-CN"/>
              </w:rPr>
              <w:t xml:space="preserve">που θα εφαρμοστούν και στο τελικό σύστημα καθώς και να συμπεριλαμβάνει και τον </w:t>
            </w:r>
            <w:r w:rsidRPr="00D478B2">
              <w:rPr>
                <w:rFonts w:eastAsia="SimSun" w:cstheme="minorHAnsi"/>
                <w:b/>
                <w:lang w:eastAsia="zh-CN"/>
              </w:rPr>
              <w:t>μηχανισμό εισαγωγής δεδομένων</w:t>
            </w:r>
            <w:r w:rsidRPr="00D478B2">
              <w:rPr>
                <w:rFonts w:eastAsia="SimSun" w:cstheme="minorHAnsi"/>
                <w:lang w:eastAsia="zh-CN"/>
              </w:rPr>
              <w:t xml:space="preserve"> ώστε να κριθεί η ευχρηστία του συστήματος</w:t>
            </w:r>
            <w:r w:rsidRPr="00D478B2">
              <w:rPr>
                <w:rFonts w:eastAsia="SimSun" w:cstheme="minorHAnsi"/>
                <w:b/>
                <w:lang w:eastAsia="zh-CN"/>
              </w:rPr>
              <w:t>.</w:t>
            </w:r>
          </w:p>
          <w:p w:rsidR="00D478B2" w:rsidRPr="00D478B2" w:rsidRDefault="00D478B2" w:rsidP="001303A7">
            <w:pPr>
              <w:numPr>
                <w:ilvl w:val="0"/>
                <w:numId w:val="54"/>
              </w:numPr>
              <w:spacing w:after="120" w:line="240" w:lineRule="auto"/>
              <w:rPr>
                <w:rFonts w:cstheme="minorHAnsi"/>
              </w:rPr>
            </w:pPr>
            <w:r w:rsidRPr="00D478B2">
              <w:rPr>
                <w:rFonts w:cstheme="minorHAnsi"/>
              </w:rPr>
              <w:t xml:space="preserve">Προσκομισθεί </w:t>
            </w:r>
            <w:r w:rsidRPr="00D478B2">
              <w:rPr>
                <w:rFonts w:cstheme="minorHAnsi"/>
                <w:iCs/>
              </w:rPr>
              <w:t xml:space="preserve">σε ψηφιακό δίσκο (CD, DVD ή </w:t>
            </w:r>
            <w:r w:rsidRPr="00D478B2">
              <w:rPr>
                <w:rFonts w:cstheme="minorHAnsi"/>
                <w:iCs/>
                <w:lang w:val="en-US"/>
              </w:rPr>
              <w:t>USB</w:t>
            </w:r>
            <w:r w:rsidRPr="00D478B2">
              <w:rPr>
                <w:rFonts w:cstheme="minorHAnsi"/>
                <w:iCs/>
              </w:rPr>
              <w:t xml:space="preserve"> </w:t>
            </w:r>
            <w:r w:rsidRPr="00D478B2">
              <w:rPr>
                <w:rFonts w:cstheme="minorHAnsi"/>
                <w:iCs/>
                <w:lang w:val="en-US"/>
              </w:rPr>
              <w:t>stick</w:t>
            </w:r>
            <w:r w:rsidRPr="00D478B2">
              <w:rPr>
                <w:rFonts w:cstheme="minorHAnsi"/>
                <w:iCs/>
              </w:rPr>
              <w:t>),</w:t>
            </w:r>
            <w:r w:rsidRPr="00D478B2">
              <w:rPr>
                <w:rFonts w:eastAsia="SimSun" w:cstheme="minorHAnsi"/>
                <w:lang w:eastAsia="zh-CN"/>
              </w:rPr>
              <w:t xml:space="preserve"> ως ξεχωριστός συνημμένος συμπιεσμένος φάκελος (μορφής .</w:t>
            </w:r>
            <w:proofErr w:type="spellStart"/>
            <w:r w:rsidRPr="00D478B2">
              <w:rPr>
                <w:rFonts w:eastAsia="SimSun" w:cstheme="minorHAnsi"/>
                <w:lang w:eastAsia="zh-CN"/>
              </w:rPr>
              <w:t>rar</w:t>
            </w:r>
            <w:proofErr w:type="spellEnd"/>
            <w:r w:rsidRPr="00D478B2">
              <w:rPr>
                <w:rFonts w:eastAsia="SimSun" w:cstheme="minorHAnsi"/>
                <w:lang w:eastAsia="zh-CN"/>
              </w:rPr>
              <w:t>, .</w:t>
            </w:r>
            <w:proofErr w:type="spellStart"/>
            <w:r w:rsidRPr="00D478B2">
              <w:rPr>
                <w:rFonts w:eastAsia="SimSun" w:cstheme="minorHAnsi"/>
                <w:lang w:eastAsia="zh-CN"/>
              </w:rPr>
              <w:t>zip</w:t>
            </w:r>
            <w:proofErr w:type="spellEnd"/>
            <w:r w:rsidRPr="00D478B2">
              <w:rPr>
                <w:rFonts w:eastAsia="SimSun" w:cstheme="minorHAnsi"/>
                <w:lang w:eastAsia="zh-CN"/>
              </w:rPr>
              <w:t>) με συγκεκριμένη ονομασία «Δείγμα της Πλατφόρμας»,</w:t>
            </w:r>
            <w:r w:rsidRPr="00D478B2">
              <w:rPr>
                <w:rFonts w:cstheme="minorHAnsi"/>
                <w:iCs/>
              </w:rPr>
              <w:t xml:space="preserve"> </w:t>
            </w:r>
            <w:r w:rsidRPr="00D478B2">
              <w:rPr>
                <w:rFonts w:eastAsia="SimSun" w:cstheme="minorHAnsi"/>
                <w:b/>
                <w:lang w:eastAsia="zh-CN"/>
              </w:rPr>
              <w:t>σε ηλεκτρονική εγκαταστάσιμη μορφή</w:t>
            </w:r>
            <w:r w:rsidRPr="00D478B2">
              <w:rPr>
                <w:rFonts w:eastAsia="SimSun" w:cstheme="minorHAnsi"/>
                <w:lang w:eastAsia="zh-CN"/>
              </w:rPr>
              <w:t>, στον φάκελο «Τεχνική Προσφορά», στον οποίο θα περιέχονται αρχεία όπως το ψηφιακό δείγμα και σε μορφή τύπου προσβάσιμου .</w:t>
            </w:r>
            <w:proofErr w:type="spellStart"/>
            <w:r w:rsidRPr="00D478B2">
              <w:rPr>
                <w:rFonts w:eastAsia="SimSun" w:cstheme="minorHAnsi"/>
                <w:lang w:eastAsia="zh-CN"/>
              </w:rPr>
              <w:t>pdf</w:t>
            </w:r>
            <w:proofErr w:type="spellEnd"/>
            <w:r w:rsidRPr="00D478B2">
              <w:rPr>
                <w:rFonts w:eastAsia="SimSun" w:cstheme="minorHAnsi"/>
                <w:lang w:eastAsia="zh-CN"/>
              </w:rPr>
              <w:t xml:space="preserve"> τεκμηρίωση της συμμόρφωσης με τις προβλεπόμενες τεχνικές προδιαγραφές καθώς και τυχόν απαραίτητες οδηγίες για την εγκατάσταση και κατανόησή του. Συγκεκριμένα, για τον ορθότερο έλεγχο του δείγματος σε ότι αφορά τα χαρακτηριστικά ευχρηστίας και προσβασιμότητας, καθώς και τη δυνατότητα διαχείρισης της εφαρμογής, απαιτείται η υποβολή του δείγματος υπό τη μορφή ολοκληρωμένου περιβάλλοντος που θα φιλοξενεί την διαδικτυακή εφαρμογή (το δείγμα) έτσι ώστε αυτή να μπορέσει να λειτουργήσει άμεσα και χωρίς περαιτέρω ρυθμίσεις, σε εικονικό περιβάλλον. Μπορεί να γίνει χρήση </w:t>
            </w:r>
            <w:proofErr w:type="spellStart"/>
            <w:r w:rsidRPr="00D478B2">
              <w:rPr>
                <w:rFonts w:eastAsia="SimSun" w:cstheme="minorHAnsi"/>
                <w:lang w:eastAsia="zh-CN"/>
              </w:rPr>
              <w:t>Vagrant</w:t>
            </w:r>
            <w:proofErr w:type="spellEnd"/>
            <w:r w:rsidRPr="00D478B2">
              <w:rPr>
                <w:rFonts w:eastAsia="SimSun" w:cstheme="minorHAnsi"/>
                <w:lang w:eastAsia="zh-CN"/>
              </w:rPr>
              <w:t xml:space="preserve">, </w:t>
            </w:r>
            <w:proofErr w:type="spellStart"/>
            <w:r w:rsidRPr="00D478B2">
              <w:rPr>
                <w:rFonts w:eastAsia="SimSun" w:cstheme="minorHAnsi"/>
                <w:lang w:eastAsia="zh-CN"/>
              </w:rPr>
              <w:t>Docker</w:t>
            </w:r>
            <w:proofErr w:type="spellEnd"/>
            <w:r w:rsidRPr="00D478B2">
              <w:rPr>
                <w:rFonts w:eastAsia="SimSun" w:cstheme="minorHAnsi"/>
                <w:lang w:eastAsia="zh-CN"/>
              </w:rPr>
              <w:t xml:space="preserve">, κ.λπ., με όλες τις απαραίτητες εξαρτήσεις (λειτουργικό, </w:t>
            </w:r>
            <w:proofErr w:type="spellStart"/>
            <w:r w:rsidRPr="00D478B2">
              <w:rPr>
                <w:rFonts w:eastAsia="SimSun" w:cstheme="minorHAnsi"/>
                <w:lang w:eastAsia="zh-CN"/>
              </w:rPr>
              <w:t>web</w:t>
            </w:r>
            <w:proofErr w:type="spellEnd"/>
            <w:r w:rsidRPr="00D478B2">
              <w:rPr>
                <w:rFonts w:eastAsia="SimSun" w:cstheme="minorHAnsi"/>
                <w:lang w:eastAsia="zh-CN"/>
              </w:rPr>
              <w:t xml:space="preserve"> </w:t>
            </w:r>
            <w:proofErr w:type="spellStart"/>
            <w:r w:rsidRPr="00D478B2">
              <w:rPr>
                <w:rFonts w:eastAsia="SimSun" w:cstheme="minorHAnsi"/>
                <w:lang w:eastAsia="zh-CN"/>
              </w:rPr>
              <w:t>server</w:t>
            </w:r>
            <w:proofErr w:type="spellEnd"/>
            <w:r w:rsidRPr="00D478B2">
              <w:rPr>
                <w:rFonts w:eastAsia="SimSun" w:cstheme="minorHAnsi"/>
                <w:lang w:eastAsia="zh-CN"/>
              </w:rPr>
              <w:t xml:space="preserve">, </w:t>
            </w:r>
            <w:proofErr w:type="spellStart"/>
            <w:r w:rsidRPr="00D478B2">
              <w:rPr>
                <w:rFonts w:eastAsia="SimSun" w:cstheme="minorHAnsi"/>
                <w:lang w:eastAsia="zh-CN"/>
              </w:rPr>
              <w:t>database</w:t>
            </w:r>
            <w:proofErr w:type="spellEnd"/>
            <w:r w:rsidRPr="00D478B2">
              <w:rPr>
                <w:rFonts w:eastAsia="SimSun" w:cstheme="minorHAnsi"/>
                <w:lang w:eastAsia="zh-CN"/>
              </w:rPr>
              <w:t>, κ.λπ.), ώστε με τη φόρτωση της εικόνας (</w:t>
            </w:r>
            <w:proofErr w:type="spellStart"/>
            <w:r w:rsidRPr="00D478B2">
              <w:rPr>
                <w:rFonts w:eastAsia="SimSun" w:cstheme="minorHAnsi"/>
                <w:lang w:eastAsia="zh-CN"/>
              </w:rPr>
              <w:t>box</w:t>
            </w:r>
            <w:proofErr w:type="spellEnd"/>
            <w:r w:rsidRPr="00D478B2">
              <w:rPr>
                <w:rFonts w:eastAsia="SimSun" w:cstheme="minorHAnsi"/>
                <w:lang w:eastAsia="zh-CN"/>
              </w:rPr>
              <w:t>) να είναι εφικτή η πλήρης λειτουργικότητα της εφαρμογής. Η εικόνα θα πρέπει να συνοδεύεται από οδηγίες εγκατάστασης και τους κωδικούς πρόσβασης, εφόσον απαιτούνται.</w:t>
            </w:r>
          </w:p>
          <w:p w:rsidR="00D478B2" w:rsidRPr="00D478B2" w:rsidRDefault="00D478B2" w:rsidP="001303A7">
            <w:pPr>
              <w:numPr>
                <w:ilvl w:val="0"/>
                <w:numId w:val="54"/>
              </w:numPr>
              <w:spacing w:after="120" w:line="240" w:lineRule="auto"/>
              <w:rPr>
                <w:rFonts w:cstheme="minorHAnsi"/>
              </w:rPr>
            </w:pPr>
            <w:r w:rsidRPr="00D478B2">
              <w:rPr>
                <w:rFonts w:eastAsia="SimSun" w:cstheme="minorHAnsi"/>
                <w:b/>
                <w:lang w:eastAsia="zh-CN"/>
              </w:rPr>
              <w:t xml:space="preserve">Είναι διαθέσιμο και λειτουργικό </w:t>
            </w:r>
            <w:proofErr w:type="spellStart"/>
            <w:r w:rsidRPr="00D478B2">
              <w:rPr>
                <w:rFonts w:eastAsia="SimSun" w:cstheme="minorHAnsi"/>
                <w:b/>
                <w:lang w:eastAsia="zh-CN"/>
              </w:rPr>
              <w:t>online</w:t>
            </w:r>
            <w:proofErr w:type="spellEnd"/>
            <w:r w:rsidRPr="00D478B2">
              <w:rPr>
                <w:rFonts w:eastAsia="SimSun" w:cstheme="minorHAnsi"/>
                <w:lang w:eastAsia="zh-CN"/>
              </w:rPr>
              <w:t>, σε προσωρινή διαδικτυακή διεύθυνση (</w:t>
            </w:r>
            <w:r w:rsidRPr="00D478B2">
              <w:rPr>
                <w:rFonts w:eastAsia="SimSun" w:cstheme="minorHAnsi"/>
                <w:lang w:val="en-US" w:eastAsia="zh-CN"/>
              </w:rPr>
              <w:t>URL</w:t>
            </w:r>
            <w:r w:rsidRPr="00D478B2">
              <w:rPr>
                <w:rFonts w:eastAsia="SimSun" w:cstheme="minorHAnsi"/>
                <w:lang w:eastAsia="zh-CN"/>
              </w:rPr>
              <w:t xml:space="preserve">) επιλογής του υποψηφίου Αναδόχου, με την χρήση κωδικών πρόσβασης, τα οποία να γνωστοποιούνται εντός του κειμένου της τεχνικής προσφοράς του υποψηφίου. Η </w:t>
            </w:r>
            <w:r w:rsidRPr="00D478B2">
              <w:rPr>
                <w:rFonts w:eastAsia="SimSun" w:cstheme="minorHAnsi"/>
                <w:lang w:val="en-US" w:eastAsia="zh-CN"/>
              </w:rPr>
              <w:t>online</w:t>
            </w:r>
            <w:r w:rsidRPr="00D478B2">
              <w:rPr>
                <w:rFonts w:eastAsia="SimSun" w:cstheme="minorHAnsi"/>
                <w:lang w:eastAsia="zh-CN"/>
              </w:rPr>
              <w:t xml:space="preserve"> έκδοση του δείγματος θα πρέπει να είναι ταυτόσημη με την υποβληθείσα στον φάκελο «Τεχνική Προσφορά». Σε περίπτωση διαφορών μεταξύ των δυο εκδόσεων, θα υπερισχύει η υποβληθείσα έκδοση στον φάκελο «Τεχνική Προσφορά».</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lastRenderedPageBreak/>
              <w:t>Γ.2</w:t>
            </w:r>
          </w:p>
        </w:tc>
        <w:tc>
          <w:tcPr>
            <w:tcW w:w="7307" w:type="dxa"/>
          </w:tcPr>
          <w:p w:rsidR="00D478B2" w:rsidRPr="00D478B2" w:rsidRDefault="00D478B2" w:rsidP="008E3525">
            <w:pPr>
              <w:widowControl w:val="0"/>
              <w:spacing w:after="120"/>
              <w:ind w:right="72"/>
              <w:rPr>
                <w:rFonts w:cstheme="minorHAnsi"/>
                <w:b/>
              </w:rPr>
            </w:pPr>
            <w:r w:rsidRPr="00D478B2">
              <w:rPr>
                <w:rFonts w:cstheme="minorHAnsi"/>
                <w:b/>
              </w:rPr>
              <w:t>Έκθεση Αξιολόγησης Προσβασιμότητας του Δείγματος (α)</w:t>
            </w:r>
          </w:p>
          <w:p w:rsidR="00D478B2" w:rsidRPr="00D478B2" w:rsidRDefault="00D478B2" w:rsidP="008E3525">
            <w:pPr>
              <w:spacing w:after="120"/>
              <w:rPr>
                <w:rFonts w:cstheme="minorHAnsi"/>
              </w:rPr>
            </w:pPr>
            <w:r w:rsidRPr="00D478B2">
              <w:rPr>
                <w:rFonts w:cstheme="minorHAnsi"/>
              </w:rPr>
              <w:t xml:space="preserve">Ο Υποψήφιος για να αποδείξει περαιτέρω την κατανόηση των απαιτήσεων της σύμβασης σε σχέση με τα ζητήματα ηλεκτρονικής προσβασιμότητας θα πρέπει να συμπεριλάβει στην Τεχνική του Προσφορά </w:t>
            </w:r>
            <w:r w:rsidRPr="00D478B2">
              <w:rPr>
                <w:rFonts w:cstheme="minorHAnsi"/>
                <w:i/>
              </w:rPr>
              <w:t>Ενδεικτική Έκθεση Αξιολόγησης Ηλεκτρονικής Προσβασιμότητας του Δείγματος «Προσβάσιμης διαδικτυακής πλατφόρμας»</w:t>
            </w:r>
            <w:r w:rsidRPr="00D478B2">
              <w:rPr>
                <w:rFonts w:cstheme="minorHAnsi"/>
              </w:rPr>
              <w:t>. Το αντικείμενο της ενδεικτικής αξιολόγησης θα πρέπει να:</w:t>
            </w:r>
          </w:p>
          <w:p w:rsidR="00D478B2" w:rsidRPr="00D478B2" w:rsidRDefault="00D478B2" w:rsidP="001303A7">
            <w:pPr>
              <w:numPr>
                <w:ilvl w:val="0"/>
                <w:numId w:val="54"/>
              </w:numPr>
              <w:spacing w:after="120" w:line="240" w:lineRule="auto"/>
              <w:rPr>
                <w:rFonts w:eastAsia="SimSun" w:cstheme="minorHAnsi"/>
                <w:lang w:eastAsia="zh-CN"/>
              </w:rPr>
            </w:pPr>
            <w:r w:rsidRPr="00D478B2">
              <w:rPr>
                <w:rFonts w:eastAsia="SimSun" w:cstheme="minorHAnsi"/>
                <w:b/>
                <w:lang w:eastAsia="zh-CN"/>
              </w:rPr>
              <w:t>Είναι σε μορφή προσβάσιμου MS Word και PDF</w:t>
            </w:r>
            <w:r w:rsidRPr="00D478B2">
              <w:rPr>
                <w:rFonts w:eastAsia="SimSun" w:cstheme="minorHAnsi"/>
                <w:lang w:eastAsia="zh-CN"/>
              </w:rPr>
              <w:t>.</w:t>
            </w:r>
          </w:p>
          <w:p w:rsidR="00D478B2" w:rsidRPr="00D478B2" w:rsidRDefault="00D478B2" w:rsidP="001303A7">
            <w:pPr>
              <w:numPr>
                <w:ilvl w:val="0"/>
                <w:numId w:val="54"/>
              </w:numPr>
              <w:spacing w:after="120" w:line="240" w:lineRule="auto"/>
              <w:rPr>
                <w:rFonts w:eastAsia="SimSun" w:cstheme="minorHAnsi"/>
                <w:lang w:eastAsia="zh-CN"/>
              </w:rPr>
            </w:pPr>
            <w:r w:rsidRPr="00D478B2">
              <w:rPr>
                <w:rFonts w:eastAsia="SimSun" w:cstheme="minorHAnsi"/>
                <w:b/>
                <w:lang w:eastAsia="zh-CN"/>
              </w:rPr>
              <w:t>Είναι στην Ελληνική γλώσσα</w:t>
            </w:r>
          </w:p>
          <w:p w:rsidR="00D478B2" w:rsidRPr="00D478B2" w:rsidRDefault="00D478B2" w:rsidP="001303A7">
            <w:pPr>
              <w:numPr>
                <w:ilvl w:val="0"/>
                <w:numId w:val="54"/>
              </w:numPr>
              <w:spacing w:after="120" w:line="240" w:lineRule="auto"/>
              <w:rPr>
                <w:rFonts w:cstheme="minorHAnsi"/>
                <w:b/>
              </w:rPr>
            </w:pPr>
            <w:r w:rsidRPr="00D478B2">
              <w:rPr>
                <w:rFonts w:eastAsia="SimSun" w:cstheme="minorHAnsi"/>
                <w:b/>
                <w:lang w:eastAsia="zh-CN"/>
              </w:rPr>
              <w:t xml:space="preserve">Να βασίζεται σε δομή, μεθοδολογίες και εργαλεία εγκεκριμένα από το </w:t>
            </w:r>
            <w:r w:rsidRPr="00D478B2">
              <w:rPr>
                <w:rFonts w:eastAsia="SimSun" w:cstheme="minorHAnsi"/>
                <w:b/>
                <w:lang w:val="en-US" w:eastAsia="zh-CN"/>
              </w:rPr>
              <w:t>W</w:t>
            </w:r>
            <w:r w:rsidRPr="00D478B2">
              <w:rPr>
                <w:rFonts w:eastAsia="SimSun" w:cstheme="minorHAnsi"/>
                <w:b/>
                <w:lang w:eastAsia="zh-CN"/>
              </w:rPr>
              <w:t>3</w:t>
            </w:r>
            <w:r w:rsidRPr="00D478B2">
              <w:rPr>
                <w:rFonts w:eastAsia="SimSun" w:cstheme="minorHAnsi"/>
                <w:b/>
                <w:lang w:val="en-US" w:eastAsia="zh-CN"/>
              </w:rPr>
              <w:t>C</w:t>
            </w:r>
          </w:p>
          <w:p w:rsidR="00D478B2" w:rsidRPr="00D478B2" w:rsidRDefault="00D478B2" w:rsidP="001303A7">
            <w:pPr>
              <w:numPr>
                <w:ilvl w:val="0"/>
                <w:numId w:val="54"/>
              </w:numPr>
              <w:spacing w:after="120" w:line="240" w:lineRule="auto"/>
              <w:rPr>
                <w:rFonts w:cstheme="minorHAnsi"/>
                <w:b/>
              </w:rPr>
            </w:pPr>
            <w:r w:rsidRPr="00D478B2">
              <w:rPr>
                <w:rFonts w:cstheme="minorHAnsi"/>
              </w:rPr>
              <w:t xml:space="preserve">Προσκομισθεί </w:t>
            </w:r>
            <w:r w:rsidRPr="00D478B2">
              <w:rPr>
                <w:rFonts w:cstheme="minorHAnsi"/>
                <w:iCs/>
              </w:rPr>
              <w:t xml:space="preserve">σε ψηφιακό δίσκο (CD, DVD ή </w:t>
            </w:r>
            <w:r w:rsidRPr="00D478B2">
              <w:rPr>
                <w:rFonts w:cstheme="minorHAnsi"/>
                <w:iCs/>
                <w:lang w:val="en-US"/>
              </w:rPr>
              <w:t>USB</w:t>
            </w:r>
            <w:r w:rsidRPr="00D478B2">
              <w:rPr>
                <w:rFonts w:cstheme="minorHAnsi"/>
                <w:iCs/>
              </w:rPr>
              <w:t xml:space="preserve"> </w:t>
            </w:r>
            <w:r w:rsidRPr="00D478B2">
              <w:rPr>
                <w:rFonts w:cstheme="minorHAnsi"/>
                <w:iCs/>
                <w:lang w:val="en-US"/>
              </w:rPr>
              <w:t>stick</w:t>
            </w:r>
            <w:r w:rsidRPr="00D478B2">
              <w:rPr>
                <w:rFonts w:cstheme="minorHAnsi"/>
                <w:iCs/>
              </w:rPr>
              <w:t>),</w:t>
            </w:r>
            <w:r w:rsidRPr="00D478B2">
              <w:rPr>
                <w:rFonts w:eastAsia="SimSun" w:cstheme="minorHAnsi"/>
                <w:b/>
                <w:lang w:eastAsia="zh-CN"/>
              </w:rPr>
              <w:t xml:space="preserve"> σε ηλεκτρονική μορφή, </w:t>
            </w:r>
            <w:r w:rsidRPr="00D478B2">
              <w:rPr>
                <w:rFonts w:eastAsia="SimSun" w:cstheme="minorHAnsi"/>
                <w:lang w:eastAsia="zh-CN"/>
              </w:rPr>
              <w:t xml:space="preserve">στον Φάκελο «Τεχνική Προσφορά», ως </w:t>
            </w:r>
            <w:r w:rsidRPr="00D478B2">
              <w:rPr>
                <w:rFonts w:eastAsia="SimSun" w:cstheme="minorHAnsi"/>
                <w:lang w:eastAsia="zh-CN"/>
              </w:rPr>
              <w:lastRenderedPageBreak/>
              <w:t>ξεχωριστός συνημμένος συμπιεσμένος φάκελος (μορφής .</w:t>
            </w:r>
            <w:proofErr w:type="spellStart"/>
            <w:r w:rsidRPr="00D478B2">
              <w:rPr>
                <w:rFonts w:eastAsia="SimSun" w:cstheme="minorHAnsi"/>
                <w:lang w:eastAsia="zh-CN"/>
              </w:rPr>
              <w:t>rar</w:t>
            </w:r>
            <w:proofErr w:type="spellEnd"/>
            <w:r w:rsidRPr="00D478B2">
              <w:rPr>
                <w:rFonts w:eastAsia="SimSun" w:cstheme="minorHAnsi"/>
                <w:lang w:eastAsia="zh-CN"/>
              </w:rPr>
              <w:t>, .</w:t>
            </w:r>
            <w:proofErr w:type="spellStart"/>
            <w:r w:rsidRPr="00D478B2">
              <w:rPr>
                <w:rFonts w:eastAsia="SimSun" w:cstheme="minorHAnsi"/>
                <w:lang w:eastAsia="zh-CN"/>
              </w:rPr>
              <w:t>zip</w:t>
            </w:r>
            <w:proofErr w:type="spellEnd"/>
            <w:r w:rsidRPr="00D478B2">
              <w:rPr>
                <w:rFonts w:eastAsia="SimSun" w:cstheme="minorHAnsi"/>
                <w:lang w:eastAsia="zh-CN"/>
              </w:rPr>
              <w:t>) με συγκεκριμένη ονομασία «Δείγμα Έκθεσης Αξιολόγησης», στον οποίο θα περιέχονται αρχεία του δείγματος σε μορφή τύπου.docx και .</w:t>
            </w:r>
            <w:proofErr w:type="spellStart"/>
            <w:r w:rsidRPr="00D478B2">
              <w:rPr>
                <w:rFonts w:eastAsia="SimSun" w:cstheme="minorHAnsi"/>
                <w:lang w:eastAsia="zh-CN"/>
              </w:rPr>
              <w:t>pdf</w:t>
            </w:r>
            <w:proofErr w:type="spellEnd"/>
            <w:r w:rsidRPr="00D478B2">
              <w:rPr>
                <w:rFonts w:eastAsia="SimSun" w:cstheme="minorHAnsi"/>
                <w:lang w:eastAsia="zh-CN"/>
              </w:rPr>
              <w:t>.</w:t>
            </w:r>
          </w:p>
        </w:tc>
      </w:tr>
      <w:tr w:rsidR="00D478B2" w:rsidRPr="00D478B2" w:rsidTr="003C1878">
        <w:tc>
          <w:tcPr>
            <w:tcW w:w="1052" w:type="dxa"/>
          </w:tcPr>
          <w:p w:rsidR="00D478B2" w:rsidRPr="00D478B2" w:rsidRDefault="00D478B2" w:rsidP="008E3525">
            <w:pPr>
              <w:tabs>
                <w:tab w:val="left" w:pos="720"/>
              </w:tabs>
              <w:spacing w:after="120"/>
              <w:ind w:right="426"/>
              <w:rPr>
                <w:rFonts w:cstheme="minorHAnsi"/>
                <w:b/>
              </w:rPr>
            </w:pPr>
            <w:r w:rsidRPr="00D478B2">
              <w:rPr>
                <w:rFonts w:cstheme="minorHAnsi"/>
                <w:b/>
              </w:rPr>
              <w:lastRenderedPageBreak/>
              <w:t>Γ.3</w:t>
            </w:r>
          </w:p>
        </w:tc>
        <w:tc>
          <w:tcPr>
            <w:tcW w:w="7307" w:type="dxa"/>
          </w:tcPr>
          <w:p w:rsidR="00D478B2" w:rsidRPr="00D478B2" w:rsidRDefault="00D478B2" w:rsidP="008E3525">
            <w:pPr>
              <w:widowControl w:val="0"/>
              <w:spacing w:after="120"/>
              <w:ind w:right="72"/>
              <w:rPr>
                <w:rFonts w:cstheme="minorHAnsi"/>
                <w:b/>
              </w:rPr>
            </w:pPr>
            <w:r w:rsidRPr="00D478B2">
              <w:rPr>
                <w:rFonts w:cstheme="minorHAnsi"/>
                <w:b/>
              </w:rPr>
              <w:t xml:space="preserve">Δείγμα μετατροπής ψηφιακού εγγράφου σε προσβάσιμες εναλλακτικές, ισοδύναμες ψηφιακές μορφές. </w:t>
            </w:r>
          </w:p>
          <w:p w:rsidR="00D478B2" w:rsidRPr="00D478B2" w:rsidRDefault="00D478B2" w:rsidP="008E3525">
            <w:pPr>
              <w:spacing w:after="120"/>
              <w:rPr>
                <w:rFonts w:cstheme="minorHAnsi"/>
              </w:rPr>
            </w:pPr>
            <w:r w:rsidRPr="00D478B2">
              <w:rPr>
                <w:rFonts w:cstheme="minorHAnsi"/>
              </w:rPr>
              <w:t xml:space="preserve">Αφορά στην προσκόμιση σε ψηφιακό δίσκο (CD ή DVD) με ενδεικτικό περιεχόμενο διαθέσιμο σε πολλαπλές εναλλακτικές ηλεκτρονικές μορφές, καθώς και μιας συνοδευτικής Έκθεσης Τεκμηρίωσης της προσβασιμότητας των παρεχόμενων μορφών σε MS Word ή PDF. Το δείγμα θα πρέπει να αποδεικνύει την τεχνική κατάρτιση και επάρκεια του ενδιαφερόμενου στην αποκατάσταση της προσβασιμότητας αρχείων διαφόρων τύπων και στην δημιουργία προσβάσιμων ψηφιακών εγγράφων. Η επιλογή του αντικειμένου της ενδεικτικής ψηφιοποίησης είναι ελεύθερη, και την ευθύνη για αυτή φέρει αποκλειστικά ο υποψήφιος. </w:t>
            </w:r>
          </w:p>
          <w:p w:rsidR="00D478B2" w:rsidRPr="00D478B2" w:rsidRDefault="00D478B2" w:rsidP="008E3525">
            <w:pPr>
              <w:spacing w:after="120"/>
              <w:rPr>
                <w:rFonts w:cstheme="minorHAnsi"/>
              </w:rPr>
            </w:pPr>
            <w:r w:rsidRPr="00D478B2">
              <w:rPr>
                <w:rFonts w:cstheme="minorHAnsi"/>
              </w:rPr>
              <w:t>Εντούτοις, το αντικείμενο της ενδεικτικής ψηφιοποίησης θα πρέπει:</w:t>
            </w:r>
          </w:p>
          <w:p w:rsidR="00D478B2" w:rsidRPr="00D478B2" w:rsidRDefault="00D478B2" w:rsidP="001303A7">
            <w:pPr>
              <w:numPr>
                <w:ilvl w:val="0"/>
                <w:numId w:val="54"/>
              </w:numPr>
              <w:spacing w:after="120" w:line="240" w:lineRule="auto"/>
              <w:jc w:val="left"/>
              <w:rPr>
                <w:rFonts w:eastAsia="SimSun" w:cstheme="minorHAnsi"/>
                <w:lang w:eastAsia="zh-CN"/>
              </w:rPr>
            </w:pPr>
            <w:r w:rsidRPr="00D478B2">
              <w:rPr>
                <w:rFonts w:eastAsia="SimSun" w:cstheme="minorHAnsi"/>
                <w:lang w:eastAsia="zh-CN"/>
              </w:rPr>
              <w:t>να είναι στην Ελληνική, την Αγγλική και την Βουλγαρική τουλάχιστον, και</w:t>
            </w:r>
          </w:p>
          <w:p w:rsidR="00D478B2" w:rsidRPr="00D478B2" w:rsidRDefault="00D478B2" w:rsidP="001303A7">
            <w:pPr>
              <w:numPr>
                <w:ilvl w:val="0"/>
                <w:numId w:val="54"/>
              </w:numPr>
              <w:spacing w:after="120" w:line="240" w:lineRule="auto"/>
              <w:jc w:val="left"/>
              <w:rPr>
                <w:rFonts w:eastAsia="SimSun" w:cstheme="minorHAnsi"/>
                <w:lang w:eastAsia="zh-CN"/>
              </w:rPr>
            </w:pPr>
            <w:r w:rsidRPr="00D478B2">
              <w:rPr>
                <w:rFonts w:eastAsia="SimSun" w:cstheme="minorHAnsi"/>
                <w:lang w:eastAsia="zh-CN"/>
              </w:rPr>
              <w:t xml:space="preserve">να περιλαμβάνει τουλάχιστον τις εξής εναλλακτικές μορφές: αρχείο MS Word, αρχείο MS Excel, αρχείο PDF, αρχείο ΤΧΤ και αρχείο </w:t>
            </w:r>
            <w:r w:rsidRPr="00D478B2">
              <w:rPr>
                <w:rFonts w:eastAsia="SimSun" w:cstheme="minorHAnsi"/>
                <w:lang w:val="en-US" w:eastAsia="zh-CN"/>
              </w:rPr>
              <w:t>HTML</w:t>
            </w:r>
            <w:r w:rsidRPr="00D478B2">
              <w:rPr>
                <w:rFonts w:eastAsia="SimSun" w:cstheme="minorHAnsi"/>
                <w:lang w:eastAsia="zh-CN"/>
              </w:rPr>
              <w:t>.</w:t>
            </w:r>
          </w:p>
          <w:p w:rsidR="00D478B2" w:rsidRPr="00D478B2" w:rsidRDefault="00D478B2" w:rsidP="008E3525">
            <w:pPr>
              <w:spacing w:after="120"/>
              <w:rPr>
                <w:rFonts w:cstheme="minorHAnsi"/>
                <w:b/>
              </w:rPr>
            </w:pPr>
            <w:r w:rsidRPr="00D478B2">
              <w:rPr>
                <w:rFonts w:cstheme="minorHAnsi"/>
              </w:rPr>
              <w:t>Ο Υποψήφιος θα πρέπει να προσκομίσει, επιπλέον των διαφόρων εναλλακτικών ψηφιακών μορφών, το πηγαίο κείμενο στην αρχική μη-προσβάσιμη μορφή του σε ηλεκτρονική μορφή.</w:t>
            </w:r>
          </w:p>
        </w:tc>
      </w:tr>
      <w:tr w:rsidR="00D478B2" w:rsidRPr="00D478B2" w:rsidTr="003C1878">
        <w:trPr>
          <w:trHeight w:val="679"/>
        </w:trPr>
        <w:tc>
          <w:tcPr>
            <w:tcW w:w="1052" w:type="dxa"/>
            <w:shd w:val="clear" w:color="auto" w:fill="BFBFBF"/>
          </w:tcPr>
          <w:p w:rsidR="00D478B2" w:rsidRPr="00D478B2" w:rsidRDefault="00D478B2" w:rsidP="008E3525">
            <w:pPr>
              <w:tabs>
                <w:tab w:val="left" w:pos="720"/>
              </w:tabs>
              <w:spacing w:after="120"/>
              <w:rPr>
                <w:rFonts w:cstheme="minorHAnsi"/>
                <w:b/>
              </w:rPr>
            </w:pPr>
            <w:r w:rsidRPr="00D478B2">
              <w:rPr>
                <w:rFonts w:cstheme="minorHAnsi"/>
                <w:b/>
              </w:rPr>
              <w:t>Δ.</w:t>
            </w:r>
          </w:p>
        </w:tc>
        <w:tc>
          <w:tcPr>
            <w:tcW w:w="7307" w:type="dxa"/>
            <w:shd w:val="clear" w:color="auto" w:fill="BFBFBF"/>
          </w:tcPr>
          <w:p w:rsidR="00D478B2" w:rsidRPr="00D478B2" w:rsidRDefault="00D478B2" w:rsidP="008E3525">
            <w:pPr>
              <w:tabs>
                <w:tab w:val="left" w:pos="720"/>
              </w:tabs>
              <w:spacing w:after="120"/>
              <w:rPr>
                <w:rFonts w:cstheme="minorHAnsi"/>
                <w:b/>
              </w:rPr>
            </w:pPr>
            <w:r w:rsidRPr="00D478B2">
              <w:rPr>
                <w:rFonts w:cstheme="minorHAnsi"/>
                <w:b/>
              </w:rPr>
              <w:t>ΟΡΓΑΝΩΣΗ / ΔΙΟΙΚΗΣΗ ΕΡΓΟΥ</w:t>
            </w:r>
          </w:p>
        </w:tc>
      </w:tr>
      <w:tr w:rsidR="00D478B2" w:rsidRPr="00D478B2" w:rsidTr="003C1878">
        <w:tc>
          <w:tcPr>
            <w:tcW w:w="1052" w:type="dxa"/>
          </w:tcPr>
          <w:p w:rsidR="00D478B2" w:rsidRPr="00D478B2" w:rsidRDefault="00D478B2" w:rsidP="008E3525">
            <w:pPr>
              <w:tabs>
                <w:tab w:val="left" w:pos="720"/>
              </w:tabs>
              <w:spacing w:after="120"/>
              <w:ind w:right="373"/>
              <w:rPr>
                <w:rFonts w:cstheme="minorHAnsi"/>
                <w:b/>
              </w:rPr>
            </w:pPr>
            <w:r w:rsidRPr="00D478B2">
              <w:rPr>
                <w:rFonts w:cstheme="minorHAnsi"/>
                <w:b/>
              </w:rPr>
              <w:t>Δ.1</w:t>
            </w:r>
          </w:p>
        </w:tc>
        <w:tc>
          <w:tcPr>
            <w:tcW w:w="7307" w:type="dxa"/>
          </w:tcPr>
          <w:p w:rsidR="00D478B2" w:rsidRPr="00D478B2" w:rsidRDefault="00D478B2" w:rsidP="008E3525">
            <w:pPr>
              <w:widowControl w:val="0"/>
              <w:spacing w:after="120"/>
              <w:ind w:right="426"/>
              <w:rPr>
                <w:rFonts w:cstheme="minorHAnsi"/>
                <w:b/>
              </w:rPr>
            </w:pPr>
            <w:r w:rsidRPr="00D478B2">
              <w:rPr>
                <w:rFonts w:cstheme="minorHAnsi"/>
                <w:b/>
                <w:bCs/>
              </w:rPr>
              <w:t>Προτεινόμενο οργανωτικό σχήμα διοίκησης του Έργου</w:t>
            </w:r>
          </w:p>
        </w:tc>
      </w:tr>
      <w:tr w:rsidR="00D478B2" w:rsidRPr="00D478B2" w:rsidTr="003C1878">
        <w:tc>
          <w:tcPr>
            <w:tcW w:w="1052" w:type="dxa"/>
          </w:tcPr>
          <w:p w:rsidR="00D478B2" w:rsidRPr="00D478B2" w:rsidRDefault="00D478B2" w:rsidP="008E3525">
            <w:pPr>
              <w:tabs>
                <w:tab w:val="left" w:pos="720"/>
              </w:tabs>
              <w:spacing w:after="120"/>
              <w:ind w:right="231"/>
              <w:rPr>
                <w:rFonts w:cstheme="minorHAnsi"/>
                <w:b/>
              </w:rPr>
            </w:pPr>
            <w:r w:rsidRPr="00D478B2">
              <w:rPr>
                <w:rFonts w:cstheme="minorHAnsi"/>
                <w:b/>
              </w:rPr>
              <w:t>Δ.2</w:t>
            </w:r>
          </w:p>
        </w:tc>
        <w:tc>
          <w:tcPr>
            <w:tcW w:w="7307" w:type="dxa"/>
          </w:tcPr>
          <w:p w:rsidR="00D478B2" w:rsidRPr="00D478B2" w:rsidRDefault="00D478B2" w:rsidP="008E3525">
            <w:pPr>
              <w:widowControl w:val="0"/>
              <w:spacing w:after="120"/>
              <w:ind w:right="426"/>
              <w:rPr>
                <w:rFonts w:cstheme="minorHAnsi"/>
                <w:b/>
                <w:bCs/>
              </w:rPr>
            </w:pPr>
            <w:r w:rsidRPr="00D478B2">
              <w:rPr>
                <w:rFonts w:cstheme="minorHAnsi"/>
                <w:b/>
                <w:bCs/>
              </w:rPr>
              <w:t>Εξειδίκευση ρόλων &amp; αρμοδιοτήτων των οργάνων διοίκησης του Έργου</w:t>
            </w:r>
          </w:p>
        </w:tc>
      </w:tr>
      <w:tr w:rsidR="00D478B2" w:rsidRPr="00D478B2" w:rsidTr="003C1878">
        <w:tc>
          <w:tcPr>
            <w:tcW w:w="1052" w:type="dxa"/>
          </w:tcPr>
          <w:p w:rsidR="00D478B2" w:rsidRPr="00D478B2" w:rsidRDefault="00D478B2" w:rsidP="008E3525">
            <w:pPr>
              <w:tabs>
                <w:tab w:val="left" w:pos="720"/>
              </w:tabs>
              <w:spacing w:after="120"/>
              <w:ind w:right="231"/>
              <w:rPr>
                <w:rFonts w:cstheme="minorHAnsi"/>
                <w:b/>
              </w:rPr>
            </w:pPr>
            <w:r w:rsidRPr="00D478B2">
              <w:rPr>
                <w:rFonts w:cstheme="minorHAnsi"/>
                <w:b/>
              </w:rPr>
              <w:t>Δ.3</w:t>
            </w:r>
          </w:p>
        </w:tc>
        <w:tc>
          <w:tcPr>
            <w:tcW w:w="7307" w:type="dxa"/>
          </w:tcPr>
          <w:p w:rsidR="00D478B2" w:rsidRPr="00D478B2" w:rsidRDefault="00D478B2" w:rsidP="008E3525">
            <w:pPr>
              <w:widowControl w:val="0"/>
              <w:spacing w:after="120"/>
              <w:ind w:right="426"/>
              <w:rPr>
                <w:rFonts w:cstheme="minorHAnsi"/>
                <w:b/>
                <w:bCs/>
              </w:rPr>
            </w:pPr>
            <w:r w:rsidRPr="00D478B2">
              <w:rPr>
                <w:rFonts w:cstheme="minorHAnsi"/>
                <w:b/>
                <w:bCs/>
              </w:rPr>
              <w:t>Σύστημα επικοινωνίας του Αναδόχου με την Αναθέτουσα Αρχή</w:t>
            </w:r>
          </w:p>
        </w:tc>
      </w:tr>
      <w:tr w:rsidR="00D478B2" w:rsidRPr="00D478B2" w:rsidTr="003C1878">
        <w:tc>
          <w:tcPr>
            <w:tcW w:w="1052" w:type="dxa"/>
          </w:tcPr>
          <w:p w:rsidR="00D478B2" w:rsidRPr="00D478B2" w:rsidRDefault="00D478B2" w:rsidP="008E3525">
            <w:pPr>
              <w:tabs>
                <w:tab w:val="left" w:pos="720"/>
              </w:tabs>
              <w:spacing w:after="120"/>
              <w:ind w:right="231"/>
              <w:rPr>
                <w:rFonts w:cstheme="minorHAnsi"/>
                <w:b/>
              </w:rPr>
            </w:pPr>
            <w:r w:rsidRPr="00D478B2">
              <w:rPr>
                <w:rFonts w:cstheme="minorHAnsi"/>
                <w:b/>
              </w:rPr>
              <w:t>Δ.4</w:t>
            </w:r>
          </w:p>
        </w:tc>
        <w:tc>
          <w:tcPr>
            <w:tcW w:w="7307" w:type="dxa"/>
          </w:tcPr>
          <w:p w:rsidR="00D478B2" w:rsidRPr="00D478B2" w:rsidRDefault="00D478B2" w:rsidP="008E3525">
            <w:pPr>
              <w:widowControl w:val="0"/>
              <w:spacing w:after="120"/>
              <w:ind w:right="426"/>
              <w:rPr>
                <w:rFonts w:cstheme="minorHAnsi"/>
                <w:b/>
                <w:bCs/>
              </w:rPr>
            </w:pPr>
            <w:r w:rsidRPr="00D478B2">
              <w:rPr>
                <w:rFonts w:cstheme="minorHAnsi"/>
                <w:b/>
                <w:bCs/>
              </w:rPr>
              <w:t>Σύστημα διασφάλισης ποιότητας του Έργου</w:t>
            </w:r>
          </w:p>
          <w:p w:rsidR="00D478B2" w:rsidRPr="00D478B2" w:rsidRDefault="00D478B2" w:rsidP="008E3525">
            <w:pPr>
              <w:widowControl w:val="0"/>
              <w:spacing w:after="120"/>
              <w:ind w:right="426"/>
              <w:rPr>
                <w:rFonts w:cstheme="minorHAnsi"/>
                <w:bCs/>
              </w:rPr>
            </w:pPr>
            <w:r w:rsidRPr="00D478B2">
              <w:rPr>
                <w:rFonts w:cstheme="minorHAnsi"/>
                <w:bCs/>
              </w:rPr>
              <w:t>Ο υποψήφιος Ανάδοχος θα πρέπει να εφαρμόζει σύστημα διαχείρισης ποιότητας. Θα πρέπει να συμπεριλάβει στην τεχνική προσφορά του την εν λόγω διαδικασία (που αφορά στη διαχείριση / υλοποίηση έργων), και σε περίπτωση χρήσης ειδικού λογισμικού διαχείρισης έργων, να γίνει σχετική αναφορά και να δοθεί περιγραφή.</w:t>
            </w:r>
          </w:p>
        </w:tc>
      </w:tr>
      <w:tr w:rsidR="00D478B2" w:rsidRPr="00D478B2" w:rsidTr="003C1878">
        <w:tc>
          <w:tcPr>
            <w:tcW w:w="1052" w:type="dxa"/>
          </w:tcPr>
          <w:p w:rsidR="00D478B2" w:rsidRPr="00D478B2" w:rsidRDefault="00D478B2" w:rsidP="008E3525">
            <w:pPr>
              <w:tabs>
                <w:tab w:val="left" w:pos="720"/>
              </w:tabs>
              <w:spacing w:after="120"/>
              <w:ind w:right="231"/>
              <w:rPr>
                <w:rFonts w:cstheme="minorHAnsi"/>
                <w:b/>
              </w:rPr>
            </w:pPr>
            <w:r w:rsidRPr="00D478B2">
              <w:rPr>
                <w:rFonts w:cstheme="minorHAnsi"/>
                <w:b/>
              </w:rPr>
              <w:t>Δ.5</w:t>
            </w:r>
          </w:p>
        </w:tc>
        <w:tc>
          <w:tcPr>
            <w:tcW w:w="7307" w:type="dxa"/>
          </w:tcPr>
          <w:p w:rsidR="00D478B2" w:rsidRPr="00D478B2" w:rsidRDefault="00D478B2" w:rsidP="008E3525">
            <w:pPr>
              <w:widowControl w:val="0"/>
              <w:spacing w:after="120"/>
              <w:ind w:right="426"/>
              <w:rPr>
                <w:rFonts w:cstheme="minorHAnsi"/>
                <w:b/>
                <w:bCs/>
              </w:rPr>
            </w:pPr>
            <w:r w:rsidRPr="00D478B2">
              <w:rPr>
                <w:rFonts w:cstheme="minorHAnsi"/>
                <w:b/>
                <w:bCs/>
              </w:rPr>
              <w:t>Παρουσίαση της Ομάδας Έργου – Συνοπτικά βιογραφικά σημειώματα</w:t>
            </w:r>
          </w:p>
        </w:tc>
      </w:tr>
      <w:tr w:rsidR="00D478B2" w:rsidRPr="00D478B2" w:rsidTr="003C1878">
        <w:tc>
          <w:tcPr>
            <w:tcW w:w="1052" w:type="dxa"/>
          </w:tcPr>
          <w:p w:rsidR="00D478B2" w:rsidRPr="00D478B2" w:rsidRDefault="00D478B2" w:rsidP="008E3525">
            <w:pPr>
              <w:tabs>
                <w:tab w:val="left" w:pos="720"/>
              </w:tabs>
              <w:spacing w:after="120"/>
              <w:ind w:right="231"/>
              <w:rPr>
                <w:rFonts w:cstheme="minorHAnsi"/>
                <w:b/>
              </w:rPr>
            </w:pPr>
            <w:r w:rsidRPr="00D478B2">
              <w:rPr>
                <w:rFonts w:cstheme="minorHAnsi"/>
                <w:b/>
              </w:rPr>
              <w:t>Δ.6</w:t>
            </w:r>
          </w:p>
        </w:tc>
        <w:tc>
          <w:tcPr>
            <w:tcW w:w="7307" w:type="dxa"/>
          </w:tcPr>
          <w:p w:rsidR="00D478B2" w:rsidRPr="00D478B2" w:rsidRDefault="00D478B2" w:rsidP="008E3525">
            <w:pPr>
              <w:widowControl w:val="0"/>
              <w:spacing w:after="120"/>
              <w:ind w:right="426"/>
              <w:rPr>
                <w:rFonts w:cstheme="minorHAnsi"/>
                <w:b/>
                <w:bCs/>
              </w:rPr>
            </w:pPr>
            <w:r w:rsidRPr="00D478B2">
              <w:rPr>
                <w:rFonts w:cstheme="minorHAnsi"/>
                <w:b/>
                <w:bCs/>
              </w:rPr>
              <w:t>Στοιχεία απασχόλησης Ομάδας Έργου – Βαθμός εμπλοκής στο Έργο</w:t>
            </w:r>
          </w:p>
          <w:p w:rsidR="00D478B2" w:rsidRPr="00D478B2" w:rsidRDefault="00D478B2" w:rsidP="008E3525">
            <w:pPr>
              <w:widowControl w:val="0"/>
              <w:spacing w:after="120"/>
              <w:ind w:right="426"/>
              <w:rPr>
                <w:rFonts w:cstheme="minorHAnsi"/>
                <w:bCs/>
              </w:rPr>
            </w:pPr>
            <w:r w:rsidRPr="00D478B2">
              <w:rPr>
                <w:rFonts w:cstheme="minorHAnsi"/>
                <w:bCs/>
              </w:rPr>
              <w:t xml:space="preserve">Ιδιαίτερη σημασία θα δοθεί στο ποσοστό απασχόλησης των βασικών </w:t>
            </w:r>
            <w:r w:rsidRPr="00D478B2">
              <w:rPr>
                <w:rFonts w:cstheme="minorHAnsi"/>
                <w:bCs/>
              </w:rPr>
              <w:lastRenderedPageBreak/>
              <w:t>στελεχών. Ιδιαίτερα για τον Υπεύθυνο Έργου το ποσοστό συμμετοχής θα πρέπει να είναι τουλάχιστον 30%, και για τον Επιστημονικό Υπεύθυνο τουλάχιστον 30%.</w:t>
            </w:r>
          </w:p>
        </w:tc>
      </w:tr>
      <w:tr w:rsidR="00D478B2" w:rsidRPr="00D478B2" w:rsidTr="003C1878">
        <w:tc>
          <w:tcPr>
            <w:tcW w:w="1052" w:type="dxa"/>
          </w:tcPr>
          <w:p w:rsidR="00D478B2" w:rsidRPr="00D478B2" w:rsidRDefault="00D478B2" w:rsidP="008E3525">
            <w:pPr>
              <w:tabs>
                <w:tab w:val="left" w:pos="720"/>
              </w:tabs>
              <w:spacing w:after="120"/>
              <w:ind w:right="231"/>
              <w:rPr>
                <w:rFonts w:cstheme="minorHAnsi"/>
                <w:b/>
              </w:rPr>
            </w:pPr>
            <w:r w:rsidRPr="00D478B2">
              <w:rPr>
                <w:rFonts w:cstheme="minorHAnsi"/>
                <w:b/>
              </w:rPr>
              <w:lastRenderedPageBreak/>
              <w:t>Δ.7</w:t>
            </w:r>
          </w:p>
        </w:tc>
        <w:tc>
          <w:tcPr>
            <w:tcW w:w="7307" w:type="dxa"/>
          </w:tcPr>
          <w:p w:rsidR="00D478B2" w:rsidRPr="00D478B2" w:rsidRDefault="00D478B2" w:rsidP="008E3525">
            <w:pPr>
              <w:widowControl w:val="0"/>
              <w:spacing w:after="120"/>
              <w:ind w:right="426"/>
              <w:rPr>
                <w:rFonts w:cstheme="minorHAnsi"/>
                <w:b/>
                <w:bCs/>
              </w:rPr>
            </w:pPr>
            <w:r w:rsidRPr="00D478B2">
              <w:rPr>
                <w:rFonts w:cstheme="minorHAnsi"/>
                <w:b/>
                <w:bCs/>
              </w:rPr>
              <w:t>Συμπληρωμένο τον κατωτέρω Πίνακα, στον οποίο θα δίνονται αναλυτικά στοιχεία απασχόλησης καθενός από τα Μέλη της Ομάδας Έργου.</w:t>
            </w:r>
          </w:p>
          <w:p w:rsidR="00D478B2" w:rsidRPr="00D478B2" w:rsidRDefault="00D478B2" w:rsidP="008E3525">
            <w:pPr>
              <w:widowControl w:val="0"/>
              <w:spacing w:after="120"/>
              <w:ind w:right="51"/>
              <w:rPr>
                <w:rFonts w:cstheme="majorHAnsi"/>
                <w:b/>
                <w:bCs/>
              </w:rPr>
            </w:pPr>
          </w:p>
          <w:p w:rsidR="00D478B2" w:rsidRPr="00D478B2" w:rsidRDefault="00D478B2" w:rsidP="008E3525">
            <w:pPr>
              <w:spacing w:after="120"/>
              <w:ind w:right="426"/>
              <w:jc w:val="center"/>
              <w:rPr>
                <w:rFonts w:cstheme="minorHAnsi"/>
                <w:i/>
              </w:rPr>
            </w:pPr>
            <w:r w:rsidRPr="00D478B2">
              <w:rPr>
                <w:rFonts w:cstheme="minorHAnsi"/>
                <w:b/>
                <w:i/>
              </w:rPr>
              <w:t xml:space="preserve">Πίνακας: </w:t>
            </w:r>
            <w:r w:rsidRPr="00D478B2">
              <w:rPr>
                <w:rFonts w:cstheme="minorHAnsi"/>
                <w:i/>
              </w:rPr>
              <w:t>Στοιχεία Απασχόλησης Ομάδας έργου</w:t>
            </w:r>
          </w:p>
          <w:tbl>
            <w:tblPr>
              <w:tblW w:w="5000" w:type="pct"/>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231"/>
              <w:gridCol w:w="997"/>
              <w:gridCol w:w="1507"/>
              <w:gridCol w:w="1616"/>
            </w:tblGrid>
            <w:tr w:rsidR="00D478B2" w:rsidRPr="00D478B2" w:rsidTr="008E3525">
              <w:tc>
                <w:tcPr>
                  <w:tcW w:w="1222" w:type="pct"/>
                  <w:tcBorders>
                    <w:top w:val="single" w:sz="4" w:space="0" w:color="auto"/>
                    <w:left w:val="single" w:sz="4" w:space="0" w:color="auto"/>
                    <w:bottom w:val="single" w:sz="4" w:space="0" w:color="auto"/>
                    <w:right w:val="single" w:sz="4" w:space="0" w:color="auto"/>
                  </w:tcBorders>
                  <w:shd w:val="clear" w:color="auto" w:fill="D9D9D9"/>
                  <w:vAlign w:val="center"/>
                </w:tcPr>
                <w:p w:rsidR="00D478B2" w:rsidRPr="00D478B2" w:rsidRDefault="00D478B2" w:rsidP="008E3525">
                  <w:pPr>
                    <w:widowControl w:val="0"/>
                    <w:spacing w:after="120"/>
                    <w:ind w:right="74"/>
                    <w:jc w:val="center"/>
                    <w:rPr>
                      <w:rFonts w:cstheme="minorHAnsi"/>
                    </w:rPr>
                  </w:pPr>
                  <w:r w:rsidRPr="00D478B2">
                    <w:rPr>
                      <w:rFonts w:cstheme="minorHAnsi"/>
                    </w:rPr>
                    <w:t>Ονοματεπώνυμο</w:t>
                  </w:r>
                </w:p>
              </w:tc>
              <w:tc>
                <w:tcPr>
                  <w:tcW w:w="869" w:type="pct"/>
                  <w:tcBorders>
                    <w:top w:val="single" w:sz="4" w:space="0" w:color="auto"/>
                    <w:left w:val="single" w:sz="4" w:space="0" w:color="auto"/>
                    <w:bottom w:val="single" w:sz="4" w:space="0" w:color="auto"/>
                    <w:right w:val="single" w:sz="4" w:space="0" w:color="auto"/>
                  </w:tcBorders>
                  <w:shd w:val="clear" w:color="auto" w:fill="D9D9D9"/>
                  <w:vAlign w:val="center"/>
                </w:tcPr>
                <w:p w:rsidR="00D478B2" w:rsidRPr="00D478B2" w:rsidRDefault="00D478B2" w:rsidP="008E3525">
                  <w:pPr>
                    <w:widowControl w:val="0"/>
                    <w:spacing w:after="120"/>
                    <w:jc w:val="center"/>
                    <w:rPr>
                      <w:rFonts w:cstheme="minorHAnsi"/>
                    </w:rPr>
                  </w:pPr>
                  <w:r w:rsidRPr="00D478B2">
                    <w:rPr>
                      <w:rFonts w:cstheme="minorHAnsi"/>
                    </w:rPr>
                    <w:t>Επωνυμία Εταιρείας</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center"/>
                </w:tcPr>
                <w:p w:rsidR="00D478B2" w:rsidRPr="00D478B2" w:rsidRDefault="00D478B2" w:rsidP="008E3525">
                  <w:pPr>
                    <w:widowControl w:val="0"/>
                    <w:spacing w:after="120"/>
                    <w:ind w:right="84"/>
                    <w:jc w:val="center"/>
                    <w:rPr>
                      <w:rFonts w:cstheme="minorHAnsi"/>
                    </w:rPr>
                  </w:pPr>
                  <w:r w:rsidRPr="00D478B2">
                    <w:rPr>
                      <w:rFonts w:cstheme="minorHAnsi"/>
                    </w:rPr>
                    <w:t>Θέση στην Ομάδα Έργου</w:t>
                  </w:r>
                </w:p>
              </w:tc>
              <w:tc>
                <w:tcPr>
                  <w:tcW w:w="1064" w:type="pct"/>
                  <w:tcBorders>
                    <w:top w:val="single" w:sz="4" w:space="0" w:color="auto"/>
                    <w:left w:val="single" w:sz="4" w:space="0" w:color="auto"/>
                    <w:bottom w:val="single" w:sz="4" w:space="0" w:color="auto"/>
                    <w:right w:val="single" w:sz="4" w:space="0" w:color="auto"/>
                  </w:tcBorders>
                  <w:shd w:val="clear" w:color="auto" w:fill="D9D9D9"/>
                  <w:vAlign w:val="center"/>
                </w:tcPr>
                <w:p w:rsidR="00D478B2" w:rsidRPr="00D478B2" w:rsidRDefault="00D478B2" w:rsidP="008E3525">
                  <w:pPr>
                    <w:widowControl w:val="0"/>
                    <w:spacing w:after="120"/>
                    <w:ind w:right="54"/>
                    <w:jc w:val="center"/>
                    <w:rPr>
                      <w:rFonts w:cstheme="minorHAnsi"/>
                    </w:rPr>
                  </w:pPr>
                  <w:r w:rsidRPr="00D478B2">
                    <w:rPr>
                      <w:rFonts w:cstheme="minorHAnsi"/>
                    </w:rPr>
                    <w:t>Αρμοδιότητες / καθήκοντα</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rsidR="00D478B2" w:rsidRPr="00D478B2" w:rsidRDefault="00D478B2" w:rsidP="008E3525">
                  <w:pPr>
                    <w:widowControl w:val="0"/>
                    <w:tabs>
                      <w:tab w:val="left" w:pos="1489"/>
                    </w:tabs>
                    <w:spacing w:after="120"/>
                    <w:ind w:right="-41"/>
                    <w:jc w:val="center"/>
                    <w:rPr>
                      <w:rFonts w:cstheme="minorHAnsi"/>
                    </w:rPr>
                  </w:pPr>
                  <w:r w:rsidRPr="00D478B2">
                    <w:rPr>
                      <w:rFonts w:cstheme="minorHAnsi"/>
                    </w:rPr>
                    <w:t>Απασχόληση στο Έργο σε ανθρωπομήνες</w:t>
                  </w:r>
                </w:p>
              </w:tc>
            </w:tr>
            <w:tr w:rsidR="00D478B2" w:rsidRPr="00D478B2" w:rsidTr="008E3525">
              <w:tc>
                <w:tcPr>
                  <w:tcW w:w="1222"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869"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704"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1064"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1141"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r>
            <w:tr w:rsidR="00D478B2" w:rsidRPr="00D478B2" w:rsidTr="008E3525">
              <w:tc>
                <w:tcPr>
                  <w:tcW w:w="1222"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869"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704"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1064"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1141"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r>
            <w:tr w:rsidR="00D478B2" w:rsidRPr="00D478B2" w:rsidTr="008E3525">
              <w:tc>
                <w:tcPr>
                  <w:tcW w:w="1222"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869"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704"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1064"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c>
                <w:tcPr>
                  <w:tcW w:w="1141" w:type="pct"/>
                  <w:tcBorders>
                    <w:top w:val="single" w:sz="4" w:space="0" w:color="auto"/>
                    <w:left w:val="single" w:sz="4" w:space="0" w:color="auto"/>
                    <w:bottom w:val="single" w:sz="4" w:space="0" w:color="auto"/>
                    <w:right w:val="single" w:sz="4" w:space="0" w:color="auto"/>
                  </w:tcBorders>
                </w:tcPr>
                <w:p w:rsidR="00D478B2" w:rsidRPr="00D478B2" w:rsidRDefault="00D478B2" w:rsidP="008E3525">
                  <w:pPr>
                    <w:widowControl w:val="0"/>
                    <w:spacing w:after="120"/>
                    <w:ind w:right="426"/>
                    <w:rPr>
                      <w:rFonts w:cstheme="majorHAnsi"/>
                      <w:iCs/>
                    </w:rPr>
                  </w:pPr>
                </w:p>
              </w:tc>
            </w:tr>
            <w:tr w:rsidR="00D478B2" w:rsidRPr="00D478B2" w:rsidTr="008E3525">
              <w:tc>
                <w:tcPr>
                  <w:tcW w:w="1222" w:type="pct"/>
                  <w:tcBorders>
                    <w:top w:val="single" w:sz="4" w:space="0" w:color="auto"/>
                    <w:left w:val="nil"/>
                    <w:bottom w:val="nil"/>
                    <w:right w:val="nil"/>
                  </w:tcBorders>
                </w:tcPr>
                <w:p w:rsidR="00D478B2" w:rsidRPr="00D478B2" w:rsidRDefault="00D478B2" w:rsidP="008E3525">
                  <w:pPr>
                    <w:widowControl w:val="0"/>
                    <w:spacing w:after="120"/>
                    <w:ind w:right="426"/>
                    <w:rPr>
                      <w:rFonts w:cstheme="majorHAnsi"/>
                      <w:iCs/>
                    </w:rPr>
                  </w:pPr>
                </w:p>
              </w:tc>
              <w:tc>
                <w:tcPr>
                  <w:tcW w:w="869" w:type="pct"/>
                  <w:tcBorders>
                    <w:top w:val="single" w:sz="4" w:space="0" w:color="auto"/>
                    <w:left w:val="nil"/>
                    <w:bottom w:val="nil"/>
                    <w:right w:val="nil"/>
                  </w:tcBorders>
                </w:tcPr>
                <w:p w:rsidR="00D478B2" w:rsidRPr="00D478B2" w:rsidRDefault="00D478B2" w:rsidP="008E3525">
                  <w:pPr>
                    <w:widowControl w:val="0"/>
                    <w:spacing w:after="120"/>
                    <w:ind w:right="426"/>
                    <w:rPr>
                      <w:rFonts w:cstheme="majorHAnsi"/>
                      <w:iCs/>
                    </w:rPr>
                  </w:pPr>
                </w:p>
              </w:tc>
              <w:tc>
                <w:tcPr>
                  <w:tcW w:w="704" w:type="pct"/>
                  <w:tcBorders>
                    <w:top w:val="single" w:sz="4" w:space="0" w:color="auto"/>
                    <w:left w:val="nil"/>
                    <w:bottom w:val="nil"/>
                    <w:right w:val="single" w:sz="4" w:space="0" w:color="auto"/>
                  </w:tcBorders>
                </w:tcPr>
                <w:p w:rsidR="00D478B2" w:rsidRPr="00D478B2" w:rsidRDefault="00D478B2" w:rsidP="008E3525">
                  <w:pPr>
                    <w:widowControl w:val="0"/>
                    <w:spacing w:after="120"/>
                    <w:ind w:right="426"/>
                    <w:rPr>
                      <w:rFonts w:cstheme="majorHAnsi"/>
                      <w:iCs/>
                    </w:rPr>
                  </w:pPr>
                </w:p>
              </w:tc>
              <w:tc>
                <w:tcPr>
                  <w:tcW w:w="1064" w:type="pct"/>
                  <w:tcBorders>
                    <w:top w:val="single" w:sz="4" w:space="0" w:color="auto"/>
                    <w:left w:val="single" w:sz="4" w:space="0" w:color="auto"/>
                    <w:bottom w:val="single" w:sz="4" w:space="0" w:color="auto"/>
                    <w:right w:val="single" w:sz="4" w:space="0" w:color="auto"/>
                  </w:tcBorders>
                  <w:shd w:val="clear" w:color="auto" w:fill="E6E6E6"/>
                </w:tcPr>
                <w:p w:rsidR="00D478B2" w:rsidRPr="00D478B2" w:rsidRDefault="00D478B2" w:rsidP="008E3525">
                  <w:pPr>
                    <w:widowControl w:val="0"/>
                    <w:spacing w:after="120"/>
                    <w:ind w:right="426"/>
                    <w:rPr>
                      <w:rFonts w:cstheme="minorHAnsi"/>
                      <w:iCs/>
                    </w:rPr>
                  </w:pPr>
                  <w:r w:rsidRPr="00D478B2">
                    <w:rPr>
                      <w:rFonts w:cstheme="minorHAnsi"/>
                    </w:rPr>
                    <w:t>ΣΥΝΟΛΟ Α/Μ</w:t>
                  </w:r>
                </w:p>
              </w:tc>
              <w:tc>
                <w:tcPr>
                  <w:tcW w:w="1141" w:type="pct"/>
                  <w:tcBorders>
                    <w:top w:val="single" w:sz="4" w:space="0" w:color="auto"/>
                    <w:left w:val="single" w:sz="4" w:space="0" w:color="auto"/>
                    <w:bottom w:val="single" w:sz="4" w:space="0" w:color="auto"/>
                    <w:right w:val="single" w:sz="4" w:space="0" w:color="auto"/>
                  </w:tcBorders>
                  <w:shd w:val="clear" w:color="auto" w:fill="E6E6E6"/>
                </w:tcPr>
                <w:p w:rsidR="00D478B2" w:rsidRPr="00D478B2" w:rsidRDefault="00D478B2" w:rsidP="008E3525">
                  <w:pPr>
                    <w:widowControl w:val="0"/>
                    <w:spacing w:after="120"/>
                    <w:ind w:right="426"/>
                    <w:rPr>
                      <w:rFonts w:cstheme="majorHAnsi"/>
                      <w:iCs/>
                    </w:rPr>
                  </w:pPr>
                </w:p>
              </w:tc>
            </w:tr>
          </w:tbl>
          <w:p w:rsidR="00D478B2" w:rsidRPr="00D478B2" w:rsidRDefault="00D478B2" w:rsidP="008E3525">
            <w:pPr>
              <w:spacing w:after="120"/>
              <w:ind w:right="74"/>
              <w:rPr>
                <w:rFonts w:cstheme="majorHAnsi"/>
              </w:rPr>
            </w:pPr>
            <w:r w:rsidRPr="00D478B2">
              <w:rPr>
                <w:rFonts w:cstheme="majorHAnsi"/>
              </w:rPr>
              <w:t>Όπου συμπληρώνεται:</w:t>
            </w:r>
          </w:p>
          <w:p w:rsidR="00D478B2" w:rsidRPr="00D478B2" w:rsidRDefault="00D478B2" w:rsidP="00105091">
            <w:pPr>
              <w:numPr>
                <w:ilvl w:val="0"/>
                <w:numId w:val="11"/>
              </w:numPr>
              <w:spacing w:after="120" w:line="240" w:lineRule="auto"/>
              <w:ind w:right="74"/>
              <w:rPr>
                <w:rFonts w:cstheme="majorHAnsi"/>
              </w:rPr>
            </w:pPr>
            <w:r w:rsidRPr="00D478B2">
              <w:rPr>
                <w:rFonts w:cstheme="majorHAnsi"/>
              </w:rPr>
              <w:t>Στην 1</w:t>
            </w:r>
            <w:r w:rsidRPr="00D478B2">
              <w:rPr>
                <w:rFonts w:cstheme="majorHAnsi"/>
                <w:vertAlign w:val="superscript"/>
              </w:rPr>
              <w:t>η</w:t>
            </w:r>
            <w:r w:rsidRPr="00D478B2">
              <w:rPr>
                <w:rFonts w:cstheme="majorHAnsi"/>
              </w:rPr>
              <w:t xml:space="preserve"> στήλη «Ονοματεπώνυμο»: το ονοματεπώνυμο κάθε προτεινόμενου στελέχους της Ομάδας Έργου.</w:t>
            </w:r>
          </w:p>
          <w:p w:rsidR="00D478B2" w:rsidRPr="00D478B2" w:rsidRDefault="00D478B2" w:rsidP="00105091">
            <w:pPr>
              <w:numPr>
                <w:ilvl w:val="0"/>
                <w:numId w:val="11"/>
              </w:numPr>
              <w:spacing w:after="120" w:line="240" w:lineRule="auto"/>
              <w:ind w:right="74"/>
              <w:rPr>
                <w:rFonts w:cstheme="majorHAnsi"/>
              </w:rPr>
            </w:pPr>
            <w:r w:rsidRPr="00D478B2">
              <w:rPr>
                <w:rFonts w:cstheme="majorHAnsi"/>
              </w:rPr>
              <w:t>Στη 2</w:t>
            </w:r>
            <w:r w:rsidRPr="00D478B2">
              <w:rPr>
                <w:rFonts w:cstheme="majorHAnsi"/>
                <w:vertAlign w:val="superscript"/>
              </w:rPr>
              <w:t>η</w:t>
            </w:r>
            <w:r w:rsidRPr="00D478B2">
              <w:rPr>
                <w:rFonts w:cstheme="majorHAnsi"/>
              </w:rPr>
              <w:t xml:space="preserve"> στήλη «Επωνυμία Εταιρίας»: η εταιρία στην οποία απασχολείται το στέλεχος (αν πρόκειται για ένωση εταιριών αναφέρεται το όνομα της εταιρίας που συμμετέχει στη ένωση και με το οποίο έχει δηλωθεί συνεργασία).</w:t>
            </w:r>
          </w:p>
          <w:p w:rsidR="00D478B2" w:rsidRPr="00D478B2" w:rsidRDefault="00D478B2" w:rsidP="00105091">
            <w:pPr>
              <w:numPr>
                <w:ilvl w:val="0"/>
                <w:numId w:val="11"/>
              </w:numPr>
              <w:spacing w:after="120" w:line="240" w:lineRule="auto"/>
              <w:ind w:right="74"/>
              <w:rPr>
                <w:rFonts w:cstheme="majorHAnsi"/>
              </w:rPr>
            </w:pPr>
            <w:r w:rsidRPr="00D478B2">
              <w:rPr>
                <w:rFonts w:cstheme="majorHAnsi"/>
              </w:rPr>
              <w:t>Στην 3</w:t>
            </w:r>
            <w:r w:rsidRPr="00D478B2">
              <w:rPr>
                <w:rFonts w:cstheme="majorHAnsi"/>
                <w:vertAlign w:val="superscript"/>
              </w:rPr>
              <w:t>η</w:t>
            </w:r>
            <w:r w:rsidRPr="00D478B2">
              <w:rPr>
                <w:rFonts w:cstheme="majorHAnsi"/>
              </w:rPr>
              <w:t xml:space="preserve"> στήλη «Θέση στην Ομάδα Έργου»: ο ρόλος του στελέχους, σύμφωνα με την προτεινόμενη οργάνωση της Ομάδας Έργου.</w:t>
            </w:r>
          </w:p>
          <w:p w:rsidR="00D478B2" w:rsidRPr="00D478B2" w:rsidRDefault="00D478B2" w:rsidP="00105091">
            <w:pPr>
              <w:widowControl w:val="0"/>
              <w:numPr>
                <w:ilvl w:val="0"/>
                <w:numId w:val="11"/>
              </w:numPr>
              <w:spacing w:after="120" w:line="240" w:lineRule="auto"/>
              <w:ind w:right="74"/>
              <w:rPr>
                <w:rFonts w:cstheme="majorHAnsi"/>
              </w:rPr>
            </w:pPr>
            <w:r w:rsidRPr="00D478B2">
              <w:rPr>
                <w:rFonts w:cstheme="majorHAnsi"/>
              </w:rPr>
              <w:t>Στην 4</w:t>
            </w:r>
            <w:r w:rsidRPr="00D478B2">
              <w:rPr>
                <w:rFonts w:cstheme="majorHAnsi"/>
                <w:vertAlign w:val="superscript"/>
              </w:rPr>
              <w:t>η</w:t>
            </w:r>
            <w:r w:rsidRPr="00D478B2">
              <w:rPr>
                <w:rFonts w:cstheme="majorHAnsi"/>
              </w:rPr>
              <w:t xml:space="preserve"> στήλη «Αρμοδιότητες / Καθήκοντα»: οι βασικές αρμοδιότητες / καθήκοντα που θα έχει το εν λόγω στέλεχος στην Ομάδα Έργου.</w:t>
            </w:r>
          </w:p>
          <w:p w:rsidR="00D478B2" w:rsidRPr="00D478B2" w:rsidRDefault="00D478B2" w:rsidP="00105091">
            <w:pPr>
              <w:widowControl w:val="0"/>
              <w:numPr>
                <w:ilvl w:val="0"/>
                <w:numId w:val="11"/>
              </w:numPr>
              <w:spacing w:after="120" w:line="240" w:lineRule="auto"/>
              <w:ind w:right="74"/>
              <w:rPr>
                <w:rFonts w:cstheme="majorHAnsi"/>
              </w:rPr>
            </w:pPr>
            <w:r w:rsidRPr="00D478B2">
              <w:rPr>
                <w:rFonts w:cstheme="majorHAnsi"/>
              </w:rPr>
              <w:t>Στην 5</w:t>
            </w:r>
            <w:r w:rsidRPr="00D478B2">
              <w:rPr>
                <w:rFonts w:cstheme="majorHAnsi"/>
                <w:vertAlign w:val="superscript"/>
              </w:rPr>
              <w:t>η</w:t>
            </w:r>
            <w:r w:rsidRPr="00D478B2">
              <w:rPr>
                <w:rFonts w:cstheme="majorHAnsi"/>
              </w:rPr>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p w:rsidR="00D478B2" w:rsidRPr="00D478B2" w:rsidRDefault="00D478B2" w:rsidP="008E3525">
            <w:pPr>
              <w:widowControl w:val="0"/>
              <w:spacing w:after="120"/>
              <w:ind w:right="74"/>
              <w:rPr>
                <w:rFonts w:cstheme="majorHAnsi"/>
              </w:rPr>
            </w:pPr>
          </w:p>
        </w:tc>
      </w:tr>
    </w:tbl>
    <w:p w:rsidR="00D478B2" w:rsidRDefault="00D478B2" w:rsidP="00D478B2">
      <w:pPr>
        <w:spacing w:after="120" w:line="288" w:lineRule="auto"/>
      </w:pPr>
    </w:p>
    <w:bookmarkEnd w:id="84"/>
    <w:p w:rsidR="00D478B2" w:rsidRPr="00D478B2" w:rsidRDefault="00D478B2" w:rsidP="00D478B2">
      <w:pPr>
        <w:spacing w:after="120" w:line="288" w:lineRule="auto"/>
        <w:ind w:right="27"/>
      </w:pPr>
      <w:r w:rsidRPr="00D478B2">
        <w:t xml:space="preserve">Η τεχνική προσφορά θα πρέπει να είναι </w:t>
      </w:r>
      <w:proofErr w:type="spellStart"/>
      <w:r w:rsidRPr="00D478B2">
        <w:t>στοχευμένη</w:t>
      </w:r>
      <w:proofErr w:type="spellEnd"/>
      <w:r w:rsidRPr="00D478B2">
        <w:t>, σαφής, περιεκτική και επαρκώς τεκμηριωμένη. Η πλεονάζουσα παράθεση πληροφοριών θα κριθεί αρνητικά. Η αξιολόγηση των τεχνικών προσφορών θα λάβει υπόψη της, μεταξύ άλλων, τα ακόλουθα:</w:t>
      </w:r>
    </w:p>
    <w:p w:rsidR="00D478B2" w:rsidRPr="00D478B2" w:rsidRDefault="00D478B2" w:rsidP="00105091">
      <w:pPr>
        <w:pStyle w:val="af"/>
        <w:numPr>
          <w:ilvl w:val="0"/>
          <w:numId w:val="10"/>
        </w:numPr>
        <w:spacing w:before="120" w:after="120"/>
        <w:ind w:right="27"/>
      </w:pPr>
      <w:r w:rsidRPr="00D478B2">
        <w:t>την αποτελεσματικότητα της προτεινόμενης προσέγγισης και μεθοδολογίας για την επίτευξη των στόχων της προκήρυξης και ο βαθμός στον οποίο λαμβάνει υπόψη της τις ιδιαιτερότητες του έργου,</w:t>
      </w:r>
    </w:p>
    <w:p w:rsidR="00D478B2" w:rsidRPr="00D478B2" w:rsidRDefault="00D478B2" w:rsidP="00105091">
      <w:pPr>
        <w:pStyle w:val="af"/>
        <w:numPr>
          <w:ilvl w:val="0"/>
          <w:numId w:val="10"/>
        </w:numPr>
        <w:spacing w:before="120" w:after="120"/>
        <w:ind w:right="27"/>
      </w:pPr>
      <w:r w:rsidRPr="00D478B2">
        <w:t>τη συμφωνία με τις τεχνικές και λειτουργικές προδιαγραφές της προκήρυξης,</w:t>
      </w:r>
    </w:p>
    <w:p w:rsidR="00D478B2" w:rsidRPr="00D478B2" w:rsidRDefault="00D478B2" w:rsidP="00105091">
      <w:pPr>
        <w:pStyle w:val="af"/>
        <w:numPr>
          <w:ilvl w:val="0"/>
          <w:numId w:val="10"/>
        </w:numPr>
        <w:spacing w:before="120" w:after="120"/>
        <w:ind w:right="27"/>
      </w:pPr>
      <w:r w:rsidRPr="00D478B2">
        <w:lastRenderedPageBreak/>
        <w:t>την τεκμηρίωση, όπου θα συνεκτιμηθεί η χρήση παραδειγμάτων, διαγραμμάτων, στιγμιότυπων (</w:t>
      </w:r>
      <w:proofErr w:type="spellStart"/>
      <w:r w:rsidRPr="00D478B2">
        <w:t>screenshots</w:t>
      </w:r>
      <w:proofErr w:type="spellEnd"/>
      <w:r w:rsidRPr="00D478B2">
        <w:t>), κ.λπ.,</w:t>
      </w:r>
    </w:p>
    <w:p w:rsidR="00D478B2" w:rsidRPr="00D478B2" w:rsidRDefault="00D478B2" w:rsidP="00105091">
      <w:pPr>
        <w:pStyle w:val="af"/>
        <w:numPr>
          <w:ilvl w:val="0"/>
          <w:numId w:val="10"/>
        </w:numPr>
        <w:spacing w:before="120" w:after="120"/>
        <w:ind w:right="27"/>
      </w:pPr>
      <w:r w:rsidRPr="00D478B2">
        <w:t>τη ρεαλιστική εκτίμηση των χρονικών και διαδικαστικών αλληλουχιών μεταξύ των επιμέρους εργασιών,</w:t>
      </w:r>
    </w:p>
    <w:p w:rsidR="00D478B2" w:rsidRPr="00D478B2" w:rsidRDefault="00D478B2" w:rsidP="00105091">
      <w:pPr>
        <w:pStyle w:val="af"/>
        <w:numPr>
          <w:ilvl w:val="0"/>
          <w:numId w:val="10"/>
        </w:numPr>
        <w:spacing w:before="120" w:after="120"/>
        <w:ind w:right="27"/>
      </w:pPr>
      <w:r w:rsidRPr="00D478B2">
        <w:t>τη δυνατότητα άμεσης προσαρμογής του χρονοπρογραμματισμού των εργασιών του Αναδόχου με βάση την πορεία υλοποίησης του Έργου.</w:t>
      </w:r>
    </w:p>
    <w:p w:rsidR="003F4EBD" w:rsidRPr="003F4EBD" w:rsidRDefault="003F4EBD" w:rsidP="003F4EBD">
      <w:pPr>
        <w:spacing w:before="120" w:after="120"/>
      </w:pPr>
    </w:p>
    <w:p w:rsidR="003F4EBD" w:rsidRPr="003F4EBD" w:rsidRDefault="003F4EBD" w:rsidP="003F4EBD">
      <w:pPr>
        <w:spacing w:before="120" w:after="120"/>
        <w:rPr>
          <w:b/>
        </w:rPr>
      </w:pPr>
      <w:r w:rsidRPr="003F4EBD">
        <w:rPr>
          <w:b/>
        </w:rPr>
        <w:t>Τα ανωτέρω στοιχεία και δικαιολογητικά της τεχνικής προσφοράς του προσφέροντος υποβάλλονται από αυτόν ηλεκτρονικά σε μορφή αρχείου τύπου .</w:t>
      </w:r>
      <w:proofErr w:type="spellStart"/>
      <w:r w:rsidRPr="003F4EBD">
        <w:rPr>
          <w:b/>
        </w:rPr>
        <w:t>pdf</w:t>
      </w:r>
      <w:proofErr w:type="spellEnd"/>
      <w:r w:rsidRPr="003F4EBD">
        <w:rPr>
          <w:b/>
        </w:rPr>
        <w:t xml:space="preserve"> και προσκομίζονται κατά περίπτωση από αυτόν εντός τριών (3) εργάσιμων ημερών από την ηλεκτρονική υποβολή. Όταν υπογράφονται από τον ίδιο φέρουν ψηφιακή υπογραφή.</w:t>
      </w:r>
    </w:p>
    <w:p w:rsidR="00FA3818" w:rsidRDefault="00FA3818" w:rsidP="00FA3818">
      <w:pPr>
        <w:spacing w:before="120" w:after="120"/>
      </w:pPr>
      <w:r>
        <w:t>Επισημαίνεται ότι τα ανωτέρω δικαιολογητικά ή τα άλλα στοιχεία του (</w:t>
      </w:r>
      <w:proofErr w:type="spellStart"/>
      <w:r>
        <w:t>υπο</w:t>
      </w:r>
      <w:proofErr w:type="spellEnd"/>
      <w:r>
        <w:t xml:space="preserve">)φακέλου </w:t>
      </w:r>
      <w:r w:rsidRPr="005B2376">
        <w:rPr>
          <w:b/>
        </w:rPr>
        <w:t>«Δικαιολογητικά Συμμετοχής - Τεχνική Προσφορά»</w:t>
      </w:r>
      <w:r>
        <w:t xml:space="preserve">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Ως τέτοια στοιχεία ενδεικτικά είναι: πιστοποιητικά που έχουν εκδοθεί από δημόσιες αρχές ή άλλους φορείς.</w:t>
      </w:r>
    </w:p>
    <w:p w:rsidR="00FA3818" w:rsidRDefault="00FA3818" w:rsidP="00FA3818">
      <w:pPr>
        <w:spacing w:before="120" w:after="120"/>
      </w:pPr>
      <w:r>
        <w:t>Σε περίπτωση που τα ζητούμενα τεχνικά στοιχεία της προσφοράς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rsidR="00FA3818" w:rsidRDefault="00FA3818" w:rsidP="00FA3818">
      <w:pPr>
        <w:spacing w:before="120" w:after="120"/>
      </w:pPr>
      <w:r>
        <w:t>Τα κατά περίπτωση προσκομιζόμενα στοιχεία και δικαιολογητικά, όπως περιγράφονται ανωτέρω θα πρέπει να υποβληθούν σε ενιαίο σφραγισμένο φάκελο ο οποίος να φέρει την ένδειξη:</w:t>
      </w:r>
    </w:p>
    <w:p w:rsidR="00FC51FF" w:rsidRDefault="00FC51FF" w:rsidP="00FA3818">
      <w:pPr>
        <w:spacing w:before="120" w:after="120"/>
      </w:pPr>
    </w:p>
    <w:p w:rsidR="00FA3818" w:rsidRPr="005B2376" w:rsidRDefault="00FA3818" w:rsidP="00FA3818">
      <w:pPr>
        <w:pBdr>
          <w:top w:val="single" w:sz="4" w:space="1" w:color="000000"/>
          <w:left w:val="single" w:sz="4" w:space="4" w:color="000000"/>
          <w:bottom w:val="single" w:sz="4" w:space="1" w:color="000000"/>
          <w:right w:val="single" w:sz="4" w:space="4" w:color="000000"/>
        </w:pBdr>
        <w:jc w:val="center"/>
        <w:rPr>
          <w:rFonts w:ascii="Arial" w:hAnsi="Arial" w:cs="Arial"/>
        </w:rPr>
      </w:pPr>
      <w:r w:rsidRPr="0095371F">
        <w:rPr>
          <w:rFonts w:ascii="Times New Roman" w:hAnsi="Times New Roman"/>
        </w:rPr>
        <w:t>«</w:t>
      </w:r>
      <w:r w:rsidRPr="005B2376">
        <w:rPr>
          <w:rFonts w:ascii="Arial" w:hAnsi="Arial" w:cs="Arial"/>
        </w:rPr>
        <w:t>ΣΤΟΙΧΕΙΑ ΤΟΥ ΥΠΟΨΗΦΙΟΥ»</w:t>
      </w:r>
    </w:p>
    <w:p w:rsidR="00DD39A1" w:rsidRPr="00DD39A1" w:rsidRDefault="00FA3818" w:rsidP="00DD39A1">
      <w:pPr>
        <w:pBdr>
          <w:top w:val="single" w:sz="4" w:space="1" w:color="000000"/>
          <w:left w:val="single" w:sz="4" w:space="4" w:color="000000"/>
          <w:bottom w:val="single" w:sz="4" w:space="1" w:color="000000"/>
          <w:right w:val="single" w:sz="4" w:space="4" w:color="000000"/>
        </w:pBdr>
        <w:jc w:val="center"/>
        <w:rPr>
          <w:rFonts w:ascii="Arial" w:hAnsi="Arial" w:cs="Arial"/>
        </w:rPr>
      </w:pPr>
      <w:r w:rsidRPr="00DD39A1">
        <w:rPr>
          <w:rFonts w:ascii="Arial" w:hAnsi="Arial" w:cs="Arial"/>
        </w:rPr>
        <w:t xml:space="preserve">ΦΑΚΕΛΟΣ ΠΡΟΣΦΟΡΑΣ ΓΙΑ ΤΟ ΔΙΑΓΩΝΙΣΜΟ ΤΟΥ </w:t>
      </w:r>
    </w:p>
    <w:p w:rsidR="00FA3818" w:rsidRPr="00782E4F" w:rsidRDefault="00FB2752" w:rsidP="00FA3818">
      <w:pPr>
        <w:pBdr>
          <w:top w:val="single" w:sz="4" w:space="1" w:color="000000"/>
          <w:left w:val="single" w:sz="4" w:space="4" w:color="000000"/>
          <w:bottom w:val="single" w:sz="4" w:space="1" w:color="000000"/>
          <w:right w:val="single" w:sz="4" w:space="4" w:color="000000"/>
        </w:pBdr>
        <w:jc w:val="center"/>
        <w:rPr>
          <w:rFonts w:ascii="Arial" w:hAnsi="Arial" w:cs="Arial"/>
        </w:rPr>
      </w:pPr>
      <w:r w:rsidRPr="00804AAE">
        <w:rPr>
          <w:rFonts w:ascii="Arial" w:hAnsi="Arial" w:cs="Arial"/>
          <w:b/>
          <w:sz w:val="21"/>
          <w:szCs w:val="21"/>
        </w:rPr>
        <w:t>«Εκπόνηση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 το οποίο εντάσσεται στην Πράξη “</w:t>
      </w:r>
      <w:r w:rsidRPr="00804AAE">
        <w:rPr>
          <w:rFonts w:ascii="Arial" w:hAnsi="Arial" w:cs="Arial"/>
          <w:b/>
          <w:sz w:val="21"/>
          <w:szCs w:val="21"/>
          <w:lang w:val="en-US"/>
        </w:rPr>
        <w:t>Handicrafts</w:t>
      </w:r>
      <w:r w:rsidRPr="00804AAE">
        <w:rPr>
          <w:rFonts w:ascii="Arial" w:hAnsi="Arial" w:cs="Arial"/>
          <w:b/>
          <w:sz w:val="21"/>
          <w:szCs w:val="21"/>
        </w:rPr>
        <w:t xml:space="preserve"> </w:t>
      </w:r>
      <w:r w:rsidRPr="00804AAE">
        <w:rPr>
          <w:rFonts w:ascii="Arial" w:hAnsi="Arial" w:cs="Arial"/>
          <w:b/>
          <w:sz w:val="21"/>
          <w:szCs w:val="21"/>
          <w:lang w:val="en-US"/>
        </w:rPr>
        <w:t>and</w:t>
      </w:r>
      <w:r w:rsidRPr="00804AAE">
        <w:rPr>
          <w:rFonts w:ascii="Arial" w:hAnsi="Arial" w:cs="Arial"/>
          <w:b/>
          <w:sz w:val="21"/>
          <w:szCs w:val="21"/>
        </w:rPr>
        <w:t xml:space="preserve"> </w:t>
      </w:r>
      <w:r w:rsidRPr="00804AAE">
        <w:rPr>
          <w:rFonts w:ascii="Arial" w:hAnsi="Arial" w:cs="Arial"/>
          <w:b/>
          <w:sz w:val="21"/>
          <w:szCs w:val="21"/>
          <w:lang w:val="en-US"/>
        </w:rPr>
        <w:t>social</w:t>
      </w:r>
      <w:r w:rsidRPr="00804AAE">
        <w:rPr>
          <w:rFonts w:ascii="Arial" w:hAnsi="Arial" w:cs="Arial"/>
          <w:b/>
          <w:sz w:val="21"/>
          <w:szCs w:val="21"/>
        </w:rPr>
        <w:t xml:space="preserve"> </w:t>
      </w:r>
      <w:r w:rsidRPr="00804AAE">
        <w:rPr>
          <w:rFonts w:ascii="Arial" w:hAnsi="Arial" w:cs="Arial"/>
          <w:b/>
          <w:sz w:val="21"/>
          <w:szCs w:val="21"/>
          <w:lang w:val="en-US"/>
        </w:rPr>
        <w:t>economy</w:t>
      </w:r>
      <w:r w:rsidRPr="00804AAE">
        <w:rPr>
          <w:rFonts w:ascii="Arial" w:hAnsi="Arial" w:cs="Arial"/>
          <w:b/>
          <w:sz w:val="21"/>
          <w:szCs w:val="21"/>
        </w:rPr>
        <w:t xml:space="preserve">: </w:t>
      </w:r>
      <w:r w:rsidRPr="00804AAE">
        <w:rPr>
          <w:rFonts w:ascii="Arial" w:hAnsi="Arial" w:cs="Arial"/>
          <w:b/>
          <w:sz w:val="21"/>
          <w:szCs w:val="21"/>
          <w:lang w:val="en-US"/>
        </w:rPr>
        <w:t>A</w:t>
      </w:r>
      <w:r w:rsidRPr="00804AAE">
        <w:rPr>
          <w:rFonts w:ascii="Arial" w:hAnsi="Arial" w:cs="Arial"/>
          <w:b/>
          <w:sz w:val="21"/>
          <w:szCs w:val="21"/>
        </w:rPr>
        <w:t xml:space="preserve"> </w:t>
      </w:r>
      <w:r w:rsidRPr="00804AAE">
        <w:rPr>
          <w:rFonts w:ascii="Arial" w:hAnsi="Arial" w:cs="Arial"/>
          <w:b/>
          <w:sz w:val="21"/>
          <w:szCs w:val="21"/>
          <w:lang w:val="en-US"/>
        </w:rPr>
        <w:t>driver</w:t>
      </w:r>
      <w:r w:rsidRPr="00804AAE">
        <w:rPr>
          <w:rFonts w:ascii="Arial" w:hAnsi="Arial" w:cs="Arial"/>
          <w:b/>
          <w:sz w:val="21"/>
          <w:szCs w:val="21"/>
        </w:rPr>
        <w:t xml:space="preserve"> </w:t>
      </w:r>
      <w:r w:rsidRPr="00804AAE">
        <w:rPr>
          <w:rFonts w:ascii="Arial" w:hAnsi="Arial" w:cs="Arial"/>
          <w:b/>
          <w:sz w:val="21"/>
          <w:szCs w:val="21"/>
          <w:lang w:val="en-US"/>
        </w:rPr>
        <w:t>for</w:t>
      </w:r>
      <w:r w:rsidRPr="00804AAE">
        <w:rPr>
          <w:rFonts w:ascii="Arial" w:hAnsi="Arial" w:cs="Arial"/>
          <w:b/>
          <w:sz w:val="21"/>
          <w:szCs w:val="21"/>
        </w:rPr>
        <w:t xml:space="preserve"> </w:t>
      </w:r>
      <w:r w:rsidRPr="00804AAE">
        <w:rPr>
          <w:rFonts w:ascii="Arial" w:hAnsi="Arial" w:cs="Arial"/>
          <w:b/>
          <w:sz w:val="21"/>
          <w:szCs w:val="21"/>
          <w:lang w:val="en-US"/>
        </w:rPr>
        <w:t>socially</w:t>
      </w:r>
      <w:r w:rsidRPr="00804AAE">
        <w:rPr>
          <w:rFonts w:ascii="Arial" w:hAnsi="Arial" w:cs="Arial"/>
          <w:b/>
          <w:sz w:val="21"/>
          <w:szCs w:val="21"/>
        </w:rPr>
        <w:t xml:space="preserve"> </w:t>
      </w:r>
      <w:r w:rsidRPr="00804AAE">
        <w:rPr>
          <w:rFonts w:ascii="Arial" w:hAnsi="Arial" w:cs="Arial"/>
          <w:b/>
          <w:sz w:val="21"/>
          <w:szCs w:val="21"/>
          <w:lang w:val="en-US"/>
        </w:rPr>
        <w:t>inclusive</w:t>
      </w:r>
      <w:r w:rsidRPr="00804AAE">
        <w:rPr>
          <w:rFonts w:ascii="Arial" w:hAnsi="Arial" w:cs="Arial"/>
          <w:b/>
          <w:sz w:val="21"/>
          <w:szCs w:val="21"/>
        </w:rPr>
        <w:t xml:space="preserve"> </w:t>
      </w:r>
      <w:r w:rsidRPr="00804AAE">
        <w:rPr>
          <w:rFonts w:ascii="Arial" w:hAnsi="Arial" w:cs="Arial"/>
          <w:b/>
          <w:sz w:val="21"/>
          <w:szCs w:val="21"/>
          <w:lang w:val="en-US"/>
        </w:rPr>
        <w:t>growth</w:t>
      </w:r>
      <w:r w:rsidRPr="00804AAE">
        <w:rPr>
          <w:rFonts w:ascii="Arial" w:hAnsi="Arial" w:cs="Arial"/>
          <w:b/>
          <w:sz w:val="21"/>
          <w:szCs w:val="21"/>
        </w:rPr>
        <w:t xml:space="preserve"> </w:t>
      </w:r>
      <w:r w:rsidRPr="00804AAE">
        <w:rPr>
          <w:rFonts w:ascii="Arial" w:hAnsi="Arial" w:cs="Arial"/>
          <w:b/>
          <w:sz w:val="21"/>
          <w:szCs w:val="21"/>
          <w:lang w:val="en-US"/>
        </w:rPr>
        <w:t>in</w:t>
      </w:r>
      <w:r w:rsidRPr="00804AAE">
        <w:rPr>
          <w:rFonts w:ascii="Arial" w:hAnsi="Arial" w:cs="Arial"/>
          <w:b/>
          <w:sz w:val="21"/>
          <w:szCs w:val="21"/>
        </w:rPr>
        <w:t xml:space="preserve"> </w:t>
      </w:r>
      <w:r w:rsidRPr="00804AAE">
        <w:rPr>
          <w:rFonts w:ascii="Arial" w:hAnsi="Arial" w:cs="Arial"/>
          <w:b/>
          <w:sz w:val="21"/>
          <w:szCs w:val="21"/>
          <w:lang w:val="en-US"/>
        </w:rPr>
        <w:t>the</w:t>
      </w:r>
      <w:r w:rsidRPr="00804AAE">
        <w:rPr>
          <w:rFonts w:ascii="Arial" w:hAnsi="Arial" w:cs="Arial"/>
          <w:b/>
          <w:sz w:val="21"/>
          <w:szCs w:val="21"/>
        </w:rPr>
        <w:t xml:space="preserve"> </w:t>
      </w:r>
      <w:r w:rsidRPr="00804AAE">
        <w:rPr>
          <w:rFonts w:ascii="Arial" w:hAnsi="Arial" w:cs="Arial"/>
          <w:b/>
          <w:sz w:val="21"/>
          <w:szCs w:val="21"/>
          <w:lang w:val="en-US"/>
        </w:rPr>
        <w:t>CB</w:t>
      </w:r>
      <w:r w:rsidRPr="00804AAE">
        <w:rPr>
          <w:rFonts w:ascii="Arial" w:hAnsi="Arial" w:cs="Arial"/>
          <w:b/>
          <w:sz w:val="21"/>
          <w:szCs w:val="21"/>
        </w:rPr>
        <w:t xml:space="preserve"> </w:t>
      </w:r>
      <w:r w:rsidRPr="00804AAE">
        <w:rPr>
          <w:rFonts w:ascii="Arial" w:hAnsi="Arial" w:cs="Arial"/>
          <w:b/>
          <w:sz w:val="21"/>
          <w:szCs w:val="21"/>
          <w:lang w:val="en-US"/>
        </w:rPr>
        <w:t>region</w:t>
      </w:r>
      <w:r w:rsidRPr="00804AAE">
        <w:rPr>
          <w:rFonts w:ascii="Arial" w:hAnsi="Arial" w:cs="Arial"/>
          <w:b/>
          <w:sz w:val="21"/>
          <w:szCs w:val="21"/>
        </w:rPr>
        <w:t>” (Ακρωνύμιο: “</w:t>
      </w:r>
      <w:r w:rsidRPr="00804AAE">
        <w:rPr>
          <w:rFonts w:ascii="Arial" w:hAnsi="Arial" w:cs="Arial"/>
          <w:b/>
          <w:sz w:val="21"/>
          <w:szCs w:val="21"/>
          <w:lang w:val="en-US"/>
        </w:rPr>
        <w:t>SocialCrafts</w:t>
      </w:r>
      <w:r w:rsidRPr="00804AAE">
        <w:rPr>
          <w:rFonts w:ascii="Arial" w:hAnsi="Arial" w:cs="Arial"/>
          <w:b/>
          <w:sz w:val="21"/>
          <w:szCs w:val="21"/>
        </w:rPr>
        <w:t>”</w:t>
      </w:r>
      <w:r w:rsidR="00782E4F" w:rsidRPr="00782E4F">
        <w:rPr>
          <w:rFonts w:ascii="Arial" w:hAnsi="Arial" w:cs="Arial"/>
          <w:b/>
          <w:sz w:val="21"/>
          <w:szCs w:val="21"/>
        </w:rPr>
        <w:t>)</w:t>
      </w:r>
    </w:p>
    <w:p w:rsidR="00FA3818" w:rsidRPr="005B2376" w:rsidRDefault="00FA3818" w:rsidP="00FA3818">
      <w:pPr>
        <w:pBdr>
          <w:top w:val="single" w:sz="4" w:space="1" w:color="000000"/>
          <w:left w:val="single" w:sz="4" w:space="4" w:color="000000"/>
          <w:bottom w:val="single" w:sz="4" w:space="1" w:color="000000"/>
          <w:right w:val="single" w:sz="4" w:space="4" w:color="000000"/>
        </w:pBdr>
        <w:jc w:val="center"/>
        <w:rPr>
          <w:rFonts w:ascii="Arial" w:hAnsi="Arial" w:cs="Arial"/>
        </w:rPr>
      </w:pPr>
      <w:r w:rsidRPr="00A62E87">
        <w:rPr>
          <w:rFonts w:ascii="Arial" w:hAnsi="Arial" w:cs="Arial"/>
        </w:rPr>
        <w:t>AΝΑΘΕΤΟΥΣΑ ΑΡΧΗ: Ε.Σ.Α.μεΑ.</w:t>
      </w:r>
    </w:p>
    <w:p w:rsidR="001D2AFC" w:rsidRPr="00BE3560" w:rsidRDefault="00FA3818" w:rsidP="00BE3560">
      <w:pPr>
        <w:pBdr>
          <w:top w:val="single" w:sz="4" w:space="1" w:color="000000"/>
          <w:left w:val="single" w:sz="4" w:space="4" w:color="000000"/>
          <w:bottom w:val="single" w:sz="4" w:space="1" w:color="000000"/>
          <w:right w:val="single" w:sz="4" w:space="4" w:color="000000"/>
        </w:pBdr>
        <w:jc w:val="center"/>
        <w:rPr>
          <w:rFonts w:ascii="Arial" w:hAnsi="Arial" w:cs="Arial"/>
          <w:highlight w:val="yellow"/>
        </w:rPr>
      </w:pPr>
      <w:r w:rsidRPr="005B2376">
        <w:rPr>
          <w:rFonts w:ascii="Arial" w:hAnsi="Arial" w:cs="Arial"/>
        </w:rPr>
        <w:t xml:space="preserve">ΗΜΕΡΟΜΗΝΙΑ ΔΙΕΝΕΡΓΕΙΑΣ ΔΙΑΓΩΝΙΣΜΟΥ : </w:t>
      </w:r>
      <w:r w:rsidR="0090045D">
        <w:rPr>
          <w:rFonts w:ascii="Arial" w:hAnsi="Arial" w:cs="Arial"/>
        </w:rPr>
        <w:t>03/09/2018</w:t>
      </w:r>
    </w:p>
    <w:p w:rsidR="001D2AFC" w:rsidRDefault="001D2AFC" w:rsidP="00FA3818">
      <w:pPr>
        <w:spacing w:before="120" w:after="120"/>
      </w:pPr>
    </w:p>
    <w:p w:rsidR="00FA3818" w:rsidRDefault="00FA3818" w:rsidP="00FA3818">
      <w:pPr>
        <w:spacing w:before="120" w:after="120"/>
      </w:pPr>
      <w:r>
        <w:t>Ο φάκελος θα πρέπει να αναγράφει την επωνυμία και διεύθυνση, αριθμό τηλεφώνου, φαξ και τυχόν διεύθυνση ηλεκτρονικού ταχυδρομείου του υποψήφιου Ανάδοχου, τον τίτλο του Διαγωνισμού και τον τίτλο του φακέλου.</w:t>
      </w:r>
    </w:p>
    <w:p w:rsidR="00FA3818" w:rsidRDefault="00FA3818" w:rsidP="00FA3818">
      <w:pPr>
        <w:spacing w:before="120" w:after="120"/>
      </w:pPr>
      <w:r>
        <w:lastRenderedPageBreak/>
        <w:t>Σε περίπτωση Ένωσης / Κοινοπραξίας πρέπει να αναγράφονται η πλήρης επωνυμία και διεύθυνση, καθώς και αριθμός τηλεφώνου, φαξ και τυχόν διεύθυνση ηλεκτρονικού ταχυδρομείου όλων των μελών της.</w:t>
      </w:r>
    </w:p>
    <w:p w:rsidR="00FA3818" w:rsidRDefault="00FA3818" w:rsidP="00FA3818">
      <w:pPr>
        <w:spacing w:before="120" w:after="120"/>
      </w:pPr>
      <w:r w:rsidRPr="00C27B5E">
        <w:t xml:space="preserve">Απαγορεύεται η χρήση αυτοκόλλητων φακέλων που είναι δυνατόν να αποσφραγιστούν και να </w:t>
      </w:r>
      <w:proofErr w:type="spellStart"/>
      <w:r w:rsidRPr="00C27B5E">
        <w:t>επανασφραγιστούν</w:t>
      </w:r>
      <w:proofErr w:type="spellEnd"/>
      <w:r w:rsidRPr="00C27B5E">
        <w:t xml:space="preserve"> χωρίς να αφήσουν ίχνη.</w:t>
      </w:r>
    </w:p>
    <w:p w:rsidR="00FA3818" w:rsidRDefault="00FA3818" w:rsidP="00FA3818">
      <w:pPr>
        <w:spacing w:before="120" w:after="120"/>
      </w:pPr>
      <w:r>
        <w:t>Οι διευκρινίσεις των υποψηφίων Αναδόχων πρέπει να δίνονται μέσω της ηλεκτρονικής πλατφόρμας του Ε.Σ.Η.ΔΗ.Σ., εφόσον ζητηθούν, σε χρόνο που θα ορίζει η αρμόδια Επιτροπή.</w:t>
      </w:r>
    </w:p>
    <w:p w:rsidR="00C27B5E" w:rsidRDefault="00C27B5E" w:rsidP="00C27B5E">
      <w:pPr>
        <w:spacing w:before="120" w:after="120"/>
      </w:pPr>
      <w: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1E1FCB" w:rsidRDefault="00C27B5E" w:rsidP="00C27B5E">
      <w:pPr>
        <w:spacing w:before="120" w:after="120"/>
      </w:pPr>
      <w:r>
        <w:t>Σε περίπτωση ταχυδρομικής αποστολής, ως ημερομηνία υποβολής της προσφοράς θεωρείται η ημερομηνία παράδοσης στην ταχυδρομική υπηρεσία.</w:t>
      </w:r>
    </w:p>
    <w:p w:rsidR="00C27B5E" w:rsidRDefault="00C27B5E" w:rsidP="00C27B5E">
      <w:pPr>
        <w:spacing w:before="120" w:after="120"/>
      </w:pPr>
    </w:p>
    <w:p w:rsidR="00A62E87" w:rsidRPr="00813737" w:rsidRDefault="00A62E87" w:rsidP="00A62E87">
      <w:pPr>
        <w:pStyle w:val="30"/>
        <w:rPr>
          <w:rStyle w:val="3Char"/>
          <w:bCs/>
          <w:i/>
        </w:rPr>
      </w:pPr>
      <w:bookmarkStart w:id="86" w:name="_Ref476021951"/>
      <w:bookmarkStart w:id="87" w:name="_Toc476023355"/>
      <w:bookmarkStart w:id="88" w:name="_Toc518776089"/>
      <w:r w:rsidRPr="00A62E87">
        <w:t>Περιεχόμενα Φακέλου «Οικονομική Προσφορά» / Τρόπος σύνταξης και υποβολής οικονομικών προσφορών</w:t>
      </w:r>
      <w:bookmarkEnd w:id="86"/>
      <w:bookmarkEnd w:id="87"/>
      <w:bookmarkEnd w:id="88"/>
    </w:p>
    <w:p w:rsidR="00A62E87" w:rsidRDefault="00A62E87" w:rsidP="00A62E87">
      <w:pPr>
        <w:spacing w:before="120" w:after="120"/>
      </w:pPr>
      <w:r>
        <w:t>Στον (</w:t>
      </w:r>
      <w:proofErr w:type="spellStart"/>
      <w:r>
        <w:t>υπο</w:t>
      </w:r>
      <w:proofErr w:type="spellEnd"/>
      <w:r>
        <w:t xml:space="preserve">)φάκελο με την ένδειξη «Οικονομική Προσφορά» περιλαμβάνεται η οικονομική προσφορά του προσφέροντα </w:t>
      </w:r>
    </w:p>
    <w:p w:rsidR="00DE1EFA" w:rsidRDefault="00DE1EFA" w:rsidP="00A62E87">
      <w:pPr>
        <w:spacing w:before="120" w:after="120"/>
      </w:pPr>
    </w:p>
    <w:tbl>
      <w:tblPr>
        <w:tblStyle w:val="ae"/>
        <w:tblW w:w="0" w:type="auto"/>
        <w:tblLook w:val="04A0" w:firstRow="1" w:lastRow="0" w:firstColumn="1" w:lastColumn="0" w:noHBand="0" w:noVBand="1"/>
      </w:tblPr>
      <w:tblGrid>
        <w:gridCol w:w="5018"/>
        <w:gridCol w:w="1818"/>
        <w:gridCol w:w="1460"/>
      </w:tblGrid>
      <w:tr w:rsidR="00DE1EFA" w:rsidTr="001D2AFC">
        <w:tc>
          <w:tcPr>
            <w:tcW w:w="5018" w:type="dxa"/>
            <w:shd w:val="clear" w:color="auto" w:fill="D9D9D9" w:themeFill="background1" w:themeFillShade="D9"/>
          </w:tcPr>
          <w:p w:rsidR="00DE1EFA" w:rsidRDefault="00DE1EFA" w:rsidP="00BE3560">
            <w:pPr>
              <w:spacing w:before="120" w:after="120" w:line="240" w:lineRule="auto"/>
            </w:pPr>
            <w:r>
              <w:t>Ενότητα Εργασίας</w:t>
            </w:r>
          </w:p>
        </w:tc>
        <w:tc>
          <w:tcPr>
            <w:tcW w:w="1818" w:type="dxa"/>
            <w:shd w:val="clear" w:color="auto" w:fill="D9D9D9" w:themeFill="background1" w:themeFillShade="D9"/>
          </w:tcPr>
          <w:p w:rsidR="00DE1EFA" w:rsidRDefault="00DE1EFA" w:rsidP="00BE3560">
            <w:pPr>
              <w:spacing w:before="120" w:after="120" w:line="240" w:lineRule="auto"/>
              <w:jc w:val="left"/>
            </w:pPr>
            <w:r>
              <w:t>Π/Υ της Πράξης (μέγιστη τιμή) με ΦΠΑ</w:t>
            </w:r>
          </w:p>
        </w:tc>
        <w:tc>
          <w:tcPr>
            <w:tcW w:w="1460" w:type="dxa"/>
            <w:shd w:val="clear" w:color="auto" w:fill="D9D9D9" w:themeFill="background1" w:themeFillShade="D9"/>
          </w:tcPr>
          <w:p w:rsidR="00DE1EFA" w:rsidRDefault="00DE1EFA" w:rsidP="00BE3560">
            <w:pPr>
              <w:spacing w:before="120" w:after="120" w:line="240" w:lineRule="auto"/>
              <w:jc w:val="left"/>
            </w:pPr>
            <w:r>
              <w:t>Τιμή προσφοράς με ΦΠΑ</w:t>
            </w:r>
          </w:p>
        </w:tc>
      </w:tr>
      <w:tr w:rsidR="00DE1EFA" w:rsidTr="001D2AFC">
        <w:tc>
          <w:tcPr>
            <w:tcW w:w="5018" w:type="dxa"/>
          </w:tcPr>
          <w:p w:rsidR="00DE1EFA" w:rsidRDefault="00DE1EFA" w:rsidP="00BE3560">
            <w:pPr>
              <w:spacing w:before="120" w:after="120" w:line="240" w:lineRule="auto"/>
              <w:jc w:val="left"/>
            </w:pPr>
            <w:r w:rsidRPr="0099460F">
              <w:rPr>
                <w:rFonts w:asciiTheme="majorHAnsi" w:hAnsiTheme="majorHAnsi" w:cs="Arial"/>
              </w:rPr>
              <w:t>1</w:t>
            </w:r>
            <w:r w:rsidRPr="0099460F">
              <w:rPr>
                <w:rFonts w:asciiTheme="majorHAnsi" w:hAnsiTheme="majorHAnsi" w:cs="Arial"/>
                <w:vertAlign w:val="superscript"/>
              </w:rPr>
              <w:t>η</w:t>
            </w:r>
            <w:r w:rsidRPr="0099460F">
              <w:rPr>
                <w:rFonts w:asciiTheme="majorHAnsi" w:hAnsiTheme="majorHAnsi" w:cs="Arial"/>
              </w:rPr>
              <w:t>: Παραγωγή υλικού διάχυσης στο πλαίσιο της Δράσης 2.1 «Στρατηγική διάχυσης της Πράξης και πόροι»</w:t>
            </w:r>
          </w:p>
        </w:tc>
        <w:tc>
          <w:tcPr>
            <w:tcW w:w="1818" w:type="dxa"/>
          </w:tcPr>
          <w:p w:rsidR="00DE1EFA" w:rsidRDefault="00DE1EFA" w:rsidP="00BE3560">
            <w:pPr>
              <w:spacing w:before="120" w:after="120" w:line="240" w:lineRule="auto"/>
              <w:jc w:val="right"/>
            </w:pPr>
            <w:r>
              <w:t>€3.400,00</w:t>
            </w:r>
          </w:p>
        </w:tc>
        <w:tc>
          <w:tcPr>
            <w:tcW w:w="1460" w:type="dxa"/>
          </w:tcPr>
          <w:p w:rsidR="00DE1EFA" w:rsidRDefault="00DE1EFA" w:rsidP="00BE3560">
            <w:pPr>
              <w:spacing w:before="120" w:after="120" w:line="240" w:lineRule="auto"/>
            </w:pPr>
          </w:p>
        </w:tc>
      </w:tr>
      <w:tr w:rsidR="00DE1EFA" w:rsidTr="001D2AFC">
        <w:tc>
          <w:tcPr>
            <w:tcW w:w="5018" w:type="dxa"/>
          </w:tcPr>
          <w:p w:rsidR="00DE1EFA" w:rsidRDefault="00DE1EFA" w:rsidP="00BE3560">
            <w:pPr>
              <w:spacing w:before="120" w:after="120" w:line="240" w:lineRule="auto"/>
              <w:jc w:val="left"/>
            </w:pPr>
            <w:r w:rsidRPr="00037EC9">
              <w:rPr>
                <w:rFonts w:asciiTheme="majorHAnsi" w:hAnsiTheme="majorHAnsi" w:cs="Arial"/>
              </w:rPr>
              <w:t>2</w:t>
            </w:r>
            <w:r w:rsidRPr="00037EC9">
              <w:rPr>
                <w:rFonts w:asciiTheme="majorHAnsi" w:hAnsiTheme="majorHAnsi" w:cs="Arial"/>
                <w:vertAlign w:val="superscript"/>
              </w:rPr>
              <w:t>η</w:t>
            </w:r>
            <w:r w:rsidRPr="00037EC9">
              <w:rPr>
                <w:rFonts w:asciiTheme="majorHAnsi" w:hAnsiTheme="majorHAnsi" w:cs="Arial"/>
              </w:rPr>
              <w:t>: Ανάπτυξη προσβάσιμης διαδικτυακής πλατφόρμας προώθησης παραγωγών και προϊόντων χειροτεχνίας και λαϊκής τέχνης από τη διασυνοριακή περιοχή στο πλαίσιο της Δράσης 5.1 «Κοινή πλατφόρμα προώθησης»</w:t>
            </w:r>
          </w:p>
        </w:tc>
        <w:tc>
          <w:tcPr>
            <w:tcW w:w="1818" w:type="dxa"/>
          </w:tcPr>
          <w:p w:rsidR="00DE1EFA" w:rsidRDefault="00DE1EFA" w:rsidP="00BE3560">
            <w:pPr>
              <w:spacing w:before="120" w:after="120" w:line="240" w:lineRule="auto"/>
              <w:jc w:val="right"/>
            </w:pPr>
            <w:r>
              <w:t>€46.170,00</w:t>
            </w:r>
          </w:p>
        </w:tc>
        <w:tc>
          <w:tcPr>
            <w:tcW w:w="1460" w:type="dxa"/>
          </w:tcPr>
          <w:p w:rsidR="00DE1EFA" w:rsidRDefault="00DE1EFA" w:rsidP="00BE3560">
            <w:pPr>
              <w:spacing w:before="120" w:after="120" w:line="240" w:lineRule="auto"/>
            </w:pPr>
          </w:p>
        </w:tc>
      </w:tr>
      <w:tr w:rsidR="00DE1EFA" w:rsidTr="001D2AFC">
        <w:tc>
          <w:tcPr>
            <w:tcW w:w="5018" w:type="dxa"/>
          </w:tcPr>
          <w:p w:rsidR="00DE1EFA" w:rsidRDefault="00DE1EFA" w:rsidP="00BE3560">
            <w:pPr>
              <w:spacing w:before="120" w:after="120" w:line="240" w:lineRule="auto"/>
              <w:jc w:val="left"/>
            </w:pPr>
            <w:r w:rsidRPr="00037EC9">
              <w:rPr>
                <w:rFonts w:asciiTheme="majorHAnsi" w:hAnsiTheme="majorHAnsi" w:cs="Arial"/>
              </w:rPr>
              <w:t>3</w:t>
            </w:r>
            <w:r w:rsidRPr="00037EC9">
              <w:rPr>
                <w:rFonts w:asciiTheme="majorHAnsi" w:hAnsiTheme="majorHAnsi" w:cs="Arial"/>
                <w:vertAlign w:val="superscript"/>
              </w:rPr>
              <w:t>η</w:t>
            </w:r>
            <w:r w:rsidRPr="00037EC9">
              <w:rPr>
                <w:rFonts w:asciiTheme="majorHAnsi" w:hAnsiTheme="majorHAnsi" w:cs="Arial"/>
              </w:rPr>
              <w:t>:</w:t>
            </w:r>
            <w:r w:rsidRPr="00857BED">
              <w:rPr>
                <w:rFonts w:asciiTheme="majorHAnsi" w:hAnsiTheme="majorHAnsi" w:cs="Arial"/>
              </w:rPr>
              <w:t xml:space="preserve"> Παροχή ποικίλων υπηρεσιών ενημέρωσης και προώθησης στο πλαίσιο της Δράσης 5.2 «Προώθηση της πλατφόρμας και συμφωνίες εταιρικής συνεργασίας»</w:t>
            </w:r>
          </w:p>
        </w:tc>
        <w:tc>
          <w:tcPr>
            <w:tcW w:w="1818" w:type="dxa"/>
          </w:tcPr>
          <w:p w:rsidR="00DE1EFA" w:rsidRDefault="00DE1EFA" w:rsidP="00BE3560">
            <w:pPr>
              <w:spacing w:before="120" w:after="120" w:line="240" w:lineRule="auto"/>
              <w:jc w:val="right"/>
            </w:pPr>
            <w:r>
              <w:t>€4.000,00</w:t>
            </w:r>
          </w:p>
        </w:tc>
        <w:tc>
          <w:tcPr>
            <w:tcW w:w="1460" w:type="dxa"/>
          </w:tcPr>
          <w:p w:rsidR="00DE1EFA" w:rsidRDefault="00DE1EFA" w:rsidP="00BE3560">
            <w:pPr>
              <w:spacing w:before="120" w:after="120" w:line="240" w:lineRule="auto"/>
            </w:pPr>
          </w:p>
        </w:tc>
      </w:tr>
      <w:tr w:rsidR="00BE3560" w:rsidTr="001D2AFC">
        <w:tc>
          <w:tcPr>
            <w:tcW w:w="5018" w:type="dxa"/>
          </w:tcPr>
          <w:p w:rsidR="00BE3560" w:rsidRDefault="00BE3560" w:rsidP="00BE3560">
            <w:pPr>
              <w:spacing w:before="120" w:after="120" w:line="240" w:lineRule="auto"/>
              <w:jc w:val="left"/>
            </w:pPr>
            <w:r>
              <w:rPr>
                <w:rFonts w:asciiTheme="majorHAnsi" w:hAnsiTheme="majorHAnsi" w:cs="Arial"/>
              </w:rPr>
              <w:t>4</w:t>
            </w:r>
            <w:r w:rsidRPr="00857BED">
              <w:rPr>
                <w:rFonts w:asciiTheme="majorHAnsi" w:hAnsiTheme="majorHAnsi" w:cs="Arial"/>
                <w:vertAlign w:val="superscript"/>
              </w:rPr>
              <w:t>η</w:t>
            </w:r>
            <w:r w:rsidRPr="00857BED">
              <w:rPr>
                <w:rFonts w:asciiTheme="majorHAnsi" w:hAnsiTheme="majorHAnsi" w:cs="Arial"/>
              </w:rPr>
              <w:t>: Παραγωγή επιχειρηματικού σχεδίου, σχεδίου λειτουργίας, εταιρικής ταυτότητας και υλικού προβολής/διάχυσης στο πλαίσιο της Δράσης 3.3 «Κέντρο στήριξης της απασχόλησης για ένταξη σε παραδοσιακές χειροτεχνίες και σχέδια βιωσιμότητας»</w:t>
            </w:r>
          </w:p>
        </w:tc>
        <w:tc>
          <w:tcPr>
            <w:tcW w:w="1818" w:type="dxa"/>
          </w:tcPr>
          <w:p w:rsidR="00BE3560" w:rsidRDefault="00BE3560" w:rsidP="00BE3560">
            <w:pPr>
              <w:spacing w:before="120" w:after="120" w:line="240" w:lineRule="auto"/>
              <w:jc w:val="right"/>
            </w:pPr>
            <w:r>
              <w:t>€10.200,00</w:t>
            </w:r>
          </w:p>
        </w:tc>
        <w:tc>
          <w:tcPr>
            <w:tcW w:w="1460" w:type="dxa"/>
          </w:tcPr>
          <w:p w:rsidR="00BE3560" w:rsidRDefault="00BE3560" w:rsidP="00BE3560">
            <w:pPr>
              <w:spacing w:before="120" w:after="120" w:line="240" w:lineRule="auto"/>
            </w:pPr>
          </w:p>
        </w:tc>
      </w:tr>
      <w:tr w:rsidR="00BE3560" w:rsidTr="001D2AFC">
        <w:tc>
          <w:tcPr>
            <w:tcW w:w="5018" w:type="dxa"/>
          </w:tcPr>
          <w:p w:rsidR="00BE3560" w:rsidRDefault="00BE3560" w:rsidP="00BE3560">
            <w:pPr>
              <w:spacing w:before="120" w:after="120" w:line="240" w:lineRule="auto"/>
              <w:jc w:val="left"/>
              <w:rPr>
                <w:rFonts w:asciiTheme="majorHAnsi" w:hAnsiTheme="majorHAnsi" w:cs="Arial"/>
              </w:rPr>
            </w:pPr>
            <w:r>
              <w:rPr>
                <w:rFonts w:asciiTheme="majorHAnsi" w:hAnsiTheme="majorHAnsi" w:cs="Arial"/>
              </w:rPr>
              <w:lastRenderedPageBreak/>
              <w:t>5</w:t>
            </w:r>
            <w:r w:rsidRPr="00857BED">
              <w:rPr>
                <w:rFonts w:asciiTheme="majorHAnsi" w:hAnsiTheme="majorHAnsi" w:cs="Arial"/>
                <w:vertAlign w:val="superscript"/>
              </w:rPr>
              <w:t>η</w:t>
            </w:r>
            <w:r w:rsidRPr="00857BED">
              <w:rPr>
                <w:rFonts w:asciiTheme="majorHAnsi" w:hAnsiTheme="majorHAnsi" w:cs="Arial"/>
              </w:rPr>
              <w:t>: Εκπόνηση προκαταρτικής μελέτης και συμβολή στην Κοινή Στρατηγική της Πράξης SocialCrafts, στο πλαίσιο της Δράσης 4.1 «Προκαταρτικές μελέτες και κοινή ανάπτυξη Στρατηγικής»</w:t>
            </w:r>
          </w:p>
        </w:tc>
        <w:tc>
          <w:tcPr>
            <w:tcW w:w="1818" w:type="dxa"/>
          </w:tcPr>
          <w:p w:rsidR="00BE3560" w:rsidRDefault="00BE3560" w:rsidP="00BE3560">
            <w:pPr>
              <w:spacing w:before="120" w:after="120" w:line="240" w:lineRule="auto"/>
              <w:jc w:val="right"/>
            </w:pPr>
            <w:r>
              <w:t>€12.834,10</w:t>
            </w:r>
          </w:p>
        </w:tc>
        <w:tc>
          <w:tcPr>
            <w:tcW w:w="1460" w:type="dxa"/>
          </w:tcPr>
          <w:p w:rsidR="00BE3560" w:rsidRDefault="00BE3560" w:rsidP="00BE3560">
            <w:pPr>
              <w:spacing w:before="120" w:after="120" w:line="240" w:lineRule="auto"/>
            </w:pPr>
          </w:p>
        </w:tc>
      </w:tr>
      <w:tr w:rsidR="00BE3560" w:rsidTr="001D2AFC">
        <w:tc>
          <w:tcPr>
            <w:tcW w:w="5018" w:type="dxa"/>
          </w:tcPr>
          <w:p w:rsidR="00BE3560" w:rsidRDefault="00BE3560" w:rsidP="00BE3560">
            <w:pPr>
              <w:spacing w:before="120" w:after="120" w:line="240" w:lineRule="auto"/>
              <w:jc w:val="left"/>
              <w:rPr>
                <w:rFonts w:asciiTheme="majorHAnsi" w:hAnsiTheme="majorHAnsi" w:cs="Arial"/>
              </w:rPr>
            </w:pPr>
            <w:r w:rsidRPr="00857BED">
              <w:rPr>
                <w:rFonts w:asciiTheme="majorHAnsi" w:hAnsiTheme="majorHAnsi" w:cs="Arial"/>
              </w:rPr>
              <w:t>6</w:t>
            </w:r>
            <w:r w:rsidRPr="00857BED">
              <w:rPr>
                <w:rFonts w:asciiTheme="majorHAnsi" w:hAnsiTheme="majorHAnsi" w:cs="Arial"/>
                <w:vertAlign w:val="superscript"/>
              </w:rPr>
              <w:t>η</w:t>
            </w:r>
            <w:r w:rsidRPr="00857BED">
              <w:rPr>
                <w:rFonts w:asciiTheme="majorHAnsi" w:hAnsiTheme="majorHAnsi" w:cs="Arial"/>
              </w:rPr>
              <w:t>: Υπηρεσίες με σκοπό τη δικτύωση στο πλαίσιο της Δράσης 5.5 «Δικτύωση με διεθνείς οργανισμούς, εκπαιδευτικά ιδρύματα κ.λπ.»</w:t>
            </w:r>
          </w:p>
        </w:tc>
        <w:tc>
          <w:tcPr>
            <w:tcW w:w="1818" w:type="dxa"/>
          </w:tcPr>
          <w:p w:rsidR="00BE3560" w:rsidRDefault="00BE3560" w:rsidP="00BE3560">
            <w:pPr>
              <w:spacing w:before="120" w:after="120" w:line="240" w:lineRule="auto"/>
              <w:jc w:val="right"/>
            </w:pPr>
            <w:r>
              <w:t>€3.000,00</w:t>
            </w:r>
          </w:p>
        </w:tc>
        <w:tc>
          <w:tcPr>
            <w:tcW w:w="1460" w:type="dxa"/>
          </w:tcPr>
          <w:p w:rsidR="00BE3560" w:rsidRDefault="00BE3560" w:rsidP="00BE3560">
            <w:pPr>
              <w:spacing w:before="120" w:after="120" w:line="240" w:lineRule="auto"/>
            </w:pPr>
          </w:p>
        </w:tc>
      </w:tr>
      <w:tr w:rsidR="00BE3560" w:rsidTr="001D2AFC">
        <w:tc>
          <w:tcPr>
            <w:tcW w:w="5018" w:type="dxa"/>
          </w:tcPr>
          <w:p w:rsidR="00BE3560" w:rsidRPr="00857BED" w:rsidRDefault="00BE3560" w:rsidP="00BE3560">
            <w:pPr>
              <w:spacing w:before="120" w:after="120" w:line="240" w:lineRule="auto"/>
              <w:jc w:val="left"/>
              <w:rPr>
                <w:rFonts w:asciiTheme="majorHAnsi" w:hAnsiTheme="majorHAnsi" w:cs="Arial"/>
              </w:rPr>
            </w:pPr>
            <w:r w:rsidRPr="00857BED">
              <w:rPr>
                <w:rFonts w:asciiTheme="majorHAnsi" w:hAnsiTheme="majorHAnsi" w:cs="Arial"/>
              </w:rPr>
              <w:t>7</w:t>
            </w:r>
            <w:r w:rsidRPr="00857BED">
              <w:rPr>
                <w:rFonts w:asciiTheme="majorHAnsi" w:hAnsiTheme="majorHAnsi" w:cs="Arial"/>
                <w:vertAlign w:val="superscript"/>
              </w:rPr>
              <w:t>η</w:t>
            </w:r>
            <w:r w:rsidRPr="00857BED">
              <w:rPr>
                <w:rFonts w:asciiTheme="majorHAnsi" w:hAnsiTheme="majorHAnsi" w:cs="Arial"/>
              </w:rPr>
              <w:t xml:space="preserve">: Υπηρεσίες άτυπης εκπαίδευσης στο πλαίσιο </w:t>
            </w:r>
            <w:r>
              <w:rPr>
                <w:rFonts w:asciiTheme="majorHAnsi" w:hAnsiTheme="majorHAnsi" w:cs="Arial"/>
              </w:rPr>
              <w:t xml:space="preserve">της Δράσης </w:t>
            </w:r>
            <w:r w:rsidRPr="00857BED">
              <w:rPr>
                <w:rFonts w:asciiTheme="majorHAnsi" w:hAnsiTheme="majorHAnsi" w:cs="Arial"/>
              </w:rPr>
              <w:t>3.1 «Ενημέρωση-ευαισθητοποίηση και παροχή στήριξης προσωπικής ανάπτυξης»</w:t>
            </w:r>
          </w:p>
        </w:tc>
        <w:tc>
          <w:tcPr>
            <w:tcW w:w="1818" w:type="dxa"/>
          </w:tcPr>
          <w:p w:rsidR="00BE3560" w:rsidRDefault="00BE3560" w:rsidP="00BE3560">
            <w:pPr>
              <w:spacing w:before="120" w:after="120" w:line="240" w:lineRule="auto"/>
              <w:jc w:val="right"/>
            </w:pPr>
            <w:r>
              <w:t>€16.800,00</w:t>
            </w:r>
          </w:p>
        </w:tc>
        <w:tc>
          <w:tcPr>
            <w:tcW w:w="1460" w:type="dxa"/>
          </w:tcPr>
          <w:p w:rsidR="00BE3560" w:rsidRDefault="00BE3560" w:rsidP="00BE3560">
            <w:pPr>
              <w:spacing w:before="120" w:after="120" w:line="240" w:lineRule="auto"/>
            </w:pPr>
          </w:p>
        </w:tc>
      </w:tr>
      <w:tr w:rsidR="00BE3560" w:rsidTr="001D2AFC">
        <w:tc>
          <w:tcPr>
            <w:tcW w:w="5018" w:type="dxa"/>
          </w:tcPr>
          <w:p w:rsidR="00BE3560" w:rsidRPr="00857BED" w:rsidRDefault="00BE3560" w:rsidP="00BE3560">
            <w:pPr>
              <w:spacing w:before="120" w:after="120" w:line="240" w:lineRule="auto"/>
              <w:jc w:val="left"/>
              <w:rPr>
                <w:rFonts w:asciiTheme="majorHAnsi" w:hAnsiTheme="majorHAnsi" w:cs="Arial"/>
              </w:rPr>
            </w:pPr>
            <w:r w:rsidRPr="00857BED">
              <w:rPr>
                <w:rFonts w:asciiTheme="majorHAnsi" w:hAnsiTheme="majorHAnsi" w:cs="Arial"/>
              </w:rPr>
              <w:t>7</w:t>
            </w:r>
            <w:r w:rsidRPr="00857BED">
              <w:rPr>
                <w:rFonts w:asciiTheme="majorHAnsi" w:hAnsiTheme="majorHAnsi" w:cs="Arial"/>
                <w:vertAlign w:val="superscript"/>
              </w:rPr>
              <w:t>η</w:t>
            </w:r>
            <w:r w:rsidRPr="00857BED">
              <w:rPr>
                <w:rFonts w:asciiTheme="majorHAnsi" w:hAnsiTheme="majorHAnsi" w:cs="Arial"/>
              </w:rPr>
              <w:t xml:space="preserve">: Υπηρεσίες άτυπης εκπαίδευσης στο πλαίσιο </w:t>
            </w:r>
            <w:r>
              <w:rPr>
                <w:rFonts w:asciiTheme="majorHAnsi" w:hAnsiTheme="majorHAnsi" w:cs="Arial"/>
              </w:rPr>
              <w:t xml:space="preserve">της </w:t>
            </w:r>
            <w:r w:rsidRPr="00857BED">
              <w:rPr>
                <w:rFonts w:asciiTheme="majorHAnsi" w:hAnsiTheme="majorHAnsi" w:cs="Arial"/>
              </w:rPr>
              <w:t>Δράσ</w:t>
            </w:r>
            <w:r>
              <w:rPr>
                <w:rFonts w:asciiTheme="majorHAnsi" w:hAnsiTheme="majorHAnsi" w:cs="Arial"/>
              </w:rPr>
              <w:t>ης</w:t>
            </w:r>
            <w:r w:rsidRPr="00857BED">
              <w:rPr>
                <w:rFonts w:asciiTheme="majorHAnsi" w:hAnsiTheme="majorHAnsi" w:cs="Arial"/>
              </w:rPr>
              <w:t xml:space="preserve"> 3.2 «Προώθηση κοινωνικής επιχειρηματικότητας και αυτό-απασχόλησης στον τομέα των παραδοσιακών τεχνών»</w:t>
            </w:r>
          </w:p>
        </w:tc>
        <w:tc>
          <w:tcPr>
            <w:tcW w:w="1818" w:type="dxa"/>
          </w:tcPr>
          <w:p w:rsidR="00BE3560" w:rsidRDefault="00BE3560" w:rsidP="00BE3560">
            <w:pPr>
              <w:spacing w:before="120" w:after="120" w:line="240" w:lineRule="auto"/>
              <w:jc w:val="right"/>
            </w:pPr>
            <w:r>
              <w:t>€12.800,00</w:t>
            </w:r>
          </w:p>
        </w:tc>
        <w:tc>
          <w:tcPr>
            <w:tcW w:w="1460" w:type="dxa"/>
          </w:tcPr>
          <w:p w:rsidR="00BE3560" w:rsidRDefault="00BE3560" w:rsidP="00BE3560">
            <w:pPr>
              <w:spacing w:before="120" w:after="120" w:line="240" w:lineRule="auto"/>
            </w:pPr>
          </w:p>
        </w:tc>
      </w:tr>
      <w:tr w:rsidR="00BE3560" w:rsidTr="001D2AFC">
        <w:tc>
          <w:tcPr>
            <w:tcW w:w="5018" w:type="dxa"/>
          </w:tcPr>
          <w:p w:rsidR="00BE3560" w:rsidRPr="00857BED" w:rsidRDefault="00BE3560" w:rsidP="00BE3560">
            <w:pPr>
              <w:spacing w:before="120" w:after="120" w:line="240" w:lineRule="auto"/>
              <w:jc w:val="left"/>
              <w:rPr>
                <w:rFonts w:asciiTheme="majorHAnsi" w:hAnsiTheme="majorHAnsi" w:cs="Arial"/>
              </w:rPr>
            </w:pPr>
            <w:r w:rsidRPr="00857BED">
              <w:rPr>
                <w:rFonts w:asciiTheme="majorHAnsi" w:hAnsiTheme="majorHAnsi" w:cs="Arial"/>
              </w:rPr>
              <w:t>7</w:t>
            </w:r>
            <w:r w:rsidRPr="00857BED">
              <w:rPr>
                <w:rFonts w:asciiTheme="majorHAnsi" w:hAnsiTheme="majorHAnsi" w:cs="Arial"/>
                <w:vertAlign w:val="superscript"/>
              </w:rPr>
              <w:t>η</w:t>
            </w:r>
            <w:r w:rsidRPr="00857BED">
              <w:rPr>
                <w:rFonts w:asciiTheme="majorHAnsi" w:hAnsiTheme="majorHAnsi" w:cs="Arial"/>
              </w:rPr>
              <w:t xml:space="preserve">: Υπηρεσίες άτυπης εκπαίδευσης στο πλαίσιο </w:t>
            </w:r>
            <w:r>
              <w:rPr>
                <w:rFonts w:asciiTheme="majorHAnsi" w:hAnsiTheme="majorHAnsi" w:cs="Arial"/>
              </w:rPr>
              <w:t xml:space="preserve">της </w:t>
            </w:r>
            <w:r w:rsidRPr="00857BED">
              <w:rPr>
                <w:rFonts w:asciiTheme="majorHAnsi" w:hAnsiTheme="majorHAnsi" w:cs="Arial"/>
              </w:rPr>
              <w:t>Δράσ</w:t>
            </w:r>
            <w:r>
              <w:rPr>
                <w:rFonts w:asciiTheme="majorHAnsi" w:hAnsiTheme="majorHAnsi" w:cs="Arial"/>
              </w:rPr>
              <w:t>ης</w:t>
            </w:r>
            <w:r w:rsidRPr="00857BED">
              <w:rPr>
                <w:rFonts w:asciiTheme="majorHAnsi" w:hAnsiTheme="majorHAnsi" w:cs="Arial"/>
              </w:rPr>
              <w:t xml:space="preserve"> 4.1 «Προώθηση της μη διάκρισης και κοινωνικής αντίληψης σε παραδοσιακούς τεχνίτες της Διασυνοριακής Περιοχής»</w:t>
            </w:r>
          </w:p>
        </w:tc>
        <w:tc>
          <w:tcPr>
            <w:tcW w:w="1818" w:type="dxa"/>
          </w:tcPr>
          <w:p w:rsidR="00BE3560" w:rsidRDefault="00BE3560" w:rsidP="00BE3560">
            <w:pPr>
              <w:spacing w:before="120" w:after="120" w:line="240" w:lineRule="auto"/>
              <w:jc w:val="right"/>
            </w:pPr>
            <w:r>
              <w:t>€9.719,50</w:t>
            </w:r>
          </w:p>
        </w:tc>
        <w:tc>
          <w:tcPr>
            <w:tcW w:w="1460" w:type="dxa"/>
          </w:tcPr>
          <w:p w:rsidR="00BE3560" w:rsidRDefault="00BE3560" w:rsidP="00BE3560">
            <w:pPr>
              <w:spacing w:before="120" w:after="120" w:line="240" w:lineRule="auto"/>
            </w:pPr>
          </w:p>
        </w:tc>
      </w:tr>
      <w:tr w:rsidR="00BE3560" w:rsidTr="001D2AFC">
        <w:tc>
          <w:tcPr>
            <w:tcW w:w="5018" w:type="dxa"/>
            <w:shd w:val="clear" w:color="auto" w:fill="D9D9D9" w:themeFill="background1" w:themeFillShade="D9"/>
          </w:tcPr>
          <w:p w:rsidR="00BE3560" w:rsidRPr="00AE25FD" w:rsidRDefault="00BE3560" w:rsidP="00BE3560">
            <w:pPr>
              <w:spacing w:after="0" w:line="240" w:lineRule="auto"/>
              <w:ind w:left="20"/>
              <w:jc w:val="left"/>
              <w:rPr>
                <w:rFonts w:ascii="Times New Roman" w:hAnsi="Times New Roman"/>
                <w:color w:val="auto"/>
                <w:sz w:val="24"/>
                <w:szCs w:val="24"/>
              </w:rPr>
            </w:pPr>
            <w:r>
              <w:rPr>
                <w:rFonts w:ascii="Calibri" w:hAnsi="Calibri" w:cs="Calibri"/>
                <w:b/>
                <w:bCs/>
                <w:color w:val="auto"/>
              </w:rPr>
              <w:t>Σ</w:t>
            </w:r>
            <w:r w:rsidRPr="00AE25FD">
              <w:rPr>
                <w:rFonts w:ascii="Calibri" w:hAnsi="Calibri" w:cs="Calibri"/>
                <w:b/>
                <w:bCs/>
                <w:color w:val="auto"/>
              </w:rPr>
              <w:t>ΥΝΟΛΟ (με ΦΠΑ)</w:t>
            </w:r>
          </w:p>
        </w:tc>
        <w:tc>
          <w:tcPr>
            <w:tcW w:w="1818" w:type="dxa"/>
            <w:shd w:val="clear" w:color="auto" w:fill="D9D9D9" w:themeFill="background1" w:themeFillShade="D9"/>
          </w:tcPr>
          <w:p w:rsidR="00BE3560" w:rsidRPr="00AE25FD" w:rsidRDefault="00BE3560" w:rsidP="00BE3560">
            <w:pPr>
              <w:spacing w:before="120" w:after="120" w:line="240" w:lineRule="auto"/>
              <w:jc w:val="right"/>
              <w:rPr>
                <w:b/>
              </w:rPr>
            </w:pPr>
            <w:r w:rsidRPr="00AE25FD">
              <w:rPr>
                <w:b/>
              </w:rPr>
              <w:t>€</w:t>
            </w:r>
            <w:r w:rsidRPr="00BE3560">
              <w:rPr>
                <w:b/>
              </w:rPr>
              <w:t>118.923,60</w:t>
            </w:r>
          </w:p>
        </w:tc>
        <w:tc>
          <w:tcPr>
            <w:tcW w:w="1460" w:type="dxa"/>
          </w:tcPr>
          <w:p w:rsidR="00BE3560" w:rsidRDefault="00BE3560" w:rsidP="00BE3560">
            <w:pPr>
              <w:spacing w:before="120" w:after="120" w:line="240" w:lineRule="auto"/>
            </w:pPr>
          </w:p>
        </w:tc>
      </w:tr>
      <w:tr w:rsidR="00BE3560" w:rsidTr="001D2AFC">
        <w:tc>
          <w:tcPr>
            <w:tcW w:w="6836" w:type="dxa"/>
            <w:gridSpan w:val="2"/>
            <w:shd w:val="clear" w:color="auto" w:fill="D9D9D9" w:themeFill="background1" w:themeFillShade="D9"/>
          </w:tcPr>
          <w:p w:rsidR="00BE3560" w:rsidRPr="00AE25FD" w:rsidRDefault="00BE3560" w:rsidP="00BE3560">
            <w:pPr>
              <w:spacing w:before="120" w:after="120" w:line="240" w:lineRule="auto"/>
              <w:jc w:val="right"/>
              <w:rPr>
                <w:b/>
              </w:rPr>
            </w:pPr>
            <w:r w:rsidRPr="00AE25FD">
              <w:rPr>
                <w:rFonts w:ascii="Calibri" w:hAnsi="Calibri" w:cs="Calibri"/>
                <w:b/>
                <w:bCs/>
                <w:color w:val="auto"/>
                <w:shd w:val="clear" w:color="auto" w:fill="D9D9D9" w:themeFill="background1" w:themeFillShade="D9"/>
              </w:rPr>
              <w:t>ΣΥΝΟΛΙΚΟ ΠΟΣΟ ΠΡΟΣΦΟΡΑΣ (προ ΦΠΑ</w:t>
            </w:r>
            <w:r w:rsidRPr="00AE25FD">
              <w:rPr>
                <w:rFonts w:ascii="Calibri" w:hAnsi="Calibri" w:cs="Calibri"/>
                <w:b/>
                <w:bCs/>
                <w:color w:val="auto"/>
              </w:rPr>
              <w:t>)</w:t>
            </w:r>
          </w:p>
        </w:tc>
        <w:tc>
          <w:tcPr>
            <w:tcW w:w="1460" w:type="dxa"/>
          </w:tcPr>
          <w:p w:rsidR="00BE3560" w:rsidRDefault="00BE3560" w:rsidP="00BE3560">
            <w:pPr>
              <w:spacing w:before="120" w:after="120" w:line="240" w:lineRule="auto"/>
            </w:pPr>
          </w:p>
        </w:tc>
      </w:tr>
    </w:tbl>
    <w:p w:rsidR="00AE25FD" w:rsidRDefault="00AE25FD" w:rsidP="00AE25FD">
      <w:pPr>
        <w:spacing w:before="120" w:after="120"/>
        <w:rPr>
          <w:highlight w:val="magenta"/>
        </w:rPr>
      </w:pPr>
    </w:p>
    <w:p w:rsidR="00A62E87" w:rsidRDefault="00A62E87" w:rsidP="00A62E87">
      <w:pPr>
        <w:spacing w:before="120" w:after="120"/>
      </w:pPr>
      <w:r>
        <w:t>Η Οικονομική Προσφορά υποβάλλεται ηλεκτρονικά επί ποινή απορρίψεως στον (υπό) φάκελο «Οικονομική Προσφορά».</w:t>
      </w:r>
    </w:p>
    <w:p w:rsidR="00A62E87" w:rsidRDefault="00A62E87" w:rsidP="00A62E87">
      <w:pPr>
        <w:spacing w:before="120" w:after="120"/>
      </w:pPr>
      <w:r>
        <w:t xml:space="preserve">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t>pdf</w:t>
      </w:r>
      <w:proofErr w:type="spellEnd"/>
      <w: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t>pdf</w:t>
      </w:r>
      <w:proofErr w:type="spellEnd"/>
      <w:r>
        <w:t xml:space="preserve">. </w:t>
      </w:r>
    </w:p>
    <w:p w:rsidR="001E1FCB" w:rsidRDefault="00A62E87" w:rsidP="00A62E87">
      <w:pPr>
        <w:spacing w:before="120" w:after="120"/>
      </w:pPr>
      <w:r>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A62E87" w:rsidRDefault="00A62E87" w:rsidP="00A62E87">
      <w:pPr>
        <w:spacing w:before="120" w:after="120"/>
      </w:pPr>
      <w: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A62E87" w:rsidRDefault="00A62E87" w:rsidP="00A62E87">
      <w:pPr>
        <w:spacing w:before="120" w:after="120"/>
      </w:pPr>
      <w:r>
        <w:t xml:space="preserve">Επισημαίνεται ότι το εκάστοτε ποσοστό Φ.Π.Α. επί τοις εκατό, της ανωτέρω τιμής θα υπολογίζεται αυτόματα από το σύστημα. </w:t>
      </w:r>
    </w:p>
    <w:p w:rsidR="00A62E87" w:rsidRDefault="00A62E87" w:rsidP="00A62E87">
      <w:pPr>
        <w:spacing w:before="120" w:after="120"/>
      </w:pPr>
      <w:r>
        <w:lastRenderedPageBreak/>
        <w:t>Οι προσφερόμενες τιμές είναι σταθερές καθ’ όλη τη διάρκεια της σύμβασης και δεν αναπροσαρμόζονται.</w:t>
      </w:r>
    </w:p>
    <w:p w:rsidR="001E1FCB" w:rsidRDefault="00A62E87" w:rsidP="00A62E87">
      <w:pPr>
        <w:spacing w:before="120" w:after="120"/>
      </w:pPr>
      <w: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w:t>
      </w:r>
    </w:p>
    <w:p w:rsidR="001E1FCB" w:rsidRDefault="001E1FCB" w:rsidP="00201BE8">
      <w:pPr>
        <w:spacing w:before="120" w:after="120"/>
      </w:pPr>
    </w:p>
    <w:p w:rsidR="00A62E87" w:rsidRPr="00813737" w:rsidRDefault="00A62E87" w:rsidP="00A62E87">
      <w:pPr>
        <w:pStyle w:val="30"/>
        <w:rPr>
          <w:rStyle w:val="3Char"/>
          <w:bCs/>
          <w:i/>
        </w:rPr>
      </w:pPr>
      <w:bookmarkStart w:id="89" w:name="_Ref476020824"/>
      <w:bookmarkStart w:id="90" w:name="_Toc476023356"/>
      <w:bookmarkStart w:id="91" w:name="_Toc518776090"/>
      <w:r w:rsidRPr="00A62E87">
        <w:t>Χρόνος ισχύος των προσφορών</w:t>
      </w:r>
      <w:bookmarkEnd w:id="89"/>
      <w:bookmarkEnd w:id="90"/>
      <w:bookmarkEnd w:id="91"/>
    </w:p>
    <w:p w:rsidR="00A62E87" w:rsidRDefault="00A62E87" w:rsidP="00A62E87">
      <w:pPr>
        <w:spacing w:before="120" w:after="120"/>
      </w:pPr>
      <w:r>
        <w:t>Οι προσφορές ισχύουν και δεσμεύουν τους συμμετέχοντες στο διαγωνισμό για έξι (6) μήνες από την επομένη της καταληκτικής ημερομηνίας υποβολής προσφορών. Προσφορές που αναφέρουν χρόνο ισχύος μικρότερο των έξι (6) μηνών απορρίπτονται ως απαράδεκτες.</w:t>
      </w:r>
    </w:p>
    <w:p w:rsidR="00A62E87" w:rsidRDefault="00A62E87" w:rsidP="00A62E87">
      <w:pPr>
        <w:spacing w:before="120" w:after="120"/>
      </w:pPr>
      <w:r>
        <w:t xml:space="preserve">Η ισχύς των προσφορών μπορεί να παρατείνεται εγγράφως, πριν από τη λήξη τους, </w:t>
      </w:r>
      <w:proofErr w:type="spellStart"/>
      <w:r>
        <w:t>κατ΄ανώτατο</w:t>
      </w:r>
      <w:proofErr w:type="spellEnd"/>
      <w:r>
        <w:t xml:space="preserve"> όριο για χρονικό διάστημα ίσο με το προβλεπόμενο από τη διακήρυξη. Αν προκύψει θέμα παράτασης της ισχύος των προσφορών η Αναθέτουσα Αρχή απευθύνει έγγραφο ερώτημα προς τους διαγωνιζόμενους, δέκα (10) εργάσιμες ημέρες πριν τη λήξη ισχύος των προσφορών, αν αποδέχονται την προτεινόμενη παράταση. Οι διαγωνιζόμενοι οφείλουν να απαντήσουν μέσα σε πέντε (5) εργάσιμες ημέρες.</w:t>
      </w:r>
    </w:p>
    <w:p w:rsidR="00A62E87" w:rsidRDefault="00A62E87" w:rsidP="00A62E87">
      <w:pPr>
        <w:spacing w:before="120" w:after="120"/>
      </w:pPr>
      <w:r>
        <w:t xml:space="preserve">Μετά τη λήξη και του παραπάνω </w:t>
      </w:r>
      <w:proofErr w:type="spellStart"/>
      <w:r>
        <w:t>ανωτάτου</w:t>
      </w:r>
      <w:proofErr w:type="spellEnd"/>
      <w:r>
        <w:t xml:space="preserve"> ορίου χρόνου παράτασης ισχύος της προσφοράς τα αποτελέσματα του διαγωνισμού υποχρεωτικά ματαιώνονται, εκτός αν η αναθέτουσα αρχή κρίνει, κατά περίπτωση, αιτιολογημένα ότι η συνέχιση του διαγωνισμού εξυπηρετεί το δημόσιο συμφέρον, οπότε οι συμμετέχοντες μπορούν να επιλέξουν, είτε να παρατείνουν την προσφορά τους, εφόσον τους ζητηθεί πριν την πάροδο του </w:t>
      </w:r>
      <w:proofErr w:type="spellStart"/>
      <w:r>
        <w:t>ανωτάτου</w:t>
      </w:r>
      <w:proofErr w:type="spellEnd"/>
      <w:r>
        <w:t xml:space="preserve"> ορίου παράταση της προσφοράς του, είτε όχι. Στην τελευταία περίπτωση η διαδικασία του διαγωνισμού συνεχίζεται με όσους </w:t>
      </w:r>
      <w:proofErr w:type="spellStart"/>
      <w:r>
        <w:t>παρέτειναν</w:t>
      </w:r>
      <w:proofErr w:type="spellEnd"/>
      <w:r>
        <w:t xml:space="preserve"> τις προσφορές τους.</w:t>
      </w:r>
    </w:p>
    <w:p w:rsidR="001E1FCB" w:rsidRDefault="00A62E87" w:rsidP="00A62E87">
      <w:pPr>
        <w:spacing w:before="120" w:after="120"/>
      </w:pPr>
      <w:r>
        <w:t>Ανακοίνωση επιλογής αναδόχου μπορεί να γίνει και μετά τη λήξη της ισχύος της προσφοράς, δεσμεύει όμως τον διαγωνιζόμενο μόνο εφόσον αυτός το αποδεχθεί. Σε περίπτωση άρνησης του επιλεχθέντος η ανάθεση γίνεται στο δεύτερο κατά σειρά επιλογής.</w:t>
      </w:r>
    </w:p>
    <w:p w:rsidR="001E1FCB" w:rsidRDefault="001E1FCB" w:rsidP="00201BE8">
      <w:pPr>
        <w:spacing w:before="120" w:after="120"/>
      </w:pPr>
    </w:p>
    <w:p w:rsidR="00A62E87" w:rsidRPr="00813737" w:rsidRDefault="00A62E87" w:rsidP="00A62E87">
      <w:pPr>
        <w:pStyle w:val="30"/>
        <w:rPr>
          <w:rStyle w:val="3Char"/>
          <w:bCs/>
          <w:i/>
        </w:rPr>
      </w:pPr>
      <w:bookmarkStart w:id="92" w:name="_Toc476023357"/>
      <w:bookmarkStart w:id="93" w:name="_Toc518776091"/>
      <w:r w:rsidRPr="00A62E87">
        <w:t>Λόγοι απόρριψης προσφορών</w:t>
      </w:r>
      <w:bookmarkEnd w:id="92"/>
      <w:bookmarkEnd w:id="93"/>
    </w:p>
    <w:p w:rsidR="00A62E87" w:rsidRPr="00632D4C" w:rsidRDefault="00A62E87" w:rsidP="00A62E87">
      <w:pPr>
        <w:spacing w:before="120" w:after="120"/>
      </w:pPr>
      <w:r w:rsidRPr="00632D4C">
        <w:t>H αναθέτουσα αρχή με βάση τα αποτελέσματα του ελέγχου και της αξιολόγησης των προσφορών, απορρίπτει, σε κάθε περίπτωση, προσφορά:</w:t>
      </w:r>
    </w:p>
    <w:p w:rsidR="00A62E87" w:rsidRPr="00632D4C" w:rsidRDefault="00A62E87" w:rsidP="001303A7">
      <w:pPr>
        <w:pStyle w:val="af"/>
        <w:numPr>
          <w:ilvl w:val="0"/>
          <w:numId w:val="18"/>
        </w:numPr>
        <w:spacing w:before="120" w:after="120"/>
      </w:pPr>
      <w:r w:rsidRPr="00632D4C">
        <w:t xml:space="preserve">η οποία δεν υποβάλλεται εμπρόθεσμα, με τον τρόπο και με το περιεχόμενο που ορίζεται πιο πάνω και συγκεκριμένα στις παραγράφους </w:t>
      </w:r>
      <w:r w:rsidR="00DE7B0E">
        <w:fldChar w:fldCharType="begin"/>
      </w:r>
      <w:r w:rsidR="00DE7B0E">
        <w:instrText xml:space="preserve"> REF _Ref476022258 \r \h  \* MERGEFORMAT </w:instrText>
      </w:r>
      <w:r w:rsidR="00DE7B0E">
        <w:fldChar w:fldCharType="separate"/>
      </w:r>
      <w:r w:rsidR="00D3710A">
        <w:t>2.4.1</w:t>
      </w:r>
      <w:r w:rsidR="00DE7B0E">
        <w:fldChar w:fldCharType="end"/>
      </w:r>
      <w:r w:rsidRPr="00632D4C">
        <w:t xml:space="preserve"> (</w:t>
      </w:r>
      <w:r w:rsidR="00DE7B0E">
        <w:fldChar w:fldCharType="begin"/>
      </w:r>
      <w:r w:rsidR="00DE7B0E">
        <w:instrText xml:space="preserve"> REF _Ref476022258 \h  \* MERGEFORMAT </w:instrText>
      </w:r>
      <w:r w:rsidR="00DE7B0E">
        <w:fldChar w:fldCharType="separate"/>
      </w:r>
      <w:r w:rsidR="00D3710A" w:rsidRPr="00487D29">
        <w:t>Γενικοί όροι υποβολής προσφορών</w:t>
      </w:r>
      <w:r w:rsidR="00DE7B0E">
        <w:fldChar w:fldCharType="end"/>
      </w:r>
      <w:r w:rsidRPr="00632D4C">
        <w:t xml:space="preserve">), </w:t>
      </w:r>
      <w:r w:rsidR="00DE7B0E">
        <w:fldChar w:fldCharType="begin"/>
      </w:r>
      <w:r w:rsidR="00DE7B0E">
        <w:instrText xml:space="preserve"> REF _Ref476022275 \r \h  \* MERGEFORMAT </w:instrText>
      </w:r>
      <w:r w:rsidR="00DE7B0E">
        <w:fldChar w:fldCharType="separate"/>
      </w:r>
      <w:r w:rsidR="00D3710A">
        <w:t>2.4.2</w:t>
      </w:r>
      <w:r w:rsidR="00DE7B0E">
        <w:fldChar w:fldCharType="end"/>
      </w:r>
      <w:r w:rsidRPr="00632D4C">
        <w:t xml:space="preserve"> (</w:t>
      </w:r>
      <w:r w:rsidR="00DE7B0E">
        <w:fldChar w:fldCharType="begin"/>
      </w:r>
      <w:r w:rsidR="00DE7B0E">
        <w:instrText xml:space="preserve"> REF _Ref476022275 \h  \* MERGEFORMAT </w:instrText>
      </w:r>
      <w:r w:rsidR="00DE7B0E">
        <w:fldChar w:fldCharType="separate"/>
      </w:r>
      <w:r w:rsidR="00D3710A">
        <w:t>Χρόνος και τ</w:t>
      </w:r>
      <w:r w:rsidR="00D3710A" w:rsidRPr="00487D29">
        <w:t>ρόπος υποβολής προσφορών</w:t>
      </w:r>
      <w:r w:rsidR="00DE7B0E">
        <w:fldChar w:fldCharType="end"/>
      </w:r>
      <w:r w:rsidRPr="00632D4C">
        <w:t xml:space="preserve">), </w:t>
      </w:r>
      <w:r w:rsidR="00DE7B0E">
        <w:fldChar w:fldCharType="begin"/>
      </w:r>
      <w:r w:rsidR="00DE7B0E">
        <w:instrText xml:space="preserve"> REF _Ref476022283 \r \h  \* MERGEFORMAT </w:instrText>
      </w:r>
      <w:r w:rsidR="00DE7B0E">
        <w:fldChar w:fldCharType="separate"/>
      </w:r>
      <w:r w:rsidR="00D3710A">
        <w:t>2.4.3</w:t>
      </w:r>
      <w:r w:rsidR="00DE7B0E">
        <w:fldChar w:fldCharType="end"/>
      </w:r>
      <w:r w:rsidRPr="00632D4C">
        <w:t xml:space="preserve"> (</w:t>
      </w:r>
      <w:r w:rsidR="00DE7B0E">
        <w:fldChar w:fldCharType="begin"/>
      </w:r>
      <w:r w:rsidR="00DE7B0E">
        <w:instrText xml:space="preserve"> REF _Ref476022283 \h  \* MERGEFORMAT </w:instrText>
      </w:r>
      <w:r w:rsidR="00DE7B0E">
        <w:fldChar w:fldCharType="separate"/>
      </w:r>
      <w:r w:rsidR="00D3710A" w:rsidRPr="00FA3818">
        <w:t>Περιεχόμενα Φακέλου «Δικαιολογητικά Συμμετοχής - Τεχνική Προσφορά»</w:t>
      </w:r>
      <w:r w:rsidR="00DE7B0E">
        <w:fldChar w:fldCharType="end"/>
      </w:r>
      <w:r w:rsidRPr="00632D4C">
        <w:t xml:space="preserve">), </w:t>
      </w:r>
      <w:r w:rsidR="00DE7B0E">
        <w:fldChar w:fldCharType="begin"/>
      </w:r>
      <w:r w:rsidR="00DE7B0E">
        <w:instrText xml:space="preserve"> REF _Ref476021951 \r \h  \* MERGEFORMAT </w:instrText>
      </w:r>
      <w:r w:rsidR="00DE7B0E">
        <w:fldChar w:fldCharType="separate"/>
      </w:r>
      <w:r w:rsidR="00D3710A">
        <w:t>2.4.4</w:t>
      </w:r>
      <w:r w:rsidR="00DE7B0E">
        <w:fldChar w:fldCharType="end"/>
      </w:r>
      <w:r w:rsidRPr="00632D4C">
        <w:t xml:space="preserve"> (</w:t>
      </w:r>
      <w:r w:rsidR="00DE7B0E">
        <w:fldChar w:fldCharType="begin"/>
      </w:r>
      <w:r w:rsidR="00DE7B0E">
        <w:instrText xml:space="preserve"> REF _Ref476021951 \h  \* MERGEFORMAT </w:instrText>
      </w:r>
      <w:r w:rsidR="00DE7B0E">
        <w:fldChar w:fldCharType="separate"/>
      </w:r>
      <w:r w:rsidR="00D3710A" w:rsidRPr="00A62E87">
        <w:t>Περιεχόμενα Φακέλου «Οικονομική Προσφορά» / Τρόπος σύνταξης και υποβολής οικονομικών προσφορών</w:t>
      </w:r>
      <w:r w:rsidR="00DE7B0E">
        <w:fldChar w:fldCharType="end"/>
      </w:r>
      <w:r w:rsidRPr="00632D4C">
        <w:t xml:space="preserve">), </w:t>
      </w:r>
      <w:r w:rsidR="00DE7B0E">
        <w:fldChar w:fldCharType="begin"/>
      </w:r>
      <w:r w:rsidR="00DE7B0E">
        <w:instrText xml:space="preserve"> REF _Ref476020824 \r \h  \* MERGEFORMAT </w:instrText>
      </w:r>
      <w:r w:rsidR="00DE7B0E">
        <w:fldChar w:fldCharType="separate"/>
      </w:r>
      <w:r w:rsidR="00D3710A">
        <w:t>2.4.5</w:t>
      </w:r>
      <w:r w:rsidR="00DE7B0E">
        <w:fldChar w:fldCharType="end"/>
      </w:r>
      <w:r w:rsidRPr="00632D4C">
        <w:t xml:space="preserve"> (</w:t>
      </w:r>
      <w:r w:rsidR="00DE7B0E">
        <w:fldChar w:fldCharType="begin"/>
      </w:r>
      <w:r w:rsidR="00DE7B0E">
        <w:instrText xml:space="preserve"> REF _Ref476020824 \h  \* MERGEFORMAT </w:instrText>
      </w:r>
      <w:r w:rsidR="00DE7B0E">
        <w:fldChar w:fldCharType="separate"/>
      </w:r>
      <w:r w:rsidR="00D3710A" w:rsidRPr="00A62E87">
        <w:t>Χρόνος ισχύος των προσφορών</w:t>
      </w:r>
      <w:r w:rsidR="00DE7B0E">
        <w:fldChar w:fldCharType="end"/>
      </w:r>
      <w:r w:rsidRPr="00632D4C">
        <w:t xml:space="preserve">), </w:t>
      </w:r>
      <w:r w:rsidR="00DE7B0E">
        <w:fldChar w:fldCharType="begin"/>
      </w:r>
      <w:r w:rsidR="00DE7B0E">
        <w:instrText xml:space="preserve"> REF _Ref476022311 \r \h  \* MERGEFORMAT </w:instrText>
      </w:r>
      <w:r w:rsidR="00DE7B0E">
        <w:fldChar w:fldCharType="separate"/>
      </w:r>
      <w:r w:rsidR="00D3710A">
        <w:t>3.1</w:t>
      </w:r>
      <w:r w:rsidR="00DE7B0E">
        <w:fldChar w:fldCharType="end"/>
      </w:r>
      <w:r w:rsidR="003D0246" w:rsidRPr="00632D4C">
        <w:t xml:space="preserve"> </w:t>
      </w:r>
      <w:r w:rsidRPr="00632D4C">
        <w:t>(</w:t>
      </w:r>
      <w:r w:rsidR="00DE7B0E">
        <w:fldChar w:fldCharType="begin"/>
      </w:r>
      <w:r w:rsidR="00DE7B0E">
        <w:instrText xml:space="preserve"> REF _Ref476022311 \h  \* MERGEFORMAT </w:instrText>
      </w:r>
      <w:r w:rsidR="00DE7B0E">
        <w:fldChar w:fldCharType="separate"/>
      </w:r>
      <w:r w:rsidR="00D3710A" w:rsidRPr="00A62E87">
        <w:t xml:space="preserve">Αποσφράγιση και </w:t>
      </w:r>
      <w:r w:rsidR="00D3710A" w:rsidRPr="006D7CEC">
        <w:lastRenderedPageBreak/>
        <w:t>αξιολόγηση προσφορών</w:t>
      </w:r>
      <w:r w:rsidR="00DE7B0E">
        <w:fldChar w:fldCharType="end"/>
      </w:r>
      <w:r w:rsidRPr="00632D4C">
        <w:t xml:space="preserve">), </w:t>
      </w:r>
      <w:r w:rsidR="00DE7B0E">
        <w:fldChar w:fldCharType="begin"/>
      </w:r>
      <w:r w:rsidR="00DE7B0E">
        <w:instrText xml:space="preserve"> REF _Ref476022319 \r \h  \* MERGEFORMAT </w:instrText>
      </w:r>
      <w:r w:rsidR="00DE7B0E">
        <w:fldChar w:fldCharType="separate"/>
      </w:r>
      <w:r w:rsidR="00D3710A">
        <w:t>3.2</w:t>
      </w:r>
      <w:r w:rsidR="00DE7B0E">
        <w:fldChar w:fldCharType="end"/>
      </w:r>
      <w:r w:rsidR="003D0246" w:rsidRPr="00632D4C">
        <w:t xml:space="preserve"> </w:t>
      </w:r>
      <w:r w:rsidRPr="00632D4C">
        <w:t>(</w:t>
      </w:r>
      <w:r w:rsidR="00DE7B0E">
        <w:fldChar w:fldCharType="begin"/>
      </w:r>
      <w:r w:rsidR="00DE7B0E">
        <w:instrText xml:space="preserve"> REF _Ref476022319 \h  \* MERGEFORMAT </w:instrText>
      </w:r>
      <w:r w:rsidR="00DE7B0E">
        <w:fldChar w:fldCharType="separate"/>
      </w:r>
      <w:r w:rsidR="00D3710A" w:rsidRPr="00632D4C">
        <w:t>Πρόσκληση υποβολής δικαιολογητικών κατακύρωσης - Δικαιολογητικά κατακύρωσης</w:t>
      </w:r>
      <w:r w:rsidR="00DE7B0E">
        <w:fldChar w:fldCharType="end"/>
      </w:r>
      <w:r w:rsidRPr="00632D4C">
        <w:t>) της παρούσας,</w:t>
      </w:r>
    </w:p>
    <w:p w:rsidR="00A62E87" w:rsidRPr="00632D4C" w:rsidRDefault="00A62E87" w:rsidP="001303A7">
      <w:pPr>
        <w:pStyle w:val="af"/>
        <w:numPr>
          <w:ilvl w:val="0"/>
          <w:numId w:val="18"/>
        </w:numPr>
        <w:spacing w:before="120" w:after="120"/>
      </w:pPr>
      <w:r w:rsidRPr="00632D4C">
        <w:t xml:space="preserve">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w:t>
      </w:r>
      <w:r w:rsidR="00DE7B0E">
        <w:fldChar w:fldCharType="begin"/>
      </w:r>
      <w:r w:rsidR="00DE7B0E">
        <w:instrText xml:space="preserve"> REF _Ref476022439 \r \h  \* MERGEFORMAT </w:instrText>
      </w:r>
      <w:r w:rsidR="00DE7B0E">
        <w:fldChar w:fldCharType="separate"/>
      </w:r>
      <w:r w:rsidR="00D3710A">
        <w:t>3.1.1</w:t>
      </w:r>
      <w:r w:rsidR="00DE7B0E">
        <w:fldChar w:fldCharType="end"/>
      </w:r>
      <w:r w:rsidRPr="00632D4C">
        <w:t xml:space="preserve"> της παρούσης διακήρυξης,</w:t>
      </w:r>
    </w:p>
    <w:p w:rsidR="00A62E87" w:rsidRDefault="00A62E87" w:rsidP="001303A7">
      <w:pPr>
        <w:pStyle w:val="af"/>
        <w:numPr>
          <w:ilvl w:val="0"/>
          <w:numId w:val="18"/>
        </w:numPr>
        <w:spacing w:before="120" w:after="120"/>
      </w:pPr>
      <w:r w:rsidRPr="00632D4C">
        <w:t xml:space="preserve">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w:t>
      </w:r>
      <w:r w:rsidR="00DE7B0E">
        <w:fldChar w:fldCharType="begin"/>
      </w:r>
      <w:r w:rsidR="00DE7B0E">
        <w:instrText xml:space="preserve"> REF _Ref476022439 \r \h  \* MERGEFORMAT </w:instrText>
      </w:r>
      <w:r w:rsidR="00DE7B0E">
        <w:fldChar w:fldCharType="separate"/>
      </w:r>
      <w:r w:rsidR="00D3710A">
        <w:t>3.1.1</w:t>
      </w:r>
      <w:r w:rsidR="00DE7B0E">
        <w:fldChar w:fldCharType="end"/>
      </w:r>
      <w:r w:rsidRPr="00632D4C">
        <w:t xml:space="preserve"> της παρ</w:t>
      </w:r>
      <w:r>
        <w:t>ούσας και το άρθρο 102 του ν. 4412/2016,</w:t>
      </w:r>
    </w:p>
    <w:p w:rsidR="00A62E87" w:rsidRDefault="00A62E87" w:rsidP="001303A7">
      <w:pPr>
        <w:pStyle w:val="af"/>
        <w:numPr>
          <w:ilvl w:val="0"/>
          <w:numId w:val="18"/>
        </w:numPr>
        <w:spacing w:before="120" w:after="120"/>
      </w:pPr>
      <w:r>
        <w:t>η οποία είναι υπό αίρεση,</w:t>
      </w:r>
    </w:p>
    <w:p w:rsidR="00A62E87" w:rsidRDefault="00A62E87" w:rsidP="001303A7">
      <w:pPr>
        <w:pStyle w:val="af"/>
        <w:numPr>
          <w:ilvl w:val="0"/>
          <w:numId w:val="18"/>
        </w:numPr>
        <w:spacing w:before="120" w:after="120"/>
      </w:pPr>
      <w:r>
        <w:t>η οποία θέτει όρο αναπροσαρμογής,</w:t>
      </w:r>
    </w:p>
    <w:p w:rsidR="00A62E87" w:rsidRDefault="00A62E87" w:rsidP="001303A7">
      <w:pPr>
        <w:pStyle w:val="af"/>
        <w:numPr>
          <w:ilvl w:val="0"/>
          <w:numId w:val="18"/>
        </w:numPr>
        <w:spacing w:before="120" w:after="120"/>
      </w:pPr>
      <w: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EC6838" w:rsidRDefault="00EC6838" w:rsidP="001303A7">
      <w:pPr>
        <w:pStyle w:val="af"/>
        <w:numPr>
          <w:ilvl w:val="0"/>
          <w:numId w:val="18"/>
        </w:numPr>
        <w:spacing w:before="120" w:after="120"/>
      </w:pPr>
      <w:r>
        <w:t>Η οποία υποβάλλεται από έναν προσφέροντα που έχει υποβάλει δύο ή περισσότερες προσφορές. Ο περιορισμός αυτός ισχύει, υπό τους όρους της περίπτωσης γ΄ της παραγράφου 4 του άρθρου 73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497636" w:rsidRDefault="00497636">
      <w:pPr>
        <w:spacing w:after="0" w:line="240" w:lineRule="auto"/>
        <w:jc w:val="left"/>
      </w:pPr>
      <w:r>
        <w:br w:type="page"/>
      </w:r>
    </w:p>
    <w:p w:rsidR="00A62E87" w:rsidRPr="00273E4E" w:rsidRDefault="00A62E87" w:rsidP="00A62E87">
      <w:pPr>
        <w:pStyle w:val="10"/>
      </w:pPr>
      <w:bookmarkStart w:id="94" w:name="_Toc476023358"/>
      <w:bookmarkStart w:id="95" w:name="_Toc518776092"/>
      <w:r w:rsidRPr="00A62E87">
        <w:lastRenderedPageBreak/>
        <w:t>ΔΙΕΝΕΡΓΕΙΑ ΔΙΑΔΙΚΑΣΙΑΣ - ΑΞΙΟΛΟΓΗΣΗ ΠΡΟΣΦΟΡΩΝ</w:t>
      </w:r>
      <w:bookmarkEnd w:id="94"/>
      <w:bookmarkEnd w:id="95"/>
    </w:p>
    <w:p w:rsidR="00A62E87" w:rsidRPr="006D7CEC" w:rsidRDefault="00A62E87" w:rsidP="00A62E87">
      <w:pPr>
        <w:pStyle w:val="20"/>
      </w:pPr>
      <w:bookmarkStart w:id="96" w:name="_Ref476022311"/>
      <w:bookmarkStart w:id="97" w:name="_Toc476023359"/>
      <w:bookmarkStart w:id="98" w:name="_Toc518776093"/>
      <w:r w:rsidRPr="00A62E87">
        <w:t xml:space="preserve">Αποσφράγιση και </w:t>
      </w:r>
      <w:r w:rsidRPr="006D7CEC">
        <w:t>αξιολόγηση προσφορών</w:t>
      </w:r>
      <w:bookmarkEnd w:id="96"/>
      <w:bookmarkEnd w:id="97"/>
      <w:bookmarkEnd w:id="98"/>
    </w:p>
    <w:p w:rsidR="00A62E87" w:rsidRPr="00236BEA" w:rsidRDefault="006D7CEC" w:rsidP="00BE3560">
      <w:pPr>
        <w:pStyle w:val="30"/>
        <w:rPr>
          <w:rStyle w:val="3Char"/>
          <w:bCs/>
          <w:i/>
        </w:rPr>
      </w:pPr>
      <w:bookmarkStart w:id="99" w:name="_Ref476022439"/>
      <w:bookmarkStart w:id="100" w:name="_Toc476023360"/>
      <w:bookmarkStart w:id="101" w:name="_Toc518776094"/>
      <w:r w:rsidRPr="00236BEA">
        <w:t>Ηλεκτρονική αποσφράγιση προσφορών</w:t>
      </w:r>
      <w:bookmarkEnd w:id="99"/>
      <w:bookmarkEnd w:id="100"/>
      <w:bookmarkEnd w:id="101"/>
    </w:p>
    <w:p w:rsidR="006D7CEC" w:rsidRDefault="006D7CEC" w:rsidP="006D7CEC">
      <w:pPr>
        <w:spacing w:before="120" w:after="120"/>
      </w:pPr>
      <w: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6D7CEC" w:rsidRDefault="006D7CEC" w:rsidP="003A67CB">
      <w:pPr>
        <w:pStyle w:val="af"/>
        <w:numPr>
          <w:ilvl w:val="0"/>
          <w:numId w:val="3"/>
        </w:numPr>
        <w:spacing w:before="120" w:after="120"/>
        <w:ind w:left="1077"/>
        <w:contextualSpacing w:val="0"/>
      </w:pPr>
      <w:r>
        <w:t xml:space="preserve">Ηλεκτρονική Αποσφράγιση του (υπό)φακέλου «Δικαιολογητικά Συμμετοχής-Τεχνική Προσφορά» την </w:t>
      </w:r>
      <w:r w:rsidR="0090045D">
        <w:t>3</w:t>
      </w:r>
      <w:r w:rsidR="0090045D" w:rsidRPr="00CE0AEB">
        <w:rPr>
          <w:vertAlign w:val="superscript"/>
        </w:rPr>
        <w:t>η</w:t>
      </w:r>
      <w:r w:rsidR="0090045D">
        <w:t xml:space="preserve"> </w:t>
      </w:r>
      <w:proofErr w:type="spellStart"/>
      <w:r w:rsidR="0090045D">
        <w:t>Σεπτεμβριου</w:t>
      </w:r>
      <w:proofErr w:type="spellEnd"/>
      <w:r w:rsidR="0090045D">
        <w:t xml:space="preserve"> 2018</w:t>
      </w:r>
      <w:r w:rsidR="00CF2854" w:rsidRPr="00CF2854">
        <w:t xml:space="preserve"> </w:t>
      </w:r>
      <w:r>
        <w:t xml:space="preserve">και ώρα </w:t>
      </w:r>
      <w:r w:rsidR="0090045D">
        <w:t>1</w:t>
      </w:r>
      <w:r w:rsidR="00CF2854" w:rsidRPr="00CF2854">
        <w:t>1</w:t>
      </w:r>
      <w:r w:rsidR="0090045D">
        <w:t>:00</w:t>
      </w:r>
      <w:r w:rsidR="00CF2854" w:rsidRPr="00CF2854">
        <w:t>.</w:t>
      </w:r>
    </w:p>
    <w:p w:rsidR="006D7CEC" w:rsidRDefault="006D7CEC" w:rsidP="003A67CB">
      <w:pPr>
        <w:pStyle w:val="af"/>
        <w:numPr>
          <w:ilvl w:val="0"/>
          <w:numId w:val="3"/>
        </w:numPr>
        <w:spacing w:before="120" w:after="120"/>
        <w:ind w:left="1077"/>
        <w:contextualSpacing w:val="0"/>
      </w:pPr>
      <w:r>
        <w:t>Ηλεκτρονική Αποσφράγιση του (υπό)φακέλου «Οικονομική Προσφορά», κατά την ημερομηνία και ώρα που θα ορίσει η αναθέτουσα αρχή.</w:t>
      </w:r>
    </w:p>
    <w:p w:rsidR="006D7CEC" w:rsidRDefault="006D7CEC" w:rsidP="003A67CB">
      <w:pPr>
        <w:pStyle w:val="af"/>
        <w:numPr>
          <w:ilvl w:val="0"/>
          <w:numId w:val="3"/>
        </w:numPr>
        <w:spacing w:before="120" w:after="120"/>
        <w:ind w:left="1077"/>
        <w:contextualSpacing w:val="0"/>
      </w:pPr>
      <w:r>
        <w:t>Ηλεκτρονική Αποσφράγιση του (υπό)φακέλου «Δικαιολογητικά κατακύρωσης», κατά την ημερομηνία και ώρα που θα ορίσει η αναθέτουσα αρχή.</w:t>
      </w:r>
    </w:p>
    <w:p w:rsidR="006D7CEC" w:rsidRDefault="006D7CEC" w:rsidP="006D7CEC">
      <w:pPr>
        <w:spacing w:before="120" w:after="120"/>
      </w:pPr>
      <w:r>
        <w:t>Με την αποσφράγιση των ως άνω φακέλων, ανά στάδιο, κάθε προσφέρων που συνεχίζει σε επόμενο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A62E87" w:rsidRDefault="006D7CEC" w:rsidP="006D7CEC">
      <w:pPr>
        <w:spacing w:before="120" w:after="120"/>
      </w:pPr>
      <w: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1E1FCB" w:rsidRDefault="001E1FCB" w:rsidP="00201BE8">
      <w:pPr>
        <w:spacing w:before="120" w:after="120"/>
      </w:pPr>
    </w:p>
    <w:p w:rsidR="006D7CEC" w:rsidRPr="00BE3560" w:rsidRDefault="006D7CEC" w:rsidP="00BE3560">
      <w:pPr>
        <w:pStyle w:val="30"/>
      </w:pPr>
      <w:bookmarkStart w:id="102" w:name="_Toc476023361"/>
      <w:bookmarkStart w:id="103" w:name="_Toc518776095"/>
      <w:r w:rsidRPr="00BE3560">
        <w:t>Αξιολόγηση προσφορών</w:t>
      </w:r>
      <w:bookmarkEnd w:id="102"/>
      <w:bookmarkEnd w:id="103"/>
    </w:p>
    <w:p w:rsidR="006D7CEC" w:rsidRDefault="006D7CEC" w:rsidP="006D7CEC">
      <w:pPr>
        <w:spacing w:before="120" w:after="120"/>
      </w:pPr>
      <w: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6D7CEC" w:rsidRDefault="006D7CEC" w:rsidP="006D7CEC">
      <w:pPr>
        <w:spacing w:before="120" w:after="120"/>
      </w:pPr>
      <w:r>
        <w:t>Ειδικότερα :</w:t>
      </w:r>
    </w:p>
    <w:p w:rsidR="006D7CEC" w:rsidRDefault="006D7CEC" w:rsidP="001303A7">
      <w:pPr>
        <w:pStyle w:val="af"/>
        <w:numPr>
          <w:ilvl w:val="0"/>
          <w:numId w:val="19"/>
        </w:numPr>
        <w:spacing w:before="120" w:after="120"/>
      </w:pPr>
      <w:r>
        <w:t>Η αρμόδια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6D7CEC" w:rsidRDefault="006D7CEC" w:rsidP="001303A7">
      <w:pPr>
        <w:pStyle w:val="af"/>
        <w:numPr>
          <w:ilvl w:val="0"/>
          <w:numId w:val="19"/>
        </w:numPr>
        <w:spacing w:before="120" w:after="120"/>
      </w:pPr>
      <w:r>
        <w:t>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ή/και βαθμολόγηση των τεχνικών προσφορών με βάση το κριτήριο ανάθεσης των εγγράφων της σύμβασης. Τα ανωτέρω υπό στοιχεία α και β στάδια μπορεί να γίνονται και ενιαία.</w:t>
      </w:r>
    </w:p>
    <w:p w:rsidR="006D7CEC" w:rsidRPr="00632D4C" w:rsidRDefault="006D7CEC" w:rsidP="001303A7">
      <w:pPr>
        <w:pStyle w:val="af"/>
        <w:numPr>
          <w:ilvl w:val="0"/>
          <w:numId w:val="19"/>
        </w:numPr>
        <w:spacing w:before="120" w:after="120"/>
      </w:pPr>
      <w:r>
        <w:lastRenderedPageBreak/>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w:t>
      </w:r>
      <w:r w:rsidRPr="00632D4C">
        <w:t xml:space="preserve">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w:t>
      </w:r>
      <w:r w:rsidR="00DE7B0E">
        <w:fldChar w:fldCharType="begin"/>
      </w:r>
      <w:r w:rsidR="00DE7B0E">
        <w:instrText xml:space="preserve"> REF _Ref476022503 \r \h  \* MERGEFORMAT </w:instrText>
      </w:r>
      <w:r w:rsidR="00DE7B0E">
        <w:fldChar w:fldCharType="separate"/>
      </w:r>
      <w:r w:rsidR="00D3710A">
        <w:t>3.4</w:t>
      </w:r>
      <w:r w:rsidR="00DE7B0E">
        <w:fldChar w:fldCharType="end"/>
      </w:r>
      <w:r w:rsidRPr="00632D4C">
        <w:t xml:space="preserve"> της παρούσας.</w:t>
      </w:r>
    </w:p>
    <w:p w:rsidR="006D7CEC" w:rsidRPr="00632D4C" w:rsidRDefault="006D7CEC" w:rsidP="001303A7">
      <w:pPr>
        <w:pStyle w:val="af"/>
        <w:numPr>
          <w:ilvl w:val="0"/>
          <w:numId w:val="19"/>
        </w:numPr>
        <w:spacing w:before="120" w:after="120"/>
      </w:pPr>
      <w:r w:rsidRPr="00632D4C">
        <w:t xml:space="preserve">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 </w:t>
      </w:r>
    </w:p>
    <w:p w:rsidR="006D7CEC" w:rsidRPr="00632D4C" w:rsidRDefault="006D7CEC" w:rsidP="006D7CEC">
      <w:pPr>
        <w:spacing w:before="120" w:after="120"/>
      </w:pPr>
      <w:r w:rsidRPr="00632D4C">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rsidR="006D7CEC" w:rsidRPr="00632D4C" w:rsidRDefault="006D7CEC" w:rsidP="006D7CEC">
      <w:pPr>
        <w:spacing w:before="120" w:after="120"/>
      </w:pPr>
      <w:r w:rsidRPr="00632D4C">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6D7CEC" w:rsidRPr="00632D4C" w:rsidRDefault="006D7CEC" w:rsidP="006D7CEC">
      <w:pPr>
        <w:spacing w:before="120" w:after="120"/>
      </w:pPr>
      <w:r w:rsidRPr="00632D4C">
        <w:t>Τα αποτελέσματα των ανωτέρω σταδίων επικυρώνονται με αποφάσεις (σε κάθε στάδιο) του αποφαινόμενου οργάνου της αναθέτουσας αρχής, οι οποίες κοινοποιούνται στους προσφέροντες μέσω του Ε.Σ.Η.ΔΗ.Σ.</w:t>
      </w:r>
    </w:p>
    <w:p w:rsidR="001E1FCB" w:rsidRPr="00632D4C" w:rsidRDefault="006D7CEC" w:rsidP="006D7CEC">
      <w:pPr>
        <w:spacing w:before="120" w:after="120"/>
      </w:pPr>
      <w:r w:rsidRPr="00632D4C">
        <w:t>Κατά των ανωτέρω αποφάσεων χωρεί προδικαστι</w:t>
      </w:r>
      <w:r w:rsidR="003D0246" w:rsidRPr="00632D4C">
        <w:t xml:space="preserve">κή προσφυγή </w:t>
      </w:r>
      <w:r w:rsidRPr="00632D4C">
        <w:t xml:space="preserve">σύμφωνα με την παράγραφο </w:t>
      </w:r>
      <w:r w:rsidR="00DE7B0E">
        <w:fldChar w:fldCharType="begin"/>
      </w:r>
      <w:r w:rsidR="00DE7B0E">
        <w:instrText xml:space="preserve"> REF _Ref476022503 \r \h  \* MERGEFORMAT </w:instrText>
      </w:r>
      <w:r w:rsidR="00DE7B0E">
        <w:fldChar w:fldCharType="separate"/>
      </w:r>
      <w:r w:rsidR="00D3710A">
        <w:t>3.4</w:t>
      </w:r>
      <w:r w:rsidR="00DE7B0E">
        <w:fldChar w:fldCharType="end"/>
      </w:r>
      <w:r w:rsidRPr="00632D4C">
        <w:t xml:space="preserve"> της παρούσας.</w:t>
      </w:r>
    </w:p>
    <w:p w:rsidR="006D7CEC" w:rsidRPr="00632D4C" w:rsidRDefault="006D7CEC" w:rsidP="00201BE8">
      <w:pPr>
        <w:spacing w:before="120" w:after="120"/>
      </w:pPr>
    </w:p>
    <w:p w:rsidR="006D7CEC" w:rsidRPr="00632D4C" w:rsidRDefault="006D7CEC" w:rsidP="006D7CEC">
      <w:pPr>
        <w:pStyle w:val="20"/>
      </w:pPr>
      <w:bookmarkStart w:id="104" w:name="_Ref476022319"/>
      <w:bookmarkStart w:id="105" w:name="_Toc476023362"/>
      <w:bookmarkStart w:id="106" w:name="_Toc518776096"/>
      <w:r w:rsidRPr="00632D4C">
        <w:t>Πρόσκληση υποβολής δικαιολογητικών κατακύρωσης - Δικαιολογητικά κατακύρωσης</w:t>
      </w:r>
      <w:bookmarkEnd w:id="104"/>
      <w:bookmarkEnd w:id="105"/>
      <w:bookmarkEnd w:id="106"/>
    </w:p>
    <w:p w:rsidR="006D7CEC" w:rsidRDefault="004A2948" w:rsidP="004A2948">
      <w:pPr>
        <w:spacing w:before="120" w:after="120"/>
      </w:pPr>
      <w:r w:rsidRPr="000B68A1">
        <w:rPr>
          <w:iCs/>
        </w:rPr>
        <w:t xml:space="preserve">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που καθορίζεται στα έγγραφα της σύμβασης και δεν μπορεί να είναι μικρότερη των δέκα (10) ούτε μεγαλύτερη των είκοσι (20)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w:t>
      </w:r>
      <w:r w:rsidR="006D7CEC" w:rsidRPr="00632D4C">
        <w:t>που περιγ</w:t>
      </w:r>
      <w:r w:rsidR="003D0246" w:rsidRPr="00632D4C">
        <w:t xml:space="preserve">ράφονται στην παράγραφο </w:t>
      </w:r>
      <w:r w:rsidR="00DE7B0E">
        <w:fldChar w:fldCharType="begin"/>
      </w:r>
      <w:r w:rsidR="00DE7B0E">
        <w:instrText xml:space="preserve"> REF _Ref476158768 \r \h  \* MERGEFORMAT </w:instrText>
      </w:r>
      <w:r w:rsidR="00DE7B0E">
        <w:fldChar w:fldCharType="separate"/>
      </w:r>
      <w:r w:rsidR="00D3710A">
        <w:t>2.2.8.2</w:t>
      </w:r>
      <w:r w:rsidR="00DE7B0E">
        <w:fldChar w:fldCharType="end"/>
      </w:r>
      <w:r w:rsidR="006D7CEC" w:rsidRPr="00632D4C">
        <w:t xml:space="preserve"> της παρούσας διακήρυξης, ως αποδεικτικά στοιχεία για τη μη συνδρομή των λόγων αποκλεισμού της παραγράφου </w:t>
      </w:r>
      <w:r w:rsidR="00DE7B0E">
        <w:fldChar w:fldCharType="begin"/>
      </w:r>
      <w:r w:rsidR="00DE7B0E">
        <w:instrText xml:space="preserve"> REF _Ref476020855 \r \h  \* MERGEFORMAT </w:instrText>
      </w:r>
      <w:r w:rsidR="00DE7B0E">
        <w:fldChar w:fldCharType="separate"/>
      </w:r>
      <w:r w:rsidR="00D3710A">
        <w:t>2.2.3</w:t>
      </w:r>
      <w:r w:rsidR="00DE7B0E">
        <w:fldChar w:fldCharType="end"/>
      </w:r>
      <w:r w:rsidR="003D0246" w:rsidRPr="00632D4C">
        <w:t xml:space="preserve"> </w:t>
      </w:r>
      <w:r w:rsidR="006D7CEC" w:rsidRPr="00632D4C">
        <w:t xml:space="preserve">της διακήρυξης, καθώς και για την πλήρωση των κριτηρίων ποιοτικής επιλογής των παραγράφων </w:t>
      </w:r>
      <w:r w:rsidR="00DE7B0E">
        <w:fldChar w:fldCharType="begin"/>
      </w:r>
      <w:r w:rsidR="00DE7B0E">
        <w:instrText xml:space="preserve"> REF _Ref476020991 \r \h  \* MERGEFORMAT </w:instrText>
      </w:r>
      <w:r w:rsidR="00DE7B0E">
        <w:fldChar w:fldCharType="separate"/>
      </w:r>
      <w:r w:rsidR="00D3710A">
        <w:t>2.2.4</w:t>
      </w:r>
      <w:r w:rsidR="00DE7B0E">
        <w:fldChar w:fldCharType="end"/>
      </w:r>
      <w:r w:rsidR="006D7CEC" w:rsidRPr="00632D4C">
        <w:t xml:space="preserve"> - </w:t>
      </w:r>
      <w:r w:rsidR="00DE7B0E">
        <w:fldChar w:fldCharType="begin"/>
      </w:r>
      <w:r w:rsidR="00DE7B0E">
        <w:instrText xml:space="preserve"> REF _Ref476020864 \r \h  \* MERGEFORMAT </w:instrText>
      </w:r>
      <w:r w:rsidR="00DE7B0E">
        <w:fldChar w:fldCharType="separate"/>
      </w:r>
      <w:r w:rsidR="00D3710A">
        <w:t>2.2.8</w:t>
      </w:r>
      <w:r w:rsidR="00DE7B0E">
        <w:fldChar w:fldCharType="end"/>
      </w:r>
      <w:r w:rsidR="006D7CEC" w:rsidRPr="00632D4C">
        <w:t xml:space="preserve"> αυτής</w:t>
      </w:r>
      <w:r w:rsidR="006D7CEC">
        <w:t>.</w:t>
      </w:r>
    </w:p>
    <w:p w:rsidR="006D7CEC" w:rsidRDefault="006D7CEC" w:rsidP="006D7CEC">
      <w:pPr>
        <w:spacing w:before="120" w:after="120"/>
      </w:pPr>
      <w:r>
        <w:t xml:space="preserve">Τα εν λόγω δικαιολογητικά, υποβάλλονται από τον προσφέροντα («προσωρινό ανάδοχο»), ηλεκτρονικά μέσω του συστήματος, σε μορφή αρχείων </w:t>
      </w:r>
      <w:proofErr w:type="spellStart"/>
      <w:r>
        <w:t>pdf</w:t>
      </w:r>
      <w:proofErr w:type="spellEnd"/>
      <w:r>
        <w:t xml:space="preserve"> και </w:t>
      </w:r>
      <w:r>
        <w:lastRenderedPageBreak/>
        <w:t xml:space="preserve">προσκομίζονται κατά περίπτωση από αυτόν εντός τριών (3) εργάσιμων ημερών από την ημερομηνία υποβολής τους. Όταν υπογράφονται από τον ίδιο φέρουν ψηφιακή υπογραφή. </w:t>
      </w:r>
    </w:p>
    <w:p w:rsidR="006D7CEC" w:rsidRDefault="006D7CEC" w:rsidP="006D7CEC">
      <w:pPr>
        <w:spacing w:before="120" w:after="120"/>
      </w:pPr>
      <w: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6D7CEC" w:rsidRDefault="006D7CEC" w:rsidP="006D7CEC">
      <w:pPr>
        <w:spacing w:before="120" w:after="120"/>
      </w:pPr>
      <w:r>
        <w:t>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w:t>
      </w:r>
    </w:p>
    <w:p w:rsidR="006D7CEC" w:rsidRDefault="006D7CEC" w:rsidP="006D7CEC">
      <w:pPr>
        <w:spacing w:before="120" w:after="120"/>
      </w:pPr>
      <w:r>
        <w:t>Όσοι υπέβαλαν παραδεκτές προσφορές λαμβάνουν γνώση των παραπάνω δικαιολογητικών που κατατέθηκαν.</w:t>
      </w:r>
    </w:p>
    <w:p w:rsidR="006D7CEC" w:rsidRDefault="00364820" w:rsidP="006D7CEC">
      <w:pPr>
        <w:spacing w:before="120" w:after="120"/>
      </w:pPr>
      <w:r w:rsidRPr="00B41192">
        <w:rPr>
          <w:iCs/>
        </w:rPr>
        <w:t>Απορρίπτεται η προσφορά του προσωρινού αναδόχου</w:t>
      </w:r>
      <w:r>
        <w:rPr>
          <w:i/>
          <w:iCs/>
        </w:rPr>
        <w:t xml:space="preserve"> </w:t>
      </w:r>
      <w:r w:rsidR="006D7CEC">
        <w:t>,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D7CEC" w:rsidRDefault="006D7CEC" w:rsidP="001303A7">
      <w:pPr>
        <w:pStyle w:val="af"/>
        <w:numPr>
          <w:ilvl w:val="0"/>
          <w:numId w:val="20"/>
        </w:numPr>
        <w:spacing w:before="120" w:after="120"/>
        <w:ind w:left="714" w:hanging="357"/>
        <w:contextualSpacing w:val="0"/>
      </w:pPr>
      <w:r>
        <w:t>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w:t>
      </w:r>
    </w:p>
    <w:p w:rsidR="006D7CEC" w:rsidRPr="00632D4C" w:rsidRDefault="006D7CEC" w:rsidP="001303A7">
      <w:pPr>
        <w:pStyle w:val="af"/>
        <w:numPr>
          <w:ilvl w:val="0"/>
          <w:numId w:val="20"/>
        </w:numPr>
        <w:spacing w:before="120" w:after="120"/>
        <w:ind w:left="714" w:hanging="357"/>
        <w:contextualSpacing w:val="0"/>
      </w:pPr>
      <w:r>
        <w:t xml:space="preserve">δεν </w:t>
      </w:r>
      <w:r w:rsidRPr="00632D4C">
        <w:t xml:space="preserve">υποβληθούν στο προκαθορισμένο χρονικό διάστημα τα απαιτούμενα πρωτότυπα ή αντίγραφα των παραπάνω δικαιολογητικών, ή </w:t>
      </w:r>
    </w:p>
    <w:p w:rsidR="006D7CEC" w:rsidRPr="00632D4C" w:rsidRDefault="006D7CEC" w:rsidP="001303A7">
      <w:pPr>
        <w:pStyle w:val="af"/>
        <w:numPr>
          <w:ilvl w:val="0"/>
          <w:numId w:val="20"/>
        </w:numPr>
        <w:spacing w:before="120" w:after="120"/>
        <w:ind w:left="714" w:hanging="357"/>
        <w:contextualSpacing w:val="0"/>
      </w:pPr>
      <w:r w:rsidRPr="00632D4C">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w:t>
      </w:r>
      <w:r w:rsidR="00DE7B0E">
        <w:fldChar w:fldCharType="begin"/>
      </w:r>
      <w:r w:rsidR="00DE7B0E">
        <w:instrText xml:space="preserve"> REF _Ref476020855 \r \h  \* MERGEFORMAT </w:instrText>
      </w:r>
      <w:r w:rsidR="00DE7B0E">
        <w:fldChar w:fldCharType="separate"/>
      </w:r>
      <w:r w:rsidR="00D3710A">
        <w:t>2.2.3</w:t>
      </w:r>
      <w:r w:rsidR="00DE7B0E">
        <w:fldChar w:fldCharType="end"/>
      </w:r>
      <w:r w:rsidRPr="00632D4C">
        <w:t xml:space="preserve"> (λόγοι αποκλεισμού) και </w:t>
      </w:r>
      <w:r w:rsidR="00DE7B0E">
        <w:fldChar w:fldCharType="begin"/>
      </w:r>
      <w:r w:rsidR="00DE7B0E">
        <w:instrText xml:space="preserve"> REF _Ref476020991 \r \h  \* MERGEFORMAT </w:instrText>
      </w:r>
      <w:r w:rsidR="00DE7B0E">
        <w:fldChar w:fldCharType="separate"/>
      </w:r>
      <w:r w:rsidR="00D3710A">
        <w:t>2.2.4</w:t>
      </w:r>
      <w:r w:rsidR="00DE7B0E">
        <w:fldChar w:fldCharType="end"/>
      </w:r>
      <w:r w:rsidR="003D0246" w:rsidRPr="00632D4C">
        <w:t xml:space="preserve"> - </w:t>
      </w:r>
      <w:r w:rsidR="00DE7B0E">
        <w:fldChar w:fldCharType="begin"/>
      </w:r>
      <w:r w:rsidR="00DE7B0E">
        <w:instrText xml:space="preserve"> REF _Ref476020864 \r \h  \* MERGEFORMAT </w:instrText>
      </w:r>
      <w:r w:rsidR="00DE7B0E">
        <w:fldChar w:fldCharType="separate"/>
      </w:r>
      <w:r w:rsidR="00D3710A">
        <w:t>2.2.8</w:t>
      </w:r>
      <w:r w:rsidR="00DE7B0E">
        <w:fldChar w:fldCharType="end"/>
      </w:r>
      <w:r w:rsidR="003D0246" w:rsidRPr="00632D4C">
        <w:t xml:space="preserve"> </w:t>
      </w:r>
      <w:r w:rsidRPr="00632D4C">
        <w:t>(κριτήρια ποιοτικής επιλογής) της παρούσας.</w:t>
      </w:r>
    </w:p>
    <w:p w:rsidR="006D7CEC" w:rsidRPr="00632D4C" w:rsidRDefault="006D7CEC" w:rsidP="006D7CEC">
      <w:pPr>
        <w:spacing w:before="120" w:after="120"/>
      </w:pPr>
      <w:r w:rsidRPr="00632D4C">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sidRPr="00632D4C">
        <w:t>οψιγενείς</w:t>
      </w:r>
      <w:proofErr w:type="spellEnd"/>
      <w:r w:rsidRPr="00632D4C">
        <w:t xml:space="preserve"> μεταβολές), δεν καταπίπτει υπέρ της αναθέτουσας αρχής η εγγύηση συμμετοχής του. </w:t>
      </w:r>
    </w:p>
    <w:p w:rsidR="006D7CEC" w:rsidRPr="00632D4C" w:rsidRDefault="006D7CEC" w:rsidP="006D7CEC">
      <w:pPr>
        <w:spacing w:before="120" w:after="120"/>
      </w:pPr>
      <w:r w:rsidRPr="00632D4C">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w:t>
      </w:r>
      <w:r w:rsidR="00DE7B0E">
        <w:fldChar w:fldCharType="begin"/>
      </w:r>
      <w:r w:rsidR="00DE7B0E">
        <w:instrText xml:space="preserve"> REF _Ref476020991 \r \h  \* MERGEFORMAT </w:instrText>
      </w:r>
      <w:r w:rsidR="00DE7B0E">
        <w:fldChar w:fldCharType="separate"/>
      </w:r>
      <w:r w:rsidR="00D3710A">
        <w:t>2.2.4</w:t>
      </w:r>
      <w:r w:rsidR="00DE7B0E">
        <w:fldChar w:fldCharType="end"/>
      </w:r>
      <w:r w:rsidR="003D0246" w:rsidRPr="00632D4C">
        <w:t xml:space="preserve"> - </w:t>
      </w:r>
      <w:r w:rsidR="00DE7B0E">
        <w:fldChar w:fldCharType="begin"/>
      </w:r>
      <w:r w:rsidR="00DE7B0E">
        <w:instrText xml:space="preserve"> REF _Ref476020864 \r \h  \* MERGEFORMAT </w:instrText>
      </w:r>
      <w:r w:rsidR="00DE7B0E">
        <w:fldChar w:fldCharType="separate"/>
      </w:r>
      <w:r w:rsidR="00D3710A">
        <w:t>2.2.8</w:t>
      </w:r>
      <w:r w:rsidR="00DE7B0E">
        <w:fldChar w:fldCharType="end"/>
      </w:r>
      <w:r w:rsidR="003D0246" w:rsidRPr="00632D4C">
        <w:t xml:space="preserve"> </w:t>
      </w:r>
      <w:r w:rsidRPr="00632D4C">
        <w:t xml:space="preserve">της παρούσας διακήρυξης, η διαδικασία ματαιώνεται. </w:t>
      </w:r>
    </w:p>
    <w:p w:rsidR="006D7CEC" w:rsidRPr="00632D4C" w:rsidRDefault="006D7CEC" w:rsidP="006D7CEC">
      <w:pPr>
        <w:spacing w:before="120" w:after="120"/>
      </w:pPr>
      <w:r w:rsidRPr="00632D4C">
        <w:t>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p>
    <w:p w:rsidR="006D7CEC" w:rsidRPr="00632D4C" w:rsidRDefault="006D7CEC" w:rsidP="006D7CEC">
      <w:pPr>
        <w:spacing w:before="120" w:after="120"/>
      </w:pPr>
      <w:r w:rsidRPr="00632D4C">
        <w:lastRenderedPageBreak/>
        <w:t>Τα αποτελέσματα του ελέγχου των παραπάνω δικαιολογητικών και της εισήγησης της Επιτροπής επικυρώνονται με την απόφαση κατακύρωσης.</w:t>
      </w:r>
    </w:p>
    <w:p w:rsidR="006D7CEC" w:rsidRPr="00632D4C" w:rsidRDefault="006D7CEC" w:rsidP="00201BE8">
      <w:pPr>
        <w:spacing w:before="120" w:after="120"/>
      </w:pPr>
    </w:p>
    <w:p w:rsidR="006D7CEC" w:rsidRPr="00632D4C" w:rsidRDefault="006D7CEC" w:rsidP="006D7CEC">
      <w:pPr>
        <w:pStyle w:val="20"/>
      </w:pPr>
      <w:bookmarkStart w:id="107" w:name="_Toc476023363"/>
      <w:bookmarkStart w:id="108" w:name="_Toc518776097"/>
      <w:r w:rsidRPr="00632D4C">
        <w:t>Κατακύρωση - σύναψη σύμβασης</w:t>
      </w:r>
      <w:bookmarkEnd w:id="107"/>
      <w:bookmarkEnd w:id="108"/>
    </w:p>
    <w:p w:rsidR="006D7CEC" w:rsidRPr="00632D4C" w:rsidRDefault="006D7CEC" w:rsidP="006D7CEC">
      <w:pPr>
        <w:spacing w:before="120" w:after="120"/>
      </w:pPr>
      <w:r w:rsidRPr="00632D4C">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w:t>
      </w:r>
    </w:p>
    <w:p w:rsidR="006D7CEC" w:rsidRPr="00632D4C" w:rsidRDefault="006D7CEC" w:rsidP="006D7CEC">
      <w:pPr>
        <w:spacing w:before="120" w:after="120"/>
      </w:pPr>
      <w:r w:rsidRPr="00632D4C">
        <w:t xml:space="preserve">Η εν λόγω απόφαση αναφέρει την προθεσμία για την αναστολή της σύναψης της σύμβασης σύμφωνα με την επόμενη παράγραφο </w:t>
      </w:r>
      <w:r w:rsidR="00DE7B0E">
        <w:fldChar w:fldCharType="begin"/>
      </w:r>
      <w:r w:rsidR="00DE7B0E">
        <w:instrText xml:space="preserve"> REF _Ref476022503 \r \h  \* MERGEFORMAT </w:instrText>
      </w:r>
      <w:r w:rsidR="00DE7B0E">
        <w:fldChar w:fldCharType="separate"/>
      </w:r>
      <w:r w:rsidR="00D3710A">
        <w:t>3.4</w:t>
      </w:r>
      <w:r w:rsidR="00DE7B0E">
        <w:fldChar w:fldCharType="end"/>
      </w:r>
      <w:r w:rsidR="003D0246" w:rsidRPr="00632D4C">
        <w:t>.</w:t>
      </w:r>
    </w:p>
    <w:p w:rsidR="006D7CEC" w:rsidRPr="00632D4C" w:rsidRDefault="006D7CEC" w:rsidP="006D7CEC">
      <w:pPr>
        <w:spacing w:before="120" w:after="120"/>
      </w:pPr>
      <w:r w:rsidRPr="00632D4C">
        <w:t>Τα έννομα αποτελέσματα της απόφασης κατακύρωσης και ιδίως η σύναψη της σύμβασης επέρχονται εφόσον συντρέξουν σωρευτικά τα κάτωθι:</w:t>
      </w:r>
    </w:p>
    <w:p w:rsidR="006D7CEC" w:rsidRPr="00632D4C" w:rsidRDefault="006D7CEC" w:rsidP="001303A7">
      <w:pPr>
        <w:pStyle w:val="af"/>
        <w:numPr>
          <w:ilvl w:val="0"/>
          <w:numId w:val="21"/>
        </w:numPr>
        <w:spacing w:before="120" w:after="120"/>
      </w:pPr>
      <w:r w:rsidRPr="00632D4C">
        <w:t xml:space="preserve">άπρακτη πάροδος των προθεσμιών άσκησης των προβλεπόμενων στην </w:t>
      </w:r>
      <w:r w:rsidR="005C0CA0" w:rsidRPr="00632D4C">
        <w:t xml:space="preserve">παράγραφο </w:t>
      </w:r>
      <w:r w:rsidR="00DE7B0E">
        <w:fldChar w:fldCharType="begin"/>
      </w:r>
      <w:r w:rsidR="00DE7B0E">
        <w:instrText xml:space="preserve"> REF _Ref476022503 \r \h  \* MERGEFORMAT </w:instrText>
      </w:r>
      <w:r w:rsidR="00DE7B0E">
        <w:fldChar w:fldCharType="separate"/>
      </w:r>
      <w:r w:rsidR="00D3710A">
        <w:t>3.4</w:t>
      </w:r>
      <w:r w:rsidR="00DE7B0E">
        <w:fldChar w:fldCharType="end"/>
      </w:r>
      <w:r w:rsidRPr="00632D4C">
        <w:t xml:space="preserve"> της παρούσας βοηθημάτων και μέσων στο στάδιο της προδικαστικής και δικαστικής προστασίας και από τις</w:t>
      </w:r>
      <w:r w:rsidR="00D6531F">
        <w:t xml:space="preserve"> αποφάσεις αναστολών επί αυτών,</w:t>
      </w:r>
    </w:p>
    <w:p w:rsidR="006D7CEC" w:rsidRPr="00632D4C" w:rsidRDefault="006D7CEC" w:rsidP="001303A7">
      <w:pPr>
        <w:pStyle w:val="af"/>
        <w:numPr>
          <w:ilvl w:val="0"/>
          <w:numId w:val="21"/>
        </w:numPr>
        <w:spacing w:before="120" w:after="120"/>
      </w:pPr>
      <w:r w:rsidRPr="00632D4C">
        <w:t xml:space="preserve">κοινοποίηση της απόφασης κατακύρωσης στον προσωρινό ανάδοχο, εφόσον αυτός υποβάλει </w:t>
      </w:r>
      <w:proofErr w:type="spellStart"/>
      <w:r w:rsidRPr="00632D4C">
        <w:t>επικαιροποιημένα</w:t>
      </w:r>
      <w:proofErr w:type="spellEnd"/>
      <w:r w:rsidRPr="00632D4C">
        <w:t xml:space="preserve"> τα δικαιολογητικά της παραγράφου </w:t>
      </w:r>
      <w:r w:rsidR="00DE7B0E">
        <w:fldChar w:fldCharType="begin"/>
      </w:r>
      <w:r w:rsidR="00DE7B0E">
        <w:instrText xml:space="preserve"> REF _Ref476158768 \r \h  \* MERGEFORMAT </w:instrText>
      </w:r>
      <w:r w:rsidR="00DE7B0E">
        <w:fldChar w:fldCharType="separate"/>
      </w:r>
      <w:r w:rsidR="00D3710A">
        <w:t>2.2.8.2</w:t>
      </w:r>
      <w:r w:rsidR="00DE7B0E">
        <w:fldChar w:fldCharType="end"/>
      </w:r>
      <w:r w:rsidR="00623AAD">
        <w:t>, έπειτα από σχετική πρόσκληση</w:t>
      </w:r>
      <w:r w:rsidRPr="00632D4C">
        <w:t>.</w:t>
      </w:r>
    </w:p>
    <w:p w:rsidR="006D7CEC" w:rsidRPr="00632D4C" w:rsidRDefault="006D7CEC" w:rsidP="006D7CEC">
      <w:pPr>
        <w:spacing w:before="120" w:after="120"/>
      </w:pPr>
      <w:r w:rsidRPr="00632D4C">
        <w:t xml:space="preserve">Η αναθέτουσα αρχή προσκαλεί τον ανάδοχο να προσέλθει για υπογραφή του συμφωνητικού </w:t>
      </w:r>
      <w:r w:rsidR="0031503D" w:rsidRPr="003B1C4A">
        <w:rPr>
          <w:iCs/>
        </w:rPr>
        <w:t>θέτοντάς του προθεσμία που δε μπορεί να υπερβαίνει τις είκοσι (20) ημέρες</w:t>
      </w:r>
      <w:r w:rsidR="00623AAD">
        <w:t xml:space="preserve"> </w:t>
      </w:r>
      <w:r w:rsidRPr="00632D4C">
        <w:t>από την κοινοποίηση της σχετικής ειδικής πρόσκλησης. Το συμφωνητικό έχει αποδεικτικό χαρακτήρα.</w:t>
      </w:r>
    </w:p>
    <w:p w:rsidR="006D7CEC" w:rsidRPr="00632D4C" w:rsidRDefault="006D7CEC" w:rsidP="006D7CEC">
      <w:pPr>
        <w:spacing w:before="120" w:after="120"/>
      </w:pPr>
      <w:r w:rsidRPr="00632D4C">
        <w:t xml:space="preserve">Στην περίπτωση που ο ανάδοχος δεν προσέλθει να υπογράψει το ως άνω συμφωνητικό μέσα στην </w:t>
      </w:r>
      <w:proofErr w:type="spellStart"/>
      <w:r w:rsidRPr="00632D4C">
        <w:t>τεθείσα</w:t>
      </w:r>
      <w:proofErr w:type="spellEnd"/>
      <w:r w:rsidRPr="00632D4C">
        <w:t xml:space="preserve">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w:t>
      </w:r>
    </w:p>
    <w:p w:rsidR="006D7CEC" w:rsidRPr="00632D4C" w:rsidRDefault="006D7CEC" w:rsidP="00201BE8">
      <w:pPr>
        <w:spacing w:before="120" w:after="120"/>
      </w:pPr>
    </w:p>
    <w:p w:rsidR="006D7CEC" w:rsidRPr="00632D4C" w:rsidRDefault="006D7CEC" w:rsidP="006D7CEC">
      <w:pPr>
        <w:pStyle w:val="20"/>
      </w:pPr>
      <w:bookmarkStart w:id="109" w:name="_Ref476022503"/>
      <w:bookmarkStart w:id="110" w:name="_Toc476023364"/>
      <w:bookmarkStart w:id="111" w:name="_Toc518776098"/>
      <w:r w:rsidRPr="00632D4C">
        <w:t>Προδικαστικές Προσφυγές - Προσωρινή Δικαστική Προστασία</w:t>
      </w:r>
      <w:bookmarkEnd w:id="109"/>
      <w:bookmarkEnd w:id="110"/>
      <w:bookmarkEnd w:id="111"/>
    </w:p>
    <w:p w:rsidR="005C0CA0" w:rsidRDefault="005C0CA0" w:rsidP="005C0CA0">
      <w:pPr>
        <w:spacing w:before="120" w:after="120"/>
      </w:pPr>
      <w:r>
        <w:t xml:space="preserve">Κάθε ενδιαφερόμενος, ο οποίος έχει ή είχε συμφέρον να του ανατεθεί σύμβαση των περιπτώσεων α΄ και β΄ της παραγράφου </w:t>
      </w:r>
      <w:r w:rsidR="004A2948" w:rsidRPr="0051240E">
        <w:t>2</w:t>
      </w:r>
      <w:r>
        <w:t xml:space="preserve"> του άρθρου 1 του ν. 4412/16 και έχει υποστεί ή ενδέχεται να υποστεί ζημία από εκτελεστή πράξη ή παράλειψη της αναθέτουσας αρχής κατά παράβαση της ευρωπαϊκής ή εσωτερικής νομοθεσίας, έχει δικαίωμα να προσφύγει στην Αρχή Εξέτασης Προδικαστικών Προσφυγών (ΑΕΠΠ), σύμφωνα με τα ειδικότερα οριζόμενα στο άρθρο 360</w:t>
      </w:r>
      <w:r w:rsidR="00623AAD">
        <w:t>επ.</w:t>
      </w:r>
      <w:r>
        <w:t xml:space="preserve"> του ν.4412/16 και να ζητήσει προσωρινή προστασία, σύμφωνα με το άρθρο 366 του ίδιου νόμου, ακύρωση παράνομης πράξης ή παράλειψης της αναθέτουσας αρχής, σύμφωνα με το άρθρο 367 ή ακύρωση σύμβασης η οποία έχει συναφθεί παράνομα, σύμφωνα με το άρθρο 368 πάντα του ν. 4412/16.</w:t>
      </w:r>
    </w:p>
    <w:p w:rsidR="005C0CA0" w:rsidRDefault="005C0CA0" w:rsidP="005C0CA0">
      <w:pPr>
        <w:spacing w:before="120" w:after="120"/>
      </w:pPr>
      <w:r>
        <w:lastRenderedPageBreak/>
        <w:t>Κάθε ενδιαφερόμενος, ο οποίος έχει υποστεί ή ενδέχεται να υποστεί ζημία από απόφαση της ΑΕΠΠ επί της προδικαστικής προσφυγής του άρθρου 360 του ν. 4412/16, μπορεί να ασκήσει αίτηση για την αναστολή εκτέλεσης και αίτηση για την ακύρωση της απόφασής της ενώπιον των αρμόδιων δικαστηρίων, σύμφωνα με το άρθρο 372 του ν. 4412/16. Δικαίωμα άσκησης των ίδιων ενδίκων βοηθημάτων έχει και η αναθέτουσα αρχή αν η ΑΕΠΠ δεχθεί την προδικαστική προσφυγή.</w:t>
      </w:r>
    </w:p>
    <w:p w:rsidR="006D7CEC" w:rsidRDefault="005C0CA0" w:rsidP="005C0CA0">
      <w:pPr>
        <w:spacing w:before="120" w:after="120"/>
      </w:pPr>
      <w:r>
        <w:t>Διαφορές που προκύπτουν από την ανάθεση δημοσίων συμβάσεων του παρόντος νόμου και αφορούν αξιώσεις αποζημίωσης εκδικάζονται από τα αρμόδια δικαστήρια, σύμφωνα με τις γενικές διατάξεις κατά τα οριζόμενα στο άρθρο 373 του ν. 4412/16.</w:t>
      </w:r>
    </w:p>
    <w:p w:rsidR="006D7CEC" w:rsidRDefault="006D7CEC" w:rsidP="00201BE8">
      <w:pPr>
        <w:spacing w:before="120" w:after="120"/>
      </w:pPr>
    </w:p>
    <w:p w:rsidR="00497636" w:rsidRDefault="00497636" w:rsidP="00497636">
      <w:pPr>
        <w:pStyle w:val="20"/>
      </w:pPr>
      <w:bookmarkStart w:id="112" w:name="_Toc476023365"/>
      <w:bookmarkStart w:id="113" w:name="_Toc518776099"/>
      <w:r w:rsidRPr="00497636">
        <w:t>Ματαίωση Διαδικασίας</w:t>
      </w:r>
      <w:bookmarkEnd w:id="112"/>
      <w:bookmarkEnd w:id="113"/>
    </w:p>
    <w:p w:rsidR="005C0CA0" w:rsidRPr="007105AA" w:rsidRDefault="00BF10ED" w:rsidP="00BF10ED">
      <w:bookmarkStart w:id="114" w:name="_Ref482180827"/>
      <w:bookmarkStart w:id="115" w:name="_Toc482862121"/>
      <w:r>
        <w:t xml:space="preserve">3.5.1 </w:t>
      </w:r>
      <w:r w:rsidR="005C0CA0" w:rsidRPr="005C0CA0">
        <w:t xml:space="preserve">Η </w:t>
      </w:r>
      <w:r w:rsidR="005C0CA0" w:rsidRPr="0082019D">
        <w:t xml:space="preserve">αναθέτουσα αρχή με </w:t>
      </w:r>
      <w:proofErr w:type="spellStart"/>
      <w:r w:rsidR="005C0CA0" w:rsidRPr="0082019D">
        <w:t>εδικά</w:t>
      </w:r>
      <w:proofErr w:type="spellEnd"/>
      <w:r w:rsidR="005C0CA0" w:rsidRPr="0082019D">
        <w:t xml:space="preserve"> αιτιολογημένη</w:t>
      </w:r>
      <w:r w:rsidR="005C0CA0" w:rsidRPr="005C0CA0">
        <w:t xml:space="preserve"> απόφασή της, μετά από γνώμη του αρμόδιου οργάνου, ματαιώνει τη διαδικασία σύναψης δημόσιας σύμβασης:</w:t>
      </w:r>
      <w:bookmarkEnd w:id="114"/>
      <w:bookmarkEnd w:id="115"/>
    </w:p>
    <w:p w:rsidR="005C0CA0" w:rsidRDefault="005C0CA0" w:rsidP="001303A7">
      <w:pPr>
        <w:pStyle w:val="af"/>
        <w:numPr>
          <w:ilvl w:val="0"/>
          <w:numId w:val="24"/>
        </w:numPr>
        <w:spacing w:before="120" w:after="120"/>
      </w:pPr>
      <w:r w:rsidRPr="005C0CA0">
        <w:t xml:space="preserve">εφόσον η διαδικασία </w:t>
      </w:r>
      <w:proofErr w:type="spellStart"/>
      <w:r w:rsidRPr="005C0CA0">
        <w:t>απέβη</w:t>
      </w:r>
      <w:proofErr w:type="spellEnd"/>
      <w:r w:rsidRPr="005C0CA0">
        <w:t xml:space="preserve">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παρόντος βιβλίου και τα έγγραφα της σύμβασης ή</w:t>
      </w:r>
    </w:p>
    <w:p w:rsidR="005C0CA0" w:rsidRPr="00632D4C" w:rsidRDefault="005C0CA0" w:rsidP="001303A7">
      <w:pPr>
        <w:pStyle w:val="af"/>
        <w:numPr>
          <w:ilvl w:val="0"/>
          <w:numId w:val="24"/>
        </w:numPr>
        <w:spacing w:before="120" w:after="120"/>
      </w:pPr>
      <w:r w:rsidRPr="005C0CA0">
        <w:t>στην περίπτωση του τελευταίου εδαφίου της παραγράφου 5 του άρθρου 105 του ν. 4412/16</w:t>
      </w:r>
      <w:r w:rsidR="00D6531F">
        <w:t>.</w:t>
      </w:r>
    </w:p>
    <w:p w:rsidR="00D6531F" w:rsidRPr="007105AA" w:rsidRDefault="00BF10ED" w:rsidP="00BF10ED">
      <w:bookmarkStart w:id="116" w:name="_Ref482180836"/>
      <w:bookmarkStart w:id="117" w:name="_Toc482862122"/>
      <w:r>
        <w:t xml:space="preserve">3.5.2 </w:t>
      </w:r>
      <w:r w:rsidR="00D6531F" w:rsidRPr="00D6531F">
        <w:t>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rsidR="00D6531F">
        <w:t>:</w:t>
      </w:r>
      <w:bookmarkEnd w:id="116"/>
      <w:bookmarkEnd w:id="117"/>
    </w:p>
    <w:p w:rsidR="005C0CA0" w:rsidRDefault="005C0CA0" w:rsidP="001303A7">
      <w:pPr>
        <w:pStyle w:val="af"/>
        <w:numPr>
          <w:ilvl w:val="0"/>
          <w:numId w:val="25"/>
        </w:numPr>
        <w:spacing w:before="120" w:after="120"/>
      </w:pPr>
      <w:r>
        <w:t>λόγω παράτυπης διεξαγωγής της διαδικασίας ανάθεσης,</w:t>
      </w:r>
    </w:p>
    <w:p w:rsidR="005C0CA0" w:rsidRDefault="005C0CA0" w:rsidP="001303A7">
      <w:pPr>
        <w:pStyle w:val="af"/>
        <w:numPr>
          <w:ilvl w:val="0"/>
          <w:numId w:val="25"/>
        </w:numPr>
        <w:spacing w:before="120" w:after="120"/>
      </w:pPr>
      <w:r>
        <w:t>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p>
    <w:p w:rsidR="005C0CA0" w:rsidRDefault="005C0CA0" w:rsidP="001303A7">
      <w:pPr>
        <w:pStyle w:val="af"/>
        <w:numPr>
          <w:ilvl w:val="0"/>
          <w:numId w:val="25"/>
        </w:numPr>
        <w:spacing w:before="120" w:after="120"/>
      </w:pPr>
      <w:r>
        <w:t>αν λόγω ανωτέρας βίας, δεν είναι δυνατή η κανονική εκτέλεση της σύμβασης,</w:t>
      </w:r>
    </w:p>
    <w:p w:rsidR="005C0CA0" w:rsidRDefault="005C0CA0" w:rsidP="001303A7">
      <w:pPr>
        <w:pStyle w:val="af"/>
        <w:numPr>
          <w:ilvl w:val="0"/>
          <w:numId w:val="25"/>
        </w:numPr>
        <w:spacing w:before="120" w:after="120"/>
      </w:pPr>
      <w:r>
        <w:t>αν η επιλεγείσα προσφορά κριθεί ως μη συμφέρουσα από οικονομική άποψη,</w:t>
      </w:r>
    </w:p>
    <w:p w:rsidR="005C0CA0" w:rsidRDefault="005C0CA0" w:rsidP="001303A7">
      <w:pPr>
        <w:pStyle w:val="af"/>
        <w:numPr>
          <w:ilvl w:val="0"/>
          <w:numId w:val="25"/>
        </w:numPr>
        <w:spacing w:before="120" w:after="120"/>
      </w:pPr>
      <w:r>
        <w:t>στην περίπτωση της παραγράφου 4 του άρθρου 97 του ν. 4412/16,</w:t>
      </w:r>
    </w:p>
    <w:p w:rsidR="005C0CA0" w:rsidRDefault="005C0CA0" w:rsidP="001303A7">
      <w:pPr>
        <w:pStyle w:val="af"/>
        <w:numPr>
          <w:ilvl w:val="0"/>
          <w:numId w:val="25"/>
        </w:numPr>
        <w:spacing w:before="120" w:after="120"/>
      </w:pPr>
      <w:r>
        <w:t>για άλλους επιτακτικούς λόγους δημοσίου συμφέροντος όπως ιδίως δημόσιας υγείας ή προστασίας του περιβάλλοντος.</w:t>
      </w:r>
    </w:p>
    <w:p w:rsidR="00D6531F" w:rsidRPr="00D6531F" w:rsidRDefault="006D438A" w:rsidP="006D438A">
      <w:bookmarkStart w:id="118" w:name="_Toc482862123"/>
      <w:r>
        <w:t xml:space="preserve">3.5.3 </w:t>
      </w:r>
      <w:r w:rsidR="00D6531F" w:rsidRPr="00D6531F">
        <w:t>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bookmarkEnd w:id="118"/>
    </w:p>
    <w:p w:rsidR="00D6531F" w:rsidRPr="007105AA" w:rsidRDefault="006D438A" w:rsidP="006D438A">
      <w:bookmarkStart w:id="119" w:name="_Toc482862124"/>
      <w:r>
        <w:t>3.5.4</w:t>
      </w:r>
      <w:r w:rsidR="00195A49">
        <w:t xml:space="preserve"> </w:t>
      </w:r>
      <w:r w:rsidR="00D6531F" w:rsidRPr="00D6531F">
        <w:t>Όταν συντρέχουν οι λόγοι για τη ματαίωση της διαδικασίας που αναφέρονται στις παραγράφους</w:t>
      </w:r>
      <w:r w:rsidR="00C523B1">
        <w:t xml:space="preserve"> 3.5.1</w:t>
      </w:r>
      <w:r w:rsidR="00D6531F" w:rsidRPr="00D6531F">
        <w:t xml:space="preserve"> και </w:t>
      </w:r>
      <w:r w:rsidR="00C523B1">
        <w:t>3.5.2</w:t>
      </w:r>
      <w:r w:rsidR="00D6531F" w:rsidRPr="00D6531F">
        <w:t xml:space="preserve">, η αναθέτουσα αρχή ακυρώνει τη διαδικασία σύναψης δημόσιας σύμβασης για ολόκληρο το αντικείμενο της σύμβασης ή, αν οι λόγοι αυτοί </w:t>
      </w:r>
      <w:r w:rsidR="00D6531F" w:rsidRPr="00D6531F">
        <w:lastRenderedPageBreak/>
        <w:t>συνδέονται με τμήμα της σύμβασης, για το εν λόγω τμήμα, εφόσον επιτρέπεται η κατάθεση τέτοιων προσφορών.</w:t>
      </w:r>
      <w:bookmarkEnd w:id="119"/>
    </w:p>
    <w:p w:rsidR="00D6531F" w:rsidRPr="007105AA" w:rsidRDefault="006D438A" w:rsidP="006D438A">
      <w:bookmarkStart w:id="120" w:name="_Toc482862125"/>
      <w:r>
        <w:t xml:space="preserve">3.5.5 </w:t>
      </w:r>
      <w:r w:rsidR="00D6531F" w:rsidRPr="00D6531F">
        <w:t>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 4412/16, εφόσον, στην τελευταία αυτή περίπτωση, πληρούνται οι όροι και οι προϋποθέσεις των άρθρων αυτών.</w:t>
      </w:r>
      <w:bookmarkEnd w:id="120"/>
    </w:p>
    <w:p w:rsidR="00497636" w:rsidRDefault="00497636">
      <w:pPr>
        <w:spacing w:after="0" w:line="240" w:lineRule="auto"/>
        <w:jc w:val="left"/>
      </w:pPr>
      <w:r>
        <w:br w:type="page"/>
      </w:r>
    </w:p>
    <w:p w:rsidR="00497636" w:rsidRPr="00273E4E" w:rsidRDefault="00497636" w:rsidP="00497636">
      <w:pPr>
        <w:pStyle w:val="10"/>
      </w:pPr>
      <w:bookmarkStart w:id="121" w:name="_Toc476023366"/>
      <w:bookmarkStart w:id="122" w:name="_Toc518776100"/>
      <w:r w:rsidRPr="00497636">
        <w:lastRenderedPageBreak/>
        <w:t>ΟΡΟΙ ΕΚΤΕΛΕΣΗΣ ΤΗΣ ΣΥΜΒΑΣΗΣ</w:t>
      </w:r>
      <w:bookmarkEnd w:id="121"/>
      <w:bookmarkEnd w:id="122"/>
    </w:p>
    <w:p w:rsidR="00497636" w:rsidRPr="004B129C" w:rsidRDefault="00497636" w:rsidP="00497636">
      <w:pPr>
        <w:pStyle w:val="20"/>
      </w:pPr>
      <w:bookmarkStart w:id="123" w:name="_Ref476020748"/>
      <w:bookmarkStart w:id="124" w:name="_Toc476023367"/>
      <w:bookmarkStart w:id="125" w:name="_Toc518776101"/>
      <w:r w:rsidRPr="004B129C">
        <w:t>Εγγυήσεις (καλής εκτέλεσης)</w:t>
      </w:r>
      <w:bookmarkEnd w:id="123"/>
      <w:bookmarkEnd w:id="124"/>
      <w:bookmarkEnd w:id="125"/>
    </w:p>
    <w:p w:rsidR="00497636" w:rsidRPr="00C6428A" w:rsidRDefault="00497636" w:rsidP="00BE3560">
      <w:pPr>
        <w:pStyle w:val="30"/>
      </w:pPr>
      <w:bookmarkStart w:id="126" w:name="_Toc476023368"/>
      <w:bookmarkStart w:id="127" w:name="_Toc476823625"/>
      <w:bookmarkStart w:id="128" w:name="_Toc476824037"/>
      <w:bookmarkStart w:id="129" w:name="_Toc482862128"/>
      <w:bookmarkStart w:id="130" w:name="_Toc518776102"/>
      <w:r w:rsidRPr="00C6428A">
        <w:t>Εγγύηση καλής εκτέλεσης</w:t>
      </w:r>
      <w:bookmarkEnd w:id="126"/>
      <w:bookmarkEnd w:id="127"/>
      <w:bookmarkEnd w:id="128"/>
      <w:bookmarkEnd w:id="129"/>
      <w:bookmarkEnd w:id="130"/>
    </w:p>
    <w:p w:rsidR="00497636" w:rsidRDefault="00497636" w:rsidP="00497636">
      <w:pPr>
        <w:spacing w:before="120" w:after="120"/>
      </w:pPr>
      <w:r w:rsidRPr="003D0246">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w:t>
      </w:r>
      <w:r w:rsidR="00B45B05">
        <w:t xml:space="preserve"> </w:t>
      </w:r>
      <w:r w:rsidRPr="003D0246">
        <w:t>και κατατίθεται πριν ή κατά την υπογραφή της σύμβασης.</w:t>
      </w:r>
    </w:p>
    <w:p w:rsidR="00497636" w:rsidRPr="00632D4C" w:rsidRDefault="00497636" w:rsidP="00497636">
      <w:pPr>
        <w:spacing w:before="120" w:after="120"/>
      </w:pPr>
      <w:r>
        <w:t xml:space="preserve">Η εγγύηση καλής εκτέλεσης, </w:t>
      </w:r>
      <w:r w:rsidRPr="00632D4C">
        <w:t xml:space="preserve">προκειμένου να γίνει αποδεκτή, πρέπει να περιλαμβάνει κατ' ελάχιστον τα αναφερόμενα στην παράγραφο </w:t>
      </w:r>
      <w:r w:rsidR="00DE7B0E">
        <w:fldChar w:fldCharType="begin"/>
      </w:r>
      <w:r w:rsidR="00DE7B0E">
        <w:instrText xml:space="preserve"> REF _Ref476021988 \r \h  \* MERGEFORMAT </w:instrText>
      </w:r>
      <w:r w:rsidR="00DE7B0E">
        <w:fldChar w:fldCharType="separate"/>
      </w:r>
      <w:r w:rsidR="00D3710A">
        <w:t>2.1.5</w:t>
      </w:r>
      <w:r w:rsidR="00DE7B0E">
        <w:fldChar w:fldCharType="end"/>
      </w:r>
      <w:r w:rsidRPr="00632D4C">
        <w:t xml:space="preserve"> στοιχεία της παρούσας και επιπλέον τον αριθμό και τον τίτλο της σχετικής σύμβασης και τα οριζόμενα στο άρθρο 72 του ν. 4412/2016.</w:t>
      </w:r>
    </w:p>
    <w:p w:rsidR="00497636" w:rsidRPr="00632D4C" w:rsidRDefault="00497636" w:rsidP="00497636">
      <w:pPr>
        <w:spacing w:before="120" w:after="120"/>
      </w:pPr>
      <w:r w:rsidRPr="00632D4C">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w:t>
      </w:r>
      <w:r w:rsidR="003D0246" w:rsidRPr="00632D4C">
        <w:t>όποσης προς αυτόν προκαταβολής.</w:t>
      </w:r>
    </w:p>
    <w:p w:rsidR="00497636" w:rsidRPr="004F0A4C" w:rsidRDefault="00497636" w:rsidP="00497636">
      <w:pPr>
        <w:spacing w:before="120" w:after="120"/>
      </w:pPr>
      <w:r w:rsidRPr="00632D4C">
        <w:t xml:space="preserve">Σε περίπτωση τροποποίησης της σύμβασης κατά την παράγραφο </w:t>
      </w:r>
      <w:r w:rsidR="00DE7B0E">
        <w:fldChar w:fldCharType="begin"/>
      </w:r>
      <w:r w:rsidR="00DE7B0E">
        <w:instrText xml:space="preserve"> REF _Ref476022802 \r \h  \* MERGEFORMAT </w:instrText>
      </w:r>
      <w:r w:rsidR="00DE7B0E">
        <w:fldChar w:fldCharType="separate"/>
      </w:r>
      <w:r w:rsidR="00D3710A">
        <w:t>4.5</w:t>
      </w:r>
      <w:r w:rsidR="00DE7B0E">
        <w:fldChar w:fldCharType="end"/>
      </w:r>
      <w:r w:rsidRPr="00632D4C">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B90087" w:rsidRPr="00D43305" w:rsidRDefault="00B90087" w:rsidP="00497636">
      <w:pPr>
        <w:spacing w:before="120" w:after="120"/>
      </w:pPr>
      <w:r w:rsidRPr="00D43305">
        <w:t>Η εγγυητική καλής εκτέλεσης πρέπει να είναι αορίστου χρόνου.</w:t>
      </w:r>
    </w:p>
    <w:p w:rsidR="00497636" w:rsidRPr="00632D4C" w:rsidRDefault="00497636" w:rsidP="00497636">
      <w:pPr>
        <w:spacing w:before="120" w:after="120"/>
      </w:pPr>
      <w:r w:rsidRPr="00632D4C">
        <w:t xml:space="preserve">Η εγγύηση καλής εκτέλεσης καταπίπτει σε περίπτωση παράβασης των όρων της σύμβασης, όπως αυτή ειδικότερα ορίζει. </w:t>
      </w:r>
    </w:p>
    <w:p w:rsidR="006D7CEC" w:rsidRDefault="00497636" w:rsidP="00497636">
      <w:pPr>
        <w:spacing w:before="120" w:after="120"/>
      </w:pPr>
      <w:r w:rsidRPr="00632D4C">
        <w:t>Η εγγύηση καλής εκτέλεσης επιστρέφ</w:t>
      </w:r>
      <w:r w:rsidR="002F1ABA">
        <w:t>εται</w:t>
      </w:r>
      <w:r w:rsidRPr="00632D4C">
        <w:t xml:space="preserve"> στο</w:t>
      </w:r>
      <w:r>
        <w:t xml:space="preserve"> σύνολό τ</w:t>
      </w:r>
      <w:r w:rsidR="002F1ABA">
        <w:t>ης</w:t>
      </w:r>
      <w:r>
        <w:t>.</w:t>
      </w:r>
    </w:p>
    <w:p w:rsidR="006D7CEC" w:rsidRDefault="006D7CEC" w:rsidP="00201BE8">
      <w:pPr>
        <w:spacing w:before="120" w:after="120"/>
      </w:pPr>
    </w:p>
    <w:p w:rsidR="00497636" w:rsidRPr="006D7CEC" w:rsidRDefault="00497636" w:rsidP="00497636">
      <w:pPr>
        <w:pStyle w:val="20"/>
      </w:pPr>
      <w:bookmarkStart w:id="131" w:name="_Toc476023369"/>
      <w:bookmarkStart w:id="132" w:name="_Toc518776103"/>
      <w:r w:rsidRPr="00497636">
        <w:t>Συμβατικό πλαίσιο – Εφαρμοστέα νομοθεσία</w:t>
      </w:r>
      <w:bookmarkEnd w:id="131"/>
      <w:bookmarkEnd w:id="132"/>
    </w:p>
    <w:p w:rsidR="00497636" w:rsidRDefault="00497636" w:rsidP="00201BE8">
      <w:pPr>
        <w:spacing w:before="120" w:after="120"/>
      </w:pPr>
      <w:r w:rsidRPr="00497636">
        <w:t>Κατά την εκτέλεση της σύμβασης εφαρμόζονται οι διατάξεις του ν. 4412/2016, οι όροι της παρούσας διακήρυξης και συμπληρωματικά ο Αστικός Κώδικας.</w:t>
      </w:r>
    </w:p>
    <w:p w:rsidR="00497636" w:rsidRDefault="00497636" w:rsidP="00201BE8">
      <w:pPr>
        <w:spacing w:before="120" w:after="120"/>
      </w:pPr>
    </w:p>
    <w:p w:rsidR="00497636" w:rsidRPr="006D7CEC" w:rsidRDefault="00497636" w:rsidP="00497636">
      <w:pPr>
        <w:pStyle w:val="20"/>
      </w:pPr>
      <w:bookmarkStart w:id="133" w:name="_Toc476023370"/>
      <w:bookmarkStart w:id="134" w:name="_Toc518776104"/>
      <w:r w:rsidRPr="00497636">
        <w:t>Όροι εκτέλεσης της σύμβασης</w:t>
      </w:r>
      <w:bookmarkEnd w:id="133"/>
      <w:bookmarkEnd w:id="134"/>
    </w:p>
    <w:p w:rsidR="00497636" w:rsidRDefault="00497636" w:rsidP="00497636">
      <w:pPr>
        <w:spacing w:before="120" w:after="120"/>
      </w:pPr>
      <w: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rsidR="00497636" w:rsidRPr="00201BE8" w:rsidRDefault="00497636" w:rsidP="00497636">
      <w:pPr>
        <w:spacing w:before="120" w:after="120"/>
      </w:pPr>
      <w: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w:t>
      </w:r>
      <w:r>
        <w:lastRenderedPageBreak/>
        <w:t>και τις αρμόδιες δημόσιες αρχές και υπηρεσίες που ενεργούν εντός των ορίων της ευθύνης και της αρμοδιότητάς τους.</w:t>
      </w:r>
    </w:p>
    <w:p w:rsidR="00F52B42" w:rsidRDefault="00F52B42" w:rsidP="000E3A83">
      <w:pPr>
        <w:spacing w:before="120" w:after="120"/>
      </w:pPr>
    </w:p>
    <w:p w:rsidR="00497636" w:rsidRDefault="00497636" w:rsidP="00497636">
      <w:pPr>
        <w:pStyle w:val="20"/>
      </w:pPr>
      <w:bookmarkStart w:id="135" w:name="_Toc476023371"/>
      <w:bookmarkStart w:id="136" w:name="_Toc518776105"/>
      <w:r w:rsidRPr="00497636">
        <w:t>Υπεργολαβία</w:t>
      </w:r>
      <w:bookmarkEnd w:id="135"/>
      <w:bookmarkEnd w:id="136"/>
    </w:p>
    <w:p w:rsidR="006F59FE" w:rsidRPr="007105AA" w:rsidRDefault="00E97DEA" w:rsidP="00E97DEA">
      <w:bookmarkStart w:id="137" w:name="_Toc482862132"/>
      <w:r>
        <w:t xml:space="preserve">4.4.1 </w:t>
      </w:r>
      <w:r w:rsidR="006F59FE" w:rsidRPr="006F59FE">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r w:rsidR="006F59FE" w:rsidRPr="00497636">
        <w:t>.</w:t>
      </w:r>
      <w:bookmarkEnd w:id="137"/>
    </w:p>
    <w:p w:rsidR="00497636" w:rsidRPr="007105AA" w:rsidRDefault="00E97DEA" w:rsidP="00E97DEA">
      <w:bookmarkStart w:id="138" w:name="_Toc476023372"/>
      <w:bookmarkStart w:id="139" w:name="_Toc476823629"/>
      <w:bookmarkStart w:id="140" w:name="_Toc476824041"/>
      <w:bookmarkStart w:id="141" w:name="_Toc482862133"/>
      <w:r>
        <w:t xml:space="preserve">4.4.2 </w:t>
      </w:r>
      <w:r w:rsidR="00497636" w:rsidRPr="00497636">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bookmarkEnd w:id="138"/>
      <w:bookmarkEnd w:id="139"/>
      <w:bookmarkEnd w:id="140"/>
      <w:bookmarkEnd w:id="141"/>
    </w:p>
    <w:p w:rsidR="00497636" w:rsidRPr="007105AA" w:rsidRDefault="00E97DEA" w:rsidP="00E97DEA">
      <w:bookmarkStart w:id="142" w:name="_Toc476023373"/>
      <w:bookmarkStart w:id="143" w:name="_Toc476823630"/>
      <w:bookmarkStart w:id="144" w:name="_Toc476824042"/>
      <w:bookmarkStart w:id="145" w:name="_Toc482862134"/>
      <w:r>
        <w:t xml:space="preserve">4.4.3 </w:t>
      </w:r>
      <w:r w:rsidR="00497636" w:rsidRPr="00497636">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w:t>
      </w:r>
      <w:r w:rsidR="00497636">
        <w:t>τη συγκεκριμένη χρονική στιγμή.</w:t>
      </w:r>
      <w:r w:rsidR="00497636" w:rsidRPr="00497636">
        <w:t xml:space="preserve">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w:t>
      </w:r>
      <w:r w:rsidR="00497636">
        <w:t xml:space="preserve"> </w:t>
      </w:r>
      <w:r w:rsidR="00497636" w:rsidRPr="00497636">
        <w:t>/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bookmarkEnd w:id="142"/>
      <w:bookmarkEnd w:id="143"/>
      <w:bookmarkEnd w:id="144"/>
      <w:bookmarkEnd w:id="145"/>
    </w:p>
    <w:p w:rsidR="00497636" w:rsidRPr="00632D4C" w:rsidRDefault="00E97DEA" w:rsidP="00E97DEA">
      <w:bookmarkStart w:id="146" w:name="_Toc476023374"/>
      <w:bookmarkStart w:id="147" w:name="_Toc476823631"/>
      <w:bookmarkStart w:id="148" w:name="_Toc476824043"/>
      <w:bookmarkStart w:id="149" w:name="_Toc482862135"/>
      <w:r>
        <w:t xml:space="preserve">4.4.4 </w:t>
      </w:r>
      <w:r w:rsidR="00497636" w:rsidRPr="00632D4C">
        <w:t xml:space="preserve">Η αναθέτουσα αρχή </w:t>
      </w:r>
      <w:r w:rsidR="006F59FE">
        <w:t xml:space="preserve">δύναται να </w:t>
      </w:r>
      <w:r w:rsidR="00497636" w:rsidRPr="00632D4C">
        <w:t xml:space="preserve">επαληθεύει τη συνδρομή των λόγων αποκλεισμού για τους υπεργολάβους, όπως αυτοί περιγράφονται στην παράγραφο </w:t>
      </w:r>
      <w:r w:rsidR="00DE7B0E">
        <w:fldChar w:fldCharType="begin"/>
      </w:r>
      <w:r w:rsidR="00DE7B0E">
        <w:instrText xml:space="preserve"> REF _Ref476020855 \r \h  \* MERGEFORMAT </w:instrText>
      </w:r>
      <w:r w:rsidR="00DE7B0E">
        <w:fldChar w:fldCharType="separate"/>
      </w:r>
      <w:r w:rsidR="00D3710A">
        <w:t>2.2.3</w:t>
      </w:r>
      <w:r w:rsidR="00DE7B0E">
        <w:fldChar w:fldCharType="end"/>
      </w:r>
      <w:r w:rsidR="00497636" w:rsidRPr="00632D4C">
        <w:t xml:space="preserve"> και με τα αποδεικτικά μέσα της παραγράφου </w:t>
      </w:r>
      <w:r w:rsidR="00DE7B0E">
        <w:fldChar w:fldCharType="begin"/>
      </w:r>
      <w:r w:rsidR="00DE7B0E">
        <w:instrText xml:space="preserve"> REF _Ref476158768 \r \h  \* MERGEFORMAT </w:instrText>
      </w:r>
      <w:r w:rsidR="00DE7B0E">
        <w:fldChar w:fldCharType="separate"/>
      </w:r>
      <w:r w:rsidR="00D3710A">
        <w:t>2.2.8.2</w:t>
      </w:r>
      <w:r w:rsidR="00DE7B0E">
        <w:fldChar w:fldCharType="end"/>
      </w:r>
      <w:r w:rsidR="00497636" w:rsidRPr="00632D4C">
        <w:t xml:space="preserve"> της παρούσας, προκειμένου να μην αθετούνται οι υποχρεώσεις της παρ. 2</w:t>
      </w:r>
      <w:r w:rsidR="006F59FE">
        <w:t xml:space="preserve"> του άρθρου 18 του ν. 4412/2016</w:t>
      </w:r>
      <w:r w:rsidR="00497636" w:rsidRPr="00632D4C">
        <w:t>.</w:t>
      </w:r>
      <w:bookmarkEnd w:id="146"/>
      <w:bookmarkEnd w:id="147"/>
      <w:bookmarkEnd w:id="148"/>
      <w:bookmarkEnd w:id="149"/>
    </w:p>
    <w:p w:rsidR="00497636" w:rsidRPr="00632D4C" w:rsidRDefault="00497636" w:rsidP="00497636">
      <w:pPr>
        <w:spacing w:before="120" w:after="120"/>
      </w:pPr>
      <w:r w:rsidRPr="00632D4C">
        <w:t>Όταν από την ως άνω επαλήθευση προκύπτει ότι συντρέχουν λόγοι αποκλεισμού δύναται να απαιτήσει την αντικατάστασή του</w:t>
      </w:r>
      <w:r w:rsidR="006F59FE">
        <w:t>ς</w:t>
      </w:r>
      <w:r w:rsidRPr="00632D4C">
        <w:t>, κατά τα ειδικότερα αναφερόμενα στις παρ. 5 και 6 του άρθρου 131 του ν. 4412/2016.</w:t>
      </w:r>
    </w:p>
    <w:p w:rsidR="00497636" w:rsidRPr="00632D4C" w:rsidRDefault="00497636" w:rsidP="00497636">
      <w:pPr>
        <w:spacing w:before="120" w:after="120"/>
      </w:pPr>
    </w:p>
    <w:p w:rsidR="00497636" w:rsidRPr="00632D4C" w:rsidRDefault="00497636" w:rsidP="00497636">
      <w:pPr>
        <w:pStyle w:val="20"/>
      </w:pPr>
      <w:bookmarkStart w:id="150" w:name="_Ref476022802"/>
      <w:bookmarkStart w:id="151" w:name="_Toc476023375"/>
      <w:bookmarkStart w:id="152" w:name="_Toc518776106"/>
      <w:r w:rsidRPr="00632D4C">
        <w:t>Τροποποίηση σύμβασης κατά τη διάρκειά της</w:t>
      </w:r>
      <w:bookmarkEnd w:id="150"/>
      <w:bookmarkEnd w:id="151"/>
      <w:bookmarkEnd w:id="152"/>
    </w:p>
    <w:p w:rsidR="00497636" w:rsidRDefault="00497636" w:rsidP="00497636">
      <w:pPr>
        <w:spacing w:before="120" w:after="120"/>
      </w:pPr>
      <w:r w:rsidRPr="00632D4C">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rsidR="00B5576F" w:rsidRPr="00632D4C" w:rsidRDefault="00B5576F" w:rsidP="00497636">
      <w:pPr>
        <w:spacing w:before="120" w:after="120"/>
      </w:pPr>
      <w:r w:rsidRPr="00B5576F">
        <w:t xml:space="preserve">Τροποποιήσεις και αλλαγές της σύμβασης επιτρέπονται εφόσον δεν είναι ουσιώδεις και δεν αλλοιώνουν το φυσικό και οικονομικό αντικείμενο (είδος, ποσότητα, παραδοτέα, </w:t>
      </w:r>
      <w:r w:rsidRPr="00B5576F">
        <w:lastRenderedPageBreak/>
        <w:t>ύψος σύμβασης) και πραγματοποιούνται με έγγραφη συμφωνία των συμβαλλόμενων μερών, η οποία θα αποτελεί Παράρτημα της αρχικής σύμβασης.</w:t>
      </w:r>
    </w:p>
    <w:p w:rsidR="00497636" w:rsidRPr="00632D4C" w:rsidRDefault="00497636" w:rsidP="00497636">
      <w:pPr>
        <w:spacing w:before="120" w:after="120"/>
      </w:pPr>
    </w:p>
    <w:p w:rsidR="00497636" w:rsidRPr="00632D4C" w:rsidRDefault="00497636" w:rsidP="00497636">
      <w:pPr>
        <w:pStyle w:val="20"/>
      </w:pPr>
      <w:bookmarkStart w:id="153" w:name="_Toc476023376"/>
      <w:bookmarkStart w:id="154" w:name="_Toc518776107"/>
      <w:r w:rsidRPr="00632D4C">
        <w:t>Δικαίωμα μονομερούς λύσης της σύμβασης</w:t>
      </w:r>
      <w:bookmarkEnd w:id="153"/>
      <w:bookmarkEnd w:id="154"/>
    </w:p>
    <w:p w:rsidR="00497636" w:rsidRPr="00632D4C" w:rsidRDefault="0003545F" w:rsidP="0003545F">
      <w:bookmarkStart w:id="155" w:name="_Toc476023377"/>
      <w:bookmarkStart w:id="156" w:name="_Toc476824046"/>
      <w:bookmarkStart w:id="157" w:name="_Toc482862138"/>
      <w:r>
        <w:t xml:space="preserve">4.6.1 </w:t>
      </w:r>
      <w:r w:rsidR="00497636" w:rsidRPr="00632D4C">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bookmarkEnd w:id="155"/>
      <w:bookmarkEnd w:id="156"/>
      <w:bookmarkEnd w:id="157"/>
    </w:p>
    <w:p w:rsidR="00497636" w:rsidRPr="00632D4C" w:rsidRDefault="00497636" w:rsidP="001303A7">
      <w:pPr>
        <w:pStyle w:val="af"/>
        <w:numPr>
          <w:ilvl w:val="0"/>
          <w:numId w:val="22"/>
        </w:numPr>
        <w:spacing w:before="120" w:after="120"/>
        <w:contextualSpacing w:val="0"/>
      </w:pPr>
      <w:r w:rsidRPr="00632D4C">
        <w:t>η σύμβαση έχει υποστεί ουσιώδη τροποποίηση, κατά την έννοια της παρ. 4 του άρθρου 132 του ν. 4412/2016, που θα απαιτούσε νέα διαδικασία σύναψης σύμβασης,</w:t>
      </w:r>
    </w:p>
    <w:p w:rsidR="00497636" w:rsidRPr="00632D4C" w:rsidRDefault="00497636" w:rsidP="001303A7">
      <w:pPr>
        <w:pStyle w:val="af"/>
        <w:numPr>
          <w:ilvl w:val="0"/>
          <w:numId w:val="22"/>
        </w:numPr>
        <w:spacing w:before="120" w:after="120"/>
        <w:contextualSpacing w:val="0"/>
      </w:pPr>
      <w:r w:rsidRPr="00632D4C">
        <w:t xml:space="preserve">ο ανάδοχος, κατά το χρόνο της ανάθεσης της σύμβασης, τελούσε σε μια από τις καταστάσεις που αναφέρονται στην παράγραφο </w:t>
      </w:r>
      <w:r w:rsidR="00DE7B0E">
        <w:fldChar w:fldCharType="begin"/>
      </w:r>
      <w:r w:rsidR="00DE7B0E">
        <w:instrText xml:space="preserve"> REF _Ref476021212 \r \h  \* MERGEFORMAT </w:instrText>
      </w:r>
      <w:r w:rsidR="00DE7B0E">
        <w:fldChar w:fldCharType="separate"/>
      </w:r>
      <w:r w:rsidR="00D3710A">
        <w:t>2.2.3.1</w:t>
      </w:r>
      <w:r w:rsidR="00DE7B0E">
        <w:fldChar w:fldCharType="end"/>
      </w:r>
      <w:r w:rsidRPr="00632D4C">
        <w:t xml:space="preserve"> και, ως εκ τούτου, θα έπρεπε να έχει αποκλειστεί από τη διαδικασία σύναψης της σύμβασης,</w:t>
      </w:r>
    </w:p>
    <w:p w:rsidR="00497636" w:rsidRDefault="00497636" w:rsidP="001303A7">
      <w:pPr>
        <w:pStyle w:val="af"/>
        <w:numPr>
          <w:ilvl w:val="0"/>
          <w:numId w:val="22"/>
        </w:numPr>
        <w:spacing w:before="120" w:after="120"/>
        <w:contextualSpacing w:val="0"/>
      </w:pPr>
      <w:r w:rsidRPr="00632D4C">
        <w:t>η σύμβαση δεν έπρεπε να ανατεθεί στον ανάδοχο λόγω σοβαρής παραβίασης των υποχρεώσεων που υπέχει από τις Συνθήκες και την Οδηγία 2014/24/ΕΕ</w:t>
      </w:r>
      <w:r>
        <w:t>, η οποία έχει αναγνωριστεί με απόφαση του Δικαστηρίου της Ένωσης στο πλαίσιο διαδικασίας δυνάμει του άρθρου 258 της ΣΛΕΕ.</w:t>
      </w:r>
    </w:p>
    <w:p w:rsidR="007105AA" w:rsidRDefault="007105AA">
      <w:pPr>
        <w:spacing w:after="0" w:line="240" w:lineRule="auto"/>
        <w:jc w:val="left"/>
      </w:pPr>
      <w:r>
        <w:br w:type="page"/>
      </w:r>
    </w:p>
    <w:p w:rsidR="007105AA" w:rsidRPr="00273E4E" w:rsidRDefault="007105AA" w:rsidP="007105AA">
      <w:pPr>
        <w:pStyle w:val="10"/>
      </w:pPr>
      <w:bookmarkStart w:id="158" w:name="_Toc476023378"/>
      <w:bookmarkStart w:id="159" w:name="_Toc518776108"/>
      <w:r w:rsidRPr="007105AA">
        <w:lastRenderedPageBreak/>
        <w:t>ΕΙΔΙΚΟΙ ΟΡΟΙ ΕΚΤΕΛΕΣΗΣ ΤΗΣ ΣΥΜΒΑΣΗΣ</w:t>
      </w:r>
      <w:bookmarkEnd w:id="158"/>
      <w:bookmarkEnd w:id="159"/>
    </w:p>
    <w:p w:rsidR="007105AA" w:rsidRPr="004B129C" w:rsidRDefault="007105AA" w:rsidP="007105AA">
      <w:pPr>
        <w:pStyle w:val="20"/>
      </w:pPr>
      <w:bookmarkStart w:id="160" w:name="_Ref476022839"/>
      <w:bookmarkStart w:id="161" w:name="_Toc476023379"/>
      <w:bookmarkStart w:id="162" w:name="_Toc518776109"/>
      <w:r w:rsidRPr="004B129C">
        <w:t>Τρόπος πληρωμής</w:t>
      </w:r>
      <w:bookmarkEnd w:id="160"/>
      <w:bookmarkEnd w:id="161"/>
      <w:bookmarkEnd w:id="162"/>
    </w:p>
    <w:p w:rsidR="002016A3" w:rsidRDefault="002016A3" w:rsidP="00C523B1">
      <w:r>
        <w:t xml:space="preserve">5.1.1 </w:t>
      </w:r>
      <w:bookmarkStart w:id="163" w:name="_Toc482862141"/>
      <w:bookmarkStart w:id="164" w:name="_Toc476824049"/>
      <w:bookmarkStart w:id="165" w:name="_Toc476823637"/>
      <w:r>
        <w:t xml:space="preserve">Η πληρωμή του αναδόχου θα πραγματοποιηθεί </w:t>
      </w:r>
      <w:bookmarkEnd w:id="163"/>
      <w:bookmarkEnd w:id="164"/>
      <w:bookmarkEnd w:id="165"/>
      <w:r w:rsidR="00BE3560" w:rsidRPr="00BE3560">
        <w:t>με τον ακόλουθο τρόπο:</w:t>
      </w:r>
    </w:p>
    <w:p w:rsidR="00BE3560" w:rsidRPr="00BE3560" w:rsidRDefault="00BE3560" w:rsidP="001303A7">
      <w:pPr>
        <w:pStyle w:val="Web"/>
        <w:numPr>
          <w:ilvl w:val="0"/>
          <w:numId w:val="105"/>
        </w:numPr>
        <w:shd w:val="clear" w:color="auto" w:fill="FFFFFF"/>
        <w:spacing w:before="0" w:beforeAutospacing="0" w:after="120" w:afterAutospacing="0" w:line="360" w:lineRule="atLeast"/>
        <w:jc w:val="both"/>
        <w:rPr>
          <w:rFonts w:asciiTheme="majorHAnsi" w:hAnsiTheme="majorHAnsi" w:cs="Calibri"/>
          <w:color w:val="000000"/>
          <w:lang w:val="el-GR"/>
        </w:rPr>
      </w:pPr>
      <w:r w:rsidRPr="00BE3560">
        <w:rPr>
          <w:rFonts w:asciiTheme="majorHAnsi" w:hAnsiTheme="majorHAnsi"/>
          <w:color w:val="000000"/>
          <w:sz w:val="22"/>
          <w:szCs w:val="22"/>
          <w:lang w:val="el-GR"/>
        </w:rPr>
        <w:t>Χορήγηση έντοκης προκαταβολής μέχρι ποσοστού 20% επί του συμβατικού τιμήματος, μετά την υπογραφή της σύμβασης, με κατάθεση ισόποσης εγγυητικής επιστολής σύμφωνα με τα οριζόμενα στον ν. 4412/16.</w:t>
      </w:r>
    </w:p>
    <w:p w:rsidR="00BE3560" w:rsidRPr="00BE3560" w:rsidRDefault="00BE3560" w:rsidP="001303A7">
      <w:pPr>
        <w:pStyle w:val="Web"/>
        <w:numPr>
          <w:ilvl w:val="0"/>
          <w:numId w:val="105"/>
        </w:numPr>
        <w:shd w:val="clear" w:color="auto" w:fill="FFFFFF"/>
        <w:spacing w:before="0" w:beforeAutospacing="0" w:after="120" w:afterAutospacing="0" w:line="360" w:lineRule="atLeast"/>
        <w:jc w:val="both"/>
        <w:rPr>
          <w:rFonts w:asciiTheme="majorHAnsi" w:hAnsiTheme="majorHAnsi" w:cs="Calibri"/>
          <w:color w:val="000000"/>
          <w:lang w:val="el-GR"/>
        </w:rPr>
      </w:pPr>
      <w:r w:rsidRPr="00BE3560">
        <w:rPr>
          <w:rFonts w:asciiTheme="majorHAnsi" w:hAnsiTheme="majorHAnsi"/>
          <w:color w:val="000000"/>
          <w:sz w:val="22"/>
          <w:szCs w:val="22"/>
          <w:lang w:val="el-GR"/>
        </w:rPr>
        <w:t xml:space="preserve">Α’ Δόση, ίση με ποσοστό 50% του συμβατικού τιμήματος μειωμένο κατά το ποσοστό της </w:t>
      </w:r>
      <w:proofErr w:type="spellStart"/>
      <w:r w:rsidRPr="00BE3560">
        <w:rPr>
          <w:rFonts w:asciiTheme="majorHAnsi" w:hAnsiTheme="majorHAnsi"/>
          <w:color w:val="000000"/>
          <w:sz w:val="22"/>
          <w:szCs w:val="22"/>
          <w:lang w:val="el-GR"/>
        </w:rPr>
        <w:t>ληφθείσας</w:t>
      </w:r>
      <w:proofErr w:type="spellEnd"/>
      <w:r w:rsidRPr="00BE3560">
        <w:rPr>
          <w:rFonts w:asciiTheme="majorHAnsi" w:hAnsiTheme="majorHAnsi"/>
          <w:color w:val="000000"/>
          <w:sz w:val="22"/>
          <w:szCs w:val="22"/>
          <w:lang w:val="el-GR"/>
        </w:rPr>
        <w:t xml:space="preserve"> προκαταβολής, με την ολοκλήρωση και παραλαβή των Παραδοτέων (Π1.1, Π5.1, Π7.1, Π1.2, Π2.1, Π1.3, Π4.1, Π5.2, Π5.3, Π5.5) που ορίζονται με ημερομηνία παράδοσης ως τον Τρίτο (3) μήνα από την υπογραφή της σύμβασης (δηλαδή, κατά την πληρωμή της Α΄ Δόσης θα συμψηφιστεί το ποσό της </w:t>
      </w:r>
      <w:proofErr w:type="spellStart"/>
      <w:r w:rsidRPr="00BE3560">
        <w:rPr>
          <w:rFonts w:asciiTheme="majorHAnsi" w:hAnsiTheme="majorHAnsi"/>
          <w:color w:val="000000"/>
          <w:sz w:val="22"/>
          <w:szCs w:val="22"/>
          <w:lang w:val="el-GR"/>
        </w:rPr>
        <w:t>ληφθείσας</w:t>
      </w:r>
      <w:proofErr w:type="spellEnd"/>
      <w:r w:rsidRPr="00BE3560">
        <w:rPr>
          <w:rFonts w:asciiTheme="majorHAnsi" w:hAnsiTheme="majorHAnsi"/>
          <w:color w:val="000000"/>
          <w:sz w:val="22"/>
          <w:szCs w:val="22"/>
          <w:lang w:val="el-GR"/>
        </w:rPr>
        <w:t xml:space="preserve"> προκαταβολής, θα επιστραφεί δε στον Ανάδοχο η </w:t>
      </w:r>
      <w:proofErr w:type="spellStart"/>
      <w:r w:rsidRPr="00BE3560">
        <w:rPr>
          <w:rFonts w:asciiTheme="majorHAnsi" w:hAnsiTheme="majorHAnsi"/>
          <w:color w:val="000000"/>
          <w:sz w:val="22"/>
          <w:szCs w:val="22"/>
          <w:lang w:val="el-GR"/>
        </w:rPr>
        <w:t>εκδοθείσα</w:t>
      </w:r>
      <w:proofErr w:type="spellEnd"/>
      <w:r w:rsidRPr="00BE3560">
        <w:rPr>
          <w:rFonts w:asciiTheme="majorHAnsi" w:hAnsiTheme="majorHAnsi"/>
          <w:color w:val="000000"/>
          <w:sz w:val="22"/>
          <w:szCs w:val="22"/>
          <w:lang w:val="el-GR"/>
        </w:rPr>
        <w:t xml:space="preserve"> εγγυητική επιστολή προκαταβολής).</w:t>
      </w:r>
    </w:p>
    <w:p w:rsidR="00BE3560" w:rsidRPr="00BE3560" w:rsidRDefault="00BE3560" w:rsidP="001303A7">
      <w:pPr>
        <w:pStyle w:val="Web"/>
        <w:numPr>
          <w:ilvl w:val="0"/>
          <w:numId w:val="105"/>
        </w:numPr>
        <w:shd w:val="clear" w:color="auto" w:fill="FFFFFF"/>
        <w:spacing w:before="0" w:beforeAutospacing="0" w:after="120" w:afterAutospacing="0" w:line="360" w:lineRule="atLeast"/>
        <w:jc w:val="both"/>
        <w:rPr>
          <w:rFonts w:asciiTheme="majorHAnsi" w:hAnsiTheme="majorHAnsi" w:cs="Calibri"/>
          <w:color w:val="000000"/>
          <w:lang w:val="el-GR"/>
        </w:rPr>
      </w:pPr>
      <w:r w:rsidRPr="00BE3560">
        <w:rPr>
          <w:rFonts w:asciiTheme="majorHAnsi" w:hAnsiTheme="majorHAnsi"/>
          <w:color w:val="000000"/>
          <w:sz w:val="22"/>
          <w:szCs w:val="22"/>
          <w:lang w:val="el-GR"/>
        </w:rPr>
        <w:t>Β’ Δόση, ίση με ποσοστό 18% του συμβατικού τιμήματος με την ολοκλήρωση και παραλαβή των Παραδοτέων (Π4.2, Π4.3, Π5.4, Π4.4, Π2.2, Π3.1) που ορίζονται με ημερομηνία παράδοσης ως τον πέμπτο (5) μήνα από την υπογραφή της σύμβασης.</w:t>
      </w:r>
    </w:p>
    <w:p w:rsidR="00BE3560" w:rsidRPr="00BE3560" w:rsidRDefault="00BE3560" w:rsidP="001303A7">
      <w:pPr>
        <w:pStyle w:val="Web"/>
        <w:numPr>
          <w:ilvl w:val="0"/>
          <w:numId w:val="105"/>
        </w:numPr>
        <w:shd w:val="clear" w:color="auto" w:fill="FFFFFF"/>
        <w:spacing w:before="120" w:beforeAutospacing="0" w:after="120" w:afterAutospacing="0" w:line="360" w:lineRule="atLeast"/>
        <w:jc w:val="both"/>
        <w:rPr>
          <w:rFonts w:asciiTheme="majorHAnsi" w:hAnsiTheme="majorHAnsi" w:cs="Calibri"/>
          <w:color w:val="000000"/>
          <w:lang w:val="el-GR"/>
        </w:rPr>
      </w:pPr>
      <w:r w:rsidRPr="00BE3560">
        <w:rPr>
          <w:rFonts w:asciiTheme="majorHAnsi" w:hAnsiTheme="majorHAnsi"/>
          <w:color w:val="000000"/>
          <w:sz w:val="22"/>
          <w:szCs w:val="22"/>
          <w:lang w:val="el-GR"/>
        </w:rPr>
        <w:t>Γ’ Δόση, ίση με ποσοστό 27% του συμβατικού τιμήματος με την ολοκλήρωση και παραλαβή των Παραδοτέων (Π2.3, Π6.1, Π7.2) που ορίζονται με ημερομηνία παράδοσης ως τον δέκατο όγδοο (8) μήνα από την υπογραφή της σύμβασης.</w:t>
      </w:r>
    </w:p>
    <w:p w:rsidR="00BE3560" w:rsidRPr="00BE3560" w:rsidRDefault="00BE3560" w:rsidP="001303A7">
      <w:pPr>
        <w:pStyle w:val="Web"/>
        <w:numPr>
          <w:ilvl w:val="0"/>
          <w:numId w:val="105"/>
        </w:numPr>
        <w:shd w:val="clear" w:color="auto" w:fill="FFFFFF"/>
        <w:spacing w:before="120" w:beforeAutospacing="0" w:after="120" w:afterAutospacing="0" w:line="360" w:lineRule="atLeast"/>
        <w:jc w:val="both"/>
        <w:rPr>
          <w:rFonts w:asciiTheme="majorHAnsi" w:hAnsiTheme="majorHAnsi" w:cs="Calibri"/>
          <w:color w:val="000000"/>
          <w:lang w:val="el-GR"/>
        </w:rPr>
      </w:pPr>
      <w:r w:rsidRPr="00BE3560">
        <w:rPr>
          <w:rFonts w:asciiTheme="majorHAnsi" w:hAnsiTheme="majorHAnsi"/>
          <w:color w:val="000000"/>
          <w:sz w:val="22"/>
          <w:szCs w:val="22"/>
          <w:lang w:val="el-GR"/>
        </w:rPr>
        <w:t>Αποπληρωμή, το υπόλοιπο 5% του συμβατικού τιμήματος, μετά την οριστική ποιοτική και ποσοτική παραλαβή του συνόλου του Έργου</w:t>
      </w:r>
      <w:r w:rsidR="00957AB6">
        <w:rPr>
          <w:rFonts w:asciiTheme="majorHAnsi" w:hAnsiTheme="majorHAnsi"/>
          <w:color w:val="000000"/>
          <w:sz w:val="22"/>
          <w:szCs w:val="22"/>
          <w:lang w:val="el-GR"/>
        </w:rPr>
        <w:t>.</w:t>
      </w:r>
    </w:p>
    <w:p w:rsidR="00BE3560" w:rsidRDefault="00BE3560" w:rsidP="007105AA">
      <w:pPr>
        <w:spacing w:before="120" w:after="120"/>
        <w:rPr>
          <w:bCs/>
          <w:color w:val="auto"/>
        </w:rPr>
      </w:pPr>
    </w:p>
    <w:p w:rsidR="00B74B58" w:rsidRPr="003C26C6" w:rsidRDefault="00B74B58" w:rsidP="007105AA">
      <w:pPr>
        <w:spacing w:before="120" w:after="120"/>
        <w:rPr>
          <w:color w:val="auto"/>
        </w:rPr>
      </w:pPr>
      <w:r w:rsidRPr="003C26C6">
        <w:rPr>
          <w:bCs/>
          <w:color w:val="auto"/>
        </w:rPr>
        <w:t>Καθώς το έργο υλοποιείται στο πλαίσιο Πράξης η οποία εντάσσεται στο</w:t>
      </w:r>
      <w:r w:rsidR="00C523B1">
        <w:rPr>
          <w:bCs/>
          <w:color w:val="auto"/>
        </w:rPr>
        <w:t xml:space="preserve"> </w:t>
      </w:r>
      <w:r w:rsidR="0090045D">
        <w:rPr>
          <w:bCs/>
          <w:color w:val="auto"/>
        </w:rPr>
        <w:t xml:space="preserve">πρόγραμμα </w:t>
      </w:r>
      <w:r w:rsidR="0090045D" w:rsidRPr="0090045D">
        <w:rPr>
          <w:rFonts w:ascii="Arial" w:hAnsi="Arial" w:cs="Arial"/>
          <w:b/>
          <w:sz w:val="21"/>
          <w:szCs w:val="21"/>
        </w:rPr>
        <w:t xml:space="preserve"> </w:t>
      </w:r>
      <w:r w:rsidR="0090045D" w:rsidRPr="00804AAE">
        <w:rPr>
          <w:rFonts w:ascii="Arial" w:hAnsi="Arial" w:cs="Arial"/>
          <w:b/>
          <w:sz w:val="21"/>
          <w:szCs w:val="21"/>
        </w:rPr>
        <w:t>Διασυνοριακής Συνεργασίας «INTERREG V-A GREECE-BULGARIA 2014 – 2020»</w:t>
      </w:r>
      <w:r w:rsidRPr="003C26C6">
        <w:rPr>
          <w:bCs/>
          <w:color w:val="auto"/>
        </w:rPr>
        <w: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του Προγράμματος στην Αναθέτουσα Αρχή.</w:t>
      </w:r>
    </w:p>
    <w:p w:rsidR="007105AA" w:rsidRDefault="007105AA" w:rsidP="007105AA">
      <w:pPr>
        <w:spacing w:before="120" w:after="120"/>
      </w:pPr>
      <w: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BE3560" w:rsidRDefault="00BE3560" w:rsidP="007105AA">
      <w:pPr>
        <w:spacing w:before="120" w:after="120"/>
      </w:pPr>
    </w:p>
    <w:p w:rsidR="007105AA" w:rsidRPr="007105AA" w:rsidRDefault="00CB32EC" w:rsidP="00CB32EC">
      <w:bookmarkStart w:id="166" w:name="_Toc476023381"/>
      <w:bookmarkStart w:id="167" w:name="_Toc476823638"/>
      <w:bookmarkStart w:id="168" w:name="_Toc476824050"/>
      <w:bookmarkStart w:id="169" w:name="_Toc482862142"/>
      <w:r>
        <w:lastRenderedPageBreak/>
        <w:t xml:space="preserve">5.1.2 </w:t>
      </w:r>
      <w:proofErr w:type="spellStart"/>
      <w:r w:rsidR="007105AA" w:rsidRPr="007105AA">
        <w:t>Toν</w:t>
      </w:r>
      <w:proofErr w:type="spellEnd"/>
      <w:r w:rsidR="007105AA" w:rsidRPr="007105AA">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w:t>
      </w:r>
      <w:proofErr w:type="spellStart"/>
      <w:r w:rsidR="007105AA" w:rsidRPr="007105AA">
        <w:t>βαρύνεται</w:t>
      </w:r>
      <w:proofErr w:type="spellEnd"/>
      <w:r w:rsidR="007105AA" w:rsidRPr="007105AA">
        <w:t xml:space="preserve"> με τις ακόλουθες κρατήσεις:</w:t>
      </w:r>
      <w:bookmarkEnd w:id="166"/>
      <w:bookmarkEnd w:id="167"/>
      <w:bookmarkEnd w:id="168"/>
      <w:bookmarkEnd w:id="169"/>
    </w:p>
    <w:p w:rsidR="004344A8" w:rsidRPr="006B2C94" w:rsidRDefault="004344A8" w:rsidP="001303A7">
      <w:pPr>
        <w:pStyle w:val="af"/>
        <w:numPr>
          <w:ilvl w:val="7"/>
          <w:numId w:val="104"/>
        </w:numPr>
        <w:ind w:left="426" w:hanging="426"/>
      </w:pPr>
      <w:r>
        <w:t>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4344A8" w:rsidRPr="006A7104" w:rsidRDefault="004344A8" w:rsidP="001303A7">
      <w:pPr>
        <w:pStyle w:val="af"/>
        <w:numPr>
          <w:ilvl w:val="7"/>
          <w:numId w:val="104"/>
        </w:numPr>
        <w:ind w:left="426" w:hanging="426"/>
      </w:pPr>
      <w:r>
        <w:t xml:space="preserve">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t>παρακρατείται</w:t>
      </w:r>
      <w:proofErr w:type="spellEnd"/>
      <w: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4344A8" w:rsidRPr="006B2C94" w:rsidRDefault="004344A8" w:rsidP="001303A7">
      <w:pPr>
        <w:pStyle w:val="af"/>
        <w:numPr>
          <w:ilvl w:val="7"/>
          <w:numId w:val="104"/>
        </w:numPr>
        <w:ind w:left="426" w:hanging="426"/>
      </w:pPr>
      <w:r>
        <w:t>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497636" w:rsidRDefault="007105AA" w:rsidP="007105AA">
      <w:pPr>
        <w:spacing w:before="120" w:after="120"/>
      </w:pPr>
      <w:r>
        <w:t>Με κάθε πληρωμή θα γίνεται η προβλεπόμενη από την κείμενη νομοθεσία παρακράτηση φόρου εισοδήματος.</w:t>
      </w:r>
    </w:p>
    <w:p w:rsidR="00497636" w:rsidRDefault="00497636" w:rsidP="000E3A83">
      <w:pPr>
        <w:spacing w:before="120" w:after="120"/>
      </w:pPr>
    </w:p>
    <w:p w:rsidR="007105AA" w:rsidRPr="006D7CEC" w:rsidRDefault="007105AA" w:rsidP="007105AA">
      <w:pPr>
        <w:pStyle w:val="20"/>
      </w:pPr>
      <w:bookmarkStart w:id="170" w:name="_Ref476023106"/>
      <w:bookmarkStart w:id="171" w:name="_Toc476023382"/>
      <w:bookmarkStart w:id="172" w:name="_Toc518776110"/>
      <w:r w:rsidRPr="007105AA">
        <w:t>Κήρυξη οικονομικού φορέα εκπτώτου - Κυρώσεις</w:t>
      </w:r>
      <w:bookmarkEnd w:id="170"/>
      <w:bookmarkEnd w:id="171"/>
      <w:bookmarkEnd w:id="172"/>
    </w:p>
    <w:p w:rsidR="007105AA" w:rsidRPr="007105AA" w:rsidRDefault="00422A04" w:rsidP="00422A04">
      <w:bookmarkStart w:id="173" w:name="_Toc476023383"/>
      <w:bookmarkStart w:id="174" w:name="_Toc476823640"/>
      <w:bookmarkStart w:id="175" w:name="_Toc476824052"/>
      <w:bookmarkStart w:id="176" w:name="_Toc482862144"/>
      <w:r>
        <w:t xml:space="preserve">5.2.1 </w:t>
      </w:r>
      <w:r w:rsidR="007105AA" w:rsidRPr="007105AA">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bookmarkEnd w:id="173"/>
      <w:bookmarkEnd w:id="174"/>
      <w:bookmarkEnd w:id="175"/>
      <w:bookmarkEnd w:id="176"/>
    </w:p>
    <w:p w:rsidR="007105AA" w:rsidRDefault="007105AA" w:rsidP="007105AA">
      <w:pPr>
        <w:spacing w:before="120" w:after="120"/>
      </w:pPr>
      <w: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497636" w:rsidRDefault="007105AA" w:rsidP="007105AA">
      <w:pPr>
        <w:spacing w:before="120" w:after="120"/>
      </w:pPr>
      <w: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497636" w:rsidRDefault="00497636" w:rsidP="000E3A83">
      <w:pPr>
        <w:spacing w:before="120" w:after="120"/>
      </w:pPr>
    </w:p>
    <w:p w:rsidR="007105AA" w:rsidRPr="007105AA" w:rsidRDefault="00422A04" w:rsidP="00422A04">
      <w:bookmarkStart w:id="177" w:name="_Ref476023154"/>
      <w:bookmarkStart w:id="178" w:name="_Toc476023384"/>
      <w:bookmarkStart w:id="179" w:name="_Toc476823641"/>
      <w:bookmarkStart w:id="180" w:name="_Toc476824053"/>
      <w:bookmarkStart w:id="181" w:name="_Toc482862145"/>
      <w:r>
        <w:t xml:space="preserve">5.2.2 </w:t>
      </w:r>
      <w:r w:rsidR="004F76D4" w:rsidRPr="004F76D4">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177"/>
      <w:bookmarkEnd w:id="178"/>
      <w:bookmarkEnd w:id="179"/>
      <w:bookmarkEnd w:id="180"/>
      <w:bookmarkEnd w:id="181"/>
    </w:p>
    <w:p w:rsidR="004F76D4" w:rsidRDefault="004F76D4" w:rsidP="004F76D4">
      <w:pPr>
        <w:spacing w:before="120" w:after="120"/>
      </w:pPr>
      <w:r>
        <w:lastRenderedPageBreak/>
        <w:t>Οι ποινικές ρήτρες υπολογίζονται ως εξής:</w:t>
      </w:r>
    </w:p>
    <w:p w:rsidR="004F76D4" w:rsidRDefault="004F76D4" w:rsidP="001303A7">
      <w:pPr>
        <w:pStyle w:val="af"/>
        <w:numPr>
          <w:ilvl w:val="0"/>
          <w:numId w:val="23"/>
        </w:numPr>
        <w:spacing w:before="120" w:after="120"/>
        <w:ind w:left="714" w:hanging="357"/>
        <w:contextualSpacing w:val="0"/>
      </w:pPr>
      <w: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4F76D4" w:rsidRDefault="004F76D4" w:rsidP="001303A7">
      <w:pPr>
        <w:pStyle w:val="af"/>
        <w:numPr>
          <w:ilvl w:val="0"/>
          <w:numId w:val="23"/>
        </w:numPr>
        <w:spacing w:before="120" w:after="120"/>
        <w:ind w:left="714" w:hanging="357"/>
        <w:contextualSpacing w:val="0"/>
      </w:pPr>
      <w:r>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4F76D4" w:rsidRDefault="004F76D4" w:rsidP="001303A7">
      <w:pPr>
        <w:pStyle w:val="af"/>
        <w:numPr>
          <w:ilvl w:val="0"/>
          <w:numId w:val="23"/>
        </w:numPr>
        <w:spacing w:before="120" w:after="120"/>
        <w:ind w:left="714" w:hanging="357"/>
        <w:contextualSpacing w:val="0"/>
      </w:pPr>
      <w: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4F76D4" w:rsidRDefault="004F76D4" w:rsidP="004F76D4">
      <w:pPr>
        <w:spacing w:before="120" w:after="120"/>
      </w:pPr>
      <w:r>
        <w:t>Το ποσό των ποινικών ρητρών αφαιρείται/συμψηφίζεται από/με την αμοιβή του αναδόχου.</w:t>
      </w:r>
    </w:p>
    <w:p w:rsidR="00497636" w:rsidRDefault="004F76D4" w:rsidP="004F76D4">
      <w:pPr>
        <w:spacing w:before="120" w:after="120"/>
      </w:pPr>
      <w:r>
        <w:t>Η επιβολή ποινικών ρητρών δεν στερεί από την αναθέτουσα αρχή το δικαίωμα να κηρύξει τον ανάδοχο έκπτωτο.</w:t>
      </w:r>
    </w:p>
    <w:p w:rsidR="00497636" w:rsidRDefault="00497636" w:rsidP="000E3A83">
      <w:pPr>
        <w:spacing w:before="120" w:after="120"/>
      </w:pPr>
    </w:p>
    <w:p w:rsidR="004F76D4" w:rsidRPr="006D7CEC" w:rsidRDefault="004F76D4" w:rsidP="004F76D4">
      <w:pPr>
        <w:pStyle w:val="20"/>
      </w:pPr>
      <w:bookmarkStart w:id="182" w:name="_Toc476023385"/>
      <w:bookmarkStart w:id="183" w:name="_Toc518776111"/>
      <w:r w:rsidRPr="004F76D4">
        <w:t>Διοικητικές προσφυγές κατά τη διαδικασία εκτέλεσης</w:t>
      </w:r>
      <w:bookmarkEnd w:id="182"/>
      <w:bookmarkEnd w:id="183"/>
    </w:p>
    <w:p w:rsidR="004F76D4" w:rsidRPr="00FD5FD1" w:rsidRDefault="004F76D4" w:rsidP="004F76D4">
      <w:pPr>
        <w:spacing w:before="120" w:after="120"/>
      </w:pPr>
      <w:r w:rsidRPr="00FD5FD1">
        <w:t xml:space="preserve">Ο ανάδοχος μπορεί κατά των αποφάσεων που επιβάλλουν σε βάρος </w:t>
      </w:r>
      <w:r w:rsidR="005F6BD6" w:rsidRPr="00FD5FD1">
        <w:t xml:space="preserve">του κυρώσεις, δυνάμει των όρων </w:t>
      </w:r>
      <w:r w:rsidRPr="00FD5FD1">
        <w:t xml:space="preserve">των παραγράφων </w:t>
      </w:r>
      <w:r w:rsidR="00DE7B0E">
        <w:fldChar w:fldCharType="begin"/>
      </w:r>
      <w:r w:rsidR="00DE7B0E">
        <w:instrText xml:space="preserve"> REF _Ref476023106 \r \h  \* MERGEFORMAT </w:instrText>
      </w:r>
      <w:r w:rsidR="00DE7B0E">
        <w:fldChar w:fldCharType="separate"/>
      </w:r>
      <w:r w:rsidR="00D3710A">
        <w:t>5.2</w:t>
      </w:r>
      <w:r w:rsidR="00DE7B0E">
        <w:fldChar w:fldCharType="end"/>
      </w:r>
      <w:r w:rsidRPr="00FD5FD1">
        <w:t xml:space="preserve"> (Κήρυξη οικονομικού φορέα εκπτώτου – Κυρώσεις) και </w:t>
      </w:r>
      <w:r w:rsidR="00955982">
        <w:t xml:space="preserve">6.4 </w:t>
      </w:r>
      <w:r w:rsidRPr="00FD5FD1">
        <w:t xml:space="preserve">(Απόρριψη παραδοτέων – Αντικατάσταση),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w:t>
      </w:r>
      <w:r w:rsidR="0031503D" w:rsidRPr="005617E8">
        <w:rPr>
          <w:iCs/>
        </w:rPr>
        <w:t xml:space="preserve">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w:t>
      </w:r>
      <w:r w:rsidR="00D26607">
        <w:rPr>
          <w:iCs/>
        </w:rPr>
        <w:t xml:space="preserve"> του ν. 4412/16 </w:t>
      </w:r>
      <w:r w:rsidR="0031503D" w:rsidRPr="005617E8">
        <w:rPr>
          <w:iCs/>
        </w:rPr>
        <w:t xml:space="preserve"> οργάνου.</w:t>
      </w:r>
    </w:p>
    <w:p w:rsidR="00497636" w:rsidRDefault="004F76D4" w:rsidP="004F76D4">
      <w:pPr>
        <w:spacing w:before="120" w:after="120"/>
      </w:pPr>
      <w:r w:rsidRPr="00FD5FD1">
        <w:t>Η εν λόγω απόφαση δεν επιδέχεται προσβολή με άλλη οποιασδήποτε φύσεως διοικητική προσφυγή.</w:t>
      </w:r>
    </w:p>
    <w:p w:rsidR="004F76D4" w:rsidRDefault="004F76D4">
      <w:pPr>
        <w:spacing w:after="0" w:line="240" w:lineRule="auto"/>
        <w:jc w:val="left"/>
      </w:pPr>
      <w:r>
        <w:br w:type="page"/>
      </w:r>
    </w:p>
    <w:p w:rsidR="004F76D4" w:rsidRPr="00273E4E" w:rsidRDefault="004F76D4" w:rsidP="004F76D4">
      <w:pPr>
        <w:pStyle w:val="10"/>
      </w:pPr>
      <w:bookmarkStart w:id="184" w:name="_Toc476023386"/>
      <w:bookmarkStart w:id="185" w:name="_Toc518776112"/>
      <w:r w:rsidRPr="004F76D4">
        <w:lastRenderedPageBreak/>
        <w:t>ΔΙΑΡΚΕΙΑ ΣΥΜΒΑΣΗΣ – ΤΟΠΟΣ ΠΑΡΑΔΟΣΗΣ</w:t>
      </w:r>
      <w:bookmarkEnd w:id="184"/>
      <w:bookmarkEnd w:id="185"/>
    </w:p>
    <w:p w:rsidR="00E42626" w:rsidRPr="00E42626" w:rsidRDefault="00E42626" w:rsidP="004F76D4">
      <w:pPr>
        <w:pStyle w:val="20"/>
        <w:spacing w:before="120" w:after="120"/>
        <w:ind w:left="0" w:firstLine="0"/>
        <w:jc w:val="both"/>
      </w:pPr>
      <w:bookmarkStart w:id="186" w:name="_Toc518776113"/>
      <w:bookmarkStart w:id="187" w:name="_Toc476023387"/>
      <w:r>
        <w:t>Παρακολούθηση της Σύμβασης</w:t>
      </w:r>
      <w:bookmarkEnd w:id="186"/>
    </w:p>
    <w:p w:rsidR="006F59FE" w:rsidRDefault="006F59FE" w:rsidP="00E42626">
      <w:pPr>
        <w:spacing w:before="120" w:after="120"/>
        <w:rPr>
          <w:rFonts w:asciiTheme="majorHAnsi" w:hAnsiTheme="majorHAnsi"/>
        </w:rPr>
      </w:pPr>
      <w:r w:rsidRPr="006F59FE">
        <w:rPr>
          <w:rFonts w:asciiTheme="majorHAnsi" w:hAnsiTheme="majorHAnsi"/>
        </w:rPr>
        <w:t>Η παρακολούθηση της εκτέλεσης της Σύμβασης θα διενεργηθεί από την αρμόδια Επιτροπή Παρακολούθησης και Παραλαβής Έργου (Ε.Π.Π.Ε.) που έχει συγκροτηθεί για το σκοπό αυτό με απόφαση της Εκτελεστικής Γραμματείας της Αναθέτουσας Αρχής  η οποία και θα εισηγείται  στην Εκτελεστική Γραμματεία της Αναθέτουσας Αρχής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bookmarkEnd w:id="187"/>
    <w:p w:rsidR="00466576" w:rsidRDefault="00466576" w:rsidP="000E3A83">
      <w:pPr>
        <w:spacing w:before="120" w:after="120"/>
      </w:pPr>
    </w:p>
    <w:p w:rsidR="00E42626" w:rsidRPr="00E42626" w:rsidRDefault="00E42626" w:rsidP="004F76D4">
      <w:pPr>
        <w:pStyle w:val="20"/>
        <w:spacing w:before="120" w:after="120"/>
        <w:ind w:left="0" w:firstLine="0"/>
        <w:jc w:val="both"/>
      </w:pPr>
      <w:bookmarkStart w:id="188" w:name="_Toc518776114"/>
      <w:bookmarkStart w:id="189" w:name="_Toc476023388"/>
      <w:r>
        <w:t>Διάρκεια της Σύμβασης</w:t>
      </w:r>
      <w:bookmarkEnd w:id="188"/>
    </w:p>
    <w:p w:rsidR="006F59FE" w:rsidRDefault="006F59FE" w:rsidP="006F59FE">
      <w:pPr>
        <w:spacing w:before="120" w:after="120"/>
        <w:rPr>
          <w:rFonts w:asciiTheme="majorHAnsi" w:hAnsiTheme="majorHAnsi"/>
        </w:rPr>
      </w:pPr>
      <w:r w:rsidRPr="004F76D4">
        <w:rPr>
          <w:rFonts w:asciiTheme="majorHAnsi" w:hAnsiTheme="majorHAnsi"/>
        </w:rPr>
        <w:t xml:space="preserve">Η διάρκεια της Σύμβασης ορίζεται σε </w:t>
      </w:r>
      <w:r w:rsidR="00BE3560" w:rsidRPr="00CE0AEB">
        <w:rPr>
          <w:rFonts w:asciiTheme="majorHAnsi" w:hAnsiTheme="majorHAnsi"/>
          <w:b/>
        </w:rPr>
        <w:t xml:space="preserve">δέκα πέντε (15) μήνες </w:t>
      </w:r>
      <w:r w:rsidRPr="004F76D4">
        <w:rPr>
          <w:rFonts w:asciiTheme="majorHAnsi" w:hAnsiTheme="majorHAnsi"/>
        </w:rPr>
        <w:t>από την υπογραφή της σύμβασης</w:t>
      </w:r>
      <w:r w:rsidR="0028511F">
        <w:rPr>
          <w:rFonts w:asciiTheme="majorHAnsi" w:hAnsiTheme="majorHAnsi"/>
        </w:rPr>
        <w:t xml:space="preserve"> και λήγει με την παραλαβή του τελευταίου παραδοτέου.</w:t>
      </w:r>
      <w:r w:rsidRPr="004F76D4">
        <w:rPr>
          <w:rFonts w:asciiTheme="majorHAnsi" w:hAnsiTheme="majorHAnsi"/>
        </w:rPr>
        <w:t>.</w:t>
      </w:r>
    </w:p>
    <w:p w:rsidR="006F59FE" w:rsidRDefault="006F59FE" w:rsidP="006F59FE">
      <w:pPr>
        <w:spacing w:before="120" w:after="120"/>
      </w:pPr>
      <w:r w:rsidRPr="004F76D4">
        <w:t>Για τα επιμέρους στάδια υποβολής των παραδοτέων ο</w:t>
      </w:r>
      <w:r>
        <w:t xml:space="preserve">ρίζονται ενδιάμεσες προθεσμίες </w:t>
      </w:r>
      <w:r w:rsidRPr="004F76D4">
        <w:t>ως εξής:</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5851"/>
        <w:gridCol w:w="1560"/>
      </w:tblGrid>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66576" w:rsidRPr="00857BED" w:rsidRDefault="00466576" w:rsidP="003C1878">
            <w:pPr>
              <w:widowControl w:val="0"/>
              <w:autoSpaceDE w:val="0"/>
              <w:autoSpaceDN w:val="0"/>
              <w:adjustRightInd w:val="0"/>
              <w:spacing w:after="120" w:line="240" w:lineRule="auto"/>
              <w:rPr>
                <w:b/>
                <w:bCs/>
              </w:rPr>
            </w:pPr>
            <w:r w:rsidRPr="00857BED">
              <w:rPr>
                <w:b/>
                <w:bCs/>
              </w:rPr>
              <w:t>α/π</w:t>
            </w:r>
          </w:p>
        </w:tc>
        <w:tc>
          <w:tcPr>
            <w:tcW w:w="5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66576" w:rsidRPr="00857BED" w:rsidRDefault="00466576" w:rsidP="003C1878">
            <w:pPr>
              <w:widowControl w:val="0"/>
              <w:autoSpaceDE w:val="0"/>
              <w:autoSpaceDN w:val="0"/>
              <w:adjustRightInd w:val="0"/>
              <w:spacing w:after="120" w:line="240" w:lineRule="auto"/>
              <w:rPr>
                <w:b/>
                <w:bCs/>
              </w:rPr>
            </w:pPr>
            <w:r w:rsidRPr="00857BED">
              <w:rPr>
                <w:b/>
                <w:bCs/>
              </w:rPr>
              <w:t>ΠΑΡΑΔΟΤΕΑ</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66576" w:rsidRPr="00857BED" w:rsidRDefault="00466576" w:rsidP="003C1878">
            <w:pPr>
              <w:widowControl w:val="0"/>
              <w:autoSpaceDE w:val="0"/>
              <w:autoSpaceDN w:val="0"/>
              <w:adjustRightInd w:val="0"/>
              <w:spacing w:after="120" w:line="240" w:lineRule="auto"/>
              <w:rPr>
                <w:b/>
                <w:bCs/>
              </w:rPr>
            </w:pPr>
            <w:r w:rsidRPr="00857BED">
              <w:rPr>
                <w:b/>
                <w:bCs/>
              </w:rPr>
              <w:t>ΠΑΡΑΔΟΣΗ</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Π1.1</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bCs/>
              </w:rPr>
            </w:pPr>
            <w:r w:rsidRPr="00857BED">
              <w:rPr>
                <w:bCs/>
              </w:rPr>
              <w:t>Λογότυπο και γραφική ταυτότητα της Πράξης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Μ01</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5</w:t>
            </w:r>
            <w:r w:rsidRPr="00857BED">
              <w:rPr>
                <w:bCs/>
              </w:rPr>
              <w:t>.1</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rPr>
                <w:bCs/>
              </w:rPr>
            </w:pPr>
            <w:r w:rsidRPr="00857BED">
              <w:rPr>
                <w:rFonts w:cs="Verdana,Bold"/>
                <w:bCs/>
              </w:rPr>
              <w:t xml:space="preserve">Κείμενο στρατηγικών στόχων, ως συμβολή της Ε.Σ.Α.μεΑ. για τη διαμόρφωση Κοινής Στρατηγικής της Πράξης, </w:t>
            </w:r>
            <w:r w:rsidRPr="00857BED">
              <w:rPr>
                <w:rFonts w:cs="Verdana"/>
              </w:rPr>
              <w:t>υπό τη μορφή έκθεσης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Μ01</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Π7.1</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rPr>
                <w:rFonts w:cs="Verdana,Bold"/>
                <w:bCs/>
              </w:rPr>
            </w:pPr>
            <w:r w:rsidRPr="00857BED">
              <w:rPr>
                <w:rFonts w:cs="Arial"/>
              </w:rPr>
              <w:t>Εκπαιδευτικό υλικό των Εκπαιδευτών 1, 2 και 3, στην Ελληνική ή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Μ01</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Π1.2</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bCs/>
              </w:rPr>
            </w:pPr>
            <w:r w:rsidRPr="00857BED">
              <w:t>Φυλλάδιο και αφίσα της Πράξης (σε τρεις γλώσσες, σε μορφή κατάλληλη για αναπαραγωγή)</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spacing w:line="240" w:lineRule="auto"/>
            </w:pPr>
            <w:r w:rsidRPr="00857BED">
              <w:rPr>
                <w:bCs/>
              </w:rPr>
              <w:t>Μ02</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2</w:t>
            </w:r>
            <w:r w:rsidRPr="00857BED">
              <w:rPr>
                <w:bCs/>
              </w:rPr>
              <w:t>.1</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pPr>
            <w:r w:rsidRPr="00857BED">
              <w:t>Έκθεση σχεδιασμού της Πλατφόρμας κοινής προώθησης παραγωγών και προϊόντων χειροτεχνίας και λαϊκής τέχνης και των επιμέρους υποσυστημάτων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Μ02</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Π1.3</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pPr>
            <w:r w:rsidRPr="00857BED">
              <w:t>Το φυλλάδιο της Πράξης σε ψηφιακές μορφές</w:t>
            </w:r>
            <w:r w:rsidRPr="00857BED">
              <w:rPr>
                <w:bCs/>
              </w:rPr>
              <w:t xml:space="preserve"> </w:t>
            </w:r>
            <w:r w:rsidRPr="00857BED">
              <w:t xml:space="preserve">προσβάσιμες για </w:t>
            </w:r>
            <w:r w:rsidRPr="00857BED">
              <w:rPr>
                <w:bCs/>
              </w:rPr>
              <w:t>άτομα με αναπηρία</w:t>
            </w:r>
            <w:r w:rsidRPr="00857BED">
              <w:t xml:space="preserve"> (σε τρεις γλώσσες)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Μ03</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4</w:t>
            </w:r>
            <w:r w:rsidRPr="00857BED">
              <w:rPr>
                <w:bCs/>
              </w:rPr>
              <w:t>.1</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rPr>
                <w:bCs/>
              </w:rPr>
            </w:pPr>
            <w:r w:rsidRPr="00857BED">
              <w:rPr>
                <w:rFonts w:cs="Arial"/>
              </w:rPr>
              <w:t xml:space="preserve">Επιχειρηματικό σχέδιο και σχέδιο λειτουργίας του κοινού Κέντρου Στήριξης της Απασχόλησης </w:t>
            </w:r>
            <w:r w:rsidRPr="00857BED">
              <w:t>(στην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spacing w:line="240" w:lineRule="auto"/>
            </w:pPr>
            <w:r w:rsidRPr="00857BED">
              <w:rPr>
                <w:bCs/>
              </w:rPr>
              <w:t>Μ03</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5</w:t>
            </w:r>
            <w:r w:rsidRPr="00857BED">
              <w:rPr>
                <w:bCs/>
              </w:rPr>
              <w:t>.2</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pPr>
            <w:r w:rsidRPr="00857BED">
              <w:rPr>
                <w:rFonts w:cs="Verdana,Bold"/>
                <w:bCs/>
              </w:rPr>
              <w:t>Κείμενο συμπερασμάτων των ολοκληρωμένων επισκέψεων μελέτης</w:t>
            </w:r>
            <w:r w:rsidRPr="00857BED">
              <w:rPr>
                <w:rFonts w:cs="Verdana"/>
              </w:rPr>
              <w:t>, υπό τη μορφή έκθεσης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Μ03</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5</w:t>
            </w:r>
            <w:r w:rsidRPr="00857BED">
              <w:rPr>
                <w:bCs/>
              </w:rPr>
              <w:t>.3</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rPr>
                <w:rFonts w:cs="Verdana,Bold"/>
                <w:bCs/>
              </w:rPr>
            </w:pPr>
            <w:r w:rsidRPr="00857BED">
              <w:rPr>
                <w:rFonts w:cs="Verdana"/>
              </w:rPr>
              <w:t xml:space="preserve">Αποτελέσματα της έρευνας και της μελέτης για τις ομάδες-στόχο, υπό τη μορφή έκθεσης «Ανάγκες των ευάλωτων ομάδων και καλές πρακτικές για ένταξη και ικανοποίηση ειδικών αναγκών» και στοιχείων στην Αγγλική γλώσσα </w:t>
            </w:r>
            <w:r w:rsidRPr="00857BED">
              <w:rPr>
                <w:rFonts w:cs="Verdana"/>
              </w:rPr>
              <w:lastRenderedPageBreak/>
              <w:t xml:space="preserve">(π.χ., σε </w:t>
            </w:r>
            <w:r w:rsidRPr="00857BED">
              <w:rPr>
                <w:rFonts w:cs="Verdana"/>
                <w:lang w:val="en-US"/>
              </w:rPr>
              <w:t>Excel</w:t>
            </w:r>
            <w:r w:rsidRPr="00857BED">
              <w:rPr>
                <w:rFonts w:cs="Verdana"/>
              </w:rPr>
              <w:t xml:space="preserve"> ή σε βάση δεδομένων)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lastRenderedPageBreak/>
              <w:t>Μ03</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5</w:t>
            </w:r>
            <w:r w:rsidRPr="00857BED">
              <w:rPr>
                <w:bCs/>
              </w:rPr>
              <w:t>.5</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rPr>
                <w:rFonts w:cs="Verdana,Bold"/>
                <w:bCs/>
              </w:rPr>
            </w:pPr>
            <w:r w:rsidRPr="00857BED">
              <w:rPr>
                <w:rFonts w:cs="Verdana,Bold"/>
                <w:bCs/>
              </w:rPr>
              <w:t>Τέσσερα (4) αυτοτελή κεφάλαια του Οδηγού για νέες Κοινωνικές Επιχειρήσεις Ένταξης,</w:t>
            </w:r>
            <w:r w:rsidRPr="00857BED">
              <w:rPr>
                <w:rFonts w:cs="Verdana"/>
              </w:rPr>
              <w:t xml:space="preserve"> υπό τη μορφή έκθεσης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Μ03</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4</w:t>
            </w:r>
            <w:r w:rsidRPr="00857BED">
              <w:rPr>
                <w:bCs/>
              </w:rPr>
              <w:t>.2</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pPr>
            <w:r w:rsidRPr="00857BED">
              <w:t>Στρατηγική (Σχέδιο) Προβολής και Επικοινωνίας του κοινού Κέντρου Στήριξης της Απασχόλησης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Μ04</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4</w:t>
            </w:r>
            <w:r w:rsidRPr="00857BED">
              <w:rPr>
                <w:bCs/>
              </w:rPr>
              <w:t>.3</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bCs/>
              </w:rPr>
            </w:pPr>
            <w:r w:rsidRPr="00857BED">
              <w:rPr>
                <w:bCs/>
              </w:rPr>
              <w:t xml:space="preserve">Λογότυπο και έντυπα επικοινωνίας του </w:t>
            </w:r>
            <w:r w:rsidRPr="00857BED">
              <w:t xml:space="preserve">κοινού Κέντρου Στήριξης της Απασχόλησης </w:t>
            </w:r>
            <w:r w:rsidRPr="00857BED">
              <w:rPr>
                <w:bCs/>
              </w:rPr>
              <w:t>(επαγγελματικές κάρτες, φάκελοι, αφίσα, κ.λπ.) σε μορφές κατάλληλες για αναπαραγωγή και χρήση</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Μ04</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5</w:t>
            </w:r>
            <w:r w:rsidRPr="00857BED">
              <w:rPr>
                <w:bCs/>
              </w:rPr>
              <w:t>.4</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pPr>
            <w:r w:rsidRPr="00857BED">
              <w:rPr>
                <w:rFonts w:cs="Verdana,Bold"/>
                <w:bCs/>
              </w:rPr>
              <w:t>Παρατηρήσεις και επιπλέον κείμενο, ως συμβολή της Ε.Σ.Α.μεΑ., κατά την τελική επιμέλεια της Κοινής Στρατηγικής, υπό τη μορφή έκθεσης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Μ05</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4</w:t>
            </w:r>
            <w:r w:rsidRPr="00857BED">
              <w:rPr>
                <w:bCs/>
              </w:rPr>
              <w:t>.4</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bCs/>
              </w:rPr>
            </w:pPr>
            <w:r w:rsidRPr="00857BED">
              <w:rPr>
                <w:bCs/>
              </w:rPr>
              <w:t xml:space="preserve">Το φυλλάδιο του </w:t>
            </w:r>
            <w:r w:rsidRPr="00857BED">
              <w:t xml:space="preserve">κοινού Κέντρου Στήριξης της Απασχόλησης </w:t>
            </w:r>
            <w:r w:rsidRPr="00857BED">
              <w:rPr>
                <w:bCs/>
              </w:rPr>
              <w:t>σε μορφή κατάλληλη προς εκτύπωση και σε ψηφιακές μορφές προσβάσιμες για άτομα με αναπηρία (</w:t>
            </w:r>
            <w:r w:rsidRPr="00857BED">
              <w:t>σε τρεις γλώσσες</w:t>
            </w:r>
            <w:r w:rsidRPr="00857BED">
              <w:rPr>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Μ05</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2</w:t>
            </w:r>
            <w:r w:rsidRPr="00857BED">
              <w:rPr>
                <w:bCs/>
              </w:rPr>
              <w:t>.2</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bCs/>
              </w:rPr>
            </w:pPr>
            <w:r w:rsidRPr="00857BED">
              <w:rPr>
                <w:rFonts w:cs="Arial"/>
              </w:rPr>
              <w:t xml:space="preserve">Ενδιάμεση έκδοση της ολοκληρωμένης Πλατφόρμας κοινής </w:t>
            </w:r>
            <w:r w:rsidRPr="00857BED">
              <w:t>προώθησης παραγωγών και προϊόντων χειροτεχνίας και λαϊκής τέχνης</w:t>
            </w:r>
            <w:r w:rsidRPr="00857BED">
              <w:rPr>
                <w:rFonts w:cs="Arial"/>
              </w:rPr>
              <w:t xml:space="preserve"> (κατάλληλη για την πιλοτική λειτουργία)</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Μ05</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3</w:t>
            </w:r>
            <w:r w:rsidRPr="00857BED">
              <w:rPr>
                <w:bCs/>
              </w:rPr>
              <w:t>.1</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pPr>
            <w:r w:rsidRPr="00857BED">
              <w:t>Προωθητικό υλικό της Πλατφόρμας κοινής προώθησης παραγωγών και προϊόντων χειροτεχνίας και λαϊκής τέχνης (στην Αγγλική γλώσσα)</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Μ05</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2</w:t>
            </w:r>
            <w:r w:rsidRPr="00857BED">
              <w:rPr>
                <w:bCs/>
              </w:rPr>
              <w:t>.3</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rFonts w:cs="Arial"/>
              </w:rPr>
            </w:pPr>
            <w:r w:rsidRPr="00857BED">
              <w:rPr>
                <w:rFonts w:cs="Arial"/>
              </w:rPr>
              <w:t>Έκθεση αξιολόγησης ευχρηστίας και προσβασιμότητας της ενδιάμεσης προσβάσιμης διαδικτυακής Πλατφόρμας και επικείμενων βελτιώσεων</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Μ07</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Π6.1</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rFonts w:cs="Arial"/>
              </w:rPr>
            </w:pPr>
            <w:r w:rsidRPr="00857BED">
              <w:rPr>
                <w:bCs/>
              </w:rPr>
              <w:t>Ενδιάμεση έκθεση πεπραγμένων για τη δικτύωση για τις ανάγκες της Πράξης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Μ08</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Π7.2</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jc w:val="left"/>
              <w:rPr>
                <w:bCs/>
              </w:rPr>
            </w:pPr>
            <w:r w:rsidRPr="00857BED">
              <w:rPr>
                <w:rFonts w:cs="Arial"/>
              </w:rPr>
              <w:t>Τρεις (3) Απολογιστικές Εκθέσεις, στην Ελληνική γλώσσα, των Εκπαιδευτών 1, 2 και 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576" w:rsidRPr="00857BED" w:rsidRDefault="00466576" w:rsidP="003C1878">
            <w:pPr>
              <w:widowControl w:val="0"/>
              <w:autoSpaceDE w:val="0"/>
              <w:autoSpaceDN w:val="0"/>
              <w:adjustRightInd w:val="0"/>
              <w:spacing w:after="120" w:line="240" w:lineRule="auto"/>
              <w:rPr>
                <w:bCs/>
              </w:rPr>
            </w:pPr>
            <w:r w:rsidRPr="00857BED">
              <w:rPr>
                <w:bCs/>
              </w:rPr>
              <w:t>Μ08</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2</w:t>
            </w:r>
            <w:r w:rsidRPr="00857BED">
              <w:rPr>
                <w:bCs/>
              </w:rPr>
              <w:t>.4</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bCs/>
              </w:rPr>
            </w:pPr>
            <w:r w:rsidRPr="00857BED">
              <w:rPr>
                <w:bCs/>
              </w:rPr>
              <w:t xml:space="preserve">Τελική, ολοκληρωμένη </w:t>
            </w:r>
            <w:r w:rsidRPr="00857BED">
              <w:t xml:space="preserve">Πλατφόρμα κοινής προώθησης παραγωγών και προϊόντων χειροτεχνίας και λαϊκής τέχνης </w:t>
            </w:r>
            <w:r w:rsidRPr="00857BED">
              <w:rPr>
                <w:bCs/>
              </w:rPr>
              <w:t>(τρεις γλώσσες)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Μ15</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3</w:t>
            </w:r>
            <w:r w:rsidRPr="00857BED">
              <w:rPr>
                <w:bCs/>
              </w:rPr>
              <w:t>.2</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bCs/>
              </w:rPr>
            </w:pPr>
            <w:r w:rsidRPr="00857BED">
              <w:rPr>
                <w:rFonts w:cs="Arial"/>
              </w:rPr>
              <w:t xml:space="preserve">Έκθεση πεπραγμένων καμπάνιας προώθησης της </w:t>
            </w:r>
            <w:r w:rsidRPr="00857BED">
              <w:t>Πλατφόρμας κοινής προώθησης παραγωγών και προϊόντων χειροτεχνίας και λαϊκής τέχνης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Μ15</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w:t>
            </w:r>
            <w:r>
              <w:rPr>
                <w:bCs/>
              </w:rPr>
              <w:t>3</w:t>
            </w:r>
            <w:r w:rsidRPr="00857BED">
              <w:rPr>
                <w:bCs/>
              </w:rPr>
              <w:t>.3</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rFonts w:cs="Arial"/>
              </w:rPr>
            </w:pPr>
            <w:r w:rsidRPr="00857BED">
              <w:rPr>
                <w:rFonts w:cs="Arial"/>
              </w:rPr>
              <w:t>Έκθεση πεπραγμένων για τη σύναψη συμφώνων συνεργασίας με τοπικούς παραγωγούς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Μ15</w:t>
            </w:r>
          </w:p>
        </w:tc>
      </w:tr>
      <w:tr w:rsidR="00466576" w:rsidRPr="00857BED" w:rsidTr="0046657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rPr>
                <w:bCs/>
              </w:rPr>
            </w:pPr>
            <w:r w:rsidRPr="00857BED">
              <w:rPr>
                <w:bCs/>
              </w:rPr>
              <w:t>Π6.2</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466576" w:rsidRPr="00857BED" w:rsidRDefault="00466576" w:rsidP="003C1878">
            <w:pPr>
              <w:widowControl w:val="0"/>
              <w:autoSpaceDE w:val="0"/>
              <w:autoSpaceDN w:val="0"/>
              <w:adjustRightInd w:val="0"/>
              <w:spacing w:after="120" w:line="240" w:lineRule="auto"/>
              <w:jc w:val="left"/>
              <w:rPr>
                <w:rFonts w:cs="Arial"/>
              </w:rPr>
            </w:pPr>
            <w:r w:rsidRPr="00857BED">
              <w:rPr>
                <w:bCs/>
              </w:rPr>
              <w:t>Τελική έκθεση πεπραγμένων για τη δικτύωση για τις ανάγκες της Πράξης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66576" w:rsidRPr="00396EAB" w:rsidRDefault="00466576" w:rsidP="003C1878">
            <w:pPr>
              <w:widowControl w:val="0"/>
              <w:autoSpaceDE w:val="0"/>
              <w:autoSpaceDN w:val="0"/>
              <w:adjustRightInd w:val="0"/>
              <w:spacing w:after="120" w:line="240" w:lineRule="auto"/>
              <w:rPr>
                <w:bCs/>
                <w:lang w:val="en-US"/>
              </w:rPr>
            </w:pPr>
            <w:r w:rsidRPr="00857BED">
              <w:rPr>
                <w:bCs/>
              </w:rPr>
              <w:t>Μ15</w:t>
            </w:r>
          </w:p>
        </w:tc>
      </w:tr>
    </w:tbl>
    <w:p w:rsidR="00466576" w:rsidRDefault="00466576" w:rsidP="006F59FE">
      <w:pPr>
        <w:spacing w:before="120" w:after="120"/>
      </w:pPr>
    </w:p>
    <w:p w:rsidR="004F76D4" w:rsidRPr="004F76D4" w:rsidRDefault="004F76D4" w:rsidP="00E42626">
      <w:pPr>
        <w:spacing w:before="120" w:after="120"/>
      </w:pPr>
      <w:r>
        <w:rPr>
          <w:rFonts w:asciiTheme="majorHAnsi" w:hAnsiTheme="majorHAnsi"/>
        </w:rPr>
        <w:t xml:space="preserve">Η </w:t>
      </w:r>
      <w:r w:rsidRPr="004F76D4">
        <w:rPr>
          <w:rFonts w:asciiTheme="majorHAnsi" w:hAnsiTheme="majorHAnsi"/>
        </w:rPr>
        <w:t>συνολική διάρκεια της σύμβασης μπορεί να παρατείνεται μετά</w:t>
      </w:r>
      <w:r w:rsidR="00746B85">
        <w:rPr>
          <w:rFonts w:asciiTheme="majorHAnsi" w:hAnsiTheme="majorHAnsi"/>
        </w:rPr>
        <w:t xml:space="preserve"> από</w:t>
      </w:r>
      <w:r w:rsidR="00C27B5E">
        <w:rPr>
          <w:rFonts w:asciiTheme="majorHAnsi" w:hAnsiTheme="majorHAnsi"/>
        </w:rPr>
        <w:t xml:space="preserve"> αιτιολογημένη απόφαση της</w:t>
      </w:r>
      <w:r w:rsidRPr="004F76D4">
        <w:rPr>
          <w:rFonts w:asciiTheme="majorHAnsi" w:hAnsiTheme="majorHAnsi"/>
        </w:rPr>
        <w:t xml:space="preserve"> αναθέτουσας αρχής μέχρι το 50% αυτής</w:t>
      </w:r>
      <w:r w:rsidR="00C27B5E">
        <w:rPr>
          <w:rFonts w:asciiTheme="majorHAnsi" w:hAnsiTheme="majorHAnsi"/>
        </w:rPr>
        <w:t xml:space="preserve"> ύστερα από σχετικό αίτημα του </w:t>
      </w:r>
      <w:r w:rsidRPr="004F76D4">
        <w:rPr>
          <w:rFonts w:asciiTheme="majorHAnsi" w:hAnsiTheme="majorHAnsi"/>
        </w:rPr>
        <w:t xml:space="preserve">αναδόχου που υποβάλλεται πριν από τη λήξη της διάρκειάς της, σε αντικειμενικά </w:t>
      </w:r>
      <w:r w:rsidRPr="004F76D4">
        <w:rPr>
          <w:rFonts w:asciiTheme="majorHAnsi" w:hAnsiTheme="majorHAnsi"/>
        </w:rPr>
        <w:lastRenderedPageBreak/>
        <w:t xml:space="preserve">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4F76D4">
        <w:rPr>
          <w:rFonts w:asciiTheme="majorHAnsi" w:hAnsiTheme="majorHAnsi"/>
        </w:rPr>
        <w:t>παραταθείσα</w:t>
      </w:r>
      <w:proofErr w:type="spellEnd"/>
      <w:r w:rsidRPr="004F76D4">
        <w:rPr>
          <w:rFonts w:asciiTheme="majorHAnsi" w:hAnsiTheme="majorHAnsi"/>
        </w:rPr>
        <w:t>, κατά τα ανωτέρω, διάρκεια, χωρίς να υποβληθούν στην αναθέτουσα αρχή τα παραδοτέα της σύμβασης,</w:t>
      </w:r>
      <w:r>
        <w:rPr>
          <w:rFonts w:asciiTheme="majorHAnsi" w:hAnsiTheme="majorHAnsi"/>
        </w:rPr>
        <w:t xml:space="preserve"> ο ανάδοχος κηρύσσεται έκπτωτος.</w:t>
      </w:r>
      <w:r w:rsidRPr="004F76D4">
        <w:rPr>
          <w:rFonts w:asciiTheme="majorHAnsi" w:hAnsiTheme="majorHAnsi"/>
        </w:rPr>
        <w:t xml:space="preserve"> Αν οι υπηρεσίες </w:t>
      </w:r>
      <w:r w:rsidRPr="00FD5FD1">
        <w:rPr>
          <w:rFonts w:asciiTheme="majorHAnsi" w:hAnsiTheme="majorHAnsi"/>
        </w:rPr>
        <w:t xml:space="preserve">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w:t>
      </w:r>
      <w:r w:rsidR="00C523B1">
        <w:rPr>
          <w:rFonts w:asciiTheme="majorHAnsi" w:hAnsiTheme="majorHAnsi"/>
        </w:rPr>
        <w:t>5.2.2</w:t>
      </w:r>
      <w:r w:rsidRPr="00FD5FD1">
        <w:rPr>
          <w:rFonts w:asciiTheme="majorHAnsi" w:hAnsiTheme="majorHAnsi"/>
        </w:rPr>
        <w:t xml:space="preserve"> της παρούσας.</w:t>
      </w:r>
      <w:bookmarkEnd w:id="189"/>
    </w:p>
    <w:p w:rsidR="004F76D4" w:rsidRDefault="004F76D4" w:rsidP="000E3A83">
      <w:pPr>
        <w:spacing w:before="120" w:after="120"/>
      </w:pPr>
    </w:p>
    <w:p w:rsidR="00E42626" w:rsidRPr="00E42626" w:rsidRDefault="00E42626" w:rsidP="004F76D4">
      <w:pPr>
        <w:pStyle w:val="20"/>
        <w:spacing w:before="120" w:after="120"/>
        <w:ind w:left="0" w:firstLine="0"/>
        <w:jc w:val="both"/>
      </w:pPr>
      <w:bookmarkStart w:id="190" w:name="_Toc518776115"/>
      <w:bookmarkStart w:id="191" w:name="_Toc476023389"/>
      <w:r>
        <w:t>Παραλαβή του αντικειμένου της Σύμβασης</w:t>
      </w:r>
      <w:bookmarkEnd w:id="190"/>
    </w:p>
    <w:p w:rsidR="006F59FE" w:rsidRPr="006F59FE" w:rsidRDefault="006F59FE" w:rsidP="006F59FE">
      <w:pPr>
        <w:spacing w:before="120" w:after="120"/>
        <w:rPr>
          <w:rFonts w:asciiTheme="majorHAnsi" w:hAnsiTheme="majorHAnsi"/>
        </w:rPr>
      </w:pPr>
      <w:r w:rsidRPr="006F59FE">
        <w:rPr>
          <w:rFonts w:asciiTheme="majorHAnsi" w:hAnsiTheme="majorHAnsi"/>
        </w:rPr>
        <w:t>Η παραλαβή των παραδοτέων γίνεται από την Επιτροπή Παρακολ</w:t>
      </w:r>
      <w:r w:rsidR="004B332B">
        <w:rPr>
          <w:rFonts w:asciiTheme="majorHAnsi" w:hAnsiTheme="majorHAnsi"/>
        </w:rPr>
        <w:t>ούθησης και Παραλαβής του Έργου</w:t>
      </w:r>
      <w:r w:rsidRPr="006F59FE">
        <w:rPr>
          <w:rFonts w:asciiTheme="majorHAnsi" w:hAnsiTheme="majorHAnsi"/>
        </w:rPr>
        <w:t xml:space="preserve"> (Ε.Π.Π.Ε) που συγκροτείται με απόφαση της Εκτελεστικής Γραμματείας </w:t>
      </w:r>
      <w:r w:rsidR="004B332B">
        <w:rPr>
          <w:rFonts w:asciiTheme="majorHAnsi" w:hAnsiTheme="majorHAnsi"/>
        </w:rPr>
        <w:t>της Αναθέτουσας Αρχής</w:t>
      </w:r>
      <w:r w:rsidRPr="006F59FE">
        <w:rPr>
          <w:rFonts w:asciiTheme="majorHAnsi" w:hAnsiTheme="majorHAnsi"/>
        </w:rPr>
        <w:t>, σύμφωνα με την παράγραφο 11 εδάφιο δ’ του άρθρου 221 του ν. 4412/2016.</w:t>
      </w:r>
    </w:p>
    <w:p w:rsidR="006F59FE" w:rsidRPr="006F59FE" w:rsidRDefault="006F59FE" w:rsidP="006F59FE">
      <w:pPr>
        <w:spacing w:before="120" w:after="120"/>
        <w:rPr>
          <w:rFonts w:asciiTheme="majorHAnsi" w:hAnsiTheme="majorHAnsi"/>
        </w:rPr>
      </w:pPr>
      <w:r w:rsidRPr="006F59FE">
        <w:rPr>
          <w:rFonts w:asciiTheme="majorHAnsi" w:hAnsiTheme="majorHAnsi"/>
        </w:rPr>
        <w:t>Κατά τη διαδικασία παραλαβής διενεργείται έλεγχος, μπορεί δε να καλείται να παραστεί και ο ανάδοχος.</w:t>
      </w:r>
    </w:p>
    <w:p w:rsidR="006F59FE" w:rsidRPr="006F59FE" w:rsidRDefault="006F59FE" w:rsidP="006F59FE">
      <w:pPr>
        <w:spacing w:before="120" w:after="120"/>
        <w:rPr>
          <w:rFonts w:asciiTheme="majorHAnsi" w:hAnsiTheme="majorHAnsi"/>
        </w:rPr>
      </w:pPr>
      <w:r w:rsidRPr="006F59FE">
        <w:rPr>
          <w:rFonts w:asciiTheme="majorHAnsi" w:hAnsiTheme="majorHAnsi"/>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παραδοτέων και συνεπώς αν μπορούν οι τελευταίες να καλύψουν τις σχετικές ανάγκες.</w:t>
      </w:r>
    </w:p>
    <w:p w:rsidR="006F59FE" w:rsidRPr="006F59FE" w:rsidRDefault="006F59FE" w:rsidP="006F59FE">
      <w:pPr>
        <w:spacing w:before="120" w:after="120"/>
        <w:rPr>
          <w:rFonts w:asciiTheme="majorHAnsi" w:hAnsiTheme="majorHAnsi"/>
        </w:rPr>
      </w:pPr>
      <w:r w:rsidRPr="006F59FE">
        <w:rPr>
          <w:rFonts w:asciiTheme="majorHAnsi" w:hAnsiTheme="majorHAnsi"/>
        </w:rPr>
        <w:t xml:space="preserve">Στην περίπτωση που διαπιστωθεί ότι δεν επηρεάζεται η καταλληλόλητα, με αιτιολογημένη απόφαση </w:t>
      </w:r>
      <w:r w:rsidR="004B332B">
        <w:rPr>
          <w:rFonts w:asciiTheme="majorHAnsi" w:hAnsiTheme="majorHAnsi"/>
        </w:rPr>
        <w:t>της Εκτελεστικής Γραμματείας της Αναθέτουσας Αρχής</w:t>
      </w:r>
      <w:r w:rsidRPr="006F59FE">
        <w:rPr>
          <w:rFonts w:asciiTheme="majorHAnsi" w:hAnsiTheme="majorHAnsi"/>
        </w:rPr>
        <w:t>,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rsidR="006F59FE" w:rsidRPr="006F59FE" w:rsidRDefault="006F59FE" w:rsidP="006F59FE">
      <w:pPr>
        <w:spacing w:before="120" w:after="120"/>
        <w:rPr>
          <w:rFonts w:asciiTheme="majorHAnsi" w:hAnsiTheme="majorHAnsi"/>
        </w:rPr>
      </w:pPr>
      <w:r w:rsidRPr="006F59FE">
        <w:rPr>
          <w:rFonts w:asciiTheme="majorHAnsi" w:hAnsiTheme="majorHAnsi"/>
        </w:rPr>
        <w:t>Το πρωτόκολλο οριστική</w:t>
      </w:r>
      <w:r w:rsidR="004B332B">
        <w:rPr>
          <w:rFonts w:asciiTheme="majorHAnsi" w:hAnsiTheme="majorHAnsi"/>
        </w:rPr>
        <w:t>ς παραλαβής εγκρίνεται από την Εκτελεστική Γραμματεία της Αναθέτουσας Αρχής</w:t>
      </w:r>
      <w:r w:rsidR="004B332B" w:rsidRPr="006F59FE">
        <w:rPr>
          <w:rFonts w:asciiTheme="majorHAnsi" w:hAnsiTheme="majorHAnsi"/>
        </w:rPr>
        <w:t xml:space="preserve"> </w:t>
      </w:r>
      <w:r w:rsidRPr="006F59FE">
        <w:rPr>
          <w:rFonts w:asciiTheme="majorHAnsi" w:hAnsiTheme="majorHAnsi"/>
        </w:rPr>
        <w:t>με απόφασή τ</w:t>
      </w:r>
      <w:r w:rsidR="004B332B">
        <w:rPr>
          <w:rFonts w:asciiTheme="majorHAnsi" w:hAnsiTheme="majorHAnsi"/>
        </w:rPr>
        <w:t>ης</w:t>
      </w:r>
      <w:r w:rsidRPr="006F59FE">
        <w:rPr>
          <w:rFonts w:asciiTheme="majorHAnsi" w:hAnsiTheme="majorHAnsi"/>
        </w:rPr>
        <w:t xml:space="preserve">,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6F59FE">
        <w:rPr>
          <w:rFonts w:asciiTheme="majorHAnsi" w:hAnsiTheme="majorHAnsi"/>
        </w:rPr>
        <w:t>συντελεσθεί</w:t>
      </w:r>
      <w:proofErr w:type="spellEnd"/>
      <w:r w:rsidRPr="006F59FE">
        <w:rPr>
          <w:rFonts w:asciiTheme="majorHAnsi" w:hAnsiTheme="majorHAnsi"/>
        </w:rPr>
        <w:t xml:space="preserve"> αυτοδίκαια.</w:t>
      </w:r>
    </w:p>
    <w:p w:rsidR="006F59FE" w:rsidRDefault="006F59FE" w:rsidP="006F59FE">
      <w:pPr>
        <w:spacing w:before="120" w:after="120"/>
        <w:rPr>
          <w:rFonts w:asciiTheme="majorHAnsi" w:hAnsiTheme="majorHAnsi"/>
        </w:rPr>
      </w:pPr>
      <w:r w:rsidRPr="006F59FE">
        <w:rPr>
          <w:rFonts w:asciiTheme="majorHAnsi" w:hAnsiTheme="majorHAnsi"/>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w:t>
      </w:r>
      <w:r w:rsidR="00D26607">
        <w:rPr>
          <w:rFonts w:asciiTheme="majorHAnsi" w:hAnsiTheme="majorHAnsi"/>
        </w:rPr>
        <w:t>Η</w:t>
      </w:r>
      <w:r w:rsidRPr="006F59FE">
        <w:rPr>
          <w:rFonts w:asciiTheme="majorHAnsi" w:hAnsiTheme="majorHAnsi"/>
        </w:rPr>
        <w:t xml:space="preserve"> εγγυητικ</w:t>
      </w:r>
      <w:r w:rsidR="00D26607">
        <w:rPr>
          <w:rFonts w:asciiTheme="majorHAnsi" w:hAnsiTheme="majorHAnsi"/>
        </w:rPr>
        <w:t>ή</w:t>
      </w:r>
      <w:r w:rsidRPr="006F59FE">
        <w:rPr>
          <w:rFonts w:asciiTheme="majorHAnsi" w:hAnsiTheme="majorHAnsi"/>
        </w:rPr>
        <w:t xml:space="preserve"> επιστολ</w:t>
      </w:r>
      <w:r w:rsidR="00D26607">
        <w:rPr>
          <w:rFonts w:asciiTheme="majorHAnsi" w:hAnsiTheme="majorHAnsi"/>
        </w:rPr>
        <w:t>ή</w:t>
      </w:r>
      <w:r w:rsidRPr="006F59FE">
        <w:rPr>
          <w:rFonts w:asciiTheme="majorHAnsi" w:hAnsiTheme="majorHAnsi"/>
        </w:rPr>
        <w:t xml:space="preserve"> καλής εκτέλεσης δεν επιστρέφ</w:t>
      </w:r>
      <w:r w:rsidR="00D26607">
        <w:rPr>
          <w:rFonts w:asciiTheme="majorHAnsi" w:hAnsiTheme="majorHAnsi"/>
        </w:rPr>
        <w:t xml:space="preserve">εται </w:t>
      </w:r>
      <w:r w:rsidRPr="006F59FE">
        <w:rPr>
          <w:rFonts w:asciiTheme="majorHAnsi" w:hAnsiTheme="majorHAnsi"/>
        </w:rPr>
        <w:t>πριν την ολοκλήρωση όλων των προβλεπόμενων ελέγχων και τη σύνταξη των σχετικών πρωτοκόλλων.</w:t>
      </w:r>
    </w:p>
    <w:p w:rsidR="00721080" w:rsidRPr="00A47EB0" w:rsidRDefault="00721080" w:rsidP="00721080">
      <w:pPr>
        <w:spacing w:before="120" w:after="120" w:line="360" w:lineRule="auto"/>
      </w:pPr>
      <w:r w:rsidRPr="00A47EB0">
        <w:t xml:space="preserve">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w:t>
      </w:r>
      <w:r w:rsidRPr="00A47EB0">
        <w:lastRenderedPageBreak/>
        <w:t>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λόγω εκπρόθεσμης παράδοσης.</w:t>
      </w:r>
    </w:p>
    <w:p w:rsidR="00721080" w:rsidRPr="00A47EB0" w:rsidRDefault="00721080" w:rsidP="00721080">
      <w:pPr>
        <w:spacing w:before="120" w:after="120" w:line="360" w:lineRule="auto"/>
      </w:pPr>
      <w:r w:rsidRPr="00A47EB0">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4F76D4" w:rsidRPr="004F76D4" w:rsidRDefault="004F76D4" w:rsidP="00E42626">
      <w:pPr>
        <w:spacing w:before="120" w:after="120"/>
      </w:pPr>
      <w:r w:rsidRPr="004F76D4">
        <w:rPr>
          <w:rFonts w:asciiTheme="majorHAnsi" w:hAnsiTheme="majorHAnsi"/>
        </w:rPr>
        <w:t>Τόπος παράδοσης του έργου είναι τα γραφεία της Εθνικής Συνομοσπονδίας Ατόμων με Αναπηρία, Ελ. Βενιζέλου 236 Ηλιούπολη.</w:t>
      </w:r>
      <w:bookmarkEnd w:id="191"/>
    </w:p>
    <w:p w:rsidR="004F76D4" w:rsidRDefault="004F76D4" w:rsidP="000E3A83">
      <w:pPr>
        <w:spacing w:before="120" w:after="120"/>
      </w:pPr>
    </w:p>
    <w:p w:rsidR="00E42626" w:rsidRPr="00E42626" w:rsidRDefault="00E42626" w:rsidP="00C27B5E">
      <w:pPr>
        <w:pStyle w:val="20"/>
        <w:ind w:left="0" w:firstLine="0"/>
        <w:jc w:val="both"/>
      </w:pPr>
      <w:bookmarkStart w:id="192" w:name="_Toc518776116"/>
      <w:r>
        <w:t>Απόρριψη Παραδοτέων - Αντικατάσταση</w:t>
      </w:r>
      <w:bookmarkEnd w:id="192"/>
    </w:p>
    <w:p w:rsidR="00852F96" w:rsidRPr="00852F96" w:rsidRDefault="00852F96" w:rsidP="00852F96">
      <w:pPr>
        <w:spacing w:before="120" w:after="120"/>
        <w:rPr>
          <w:rFonts w:asciiTheme="majorHAnsi" w:hAnsiTheme="majorHAnsi"/>
        </w:rPr>
      </w:pPr>
      <w:r w:rsidRPr="00852F96">
        <w:rPr>
          <w:rFonts w:asciiTheme="majorHAnsi" w:hAnsiTheme="majorHAnsi"/>
        </w:rPr>
        <w:t xml:space="preserve">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w:t>
      </w:r>
      <w:r w:rsidR="008E263C">
        <w:rPr>
          <w:rFonts w:asciiTheme="majorHAnsi" w:hAnsiTheme="majorHAnsi"/>
        </w:rPr>
        <w:t>5.2.2</w:t>
      </w:r>
      <w:r w:rsidRPr="00852F96">
        <w:rPr>
          <w:rFonts w:asciiTheme="majorHAnsi" w:hAnsiTheme="majorHAnsi"/>
        </w:rPr>
        <w:t xml:space="preserve"> της παρούσας, λόγω εκπρόθεσμης παράδοσης.</w:t>
      </w:r>
    </w:p>
    <w:p w:rsidR="00C27B5E" w:rsidRPr="004F76D4" w:rsidRDefault="00852F96" w:rsidP="00852F96">
      <w:pPr>
        <w:spacing w:before="120" w:after="120"/>
      </w:pPr>
      <w:r w:rsidRPr="00852F96">
        <w:rPr>
          <w:rFonts w:asciiTheme="majorHAnsi" w:hAnsiTheme="majorHAnsi"/>
        </w:rPr>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C27B5E" w:rsidRDefault="00C27B5E" w:rsidP="000E3A83">
      <w:pPr>
        <w:spacing w:before="120" w:after="120"/>
      </w:pPr>
    </w:p>
    <w:bookmarkEnd w:id="20"/>
    <w:p w:rsidR="00DE2822" w:rsidRDefault="00DE2822">
      <w:pPr>
        <w:spacing w:after="0" w:line="240" w:lineRule="auto"/>
        <w:jc w:val="left"/>
        <w:rPr>
          <w:rFonts w:ascii="Arial" w:hAnsi="Arial" w:cs="Arial"/>
          <w:lang w:eastAsia="el-GR"/>
        </w:rPr>
      </w:pPr>
      <w:r>
        <w:rPr>
          <w:rFonts w:ascii="Arial" w:hAnsi="Arial" w:cs="Arial"/>
          <w:lang w:eastAsia="el-GR"/>
        </w:rPr>
        <w:br w:type="page"/>
      </w:r>
    </w:p>
    <w:p w:rsidR="00673CB9" w:rsidRPr="00100902" w:rsidRDefault="00673CB9" w:rsidP="00EA5731">
      <w:pPr>
        <w:pStyle w:val="10"/>
        <w:numPr>
          <w:ilvl w:val="0"/>
          <w:numId w:val="0"/>
        </w:numPr>
        <w:ind w:left="432" w:hanging="432"/>
      </w:pPr>
      <w:bookmarkStart w:id="193" w:name="_Toc353670300"/>
      <w:bookmarkStart w:id="194" w:name="_Toc473803271"/>
      <w:bookmarkStart w:id="195" w:name="_Toc475993771"/>
      <w:bookmarkStart w:id="196" w:name="_Toc476023390"/>
      <w:bookmarkStart w:id="197" w:name="_Toc518776117"/>
      <w:r w:rsidRPr="00100902">
        <w:lastRenderedPageBreak/>
        <w:t>Παραρτήματα</w:t>
      </w:r>
      <w:bookmarkEnd w:id="193"/>
      <w:bookmarkEnd w:id="194"/>
      <w:bookmarkEnd w:id="195"/>
      <w:bookmarkEnd w:id="196"/>
      <w:bookmarkEnd w:id="197"/>
    </w:p>
    <w:p w:rsidR="00B06C49" w:rsidRPr="00EA5731" w:rsidRDefault="00673CB9" w:rsidP="00C23687">
      <w:pPr>
        <w:spacing w:after="120" w:line="360" w:lineRule="auto"/>
        <w:ind w:right="-1"/>
        <w:jc w:val="left"/>
        <w:rPr>
          <w:rFonts w:asciiTheme="majorHAnsi" w:hAnsiTheme="majorHAnsi" w:cs="Arial"/>
          <w:lang w:eastAsia="el-GR"/>
        </w:rPr>
      </w:pPr>
      <w:r w:rsidRPr="00EA5731">
        <w:rPr>
          <w:rFonts w:asciiTheme="majorHAnsi" w:hAnsiTheme="majorHAnsi" w:cs="Arial"/>
          <w:lang w:eastAsia="el-GR"/>
        </w:rPr>
        <w:t>Αναπόσπαστα μέρη της παρούσας αποτελούν τ</w:t>
      </w:r>
      <w:r w:rsidR="00B06C49" w:rsidRPr="00EA5731">
        <w:rPr>
          <w:rFonts w:asciiTheme="majorHAnsi" w:hAnsiTheme="majorHAnsi" w:cs="Arial"/>
          <w:lang w:eastAsia="el-GR"/>
        </w:rPr>
        <w:t>α κάτωθι Παραρτήματα:</w:t>
      </w:r>
    </w:p>
    <w:p w:rsidR="00466576" w:rsidRPr="00CF2854" w:rsidRDefault="00466576" w:rsidP="003C1878">
      <w:pPr>
        <w:pStyle w:val="af"/>
        <w:numPr>
          <w:ilvl w:val="0"/>
          <w:numId w:val="4"/>
        </w:numPr>
        <w:spacing w:after="120" w:line="360" w:lineRule="auto"/>
        <w:ind w:right="-1"/>
        <w:jc w:val="left"/>
        <w:rPr>
          <w:rFonts w:asciiTheme="majorHAnsi" w:hAnsiTheme="majorHAnsi" w:cs="Arial"/>
          <w:smallCaps/>
        </w:rPr>
      </w:pPr>
      <w:r w:rsidRPr="00CF2854">
        <w:rPr>
          <w:rFonts w:asciiTheme="majorHAnsi" w:hAnsiTheme="majorHAnsi" w:cs="Arial"/>
          <w:smallCaps/>
        </w:rPr>
        <w:t xml:space="preserve">Παράρτημα Ι </w:t>
      </w:r>
      <w:r w:rsidR="003C1878" w:rsidRPr="00CF2854">
        <w:rPr>
          <w:rFonts w:asciiTheme="majorHAnsi" w:hAnsiTheme="majorHAnsi" w:cs="Arial"/>
          <w:smallCaps/>
        </w:rPr>
        <w:t>Αναλυτική Περιγραφή Φυσικού Αντικειμένου και Χρονοδιαγράμματος της Σύμβασης</w:t>
      </w:r>
    </w:p>
    <w:p w:rsidR="00466576" w:rsidRPr="00A66051" w:rsidRDefault="00466576" w:rsidP="00466576">
      <w:pPr>
        <w:pStyle w:val="af"/>
        <w:numPr>
          <w:ilvl w:val="0"/>
          <w:numId w:val="4"/>
        </w:numPr>
        <w:spacing w:after="120" w:line="360" w:lineRule="auto"/>
        <w:ind w:right="-1"/>
        <w:jc w:val="left"/>
        <w:rPr>
          <w:rFonts w:asciiTheme="majorHAnsi" w:hAnsiTheme="majorHAnsi" w:cs="Arial"/>
          <w:smallCaps/>
        </w:rPr>
      </w:pPr>
      <w:r w:rsidRPr="00A66051">
        <w:rPr>
          <w:rFonts w:asciiTheme="majorHAnsi" w:hAnsiTheme="majorHAnsi" w:cs="Arial"/>
          <w:smallCaps/>
        </w:rPr>
        <w:t>Παράρτημα ΙΙ Υ</w:t>
      </w:r>
      <w:r w:rsidR="003C1878" w:rsidRPr="00A66051">
        <w:rPr>
          <w:rFonts w:asciiTheme="majorHAnsi" w:hAnsiTheme="majorHAnsi" w:cs="Arial"/>
          <w:smallCaps/>
        </w:rPr>
        <w:t>πόδειγμα</w:t>
      </w:r>
      <w:r w:rsidRPr="00A66051">
        <w:rPr>
          <w:rFonts w:asciiTheme="majorHAnsi" w:hAnsiTheme="majorHAnsi" w:cs="Arial"/>
          <w:smallCaps/>
        </w:rPr>
        <w:t xml:space="preserve"> ΕΕΕΣ</w:t>
      </w:r>
    </w:p>
    <w:p w:rsidR="00673CB9" w:rsidRPr="004C6FCF" w:rsidRDefault="00466576" w:rsidP="00466576">
      <w:pPr>
        <w:pStyle w:val="af"/>
        <w:numPr>
          <w:ilvl w:val="0"/>
          <w:numId w:val="4"/>
        </w:numPr>
        <w:spacing w:after="120" w:line="360" w:lineRule="auto"/>
        <w:ind w:right="-1"/>
        <w:jc w:val="left"/>
        <w:rPr>
          <w:rFonts w:asciiTheme="majorHAnsi" w:hAnsiTheme="majorHAnsi" w:cs="Arial"/>
          <w:smallCaps/>
        </w:rPr>
      </w:pPr>
      <w:r w:rsidRPr="00466576">
        <w:rPr>
          <w:rFonts w:asciiTheme="majorHAnsi" w:hAnsiTheme="majorHAnsi" w:cs="Arial"/>
          <w:smallCaps/>
        </w:rPr>
        <w:t>Παράρτημα ΙΙ</w:t>
      </w:r>
      <w:r>
        <w:rPr>
          <w:rFonts w:asciiTheme="majorHAnsi" w:hAnsiTheme="majorHAnsi" w:cs="Arial"/>
          <w:smallCaps/>
        </w:rPr>
        <w:t>Ι</w:t>
      </w:r>
      <w:r w:rsidRPr="00466576">
        <w:rPr>
          <w:rFonts w:asciiTheme="majorHAnsi" w:hAnsiTheme="majorHAnsi" w:cs="Arial"/>
          <w:smallCaps/>
        </w:rPr>
        <w:t xml:space="preserve"> </w:t>
      </w:r>
      <w:r w:rsidR="008D51F0">
        <w:rPr>
          <w:rFonts w:asciiTheme="majorHAnsi" w:hAnsiTheme="majorHAnsi" w:cs="Arial"/>
          <w:smallCaps/>
        </w:rPr>
        <w:t>Σ</w:t>
      </w:r>
      <w:r w:rsidR="003C1878">
        <w:rPr>
          <w:rFonts w:asciiTheme="majorHAnsi" w:hAnsiTheme="majorHAnsi" w:cs="Arial"/>
          <w:smallCaps/>
        </w:rPr>
        <w:t>χέδιο</w:t>
      </w:r>
      <w:r w:rsidRPr="00466576">
        <w:rPr>
          <w:rFonts w:asciiTheme="majorHAnsi" w:hAnsiTheme="majorHAnsi" w:cs="Arial"/>
          <w:smallCaps/>
        </w:rPr>
        <w:t xml:space="preserve"> </w:t>
      </w:r>
      <w:proofErr w:type="spellStart"/>
      <w:r w:rsidRPr="00466576">
        <w:rPr>
          <w:rFonts w:asciiTheme="majorHAnsi" w:hAnsiTheme="majorHAnsi" w:cs="Arial"/>
          <w:smallCaps/>
        </w:rPr>
        <w:t>Σ</w:t>
      </w:r>
      <w:r w:rsidR="003C1878">
        <w:rPr>
          <w:rFonts w:asciiTheme="majorHAnsi" w:hAnsiTheme="majorHAnsi" w:cs="Arial"/>
          <w:smallCaps/>
        </w:rPr>
        <w:t>ύμβασησ</w:t>
      </w:r>
      <w:proofErr w:type="spellEnd"/>
    </w:p>
    <w:p w:rsidR="00673CB9" w:rsidRPr="00701406" w:rsidRDefault="00673CB9" w:rsidP="00673CB9">
      <w:pPr>
        <w:spacing w:before="720" w:after="0" w:line="360" w:lineRule="auto"/>
        <w:ind w:left="4502"/>
        <w:rPr>
          <w:rFonts w:ascii="Arial" w:hAnsi="Arial" w:cs="Arial"/>
          <w:b/>
        </w:rPr>
      </w:pPr>
      <w:r w:rsidRPr="00701406">
        <w:rPr>
          <w:rFonts w:ascii="Arial" w:hAnsi="Arial" w:cs="Arial"/>
          <w:b/>
        </w:rPr>
        <w:t>Ο ΠΡΟΕΔΡΟΣ ΤΗΣ Ε.Σ.Α.μεΑ.</w:t>
      </w:r>
    </w:p>
    <w:p w:rsidR="00673CB9" w:rsidRPr="00701406" w:rsidRDefault="00673CB9" w:rsidP="00673CB9">
      <w:pPr>
        <w:spacing w:after="0" w:line="360" w:lineRule="auto"/>
        <w:ind w:left="4500" w:right="-1"/>
        <w:rPr>
          <w:rFonts w:ascii="Arial" w:hAnsi="Arial" w:cs="Arial"/>
          <w:b/>
        </w:rPr>
      </w:pPr>
    </w:p>
    <w:p w:rsidR="00673CB9" w:rsidRDefault="00673CB9" w:rsidP="00C23687">
      <w:pPr>
        <w:spacing w:after="0" w:line="360" w:lineRule="auto"/>
        <w:ind w:left="4500" w:right="-1"/>
      </w:pPr>
      <w:r w:rsidRPr="00701406">
        <w:rPr>
          <w:rFonts w:ascii="Arial" w:hAnsi="Arial" w:cs="Arial"/>
          <w:b/>
        </w:rPr>
        <w:t>ΒΑΡΔΑΚΑΣΤΑΝΗΣ ΙΩΑΝΝΗΣ</w:t>
      </w:r>
    </w:p>
    <w:p w:rsidR="00673CB9" w:rsidRDefault="00673CB9" w:rsidP="00E6794D">
      <w:pPr>
        <w:spacing w:after="0"/>
        <w:sectPr w:rsidR="00673CB9">
          <w:pgSz w:w="11906" w:h="16838"/>
          <w:pgMar w:top="1440" w:right="1800" w:bottom="1440" w:left="1800" w:header="708" w:footer="708" w:gutter="0"/>
          <w:cols w:space="708"/>
          <w:docGrid w:linePitch="360"/>
        </w:sectPr>
      </w:pPr>
    </w:p>
    <w:p w:rsidR="006B0444" w:rsidRPr="00CD5F0C" w:rsidRDefault="006B0444" w:rsidP="008563E1">
      <w:pPr>
        <w:pStyle w:val="20"/>
        <w:numPr>
          <w:ilvl w:val="0"/>
          <w:numId w:val="0"/>
        </w:numPr>
      </w:pPr>
      <w:bookmarkStart w:id="198" w:name="_Ref474532212"/>
      <w:bookmarkStart w:id="199" w:name="_Toc475993772"/>
      <w:bookmarkStart w:id="200" w:name="_Toc476023391"/>
      <w:bookmarkStart w:id="201" w:name="_Toc482862153"/>
      <w:bookmarkStart w:id="202" w:name="_Toc518776118"/>
      <w:bookmarkStart w:id="203" w:name="_Ref353572048"/>
      <w:bookmarkStart w:id="204" w:name="_Ref353572150"/>
      <w:bookmarkStart w:id="205" w:name="_Toc353670302"/>
      <w:bookmarkStart w:id="206" w:name="_Toc473803272"/>
      <w:r w:rsidRPr="00CD5F0C">
        <w:lastRenderedPageBreak/>
        <w:t xml:space="preserve">Παράρτημα </w:t>
      </w:r>
      <w:r w:rsidR="00EA5731">
        <w:t>I</w:t>
      </w:r>
      <w:r w:rsidRPr="00CD5F0C">
        <w:t xml:space="preserve">: </w:t>
      </w:r>
      <w:bookmarkEnd w:id="198"/>
      <w:bookmarkEnd w:id="199"/>
      <w:bookmarkEnd w:id="200"/>
      <w:bookmarkEnd w:id="201"/>
      <w:r w:rsidR="00466576">
        <w:t xml:space="preserve">Αναλυτική Περιγραφή </w:t>
      </w:r>
      <w:r w:rsidR="00466576" w:rsidRPr="00466576">
        <w:t>Φυσικ</w:t>
      </w:r>
      <w:r w:rsidR="00466576">
        <w:t>ού</w:t>
      </w:r>
      <w:r w:rsidR="00466576" w:rsidRPr="00466576">
        <w:t xml:space="preserve"> Αντικε</w:t>
      </w:r>
      <w:r w:rsidR="00466576">
        <w:t>ιμένου</w:t>
      </w:r>
      <w:r w:rsidR="00466576" w:rsidRPr="00466576">
        <w:t xml:space="preserve"> και Χρονοδ</w:t>
      </w:r>
      <w:r w:rsidR="004B129C">
        <w:t>ιάγραμμα</w:t>
      </w:r>
      <w:r w:rsidR="00466576">
        <w:t xml:space="preserve"> </w:t>
      </w:r>
      <w:r w:rsidR="00466576" w:rsidRPr="00466576">
        <w:t xml:space="preserve">της </w:t>
      </w:r>
      <w:r w:rsidR="00466576">
        <w:t>Σ</w:t>
      </w:r>
      <w:r w:rsidR="00466576" w:rsidRPr="00466576">
        <w:t>ύμβασης</w:t>
      </w:r>
      <w:bookmarkEnd w:id="202"/>
    </w:p>
    <w:p w:rsidR="00466576" w:rsidRPr="00466576" w:rsidRDefault="00466576" w:rsidP="00466576">
      <w:pPr>
        <w:pStyle w:val="30"/>
        <w:numPr>
          <w:ilvl w:val="0"/>
          <w:numId w:val="0"/>
        </w:numPr>
        <w:ind w:left="720" w:hanging="720"/>
      </w:pPr>
      <w:bookmarkStart w:id="207" w:name="_Toc518776119"/>
      <w:bookmarkStart w:id="208" w:name="_Toc476023324"/>
      <w:bookmarkStart w:id="209" w:name="_Toc476823447"/>
      <w:bookmarkStart w:id="210" w:name="_Toc476823581"/>
      <w:bookmarkStart w:id="211" w:name="_Toc476823993"/>
      <w:bookmarkStart w:id="212" w:name="_Toc482862079"/>
      <w:bookmarkStart w:id="213" w:name="_Toc508981774"/>
      <w:r w:rsidRPr="00466576">
        <w:t>Αναθέτουσα Αρχή</w:t>
      </w:r>
      <w:bookmarkEnd w:id="207"/>
    </w:p>
    <w:bookmarkEnd w:id="208"/>
    <w:bookmarkEnd w:id="209"/>
    <w:bookmarkEnd w:id="210"/>
    <w:bookmarkEnd w:id="211"/>
    <w:bookmarkEnd w:id="212"/>
    <w:bookmarkEnd w:id="213"/>
    <w:p w:rsidR="00246B6B" w:rsidRDefault="00246B6B" w:rsidP="00246B6B">
      <w:pPr>
        <w:widowControl w:val="0"/>
        <w:autoSpaceDE w:val="0"/>
        <w:autoSpaceDN w:val="0"/>
        <w:adjustRightInd w:val="0"/>
        <w:spacing w:before="120" w:after="120"/>
        <w:rPr>
          <w:rFonts w:cs="Arial"/>
          <w:color w:val="auto"/>
        </w:rPr>
      </w:pPr>
      <w:r w:rsidRPr="002400D2">
        <w:rPr>
          <w:rFonts w:cs="Arial"/>
          <w:color w:val="auto"/>
        </w:rPr>
        <w:t xml:space="preserve">Αναθέτουσα Αρχή του Έργου είναι η </w:t>
      </w:r>
      <w:r w:rsidRPr="002400D2">
        <w:rPr>
          <w:rFonts w:cs="Arial"/>
          <w:b/>
          <w:color w:val="auto"/>
        </w:rPr>
        <w:t>Εθνική Συνομοσπονδία Ατόμων με Αναπηρία</w:t>
      </w:r>
      <w:r w:rsidRPr="002400D2">
        <w:rPr>
          <w:rFonts w:cs="Arial"/>
          <w:color w:val="auto"/>
        </w:rPr>
        <w:t xml:space="preserve"> (εφεξής Ε.Σ.Αμε.Α.).</w:t>
      </w:r>
    </w:p>
    <w:p w:rsidR="00246B6B" w:rsidRDefault="00246B6B" w:rsidP="00246B6B">
      <w:pPr>
        <w:widowControl w:val="0"/>
        <w:autoSpaceDE w:val="0"/>
        <w:autoSpaceDN w:val="0"/>
        <w:adjustRightInd w:val="0"/>
        <w:spacing w:before="120" w:after="120"/>
        <w:rPr>
          <w:rFonts w:cs="Arial"/>
          <w:color w:val="auto"/>
        </w:rPr>
      </w:pPr>
      <w:r w:rsidRPr="002400D2">
        <w:rPr>
          <w:rFonts w:cs="Arial"/>
          <w:color w:val="auto"/>
        </w:rPr>
        <w:t xml:space="preserve">Η Ε.Σ.Αμε.Α. είναι ο τριτοβάθμιος </w:t>
      </w:r>
      <w:proofErr w:type="spellStart"/>
      <w:r w:rsidRPr="002400D2">
        <w:rPr>
          <w:rFonts w:cs="Arial"/>
          <w:color w:val="auto"/>
        </w:rPr>
        <w:t>κοινωνικοσυνδικαλιστικός</w:t>
      </w:r>
      <w:proofErr w:type="spellEnd"/>
      <w:r w:rsidRPr="002400D2">
        <w:rPr>
          <w:rFonts w:cs="Arial"/>
          <w:color w:val="auto"/>
        </w:rPr>
        <w:t xml:space="preserve">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w:t>
      </w:r>
    </w:p>
    <w:p w:rsidR="00246B6B" w:rsidRDefault="00246B6B" w:rsidP="00246B6B">
      <w:pPr>
        <w:widowControl w:val="0"/>
        <w:autoSpaceDE w:val="0"/>
        <w:autoSpaceDN w:val="0"/>
        <w:adjustRightInd w:val="0"/>
        <w:spacing w:before="120" w:after="120"/>
        <w:rPr>
          <w:rFonts w:cs="Arial"/>
          <w:color w:val="auto"/>
        </w:rPr>
      </w:pPr>
      <w:r w:rsidRPr="002400D2">
        <w:rPr>
          <w:rFonts w:cs="Arial"/>
          <w:color w:val="auto"/>
        </w:rPr>
        <w:t>Σήμερα η Ε.Σ.Αμε.Α.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246B6B" w:rsidRPr="002400D2" w:rsidRDefault="00246B6B" w:rsidP="00246B6B">
      <w:pPr>
        <w:widowControl w:val="0"/>
        <w:autoSpaceDE w:val="0"/>
        <w:autoSpaceDN w:val="0"/>
        <w:adjustRightInd w:val="0"/>
        <w:spacing w:before="120" w:after="120"/>
        <w:rPr>
          <w:rFonts w:cs="Arial"/>
          <w:color w:val="auto"/>
        </w:rPr>
      </w:pPr>
      <w:r w:rsidRPr="00526123">
        <w:rPr>
          <w:rFonts w:cs="Arial"/>
          <w:color w:val="auto"/>
        </w:rPr>
        <w:t>Κύρια αποστολή της Συνομοσπονδίας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για τα Δικαιώματα των Ατόμων με Αναπηρία του Οργανισμού των Ηνωμένων Εθνών που η χώρα μας μαζί με το Προαιρετικό της Πρωτόκολλο επικύρωσε με τον ν. 4074/2012.</w:t>
      </w:r>
    </w:p>
    <w:p w:rsidR="00246B6B" w:rsidRDefault="00246B6B" w:rsidP="00246B6B">
      <w:pPr>
        <w:widowControl w:val="0"/>
        <w:autoSpaceDE w:val="0"/>
        <w:autoSpaceDN w:val="0"/>
        <w:adjustRightInd w:val="0"/>
        <w:spacing w:before="120" w:after="120"/>
        <w:rPr>
          <w:rFonts w:cs="Arial"/>
        </w:rPr>
      </w:pPr>
      <w:r w:rsidRPr="002400D2">
        <w:rPr>
          <w:rFonts w:cs="Arial"/>
        </w:rPr>
        <w:t xml:space="preserve">Σε εθνικό επίπεδο η Συνομοσπονδία αγωνίζεται για την προστασία και την προάσπιση των ανθρωπίνων και κοινωνικών δικαιωμάτων των ατόμων με αναπηρία, την αποδυνάμωση των κοινωνικών προκαταλήψεων και την καταπολέμηση των διακρίσεων που βιώνουν. Επιδιώκει την εξίσωση των ευκαιριών για τα άτομα με αναπηρία σε όλους τους τομείς της ζωής και τη διασφάλιση συνθηκών αξιοπρεπούς διαβίωσης και πλήρους ένταξης στην κοινωνία. Η Συνομοσπονδία καταρτίζει σχέδιο δράσης, ασκεί συστηματικό έλεγχο των νομοθετικών ρυθμίσεων και διατάξεων και καταθέτει προτάσεις προς την ελληνική Πολιτεία για θέματα όπως: η εκπαίδευση, </w:t>
      </w:r>
      <w:r>
        <w:rPr>
          <w:rFonts w:cs="Arial"/>
        </w:rPr>
        <w:t xml:space="preserve">η δια βίου μάθηση, </w:t>
      </w:r>
      <w:r w:rsidRPr="002400D2">
        <w:rPr>
          <w:rFonts w:cs="Arial"/>
        </w:rPr>
        <w:t xml:space="preserve">η επαγγελματική κατάρτιση, η απασχόληση, η κοινωνία της πληροφορίας, η καθολική πρόσβαση. </w:t>
      </w:r>
    </w:p>
    <w:p w:rsidR="00246B6B" w:rsidRDefault="00246B6B" w:rsidP="00246B6B">
      <w:pPr>
        <w:widowControl w:val="0"/>
        <w:autoSpaceDE w:val="0"/>
        <w:autoSpaceDN w:val="0"/>
        <w:adjustRightInd w:val="0"/>
        <w:spacing w:before="120" w:after="120"/>
        <w:rPr>
          <w:rFonts w:cs="Arial"/>
        </w:rPr>
      </w:pPr>
      <w:r w:rsidRPr="002400D2">
        <w:rPr>
          <w:rFonts w:cs="Arial"/>
        </w:rPr>
        <w:t>Σε ευρωπαϊκό επίπεδο, η Συνομοσπονδία, έχει αναγνωρίσει την ανάγκη ενεργούς συμμετοχής σε μία πραγματικά αντιπροσωπευτική ευρωπαϊκή αναπηρική οργάνωση όπως είναι το Ευρωπαϊκό Φόρουμ Ατόμων με Αναπηρία, το οποίο εκπροσωπεί τα άτομα με αναπηρία στο διάλογο με την Ευρωπαϊκή Επιτροπή, το Ευρωπαϊκό Κοινοβούλιο, το Συμβούλιο της Ευρωπαϊκής Ένωσης και τις άλλες ευρωπαϊκές αρχές. Με στόχο τη δημιουργία ενός ευρωπαϊκού πολιτικού πλαισίου για την αναπηρία, επικεντρωμένο στην ισότητα των ευκαιριών και στην καταπολέμηση των διακρίσεων, συμμετέχει σε ένα διευρυμένο δίκτυο επαφών με τα Εθνικά Συμβούλια Ατόμων με Αναπηρία των άλλων κρατών – μελών αλλά και των υπό ένταξη στην Ευρωπαϊκή Ένωση κρατών.</w:t>
      </w:r>
    </w:p>
    <w:p w:rsidR="00246B6B" w:rsidRDefault="00246B6B" w:rsidP="00246B6B">
      <w:pPr>
        <w:widowControl w:val="0"/>
        <w:autoSpaceDE w:val="0"/>
        <w:autoSpaceDN w:val="0"/>
        <w:adjustRightInd w:val="0"/>
        <w:spacing w:before="120" w:after="120"/>
        <w:rPr>
          <w:rFonts w:cs="Arial"/>
        </w:rPr>
      </w:pPr>
    </w:p>
    <w:p w:rsidR="00246B6B" w:rsidRPr="00520321" w:rsidRDefault="00246B6B" w:rsidP="00466576">
      <w:pPr>
        <w:pStyle w:val="30"/>
        <w:numPr>
          <w:ilvl w:val="0"/>
          <w:numId w:val="0"/>
        </w:numPr>
        <w:ind w:left="720" w:hanging="720"/>
      </w:pPr>
      <w:bookmarkStart w:id="214" w:name="_Toc518776120"/>
      <w:r>
        <w:lastRenderedPageBreak/>
        <w:t>Το περιβάλλον της Σύμβασης</w:t>
      </w:r>
      <w:bookmarkEnd w:id="214"/>
    </w:p>
    <w:p w:rsidR="00246B6B" w:rsidRPr="001E3A94" w:rsidRDefault="00246B6B" w:rsidP="00246B6B">
      <w:pPr>
        <w:widowControl w:val="0"/>
        <w:autoSpaceDE w:val="0"/>
        <w:autoSpaceDN w:val="0"/>
        <w:adjustRightInd w:val="0"/>
        <w:spacing w:before="120" w:after="120"/>
        <w:rPr>
          <w:rFonts w:asciiTheme="majorHAnsi" w:hAnsiTheme="majorHAnsi" w:cs="Arial"/>
          <w:b/>
          <w:u w:val="single"/>
        </w:rPr>
      </w:pPr>
      <w:r w:rsidRPr="001E3A94">
        <w:rPr>
          <w:rFonts w:asciiTheme="majorHAnsi" w:hAnsiTheme="majorHAnsi" w:cs="Arial"/>
          <w:b/>
          <w:u w:val="single"/>
        </w:rPr>
        <w:t xml:space="preserve">Πρόγραμμα Ευρωπαϊκής Εδαφικής Συνεργασίας </w:t>
      </w:r>
      <w:proofErr w:type="spellStart"/>
      <w:r w:rsidRPr="001E3A94">
        <w:rPr>
          <w:rFonts w:asciiTheme="majorHAnsi" w:hAnsiTheme="majorHAnsi" w:cs="Arial"/>
          <w:b/>
          <w:u w:val="single"/>
        </w:rPr>
        <w:t>Interreg</w:t>
      </w:r>
      <w:proofErr w:type="spellEnd"/>
      <w:r w:rsidRPr="001E3A94">
        <w:rPr>
          <w:rFonts w:asciiTheme="majorHAnsi" w:hAnsiTheme="majorHAnsi" w:cs="Arial"/>
          <w:b/>
          <w:u w:val="single"/>
        </w:rPr>
        <w:t xml:space="preserve"> V-A "Ελλάδα-Βουλγαρία"</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 xml:space="preserve">Η Ελλάδα και η Βουλγαρία, δύο γειτονικές χώρες με πλούσιο παρελθόν, από το τέλος της δεκαετίας του 1990 έχουν μπει σε μια εποχή στενότερης συνεργασίας, χάρη στο Πρόγραμμα INTERREG “Ελλάδα-Βουλγαρία”. </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Η βασική ιδέα πίσω από το “INTERREG” είναι ότι οι χώρες αντιμετωπίζουν διάφορα θέματα τα οποία μπορούν να επιλυθούν καλύτερα αν εργαστούν μαζί με τους γείτονες τους παρά αν παραμείνει ο καθένας περιορισμένος στα σύνορα του. Για αυτόν τον λόγο, στο Πρόγραμμα προωθούνται δραστηριότητες που φέρνουν τους λαούς πιο κοντά. Είναι γεγονός ότι, ότι συμβαίνει στη μία πλευρά των συνόρων επηρεάζει και την άλλη, συνεπώς υπάρχει ανάγκη για κοινές δράσεις.</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 xml:space="preserve">Υπάρχουν συνεργασίες με δημόσιους και άλλους φορείς και στις δύο πλευρές των συνόρων που μπορούν να ωφελήσουν και να επηρεάσουν θετικά τον μέγιστο δυνατό αριθμό κατοίκων, χρηματοδοτώντας μια μεγάλη ποικιλία δράσεων που ανήκουν στους τομείς της ανταγωνιστικότητας, του περιβάλλοντος, του πολιτισμού, των μεταφορών, της υγείας και των κοινωνικών θεμάτων. </w:t>
      </w:r>
    </w:p>
    <w:p w:rsidR="00246B6B" w:rsidRPr="001E3A94" w:rsidRDefault="00246B6B" w:rsidP="00246B6B">
      <w:pPr>
        <w:widowControl w:val="0"/>
        <w:autoSpaceDE w:val="0"/>
        <w:autoSpaceDN w:val="0"/>
        <w:adjustRightInd w:val="0"/>
        <w:spacing w:after="120" w:line="288" w:lineRule="auto"/>
        <w:rPr>
          <w:rFonts w:asciiTheme="majorHAnsi" w:hAnsiTheme="majorHAnsi"/>
          <w:u w:val="single"/>
        </w:rPr>
      </w:pPr>
      <w:r w:rsidRPr="001E3A94">
        <w:rPr>
          <w:rFonts w:asciiTheme="majorHAnsi" w:hAnsiTheme="majorHAnsi"/>
          <w:u w:val="single"/>
        </w:rPr>
        <w:t>Στόχοι και Επιλέξιμες Περιοχές</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 xml:space="preserve">Το </w:t>
      </w:r>
      <w:r w:rsidRPr="001E3A94">
        <w:rPr>
          <w:rFonts w:asciiTheme="majorHAnsi" w:hAnsiTheme="majorHAnsi"/>
          <w:i/>
        </w:rPr>
        <w:t xml:space="preserve">Πρόγραμμα Ευρωπαϊκής Εδαφικής Συνεργασίας </w:t>
      </w:r>
      <w:proofErr w:type="spellStart"/>
      <w:r w:rsidRPr="001E3A94">
        <w:rPr>
          <w:rFonts w:asciiTheme="majorHAnsi" w:hAnsiTheme="majorHAnsi"/>
          <w:i/>
        </w:rPr>
        <w:t>Interreg</w:t>
      </w:r>
      <w:proofErr w:type="spellEnd"/>
      <w:r w:rsidRPr="001E3A94">
        <w:rPr>
          <w:rFonts w:asciiTheme="majorHAnsi" w:hAnsiTheme="majorHAnsi"/>
          <w:i/>
        </w:rPr>
        <w:t xml:space="preserve"> V-A "Ελλάδα-Βουλγαρία" 2014-2020</w:t>
      </w:r>
      <w:r w:rsidRPr="001E3A94">
        <w:rPr>
          <w:rFonts w:asciiTheme="majorHAnsi" w:hAnsiTheme="majorHAnsi"/>
        </w:rPr>
        <w:t xml:space="preserve"> εγκρίθηκε από την Ευρωπαϊκή Επιτροπή στις 09/09/2015 (Απόφαση C(2015) 6283) και στοχεύει:</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Στην περαιτέρω βελτίωση και ενδυνάμωση της διασυνοριακή συνεργασίας.</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Στην ανάπτυξη και προώθηση της πολιτιστικής και φυσικής κληρονομιάς της διασυνοριακής περιοχής.</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Στην προστασία του τοπικού πληθυσμού από τον κίνδυνο φυσικών καταστροφών (π.χ. πυρκαγιές, πλημμύρες).</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 βελτίωση διαχείρισης των υδατικών πόρων.</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 βελτίωση της διασυνοριακής συνδεσιμότητας (π.χ. μείωση του χρόνου μετακίνησης, βελτίωση της οδικής ασφάλειας).</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Στην επέκταση της κοινωνικής επιχειρηματικότητας στη διασυνοριακή περιοχή, κάτι που θα έχει ως αποτέλεσμα να αυξηθεί η απασχόληση στις κοινωνικές επιχειρήσεις και να αυξηθεί η παροχή κοινωνικών υπηρεσιών στις ευάλωτες κοινότητες.</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Στην ενίσχυση της τουριστικής κίνησης στην παραμεθόρια περιοχή.</w:t>
      </w:r>
    </w:p>
    <w:p w:rsidR="00246B6B" w:rsidRPr="001E3A94" w:rsidRDefault="00246B6B" w:rsidP="001303A7">
      <w:pPr>
        <w:pStyle w:val="af"/>
        <w:widowControl w:val="0"/>
        <w:numPr>
          <w:ilvl w:val="0"/>
          <w:numId w:val="28"/>
        </w:numPr>
        <w:autoSpaceDE w:val="0"/>
        <w:autoSpaceDN w:val="0"/>
        <w:adjustRightInd w:val="0"/>
        <w:spacing w:after="120" w:line="288" w:lineRule="auto"/>
        <w:contextualSpacing w:val="0"/>
        <w:rPr>
          <w:rFonts w:asciiTheme="majorHAnsi" w:hAnsiTheme="majorHAnsi"/>
        </w:rPr>
      </w:pPr>
      <w:r w:rsidRPr="001E3A94">
        <w:rPr>
          <w:rFonts w:asciiTheme="majorHAnsi" w:hAnsiTheme="majorHAnsi"/>
        </w:rPr>
        <w:t>Στη δημιουργία ανάπτυξης και νέων θέσεων εργασίας, με την τόνωση της επιχειρηματικής δραστηριότητας και τη βελτίωση της ικανότητας των μικρομεσαίων επιχειρήσεων να διευρύνουν τις δραστηριότητές τους πέρα από τις τοπικές αγορές.</w:t>
      </w:r>
    </w:p>
    <w:p w:rsidR="00246B6B"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lastRenderedPageBreak/>
        <w:t xml:space="preserve">Το Πρόγραμμα για την περίοδο 2014-2020 καλύπτει 11 ελληνικές και βουλγαρικές περιφέρειες. Στην Ελλάδα περιλαμβάνονται: Περιφέρεια Ανατολικής Μακεδονίας-Θράκης (Περιφερειακές Μονάδες Έβρου, Καβάλας, Ξάνθης, Ροδόπης και Δράμας) και η Περιφέρεια Κεντρικής Μακεδονίας (Περιφερειακές Μονάδες Θεσσαλονίκης και Σερρών). Στη Βουλγαρία περιλαμβάνονται: Νότια Κεντρική Περιφέρεια Προγραμματισμού και Νοτιοδυτική Περιφέρεια Προγραμματισμού (περιοχές </w:t>
      </w:r>
      <w:proofErr w:type="spellStart"/>
      <w:r w:rsidRPr="001E3A94">
        <w:rPr>
          <w:rFonts w:asciiTheme="majorHAnsi" w:hAnsiTheme="majorHAnsi"/>
        </w:rPr>
        <w:t>Blagoevgrad</w:t>
      </w:r>
      <w:proofErr w:type="spellEnd"/>
      <w:r w:rsidRPr="001E3A94">
        <w:rPr>
          <w:rFonts w:asciiTheme="majorHAnsi" w:hAnsiTheme="majorHAnsi"/>
        </w:rPr>
        <w:t xml:space="preserve">, </w:t>
      </w:r>
      <w:proofErr w:type="spellStart"/>
      <w:r w:rsidRPr="001E3A94">
        <w:rPr>
          <w:rFonts w:asciiTheme="majorHAnsi" w:hAnsiTheme="majorHAnsi"/>
        </w:rPr>
        <w:t>Smolyan</w:t>
      </w:r>
      <w:proofErr w:type="spellEnd"/>
      <w:r w:rsidRPr="001E3A94">
        <w:rPr>
          <w:rFonts w:asciiTheme="majorHAnsi" w:hAnsiTheme="majorHAnsi"/>
        </w:rPr>
        <w:t xml:space="preserve">, </w:t>
      </w:r>
      <w:proofErr w:type="spellStart"/>
      <w:r w:rsidRPr="001E3A94">
        <w:rPr>
          <w:rFonts w:asciiTheme="majorHAnsi" w:hAnsiTheme="majorHAnsi"/>
        </w:rPr>
        <w:t>Kardjali</w:t>
      </w:r>
      <w:proofErr w:type="spellEnd"/>
      <w:r w:rsidRPr="001E3A94">
        <w:rPr>
          <w:rFonts w:asciiTheme="majorHAnsi" w:hAnsiTheme="majorHAnsi"/>
        </w:rPr>
        <w:t xml:space="preserve"> και </w:t>
      </w:r>
      <w:proofErr w:type="spellStart"/>
      <w:r w:rsidRPr="001E3A94">
        <w:rPr>
          <w:rFonts w:asciiTheme="majorHAnsi" w:hAnsiTheme="majorHAnsi"/>
        </w:rPr>
        <w:t>Haskovo</w:t>
      </w:r>
      <w:proofErr w:type="spellEnd"/>
      <w:r w:rsidRPr="001E3A94">
        <w:rPr>
          <w:rFonts w:asciiTheme="majorHAnsi" w:hAnsiTheme="majorHAnsi"/>
        </w:rPr>
        <w:t>).</w:t>
      </w:r>
    </w:p>
    <w:p w:rsidR="00246B6B" w:rsidRPr="001E3A94" w:rsidRDefault="00246B6B" w:rsidP="00466576">
      <w:pPr>
        <w:widowControl w:val="0"/>
        <w:autoSpaceDE w:val="0"/>
        <w:autoSpaceDN w:val="0"/>
        <w:adjustRightInd w:val="0"/>
        <w:spacing w:after="120" w:line="288" w:lineRule="auto"/>
        <w:jc w:val="center"/>
        <w:rPr>
          <w:rFonts w:asciiTheme="majorHAnsi" w:hAnsiTheme="majorHAnsi"/>
        </w:rPr>
      </w:pPr>
      <w:r w:rsidRPr="001E3A94">
        <w:rPr>
          <w:rFonts w:asciiTheme="majorHAnsi" w:hAnsiTheme="majorHAnsi"/>
          <w:noProof/>
          <w:lang w:eastAsia="el-GR"/>
        </w:rPr>
        <w:drawing>
          <wp:inline distT="0" distB="0" distL="0" distR="0">
            <wp:extent cx="4042610" cy="3245107"/>
            <wp:effectExtent l="0" t="0" r="0" b="0"/>
            <wp:docPr id="4" name="Picture 4" descr="Χάρτης Επιλέξιμων Περιοχών Προγράμματος. &#10;Πηγή: Ιστοσελίδα Προγράμματος (www.greece-bulgaria.e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χαρτης.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62529" cy="3261096"/>
                    </a:xfrm>
                    <a:prstGeom prst="rect">
                      <a:avLst/>
                    </a:prstGeom>
                  </pic:spPr>
                </pic:pic>
              </a:graphicData>
            </a:graphic>
          </wp:inline>
        </w:drawing>
      </w:r>
    </w:p>
    <w:p w:rsidR="00246B6B" w:rsidRPr="001E3A94" w:rsidRDefault="00246B6B" w:rsidP="00246B6B">
      <w:pPr>
        <w:pStyle w:val="a8"/>
        <w:jc w:val="center"/>
        <w:rPr>
          <w:rFonts w:asciiTheme="majorHAnsi" w:hAnsiTheme="majorHAnsi" w:cs="Arial"/>
          <w:i/>
          <w:sz w:val="22"/>
          <w:szCs w:val="22"/>
        </w:rPr>
      </w:pPr>
      <w:r w:rsidRPr="001E3A94">
        <w:rPr>
          <w:i/>
        </w:rPr>
        <w:t xml:space="preserve">Εικόνα </w:t>
      </w:r>
      <w:r w:rsidR="00386EAD" w:rsidRPr="001E3A94">
        <w:rPr>
          <w:i/>
        </w:rPr>
        <w:fldChar w:fldCharType="begin"/>
      </w:r>
      <w:r w:rsidRPr="001E3A94">
        <w:rPr>
          <w:i/>
        </w:rPr>
        <w:instrText xml:space="preserve"> SEQ Εικόνα \* ARABIC </w:instrText>
      </w:r>
      <w:r w:rsidR="00386EAD" w:rsidRPr="001E3A94">
        <w:rPr>
          <w:i/>
        </w:rPr>
        <w:fldChar w:fldCharType="separate"/>
      </w:r>
      <w:r w:rsidR="00D3710A">
        <w:rPr>
          <w:i/>
          <w:noProof/>
        </w:rPr>
        <w:t>1</w:t>
      </w:r>
      <w:r w:rsidR="00386EAD" w:rsidRPr="001E3A94">
        <w:rPr>
          <w:i/>
        </w:rPr>
        <w:fldChar w:fldCharType="end"/>
      </w:r>
      <w:r w:rsidRPr="001E3A94">
        <w:rPr>
          <w:i/>
        </w:rPr>
        <w:t xml:space="preserve">. </w:t>
      </w:r>
      <w:r w:rsidRPr="001E3A94">
        <w:rPr>
          <w:b w:val="0"/>
          <w:i/>
        </w:rPr>
        <w:t>Χάρτης Επιλέξιμων Περιοχών Προγράμματος (Πηγή: Ιστοσελίδα Προγράμματος - www.greece-bulgaria.eu/com)</w:t>
      </w:r>
    </w:p>
    <w:p w:rsidR="00246B6B" w:rsidRPr="001E3A94" w:rsidRDefault="00246B6B" w:rsidP="00246B6B">
      <w:pPr>
        <w:widowControl w:val="0"/>
        <w:autoSpaceDE w:val="0"/>
        <w:autoSpaceDN w:val="0"/>
        <w:adjustRightInd w:val="0"/>
        <w:spacing w:after="120" w:line="288" w:lineRule="auto"/>
        <w:rPr>
          <w:rFonts w:asciiTheme="majorHAnsi" w:hAnsiTheme="majorHAnsi"/>
          <w:u w:val="single"/>
        </w:rPr>
      </w:pPr>
      <w:r w:rsidRPr="001E3A94">
        <w:rPr>
          <w:rFonts w:asciiTheme="majorHAnsi" w:hAnsiTheme="majorHAnsi"/>
          <w:u w:val="single"/>
        </w:rPr>
        <w:t>Άξονες Προτεραιότητας και Προϋπολογισμός</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Το Πρόγραμμα για την περίοδο 2014-2020 αποτελείται από πέντε (5) άξονες προτεραιότητας: 1</w:t>
      </w:r>
      <w:r w:rsidR="003C1878">
        <w:rPr>
          <w:rFonts w:asciiTheme="majorHAnsi" w:hAnsiTheme="majorHAnsi"/>
        </w:rPr>
        <w:t>.</w:t>
      </w:r>
      <w:r w:rsidRPr="001E3A94">
        <w:rPr>
          <w:rFonts w:asciiTheme="majorHAnsi" w:hAnsiTheme="majorHAnsi"/>
        </w:rPr>
        <w:t xml:space="preserve"> Μια ανταγωνιστική και καινοτόμος διασυνοριακή περιοχή, 2</w:t>
      </w:r>
      <w:r w:rsidR="003C1878">
        <w:rPr>
          <w:rFonts w:asciiTheme="majorHAnsi" w:hAnsiTheme="majorHAnsi"/>
        </w:rPr>
        <w:t>.</w:t>
      </w:r>
      <w:r w:rsidRPr="001E3A94">
        <w:rPr>
          <w:rFonts w:asciiTheme="majorHAnsi" w:hAnsiTheme="majorHAnsi"/>
        </w:rPr>
        <w:t xml:space="preserve"> Αειφόρος και κλιματικά προσαρμόσιμη διασυνοριακή περιοχή, 3</w:t>
      </w:r>
      <w:r w:rsidR="003C1878">
        <w:rPr>
          <w:rFonts w:asciiTheme="majorHAnsi" w:hAnsiTheme="majorHAnsi"/>
        </w:rPr>
        <w:t>.</w:t>
      </w:r>
      <w:r w:rsidRPr="001E3A94">
        <w:rPr>
          <w:rFonts w:asciiTheme="majorHAnsi" w:hAnsiTheme="majorHAnsi"/>
        </w:rPr>
        <w:t xml:space="preserve"> Μία καλύτερη διασυνδεδεμένη διασυνοριακή περιοχή, 4</w:t>
      </w:r>
      <w:r w:rsidR="003C1878">
        <w:rPr>
          <w:rFonts w:asciiTheme="majorHAnsi" w:hAnsiTheme="majorHAnsi"/>
        </w:rPr>
        <w:t>.</w:t>
      </w:r>
      <w:r w:rsidRPr="001E3A94">
        <w:rPr>
          <w:rFonts w:asciiTheme="majorHAnsi" w:hAnsiTheme="majorHAnsi"/>
        </w:rPr>
        <w:t xml:space="preserve"> Μια διασυνοριακή περιοχή χωρίς κοινωνικούς αποκλεισμούς, και 5</w:t>
      </w:r>
      <w:r w:rsidR="003C1878">
        <w:rPr>
          <w:rFonts w:asciiTheme="majorHAnsi" w:hAnsiTheme="majorHAnsi"/>
        </w:rPr>
        <w:t>.</w:t>
      </w:r>
      <w:r w:rsidRPr="001E3A94">
        <w:rPr>
          <w:rFonts w:asciiTheme="majorHAnsi" w:hAnsiTheme="majorHAnsi"/>
        </w:rPr>
        <w:t xml:space="preserve"> Τεχνική βοήθεια.</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Ο συνολικός προϋπολογισμός ανέρχεται στα 129.695.572,00 ευρώ, με συγχρηματοδότηση από το από το Ευρωπαϊκό Ταμείο Περιφερειακής Ανάπτυξης (85%) και από εθνικούς πόρους της Ελλάδας και της Βουλγαρίας (15%).</w:t>
      </w:r>
    </w:p>
    <w:p w:rsidR="00246B6B" w:rsidRDefault="00246B6B" w:rsidP="00246B6B">
      <w:pPr>
        <w:widowControl w:val="0"/>
        <w:autoSpaceDE w:val="0"/>
        <w:autoSpaceDN w:val="0"/>
        <w:adjustRightInd w:val="0"/>
        <w:spacing w:before="120" w:after="120"/>
        <w:rPr>
          <w:rFonts w:asciiTheme="majorHAnsi" w:hAnsiTheme="majorHAnsi" w:cs="Arial"/>
        </w:rPr>
      </w:pPr>
    </w:p>
    <w:p w:rsidR="00246B6B" w:rsidRPr="001E3A94" w:rsidRDefault="00246B6B" w:rsidP="00246B6B">
      <w:pPr>
        <w:widowControl w:val="0"/>
        <w:autoSpaceDE w:val="0"/>
        <w:autoSpaceDN w:val="0"/>
        <w:adjustRightInd w:val="0"/>
        <w:spacing w:before="120" w:after="120"/>
        <w:rPr>
          <w:rFonts w:asciiTheme="majorHAnsi" w:hAnsiTheme="majorHAnsi" w:cs="Arial"/>
          <w:b/>
          <w:u w:val="single"/>
        </w:rPr>
      </w:pPr>
      <w:r>
        <w:rPr>
          <w:rFonts w:asciiTheme="majorHAnsi" w:hAnsiTheme="majorHAnsi" w:cs="Arial"/>
          <w:b/>
          <w:u w:val="single"/>
          <w:lang w:val="en-GB"/>
        </w:rPr>
        <w:t>H</w:t>
      </w:r>
      <w:r w:rsidRPr="001E3A94">
        <w:rPr>
          <w:rFonts w:asciiTheme="majorHAnsi" w:hAnsiTheme="majorHAnsi" w:cs="Arial"/>
          <w:b/>
          <w:u w:val="single"/>
        </w:rPr>
        <w:t xml:space="preserve"> Πράξη “SOCIALCRAFTS”</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 xml:space="preserve">Η Πράξη SocialCrafts υλοποιείται στο πλαίσιο του Προγράμματος Ευρωπαϊκής Εδαφικής Συνεργασίας </w:t>
      </w:r>
      <w:proofErr w:type="spellStart"/>
      <w:r w:rsidRPr="001E3A94">
        <w:rPr>
          <w:rFonts w:asciiTheme="majorHAnsi" w:hAnsiTheme="majorHAnsi"/>
        </w:rPr>
        <w:t>Interreg</w:t>
      </w:r>
      <w:proofErr w:type="spellEnd"/>
      <w:r w:rsidRPr="001E3A94">
        <w:rPr>
          <w:rFonts w:asciiTheme="majorHAnsi" w:hAnsiTheme="majorHAnsi"/>
        </w:rPr>
        <w:t xml:space="preserve"> V-A "Ελλάδα-Βουλγαρία" 2014-2020, και εντάσσεται στον Άξονα Προτεραιότητας 4: «Μια διασυνοριακή περιοχή χωρίς κοινωνικούς αποκλεισμούς», στον Θεματικό Στόχο «9 - Προώθηση της κοινωνικής ένταξης, καταπολέμηση της φτώχειας και κάθε διάκριση», στην Επενδυτική Προτεραιότητα «9γ. Παροχή υποστήριξης σε </w:t>
      </w:r>
      <w:r w:rsidRPr="001E3A94">
        <w:rPr>
          <w:rFonts w:asciiTheme="majorHAnsi" w:hAnsiTheme="majorHAnsi"/>
        </w:rPr>
        <w:lastRenderedPageBreak/>
        <w:t>κοινωνικές επιχειρήσεις», και στον Ειδικό Στόχο «Επέκταση της κοινωνικής επιχειρηματικότητας στη διασυνοριακή περιοχή».</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Στην Πράξη SocialCrafts συμμετέχουν συνολικά έξι (6) Εταίροι, φορείς από την Ελλάδα και τη Βουλγαρία, και η ΕΣΑμεΑ αποτελεί έναν από αυτούς.</w:t>
      </w:r>
    </w:p>
    <w:p w:rsidR="00246B6B" w:rsidRPr="001E3A94" w:rsidRDefault="00246B6B" w:rsidP="00246B6B">
      <w:pPr>
        <w:widowControl w:val="0"/>
        <w:autoSpaceDE w:val="0"/>
        <w:autoSpaceDN w:val="0"/>
        <w:adjustRightInd w:val="0"/>
        <w:spacing w:after="120" w:line="288" w:lineRule="auto"/>
        <w:rPr>
          <w:rFonts w:asciiTheme="majorHAnsi" w:hAnsiTheme="majorHAnsi"/>
          <w:u w:val="single"/>
        </w:rPr>
      </w:pPr>
      <w:r w:rsidRPr="001E3A94">
        <w:rPr>
          <w:rFonts w:asciiTheme="majorHAnsi" w:hAnsiTheme="majorHAnsi"/>
          <w:u w:val="single"/>
        </w:rPr>
        <w:t>Το όραμα και οι κύριοι στόχοι της Πράξης</w:t>
      </w:r>
    </w:p>
    <w:p w:rsidR="00246B6B" w:rsidRPr="001E3A94" w:rsidRDefault="00246B6B" w:rsidP="00246B6B">
      <w:pPr>
        <w:spacing w:after="120" w:line="288" w:lineRule="auto"/>
        <w:rPr>
          <w:rFonts w:asciiTheme="majorHAnsi" w:eastAsia="Calibri" w:hAnsiTheme="majorHAnsi" w:cs="Calibri"/>
          <w:color w:val="000000" w:themeColor="text1"/>
        </w:rPr>
      </w:pPr>
      <w:r w:rsidRPr="001E3A94">
        <w:rPr>
          <w:rFonts w:asciiTheme="majorHAnsi" w:eastAsia="Calibri" w:hAnsiTheme="majorHAnsi" w:cs="Calibri"/>
          <w:color w:val="000000" w:themeColor="text1"/>
        </w:rPr>
        <w:t xml:space="preserve">Η Πράξη </w:t>
      </w:r>
      <w:r w:rsidRPr="001E3A94">
        <w:rPr>
          <w:rFonts w:asciiTheme="majorHAnsi" w:eastAsia="Calibri" w:hAnsiTheme="majorHAnsi" w:cs="Calibri"/>
          <w:color w:val="000000" w:themeColor="text1"/>
          <w:lang w:val="en-US"/>
        </w:rPr>
        <w:t>SocialCrafts</w:t>
      </w:r>
      <w:r w:rsidRPr="001E3A94">
        <w:rPr>
          <w:rFonts w:asciiTheme="majorHAnsi" w:eastAsia="Calibri" w:hAnsiTheme="majorHAnsi" w:cs="Calibri"/>
          <w:color w:val="000000" w:themeColor="text1"/>
        </w:rPr>
        <w:t xml:space="preserve"> στοχεύει στη βελτίωση της κοινωνικής και της εργασιακής ένταξης ευάλωτων ομάδων που ζουν στη διασυνοριακή περιοχή Ελλάδας-Βουλγαρίας, ιδιαίτερα των πλέον εκτεθειμένων στον αποκλεισμό. Για το σκοπό αυτό, οι εταίροι του έργου θα δημιουργήσουν ένα διασυνοριακό δίκτυο υπηρεσιών και εφαρμογών, ως ένα είδος οικοσυστήματος κοινωνικής καινοτομίας που θα στηρίξει μακροπρόθεσμα τη δημιουργία και ανάπτυξη κοινωνικών επιχειρήσεων στους τομείς της χειροτεχνίας και των παραδοσιακών τεχνών που προσφέρουν ευκαιρίες απασχόλησης σε άτομα που κινδυνεύουν περισσότερο από την ανεργία, τη φτώχεια ή τον κοινωνικό αποκλεισμό, συμπεριλαμβανομένων των ατόμων με αναπηρία.</w:t>
      </w:r>
    </w:p>
    <w:p w:rsidR="00246B6B" w:rsidRPr="001E3A94" w:rsidRDefault="00246B6B" w:rsidP="00246B6B">
      <w:pPr>
        <w:spacing w:after="120" w:line="288" w:lineRule="auto"/>
        <w:rPr>
          <w:rFonts w:asciiTheme="majorHAnsi" w:hAnsiTheme="majorHAnsi" w:cstheme="minorHAnsi"/>
          <w:bCs/>
        </w:rPr>
      </w:pPr>
      <w:r w:rsidRPr="001E3A94">
        <w:rPr>
          <w:rFonts w:asciiTheme="majorHAnsi" w:hAnsiTheme="majorHAnsi" w:cstheme="minorHAnsi"/>
          <w:bCs/>
        </w:rPr>
        <w:t>Η Πράξη στοχεύει στην από κοινού ίδρυση καινοτόμων δομών υποστήριξης που θα ενθαρρύνουν και θα υποστηρίξουν (α) τους τεχνίτες χειροτεχνίας και παραδοσιακών τεχνών ολόκληρης της διασυνοριακής περιοχής για να αναπτυχθούν συστηματικά σε ένα βιώσιμο δίκτυο κοινωνικών επιχειρήσεων ένταξης και (β) ευάλωτα άτομα για να αναζητήσουν εργασία και να απασχοληθούν σε μονάδες παραγωγής χειροτεχνιών και παραδοσιακών τεχνών. Οι ωφελούμενοι αυτού του δικτύου θα μπορούν, τελικά, να μοιράζονται κοινούς πόρους και να συνεργάζονται τόσο για τη διαφύλαξη και την προώθηση των παραδοσιακών τεχνικών της περιοχής και την κοινή προώθηση στις αγορές, όσο και για την κινητοποίηση αναξιοποίητων ανθρώπινων πόρων και την προσφορά θέσεων εργασίας σε άτομα με αναπηρία και άλλα ευάλωτα μέλη της ομάδας.</w:t>
      </w:r>
    </w:p>
    <w:p w:rsidR="00246B6B" w:rsidRPr="001E3A94" w:rsidRDefault="00246B6B" w:rsidP="00246B6B">
      <w:pPr>
        <w:spacing w:after="120" w:line="288" w:lineRule="auto"/>
        <w:rPr>
          <w:rFonts w:asciiTheme="majorHAnsi" w:hAnsiTheme="majorHAnsi" w:cstheme="minorHAnsi"/>
          <w:bCs/>
        </w:rPr>
      </w:pPr>
      <w:r w:rsidRPr="001E3A94">
        <w:rPr>
          <w:rFonts w:asciiTheme="majorHAnsi" w:hAnsiTheme="majorHAnsi" w:cstheme="minorHAnsi"/>
          <w:bCs/>
        </w:rPr>
        <w:t>Το βασικό μέλημα της Πράξης είναι να διασφαλίσει ότι το προβλεπόμενο "οικοσύστημα":</w:t>
      </w:r>
    </w:p>
    <w:p w:rsidR="00246B6B" w:rsidRPr="001E3A94" w:rsidRDefault="00246B6B" w:rsidP="001303A7">
      <w:pPr>
        <w:pStyle w:val="af"/>
        <w:numPr>
          <w:ilvl w:val="0"/>
          <w:numId w:val="30"/>
        </w:numPr>
        <w:spacing w:after="120" w:line="288" w:lineRule="auto"/>
        <w:contextualSpacing w:val="0"/>
        <w:rPr>
          <w:rFonts w:asciiTheme="majorHAnsi" w:hAnsiTheme="majorHAnsi" w:cstheme="minorHAnsi"/>
          <w:bCs/>
        </w:rPr>
      </w:pPr>
      <w:r w:rsidRPr="001E3A94">
        <w:rPr>
          <w:rFonts w:asciiTheme="majorHAnsi" w:hAnsiTheme="majorHAnsi" w:cstheme="minorHAnsi"/>
          <w:bCs/>
        </w:rPr>
        <w:t>θα είναι βιώσιμο και</w:t>
      </w:r>
    </w:p>
    <w:p w:rsidR="00246B6B" w:rsidRPr="001E3A94" w:rsidRDefault="00246B6B" w:rsidP="001303A7">
      <w:pPr>
        <w:pStyle w:val="af"/>
        <w:numPr>
          <w:ilvl w:val="0"/>
          <w:numId w:val="30"/>
        </w:numPr>
        <w:spacing w:after="120" w:line="288" w:lineRule="auto"/>
        <w:contextualSpacing w:val="0"/>
        <w:rPr>
          <w:rFonts w:asciiTheme="majorHAnsi" w:hAnsiTheme="majorHAnsi" w:cstheme="minorHAnsi"/>
          <w:bCs/>
        </w:rPr>
      </w:pPr>
      <w:r w:rsidRPr="001E3A94">
        <w:rPr>
          <w:rFonts w:asciiTheme="majorHAnsi" w:hAnsiTheme="majorHAnsi" w:cstheme="minorHAnsi"/>
          <w:bCs/>
        </w:rPr>
        <w:t>θα λειτουργεί ως οδηγός ίσων ευκαιριών και ανάπτυξης χωρίς αποκλεισμούς στη διασυνοριακή περιοχή, και ευαισθητοποίησης σχετικά με τα δικαιώματα των ευάλωτων ομάδων, με βάση τη Σύμβαση των Ηνωμένων Εθνών για τα Δικαιώματα των Ατόμων με Αναπηρία, τη Σύμβαση για την εξάλειψη όλων των μορφών διακρίσεων κατά των γυναικών, κλπ.</w:t>
      </w:r>
    </w:p>
    <w:p w:rsidR="00246B6B" w:rsidRPr="001E3A94" w:rsidRDefault="00246B6B" w:rsidP="00246B6B">
      <w:pPr>
        <w:widowControl w:val="0"/>
        <w:autoSpaceDE w:val="0"/>
        <w:autoSpaceDN w:val="0"/>
        <w:adjustRightInd w:val="0"/>
        <w:spacing w:after="120" w:line="288" w:lineRule="auto"/>
        <w:rPr>
          <w:rFonts w:asciiTheme="majorHAnsi" w:hAnsiTheme="majorHAnsi"/>
          <w:u w:val="single"/>
        </w:rPr>
      </w:pPr>
      <w:r w:rsidRPr="001E3A94">
        <w:rPr>
          <w:rFonts w:asciiTheme="majorHAnsi" w:hAnsiTheme="majorHAnsi"/>
          <w:u w:val="single"/>
        </w:rPr>
        <w:t>Κύριες ομάδες στόχοι της Πράξης</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 xml:space="preserve">Οι ομάδες-στόχοι της Πράξης είναι ευάλωτες ομάδες, όπως τα άτομα με αναπηρία, ο πληθυσμός των </w:t>
      </w:r>
      <w:proofErr w:type="spellStart"/>
      <w:r w:rsidRPr="001E3A94">
        <w:rPr>
          <w:rFonts w:asciiTheme="majorHAnsi" w:hAnsiTheme="majorHAnsi"/>
        </w:rPr>
        <w:t>Ρομά</w:t>
      </w:r>
      <w:proofErr w:type="spellEnd"/>
      <w:r w:rsidRPr="001E3A94">
        <w:rPr>
          <w:rFonts w:asciiTheme="majorHAnsi" w:hAnsiTheme="majorHAnsi"/>
        </w:rPr>
        <w:t xml:space="preserve"> και οι επαγγελματικά και οικονομικά προβληματικές ομάδες (γυναίκες, νέοι, μακροχρόνια άνεργοι, νοικοκυριά κάτω από τη φτώχεια και άλλες ειδικές κοινωνικές ομάδες). Ένας μεγάλος πληθυσμός αυτών των ομάδων (π.χ., άτομα με αναπηρία), μέσω των αντιπροσωπευτικών τους ενώσεων στην εταιρική σχέση, διαδραματίζει θεμελιώδη ρόλο στην Πράξη, προσδιορίζοντας τους στόχους και τις κατευθύνσεις των δράσεων (σχεδιασμός), την ανάπτυξη αυτών των δράσεων (υλοποίηση), την αποτελεσματικότητα των υπηρεσιών και τα παραγόμενα ηλεκτρονικά εργαλεία (αξιολόγηση) και είναι οι πραγματικοί αποδέκτες των αποτελεσμάτων του </w:t>
      </w:r>
      <w:r w:rsidRPr="001E3A94">
        <w:rPr>
          <w:rFonts w:asciiTheme="majorHAnsi" w:hAnsiTheme="majorHAnsi"/>
        </w:rPr>
        <w:lastRenderedPageBreak/>
        <w:t>έργου (διάδοση), εξασφαλίζοντας ταυτόχρονα τη μη διάκριση λόγω φύλου και αναπηρίας.</w:t>
      </w:r>
    </w:p>
    <w:p w:rsidR="00246B6B" w:rsidRPr="001E3A94" w:rsidRDefault="00246B6B" w:rsidP="00246B6B">
      <w:pPr>
        <w:widowControl w:val="0"/>
        <w:autoSpaceDE w:val="0"/>
        <w:autoSpaceDN w:val="0"/>
        <w:adjustRightInd w:val="0"/>
        <w:spacing w:after="120" w:line="288" w:lineRule="auto"/>
        <w:rPr>
          <w:rFonts w:asciiTheme="majorHAnsi" w:hAnsiTheme="majorHAnsi"/>
        </w:rPr>
      </w:pPr>
      <w:r w:rsidRPr="001E3A94">
        <w:rPr>
          <w:rFonts w:asciiTheme="majorHAnsi" w:hAnsiTheme="majorHAnsi"/>
        </w:rPr>
        <w:t>Οι εταίροι της Πράξης σχεδιάζουν και εγκαθιστούν από κοινού διάφορες υποστηρικτικές υπηρεσίες, συμπεριλαμβανομένων μέτρων για τη δημιουργία ικανοτήτων, ειδικά για:</w:t>
      </w:r>
    </w:p>
    <w:p w:rsidR="00246B6B" w:rsidRPr="001E3A94" w:rsidRDefault="00246B6B" w:rsidP="001303A7">
      <w:pPr>
        <w:pStyle w:val="af"/>
        <w:widowControl w:val="0"/>
        <w:numPr>
          <w:ilvl w:val="0"/>
          <w:numId w:val="29"/>
        </w:numPr>
        <w:autoSpaceDE w:val="0"/>
        <w:autoSpaceDN w:val="0"/>
        <w:adjustRightInd w:val="0"/>
        <w:spacing w:after="120" w:line="288" w:lineRule="auto"/>
        <w:contextualSpacing w:val="0"/>
        <w:jc w:val="left"/>
        <w:rPr>
          <w:rFonts w:asciiTheme="majorHAnsi" w:hAnsiTheme="majorHAnsi"/>
        </w:rPr>
      </w:pPr>
      <w:r w:rsidRPr="001E3A94">
        <w:rPr>
          <w:rFonts w:asciiTheme="majorHAnsi" w:hAnsiTheme="majorHAnsi"/>
        </w:rPr>
        <w:t>Τους υπάρχοντες δημιουργούς χειροτεχνιών και λαϊκής τέχνης στη διασυνοριακή περιοχή (</w:t>
      </w:r>
      <w:r w:rsidRPr="001E3A94">
        <w:rPr>
          <w:rFonts w:asciiTheme="majorHAnsi" w:hAnsiTheme="majorHAnsi"/>
          <w:i/>
        </w:rPr>
        <w:t>τεχνίτες</w:t>
      </w:r>
      <w:r w:rsidRPr="001E3A94">
        <w:rPr>
          <w:rFonts w:asciiTheme="majorHAnsi" w:hAnsiTheme="majorHAnsi"/>
        </w:rPr>
        <w:t>).</w:t>
      </w:r>
    </w:p>
    <w:p w:rsidR="00246B6B" w:rsidRPr="001E3A94" w:rsidRDefault="00246B6B" w:rsidP="001303A7">
      <w:pPr>
        <w:pStyle w:val="af"/>
        <w:widowControl w:val="0"/>
        <w:numPr>
          <w:ilvl w:val="0"/>
          <w:numId w:val="29"/>
        </w:numPr>
        <w:autoSpaceDE w:val="0"/>
        <w:autoSpaceDN w:val="0"/>
        <w:adjustRightInd w:val="0"/>
        <w:spacing w:after="120" w:line="288" w:lineRule="auto"/>
        <w:contextualSpacing w:val="0"/>
        <w:jc w:val="left"/>
        <w:rPr>
          <w:rFonts w:asciiTheme="majorHAnsi" w:hAnsiTheme="majorHAnsi"/>
        </w:rPr>
      </w:pPr>
      <w:r w:rsidRPr="001E3A94">
        <w:rPr>
          <w:rFonts w:asciiTheme="majorHAnsi" w:hAnsiTheme="majorHAnsi"/>
        </w:rPr>
        <w:t>Τα άτομα με αναπηρία και άλλες ευάλωτες ομάδες που διατρέχουν κίνδυνο κοινωνικού αποκλεισμού (</w:t>
      </w:r>
      <w:r w:rsidRPr="001E3A94">
        <w:rPr>
          <w:rFonts w:asciiTheme="majorHAnsi" w:hAnsiTheme="majorHAnsi"/>
          <w:i/>
        </w:rPr>
        <w:t>μειονεκτούντα άτομα</w:t>
      </w:r>
      <w:r w:rsidRPr="001E3A94">
        <w:rPr>
          <w:rFonts w:asciiTheme="majorHAnsi" w:hAnsiTheme="majorHAnsi"/>
        </w:rPr>
        <w:t>).</w:t>
      </w:r>
    </w:p>
    <w:p w:rsidR="008903E2" w:rsidRPr="008903E2" w:rsidRDefault="008903E2" w:rsidP="008903E2">
      <w:pPr>
        <w:spacing w:after="120" w:line="288" w:lineRule="auto"/>
        <w:rPr>
          <w:rFonts w:asciiTheme="majorHAnsi" w:hAnsiTheme="majorHAnsi" w:cs="Arial"/>
          <w:u w:val="single"/>
        </w:rPr>
      </w:pPr>
      <w:r w:rsidRPr="008903E2">
        <w:rPr>
          <w:rFonts w:asciiTheme="majorHAnsi" w:hAnsiTheme="majorHAnsi" w:cs="Arial"/>
          <w:u w:val="single"/>
        </w:rPr>
        <w:t>Αρχές</w:t>
      </w:r>
    </w:p>
    <w:p w:rsidR="008903E2" w:rsidRPr="00857BED" w:rsidRDefault="008903E2" w:rsidP="008903E2">
      <w:pPr>
        <w:spacing w:after="120" w:line="288" w:lineRule="auto"/>
        <w:rPr>
          <w:rFonts w:asciiTheme="majorHAnsi" w:hAnsiTheme="majorHAnsi" w:cs="Arial"/>
        </w:rPr>
      </w:pPr>
      <w:r w:rsidRPr="00857BED">
        <w:rPr>
          <w:rFonts w:asciiTheme="majorHAnsi" w:hAnsiTheme="majorHAnsi" w:cs="Arial"/>
        </w:rPr>
        <w:t xml:space="preserve">Η Πράξη, και ως εκ τούτου το προκηρυσσόμενο Έργο, ενσωματώνουν τις αρχές της </w:t>
      </w:r>
      <w:r w:rsidRPr="00857BED">
        <w:rPr>
          <w:rFonts w:asciiTheme="majorHAnsi" w:hAnsiTheme="majorHAnsi" w:cs="Arial"/>
          <w:i/>
        </w:rPr>
        <w:t xml:space="preserve">Μη </w:t>
      </w:r>
      <w:r w:rsidRPr="00857BED">
        <w:rPr>
          <w:rFonts w:asciiTheme="majorHAnsi" w:hAnsiTheme="majorHAnsi" w:cs="Arial"/>
        </w:rPr>
        <w:t xml:space="preserve">Διάκρισης </w:t>
      </w:r>
      <w:r w:rsidRPr="00857BED">
        <w:rPr>
          <w:rFonts w:asciiTheme="majorHAnsi" w:hAnsiTheme="majorHAnsi" w:cs="Arial"/>
          <w:i/>
        </w:rPr>
        <w:t>και Ίσων ευκαιριών</w:t>
      </w:r>
      <w:r w:rsidRPr="00857BED">
        <w:rPr>
          <w:rFonts w:asciiTheme="majorHAnsi" w:hAnsiTheme="majorHAnsi" w:cs="Arial"/>
        </w:rPr>
        <w:t xml:space="preserve"> και της </w:t>
      </w:r>
      <w:r w:rsidRPr="00857BED">
        <w:rPr>
          <w:rFonts w:asciiTheme="majorHAnsi" w:hAnsiTheme="majorHAnsi" w:cs="Arial"/>
          <w:i/>
        </w:rPr>
        <w:t>Προσβασιμότητας για τα Άτομα με Αναπηρία</w:t>
      </w:r>
      <w:r w:rsidRPr="00857BED">
        <w:rPr>
          <w:rFonts w:asciiTheme="majorHAnsi" w:hAnsiTheme="majorHAnsi" w:cs="Arial"/>
        </w:rPr>
        <w:t>, η οποία έχει πλέον μετατραπεί σε απαραίτητη προϋπόθεση για τη λήψη δημόσιας χρηματοδότησης των κρατών-μελών από τα ταμεία της ΕΕ. Όλα τα αποτελέσματα της Πράξης θα πρέπει να είναι πλήρως προσβάσιμα για άτομα με αναπηρία. Για τον λόγο αυτό, οι παρεμβάσεις του Έργου θα πρέπει να υιοθετούν την Αρχή του «Σχεδιασμού για Όλους» εντάσσοντας προϋποθέσεις και όρους προσβασιμότητας σε ΤΠΕ για άτομα με αναπηρία βασιζόμενες σε διεθνώς αναγνωρισμένους κανόνες, στις οδηγίες προσβασιμότητας της Κοινοπραξίας του Παγκόσμιου Ιστού (W3C).</w:t>
      </w:r>
    </w:p>
    <w:p w:rsidR="008903E2" w:rsidRPr="00857BED" w:rsidRDefault="008903E2" w:rsidP="00246B6B">
      <w:pPr>
        <w:widowControl w:val="0"/>
        <w:autoSpaceDE w:val="0"/>
        <w:autoSpaceDN w:val="0"/>
        <w:adjustRightInd w:val="0"/>
        <w:spacing w:before="120" w:after="120"/>
        <w:jc w:val="left"/>
        <w:rPr>
          <w:rFonts w:asciiTheme="majorHAnsi" w:hAnsiTheme="majorHAnsi" w:cs="Arial"/>
        </w:rPr>
      </w:pPr>
    </w:p>
    <w:p w:rsidR="00246B6B" w:rsidRPr="00520321" w:rsidRDefault="00246B6B" w:rsidP="00466576">
      <w:pPr>
        <w:pStyle w:val="30"/>
        <w:numPr>
          <w:ilvl w:val="0"/>
          <w:numId w:val="0"/>
        </w:numPr>
        <w:ind w:left="720" w:hanging="720"/>
      </w:pPr>
      <w:bookmarkStart w:id="215" w:name="_Toc518776121"/>
      <w:r>
        <w:t>Αντικείμενο της Σύμβασης</w:t>
      </w:r>
      <w:bookmarkEnd w:id="215"/>
    </w:p>
    <w:p w:rsidR="00246B6B" w:rsidRDefault="0033229D" w:rsidP="00246B6B">
      <w:pPr>
        <w:widowControl w:val="0"/>
        <w:autoSpaceDE w:val="0"/>
        <w:autoSpaceDN w:val="0"/>
        <w:adjustRightInd w:val="0"/>
        <w:spacing w:after="120" w:line="288" w:lineRule="auto"/>
        <w:ind w:right="-1"/>
        <w:rPr>
          <w:rFonts w:asciiTheme="majorHAnsi" w:hAnsiTheme="majorHAnsi" w:cs="Arial"/>
        </w:rPr>
      </w:pPr>
      <w:r w:rsidRPr="00466576">
        <w:rPr>
          <w:rFonts w:asciiTheme="majorHAnsi" w:hAnsiTheme="majorHAnsi" w:cs="Arial"/>
        </w:rPr>
        <w:t>Αναλυτικότερα, οι υπηρεσίες που θα παρασχεθούν από τον Υποψήφιο Ανάδοχο διακρίνονται στις ακόλουθες Ενότητες Εργασιών:</w:t>
      </w:r>
    </w:p>
    <w:p w:rsidR="00246B6B" w:rsidRPr="00857BED" w:rsidRDefault="00246B6B" w:rsidP="001303A7">
      <w:pPr>
        <w:pStyle w:val="af"/>
        <w:widowControl w:val="0"/>
        <w:numPr>
          <w:ilvl w:val="0"/>
          <w:numId w:val="66"/>
        </w:numPr>
        <w:autoSpaceDE w:val="0"/>
        <w:autoSpaceDN w:val="0"/>
        <w:adjustRightInd w:val="0"/>
        <w:spacing w:after="120" w:line="288" w:lineRule="auto"/>
        <w:ind w:right="-1"/>
        <w:contextualSpacing w:val="0"/>
        <w:rPr>
          <w:rFonts w:asciiTheme="majorHAnsi" w:hAnsiTheme="majorHAnsi" w:cs="Arial"/>
        </w:rPr>
      </w:pPr>
      <w:bookmarkStart w:id="216" w:name="_Hlk518510599"/>
      <w:r w:rsidRPr="00857BED">
        <w:rPr>
          <w:rFonts w:asciiTheme="majorHAnsi" w:hAnsiTheme="majorHAnsi" w:cs="Arial"/>
        </w:rPr>
        <w:t>1</w:t>
      </w:r>
      <w:r w:rsidRPr="00857BED">
        <w:rPr>
          <w:rFonts w:asciiTheme="majorHAnsi" w:hAnsiTheme="majorHAnsi" w:cs="Arial"/>
          <w:vertAlign w:val="superscript"/>
        </w:rPr>
        <w:t>η</w:t>
      </w:r>
      <w:r w:rsidRPr="00857BED">
        <w:rPr>
          <w:rFonts w:asciiTheme="majorHAnsi" w:hAnsiTheme="majorHAnsi" w:cs="Arial"/>
        </w:rPr>
        <w:t xml:space="preserve"> ΕΝΟΤΗΤΑ ΕΡΓΑΣΙΑΣ: Παραγωγή υλικού διάχυσης στο πλαίσιο της Δράσης 2.1 «Στρατηγική διάχυσης της Πράξης και πόροι»</w:t>
      </w:r>
    </w:p>
    <w:p w:rsidR="00246B6B" w:rsidRPr="00037EC9" w:rsidRDefault="00246B6B" w:rsidP="001303A7">
      <w:pPr>
        <w:pStyle w:val="af"/>
        <w:widowControl w:val="0"/>
        <w:numPr>
          <w:ilvl w:val="0"/>
          <w:numId w:val="66"/>
        </w:numPr>
        <w:autoSpaceDE w:val="0"/>
        <w:autoSpaceDN w:val="0"/>
        <w:adjustRightInd w:val="0"/>
        <w:spacing w:after="120" w:line="288" w:lineRule="auto"/>
        <w:ind w:right="-1"/>
        <w:contextualSpacing w:val="0"/>
        <w:rPr>
          <w:rFonts w:asciiTheme="majorHAnsi" w:hAnsiTheme="majorHAnsi" w:cs="Arial"/>
        </w:rPr>
      </w:pPr>
      <w:bookmarkStart w:id="217" w:name="_Hlk518510608"/>
      <w:bookmarkEnd w:id="216"/>
      <w:r w:rsidRPr="00037EC9">
        <w:rPr>
          <w:rFonts w:asciiTheme="majorHAnsi" w:hAnsiTheme="majorHAnsi" w:cs="Arial"/>
        </w:rPr>
        <w:t>2</w:t>
      </w:r>
      <w:r w:rsidRPr="00037EC9">
        <w:rPr>
          <w:rFonts w:asciiTheme="majorHAnsi" w:hAnsiTheme="majorHAnsi" w:cs="Arial"/>
          <w:vertAlign w:val="superscript"/>
        </w:rPr>
        <w:t>η</w:t>
      </w:r>
      <w:r w:rsidRPr="00037EC9">
        <w:rPr>
          <w:rFonts w:asciiTheme="majorHAnsi" w:hAnsiTheme="majorHAnsi" w:cs="Arial"/>
        </w:rPr>
        <w:t xml:space="preserve"> ΕΝΟΤΗΤΑ ΕΡΓΑΣΙΑΣ: Ανάπτυξη προσβάσιμης διαδικτυακής πλατφόρμας προώθησης παραγωγών και προϊόντων χειροτεχνίας και λαϊκής τέχνης από τη διασυνοριακή περιοχή στο πλαίσιο της Δράσης 5.1 «Κοινή πλατφόρμα προώθησης»</w:t>
      </w:r>
    </w:p>
    <w:p w:rsidR="00246B6B" w:rsidRPr="00857BED" w:rsidRDefault="00246B6B" w:rsidP="001303A7">
      <w:pPr>
        <w:pStyle w:val="af"/>
        <w:widowControl w:val="0"/>
        <w:numPr>
          <w:ilvl w:val="0"/>
          <w:numId w:val="66"/>
        </w:numPr>
        <w:autoSpaceDE w:val="0"/>
        <w:autoSpaceDN w:val="0"/>
        <w:adjustRightInd w:val="0"/>
        <w:spacing w:after="120" w:line="288" w:lineRule="auto"/>
        <w:ind w:right="-1"/>
        <w:contextualSpacing w:val="0"/>
        <w:rPr>
          <w:rFonts w:asciiTheme="majorHAnsi" w:hAnsiTheme="majorHAnsi" w:cs="Arial"/>
        </w:rPr>
      </w:pPr>
      <w:r w:rsidRPr="00037EC9">
        <w:rPr>
          <w:rFonts w:asciiTheme="majorHAnsi" w:hAnsiTheme="majorHAnsi" w:cs="Arial"/>
        </w:rPr>
        <w:t>3</w:t>
      </w:r>
      <w:r w:rsidRPr="00037EC9">
        <w:rPr>
          <w:rFonts w:asciiTheme="majorHAnsi" w:hAnsiTheme="majorHAnsi" w:cs="Arial"/>
          <w:vertAlign w:val="superscript"/>
        </w:rPr>
        <w:t>η</w:t>
      </w:r>
      <w:r w:rsidRPr="00037EC9">
        <w:rPr>
          <w:rFonts w:asciiTheme="majorHAnsi" w:hAnsiTheme="majorHAnsi" w:cs="Arial"/>
        </w:rPr>
        <w:t xml:space="preserve"> ΕΝΟΤΗΤΑ ΕΡΓΑΣΙΑΣ:</w:t>
      </w:r>
      <w:r w:rsidRPr="00857BED">
        <w:rPr>
          <w:rFonts w:asciiTheme="majorHAnsi" w:hAnsiTheme="majorHAnsi" w:cs="Arial"/>
        </w:rPr>
        <w:t xml:space="preserve"> Παροχή ποικίλων υπηρεσιών ενημέρωσης και προώθησης στο πλαίσιο της Δράσης 5.2 «Προώθηση της πλατφόρμας και συμφωνίες εταιρικής συνεργασίας»</w:t>
      </w:r>
    </w:p>
    <w:p w:rsidR="00246B6B" w:rsidRPr="00857BED" w:rsidRDefault="00246B6B" w:rsidP="001303A7">
      <w:pPr>
        <w:pStyle w:val="af"/>
        <w:widowControl w:val="0"/>
        <w:numPr>
          <w:ilvl w:val="0"/>
          <w:numId w:val="66"/>
        </w:numPr>
        <w:autoSpaceDE w:val="0"/>
        <w:autoSpaceDN w:val="0"/>
        <w:adjustRightInd w:val="0"/>
        <w:spacing w:after="120" w:line="288" w:lineRule="auto"/>
        <w:ind w:right="-1"/>
        <w:contextualSpacing w:val="0"/>
        <w:rPr>
          <w:rFonts w:asciiTheme="majorHAnsi" w:hAnsiTheme="majorHAnsi" w:cs="Arial"/>
        </w:rPr>
      </w:pPr>
      <w:bookmarkStart w:id="218" w:name="_Hlk501316227"/>
      <w:r>
        <w:rPr>
          <w:rFonts w:asciiTheme="majorHAnsi" w:hAnsiTheme="majorHAnsi" w:cs="Arial"/>
        </w:rPr>
        <w:t>4</w:t>
      </w:r>
      <w:r w:rsidRPr="00857BED">
        <w:rPr>
          <w:rFonts w:asciiTheme="majorHAnsi" w:hAnsiTheme="majorHAnsi" w:cs="Arial"/>
          <w:vertAlign w:val="superscript"/>
        </w:rPr>
        <w:t>η</w:t>
      </w:r>
      <w:r w:rsidRPr="00857BED">
        <w:rPr>
          <w:rFonts w:asciiTheme="majorHAnsi" w:hAnsiTheme="majorHAnsi" w:cs="Arial"/>
        </w:rPr>
        <w:t xml:space="preserve"> ΕΝΟΤΗΤΑ ΕΡΓΑΣΙΑΣ: Παραγωγή επιχειρηματικού σχεδίου, σχεδίου λειτουργίας, εταιρικής ταυτότητας και υλικού προβολής/διάχυσης στο πλαίσιο της Δράσης 3.3 «Κέντρο στήριξης της απασχόλησης για ένταξη σε παραδοσιακές χειροτεχνίες και σχέδια βιωσιμότητας»</w:t>
      </w:r>
    </w:p>
    <w:p w:rsidR="00246B6B" w:rsidRPr="00857BED" w:rsidRDefault="00246B6B" w:rsidP="001303A7">
      <w:pPr>
        <w:pStyle w:val="af"/>
        <w:widowControl w:val="0"/>
        <w:numPr>
          <w:ilvl w:val="0"/>
          <w:numId w:val="66"/>
        </w:numPr>
        <w:autoSpaceDE w:val="0"/>
        <w:autoSpaceDN w:val="0"/>
        <w:adjustRightInd w:val="0"/>
        <w:spacing w:after="120" w:line="288" w:lineRule="auto"/>
        <w:ind w:right="-1"/>
        <w:contextualSpacing w:val="0"/>
        <w:rPr>
          <w:rFonts w:asciiTheme="majorHAnsi" w:hAnsiTheme="majorHAnsi" w:cs="Arial"/>
        </w:rPr>
      </w:pPr>
      <w:r>
        <w:rPr>
          <w:rFonts w:asciiTheme="majorHAnsi" w:hAnsiTheme="majorHAnsi" w:cs="Arial"/>
        </w:rPr>
        <w:t>5</w:t>
      </w:r>
      <w:r w:rsidRPr="00857BED">
        <w:rPr>
          <w:rFonts w:asciiTheme="majorHAnsi" w:hAnsiTheme="majorHAnsi" w:cs="Arial"/>
          <w:vertAlign w:val="superscript"/>
        </w:rPr>
        <w:t>η</w:t>
      </w:r>
      <w:r w:rsidRPr="00857BED">
        <w:rPr>
          <w:rFonts w:asciiTheme="majorHAnsi" w:hAnsiTheme="majorHAnsi" w:cs="Arial"/>
        </w:rPr>
        <w:t xml:space="preserve"> ΕΝΟΤΗΤΑ ΕΡΓΑΣΙΑΣ: Εκπόνηση προκαταρτικής μελέτης και συμβολή στην Κοινή Στρατηγική της Πράξης SocialCrafts, στο πλαίσιο της Δράσης 4.1 «Προκαταρτικές μελέτες και κοινή ανάπτυξη Στρατηγικής»</w:t>
      </w:r>
    </w:p>
    <w:p w:rsidR="00246B6B" w:rsidRPr="00857BED" w:rsidRDefault="00246B6B" w:rsidP="001303A7">
      <w:pPr>
        <w:pStyle w:val="af"/>
        <w:widowControl w:val="0"/>
        <w:numPr>
          <w:ilvl w:val="0"/>
          <w:numId w:val="66"/>
        </w:numPr>
        <w:autoSpaceDE w:val="0"/>
        <w:autoSpaceDN w:val="0"/>
        <w:adjustRightInd w:val="0"/>
        <w:spacing w:after="120" w:line="288" w:lineRule="auto"/>
        <w:ind w:right="-1"/>
        <w:contextualSpacing w:val="0"/>
        <w:rPr>
          <w:rFonts w:asciiTheme="majorHAnsi" w:hAnsiTheme="majorHAnsi" w:cs="Arial"/>
        </w:rPr>
      </w:pPr>
      <w:r w:rsidRPr="00857BED">
        <w:rPr>
          <w:rFonts w:asciiTheme="majorHAnsi" w:hAnsiTheme="majorHAnsi" w:cs="Arial"/>
        </w:rPr>
        <w:lastRenderedPageBreak/>
        <w:t>6</w:t>
      </w:r>
      <w:r w:rsidRPr="00857BED">
        <w:rPr>
          <w:rFonts w:asciiTheme="majorHAnsi" w:hAnsiTheme="majorHAnsi" w:cs="Arial"/>
          <w:vertAlign w:val="superscript"/>
        </w:rPr>
        <w:t>η</w:t>
      </w:r>
      <w:r w:rsidRPr="00857BED">
        <w:rPr>
          <w:rFonts w:asciiTheme="majorHAnsi" w:hAnsiTheme="majorHAnsi" w:cs="Arial"/>
        </w:rPr>
        <w:t xml:space="preserve"> ΕΝΟΤΗΤΑ ΕΡΓΑΣΙΑΣ: Υπηρεσίες με σκοπό τη δικτύωση στο πλαίσιο της Δράσης 5.5 «Δικτύωση με διεθνείς οργανισμούς, εκπαιδευτικά ιδρύματα κ.λπ.»</w:t>
      </w:r>
    </w:p>
    <w:bookmarkEnd w:id="218"/>
    <w:p w:rsidR="00246B6B" w:rsidRPr="00857BED" w:rsidRDefault="00246B6B" w:rsidP="001303A7">
      <w:pPr>
        <w:pStyle w:val="af"/>
        <w:widowControl w:val="0"/>
        <w:numPr>
          <w:ilvl w:val="0"/>
          <w:numId w:val="66"/>
        </w:numPr>
        <w:autoSpaceDE w:val="0"/>
        <w:autoSpaceDN w:val="0"/>
        <w:adjustRightInd w:val="0"/>
        <w:spacing w:after="120" w:line="288" w:lineRule="auto"/>
        <w:ind w:right="-1"/>
        <w:contextualSpacing w:val="0"/>
        <w:rPr>
          <w:rFonts w:asciiTheme="majorHAnsi" w:hAnsiTheme="majorHAnsi" w:cs="Arial"/>
        </w:rPr>
      </w:pPr>
      <w:r w:rsidRPr="00857BED">
        <w:rPr>
          <w:rFonts w:asciiTheme="majorHAnsi" w:hAnsiTheme="majorHAnsi" w:cs="Arial"/>
        </w:rPr>
        <w:t>7</w:t>
      </w:r>
      <w:r w:rsidRPr="00857BED">
        <w:rPr>
          <w:rFonts w:asciiTheme="majorHAnsi" w:hAnsiTheme="majorHAnsi" w:cs="Arial"/>
          <w:vertAlign w:val="superscript"/>
        </w:rPr>
        <w:t>η</w:t>
      </w:r>
      <w:r w:rsidRPr="00857BED">
        <w:rPr>
          <w:rFonts w:asciiTheme="majorHAnsi" w:hAnsiTheme="majorHAnsi" w:cs="Arial"/>
        </w:rPr>
        <w:t xml:space="preserve"> ΕΝΟΤΗΤΑ ΕΡΓΑΣΙΑΣ: Υπηρεσίες άτυπης εκπαίδευσης στο πλαίσιο των Δράσεων 3.1 «Ενημέρωση-ευαισθητοποίηση και παροχή στήριξης προσωπικής ανάπτυξης», 3.2 «Προώθηση κοινωνικής επιχειρηματικότητας και αυτό-απασχόλησης στον τομέα των παραδοσιακών τεχνών», και 4.1 «Προώθηση της μη διάκρισης και κοινωνικής αντίληψης σε παραδοσιακούς τεχνίτες της Διασυνοριακής Περιοχής».</w:t>
      </w:r>
    </w:p>
    <w:bookmarkEnd w:id="217"/>
    <w:p w:rsidR="00246B6B" w:rsidRDefault="00246B6B" w:rsidP="00246B6B">
      <w:pPr>
        <w:widowControl w:val="0"/>
        <w:autoSpaceDE w:val="0"/>
        <w:autoSpaceDN w:val="0"/>
        <w:adjustRightInd w:val="0"/>
        <w:spacing w:before="120" w:after="120"/>
        <w:rPr>
          <w:rFonts w:asciiTheme="majorHAnsi" w:hAnsiTheme="majorHAnsi" w:cs="Arial"/>
        </w:rPr>
      </w:pPr>
    </w:p>
    <w:p w:rsidR="00246B6B" w:rsidRPr="00857BED" w:rsidRDefault="00246B6B" w:rsidP="00246B6B">
      <w:pPr>
        <w:pStyle w:val="30"/>
        <w:numPr>
          <w:ilvl w:val="0"/>
          <w:numId w:val="0"/>
        </w:numPr>
        <w:shd w:val="clear" w:color="auto" w:fill="D9D9D9" w:themeFill="background1" w:themeFillShade="D9"/>
        <w:spacing w:line="288" w:lineRule="auto"/>
        <w:ind w:right="27"/>
        <w:rPr>
          <w:rFonts w:ascii="Cambria" w:hAnsi="Cambria"/>
          <w:szCs w:val="22"/>
        </w:rPr>
      </w:pPr>
      <w:bookmarkStart w:id="219" w:name="_Toc518776122"/>
      <w:r w:rsidRPr="00857BED">
        <w:rPr>
          <w:rFonts w:ascii="Cambria" w:hAnsi="Cambria"/>
          <w:szCs w:val="22"/>
        </w:rPr>
        <w:t>ΕΝΟΤΗΤΑ ΕΡΓΑΣΙΑΣ 1: Παραγωγή υλικού διάχυσης στο πλαίσιο της Δρ</w:t>
      </w:r>
      <w:r w:rsidR="008903E2">
        <w:rPr>
          <w:rFonts w:ascii="Cambria" w:hAnsi="Cambria"/>
          <w:szCs w:val="22"/>
        </w:rPr>
        <w:t>ά</w:t>
      </w:r>
      <w:r w:rsidRPr="00857BED">
        <w:rPr>
          <w:rFonts w:ascii="Cambria" w:hAnsi="Cambria"/>
          <w:szCs w:val="22"/>
        </w:rPr>
        <w:t>σ</w:t>
      </w:r>
      <w:r w:rsidR="008903E2">
        <w:rPr>
          <w:rFonts w:ascii="Cambria" w:hAnsi="Cambria"/>
          <w:szCs w:val="22"/>
        </w:rPr>
        <w:t>ης</w:t>
      </w:r>
      <w:r w:rsidRPr="00857BED">
        <w:rPr>
          <w:rFonts w:ascii="Cambria" w:hAnsi="Cambria"/>
          <w:szCs w:val="22"/>
        </w:rPr>
        <w:t xml:space="preserve"> 2.1 «Στρατηγική διάχυσης της Πράξης και πόροι»</w:t>
      </w:r>
      <w:bookmarkEnd w:id="219"/>
    </w:p>
    <w:p w:rsidR="00246B6B" w:rsidRPr="00857BED" w:rsidRDefault="00246B6B" w:rsidP="00246B6B">
      <w:pPr>
        <w:widowControl w:val="0"/>
        <w:autoSpaceDE w:val="0"/>
        <w:autoSpaceDN w:val="0"/>
        <w:adjustRightInd w:val="0"/>
        <w:spacing w:after="120" w:line="288" w:lineRule="auto"/>
        <w:ind w:right="-1"/>
        <w:rPr>
          <w:rFonts w:asciiTheme="majorHAnsi" w:hAnsiTheme="majorHAnsi" w:cs="Arial"/>
          <w:i/>
          <w:u w:val="single"/>
        </w:rPr>
      </w:pPr>
      <w:r w:rsidRPr="00857BED">
        <w:rPr>
          <w:rFonts w:asciiTheme="majorHAnsi" w:hAnsiTheme="majorHAnsi" w:cs="Arial"/>
          <w:i/>
          <w:u w:val="single"/>
        </w:rPr>
        <w:t>Αντικείμενο της ενότητας</w:t>
      </w:r>
    </w:p>
    <w:p w:rsidR="00246B6B" w:rsidRPr="00857BED" w:rsidRDefault="00246B6B" w:rsidP="00246B6B">
      <w:pPr>
        <w:widowControl w:val="0"/>
        <w:autoSpaceDE w:val="0"/>
        <w:autoSpaceDN w:val="0"/>
        <w:adjustRightInd w:val="0"/>
        <w:spacing w:after="120" w:line="288" w:lineRule="auto"/>
        <w:ind w:right="-1"/>
        <w:rPr>
          <w:rFonts w:asciiTheme="majorHAnsi" w:hAnsiTheme="majorHAnsi" w:cs="Arial"/>
        </w:rPr>
      </w:pPr>
      <w:r w:rsidRPr="00857BED">
        <w:rPr>
          <w:rFonts w:asciiTheme="majorHAnsi" w:hAnsiTheme="majorHAnsi" w:cs="Arial"/>
        </w:rPr>
        <w:t>Η ΕΣΑμεΑ, στο πλαίσιο της συγκεκριμένης Δρ</w:t>
      </w:r>
      <w:r w:rsidR="008903E2">
        <w:rPr>
          <w:rFonts w:asciiTheme="majorHAnsi" w:hAnsiTheme="majorHAnsi" w:cs="Arial"/>
        </w:rPr>
        <w:t>άσης</w:t>
      </w:r>
      <w:r w:rsidRPr="00857BED">
        <w:rPr>
          <w:rFonts w:asciiTheme="majorHAnsi" w:hAnsiTheme="majorHAnsi" w:cs="Arial"/>
        </w:rPr>
        <w:t>, στην οποία συμμετέχει και ο Επικεφαλής Εταίρος της Πράξης, έχει αναλάβει της παραγωγή και διάχυση του υλικού επικοινωνίας και διάχυσης σύμφωνα με την Στρατηγική που θα αναπτύξουν οι Εταίροι. Συγκεκριμένα:</w:t>
      </w:r>
    </w:p>
    <w:p w:rsidR="00246B6B" w:rsidRPr="00857BED" w:rsidRDefault="00246B6B" w:rsidP="00246B6B">
      <w:pPr>
        <w:spacing w:after="120" w:line="288" w:lineRule="auto"/>
        <w:rPr>
          <w:rFonts w:asciiTheme="majorHAnsi" w:hAnsiTheme="majorHAnsi"/>
        </w:rPr>
      </w:pPr>
      <w:r w:rsidRPr="00857BED">
        <w:rPr>
          <w:rFonts w:asciiTheme="majorHAnsi" w:hAnsiTheme="majorHAnsi"/>
          <w:b/>
        </w:rPr>
        <w:t>Α.</w:t>
      </w:r>
      <w:r w:rsidRPr="00857BED">
        <w:rPr>
          <w:rFonts w:asciiTheme="majorHAnsi" w:hAnsiTheme="majorHAnsi"/>
        </w:rPr>
        <w:t xml:space="preserve"> Σχεδιασμός ειδικού λογότυπου της Πράξης και γραφικής ταυτότητας της Πράξης (με βάση το Στρατηγικό Σχέδιο Πληροφόρησης και Δημοσιότητας της Πράξης).</w:t>
      </w:r>
    </w:p>
    <w:p w:rsidR="00246B6B" w:rsidRPr="00857BED" w:rsidRDefault="00246B6B" w:rsidP="00246B6B">
      <w:pPr>
        <w:spacing w:after="120" w:line="288" w:lineRule="auto"/>
        <w:rPr>
          <w:rFonts w:asciiTheme="majorHAnsi" w:hAnsiTheme="majorHAnsi"/>
        </w:rPr>
      </w:pPr>
      <w:r w:rsidRPr="00857BED">
        <w:rPr>
          <w:rFonts w:asciiTheme="majorHAnsi" w:hAnsiTheme="majorHAnsi"/>
          <w:b/>
        </w:rPr>
        <w:t>Β.</w:t>
      </w:r>
      <w:r w:rsidRPr="00857BED">
        <w:rPr>
          <w:rFonts w:asciiTheme="majorHAnsi" w:hAnsiTheme="majorHAnsi"/>
        </w:rPr>
        <w:t xml:space="preserve"> Σχεδιασμός του φυλλαδίου και της αφίσας της Πράξης (σε τρεις γλώσσες) και υποβολή στον 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για εκτύπωση.</w:t>
      </w:r>
    </w:p>
    <w:p w:rsidR="00246B6B" w:rsidRPr="00857BED" w:rsidRDefault="00246B6B" w:rsidP="00246B6B">
      <w:pPr>
        <w:spacing w:after="120" w:line="288" w:lineRule="auto"/>
        <w:rPr>
          <w:rFonts w:asciiTheme="majorHAnsi" w:hAnsiTheme="majorHAnsi"/>
        </w:rPr>
      </w:pPr>
      <w:r w:rsidRPr="00857BED">
        <w:rPr>
          <w:rFonts w:asciiTheme="majorHAnsi" w:hAnsiTheme="majorHAnsi"/>
          <w:b/>
        </w:rPr>
        <w:t>Γ.</w:t>
      </w:r>
      <w:r w:rsidRPr="00857BED">
        <w:rPr>
          <w:rFonts w:asciiTheme="majorHAnsi" w:hAnsiTheme="majorHAnsi"/>
        </w:rPr>
        <w:t xml:space="preserve"> Μεταγραφή (μετατροπή) του φυλλαδίου της Πράξης σε προσβάσιμες ψηφιακές μορφές (3 γλώσσες) και υποβολή στον 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προκειμένου να ενσωματωθούν στην ιστοσελίδα και σε προωθητικά USB της Πράξης.</w:t>
      </w:r>
    </w:p>
    <w:p w:rsidR="00246B6B" w:rsidRPr="00857BED" w:rsidRDefault="00246B6B" w:rsidP="00246B6B">
      <w:pPr>
        <w:spacing w:line="360" w:lineRule="auto"/>
        <w:rPr>
          <w:rFonts w:asciiTheme="majorHAnsi" w:hAnsiTheme="majorHAnsi"/>
        </w:rPr>
      </w:pPr>
    </w:p>
    <w:p w:rsidR="00246B6B" w:rsidRPr="00857BED" w:rsidRDefault="00246B6B" w:rsidP="00246B6B">
      <w:pPr>
        <w:spacing w:after="120" w:line="288" w:lineRule="auto"/>
        <w:ind w:right="-114"/>
        <w:rPr>
          <w:rFonts w:asciiTheme="majorHAnsi" w:hAnsiTheme="majorHAnsi" w:cs="Arial"/>
          <w:bCs/>
          <w:i/>
          <w:u w:val="single"/>
        </w:rPr>
      </w:pPr>
      <w:r w:rsidRPr="00857BED">
        <w:rPr>
          <w:rFonts w:asciiTheme="majorHAnsi" w:hAnsiTheme="majorHAnsi" w:cs="Arial"/>
          <w:bCs/>
          <w:i/>
          <w:u w:val="single"/>
        </w:rPr>
        <w:t xml:space="preserve">Στάδια υλοποίησης - </w:t>
      </w:r>
      <w:r w:rsidRPr="00857BED">
        <w:rPr>
          <w:rFonts w:asciiTheme="majorHAnsi" w:hAnsiTheme="majorHAnsi"/>
          <w:i/>
          <w:u w:val="single"/>
        </w:rPr>
        <w:t>Παραδοτέα - Χρονοδιάγραμμα</w:t>
      </w:r>
    </w:p>
    <w:p w:rsidR="00246B6B" w:rsidRPr="00857BED" w:rsidRDefault="00246B6B" w:rsidP="00246B6B">
      <w:pPr>
        <w:spacing w:after="120" w:line="288" w:lineRule="auto"/>
        <w:rPr>
          <w:rFonts w:asciiTheme="majorHAnsi" w:hAnsiTheme="majorHAnsi"/>
        </w:rPr>
      </w:pPr>
      <w:r w:rsidRPr="00857BED">
        <w:rPr>
          <w:rFonts w:asciiTheme="majorHAnsi" w:hAnsiTheme="majorHAnsi"/>
        </w:rPr>
        <w:t xml:space="preserve">Τα στάδια υλοποίησης είναι τα ακόλουθα: </w:t>
      </w:r>
    </w:p>
    <w:p w:rsidR="00246B6B" w:rsidRPr="00857BED" w:rsidRDefault="00246B6B" w:rsidP="00246B6B">
      <w:pPr>
        <w:spacing w:after="120" w:line="288" w:lineRule="auto"/>
        <w:rPr>
          <w:rFonts w:asciiTheme="majorHAnsi" w:hAnsiTheme="majorHAnsi"/>
        </w:rPr>
      </w:pPr>
      <w:r w:rsidRPr="00857BED">
        <w:rPr>
          <w:rFonts w:asciiTheme="majorHAnsi" w:hAnsiTheme="majorHAnsi"/>
          <w:b/>
        </w:rPr>
        <w:t>Α.</w:t>
      </w:r>
      <w:r w:rsidRPr="00857BED">
        <w:rPr>
          <w:rFonts w:asciiTheme="majorHAnsi" w:hAnsiTheme="majorHAnsi"/>
        </w:rPr>
        <w:t xml:space="preserve"> Για το σχεδιασμό λογότυπου και γραφικής ταυτότητας της Πράξης:</w:t>
      </w:r>
    </w:p>
    <w:p w:rsidR="00246B6B" w:rsidRPr="00857BED" w:rsidRDefault="00246B6B" w:rsidP="001303A7">
      <w:pPr>
        <w:widowControl w:val="0"/>
        <w:numPr>
          <w:ilvl w:val="0"/>
          <w:numId w:val="68"/>
        </w:numPr>
        <w:autoSpaceDE w:val="0"/>
        <w:autoSpaceDN w:val="0"/>
        <w:adjustRightInd w:val="0"/>
        <w:spacing w:after="120" w:line="288" w:lineRule="auto"/>
        <w:rPr>
          <w:rFonts w:asciiTheme="majorHAnsi" w:hAnsiTheme="majorHAnsi"/>
          <w:b/>
          <w:bCs/>
        </w:rPr>
      </w:pPr>
      <w:r w:rsidRPr="00857BED">
        <w:rPr>
          <w:rFonts w:asciiTheme="majorHAnsi" w:hAnsiTheme="majorHAnsi"/>
          <w:bCs/>
        </w:rPr>
        <w:t>Σχεδιασμός λογότυπου και γραφικής ταυτότητας της Πράξης (με βάση το Στρατηγικό Σχέδιο Πληροφόρησης και Δημοσιότητας της Πράξης) και υποβολή στην Ε.Σ.Α.μεΑ.</w:t>
      </w:r>
    </w:p>
    <w:p w:rsidR="00246B6B" w:rsidRPr="00857BED" w:rsidRDefault="00246B6B" w:rsidP="001303A7">
      <w:pPr>
        <w:widowControl w:val="0"/>
        <w:numPr>
          <w:ilvl w:val="0"/>
          <w:numId w:val="68"/>
        </w:numPr>
        <w:autoSpaceDE w:val="0"/>
        <w:autoSpaceDN w:val="0"/>
        <w:adjustRightInd w:val="0"/>
        <w:spacing w:after="120" w:line="288" w:lineRule="auto"/>
        <w:rPr>
          <w:rFonts w:asciiTheme="majorHAnsi" w:hAnsiTheme="majorHAnsi"/>
          <w:b/>
          <w:bCs/>
        </w:rPr>
      </w:pPr>
      <w:r w:rsidRPr="00857BED">
        <w:rPr>
          <w:rFonts w:asciiTheme="majorHAnsi" w:hAnsiTheme="majorHAnsi"/>
          <w:bCs/>
        </w:rPr>
        <w:t>Υποβολή στην ΕΣΑμεΑ για Έγκριση/Αλλαγές (Ε.Σ.Α.μεΑ.)</w:t>
      </w:r>
    </w:p>
    <w:p w:rsidR="00246B6B" w:rsidRPr="00857BED" w:rsidRDefault="00246B6B" w:rsidP="001303A7">
      <w:pPr>
        <w:numPr>
          <w:ilvl w:val="0"/>
          <w:numId w:val="68"/>
        </w:numPr>
        <w:spacing w:after="120" w:line="288" w:lineRule="auto"/>
        <w:ind w:right="-114"/>
        <w:rPr>
          <w:rFonts w:asciiTheme="majorHAnsi" w:hAnsiTheme="majorHAnsi" w:cs="Arial"/>
          <w:b/>
          <w:bCs/>
        </w:rPr>
      </w:pPr>
      <w:r w:rsidRPr="00857BED">
        <w:rPr>
          <w:rFonts w:asciiTheme="majorHAnsi" w:hAnsiTheme="majorHAnsi" w:cs="Arial"/>
          <w:bCs/>
        </w:rPr>
        <w:t>Διορθώσεις (εάν απαιτούνται)</w:t>
      </w:r>
    </w:p>
    <w:p w:rsidR="00246B6B" w:rsidRPr="00857BED" w:rsidRDefault="00246B6B" w:rsidP="001303A7">
      <w:pPr>
        <w:numPr>
          <w:ilvl w:val="0"/>
          <w:numId w:val="68"/>
        </w:numPr>
        <w:spacing w:after="120" w:line="288" w:lineRule="auto"/>
        <w:ind w:right="-114"/>
        <w:rPr>
          <w:rFonts w:asciiTheme="majorHAnsi" w:hAnsiTheme="majorHAnsi" w:cs="Arial"/>
          <w:b/>
          <w:bCs/>
        </w:rPr>
      </w:pPr>
      <w:proofErr w:type="spellStart"/>
      <w:r w:rsidRPr="00857BED">
        <w:rPr>
          <w:rFonts w:asciiTheme="majorHAnsi" w:hAnsiTheme="majorHAnsi" w:cs="Arial"/>
          <w:bCs/>
        </w:rPr>
        <w:t>Προεκτύπωση</w:t>
      </w:r>
      <w:proofErr w:type="spellEnd"/>
      <w:r w:rsidRPr="00857BED">
        <w:rPr>
          <w:rFonts w:asciiTheme="majorHAnsi" w:hAnsiTheme="majorHAnsi" w:cs="Arial"/>
          <w:bCs/>
        </w:rPr>
        <w:t xml:space="preserve"> (ως δείγμα)</w:t>
      </w:r>
    </w:p>
    <w:p w:rsidR="00246B6B" w:rsidRPr="00857BED" w:rsidRDefault="00246B6B" w:rsidP="001303A7">
      <w:pPr>
        <w:widowControl w:val="0"/>
        <w:numPr>
          <w:ilvl w:val="0"/>
          <w:numId w:val="68"/>
        </w:numPr>
        <w:autoSpaceDE w:val="0"/>
        <w:autoSpaceDN w:val="0"/>
        <w:adjustRightInd w:val="0"/>
        <w:spacing w:after="120" w:line="288" w:lineRule="auto"/>
        <w:rPr>
          <w:rFonts w:asciiTheme="majorHAnsi" w:hAnsiTheme="majorHAnsi"/>
          <w:b/>
          <w:bCs/>
        </w:rPr>
      </w:pPr>
      <w:r w:rsidRPr="00857BED">
        <w:rPr>
          <w:rFonts w:asciiTheme="majorHAnsi" w:hAnsiTheme="majorHAnsi"/>
          <w:bCs/>
        </w:rPr>
        <w:t>Υποβολή στην ΕΣΑμεΑ για Έγκριση/Αλλαγές (Ε.Σ.Α.μεΑ.)</w:t>
      </w:r>
    </w:p>
    <w:p w:rsidR="00246B6B" w:rsidRPr="00857BED" w:rsidRDefault="00246B6B" w:rsidP="001303A7">
      <w:pPr>
        <w:numPr>
          <w:ilvl w:val="0"/>
          <w:numId w:val="68"/>
        </w:numPr>
        <w:spacing w:after="120" w:line="288" w:lineRule="auto"/>
        <w:ind w:right="-114"/>
        <w:rPr>
          <w:rFonts w:asciiTheme="majorHAnsi" w:hAnsiTheme="majorHAnsi" w:cs="Arial"/>
          <w:b/>
          <w:bCs/>
        </w:rPr>
      </w:pPr>
      <w:r w:rsidRPr="00857BED">
        <w:rPr>
          <w:rFonts w:asciiTheme="majorHAnsi" w:hAnsiTheme="majorHAnsi" w:cs="Arial"/>
          <w:bCs/>
        </w:rPr>
        <w:t>Διορθώσεις (εάν απαιτούνται)</w:t>
      </w:r>
    </w:p>
    <w:p w:rsidR="00246B6B" w:rsidRPr="00857BED" w:rsidRDefault="00246B6B" w:rsidP="001303A7">
      <w:pPr>
        <w:numPr>
          <w:ilvl w:val="0"/>
          <w:numId w:val="68"/>
        </w:numPr>
        <w:spacing w:after="120" w:line="288" w:lineRule="auto"/>
        <w:ind w:right="-114"/>
        <w:rPr>
          <w:rFonts w:asciiTheme="majorHAnsi" w:hAnsiTheme="majorHAnsi" w:cs="Arial"/>
          <w:b/>
          <w:bCs/>
        </w:rPr>
      </w:pPr>
      <w:r w:rsidRPr="00857BED">
        <w:rPr>
          <w:rFonts w:asciiTheme="majorHAnsi" w:hAnsiTheme="majorHAnsi"/>
          <w:bCs/>
        </w:rPr>
        <w:t>Τελική Έγκριση (Ε.Σ.Α.μεΑ.)</w:t>
      </w:r>
    </w:p>
    <w:p w:rsidR="00246B6B" w:rsidRPr="00857BED" w:rsidRDefault="00246B6B" w:rsidP="001303A7">
      <w:pPr>
        <w:numPr>
          <w:ilvl w:val="0"/>
          <w:numId w:val="68"/>
        </w:numPr>
        <w:spacing w:after="120" w:line="288" w:lineRule="auto"/>
        <w:ind w:right="-114"/>
        <w:rPr>
          <w:rFonts w:asciiTheme="majorHAnsi" w:hAnsiTheme="majorHAnsi" w:cs="Arial"/>
          <w:b/>
          <w:bCs/>
        </w:rPr>
      </w:pPr>
      <w:r w:rsidRPr="00857BED">
        <w:rPr>
          <w:rFonts w:asciiTheme="majorHAnsi" w:hAnsiTheme="majorHAnsi" w:cs="Arial"/>
          <w:bCs/>
        </w:rPr>
        <w:lastRenderedPageBreak/>
        <w:t xml:space="preserve">Παράδοση (συσκευασία, μεταφορά). Ο Ανάδοχος θα πρέπει να παραδώσει στην Ε.Σ.Α.μεΑ. σε CD, </w:t>
      </w:r>
      <w:r w:rsidRPr="00857BED">
        <w:rPr>
          <w:rFonts w:asciiTheme="majorHAnsi" w:hAnsiTheme="majorHAnsi" w:cs="Arial"/>
          <w:bCs/>
          <w:lang w:val="en-US"/>
        </w:rPr>
        <w:t>DVD</w:t>
      </w:r>
      <w:r w:rsidRPr="00857BED">
        <w:rPr>
          <w:rFonts w:asciiTheme="majorHAnsi" w:hAnsiTheme="majorHAnsi" w:cs="Arial"/>
          <w:bCs/>
        </w:rPr>
        <w:t xml:space="preserve"> ή </w:t>
      </w:r>
      <w:r w:rsidRPr="00857BED">
        <w:rPr>
          <w:rFonts w:asciiTheme="majorHAnsi" w:hAnsiTheme="majorHAnsi" w:cs="Arial"/>
          <w:bCs/>
          <w:lang w:val="en-US"/>
        </w:rPr>
        <w:t>USB</w:t>
      </w:r>
      <w:r w:rsidRPr="00857BED">
        <w:rPr>
          <w:rFonts w:asciiTheme="majorHAnsi" w:hAnsiTheme="majorHAnsi" w:cs="Arial"/>
          <w:bCs/>
        </w:rPr>
        <w:t>, τα αρχεία του τελικού προτύπου (δηλ. τα πηγαία αρχεία) σε μορφή κατάλληλη για πιθανή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1"/>
        <w:gridCol w:w="4167"/>
      </w:tblGrid>
      <w:tr w:rsidR="00246B6B" w:rsidRPr="00857BED" w:rsidTr="00804AAE">
        <w:tc>
          <w:tcPr>
            <w:tcW w:w="444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bookmarkStart w:id="220" w:name="_Hlk501094601"/>
            <w:r w:rsidRPr="00857BED">
              <w:rPr>
                <w:rFonts w:asciiTheme="majorHAnsi" w:hAnsiTheme="majorHAnsi"/>
                <w:b/>
                <w:bCs/>
              </w:rPr>
              <w:t>ΠΑΡΑΔΟΤΕΑ</w:t>
            </w:r>
          </w:p>
        </w:tc>
        <w:tc>
          <w:tcPr>
            <w:tcW w:w="463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bookmarkStart w:id="221" w:name="_Hlk500756412"/>
            <w:r w:rsidRPr="00857BED">
              <w:rPr>
                <w:rFonts w:asciiTheme="majorHAnsi" w:hAnsiTheme="majorHAnsi"/>
                <w:bCs/>
              </w:rPr>
              <w:t>Λογότυπο και γραφική ταυτότητα της Πράξης</w:t>
            </w:r>
          </w:p>
        </w:tc>
        <w:tc>
          <w:tcPr>
            <w:tcW w:w="463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Ένας (1) μήνας από την υπογραφή της σύμβασης</w:t>
            </w:r>
          </w:p>
        </w:tc>
      </w:tr>
      <w:bookmarkEnd w:id="220"/>
      <w:bookmarkEnd w:id="221"/>
    </w:tbl>
    <w:p w:rsidR="00246B6B" w:rsidRPr="00857BED" w:rsidRDefault="00246B6B" w:rsidP="00246B6B">
      <w:pPr>
        <w:spacing w:line="360" w:lineRule="auto"/>
        <w:rPr>
          <w:rFonts w:asciiTheme="majorHAnsi" w:hAnsiTheme="majorHAnsi"/>
          <w:b/>
        </w:rPr>
      </w:pPr>
    </w:p>
    <w:p w:rsidR="00246B6B" w:rsidRPr="00857BED" w:rsidRDefault="00246B6B" w:rsidP="00246B6B">
      <w:pPr>
        <w:spacing w:after="120" w:line="288" w:lineRule="auto"/>
        <w:ind w:right="27"/>
        <w:rPr>
          <w:rFonts w:asciiTheme="majorHAnsi" w:hAnsiTheme="majorHAnsi"/>
        </w:rPr>
      </w:pPr>
      <w:r w:rsidRPr="00857BED">
        <w:rPr>
          <w:rFonts w:asciiTheme="majorHAnsi" w:hAnsiTheme="majorHAnsi"/>
          <w:b/>
        </w:rPr>
        <w:t>B.</w:t>
      </w:r>
      <w:r w:rsidRPr="00857BED">
        <w:rPr>
          <w:rFonts w:asciiTheme="majorHAnsi" w:hAnsiTheme="majorHAnsi"/>
        </w:rPr>
        <w:t xml:space="preserve"> Για το σχεδιασμό του φυλλαδίου και της αφίσας της Πράξης (σε τρεις γλώσσες) και την αποστολή αυτών στον 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για εκτύπωση/αναπαραγωγή:</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Συλλογή πληροφοριών σχετικά με την Πράξη και τη διασυνοριακή περιοχή παρέμβασης, τις υπηρεσίες και δομές που θα δημιουργηθούν, τους στόχους και σκοπούς της Πράξης, τις ομάδες στόχο της, κ.λπ.</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cs="Arial"/>
        </w:rPr>
        <w:t xml:space="preserve">Σχεδιασμός - Προδιαγραφές - Περιεχόμενα: </w:t>
      </w:r>
      <w:r w:rsidR="008903E2">
        <w:rPr>
          <w:rFonts w:asciiTheme="majorHAnsi" w:hAnsiTheme="majorHAnsi" w:cs="Arial"/>
        </w:rPr>
        <w:t>Ο</w:t>
      </w:r>
      <w:r w:rsidRPr="00857BED">
        <w:rPr>
          <w:rFonts w:asciiTheme="majorHAnsi" w:hAnsiTheme="majorHAnsi" w:cs="Arial"/>
        </w:rPr>
        <w:t>ριοθέτηση του αντικειμένου του φυλλαδίου και της αφίσας και σαφή</w:t>
      </w:r>
      <w:r w:rsidR="008903E2">
        <w:rPr>
          <w:rFonts w:asciiTheme="majorHAnsi" w:hAnsiTheme="majorHAnsi" w:cs="Arial"/>
        </w:rPr>
        <w:t>ς</w:t>
      </w:r>
      <w:r w:rsidRPr="00857BED">
        <w:rPr>
          <w:rFonts w:asciiTheme="majorHAnsi" w:hAnsiTheme="majorHAnsi" w:cs="Arial"/>
        </w:rPr>
        <w:t xml:space="preserve"> προσδιορισμό</w:t>
      </w:r>
      <w:r w:rsidR="008903E2">
        <w:rPr>
          <w:rFonts w:asciiTheme="majorHAnsi" w:hAnsiTheme="majorHAnsi" w:cs="Arial"/>
        </w:rPr>
        <w:t>ς</w:t>
      </w:r>
      <w:r w:rsidRPr="00857BED">
        <w:rPr>
          <w:rFonts w:asciiTheme="majorHAnsi" w:hAnsiTheme="majorHAnsi" w:cs="Arial"/>
        </w:rPr>
        <w:t xml:space="preserve"> των στόχων τους.</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 xml:space="preserve">Συγγραφή των περιεχομένων του φυλλαδίου και της αφίσας στα ελληνικά: </w:t>
      </w:r>
      <w:r w:rsidR="008903E2">
        <w:rPr>
          <w:rFonts w:asciiTheme="majorHAnsi" w:hAnsiTheme="majorHAnsi"/>
          <w:bCs/>
        </w:rPr>
        <w:t>Σ</w:t>
      </w:r>
      <w:r w:rsidRPr="00857BED">
        <w:rPr>
          <w:rFonts w:asciiTheme="majorHAnsi" w:hAnsiTheme="majorHAnsi"/>
          <w:bCs/>
        </w:rPr>
        <w:t>υγγραφή</w:t>
      </w:r>
      <w:r w:rsidR="008903E2">
        <w:rPr>
          <w:rFonts w:asciiTheme="majorHAnsi" w:hAnsiTheme="majorHAnsi"/>
          <w:bCs/>
        </w:rPr>
        <w:t xml:space="preserve"> </w:t>
      </w:r>
      <w:r w:rsidRPr="00857BED">
        <w:rPr>
          <w:rFonts w:asciiTheme="majorHAnsi" w:hAnsiTheme="majorHAnsi"/>
          <w:bCs/>
        </w:rPr>
        <w:t>και έκδοση των τελικών κειμένων και περιεχομένων του φυλλαδίου και της αφίσας.</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Έγκριση/Αλλαγές (Ε.Σ.Α.μεΑ.).</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Διορθώσεις</w:t>
      </w:r>
      <w:r w:rsidR="008903E2">
        <w:rPr>
          <w:rFonts w:asciiTheme="majorHAnsi" w:hAnsiTheme="majorHAnsi"/>
          <w:bCs/>
        </w:rPr>
        <w:t xml:space="preserve"> </w:t>
      </w:r>
      <w:r w:rsidRPr="00857BED">
        <w:rPr>
          <w:rFonts w:asciiTheme="majorHAnsi" w:hAnsiTheme="majorHAnsi"/>
          <w:bCs/>
        </w:rPr>
        <w:t>και μετάφραση των περιεχομένων του φυλλαδίου και της αφίσας στα αγγλικά και βουλγαρικά.</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cs="Arial"/>
          <w:bCs/>
        </w:rPr>
      </w:pPr>
      <w:r w:rsidRPr="00857BED">
        <w:rPr>
          <w:rFonts w:asciiTheme="majorHAnsi" w:hAnsiTheme="majorHAnsi"/>
          <w:bCs/>
        </w:rPr>
        <w:t>Παραγωγή του τελικού φυλλαδίου σε ελληνικά – αγγλικά - βουλγαρικά (σε κατάλληλη μορφή για μελλοντική επίσημη έκδοση σε έντυπη μορφή και προς ψηφιακή προσβασιμοποίηση - βλ. παρακάτω).</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proofErr w:type="spellStart"/>
      <w:r w:rsidRPr="00857BED">
        <w:rPr>
          <w:rFonts w:asciiTheme="majorHAnsi" w:hAnsiTheme="majorHAnsi"/>
          <w:bCs/>
        </w:rPr>
        <w:t>Προεκτύπωση</w:t>
      </w:r>
      <w:proofErr w:type="spellEnd"/>
      <w:r w:rsidRPr="00857BED">
        <w:rPr>
          <w:rFonts w:asciiTheme="majorHAnsi" w:hAnsiTheme="majorHAnsi"/>
          <w:bCs/>
        </w:rPr>
        <w:t xml:space="preserve"> (ως δείγμα).</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Έγκριση/Αλλαγές (Ε.Σ.Α.μεΑ.).</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 xml:space="preserve">Διορθώσεις (επί του </w:t>
      </w:r>
      <w:proofErr w:type="spellStart"/>
      <w:r w:rsidRPr="00857BED">
        <w:rPr>
          <w:rFonts w:asciiTheme="majorHAnsi" w:hAnsiTheme="majorHAnsi"/>
          <w:bCs/>
        </w:rPr>
        <w:t>στοιχειοθετημένων</w:t>
      </w:r>
      <w:proofErr w:type="spellEnd"/>
      <w:r w:rsidRPr="00857BED">
        <w:rPr>
          <w:rFonts w:asciiTheme="majorHAnsi" w:hAnsiTheme="majorHAnsi"/>
          <w:bCs/>
        </w:rPr>
        <w:t xml:space="preserve"> κειμένων).</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Τελική Έγκριση (Ε.Σ.Α.μεΑ.)</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 xml:space="preserve">Παράδοση (συσκευασία, μεταφορά) στην ΕΣΑμεΑ. Μετά την τελική έγκριση του φυλλαδίου και της αφίσας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857BED">
        <w:rPr>
          <w:rFonts w:asciiTheme="majorHAnsi" w:hAnsiTheme="majorHAnsi"/>
          <w:bCs/>
          <w:lang w:val="en-US"/>
        </w:rPr>
        <w:t>DVD</w:t>
      </w:r>
      <w:r w:rsidRPr="00857BED">
        <w:rPr>
          <w:rFonts w:asciiTheme="majorHAnsi" w:hAnsiTheme="majorHAnsi"/>
          <w:bCs/>
        </w:rPr>
        <w:t xml:space="preserve"> ή </w:t>
      </w:r>
      <w:r w:rsidRPr="00857BED">
        <w:rPr>
          <w:rFonts w:asciiTheme="majorHAnsi" w:hAnsiTheme="majorHAnsi"/>
          <w:bCs/>
          <w:lang w:val="en-US"/>
        </w:rPr>
        <w:t>USB</w:t>
      </w:r>
      <w:r w:rsidRPr="00857BED">
        <w:rPr>
          <w:rFonts w:asciiTheme="majorHAnsi" w:hAnsiTheme="majorHAnsi"/>
          <w:bCs/>
        </w:rPr>
        <w:t xml:space="preserve">,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w:t>
      </w:r>
      <w:r w:rsidRPr="00857BED">
        <w:rPr>
          <w:rFonts w:asciiTheme="majorHAnsi" w:hAnsiTheme="majorHAnsi"/>
          <w:bCs/>
        </w:rPr>
        <w:lastRenderedPageBreak/>
        <w:t>ημερομηνία όπως αυτή ορίζεται για τα παραδοτέα στον πίνακα που ακολουθεί.</w:t>
      </w:r>
    </w:p>
    <w:p w:rsidR="00246B6B" w:rsidRPr="00857BED" w:rsidRDefault="00246B6B" w:rsidP="001303A7">
      <w:pPr>
        <w:widowControl w:val="0"/>
        <w:numPr>
          <w:ilvl w:val="0"/>
          <w:numId w:val="69"/>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 xml:space="preserve">Αποστολή στον </w:t>
      </w:r>
      <w:r w:rsidRPr="00857BED">
        <w:rPr>
          <w:rFonts w:asciiTheme="majorHAnsi" w:hAnsiTheme="majorHAnsi"/>
        </w:rPr>
        <w:t>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w:t>
      </w:r>
      <w:r w:rsidRPr="00857BED">
        <w:rPr>
          <w:rFonts w:asciiTheme="majorHAnsi" w:hAnsiTheme="majorHAnsi"/>
          <w:bCs/>
        </w:rPr>
        <w:t xml:space="preserve">Αποστολή στον </w:t>
      </w:r>
      <w:r w:rsidRPr="00857BED">
        <w:rPr>
          <w:rFonts w:asciiTheme="majorHAnsi" w:hAnsiTheme="majorHAnsi"/>
        </w:rPr>
        <w:t>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w:t>
      </w:r>
      <w:r w:rsidRPr="00857BED">
        <w:rPr>
          <w:rFonts w:asciiTheme="majorHAnsi" w:hAnsiTheme="majorHAnsi"/>
          <w:bCs/>
        </w:rPr>
        <w:t xml:space="preserve">του φυλλαδίου και της αφίσας (για εκτύπωση). Ο Ανάδοχος θα πρέπει να αποστείλει ηλεκτρονικά στον </w:t>
      </w:r>
      <w:r w:rsidRPr="00857BED">
        <w:rPr>
          <w:rFonts w:asciiTheme="majorHAnsi" w:hAnsiTheme="majorHAnsi"/>
        </w:rPr>
        <w:t>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w:t>
      </w:r>
      <w:r w:rsidRPr="00857BED">
        <w:rPr>
          <w:rFonts w:asciiTheme="majorHAnsi" w:hAnsiTheme="majorHAnsi"/>
          <w:bCs/>
        </w:rPr>
        <w:t>τα αρχεία του τελικού προτύπου (δηλ. τα πηγαία αρχεία) σε μορφή κατάλληλη για έκδοση και αναπαραγωγή του φυλλαδίου και της αφίσας,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4"/>
        <w:gridCol w:w="4154"/>
      </w:tblGrid>
      <w:tr w:rsidR="00246B6B" w:rsidRPr="00857BED" w:rsidTr="00804AAE">
        <w:tc>
          <w:tcPr>
            <w:tcW w:w="444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bookmarkStart w:id="222" w:name="_Hlk501310206"/>
            <w:bookmarkStart w:id="223" w:name="_Hlk500756418"/>
            <w:r w:rsidRPr="00857BED">
              <w:rPr>
                <w:rFonts w:asciiTheme="majorHAnsi" w:hAnsiTheme="majorHAnsi"/>
              </w:rPr>
              <w:t>Φυλλάδιο και αφίσα της Πράξης (σε τρεις γλώσσες, σε μορφή κατάλληλη για αναπαραγωγή</w:t>
            </w:r>
            <w:bookmarkEnd w:id="222"/>
            <w:r w:rsidRPr="00857BED">
              <w:rPr>
                <w:rFonts w:asciiTheme="majorHAnsi" w:hAnsiTheme="majorHAnsi"/>
              </w:rPr>
              <w:t>)</w:t>
            </w:r>
          </w:p>
        </w:tc>
        <w:tc>
          <w:tcPr>
            <w:tcW w:w="463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rPr>
                <w:rFonts w:asciiTheme="majorHAnsi" w:hAnsiTheme="majorHAnsi"/>
              </w:rPr>
            </w:pPr>
            <w:r w:rsidRPr="00857BED">
              <w:rPr>
                <w:rFonts w:asciiTheme="majorHAnsi" w:hAnsiTheme="majorHAnsi"/>
                <w:bCs/>
              </w:rPr>
              <w:t>Δυο (2) μήνες από την υπογραφή της σύμβασης</w:t>
            </w:r>
          </w:p>
        </w:tc>
      </w:tr>
      <w:bookmarkEnd w:id="223"/>
    </w:tbl>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b/>
        </w:rPr>
      </w:pPr>
    </w:p>
    <w:p w:rsidR="00246B6B" w:rsidRPr="00857BED" w:rsidRDefault="00246B6B" w:rsidP="00246B6B">
      <w:pPr>
        <w:spacing w:after="120" w:line="288" w:lineRule="auto"/>
        <w:ind w:right="27"/>
        <w:rPr>
          <w:rFonts w:asciiTheme="majorHAnsi" w:hAnsiTheme="majorHAnsi"/>
        </w:rPr>
      </w:pPr>
      <w:r w:rsidRPr="00857BED">
        <w:rPr>
          <w:rFonts w:asciiTheme="majorHAnsi" w:hAnsiTheme="majorHAnsi"/>
          <w:b/>
        </w:rPr>
        <w:t>Γ.</w:t>
      </w:r>
      <w:r w:rsidRPr="00857BED">
        <w:rPr>
          <w:rFonts w:asciiTheme="majorHAnsi" w:hAnsiTheme="majorHAnsi"/>
        </w:rPr>
        <w:t xml:space="preserve"> Για τη μεταγραφή/μετατροπή του φυλλαδίου της Πράξης σε προσβάσιμες ψηφιακές μορφές (3 γλώσσες) και υποβολή στον 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προκειμένου να ενσωματωθούν στην ιστοσελίδα και σε προωθητικά USB της Πράξης, σημειώνονται τα ακόλουθα.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Το φυλλάδιο (ψηφιακή έκδοση) που θα παραχθεί στο πλαίσιο του Έργου (βλ. παραπάνω) θα πρέπει να καταστεί προσβάσιμο για άτομα με αναπηρία, ηλικιωμένους, κ.λπ. Θα πρέπει εδώ να επισημανθεί πως η Πράξη ενσωματώνει την οριζόντια και υποχρεωτική ένταξη του κριτηρίου της «προσβασιμότητας των ατόμων με αναπηρία», δηλαδή δεσμεύεται για την πλήρη εφαρμογή του άρθρου 16 του Γενικού Κανονισμού των Ταμείων (Κανονισμός (ΕΚ) αριθ. 1083/2006 του Συμβουλίου, της 11</w:t>
      </w:r>
      <w:r w:rsidRPr="00857BED">
        <w:rPr>
          <w:rFonts w:asciiTheme="majorHAnsi" w:hAnsiTheme="majorHAnsi" w:cs="Arial"/>
          <w:vertAlign w:val="superscript"/>
        </w:rPr>
        <w:t>ης</w:t>
      </w:r>
      <w:r w:rsidRPr="00857BED">
        <w:rPr>
          <w:rFonts w:asciiTheme="majorHAnsi" w:hAnsiTheme="majorHAnsi" w:cs="Arial"/>
        </w:rPr>
        <w:t xml:space="preserve">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Ειδικότερα, η δυνατότητα και ευκολία πρόσβασης, είτε φυσική είτε ηλεκτρονική, για διάφορες κατηγορίες ατόμων με αναπηρία αποτελεί ένα από τα υποχρεωτικά κριτήρια που η Πράξη απαιτεί να λαμβάνονται υπόψη κατά τις διάφορες φάσεις υλοποίησης.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Για αυτό το λόγο, σε αυτή τη δράση, ο Ανάδοχος θα πρέπει να μετατρέψει το περιεχομένου του φυλλαδίου σε εναλλακτικές ψηφιακές μορφές (MS Word, </w:t>
      </w:r>
      <w:proofErr w:type="spellStart"/>
      <w:r w:rsidRPr="00857BED">
        <w:rPr>
          <w:rFonts w:asciiTheme="majorHAnsi" w:hAnsiTheme="majorHAnsi" w:cs="Arial"/>
        </w:rPr>
        <w:t>Adobe</w:t>
      </w:r>
      <w:proofErr w:type="spellEnd"/>
      <w:r w:rsidRPr="00857BED">
        <w:rPr>
          <w:rFonts w:asciiTheme="majorHAnsi" w:hAnsiTheme="majorHAnsi" w:cs="Arial"/>
        </w:rPr>
        <w:t xml:space="preserve"> PDF, TXT, MP3, HTML, ακουστική μορφή, κλπ.), οι οποίες θα είναι προσβάσιμες και κατάλληλα σχεδιασμένες για άτομα με αναπηρία. Στη φάση αυτή θα πρέπει να εξασφαλιστεί η προσβασιμότητα και η χρηστικότητα των παρεχόμενων εναλλακτικών μορφών από χρήστες με διάφορες αναπηρίες.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Το φυλλάδιο (περίπου 6 σελίδες Α4, με ~250 λέξεις ανά σελίδα) θα πρέπει να εκδοθεί σε τρεις γλώσσες: Ελληνικά, Αγγλικά και Βουλγάρικα.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Συγκεκριμένα, περιλαμβάνεται:</w:t>
      </w:r>
    </w:p>
    <w:p w:rsidR="00246B6B" w:rsidRPr="00857BED" w:rsidRDefault="00246B6B" w:rsidP="001303A7">
      <w:pPr>
        <w:numPr>
          <w:ilvl w:val="0"/>
          <w:numId w:val="53"/>
        </w:numPr>
        <w:spacing w:after="120" w:line="288" w:lineRule="auto"/>
        <w:ind w:right="27"/>
        <w:rPr>
          <w:rFonts w:asciiTheme="majorHAnsi" w:hAnsiTheme="majorHAnsi" w:cs="Arial"/>
        </w:rPr>
      </w:pPr>
      <w:r w:rsidRPr="00857BED">
        <w:rPr>
          <w:rFonts w:asciiTheme="majorHAnsi" w:hAnsiTheme="majorHAnsi" w:cs="Arial"/>
        </w:rPr>
        <w:t xml:space="preserve">επιδιόρθωση των πηγαίων ψηφιακών αρχείων του φυλλαδίου (MS Word, PowerPoint, Excel, </w:t>
      </w:r>
      <w:proofErr w:type="spellStart"/>
      <w:r w:rsidRPr="00857BED">
        <w:rPr>
          <w:rFonts w:asciiTheme="majorHAnsi" w:hAnsiTheme="majorHAnsi" w:cs="Arial"/>
        </w:rPr>
        <w:t>Adobe</w:t>
      </w:r>
      <w:proofErr w:type="spellEnd"/>
      <w:r w:rsidRPr="00857BED">
        <w:rPr>
          <w:rFonts w:asciiTheme="majorHAnsi" w:hAnsiTheme="majorHAnsi" w:cs="Arial"/>
        </w:rPr>
        <w:t xml:space="preserve"> PDF, κ.λπ.) και αποκατάσταση της προσβασιμότητας αυτών με βάση διεθνείς οδηγίες, πρότυπα και καλές πρακτικές για την </w:t>
      </w:r>
      <w:r w:rsidRPr="00857BED">
        <w:rPr>
          <w:rFonts w:asciiTheme="majorHAnsi" w:hAnsiTheme="majorHAnsi" w:cs="Arial"/>
        </w:rPr>
        <w:lastRenderedPageBreak/>
        <w:t xml:space="preserve">προσβασιμοποίηση ηλεκτρονικών εγγράφων (βλ., οδηγίες της Microsoft, της </w:t>
      </w:r>
      <w:proofErr w:type="spellStart"/>
      <w:r w:rsidRPr="00857BED">
        <w:rPr>
          <w:rFonts w:asciiTheme="majorHAnsi" w:hAnsiTheme="majorHAnsi" w:cs="Arial"/>
        </w:rPr>
        <w:t>Adobe</w:t>
      </w:r>
      <w:proofErr w:type="spellEnd"/>
      <w:r w:rsidRPr="00857BED">
        <w:rPr>
          <w:rFonts w:asciiTheme="majorHAnsi" w:hAnsiTheme="majorHAnsi" w:cs="Arial"/>
        </w:rPr>
        <w:t xml:space="preserve">, του </w:t>
      </w:r>
      <w:proofErr w:type="spellStart"/>
      <w:r w:rsidRPr="00857BED">
        <w:rPr>
          <w:rFonts w:asciiTheme="majorHAnsi" w:hAnsiTheme="majorHAnsi" w:cs="Arial"/>
        </w:rPr>
        <w:t>Section</w:t>
      </w:r>
      <w:proofErr w:type="spellEnd"/>
      <w:r w:rsidRPr="00857BED">
        <w:rPr>
          <w:rFonts w:asciiTheme="majorHAnsi" w:hAnsiTheme="majorHAnsi" w:cs="Arial"/>
        </w:rPr>
        <w:t xml:space="preserve"> 508, του </w:t>
      </w:r>
      <w:proofErr w:type="spellStart"/>
      <w:r w:rsidRPr="00857BED">
        <w:rPr>
          <w:rFonts w:asciiTheme="majorHAnsi" w:hAnsiTheme="majorHAnsi" w:cs="Arial"/>
        </w:rPr>
        <w:t>Digital</w:t>
      </w:r>
      <w:proofErr w:type="spellEnd"/>
      <w:r w:rsidRPr="00857BED">
        <w:rPr>
          <w:rFonts w:asciiTheme="majorHAnsi" w:hAnsiTheme="majorHAnsi" w:cs="Arial"/>
        </w:rPr>
        <w:t xml:space="preserve"> Office </w:t>
      </w:r>
      <w:proofErr w:type="spellStart"/>
      <w:r w:rsidRPr="00857BED">
        <w:rPr>
          <w:rFonts w:asciiTheme="majorHAnsi" w:hAnsiTheme="majorHAnsi" w:cs="Arial"/>
        </w:rPr>
        <w:t>Document</w:t>
      </w:r>
      <w:proofErr w:type="spellEnd"/>
      <w:r w:rsidRPr="00857BED">
        <w:rPr>
          <w:rFonts w:asciiTheme="majorHAnsi" w:hAnsiTheme="majorHAnsi" w:cs="Arial"/>
        </w:rPr>
        <w:t xml:space="preserve"> (ADOD) Project, της European </w:t>
      </w:r>
      <w:proofErr w:type="spellStart"/>
      <w:r w:rsidRPr="00857BED">
        <w:rPr>
          <w:rFonts w:asciiTheme="majorHAnsi" w:hAnsiTheme="majorHAnsi" w:cs="Arial"/>
        </w:rPr>
        <w:t>Blind</w:t>
      </w:r>
      <w:proofErr w:type="spellEnd"/>
      <w:r w:rsidRPr="00857BED">
        <w:rPr>
          <w:rFonts w:asciiTheme="majorHAnsi" w:hAnsiTheme="majorHAnsi" w:cs="Arial"/>
        </w:rPr>
        <w:t xml:space="preserve"> Union (EBU), κλπ.),</w:t>
      </w:r>
    </w:p>
    <w:p w:rsidR="00246B6B" w:rsidRPr="00857BED" w:rsidRDefault="00246B6B" w:rsidP="001303A7">
      <w:pPr>
        <w:numPr>
          <w:ilvl w:val="0"/>
          <w:numId w:val="53"/>
        </w:numPr>
        <w:spacing w:after="120" w:line="288" w:lineRule="auto"/>
        <w:ind w:right="27"/>
        <w:rPr>
          <w:rFonts w:asciiTheme="majorHAnsi" w:hAnsiTheme="majorHAnsi" w:cs="Arial"/>
        </w:rPr>
      </w:pPr>
      <w:r w:rsidRPr="00857BED">
        <w:rPr>
          <w:rFonts w:asciiTheme="majorHAnsi" w:hAnsiTheme="majorHAnsi" w:cs="Arial"/>
        </w:rPr>
        <w:t>επεξεργασία και αποκατάσταση της προσβασιμότητας φωτογραφιών, εικόνων, γραφημάτων, και λοιπών στοιχείων του φυλλαδίου, κ.λπ.,</w:t>
      </w:r>
    </w:p>
    <w:p w:rsidR="00246B6B" w:rsidRPr="00857BED" w:rsidRDefault="00246B6B" w:rsidP="001303A7">
      <w:pPr>
        <w:numPr>
          <w:ilvl w:val="0"/>
          <w:numId w:val="53"/>
        </w:numPr>
        <w:spacing w:after="120" w:line="288" w:lineRule="auto"/>
        <w:ind w:right="27"/>
        <w:rPr>
          <w:rFonts w:asciiTheme="majorHAnsi" w:hAnsiTheme="majorHAnsi" w:cs="Arial"/>
        </w:rPr>
      </w:pPr>
      <w:r w:rsidRPr="00857BED">
        <w:rPr>
          <w:rFonts w:asciiTheme="majorHAnsi" w:hAnsiTheme="majorHAnsi" w:cs="Arial"/>
        </w:rPr>
        <w:t>δημιουργία διάφορων εναλλακτικών, ισοδύναμων, προσβάσιμων ψηφιακών μορφών, όπως ισοδύναμα αρχεία απλού κειμένου (</w:t>
      </w:r>
      <w:proofErr w:type="spellStart"/>
      <w:r w:rsidRPr="00857BED">
        <w:rPr>
          <w:rFonts w:asciiTheme="majorHAnsi" w:hAnsiTheme="majorHAnsi"/>
          <w:bCs/>
        </w:rPr>
        <w:t>μορφότυπο</w:t>
      </w:r>
      <w:proofErr w:type="spellEnd"/>
      <w:r w:rsidRPr="00857BED">
        <w:rPr>
          <w:rFonts w:asciiTheme="majorHAnsi" w:hAnsiTheme="majorHAnsi"/>
          <w:bCs/>
        </w:rPr>
        <w:t xml:space="preserve"> </w:t>
      </w:r>
      <w:r w:rsidRPr="00857BED">
        <w:rPr>
          <w:rFonts w:asciiTheme="majorHAnsi" w:hAnsiTheme="majorHAnsi"/>
          <w:bCs/>
          <w:lang w:val="en-US"/>
        </w:rPr>
        <w:t>TXT</w:t>
      </w:r>
      <w:r w:rsidRPr="00857BED">
        <w:rPr>
          <w:rFonts w:asciiTheme="majorHAnsi" w:hAnsiTheme="majorHAnsi"/>
          <w:bCs/>
        </w:rPr>
        <w:t>)</w:t>
      </w:r>
      <w:r w:rsidRPr="00857BED">
        <w:rPr>
          <w:rFonts w:asciiTheme="majorHAnsi" w:hAnsiTheme="majorHAnsi" w:cs="Arial"/>
        </w:rPr>
        <w:t>, ισοδύναμα αρχεία ήχου (</w:t>
      </w:r>
      <w:proofErr w:type="spellStart"/>
      <w:r w:rsidRPr="00857BED">
        <w:rPr>
          <w:rFonts w:asciiTheme="majorHAnsi" w:hAnsiTheme="majorHAnsi"/>
          <w:bCs/>
        </w:rPr>
        <w:t>μορφότυπο</w:t>
      </w:r>
      <w:proofErr w:type="spellEnd"/>
      <w:r w:rsidRPr="00857BED">
        <w:rPr>
          <w:rFonts w:asciiTheme="majorHAnsi" w:hAnsiTheme="majorHAnsi"/>
          <w:bCs/>
        </w:rPr>
        <w:t xml:space="preserve"> </w:t>
      </w:r>
      <w:r w:rsidRPr="00857BED">
        <w:rPr>
          <w:rFonts w:asciiTheme="majorHAnsi" w:hAnsiTheme="majorHAnsi"/>
          <w:bCs/>
          <w:lang w:val="en-US"/>
        </w:rPr>
        <w:t>MP</w:t>
      </w:r>
      <w:r w:rsidRPr="00857BED">
        <w:rPr>
          <w:rFonts w:asciiTheme="majorHAnsi" w:hAnsiTheme="majorHAnsi"/>
          <w:bCs/>
        </w:rPr>
        <w:t xml:space="preserve">3) </w:t>
      </w:r>
      <w:r w:rsidRPr="00857BED">
        <w:rPr>
          <w:rFonts w:asciiTheme="majorHAnsi" w:hAnsiTheme="majorHAnsi" w:cs="Arial"/>
        </w:rPr>
        <w:t>με συνθετική φωνή μέσω τεχνολογίας ΤΤ</w:t>
      </w:r>
      <w:r w:rsidRPr="00857BED">
        <w:rPr>
          <w:rFonts w:asciiTheme="majorHAnsi" w:hAnsiTheme="majorHAnsi" w:cs="Arial"/>
          <w:lang w:val="en-US"/>
        </w:rPr>
        <w:t>S</w:t>
      </w:r>
      <w:r w:rsidRPr="00857BED">
        <w:rPr>
          <w:rFonts w:asciiTheme="majorHAnsi" w:hAnsiTheme="majorHAnsi" w:cs="Arial"/>
        </w:rPr>
        <w:t xml:space="preserve"> (αγγλ. </w:t>
      </w:r>
      <w:r w:rsidRPr="00857BED">
        <w:rPr>
          <w:rFonts w:asciiTheme="majorHAnsi" w:hAnsiTheme="majorHAnsi" w:cs="Arial"/>
          <w:lang w:val="en-US"/>
        </w:rPr>
        <w:t>text</w:t>
      </w:r>
      <w:r w:rsidRPr="00857BED">
        <w:rPr>
          <w:rFonts w:asciiTheme="majorHAnsi" w:hAnsiTheme="majorHAnsi" w:cs="Arial"/>
        </w:rPr>
        <w:t>-</w:t>
      </w:r>
      <w:r w:rsidRPr="00857BED">
        <w:rPr>
          <w:rFonts w:asciiTheme="majorHAnsi" w:hAnsiTheme="majorHAnsi" w:cs="Arial"/>
          <w:lang w:val="en-US"/>
        </w:rPr>
        <w:t>to</w:t>
      </w:r>
      <w:r w:rsidRPr="00857BED">
        <w:rPr>
          <w:rFonts w:asciiTheme="majorHAnsi" w:hAnsiTheme="majorHAnsi" w:cs="Arial"/>
        </w:rPr>
        <w:t>-</w:t>
      </w:r>
      <w:r w:rsidRPr="00857BED">
        <w:rPr>
          <w:rFonts w:asciiTheme="majorHAnsi" w:hAnsiTheme="majorHAnsi" w:cs="Arial"/>
          <w:lang w:val="en-US"/>
        </w:rPr>
        <w:t>speech</w:t>
      </w:r>
      <w:r w:rsidRPr="00857BED">
        <w:rPr>
          <w:rFonts w:asciiTheme="majorHAnsi" w:hAnsiTheme="majorHAnsi" w:cs="Arial"/>
        </w:rPr>
        <w:t xml:space="preserve">), </w:t>
      </w:r>
      <w:r w:rsidRPr="00857BED">
        <w:rPr>
          <w:rFonts w:asciiTheme="majorHAnsi" w:hAnsiTheme="majorHAnsi"/>
          <w:bCs/>
        </w:rPr>
        <w:t xml:space="preserve">μορφή προσβάσιμου </w:t>
      </w:r>
      <w:r w:rsidRPr="00857BED">
        <w:rPr>
          <w:rFonts w:asciiTheme="majorHAnsi" w:hAnsiTheme="majorHAnsi"/>
          <w:bCs/>
          <w:lang w:val="en-US"/>
        </w:rPr>
        <w:t>HTML</w:t>
      </w:r>
      <w:r w:rsidRPr="00857BED">
        <w:rPr>
          <w:rFonts w:asciiTheme="majorHAnsi" w:hAnsiTheme="majorHAnsi"/>
          <w:bCs/>
        </w:rPr>
        <w:t xml:space="preserve">, κ.λπ. </w:t>
      </w:r>
      <w:r w:rsidRPr="00857BED">
        <w:rPr>
          <w:rFonts w:asciiTheme="majorHAnsi" w:hAnsiTheme="majorHAnsi" w:cs="Arial"/>
        </w:rPr>
        <w:t>με βάση διεθνείς οδηγίες, πρότυπα και καλές πρακτικές για τη προσβασιμοποίηση (βλ., οδηγίες της Κοινοπραξίας του Παγκόσμιου Ιστού (</w:t>
      </w:r>
      <w:r w:rsidRPr="00857BED">
        <w:rPr>
          <w:rFonts w:asciiTheme="majorHAnsi" w:hAnsiTheme="majorHAnsi" w:cs="Arial"/>
          <w:lang w:val="en-US"/>
        </w:rPr>
        <w:t>W</w:t>
      </w:r>
      <w:r w:rsidRPr="00857BED">
        <w:rPr>
          <w:rFonts w:asciiTheme="majorHAnsi" w:hAnsiTheme="majorHAnsi" w:cs="Arial"/>
        </w:rPr>
        <w:t>3</w:t>
      </w:r>
      <w:r w:rsidRPr="00857BED">
        <w:rPr>
          <w:rFonts w:asciiTheme="majorHAnsi" w:hAnsiTheme="majorHAnsi" w:cs="Arial"/>
          <w:lang w:val="en-US"/>
        </w:rPr>
        <w:t>C</w:t>
      </w:r>
      <w:r w:rsidRPr="00857BED">
        <w:rPr>
          <w:rFonts w:asciiTheme="majorHAnsi" w:hAnsiTheme="majorHAnsi" w:cs="Arial"/>
        </w:rPr>
        <w:t xml:space="preserve">), της UK Association of </w:t>
      </w:r>
      <w:proofErr w:type="spellStart"/>
      <w:r w:rsidRPr="00857BED">
        <w:rPr>
          <w:rFonts w:asciiTheme="majorHAnsi" w:hAnsiTheme="majorHAnsi" w:cs="Arial"/>
        </w:rPr>
        <w:t>Accessible</w:t>
      </w:r>
      <w:proofErr w:type="spellEnd"/>
      <w:r w:rsidRPr="00857BED">
        <w:rPr>
          <w:rFonts w:asciiTheme="majorHAnsi" w:hAnsiTheme="majorHAnsi" w:cs="Arial"/>
        </w:rPr>
        <w:t xml:space="preserve"> </w:t>
      </w:r>
      <w:proofErr w:type="spellStart"/>
      <w:r w:rsidRPr="00857BED">
        <w:rPr>
          <w:rFonts w:asciiTheme="majorHAnsi" w:hAnsiTheme="majorHAnsi" w:cs="Arial"/>
        </w:rPr>
        <w:t>fortmats</w:t>
      </w:r>
      <w:proofErr w:type="spellEnd"/>
      <w:r w:rsidRPr="00857BED">
        <w:rPr>
          <w:rFonts w:asciiTheme="majorHAnsi" w:hAnsiTheme="majorHAnsi" w:cs="Arial"/>
        </w:rPr>
        <w:t xml:space="preserve"> (UKAAF), της European </w:t>
      </w:r>
      <w:proofErr w:type="spellStart"/>
      <w:r w:rsidRPr="00857BED">
        <w:rPr>
          <w:rFonts w:asciiTheme="majorHAnsi" w:hAnsiTheme="majorHAnsi" w:cs="Arial"/>
        </w:rPr>
        <w:t>Blind</w:t>
      </w:r>
      <w:proofErr w:type="spellEnd"/>
      <w:r w:rsidRPr="00857BED">
        <w:rPr>
          <w:rFonts w:asciiTheme="majorHAnsi" w:hAnsiTheme="majorHAnsi" w:cs="Arial"/>
        </w:rPr>
        <w:t xml:space="preserve"> Union (</w:t>
      </w:r>
      <w:r w:rsidRPr="00857BED">
        <w:rPr>
          <w:rFonts w:asciiTheme="majorHAnsi" w:hAnsiTheme="majorHAnsi" w:cs="Arial"/>
          <w:lang w:val="en-US"/>
        </w:rPr>
        <w:t>EBU</w:t>
      </w:r>
      <w:r w:rsidRPr="00857BED">
        <w:rPr>
          <w:rFonts w:asciiTheme="majorHAnsi" w:hAnsiTheme="majorHAnsi" w:cs="Arial"/>
        </w:rPr>
        <w:t xml:space="preserve">), του </w:t>
      </w:r>
      <w:r w:rsidRPr="00857BED">
        <w:rPr>
          <w:rFonts w:asciiTheme="majorHAnsi" w:hAnsiTheme="majorHAnsi" w:cs="Arial"/>
          <w:lang w:val="en-US"/>
        </w:rPr>
        <w:t>Canadian</w:t>
      </w:r>
      <w:r w:rsidRPr="00857BED">
        <w:rPr>
          <w:rFonts w:asciiTheme="majorHAnsi" w:hAnsiTheme="majorHAnsi" w:cs="Arial"/>
        </w:rPr>
        <w:t xml:space="preserve"> </w:t>
      </w:r>
      <w:r w:rsidRPr="00857BED">
        <w:rPr>
          <w:rFonts w:asciiTheme="majorHAnsi" w:hAnsiTheme="majorHAnsi" w:cs="Arial"/>
          <w:lang w:val="en-US"/>
        </w:rPr>
        <w:t>National</w:t>
      </w:r>
      <w:r w:rsidRPr="00857BED">
        <w:rPr>
          <w:rFonts w:asciiTheme="majorHAnsi" w:hAnsiTheme="majorHAnsi" w:cs="Arial"/>
        </w:rPr>
        <w:t xml:space="preserve"> </w:t>
      </w:r>
      <w:r w:rsidRPr="00857BED">
        <w:rPr>
          <w:rFonts w:asciiTheme="majorHAnsi" w:hAnsiTheme="majorHAnsi" w:cs="Arial"/>
          <w:lang w:val="en-US"/>
        </w:rPr>
        <w:t>Institute</w:t>
      </w:r>
      <w:r w:rsidRPr="00857BED">
        <w:rPr>
          <w:rFonts w:asciiTheme="majorHAnsi" w:hAnsiTheme="majorHAnsi" w:cs="Arial"/>
        </w:rPr>
        <w:t xml:space="preserve"> </w:t>
      </w:r>
      <w:r w:rsidRPr="00857BED">
        <w:rPr>
          <w:rFonts w:asciiTheme="majorHAnsi" w:hAnsiTheme="majorHAnsi" w:cs="Arial"/>
          <w:lang w:val="en-US"/>
        </w:rPr>
        <w:t>for</w:t>
      </w:r>
      <w:r w:rsidRPr="00857BED">
        <w:rPr>
          <w:rFonts w:asciiTheme="majorHAnsi" w:hAnsiTheme="majorHAnsi" w:cs="Arial"/>
        </w:rPr>
        <w:t xml:space="preserve"> </w:t>
      </w:r>
      <w:r w:rsidRPr="00857BED">
        <w:rPr>
          <w:rFonts w:asciiTheme="majorHAnsi" w:hAnsiTheme="majorHAnsi" w:cs="Arial"/>
          <w:lang w:val="en-US"/>
        </w:rPr>
        <w:t>the</w:t>
      </w:r>
      <w:r w:rsidRPr="00857BED">
        <w:rPr>
          <w:rFonts w:asciiTheme="majorHAnsi" w:hAnsiTheme="majorHAnsi" w:cs="Arial"/>
        </w:rPr>
        <w:t xml:space="preserve"> </w:t>
      </w:r>
      <w:r w:rsidRPr="00857BED">
        <w:rPr>
          <w:rFonts w:asciiTheme="majorHAnsi" w:hAnsiTheme="majorHAnsi" w:cs="Arial"/>
          <w:lang w:val="en-US"/>
        </w:rPr>
        <w:t>Blind</w:t>
      </w:r>
      <w:r w:rsidRPr="00857BED">
        <w:rPr>
          <w:rFonts w:asciiTheme="majorHAnsi" w:hAnsiTheme="majorHAnsi" w:cs="Arial"/>
        </w:rPr>
        <w:t xml:space="preserve"> (</w:t>
      </w:r>
      <w:r w:rsidRPr="00857BED">
        <w:rPr>
          <w:rFonts w:asciiTheme="majorHAnsi" w:hAnsiTheme="majorHAnsi" w:cs="Arial"/>
          <w:lang w:val="en-US"/>
        </w:rPr>
        <w:t>CNIB</w:t>
      </w:r>
      <w:r w:rsidRPr="00857BED">
        <w:rPr>
          <w:rFonts w:asciiTheme="majorHAnsi" w:hAnsiTheme="majorHAnsi" w:cs="Arial"/>
        </w:rPr>
        <w:t>), κ.λπ.), και</w:t>
      </w:r>
    </w:p>
    <w:p w:rsidR="00246B6B" w:rsidRPr="00857BED" w:rsidRDefault="00246B6B" w:rsidP="001303A7">
      <w:pPr>
        <w:numPr>
          <w:ilvl w:val="0"/>
          <w:numId w:val="53"/>
        </w:numPr>
        <w:spacing w:after="120" w:line="288" w:lineRule="auto"/>
        <w:ind w:right="27"/>
        <w:rPr>
          <w:rFonts w:asciiTheme="majorHAnsi" w:hAnsiTheme="majorHAnsi" w:cs="Arial"/>
        </w:rPr>
      </w:pPr>
      <w:r w:rsidRPr="00857BED">
        <w:rPr>
          <w:rFonts w:asciiTheme="majorHAnsi" w:hAnsiTheme="majorHAnsi" w:cs="Arial"/>
        </w:rPr>
        <w:t>έλεγχο προσβασιμότητας και καταλληλότητας των παραγόμενων μορφών.</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συγκεκριμένα προβλήματα όρασης) είναι επιθυμητές.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p w:rsidR="00246B6B" w:rsidRPr="00857BED" w:rsidRDefault="00246B6B" w:rsidP="00246B6B">
      <w:pPr>
        <w:spacing w:after="120" w:line="288" w:lineRule="auto"/>
        <w:ind w:right="27"/>
        <w:rPr>
          <w:rFonts w:asciiTheme="majorHAnsi" w:hAnsiTheme="majorHAnsi" w:cs="Arial"/>
          <w:bCs/>
          <w:i/>
        </w:rPr>
      </w:pPr>
    </w:p>
    <w:p w:rsidR="00246B6B" w:rsidRPr="00857BED" w:rsidRDefault="00246B6B" w:rsidP="00246B6B">
      <w:pPr>
        <w:spacing w:after="120" w:line="288" w:lineRule="auto"/>
        <w:ind w:right="27"/>
        <w:rPr>
          <w:rFonts w:asciiTheme="majorHAnsi" w:hAnsiTheme="majorHAnsi" w:cs="Arial"/>
          <w:bCs/>
          <w:i/>
          <w:u w:val="single"/>
        </w:rPr>
      </w:pPr>
      <w:r w:rsidRPr="00857BED">
        <w:rPr>
          <w:rFonts w:asciiTheme="majorHAnsi" w:hAnsiTheme="majorHAnsi" w:cs="Arial"/>
          <w:bCs/>
          <w:i/>
          <w:u w:val="single"/>
        </w:rPr>
        <w:t>Τεχνικές απαιτήσεις</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 xml:space="preserve">Όπως προαναφέρθηκε,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οδηγίες και καλές πρακτικές για τη δημιουργία προσβάσιμων εγγράφων, συμπεριλαμβανομένων αυτών της Κοινοπραξίας του Παγκόσμιου Ιστού (W3C) και συγκεκριμένα, όπου αρμόζει, με τη νέα έκδοση 2.0 των ελέγξιμων Οδηγιών για την Προσβασιμότητα Περιεχομένου του Ιστού, έκδοση 2.0 της Κοινοπραξίας του Παγκόσμιου Ιστού W3C (αγγλ. </w:t>
      </w:r>
      <w:r w:rsidRPr="00857BED">
        <w:rPr>
          <w:rFonts w:asciiTheme="majorHAnsi" w:hAnsiTheme="majorHAnsi" w:cs="Arial"/>
          <w:bCs/>
          <w:lang w:val="en-US"/>
        </w:rPr>
        <w:t>Web</w:t>
      </w:r>
      <w:r w:rsidRPr="00857BED">
        <w:rPr>
          <w:rFonts w:asciiTheme="majorHAnsi" w:hAnsiTheme="majorHAnsi" w:cs="Arial"/>
          <w:bCs/>
        </w:rPr>
        <w:t xml:space="preserve"> </w:t>
      </w:r>
      <w:r w:rsidRPr="00857BED">
        <w:rPr>
          <w:rFonts w:asciiTheme="majorHAnsi" w:hAnsiTheme="majorHAnsi" w:cs="Arial"/>
          <w:bCs/>
          <w:lang w:val="en-US"/>
        </w:rPr>
        <w:t>Content</w:t>
      </w:r>
      <w:r w:rsidRPr="00857BED">
        <w:rPr>
          <w:rFonts w:asciiTheme="majorHAnsi" w:hAnsiTheme="majorHAnsi" w:cs="Arial"/>
          <w:bCs/>
        </w:rPr>
        <w:t xml:space="preserve"> </w:t>
      </w:r>
      <w:r w:rsidRPr="00857BED">
        <w:rPr>
          <w:rFonts w:asciiTheme="majorHAnsi" w:hAnsiTheme="majorHAnsi" w:cs="Arial"/>
          <w:bCs/>
          <w:lang w:val="en-US"/>
        </w:rPr>
        <w:t>Accessibility</w:t>
      </w:r>
      <w:r w:rsidRPr="00857BED">
        <w:rPr>
          <w:rFonts w:asciiTheme="majorHAnsi" w:hAnsiTheme="majorHAnsi" w:cs="Arial"/>
          <w:bCs/>
        </w:rPr>
        <w:t xml:space="preserve"> </w:t>
      </w:r>
      <w:r w:rsidRPr="00857BED">
        <w:rPr>
          <w:rFonts w:asciiTheme="majorHAnsi" w:hAnsiTheme="majorHAnsi" w:cs="Arial"/>
          <w:bCs/>
          <w:lang w:val="en-US"/>
        </w:rPr>
        <w:t>Guidelines</w:t>
      </w:r>
      <w:r w:rsidRPr="00857BED">
        <w:rPr>
          <w:rFonts w:asciiTheme="majorHAnsi" w:hAnsiTheme="majorHAnsi" w:cs="Arial"/>
          <w:bCs/>
        </w:rPr>
        <w:t xml:space="preserve">, </w:t>
      </w:r>
      <w:r w:rsidRPr="00857BED">
        <w:rPr>
          <w:rFonts w:asciiTheme="majorHAnsi" w:hAnsiTheme="majorHAnsi" w:cs="Arial"/>
          <w:bCs/>
          <w:lang w:val="en-US"/>
        </w:rPr>
        <w:t>version</w:t>
      </w:r>
      <w:r w:rsidRPr="00857BED">
        <w:rPr>
          <w:rFonts w:asciiTheme="majorHAnsi" w:hAnsiTheme="majorHAnsi" w:cs="Arial"/>
          <w:bCs/>
        </w:rPr>
        <w:t xml:space="preserve"> 2.0 ή αλλιώς </w:t>
      </w:r>
      <w:r w:rsidRPr="00857BED">
        <w:rPr>
          <w:rFonts w:asciiTheme="majorHAnsi" w:hAnsiTheme="majorHAnsi" w:cs="Arial"/>
          <w:bCs/>
          <w:lang w:val="en-US"/>
        </w:rPr>
        <w:t>W</w:t>
      </w:r>
      <w:r w:rsidRPr="00857BED">
        <w:rPr>
          <w:rFonts w:asciiTheme="majorHAnsi" w:hAnsiTheme="majorHAnsi" w:cs="Arial"/>
          <w:bCs/>
        </w:rPr>
        <w:t>3</w:t>
      </w:r>
      <w:r w:rsidRPr="00857BED">
        <w:rPr>
          <w:rFonts w:asciiTheme="majorHAnsi" w:hAnsiTheme="majorHAnsi" w:cs="Arial"/>
          <w:bCs/>
          <w:lang w:val="en-US"/>
        </w:rPr>
        <w:t>C</w:t>
      </w:r>
      <w:r w:rsidRPr="00857BED">
        <w:rPr>
          <w:rFonts w:asciiTheme="majorHAnsi" w:hAnsiTheme="majorHAnsi" w:cs="Arial"/>
          <w:bCs/>
        </w:rPr>
        <w:t>/</w:t>
      </w:r>
      <w:r w:rsidRPr="00857BED">
        <w:rPr>
          <w:rFonts w:asciiTheme="majorHAnsi" w:hAnsiTheme="majorHAnsi" w:cs="Arial"/>
          <w:bCs/>
          <w:lang w:val="en-US"/>
        </w:rPr>
        <w:t>WCAG</w:t>
      </w:r>
      <w:r w:rsidRPr="00857BED">
        <w:rPr>
          <w:rFonts w:asciiTheme="majorHAnsi" w:hAnsiTheme="majorHAnsi" w:cs="Arial"/>
          <w:bCs/>
        </w:rPr>
        <w:t xml:space="preserve"> 2.0 - διαθέσιμες και με τη μορφή προτύπου </w:t>
      </w:r>
      <w:r w:rsidRPr="00857BED">
        <w:rPr>
          <w:rFonts w:asciiTheme="majorHAnsi" w:hAnsiTheme="majorHAnsi" w:cs="Arial"/>
          <w:bCs/>
          <w:lang w:val="en-US"/>
        </w:rPr>
        <w:t>ISO</w:t>
      </w:r>
      <w:r w:rsidRPr="00857BED">
        <w:rPr>
          <w:rFonts w:asciiTheme="majorHAnsi" w:hAnsiTheme="majorHAnsi" w:cs="Arial"/>
          <w:bCs/>
        </w:rPr>
        <w:t>/</w:t>
      </w:r>
      <w:r w:rsidRPr="00857BED">
        <w:rPr>
          <w:rFonts w:asciiTheme="majorHAnsi" w:hAnsiTheme="majorHAnsi" w:cs="Arial"/>
          <w:bCs/>
          <w:lang w:val="en-US"/>
        </w:rPr>
        <w:t>IEC</w:t>
      </w:r>
      <w:r w:rsidRPr="00857BED">
        <w:rPr>
          <w:rFonts w:asciiTheme="majorHAnsi" w:hAnsiTheme="majorHAnsi" w:cs="Arial"/>
          <w:bCs/>
        </w:rPr>
        <w:t xml:space="preserve"> 40500:2012), τουλάχιστον στο μεσαίο επίπεδο συμμόρφωσης «</w:t>
      </w:r>
      <w:r w:rsidRPr="00857BED">
        <w:rPr>
          <w:rFonts w:asciiTheme="majorHAnsi" w:hAnsiTheme="majorHAnsi" w:cs="Arial"/>
          <w:bCs/>
          <w:lang w:val="en-US"/>
        </w:rPr>
        <w:t>AA</w:t>
      </w:r>
      <w:r w:rsidRPr="00857BED">
        <w:rPr>
          <w:rFonts w:asciiTheme="majorHAnsi" w:hAnsiTheme="majorHAnsi" w:cs="Arial"/>
          <w:bCs/>
        </w:rPr>
        <w:t>» ή ισοδύναμο αυτού. Στην προσφορά του, θα πρέπει ο υποψήφιος Ανάδοχος να περιγράψει τις ενέργειές του που αφορούν στον γενικό και ειδικό έλεγχο και στη διασφάλιση της προσβασιμότητας και καταλληλότητας των παραγόμενων εναλλακτικών μορφών.</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Ο υποψήφιος Ανάδοχος, στην Προσφορά, επιπλέον του σχετικού δείγματος που απαιτείται (βλ. παρ. 4.2 του παρόντος) του θα πρέπει να προσδιορίσει κατ’ ελάχιστον:</w:t>
      </w:r>
    </w:p>
    <w:p w:rsidR="00246B6B" w:rsidRPr="00857BED" w:rsidRDefault="00246B6B" w:rsidP="001303A7">
      <w:pPr>
        <w:numPr>
          <w:ilvl w:val="0"/>
          <w:numId w:val="53"/>
        </w:numPr>
        <w:spacing w:after="120" w:line="288" w:lineRule="auto"/>
        <w:ind w:right="27"/>
        <w:rPr>
          <w:rFonts w:asciiTheme="majorHAnsi" w:hAnsiTheme="majorHAnsi" w:cs="Arial"/>
          <w:bCs/>
        </w:rPr>
      </w:pPr>
      <w:r w:rsidRPr="00857BED">
        <w:rPr>
          <w:rFonts w:asciiTheme="majorHAnsi" w:hAnsiTheme="majorHAnsi" w:cs="Arial"/>
          <w:bCs/>
        </w:rPr>
        <w:t>τη μεθοδολογία που θα ακολουθήσει, τις τεχνικές που θα εφαρμόσει και τα εργαλεία που θα χρησιμοποιήσει,</w:t>
      </w:r>
    </w:p>
    <w:p w:rsidR="00246B6B" w:rsidRPr="00857BED" w:rsidRDefault="00246B6B" w:rsidP="001303A7">
      <w:pPr>
        <w:numPr>
          <w:ilvl w:val="0"/>
          <w:numId w:val="53"/>
        </w:numPr>
        <w:spacing w:after="120" w:line="288" w:lineRule="auto"/>
        <w:ind w:right="27"/>
        <w:rPr>
          <w:rFonts w:asciiTheme="majorHAnsi" w:hAnsiTheme="majorHAnsi" w:cs="Arial"/>
          <w:bCs/>
        </w:rPr>
      </w:pPr>
      <w:r w:rsidRPr="00857BED">
        <w:rPr>
          <w:rFonts w:asciiTheme="majorHAnsi" w:hAnsiTheme="majorHAnsi" w:cs="Arial"/>
          <w:bCs/>
        </w:rPr>
        <w:t xml:space="preserve">τις εναλλακτικές προσβάσιμες μορφές που προτείνει να δημιουργήσει </w:t>
      </w:r>
      <w:r w:rsidRPr="00857BED">
        <w:rPr>
          <w:rFonts w:asciiTheme="majorHAnsi" w:hAnsiTheme="majorHAnsi" w:cs="Arial"/>
        </w:rPr>
        <w:t>για διάφορες κατηγορίες χρηστών με αναπηρίες και διάφορες συνθήκες χρήσης,</w:t>
      </w:r>
      <w:r w:rsidRPr="00857BED">
        <w:rPr>
          <w:rFonts w:asciiTheme="majorHAnsi" w:hAnsiTheme="majorHAnsi" w:cs="Arial"/>
          <w:bCs/>
        </w:rPr>
        <w:t xml:space="preserve"> καθώς και τις τεχνικές προδιαγραφές αυτών,</w:t>
      </w:r>
    </w:p>
    <w:p w:rsidR="00246B6B" w:rsidRPr="00857BED" w:rsidRDefault="00246B6B" w:rsidP="001303A7">
      <w:pPr>
        <w:numPr>
          <w:ilvl w:val="0"/>
          <w:numId w:val="53"/>
        </w:numPr>
        <w:spacing w:after="120" w:line="288" w:lineRule="auto"/>
        <w:ind w:right="27"/>
        <w:rPr>
          <w:rFonts w:asciiTheme="majorHAnsi" w:hAnsiTheme="majorHAnsi" w:cs="Arial"/>
          <w:bCs/>
        </w:rPr>
      </w:pPr>
      <w:r w:rsidRPr="00857BED">
        <w:rPr>
          <w:rFonts w:asciiTheme="majorHAnsi" w:hAnsiTheme="majorHAnsi" w:cs="Arial"/>
          <w:bCs/>
        </w:rPr>
        <w:lastRenderedPageBreak/>
        <w:t>το προβλεπόμενο πλάνο ελέγχου και πιστοποίησης της προσβασιμότητας και καταλληλόλητας των παραγόμενων μορφών,</w:t>
      </w:r>
    </w:p>
    <w:p w:rsidR="00246B6B" w:rsidRPr="00857BED" w:rsidRDefault="00246B6B" w:rsidP="001303A7">
      <w:pPr>
        <w:numPr>
          <w:ilvl w:val="0"/>
          <w:numId w:val="53"/>
        </w:numPr>
        <w:spacing w:after="120" w:line="288" w:lineRule="auto"/>
        <w:ind w:right="27"/>
        <w:rPr>
          <w:rFonts w:asciiTheme="majorHAnsi" w:hAnsiTheme="majorHAnsi" w:cs="Arial"/>
        </w:rPr>
      </w:pPr>
      <w:r w:rsidRPr="00857BED">
        <w:rPr>
          <w:rFonts w:asciiTheme="majorHAnsi" w:hAnsiTheme="majorHAnsi" w:cs="Arial"/>
        </w:rPr>
        <w:t>τυχόν προβλέψεις και εργαλεία για την διευκόλυνση της περαιτέρω ενσωμάτωσης - αξιοποίησης των παραγόμενων εναλλακτικών μορφών από τρίτα συστήματα.</w:t>
      </w:r>
    </w:p>
    <w:p w:rsidR="00246B6B" w:rsidRPr="00857BED" w:rsidRDefault="00246B6B" w:rsidP="00246B6B">
      <w:pPr>
        <w:spacing w:after="120" w:line="288" w:lineRule="auto"/>
        <w:ind w:right="27"/>
        <w:rPr>
          <w:rFonts w:asciiTheme="majorHAnsi" w:hAnsiTheme="majorHAnsi"/>
        </w:rPr>
      </w:pPr>
      <w:r w:rsidRPr="00857BED">
        <w:rPr>
          <w:rFonts w:asciiTheme="majorHAnsi" w:hAnsiTheme="majorHAnsi"/>
        </w:rPr>
        <w:t xml:space="preserve">Τα αναφερόμενα παραπάνω δεν αποκλείουν και την παρουσίαση οιονδήποτε άλλων στοιχείων, που ο υποψήφιος κρίνει σκόπιμο να περιλάβει στην προσφορά του. Τα στάδια υλοποίησης είναι τα ακόλουθα: </w:t>
      </w:r>
    </w:p>
    <w:p w:rsidR="00246B6B" w:rsidRPr="00857BED" w:rsidRDefault="00246B6B" w:rsidP="001303A7">
      <w:pPr>
        <w:widowControl w:val="0"/>
        <w:numPr>
          <w:ilvl w:val="0"/>
          <w:numId w:val="70"/>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 xml:space="preserve">Παραγωγή </w:t>
      </w:r>
      <w:r w:rsidRPr="00857BED">
        <w:rPr>
          <w:rFonts w:asciiTheme="majorHAnsi" w:hAnsiTheme="majorHAnsi" w:cs="Arial"/>
          <w:bCs/>
        </w:rPr>
        <w:t xml:space="preserve">φυλλαδίου </w:t>
      </w:r>
      <w:r w:rsidRPr="00857BED">
        <w:rPr>
          <w:rFonts w:asciiTheme="majorHAnsi" w:hAnsiTheme="majorHAnsi"/>
          <w:bCs/>
        </w:rPr>
        <w:t>σε εναλλακτικές, προσβάσιμες ψηφιακές μορφές, το οποίο θα υποβληθεί στην Ε.Σ.Α.μεΑ. για λήψη παρατηρήσεων.</w:t>
      </w:r>
    </w:p>
    <w:p w:rsidR="00246B6B" w:rsidRPr="00857BED" w:rsidRDefault="00246B6B" w:rsidP="001303A7">
      <w:pPr>
        <w:numPr>
          <w:ilvl w:val="0"/>
          <w:numId w:val="70"/>
        </w:numPr>
        <w:spacing w:after="120" w:line="288" w:lineRule="auto"/>
        <w:ind w:right="27"/>
        <w:jc w:val="left"/>
        <w:rPr>
          <w:rFonts w:asciiTheme="majorHAnsi" w:hAnsiTheme="majorHAnsi" w:cs="Arial"/>
        </w:rPr>
      </w:pPr>
      <w:r w:rsidRPr="00857BED">
        <w:rPr>
          <w:rFonts w:asciiTheme="majorHAnsi" w:hAnsiTheme="majorHAnsi" w:cs="Arial"/>
        </w:rPr>
        <w:t>Αποπεράτωση και δημιουργία τριών (3) ολοκληρωμένων αντιγράφων.</w:t>
      </w:r>
    </w:p>
    <w:p w:rsidR="00246B6B" w:rsidRPr="00857BED" w:rsidRDefault="00246B6B" w:rsidP="001303A7">
      <w:pPr>
        <w:widowControl w:val="0"/>
        <w:numPr>
          <w:ilvl w:val="0"/>
          <w:numId w:val="70"/>
        </w:numPr>
        <w:autoSpaceDE w:val="0"/>
        <w:autoSpaceDN w:val="0"/>
        <w:adjustRightInd w:val="0"/>
        <w:spacing w:after="120" w:line="288" w:lineRule="auto"/>
        <w:ind w:right="27"/>
        <w:rPr>
          <w:rFonts w:asciiTheme="majorHAnsi" w:hAnsiTheme="majorHAnsi"/>
          <w:b/>
          <w:bCs/>
        </w:rPr>
      </w:pPr>
      <w:r w:rsidRPr="00857BED">
        <w:rPr>
          <w:rFonts w:asciiTheme="majorHAnsi" w:hAnsiTheme="majorHAnsi"/>
          <w:bCs/>
        </w:rPr>
        <w:t>Έγκριση/Αλλαγές (Ε.Σ.Α.μεΑ.)</w:t>
      </w:r>
    </w:p>
    <w:p w:rsidR="00246B6B" w:rsidRPr="00857BED" w:rsidRDefault="00246B6B" w:rsidP="001303A7">
      <w:pPr>
        <w:numPr>
          <w:ilvl w:val="0"/>
          <w:numId w:val="70"/>
        </w:numPr>
        <w:spacing w:after="120" w:line="288" w:lineRule="auto"/>
        <w:ind w:right="27"/>
        <w:rPr>
          <w:rFonts w:asciiTheme="majorHAnsi" w:hAnsiTheme="majorHAnsi" w:cs="Arial"/>
          <w:b/>
          <w:bCs/>
        </w:rPr>
      </w:pPr>
      <w:r w:rsidRPr="00857BED">
        <w:rPr>
          <w:rFonts w:asciiTheme="majorHAnsi" w:hAnsiTheme="majorHAnsi" w:cs="Arial"/>
          <w:bCs/>
        </w:rPr>
        <w:t xml:space="preserve">Διορθώσεις (επί του </w:t>
      </w:r>
      <w:proofErr w:type="spellStart"/>
      <w:r w:rsidRPr="00857BED">
        <w:rPr>
          <w:rFonts w:asciiTheme="majorHAnsi" w:hAnsiTheme="majorHAnsi" w:cs="Arial"/>
          <w:bCs/>
        </w:rPr>
        <w:t>στοιχειοθετημένων</w:t>
      </w:r>
      <w:proofErr w:type="spellEnd"/>
      <w:r w:rsidRPr="00857BED">
        <w:rPr>
          <w:rFonts w:asciiTheme="majorHAnsi" w:hAnsiTheme="majorHAnsi" w:cs="Arial"/>
          <w:bCs/>
        </w:rPr>
        <w:t xml:space="preserve"> κειμένων)</w:t>
      </w:r>
    </w:p>
    <w:p w:rsidR="00246B6B" w:rsidRPr="00857BED" w:rsidRDefault="00246B6B" w:rsidP="001303A7">
      <w:pPr>
        <w:numPr>
          <w:ilvl w:val="0"/>
          <w:numId w:val="70"/>
        </w:numPr>
        <w:spacing w:after="120" w:line="288" w:lineRule="auto"/>
        <w:ind w:right="27"/>
        <w:rPr>
          <w:rFonts w:asciiTheme="majorHAnsi" w:hAnsiTheme="majorHAnsi" w:cs="Arial"/>
          <w:b/>
          <w:bCs/>
        </w:rPr>
      </w:pPr>
      <w:r w:rsidRPr="00857BED">
        <w:rPr>
          <w:rFonts w:asciiTheme="majorHAnsi" w:hAnsiTheme="majorHAnsi"/>
          <w:bCs/>
        </w:rPr>
        <w:t>Τελική Έγκριση (Ε.Σ.Α.μεΑ.)</w:t>
      </w:r>
    </w:p>
    <w:p w:rsidR="00246B6B" w:rsidRPr="00857BED" w:rsidRDefault="00246B6B" w:rsidP="001303A7">
      <w:pPr>
        <w:widowControl w:val="0"/>
        <w:numPr>
          <w:ilvl w:val="0"/>
          <w:numId w:val="70"/>
        </w:numPr>
        <w:autoSpaceDE w:val="0"/>
        <w:autoSpaceDN w:val="0"/>
        <w:adjustRightInd w:val="0"/>
        <w:spacing w:after="120" w:line="288" w:lineRule="auto"/>
        <w:ind w:right="27"/>
        <w:rPr>
          <w:rFonts w:asciiTheme="majorHAnsi" w:hAnsiTheme="majorHAnsi"/>
          <w:bCs/>
        </w:rPr>
      </w:pPr>
      <w:bookmarkStart w:id="224" w:name="_Hlk499545003"/>
      <w:r w:rsidRPr="00857BED">
        <w:rPr>
          <w:rFonts w:asciiTheme="majorHAnsi" w:hAnsiTheme="majorHAnsi"/>
          <w:bCs/>
        </w:rPr>
        <w:t xml:space="preserve">Παράδοση (συσκευασία, μεταφορά) </w:t>
      </w:r>
      <w:bookmarkEnd w:id="224"/>
      <w:r w:rsidRPr="00857BED">
        <w:rPr>
          <w:rFonts w:asciiTheme="majorHAnsi" w:hAnsiTheme="majorHAnsi"/>
          <w:bCs/>
        </w:rPr>
        <w:t xml:space="preserve">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έως και την καταληκτική ημερομηνία όπως αυτή ορίζεται για τα παραδοτέα στον πίνακα που ακολουθεί, στην Ε.Σ.Α.μεΑ., σε CD, </w:t>
      </w:r>
      <w:r w:rsidRPr="00857BED">
        <w:rPr>
          <w:rFonts w:asciiTheme="majorHAnsi" w:hAnsiTheme="majorHAnsi"/>
          <w:bCs/>
          <w:lang w:val="en-US"/>
        </w:rPr>
        <w:t>DVD</w:t>
      </w:r>
      <w:r w:rsidRPr="00857BED">
        <w:rPr>
          <w:rFonts w:asciiTheme="majorHAnsi" w:hAnsiTheme="majorHAnsi"/>
          <w:bCs/>
        </w:rPr>
        <w:t xml:space="preserve"> ή </w:t>
      </w:r>
      <w:r w:rsidRPr="00857BED">
        <w:rPr>
          <w:rFonts w:asciiTheme="majorHAnsi" w:hAnsiTheme="majorHAnsi"/>
          <w:bCs/>
          <w:lang w:val="en-US"/>
        </w:rPr>
        <w:t>USB</w:t>
      </w:r>
      <w:r w:rsidRPr="00857BED">
        <w:rPr>
          <w:rFonts w:asciiTheme="majorHAnsi" w:hAnsiTheme="majorHAnsi"/>
          <w:bCs/>
        </w:rPr>
        <w:t>, τα αρχεία του τελικού προτύπου (δηλ., τα πηγαία αρχεία) σε μορφή κατάλληλη για επανέκδοση και αναπαραγωγή στο μέλλον από την Ε.Σ.Α.μεΑ.</w:t>
      </w:r>
    </w:p>
    <w:p w:rsidR="00246B6B" w:rsidRPr="00857BED" w:rsidRDefault="00246B6B" w:rsidP="001303A7">
      <w:pPr>
        <w:widowControl w:val="0"/>
        <w:numPr>
          <w:ilvl w:val="0"/>
          <w:numId w:val="70"/>
        </w:numPr>
        <w:autoSpaceDE w:val="0"/>
        <w:autoSpaceDN w:val="0"/>
        <w:adjustRightInd w:val="0"/>
        <w:spacing w:after="120" w:line="288" w:lineRule="auto"/>
        <w:ind w:right="27"/>
        <w:rPr>
          <w:rFonts w:asciiTheme="majorHAnsi" w:hAnsiTheme="majorHAnsi"/>
          <w:bCs/>
        </w:rPr>
      </w:pPr>
      <w:r w:rsidRPr="00857BED">
        <w:rPr>
          <w:rFonts w:asciiTheme="majorHAnsi" w:hAnsiTheme="majorHAnsi"/>
          <w:bCs/>
        </w:rPr>
        <w:t xml:space="preserve">Αποστολή στον </w:t>
      </w:r>
      <w:r w:rsidRPr="00857BED">
        <w:rPr>
          <w:rFonts w:asciiTheme="majorHAnsi" w:hAnsiTheme="majorHAnsi"/>
        </w:rPr>
        <w:t>Επικεφαλής Εταίρο (</w:t>
      </w:r>
      <w:r w:rsidRPr="00857BED">
        <w:rPr>
          <w:rFonts w:asciiTheme="majorHAnsi" w:hAnsiTheme="majorHAnsi"/>
          <w:lang w:val="en-US"/>
        </w:rPr>
        <w:t>Lead</w:t>
      </w:r>
      <w:r w:rsidRPr="00857BED">
        <w:rPr>
          <w:rFonts w:asciiTheme="majorHAnsi" w:hAnsiTheme="majorHAnsi"/>
        </w:rPr>
        <w:t xml:space="preserve"> </w:t>
      </w:r>
      <w:proofErr w:type="spellStart"/>
      <w:r w:rsidRPr="00857BED">
        <w:rPr>
          <w:rFonts w:asciiTheme="majorHAnsi" w:hAnsiTheme="majorHAnsi"/>
        </w:rPr>
        <w:t>Beneficiary</w:t>
      </w:r>
      <w:proofErr w:type="spellEnd"/>
      <w:r w:rsidRPr="00857BED">
        <w:rPr>
          <w:rFonts w:asciiTheme="majorHAnsi" w:hAnsiTheme="majorHAnsi"/>
        </w:rPr>
        <w:t xml:space="preserve"> 1) των προσβάσιμων ψηφιακών μορφών του φυλλαδίου (3 γλώσσες)</w:t>
      </w:r>
      <w:r w:rsidRPr="00857BED">
        <w:rPr>
          <w:rFonts w:asciiTheme="majorHAnsi" w:hAnsiTheme="majorHAnsi"/>
          <w:bCs/>
        </w:rPr>
        <w:t xml:space="preserve">. Ο Ανάδοχος θα πρέπει να αποστείλει ηλεκτρονικά στον </w:t>
      </w:r>
      <w:r w:rsidRPr="00857BED">
        <w:rPr>
          <w:rFonts w:asciiTheme="majorHAnsi" w:hAnsiTheme="majorHAnsi"/>
        </w:rPr>
        <w:t xml:space="preserve">Επικεφαλής Εταίρο </w:t>
      </w:r>
      <w:r w:rsidRPr="00857BED">
        <w:rPr>
          <w:rFonts w:asciiTheme="majorHAnsi" w:hAnsiTheme="majorHAnsi"/>
          <w:bCs/>
        </w:rPr>
        <w:t>της Πράξης (</w:t>
      </w:r>
      <w:proofErr w:type="spellStart"/>
      <w:r w:rsidRPr="00857BED">
        <w:rPr>
          <w:rFonts w:asciiTheme="majorHAnsi" w:hAnsiTheme="majorHAnsi"/>
          <w:bCs/>
        </w:rPr>
        <w:t>Lead</w:t>
      </w:r>
      <w:proofErr w:type="spellEnd"/>
      <w:r w:rsidRPr="00857BED">
        <w:rPr>
          <w:rFonts w:asciiTheme="majorHAnsi" w:hAnsiTheme="majorHAnsi"/>
          <w:bCs/>
        </w:rPr>
        <w:t xml:space="preserve"> </w:t>
      </w:r>
      <w:proofErr w:type="spellStart"/>
      <w:r w:rsidRPr="00857BED">
        <w:rPr>
          <w:rFonts w:asciiTheme="majorHAnsi" w:hAnsiTheme="majorHAnsi"/>
          <w:bCs/>
        </w:rPr>
        <w:t>Beneficiary</w:t>
      </w:r>
      <w:proofErr w:type="spellEnd"/>
      <w:r w:rsidRPr="00857BED">
        <w:rPr>
          <w:rFonts w:asciiTheme="majorHAnsi" w:hAnsiTheme="majorHAnsi"/>
          <w:bCs/>
        </w:rPr>
        <w:t xml:space="preserve"> 1) τα αρχεία του τελικού προτύπου (δηλ. τα πηγαία αρχεία) προκειμένου να ενσωματωθούν στην ιστοσελίδα και σε προωθητικά USB της Πράξης,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0"/>
        <w:gridCol w:w="4168"/>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rPr>
            </w:pPr>
            <w:bookmarkStart w:id="225" w:name="_Hlk500756429"/>
            <w:r w:rsidRPr="00857BED">
              <w:rPr>
                <w:rFonts w:asciiTheme="majorHAnsi" w:hAnsiTheme="majorHAnsi"/>
              </w:rPr>
              <w:t>Το φυλλάδιο της Πράξης σε ψηφιακές μορφές</w:t>
            </w:r>
            <w:r w:rsidRPr="00857BED">
              <w:rPr>
                <w:rFonts w:asciiTheme="majorHAnsi" w:hAnsiTheme="majorHAnsi"/>
                <w:bCs/>
              </w:rPr>
              <w:t xml:space="preserve"> </w:t>
            </w:r>
            <w:r w:rsidRPr="00857BED">
              <w:rPr>
                <w:rFonts w:asciiTheme="majorHAnsi" w:hAnsiTheme="majorHAnsi"/>
              </w:rPr>
              <w:t xml:space="preserve">προσβάσιμες για </w:t>
            </w:r>
            <w:r w:rsidRPr="00857BED">
              <w:rPr>
                <w:rFonts w:asciiTheme="majorHAnsi" w:hAnsiTheme="majorHAnsi"/>
                <w:bCs/>
              </w:rPr>
              <w:t>άτομα με αναπηρία</w:t>
            </w:r>
            <w:r w:rsidRPr="00857BED">
              <w:rPr>
                <w:rFonts w:asciiTheme="majorHAnsi" w:hAnsiTheme="majorHAnsi"/>
              </w:rPr>
              <w:t xml:space="preserve"> (σε τρεις γλώσσες)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Τρεις (3) μήνες από την υπογραφή της σύμβασης</w:t>
            </w:r>
          </w:p>
        </w:tc>
      </w:tr>
      <w:bookmarkEnd w:id="225"/>
    </w:tbl>
    <w:p w:rsidR="00246B6B" w:rsidRDefault="00246B6B" w:rsidP="00246B6B">
      <w:pPr>
        <w:spacing w:after="120" w:line="288" w:lineRule="auto"/>
        <w:rPr>
          <w:rFonts w:asciiTheme="majorHAnsi" w:hAnsiTheme="majorHAnsi" w:cs="Arial"/>
          <w:b/>
        </w:rPr>
      </w:pPr>
    </w:p>
    <w:p w:rsidR="00246B6B" w:rsidRPr="00857BED" w:rsidRDefault="00246B6B" w:rsidP="00246B6B">
      <w:pPr>
        <w:pStyle w:val="30"/>
        <w:numPr>
          <w:ilvl w:val="0"/>
          <w:numId w:val="0"/>
        </w:numPr>
        <w:shd w:val="clear" w:color="auto" w:fill="D9D9D9" w:themeFill="background1" w:themeFillShade="D9"/>
        <w:spacing w:line="288" w:lineRule="auto"/>
        <w:ind w:right="27"/>
        <w:rPr>
          <w:rFonts w:asciiTheme="majorHAnsi" w:hAnsiTheme="majorHAnsi"/>
          <w:szCs w:val="22"/>
        </w:rPr>
      </w:pPr>
      <w:bookmarkStart w:id="226" w:name="_Toc518776123"/>
      <w:r w:rsidRPr="00857BED">
        <w:rPr>
          <w:rFonts w:asciiTheme="majorHAnsi" w:hAnsiTheme="majorHAnsi"/>
          <w:szCs w:val="22"/>
        </w:rPr>
        <w:lastRenderedPageBreak/>
        <w:t xml:space="preserve">ΕΝΟΤΗΤΑ ΕΡΓΑΣΙΑΣ </w:t>
      </w:r>
      <w:r>
        <w:rPr>
          <w:rFonts w:asciiTheme="majorHAnsi" w:hAnsiTheme="majorHAnsi"/>
          <w:szCs w:val="22"/>
        </w:rPr>
        <w:t>2</w:t>
      </w:r>
      <w:r w:rsidRPr="00857BED">
        <w:rPr>
          <w:rFonts w:asciiTheme="majorHAnsi" w:hAnsiTheme="majorHAnsi"/>
          <w:szCs w:val="22"/>
        </w:rPr>
        <w:t xml:space="preserve">: Ανάπτυξη προσβάσιμης διαδικτυακής πλατφόρμας προώθησης παραγωγών και προϊόντων χειροτεχνίας και λαϊκής τέχνης από τη διασυνοριακή περιοχή στο πλαίσιο της </w:t>
      </w:r>
      <w:r w:rsidR="008903E2">
        <w:rPr>
          <w:rFonts w:asciiTheme="majorHAnsi" w:hAnsiTheme="majorHAnsi"/>
          <w:szCs w:val="22"/>
        </w:rPr>
        <w:t>Δράσης</w:t>
      </w:r>
      <w:r w:rsidRPr="00857BED">
        <w:rPr>
          <w:rFonts w:asciiTheme="majorHAnsi" w:hAnsiTheme="majorHAnsi"/>
          <w:szCs w:val="22"/>
        </w:rPr>
        <w:t xml:space="preserve"> 5.1 «Κοινή πλατφόρμα προώθησης»</w:t>
      </w:r>
      <w:bookmarkEnd w:id="226"/>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i/>
          <w:u w:val="single"/>
        </w:rPr>
      </w:pPr>
      <w:r w:rsidRPr="00857BED">
        <w:rPr>
          <w:rFonts w:asciiTheme="majorHAnsi" w:hAnsiTheme="majorHAnsi" w:cs="Arial"/>
          <w:i/>
          <w:u w:val="single"/>
        </w:rPr>
        <w:t>Αντικείμενο της ενότητας</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 xml:space="preserve">Το αντικείμενο της συγκεκριμένης </w:t>
      </w:r>
      <w:r w:rsidR="008903E2">
        <w:rPr>
          <w:rFonts w:asciiTheme="majorHAnsi" w:hAnsiTheme="majorHAnsi" w:cs="Arial"/>
        </w:rPr>
        <w:t>Δράσης</w:t>
      </w:r>
      <w:r w:rsidRPr="00857BED">
        <w:rPr>
          <w:rFonts w:asciiTheme="majorHAnsi" w:hAnsiTheme="majorHAnsi" w:cs="Arial"/>
        </w:rPr>
        <w:t>, ευθύνης της ΕΣΑμεΑ, είναι η ανάπτυξη μιας κοινής πλατφόρμας προώθησης για παραγωγούς προϊόντων χειροτεχνίας και λαϊκής τέχνης από την διασυνοριακή περιοχή. Αυτή η πλατφόρμα θα παρουσιάσει τους εγγεγραμμένους παραγωγούς και τα προϊόντα τους και θα προωθήσει την επωνυμία της παραδοσιακής χειροτεχνίας της διασυνοριακής περιοχής. Θα περιλαμβάνει πολλαπλές υπηρεσίες για τους εγγεγραμμένους παραγωγούς.</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Συγκεκριμένα, η ΕΣΑμεΑ θα σχεδιάσει και θα αναπτύξει μια κοινή πλατφόρμα προώθησης για τους πωλητές χειροτεχνίας της διασυνοριακής περιοχής (ένα είδος "διαδικτυακού εμπορικού κέντρου χειροτεχνίας"). Αυτή η πλατφόρμα θα προωθήσει την εταιρική ταυτότητα (</w:t>
      </w:r>
      <w:r w:rsidRPr="00857BED">
        <w:rPr>
          <w:rFonts w:asciiTheme="majorHAnsi" w:hAnsiTheme="majorHAnsi" w:cs="Arial"/>
          <w:bCs/>
          <w:lang w:val="en-US"/>
        </w:rPr>
        <w:t>branding</w:t>
      </w:r>
      <w:r w:rsidRPr="00857BED">
        <w:rPr>
          <w:rFonts w:asciiTheme="majorHAnsi" w:hAnsiTheme="majorHAnsi" w:cs="Arial"/>
          <w:bCs/>
        </w:rPr>
        <w:t>) της παραδοσιακής δεξιοτεχνίας της διασυνοριακής περιοχής γενικά, και όλα τα μέλη αυτής της πλατφόρμας, ανεξάρτητα από το σύμπλεγμα (</w:t>
      </w:r>
      <w:r w:rsidRPr="00857BED">
        <w:rPr>
          <w:rFonts w:asciiTheme="majorHAnsi" w:hAnsiTheme="majorHAnsi" w:cs="Arial"/>
          <w:bCs/>
          <w:lang w:val="en-US"/>
        </w:rPr>
        <w:t>cluster</w:t>
      </w:r>
      <w:r w:rsidRPr="00857BED">
        <w:rPr>
          <w:rFonts w:asciiTheme="majorHAnsi" w:hAnsiTheme="majorHAnsi" w:cs="Arial"/>
          <w:bCs/>
        </w:rPr>
        <w:t>) από το οποίο προέρχονται, θα έχουν την ευκαιρία να επωφεληθούν από μια τέτοια μαζική/τεράστια προώθηση στις διεθνείς αγορές. Στόχος της θα είναι να υποστηρίξει την προώθηση των παραδοσιακών προϊόντων της διασυνοριακής περιοχής στις ευρωπαϊκές αγορές (στο μέλλον, ίσως με τη δημιουργία μιας σειράς προγραμμάτων συνεργασίας στο χώρο της εμπορίας και του μάρκετινγκ).</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rPr>
        <w:t>Η πλατφόρμα θα είναι διαδικτυακή (</w:t>
      </w:r>
      <w:r w:rsidRPr="00857BED">
        <w:rPr>
          <w:rFonts w:asciiTheme="majorHAnsi" w:hAnsiTheme="majorHAnsi" w:cs="Arial"/>
          <w:lang w:val="en-US"/>
        </w:rPr>
        <w:t>web</w:t>
      </w:r>
      <w:r w:rsidRPr="00857BED">
        <w:rPr>
          <w:rFonts w:asciiTheme="majorHAnsi" w:hAnsiTheme="majorHAnsi" w:cs="Arial"/>
        </w:rPr>
        <w:t>-</w:t>
      </w:r>
      <w:r w:rsidRPr="00857BED">
        <w:rPr>
          <w:rFonts w:asciiTheme="majorHAnsi" w:hAnsiTheme="majorHAnsi" w:cs="Arial"/>
          <w:lang w:val="en-US"/>
        </w:rPr>
        <w:t>based</w:t>
      </w:r>
      <w:r w:rsidRPr="00857BED">
        <w:rPr>
          <w:rFonts w:asciiTheme="majorHAnsi" w:hAnsiTheme="majorHAnsi" w:cs="Arial"/>
        </w:rPr>
        <w:t xml:space="preserve">), </w:t>
      </w:r>
      <w:r w:rsidRPr="00857BED">
        <w:rPr>
          <w:rFonts w:asciiTheme="majorHAnsi" w:hAnsiTheme="majorHAnsi" w:cs="Arial"/>
          <w:bCs/>
        </w:rPr>
        <w:t>πλήρως προσβάσιμη (</w:t>
      </w:r>
      <w:r w:rsidRPr="00857BED">
        <w:rPr>
          <w:rFonts w:asciiTheme="majorHAnsi" w:hAnsiTheme="majorHAnsi" w:cs="Arial"/>
          <w:bCs/>
          <w:lang w:val="en-US"/>
        </w:rPr>
        <w:t>WCAG</w:t>
      </w:r>
      <w:r w:rsidRPr="00857BED">
        <w:rPr>
          <w:rFonts w:asciiTheme="majorHAnsi" w:hAnsiTheme="majorHAnsi" w:cs="Arial"/>
          <w:bCs/>
        </w:rPr>
        <w:t xml:space="preserve"> 2.0, συμμόρφωση τουλάχιστον </w:t>
      </w:r>
      <w:r w:rsidRPr="00857BED">
        <w:rPr>
          <w:rFonts w:asciiTheme="majorHAnsi" w:hAnsiTheme="majorHAnsi" w:cs="Arial"/>
          <w:bCs/>
          <w:lang w:val="en-US"/>
        </w:rPr>
        <w:t>AA</w:t>
      </w:r>
      <w:r w:rsidRPr="00857BED">
        <w:rPr>
          <w:rFonts w:asciiTheme="majorHAnsi" w:hAnsiTheme="majorHAnsi" w:cs="Arial"/>
          <w:bCs/>
        </w:rPr>
        <w:t>) και σε τρεις (3) γλώσσες (βουλγαρικά, αγγλικά, ελληνικά).</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Θα περιλαμβάνει περαιτέρω (α) διευκολύνσεις δικτύωσης για τα μέλη, (β) εργαλεία αναζήτησης εργασίας και αντιστοίχισης προφίλ, (γ) πληροφορίες για μέλη και πιθανά μελλοντικά μέλη (τεχνίτες), (δ) πληροφορίες για πιθανούς εργαζόμενους (ευάλωτες ομάδες).</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Κάθε μία από τις 3 ομάδες πελατών (</w:t>
      </w:r>
      <w:r w:rsidRPr="00857BED">
        <w:rPr>
          <w:rFonts w:asciiTheme="majorHAnsi" w:hAnsiTheme="majorHAnsi" w:cs="Arial"/>
          <w:bCs/>
          <w:lang w:val="en-US"/>
        </w:rPr>
        <w:t>clusters</w:t>
      </w:r>
      <w:r w:rsidRPr="00857BED">
        <w:rPr>
          <w:rFonts w:asciiTheme="majorHAnsi" w:hAnsiTheme="majorHAnsi" w:cs="Arial"/>
          <w:bCs/>
        </w:rPr>
        <w:t>), θα κληθεί να εγγραφεί και να παρουσιάσει τα προϊόντα της μέσω αυτής της σύγχρονης πλατφόρμας ηλεκτρονικού εμπορίου (</w:t>
      </w:r>
      <w:r w:rsidRPr="00857BED">
        <w:rPr>
          <w:rFonts w:asciiTheme="majorHAnsi" w:hAnsiTheme="majorHAnsi" w:cs="Arial"/>
          <w:bCs/>
          <w:lang w:val="en-US"/>
        </w:rPr>
        <w:t>e</w:t>
      </w:r>
      <w:r w:rsidRPr="00857BED">
        <w:rPr>
          <w:rFonts w:asciiTheme="majorHAnsi" w:hAnsiTheme="majorHAnsi" w:cs="Arial"/>
          <w:bCs/>
        </w:rPr>
        <w:t>-</w:t>
      </w:r>
      <w:r w:rsidRPr="00857BED">
        <w:rPr>
          <w:rFonts w:asciiTheme="majorHAnsi" w:hAnsiTheme="majorHAnsi" w:cs="Arial"/>
          <w:bCs/>
          <w:lang w:val="en-US"/>
        </w:rPr>
        <w:t>Commence</w:t>
      </w:r>
      <w:r w:rsidRPr="00857BED">
        <w:rPr>
          <w:rFonts w:asciiTheme="majorHAnsi" w:hAnsiTheme="majorHAnsi" w:cs="Arial"/>
          <w:bCs/>
        </w:rPr>
        <w:t xml:space="preserve"> </w:t>
      </w:r>
      <w:r w:rsidRPr="00857BED">
        <w:rPr>
          <w:rFonts w:asciiTheme="majorHAnsi" w:hAnsiTheme="majorHAnsi" w:cs="Arial"/>
          <w:bCs/>
          <w:lang w:val="en-US"/>
        </w:rPr>
        <w:t>Platform</w:t>
      </w:r>
      <w:r w:rsidRPr="00857BED">
        <w:rPr>
          <w:rFonts w:asciiTheme="majorHAnsi" w:hAnsiTheme="majorHAnsi" w:cs="Arial"/>
          <w:bCs/>
        </w:rPr>
        <w:t>). Επιπλέον, σε κάθε μια από τις ομάδες πελατών (</w:t>
      </w:r>
      <w:r w:rsidRPr="00857BED">
        <w:rPr>
          <w:rFonts w:asciiTheme="majorHAnsi" w:hAnsiTheme="majorHAnsi" w:cs="Arial"/>
          <w:bCs/>
          <w:lang w:val="en-US"/>
        </w:rPr>
        <w:t>clusters</w:t>
      </w:r>
      <w:r w:rsidRPr="00857BED">
        <w:rPr>
          <w:rFonts w:asciiTheme="majorHAnsi" w:hAnsiTheme="majorHAnsi" w:cs="Arial"/>
          <w:bCs/>
        </w:rPr>
        <w:t>) θα προσφερθεί πρόσβαση σε διαφορετική υπηρεσία υποστήριξης ανάπτυξης, που θα τους επιτρέψει τα ακόλουθα:</w:t>
      </w:r>
    </w:p>
    <w:p w:rsidR="00246B6B" w:rsidRPr="00857BED" w:rsidRDefault="00246B6B" w:rsidP="001303A7">
      <w:pPr>
        <w:pStyle w:val="af"/>
        <w:numPr>
          <w:ilvl w:val="0"/>
          <w:numId w:val="55"/>
        </w:numPr>
        <w:spacing w:after="120" w:line="288" w:lineRule="auto"/>
        <w:ind w:right="27"/>
        <w:contextualSpacing w:val="0"/>
        <w:jc w:val="left"/>
        <w:rPr>
          <w:rFonts w:asciiTheme="majorHAnsi" w:hAnsiTheme="majorHAnsi" w:cs="Arial"/>
          <w:bCs/>
        </w:rPr>
      </w:pPr>
      <w:r w:rsidRPr="00857BED">
        <w:rPr>
          <w:rFonts w:asciiTheme="majorHAnsi" w:hAnsiTheme="majorHAnsi" w:cs="Arial"/>
          <w:bCs/>
        </w:rPr>
        <w:t>Αύξηση της προβολής</w:t>
      </w:r>
    </w:p>
    <w:p w:rsidR="00246B6B" w:rsidRPr="00857BED" w:rsidRDefault="00246B6B" w:rsidP="001303A7">
      <w:pPr>
        <w:pStyle w:val="af"/>
        <w:numPr>
          <w:ilvl w:val="0"/>
          <w:numId w:val="55"/>
        </w:numPr>
        <w:spacing w:after="120" w:line="288" w:lineRule="auto"/>
        <w:ind w:right="27"/>
        <w:contextualSpacing w:val="0"/>
        <w:jc w:val="left"/>
        <w:rPr>
          <w:rFonts w:asciiTheme="majorHAnsi" w:hAnsiTheme="majorHAnsi" w:cs="Arial"/>
          <w:bCs/>
        </w:rPr>
      </w:pPr>
      <w:r w:rsidRPr="00857BED">
        <w:rPr>
          <w:rFonts w:asciiTheme="majorHAnsi" w:hAnsiTheme="majorHAnsi" w:cs="Arial"/>
          <w:bCs/>
        </w:rPr>
        <w:t>Απόκτηση πρόσβασης στην αγορά</w:t>
      </w:r>
    </w:p>
    <w:p w:rsidR="00246B6B" w:rsidRPr="00857BED" w:rsidRDefault="00246B6B" w:rsidP="001303A7">
      <w:pPr>
        <w:pStyle w:val="af"/>
        <w:numPr>
          <w:ilvl w:val="0"/>
          <w:numId w:val="55"/>
        </w:numPr>
        <w:spacing w:after="120" w:line="288" w:lineRule="auto"/>
        <w:ind w:right="27"/>
        <w:contextualSpacing w:val="0"/>
        <w:jc w:val="left"/>
        <w:rPr>
          <w:rFonts w:asciiTheme="majorHAnsi" w:hAnsiTheme="majorHAnsi" w:cs="Arial"/>
          <w:bCs/>
        </w:rPr>
      </w:pPr>
      <w:r w:rsidRPr="00857BED">
        <w:rPr>
          <w:rFonts w:asciiTheme="majorHAnsi" w:hAnsiTheme="majorHAnsi" w:cs="Arial"/>
          <w:bCs/>
        </w:rPr>
        <w:t>Αξιοποίηση των πόρων, επίτευξη των δραστηριοτήτων προώθησης και μάρκετινγκ των παραγωγών χειροτεχνίας</w:t>
      </w:r>
    </w:p>
    <w:p w:rsidR="00246B6B" w:rsidRPr="00857BED" w:rsidRDefault="00246B6B" w:rsidP="00246B6B">
      <w:pPr>
        <w:spacing w:after="120" w:line="288" w:lineRule="auto"/>
        <w:ind w:right="27"/>
        <w:rPr>
          <w:rFonts w:asciiTheme="majorHAnsi" w:hAnsiTheme="majorHAnsi" w:cs="Arial"/>
          <w:bCs/>
          <w:i/>
        </w:rPr>
      </w:pPr>
      <w:r w:rsidRPr="00857BED">
        <w:rPr>
          <w:rFonts w:asciiTheme="majorHAnsi" w:hAnsiTheme="majorHAnsi" w:cs="Arial"/>
          <w:bCs/>
          <w:i/>
        </w:rPr>
        <w:t xml:space="preserve">Σημείωση: Στο μέλλον, η εν λόγω πλατφόρμα θα πρέπει να μπορεί να επεκταθεί σε μια ολοκληρωμένη δραστηριότητα ηλεκτρονικού εμπορίου, με την ενσωμάτωση λειτουργίας </w:t>
      </w:r>
      <w:r w:rsidRPr="00857BED">
        <w:rPr>
          <w:rFonts w:asciiTheme="majorHAnsi" w:hAnsiTheme="majorHAnsi" w:cs="Arial"/>
          <w:bCs/>
          <w:i/>
          <w:lang w:val="en-US"/>
        </w:rPr>
        <w:t>e</w:t>
      </w:r>
      <w:r w:rsidRPr="00857BED">
        <w:rPr>
          <w:rFonts w:asciiTheme="majorHAnsi" w:hAnsiTheme="majorHAnsi" w:cs="Arial"/>
          <w:bCs/>
          <w:i/>
        </w:rPr>
        <w:t>-</w:t>
      </w:r>
      <w:r w:rsidRPr="00857BED">
        <w:rPr>
          <w:rFonts w:asciiTheme="majorHAnsi" w:hAnsiTheme="majorHAnsi" w:cs="Arial"/>
          <w:bCs/>
          <w:i/>
          <w:lang w:val="en-US"/>
        </w:rPr>
        <w:t>shop</w:t>
      </w:r>
      <w:r w:rsidRPr="00857BED">
        <w:rPr>
          <w:rFonts w:asciiTheme="majorHAnsi" w:hAnsiTheme="majorHAnsi" w:cs="Arial"/>
          <w:bCs/>
          <w:i/>
        </w:rPr>
        <w:t>.</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lastRenderedPageBreak/>
        <w:t xml:space="preserve">Τα ψηφιακά συστήματα του Έργου θα πρέπει να σχεδιαστούν και να υλοποιηθούν με τρόπο ώστε να διασφαλίζεται «καθολική πρόσβαση» (αγγλ. </w:t>
      </w:r>
      <w:proofErr w:type="spellStart"/>
      <w:r w:rsidRPr="00857BED">
        <w:rPr>
          <w:rFonts w:asciiTheme="majorHAnsi" w:hAnsiTheme="majorHAnsi" w:cs="Arial"/>
          <w:bCs/>
        </w:rPr>
        <w:t>Universal</w:t>
      </w:r>
      <w:proofErr w:type="spellEnd"/>
      <w:r w:rsidRPr="00857BED">
        <w:rPr>
          <w:rFonts w:asciiTheme="majorHAnsi" w:hAnsiTheme="majorHAnsi" w:cs="Arial"/>
          <w:bCs/>
        </w:rPr>
        <w:t xml:space="preserve"> Access),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υπόβαθρο, την αναπηρία, κ.λπ. Για τον λόγο αυτό, η ανάπτυξη των ψηφιακών συστημάτων θα πρέπει να βασισθεί στις αρχές του «Σχεδιασμού για Όλους» (αγγλ. </w:t>
      </w:r>
      <w:proofErr w:type="spellStart"/>
      <w:r w:rsidRPr="00857BED">
        <w:rPr>
          <w:rFonts w:asciiTheme="majorHAnsi" w:hAnsiTheme="majorHAnsi" w:cs="Arial"/>
          <w:bCs/>
        </w:rPr>
        <w:t>Design</w:t>
      </w:r>
      <w:proofErr w:type="spellEnd"/>
      <w:r w:rsidRPr="00857BED">
        <w:rPr>
          <w:rFonts w:asciiTheme="majorHAnsi" w:hAnsiTheme="majorHAnsi" w:cs="Arial"/>
          <w:bCs/>
        </w:rPr>
        <w:t xml:space="preserve"> for </w:t>
      </w:r>
      <w:proofErr w:type="spellStart"/>
      <w:r w:rsidRPr="00857BED">
        <w:rPr>
          <w:rFonts w:asciiTheme="majorHAnsi" w:hAnsiTheme="majorHAnsi" w:cs="Arial"/>
          <w:bCs/>
        </w:rPr>
        <w:t>All</w:t>
      </w:r>
      <w:proofErr w:type="spellEnd"/>
      <w:r w:rsidRPr="00857BED">
        <w:rPr>
          <w:rFonts w:asciiTheme="majorHAnsi" w:hAnsiTheme="majorHAnsi" w:cs="Arial"/>
          <w:bCs/>
        </w:rPr>
        <w:t xml:space="preserve">), καθώς και σε διεθνώς αναγνωρισμένους κανόνες ανάπτυξης περιεχομένου για τον Ιστό, συμπεριλαμβανομένου της νέας έκδοσης 2.0 των οδηγιών της Κοινοπραξίας του Παγκόσμιου Ιστού (W3C) για την Προσβασιμότητα Περιεχομένου του Ιστού (αγγλ. Web </w:t>
      </w:r>
      <w:proofErr w:type="spellStart"/>
      <w:r w:rsidRPr="00857BED">
        <w:rPr>
          <w:rFonts w:asciiTheme="majorHAnsi" w:hAnsiTheme="majorHAnsi" w:cs="Arial"/>
          <w:bCs/>
        </w:rPr>
        <w:t>Content</w:t>
      </w:r>
      <w:proofErr w:type="spellEnd"/>
      <w:r w:rsidRPr="00857BED">
        <w:rPr>
          <w:rFonts w:asciiTheme="majorHAnsi" w:hAnsiTheme="majorHAnsi" w:cs="Arial"/>
          <w:bCs/>
        </w:rPr>
        <w:t xml:space="preserve"> </w:t>
      </w:r>
      <w:proofErr w:type="spellStart"/>
      <w:r w:rsidRPr="00857BED">
        <w:rPr>
          <w:rFonts w:asciiTheme="majorHAnsi" w:hAnsiTheme="majorHAnsi" w:cs="Arial"/>
          <w:bCs/>
        </w:rPr>
        <w:t>Accessibility</w:t>
      </w:r>
      <w:proofErr w:type="spellEnd"/>
      <w:r w:rsidRPr="00857BED">
        <w:rPr>
          <w:rFonts w:asciiTheme="majorHAnsi" w:hAnsiTheme="majorHAnsi" w:cs="Arial"/>
          <w:bCs/>
        </w:rPr>
        <w:t xml:space="preserve"> </w:t>
      </w:r>
      <w:proofErr w:type="spellStart"/>
      <w:r w:rsidRPr="00857BED">
        <w:rPr>
          <w:rFonts w:asciiTheme="majorHAnsi" w:hAnsiTheme="majorHAnsi" w:cs="Arial"/>
          <w:bCs/>
        </w:rPr>
        <w:t>Guidelines</w:t>
      </w:r>
      <w:proofErr w:type="spellEnd"/>
      <w:r w:rsidRPr="00857BED">
        <w:rPr>
          <w:rFonts w:asciiTheme="majorHAnsi" w:hAnsiTheme="majorHAnsi" w:cs="Arial"/>
          <w:bCs/>
        </w:rPr>
        <w:t xml:space="preserve">, </w:t>
      </w:r>
      <w:proofErr w:type="spellStart"/>
      <w:r w:rsidRPr="00857BED">
        <w:rPr>
          <w:rFonts w:asciiTheme="majorHAnsi" w:hAnsiTheme="majorHAnsi" w:cs="Arial"/>
          <w:bCs/>
        </w:rPr>
        <w:t>version</w:t>
      </w:r>
      <w:proofErr w:type="spellEnd"/>
      <w:r w:rsidRPr="00857BED">
        <w:rPr>
          <w:rFonts w:asciiTheme="majorHAnsi" w:hAnsiTheme="majorHAnsi" w:cs="Arial"/>
          <w:bCs/>
        </w:rPr>
        <w:t xml:space="preserve"> 2.0 ή αλλιώς WCAG 2.0).</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Στις επόμενες παραγράφους προσδιορίζονται τα ποιοτικά χαρακτηριστικά και οι απαιτούμενες τεχνικές προδιαγραφές των ψηφιακών συστημάτων, καθώς και των σχετικών συστημάτων Διαχείρισης Περιεχομένου.</w:t>
      </w:r>
    </w:p>
    <w:p w:rsidR="00246B6B" w:rsidRPr="00857BED" w:rsidRDefault="00246B6B" w:rsidP="00246B6B">
      <w:pPr>
        <w:spacing w:after="120" w:line="288" w:lineRule="auto"/>
        <w:ind w:right="27"/>
        <w:rPr>
          <w:rFonts w:asciiTheme="majorHAnsi" w:hAnsiTheme="majorHAnsi" w:cs="Arial"/>
          <w:bCs/>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ΠΕΡΙΕΧΟΜΕΝΑ – ΛΕΙΤΟΥΡΓΙΕΣ ΤΗΣ ΠΛΑΤΦΟΡΜΑΣ</w:t>
      </w:r>
    </w:p>
    <w:p w:rsidR="00246B6B" w:rsidRPr="00857BED" w:rsidRDefault="00246B6B" w:rsidP="00246B6B">
      <w:pPr>
        <w:spacing w:after="120" w:line="360" w:lineRule="auto"/>
        <w:ind w:right="27"/>
        <w:rPr>
          <w:rFonts w:asciiTheme="majorHAnsi" w:hAnsiTheme="majorHAnsi" w:cs="Arial"/>
        </w:rPr>
      </w:pPr>
      <w:r w:rsidRPr="00857BED">
        <w:rPr>
          <w:rFonts w:asciiTheme="majorHAnsi" w:hAnsiTheme="majorHAnsi" w:cs="Arial"/>
        </w:rPr>
        <w:t>Στα περιεχόμενα της Πλατφόρμας θα πρέπει να συμπεριλαμβάνονται:</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Πληροφορίες για το κοινό σε σχέση με την Πράξη (Στόχοι, Πλαίσιο υλοποίησης, Αποτελέσματα, κ.λπ.), με την κοινοπραξία της Πράξης, και με την Πύλη.</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Πληροφορίες για παραγωγούς και κατάλογο των προϊόντων τους με περιγραφές, φωτογραφίες, κ.λπ.</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 xml:space="preserve">Νέα και ανακοινώσεις σε σχέση με τη λειτουργία της πλατφόρμας και σε σχέση με εκδηλώσεις και άλλες δραστηριότητες που λαμβάνουν χώρα στη διασυνοριακής περιοχή στους τομείς των χειροτεχνιών και της λαϊκής τέχνης. </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 xml:space="preserve">Πληροφοριακό και υποστηρικτικό υλικό για παραγωγούς αλλά και για υποψήφιους απασχολούμενους, το οποίο θα προκύψει στα πλαίσια της Πράξης. </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 xml:space="preserve">Υποσύστημα ενημέρωσης-πληροφόρησης του κοινού με την μορφή ιστολογίου (αγγλ. </w:t>
      </w:r>
      <w:r w:rsidRPr="00857BED">
        <w:rPr>
          <w:rFonts w:asciiTheme="majorHAnsi" w:hAnsiTheme="majorHAnsi" w:cs="Arial"/>
          <w:lang w:val="en-US"/>
        </w:rPr>
        <w:t>blog</w:t>
      </w:r>
      <w:r w:rsidRPr="00857BED">
        <w:rPr>
          <w:rFonts w:asciiTheme="majorHAnsi" w:hAnsiTheme="majorHAnsi" w:cs="Arial"/>
        </w:rPr>
        <w:t>) για εγγεγραμμένους χρήστες. Το περιεχόμενο των καταχωρήσεων θα πρέπει να εμφανίζει τις καταχωρήσεις από την πιο πρόσφατη στην παλαιότερη. Οι καταχωρήσεις μπορεί να είναι οτιδήποτε, όπως νέα, παράπονα, πολιτικοκοινωνικός σχολιασμός, ειδικά θέματα όπως τεχνικές χειροτεχνίας, υλικά, τέχνες, κ.λπ.</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Υποσύστημα κοινωνικής δικτύωσης (προσβάσιμο φόρουμ) το οποίο θα παρέχει υποστήριξη για τη δημιουργία και λειτουργία ομάδων κοινού ενδιαφέροντος (</w:t>
      </w:r>
      <w:proofErr w:type="spellStart"/>
      <w:r w:rsidRPr="00857BED">
        <w:rPr>
          <w:rFonts w:asciiTheme="majorHAnsi" w:hAnsiTheme="majorHAnsi" w:cs="Arial"/>
        </w:rPr>
        <w:t>online</w:t>
      </w:r>
      <w:proofErr w:type="spellEnd"/>
      <w:r w:rsidRPr="00857BED">
        <w:rPr>
          <w:rFonts w:asciiTheme="majorHAnsi" w:hAnsiTheme="majorHAnsi" w:cs="Arial"/>
        </w:rPr>
        <w:t xml:space="preserve"> </w:t>
      </w:r>
      <w:proofErr w:type="spellStart"/>
      <w:r w:rsidRPr="00857BED">
        <w:rPr>
          <w:rFonts w:asciiTheme="majorHAnsi" w:hAnsiTheme="majorHAnsi" w:cs="Arial"/>
        </w:rPr>
        <w:t>communities</w:t>
      </w:r>
      <w:proofErr w:type="spellEnd"/>
      <w:r w:rsidRPr="00857BED">
        <w:rPr>
          <w:rFonts w:asciiTheme="majorHAnsi" w:hAnsiTheme="majorHAnsi" w:cs="Arial"/>
        </w:rPr>
        <w:t>), μέσω ηλεκτρονικών υπηρεσιών δικτύωσης, επικοινωνίας και συνεργασίας, όπως εργαλεία για την οργάνωση εικονικών συναντήσεων - συζητήσεων, κ.λπ.</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lang w:val="en-US"/>
        </w:rPr>
      </w:pPr>
      <w:r w:rsidRPr="00857BED">
        <w:rPr>
          <w:rFonts w:asciiTheme="majorHAnsi" w:hAnsiTheme="majorHAnsi" w:cs="Arial"/>
        </w:rPr>
        <w:lastRenderedPageBreak/>
        <w:t xml:space="preserve">Υποσύστημα συχνών ερωτήσεων-απαντήσεων (αγγλ. </w:t>
      </w:r>
      <w:r w:rsidRPr="00857BED">
        <w:rPr>
          <w:rFonts w:asciiTheme="majorHAnsi" w:hAnsiTheme="majorHAnsi" w:cs="Arial"/>
          <w:lang w:val="en-US"/>
        </w:rPr>
        <w:t>Frequently-Asked Questions).</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 xml:space="preserve">Υποσύστημα αναζήτησης μεταβιβάσιμων αρχείων (αγγλ. </w:t>
      </w:r>
      <w:r w:rsidRPr="00857BED">
        <w:rPr>
          <w:rFonts w:asciiTheme="majorHAnsi" w:hAnsiTheme="majorHAnsi" w:cs="Arial"/>
          <w:lang w:val="en-US"/>
        </w:rPr>
        <w:t>downloads</w:t>
      </w:r>
      <w:r w:rsidRPr="00857BED">
        <w:rPr>
          <w:rFonts w:asciiTheme="majorHAnsi" w:hAnsiTheme="majorHAnsi" w:cs="Arial"/>
        </w:rPr>
        <w:t>) με δυνατότητα διαβαθμισμένης πρόσβασης για τους χρήστες σε οργανωμένους, δενδροειδείς καταλόγους αρχείων και με δυνατότητα μεταβίβασης πολλαπλών μορφών και εκδόσεων για κάθε αρχείο.</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 xml:space="preserve">Υποσύστημα εξαγωγής στατιστικών στοιχείων επισκεψιμότητας και χρήσης στο οποίο θα προβάλλονται ενδιαφέροντα αναλυτικά στοιχεία και πληροφορίες σχετικά με την </w:t>
      </w:r>
      <w:proofErr w:type="spellStart"/>
      <w:r w:rsidRPr="00857BED">
        <w:rPr>
          <w:rFonts w:asciiTheme="majorHAnsi" w:hAnsiTheme="majorHAnsi" w:cs="Arial"/>
        </w:rPr>
        <w:t>επισκεψιμότητα</w:t>
      </w:r>
      <w:proofErr w:type="spellEnd"/>
      <w:r w:rsidRPr="00857BED">
        <w:rPr>
          <w:rFonts w:asciiTheme="majorHAnsi" w:hAnsiTheme="majorHAnsi" w:cs="Arial"/>
        </w:rPr>
        <w:t xml:space="preserve"> της πλατφόρμας, των υπηρεσιών και των περιεχομένων, με βάση γεωγραφικά και ημερολογιακά κριτήρια.</w:t>
      </w:r>
    </w:p>
    <w:p w:rsidR="00246B6B" w:rsidRPr="00857BED" w:rsidRDefault="00246B6B" w:rsidP="001303A7">
      <w:pPr>
        <w:numPr>
          <w:ilvl w:val="0"/>
          <w:numId w:val="57"/>
        </w:numPr>
        <w:spacing w:after="120" w:line="360" w:lineRule="auto"/>
        <w:ind w:right="27"/>
        <w:contextualSpacing/>
        <w:jc w:val="left"/>
        <w:rPr>
          <w:rFonts w:asciiTheme="majorHAnsi" w:hAnsiTheme="majorHAnsi" w:cs="Arial"/>
        </w:rPr>
      </w:pPr>
      <w:r w:rsidRPr="00857BED">
        <w:rPr>
          <w:rFonts w:asciiTheme="majorHAnsi" w:hAnsiTheme="majorHAnsi" w:cs="Arial"/>
        </w:rPr>
        <w:t>Υποσύστημα διαχείρισης της πλατφόρμας</w:t>
      </w:r>
      <w:r w:rsidRPr="00857BED">
        <w:rPr>
          <w:rFonts w:asciiTheme="majorHAnsi" w:hAnsiTheme="majorHAnsi" w:cs="Arial"/>
          <w:i/>
        </w:rPr>
        <w:t xml:space="preserve"> </w:t>
      </w:r>
      <w:r w:rsidRPr="00857BED">
        <w:rPr>
          <w:rFonts w:asciiTheme="majorHAnsi" w:hAnsiTheme="majorHAnsi" w:cs="Arial"/>
        </w:rPr>
        <w:t>για τη διαχείριση του περιεχομένου και των χρηστών της πύλης.</w:t>
      </w:r>
    </w:p>
    <w:p w:rsidR="00246B6B" w:rsidRPr="00857BED" w:rsidRDefault="00246B6B" w:rsidP="00246B6B">
      <w:pPr>
        <w:spacing w:after="120" w:line="360" w:lineRule="auto"/>
        <w:ind w:right="27"/>
        <w:rPr>
          <w:rFonts w:asciiTheme="majorHAnsi" w:hAnsiTheme="majorHAnsi" w:cs="Arial"/>
          <w:u w:val="single"/>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ΓΕΝΙΚΕΣ ΠΡΟΔΙΑΓΡΑΦΕΣ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Γενικά, η ολοκληρωμένη πλατφόρμα θα πρέπει να υποστηρίζει πολυγλωσσία και θα πρέπει να λειτουργεί αυτόνομα και ανεξάρτητα από λοιπά συστήματα. Ωστόσο, θα πρέπει να υποστηρίζεται και η μετάβαση σε αυτά και από τις ιστοσελίδες των τρίτων φορέων (π.χ., με την παροχή σχετικού συνδέσμου στις ιστοσελίδες τους).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Οι επιμέρους ιστοσελίδες θα πρέπει να καλύπτουν πλήρως και βέλτιστα τις ανάγκες πρόσβασης των επιμέρους ομάδων στόχου του Έργου.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Οι γενικές αρχές που θα διέπουν το σύστημα για την παροχή των ψηφιακών υπηρεσιών σε λειτουργικό και τεχνολογικό επίπεδο είναι:</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t>Σύστημα «ανοικτής» αρχιτεκτονικής (</w:t>
      </w:r>
      <w:proofErr w:type="spellStart"/>
      <w:r w:rsidRPr="00857BED">
        <w:rPr>
          <w:rFonts w:asciiTheme="majorHAnsi" w:hAnsiTheme="majorHAnsi" w:cs="Arial"/>
        </w:rPr>
        <w:t>open</w:t>
      </w:r>
      <w:proofErr w:type="spellEnd"/>
      <w:r w:rsidRPr="00857BED">
        <w:rPr>
          <w:rFonts w:asciiTheme="majorHAnsi" w:hAnsiTheme="majorHAnsi" w:cs="Arial"/>
        </w:rPr>
        <w:t xml:space="preserve"> </w:t>
      </w:r>
      <w:proofErr w:type="spellStart"/>
      <w:r w:rsidRPr="00857BED">
        <w:rPr>
          <w:rFonts w:asciiTheme="majorHAnsi" w:hAnsiTheme="majorHAnsi" w:cs="Arial"/>
        </w:rPr>
        <w:t>architecture</w:t>
      </w:r>
      <w:proofErr w:type="spellEnd"/>
      <w:r w:rsidRPr="00857BED">
        <w:rPr>
          <w:rFonts w:asciiTheme="majorHAnsi" w:hAnsiTheme="majorHAnsi" w:cs="Arial"/>
        </w:rPr>
        <w:t>), δηλαδή υποχρεωτική χρήση ανοικτών προτύπων που θα διασφαλίζουν:</w:t>
      </w:r>
    </w:p>
    <w:p w:rsidR="00246B6B" w:rsidRPr="00857BED" w:rsidRDefault="00246B6B" w:rsidP="001303A7">
      <w:pPr>
        <w:pStyle w:val="af"/>
        <w:numPr>
          <w:ilvl w:val="1"/>
          <w:numId w:val="58"/>
        </w:numPr>
        <w:spacing w:after="120" w:line="288" w:lineRule="auto"/>
        <w:ind w:left="1134" w:right="27"/>
        <w:contextualSpacing w:val="0"/>
        <w:jc w:val="left"/>
        <w:rPr>
          <w:rFonts w:asciiTheme="majorHAnsi" w:hAnsiTheme="majorHAnsi" w:cs="Arial"/>
        </w:rPr>
      </w:pPr>
      <w:r w:rsidRPr="00857BED">
        <w:rPr>
          <w:rFonts w:asciiTheme="majorHAnsi" w:hAnsiTheme="majorHAnsi" w:cs="Arial"/>
        </w:rPr>
        <w:t xml:space="preserve">την ομαλή λειτουργία και συνεργασία μεταξύ του συνόλου του προς προμήθεια υπηρεσιών </w:t>
      </w:r>
    </w:p>
    <w:p w:rsidR="00246B6B" w:rsidRPr="00857BED" w:rsidRDefault="00246B6B" w:rsidP="001303A7">
      <w:pPr>
        <w:pStyle w:val="af"/>
        <w:numPr>
          <w:ilvl w:val="1"/>
          <w:numId w:val="58"/>
        </w:numPr>
        <w:spacing w:after="120" w:line="288" w:lineRule="auto"/>
        <w:ind w:left="1134" w:right="27"/>
        <w:contextualSpacing w:val="0"/>
        <w:jc w:val="left"/>
        <w:rPr>
          <w:rFonts w:asciiTheme="majorHAnsi" w:hAnsiTheme="majorHAnsi" w:cs="Arial"/>
        </w:rPr>
      </w:pPr>
      <w:r w:rsidRPr="00857BED">
        <w:rPr>
          <w:rFonts w:asciiTheme="majorHAnsi" w:hAnsiTheme="majorHAnsi" w:cs="Arial"/>
        </w:rPr>
        <w:t>την επεκτασιμότητα των υποσυστημάτων χωρίς αλλαγές στη δομή και αρχιτεκτονική τους.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Οι εφαρμογές των συστημάτων θα πρέπει να είναι κατάλληλα σχεδιασμένες ώστε να παρέχουν τη δυνατότητα εύκολης επικοινωνίας, διασύνδεσης ή και ολοκλήρωσης με τρίτες εφαρμογές ή / και υποσυστήματα. Γι’ αυτό το λόγο θα πρέπει να παρέχουν κατ’ ελάχιστον τα ακόλουθα:</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lastRenderedPageBreak/>
        <w:t>Τεκμηριωμένα API (</w:t>
      </w:r>
      <w:proofErr w:type="spellStart"/>
      <w:r w:rsidRPr="00857BED">
        <w:rPr>
          <w:rFonts w:asciiTheme="majorHAnsi" w:hAnsiTheme="majorHAnsi" w:cs="Arial"/>
        </w:rPr>
        <w:t>Application</w:t>
      </w:r>
      <w:proofErr w:type="spellEnd"/>
      <w:r w:rsidRPr="00857BED">
        <w:rPr>
          <w:rFonts w:asciiTheme="majorHAnsi" w:hAnsiTheme="majorHAnsi" w:cs="Arial"/>
        </w:rPr>
        <w:t xml:space="preserve"> </w:t>
      </w:r>
      <w:proofErr w:type="spellStart"/>
      <w:r w:rsidRPr="00857BED">
        <w:rPr>
          <w:rFonts w:asciiTheme="majorHAnsi" w:hAnsiTheme="majorHAnsi" w:cs="Arial"/>
        </w:rPr>
        <w:t>Programming</w:t>
      </w:r>
      <w:proofErr w:type="spellEnd"/>
      <w:r w:rsidRPr="00857BED">
        <w:rPr>
          <w:rFonts w:asciiTheme="majorHAnsi" w:hAnsiTheme="majorHAnsi" w:cs="Arial"/>
        </w:rPr>
        <w:t xml:space="preserve"> </w:t>
      </w:r>
      <w:proofErr w:type="spellStart"/>
      <w:r w:rsidRPr="00857BED">
        <w:rPr>
          <w:rFonts w:asciiTheme="majorHAnsi" w:hAnsiTheme="majorHAnsi" w:cs="Arial"/>
        </w:rPr>
        <w:t>Interface</w:t>
      </w:r>
      <w:proofErr w:type="spellEnd"/>
      <w:r w:rsidRPr="00857BED">
        <w:rPr>
          <w:rFonts w:asciiTheme="majorHAnsi" w:hAnsiTheme="majorHAnsi" w:cs="Arial"/>
        </w:rPr>
        <w:t>) τα οποία να επιτρέπουν την ολοκλήρωση/ διασύνδεση με τρίτες εφαρμογές, όπου αυτό είναι απαραίτητο. Η τεκμηρίωσης της προγραμματιστικής διεπαφής (API) θα πρέπει να συνοδεύεται από μηχανισμό γραφικής αλληλεπίδρασης με σκοπό την άμεση και εύκολη κλήση των μεθόδων του που θα επιτρέπει παράλληλα και τη δυναμική παραμετροποίηση των ορισμάτων των μεθόδων.</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t xml:space="preserve">Δυνατότητα διασύνδεσης / επικοινωνίας με τρίτες εφαρμογές βάσει διεθνών </w:t>
      </w:r>
      <w:proofErr w:type="spellStart"/>
      <w:r w:rsidRPr="00857BED">
        <w:rPr>
          <w:rFonts w:asciiTheme="majorHAnsi" w:hAnsiTheme="majorHAnsi" w:cs="Arial"/>
        </w:rPr>
        <w:t>standards</w:t>
      </w:r>
      <w:proofErr w:type="spellEnd"/>
      <w:r w:rsidRPr="00857BED">
        <w:rPr>
          <w:rFonts w:asciiTheme="majorHAnsi" w:hAnsiTheme="majorHAnsi" w:cs="Arial"/>
        </w:rPr>
        <w:t xml:space="preserve"> (REST, JSON, XML, SOAP, UDDI κλπ.).</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t>Αρθρωτή (</w:t>
      </w:r>
      <w:proofErr w:type="spellStart"/>
      <w:r w:rsidRPr="00857BED">
        <w:rPr>
          <w:rFonts w:asciiTheme="majorHAnsi" w:hAnsiTheme="majorHAnsi" w:cs="Arial"/>
        </w:rPr>
        <w:t>modular</w:t>
      </w:r>
      <w:proofErr w:type="spellEnd"/>
      <w:r w:rsidRPr="00857BED">
        <w:rPr>
          <w:rFonts w:asciiTheme="majorHAnsi" w:hAnsiTheme="majorHAnsi" w:cs="Arial"/>
        </w:rPr>
        <w:t xml:space="preserve">)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 ή εξοπλισμού. Τα </w:t>
      </w:r>
      <w:proofErr w:type="spellStart"/>
      <w:r w:rsidRPr="00857BED">
        <w:rPr>
          <w:rFonts w:asciiTheme="majorHAnsi" w:hAnsiTheme="majorHAnsi" w:cs="Arial"/>
        </w:rPr>
        <w:t>αρθρώματα</w:t>
      </w:r>
      <w:proofErr w:type="spellEnd"/>
      <w:r w:rsidRPr="00857BED">
        <w:rPr>
          <w:rFonts w:asciiTheme="majorHAnsi" w:hAnsiTheme="majorHAnsi" w:cs="Arial"/>
        </w:rPr>
        <w:t xml:space="preserve"> (</w:t>
      </w:r>
      <w:proofErr w:type="spellStart"/>
      <w:r w:rsidRPr="00857BED">
        <w:rPr>
          <w:rFonts w:asciiTheme="majorHAnsi" w:hAnsiTheme="majorHAnsi" w:cs="Arial"/>
        </w:rPr>
        <w:t>modules</w:t>
      </w:r>
      <w:proofErr w:type="spellEnd"/>
      <w:r w:rsidRPr="00857BED">
        <w:rPr>
          <w:rFonts w:asciiTheme="majorHAnsi" w:hAnsiTheme="majorHAnsi" w:cs="Arial"/>
        </w:rPr>
        <w:t>) θα πρέπει να ενσωματώνονται στο κορμό της εφαρμογής χωρίς να απαιτούνται αλλαγές σε αυτόν.</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t>Αρχιτεκτονική Ν-</w:t>
      </w:r>
      <w:proofErr w:type="spellStart"/>
      <w:r w:rsidRPr="00857BED">
        <w:rPr>
          <w:rFonts w:asciiTheme="majorHAnsi" w:hAnsiTheme="majorHAnsi" w:cs="Arial"/>
        </w:rPr>
        <w:t>tier</w:t>
      </w:r>
      <w:proofErr w:type="spellEnd"/>
      <w:r w:rsidRPr="00857BED">
        <w:rPr>
          <w:rFonts w:asciiTheme="majorHAnsi" w:hAnsiTheme="majorHAnsi" w:cs="Arial"/>
        </w:rPr>
        <w:t xml:space="preserve">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t>Χρήση γραφικού περιβάλλοντος λειτουργίας των χρηστών για την αποδοτική χρήση των εφαρμογών και την ευκολία εκμάθησής τους.</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t>Διασφάλιση της πληρότητας, ποιότητας, ακεραιότητας και ασφάλειας των δεδομένων των εφαρμογών.</w:t>
      </w:r>
    </w:p>
    <w:p w:rsidR="00246B6B" w:rsidRPr="00857BED" w:rsidRDefault="00246B6B" w:rsidP="001303A7">
      <w:pPr>
        <w:pStyle w:val="af"/>
        <w:numPr>
          <w:ilvl w:val="0"/>
          <w:numId w:val="58"/>
        </w:numPr>
        <w:spacing w:after="120" w:line="288" w:lineRule="auto"/>
        <w:ind w:left="709" w:right="27"/>
        <w:contextualSpacing w:val="0"/>
        <w:jc w:val="left"/>
        <w:rPr>
          <w:rFonts w:asciiTheme="majorHAnsi" w:hAnsiTheme="majorHAnsi" w:cs="Arial"/>
        </w:rPr>
      </w:pPr>
      <w:r w:rsidRPr="00857BED">
        <w:rPr>
          <w:rFonts w:asciiTheme="majorHAnsi" w:hAnsiTheme="majorHAnsi" w:cs="Arial"/>
        </w:rPr>
        <w:t>Σχεδιασμός και υλοποίηση με βασική αρχή την οικονομία πόρων αλλά και τη βέλτιστη απόδοση των συστημάτων που θα προσφερθούν.</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 υποψήφιος Ανάδοχος θα πρέπει να επιδείξει ιδιαίτερη μέριμνα στο σχεδιασμό για την ασφάλεια και την προστασία από ανεπιθύμητες ενέργειες / επιθέσεις εξωτερικών χρηστών και θα πρέπει να περιγράψει στην Τεχνική του Προσφορά τον τρόπο με τον οποίο θα διασφαλίσει της ασφάλεια και προστασία της πλατφόρμας σε όλα τα επίπεδα.</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ΠΛΑΤΦΟΡΜΑ ΚΑΙ ΠΕΡΙΒΑΛΛΟΝ ΑΝΑΠΤΥΞΗΣ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Η επιλογή της πλατφόρμας και του περιβάλλοντος ανάπτυξης των ψηφιακών συστημάτων του έργου θα πρέπει να εξασφαλίζει:</w:t>
      </w:r>
    </w:p>
    <w:p w:rsidR="00246B6B" w:rsidRPr="00857BED" w:rsidRDefault="00246B6B" w:rsidP="00246B6B">
      <w:pPr>
        <w:numPr>
          <w:ilvl w:val="0"/>
          <w:numId w:val="3"/>
        </w:numPr>
        <w:spacing w:after="120" w:line="288" w:lineRule="auto"/>
        <w:ind w:left="709" w:right="27" w:hanging="371"/>
        <w:rPr>
          <w:rFonts w:asciiTheme="majorHAnsi" w:hAnsiTheme="majorHAnsi" w:cs="Arial"/>
        </w:rPr>
      </w:pPr>
      <w:r w:rsidRPr="00857BED">
        <w:rPr>
          <w:rFonts w:asciiTheme="majorHAnsi" w:hAnsiTheme="majorHAnsi" w:cs="Arial"/>
        </w:rPr>
        <w:t>Την υψηλή της απόδοση</w:t>
      </w:r>
    </w:p>
    <w:p w:rsidR="00246B6B" w:rsidRPr="00857BED" w:rsidRDefault="00246B6B" w:rsidP="00246B6B">
      <w:pPr>
        <w:numPr>
          <w:ilvl w:val="0"/>
          <w:numId w:val="3"/>
        </w:numPr>
        <w:spacing w:after="120" w:line="288" w:lineRule="auto"/>
        <w:ind w:left="709" w:right="27" w:hanging="371"/>
        <w:rPr>
          <w:rFonts w:asciiTheme="majorHAnsi" w:hAnsiTheme="majorHAnsi" w:cs="Arial"/>
        </w:rPr>
      </w:pPr>
      <w:r w:rsidRPr="00857BED">
        <w:rPr>
          <w:rFonts w:asciiTheme="majorHAnsi" w:hAnsiTheme="majorHAnsi" w:cs="Arial"/>
        </w:rPr>
        <w:t>Την αξιοποίηση και συνεργασία με βάσεις δεδομένων</w:t>
      </w:r>
    </w:p>
    <w:p w:rsidR="00246B6B" w:rsidRPr="00857BED" w:rsidRDefault="00246B6B" w:rsidP="00246B6B">
      <w:pPr>
        <w:numPr>
          <w:ilvl w:val="0"/>
          <w:numId w:val="3"/>
        </w:numPr>
        <w:spacing w:after="120" w:line="288" w:lineRule="auto"/>
        <w:ind w:left="709" w:right="27" w:hanging="371"/>
        <w:rPr>
          <w:rFonts w:asciiTheme="majorHAnsi" w:hAnsiTheme="majorHAnsi" w:cs="Arial"/>
        </w:rPr>
      </w:pPr>
      <w:r w:rsidRPr="00857BED">
        <w:rPr>
          <w:rFonts w:asciiTheme="majorHAnsi" w:hAnsiTheme="majorHAnsi" w:cs="Arial"/>
        </w:rPr>
        <w:t>Την διαθεσιμότητα αυτής</w:t>
      </w:r>
    </w:p>
    <w:p w:rsidR="00246B6B" w:rsidRPr="00857BED" w:rsidRDefault="00246B6B" w:rsidP="00246B6B">
      <w:pPr>
        <w:numPr>
          <w:ilvl w:val="0"/>
          <w:numId w:val="3"/>
        </w:numPr>
        <w:spacing w:after="120" w:line="288" w:lineRule="auto"/>
        <w:ind w:left="709" w:right="27" w:hanging="371"/>
        <w:rPr>
          <w:rFonts w:asciiTheme="majorHAnsi" w:hAnsiTheme="majorHAnsi" w:cs="Arial"/>
        </w:rPr>
      </w:pPr>
      <w:r w:rsidRPr="00857BED">
        <w:rPr>
          <w:rFonts w:asciiTheme="majorHAnsi" w:hAnsiTheme="majorHAnsi" w:cs="Arial"/>
        </w:rPr>
        <w:t xml:space="preserve">Τη </w:t>
      </w:r>
      <w:proofErr w:type="spellStart"/>
      <w:r w:rsidRPr="00857BED">
        <w:rPr>
          <w:rFonts w:asciiTheme="majorHAnsi" w:hAnsiTheme="majorHAnsi" w:cs="Arial"/>
        </w:rPr>
        <w:t>μεταφερσιμότητά</w:t>
      </w:r>
      <w:proofErr w:type="spellEnd"/>
      <w:r w:rsidRPr="00857BED">
        <w:rPr>
          <w:rFonts w:asciiTheme="majorHAnsi" w:hAnsiTheme="majorHAnsi" w:cs="Arial"/>
        </w:rPr>
        <w:t xml:space="preserve"> της (αγγλ. </w:t>
      </w:r>
      <w:proofErr w:type="spellStart"/>
      <w:r w:rsidRPr="00857BED">
        <w:rPr>
          <w:rFonts w:asciiTheme="majorHAnsi" w:hAnsiTheme="majorHAnsi" w:cs="Arial"/>
          <w:i/>
        </w:rPr>
        <w:t>portability</w:t>
      </w:r>
      <w:proofErr w:type="spellEnd"/>
      <w:r w:rsidRPr="00857BED">
        <w:rPr>
          <w:rFonts w:asciiTheme="majorHAnsi" w:hAnsiTheme="majorHAnsi" w:cs="Arial"/>
        </w:rPr>
        <w:t>)</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Η πλατφόρμα των ψηφιακών συστημάτων του έργου θα πρέπει να υποστηρίζει δυνατότητα διαχείρισης περιεχομένου (</w:t>
      </w:r>
      <w:proofErr w:type="spellStart"/>
      <w:r w:rsidRPr="00857BED">
        <w:rPr>
          <w:rFonts w:asciiTheme="majorHAnsi" w:hAnsiTheme="majorHAnsi" w:cs="Arial"/>
        </w:rPr>
        <w:t>content</w:t>
      </w:r>
      <w:proofErr w:type="spellEnd"/>
      <w:r w:rsidRPr="00857BED">
        <w:rPr>
          <w:rFonts w:asciiTheme="majorHAnsi" w:hAnsiTheme="majorHAnsi" w:cs="Arial"/>
        </w:rPr>
        <w:t xml:space="preserve"> </w:t>
      </w:r>
      <w:proofErr w:type="spellStart"/>
      <w:r w:rsidRPr="00857BED">
        <w:rPr>
          <w:rFonts w:asciiTheme="majorHAnsi" w:hAnsiTheme="majorHAnsi" w:cs="Arial"/>
        </w:rPr>
        <w:t>management</w:t>
      </w:r>
      <w:proofErr w:type="spellEnd"/>
      <w:r w:rsidRPr="00857BED">
        <w:rPr>
          <w:rFonts w:asciiTheme="majorHAnsi" w:hAnsiTheme="majorHAnsi" w:cs="Arial"/>
        </w:rPr>
        <w:t xml:space="preserve"> </w:t>
      </w:r>
      <w:proofErr w:type="spellStart"/>
      <w:r w:rsidRPr="00857BED">
        <w:rPr>
          <w:rFonts w:asciiTheme="majorHAnsi" w:hAnsiTheme="majorHAnsi" w:cs="Arial"/>
        </w:rPr>
        <w:t>system</w:t>
      </w:r>
      <w:proofErr w:type="spellEnd"/>
      <w:r w:rsidRPr="00857BED">
        <w:rPr>
          <w:rFonts w:asciiTheme="majorHAnsi" w:hAnsiTheme="majorHAnsi" w:cs="Arial"/>
        </w:rPr>
        <w:t xml:space="preserve"> - CMS) που θα επιτρέπει τη δημιουργία και διαχείριση του ηλεκτρονικού περιεχομένου με εύκολο και </w:t>
      </w:r>
      <w:r w:rsidRPr="00857BED">
        <w:rPr>
          <w:rFonts w:asciiTheme="majorHAnsi" w:hAnsiTheme="majorHAnsi" w:cs="Arial"/>
        </w:rPr>
        <w:lastRenderedPageBreak/>
        <w:t>φιλικό τρόπο. Η παροχή προσβάσιμου συστήματος διαχείρισης περιεχομένου και χρηστών των ψηφιακών συστημάτων του έργου, σύμφωνα με τα πρότυπα που παρουσιάζονται παρακάτω στην ενότητα «Πρότυπα», θεωρείται επίσης σημαντική.</w:t>
      </w: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ΑΡΧΙΤΕΚΤΟΝΙΚΗ</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Η αρχιτεκτονική που θα προταθεί για τα ψηφιακά συστήματα του έργου θα πρέπει να:</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είναι αρθρωτή (</w:t>
      </w:r>
      <w:proofErr w:type="spellStart"/>
      <w:r w:rsidRPr="00857BED">
        <w:rPr>
          <w:rFonts w:asciiTheme="majorHAnsi" w:hAnsiTheme="majorHAnsi" w:cs="Arial"/>
        </w:rPr>
        <w:t>modular</w:t>
      </w:r>
      <w:proofErr w:type="spellEnd"/>
      <w:r w:rsidRPr="00857BED">
        <w:rPr>
          <w:rFonts w:asciiTheme="majorHAnsi" w:hAnsiTheme="majorHAnsi" w:cs="Arial"/>
        </w:rPr>
        <w:t>),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είναι Πολλαπλών Επιπέδων (</w:t>
      </w:r>
      <w:proofErr w:type="spellStart"/>
      <w:r w:rsidRPr="00857BED">
        <w:rPr>
          <w:rFonts w:asciiTheme="majorHAnsi" w:hAnsiTheme="majorHAnsi" w:cs="Arial"/>
        </w:rPr>
        <w:t>Multi-tier</w:t>
      </w:r>
      <w:proofErr w:type="spellEnd"/>
      <w:r w:rsidRPr="00857BED">
        <w:rPr>
          <w:rFonts w:asciiTheme="majorHAnsi" w:hAnsiTheme="majorHAnsi" w:cs="Arial"/>
        </w:rPr>
        <w:t>) για την ευελιξία της κατανομής του κόστους και του φορτίου μεταξύ κεντρικών συστημάτων, για την αποδοτική εκμετάλλευση του δικτύου και την ευκολία στην επεκτασιμότητα.</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ικανοποιεί βασικές τεχνικές απαιτήσεις, όπως:</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υψηλή διαθεσιμότητα και αξιοπιστία</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ανεξαρτησία από λειτουργικά συστήματα</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Ασφάλεια</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Αξιοπιστία</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 xml:space="preserve">Επεκτασιμότητα </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Ευκολία διαχείρισης</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Υποστήριξη ανοικτών προτύπων</w:t>
      </w:r>
    </w:p>
    <w:p w:rsidR="00246B6B" w:rsidRPr="00857BED" w:rsidRDefault="00246B6B" w:rsidP="001303A7">
      <w:pPr>
        <w:pStyle w:val="af"/>
        <w:numPr>
          <w:ilvl w:val="1"/>
          <w:numId w:val="58"/>
        </w:numPr>
        <w:spacing w:after="120" w:line="288" w:lineRule="auto"/>
        <w:ind w:left="1134" w:right="27"/>
        <w:contextualSpacing w:val="0"/>
        <w:rPr>
          <w:rFonts w:asciiTheme="majorHAnsi" w:hAnsiTheme="majorHAnsi" w:cs="Arial"/>
        </w:rPr>
      </w:pPr>
      <w:r w:rsidRPr="00857BED">
        <w:rPr>
          <w:rFonts w:asciiTheme="majorHAnsi" w:hAnsiTheme="majorHAnsi" w:cs="Arial"/>
        </w:rPr>
        <w:t>Ατομικότητα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Θα πρέπει να γίνεται χρήση συστημάτων διαχείρισης σχεσιακών βάσεων δεδομένων (RDBMS) για τη δυνατότητα δημιουργίας εφαρμογών φιλικών στο χρήστη, για την υψηλή διαθεσιμότητα του συστήματος και για τη δυνατότητα ελέγχου των προσβάσεων στα δεδομένα.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Οι υποψήφιοι Ανάδοχοι θα πρέπει να παραδώσουν αναλυτικό σχέδιο της προτεινόμενης αρχιτεκτονικής και των διαδικασιών για τη διασφάλιση των παραπάνω.</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ΧΡΗΣΤΕΣ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Το σύστημα θα παρέχει τη δυνατότητα κεντρικής διαχείρισης των χρηστών, παρέχοντας υπηρεσίες </w:t>
      </w:r>
      <w:proofErr w:type="spellStart"/>
      <w:r w:rsidRPr="00857BED">
        <w:rPr>
          <w:rFonts w:asciiTheme="majorHAnsi" w:hAnsiTheme="majorHAnsi" w:cs="Arial"/>
        </w:rPr>
        <w:t>αυθεντικοποίησης</w:t>
      </w:r>
      <w:proofErr w:type="spellEnd"/>
      <w:r w:rsidRPr="00857BED">
        <w:rPr>
          <w:rFonts w:asciiTheme="majorHAnsi" w:hAnsiTheme="majorHAnsi" w:cs="Arial"/>
        </w:rPr>
        <w:t xml:space="preserve"> (</w:t>
      </w:r>
      <w:proofErr w:type="spellStart"/>
      <w:r w:rsidRPr="00857BED">
        <w:rPr>
          <w:rFonts w:asciiTheme="majorHAnsi" w:hAnsiTheme="majorHAnsi" w:cs="Arial"/>
        </w:rPr>
        <w:t>authentication</w:t>
      </w:r>
      <w:proofErr w:type="spellEnd"/>
      <w:r w:rsidRPr="00857BED">
        <w:rPr>
          <w:rFonts w:asciiTheme="majorHAnsi" w:hAnsiTheme="majorHAnsi" w:cs="Arial"/>
        </w:rPr>
        <w:t>) και εξουσιοδότησης (</w:t>
      </w:r>
      <w:proofErr w:type="spellStart"/>
      <w:r w:rsidRPr="00857BED">
        <w:rPr>
          <w:rFonts w:asciiTheme="majorHAnsi" w:hAnsiTheme="majorHAnsi" w:cs="Arial"/>
        </w:rPr>
        <w:t>authorization</w:t>
      </w:r>
      <w:proofErr w:type="spellEnd"/>
      <w:r w:rsidRPr="00857BED">
        <w:rPr>
          <w:rFonts w:asciiTheme="majorHAnsi" w:hAnsiTheme="majorHAnsi" w:cs="Arial"/>
        </w:rPr>
        <w:t>) σε χρήστες ή ομάδες χρηστών για τη διαβαθμισμένη πρόσβαση στο σύνολο των εφαρμογών - δεδομένων του συστήματος.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Προκειμένου να καταγραφεί η επιχειρησιακή λογική του συστήματος και ο τρόπος με τον οποίο θα διαχωριστεί σε διαφορετικά αλλά αλληλένδετα υποσυστήματα τα οποία στο σύνολό τους θα δομούν τη λειτουργία του, κρίνεται σκόπιμο να παρουσιαστούν οι εμπλεκόμενοι χρήστες των εφαρμογών καθώς και οι εργασίες – υπηρεσίες που θα πρέπει να παρέχονται από το σύστημα.</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288" w:lineRule="auto"/>
        <w:ind w:right="27" w:firstLine="360"/>
        <w:rPr>
          <w:rFonts w:asciiTheme="majorHAnsi" w:hAnsiTheme="majorHAnsi" w:cs="Arial"/>
        </w:rPr>
      </w:pPr>
      <w:r w:rsidRPr="00857BED">
        <w:rPr>
          <w:rFonts w:asciiTheme="majorHAnsi" w:hAnsiTheme="majorHAnsi" w:cs="Arial"/>
          <w:b/>
        </w:rPr>
        <w:t>Α.</w:t>
      </w:r>
      <w:r w:rsidRPr="00857BED">
        <w:rPr>
          <w:rFonts w:asciiTheme="majorHAnsi" w:hAnsiTheme="majorHAnsi" w:cs="Arial"/>
        </w:rPr>
        <w:t xml:space="preserve"> Εσωτερικοί Χρήστες:</w:t>
      </w:r>
    </w:p>
    <w:p w:rsidR="00246B6B" w:rsidRPr="00857BED" w:rsidRDefault="00246B6B" w:rsidP="001303A7">
      <w:pPr>
        <w:pStyle w:val="af"/>
        <w:numPr>
          <w:ilvl w:val="0"/>
          <w:numId w:val="59"/>
        </w:numPr>
        <w:spacing w:after="120" w:line="288" w:lineRule="auto"/>
        <w:ind w:right="27" w:hanging="371"/>
        <w:contextualSpacing w:val="0"/>
        <w:jc w:val="left"/>
        <w:rPr>
          <w:rFonts w:asciiTheme="majorHAnsi" w:hAnsiTheme="majorHAnsi" w:cs="Arial"/>
        </w:rPr>
      </w:pPr>
      <w:r w:rsidRPr="00857BED">
        <w:rPr>
          <w:rFonts w:asciiTheme="majorHAnsi" w:hAnsiTheme="majorHAnsi" w:cs="Arial"/>
          <w:u w:val="single"/>
        </w:rPr>
        <w:t>Διαχειριστές Συστήματος</w:t>
      </w:r>
      <w:r w:rsidRPr="00857BED">
        <w:rPr>
          <w:rFonts w:asciiTheme="majorHAnsi" w:hAnsiTheme="majorHAnsi" w:cs="Arial"/>
        </w:rPr>
        <w:t>. Οι διαχειριστές θα είναι στελέχη ή συνεργάτες των εταίρων, και θα αναλάβουν μετά την οριστική παραλαβή του έργου τη λειτουργία και διαχείριση της Κεντρικής Βάσης Δεδομένων, των υποσυστημάτων της πλατφόρμας καθώς και της διαχείρισης των χρηστών.</w:t>
      </w:r>
    </w:p>
    <w:p w:rsidR="00246B6B" w:rsidRPr="00857BED" w:rsidRDefault="00246B6B" w:rsidP="001303A7">
      <w:pPr>
        <w:pStyle w:val="af"/>
        <w:numPr>
          <w:ilvl w:val="0"/>
          <w:numId w:val="59"/>
        </w:numPr>
        <w:spacing w:after="120" w:line="288" w:lineRule="auto"/>
        <w:ind w:right="27" w:hanging="371"/>
        <w:contextualSpacing w:val="0"/>
        <w:jc w:val="left"/>
        <w:rPr>
          <w:rFonts w:asciiTheme="majorHAnsi" w:hAnsiTheme="majorHAnsi" w:cs="Arial"/>
        </w:rPr>
      </w:pPr>
      <w:r w:rsidRPr="00857BED">
        <w:rPr>
          <w:rFonts w:asciiTheme="majorHAnsi" w:hAnsiTheme="majorHAnsi" w:cs="Arial"/>
          <w:u w:val="single"/>
        </w:rPr>
        <w:t>Στελέχη Μηχανισμού – Δομής</w:t>
      </w:r>
      <w:r w:rsidRPr="00857BED">
        <w:rPr>
          <w:rFonts w:asciiTheme="majorHAnsi" w:hAnsiTheme="majorHAnsi" w:cs="Arial"/>
        </w:rPr>
        <w:t>. Συνιστούν ένα ικανό και ενιαίο πυρήνα στελεχών/συνεργατών των Εταίρων με εξειδικευμένη γνώση του Κέντρου σε λειτουργικό, τεχνικό και επιχειρησιακό επίπεδο. Τα στελέχη αυτά σταδιακά θα καταστούν ικανά να αναλάβουν, μετά το πέρας του παρόντος Έργου, τη διαχείριση και λειτουργία των συστημάτων. Τα εκπαιδευμένα στελέχη του μηχανισμού θα έχουν πλήρη πρόσβαση στο σύστημα και θα πραγματοποιούν τις απαραίτητες αλλαγές/ ενημερώσεις των βάσεων (εισαγωγή νέων δεδομένων, τροποποιήσεις μεταβλητών, επεξεργασίες καταχωρήσεων, παραγωγή μορφοποιημένων εκροών, κ.λπ.). Συνεπώς, θα πρέπει να προβλεφθεί διαδικασία ταυτοποίησης της κάθε ενημέρωσης (πότε και από ποιόν έγινε, τι αφορούσε).</w:t>
      </w:r>
    </w:p>
    <w:p w:rsidR="00246B6B" w:rsidRPr="00857BED" w:rsidRDefault="00246B6B" w:rsidP="00246B6B">
      <w:pPr>
        <w:spacing w:after="120" w:line="288" w:lineRule="auto"/>
        <w:ind w:right="27" w:firstLine="360"/>
        <w:rPr>
          <w:rFonts w:asciiTheme="majorHAnsi" w:hAnsiTheme="majorHAnsi" w:cs="Arial"/>
        </w:rPr>
      </w:pPr>
      <w:r w:rsidRPr="00857BED">
        <w:rPr>
          <w:rFonts w:asciiTheme="majorHAnsi" w:hAnsiTheme="majorHAnsi" w:cs="Arial"/>
          <w:b/>
        </w:rPr>
        <w:t>Β.</w:t>
      </w:r>
      <w:r w:rsidRPr="00857BED">
        <w:rPr>
          <w:rFonts w:asciiTheme="majorHAnsi" w:hAnsiTheme="majorHAnsi" w:cs="Arial"/>
        </w:rPr>
        <w:t xml:space="preserve"> Εξωτερικοί Χρήστες:</w:t>
      </w:r>
    </w:p>
    <w:p w:rsidR="00246B6B" w:rsidRPr="00857BED" w:rsidRDefault="00246B6B" w:rsidP="001303A7">
      <w:pPr>
        <w:pStyle w:val="af"/>
        <w:numPr>
          <w:ilvl w:val="0"/>
          <w:numId w:val="59"/>
        </w:numPr>
        <w:spacing w:after="120" w:line="288" w:lineRule="auto"/>
        <w:ind w:right="27" w:hanging="371"/>
        <w:contextualSpacing w:val="0"/>
        <w:jc w:val="left"/>
        <w:rPr>
          <w:rFonts w:asciiTheme="majorHAnsi" w:hAnsiTheme="majorHAnsi" w:cs="Arial"/>
        </w:rPr>
      </w:pPr>
      <w:r w:rsidRPr="00857BED">
        <w:rPr>
          <w:rFonts w:asciiTheme="majorHAnsi" w:hAnsiTheme="majorHAnsi" w:cs="Arial"/>
          <w:u w:val="single"/>
        </w:rPr>
        <w:t>Παραγωγοί από τη διασυνοριακή περιοχή</w:t>
      </w:r>
      <w:r w:rsidRPr="00857BED">
        <w:rPr>
          <w:rFonts w:asciiTheme="majorHAnsi" w:hAnsiTheme="majorHAnsi" w:cs="Arial"/>
        </w:rPr>
        <w:t>. Για τους παραγωγούς θα υπάρχει δυνατότητα δημιουργίας λογαριασμού. Σε διαφορετική περίπτωση, όταν δηλ. δεν θα έχει δημιουργηθεί λογαριασμός, η πρόσβασή τους θα περιορίζεται στα δημόσια στοιχεία που ο μηχανισμός θα διαθέτει μέσω Διαδικτυακής Πύλης.</w:t>
      </w:r>
    </w:p>
    <w:p w:rsidR="00246B6B" w:rsidRPr="00857BED" w:rsidRDefault="00246B6B" w:rsidP="001303A7">
      <w:pPr>
        <w:pStyle w:val="af"/>
        <w:numPr>
          <w:ilvl w:val="0"/>
          <w:numId w:val="59"/>
        </w:numPr>
        <w:spacing w:after="120" w:line="288" w:lineRule="auto"/>
        <w:ind w:right="27" w:hanging="371"/>
        <w:contextualSpacing w:val="0"/>
        <w:jc w:val="left"/>
        <w:rPr>
          <w:rFonts w:asciiTheme="majorHAnsi" w:hAnsiTheme="majorHAnsi" w:cs="Arial"/>
          <w:u w:val="single"/>
        </w:rPr>
      </w:pPr>
      <w:r w:rsidRPr="00857BED">
        <w:rPr>
          <w:rFonts w:asciiTheme="majorHAnsi" w:hAnsiTheme="majorHAnsi" w:cs="Arial"/>
          <w:u w:val="single"/>
        </w:rPr>
        <w:t>Ευρύ κοινό</w:t>
      </w:r>
      <w:r w:rsidRPr="00857BED">
        <w:rPr>
          <w:rFonts w:asciiTheme="majorHAnsi" w:hAnsiTheme="majorHAnsi" w:cs="Arial"/>
        </w:rPr>
        <w:t>, το οποίο θα έχει πρόσβαση στους καταλόγους παραγωγών και προϊόντων.</w:t>
      </w:r>
    </w:p>
    <w:p w:rsidR="00246B6B" w:rsidRPr="00857BED" w:rsidRDefault="00246B6B" w:rsidP="00246B6B">
      <w:pPr>
        <w:spacing w:after="120" w:line="288" w:lineRule="auto"/>
        <w:ind w:left="709" w:right="27"/>
        <w:rPr>
          <w:rFonts w:asciiTheme="majorHAnsi" w:hAnsiTheme="majorHAnsi" w:cs="Arial"/>
        </w:rPr>
      </w:pPr>
      <w:r w:rsidRPr="00857BED">
        <w:rPr>
          <w:rFonts w:asciiTheme="majorHAnsi" w:hAnsiTheme="majorHAnsi" w:cs="Arial"/>
        </w:rPr>
        <w:t>Οι εξωτερικοί χρήστες, δεν θα έχουν πρόσβαση στο σύνολο των υποσυστημάτων της Πύλης, αλλά μόνο σε επιλεγμένες ενότητες πληροφοριών.</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ΔΙΑΛΕΙΤΟΥΡΓΙΚΟΤΗΤΑ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Ιδιαίτερη σημασία θα πρέπει να δοθεί στην επίτευξη των κατάλληλων επιπέδων διαλειτουργικότητας για τη δυνατότητα διακίνησης και επαναχρησιμοποίησης της πληροφορίας που θα αποθηκεύουν και επεξεργάζονται τα συστήματα του Έργου, από άλλα συστήματα, καθώς και στον τρόπο διασύνδεσης του κόμβου παροχής των ηλεκτρονικών υπηρεσιών με άλλους σχετικούς κόμβους.</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ΑΝΟΙΚΤΑ ΔΕΔΟΜΕΝΑ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Τα ανοικτά δεδομένα των ψηφιακών συστημάτων του έργου θα πρέπει να παραμένουν διαθέσιμα και ασφαλή παρά τις μελλοντικές αστοχίες του εξοπλισμού ή τις τεχνολογικές αλλαγές. </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lastRenderedPageBreak/>
        <w:t>Επιπλέον θα πρέπει να είναι δυνατή η ευρεία και συνδυαστική πρόσβαση σε αυτά, ανεξαρτήτως πηγής, για την αποτελεσματικότερη διεξαγωγή ερευνών, εκπαιδευτικών, εκδοτικών και άλλων δραστηριοτήτων. Η απαίτηση αυτή μεταφράζεται σε τεχνικό επίπεδο σε απαίτηση για δυνατότητα (α) μεταφοράς (</w:t>
      </w:r>
      <w:proofErr w:type="spellStart"/>
      <w:r w:rsidRPr="00857BED">
        <w:rPr>
          <w:rFonts w:asciiTheme="majorHAnsi" w:hAnsiTheme="majorHAnsi" w:cs="Arial"/>
        </w:rPr>
        <w:t>migration</w:t>
      </w:r>
      <w:proofErr w:type="spellEnd"/>
      <w:r w:rsidRPr="00857BED">
        <w:rPr>
          <w:rFonts w:asciiTheme="majorHAnsi" w:hAnsiTheme="majorHAnsi" w:cs="Arial"/>
        </w:rPr>
        <w:t>) σε διάφορες πλατφόρμες, (β) διασύνδεσης (</w:t>
      </w:r>
      <w:proofErr w:type="spellStart"/>
      <w:r w:rsidRPr="00857BED">
        <w:rPr>
          <w:rFonts w:asciiTheme="majorHAnsi" w:hAnsiTheme="majorHAnsi" w:cs="Arial"/>
        </w:rPr>
        <w:t>integration</w:t>
      </w:r>
      <w:proofErr w:type="spellEnd"/>
      <w:r w:rsidRPr="00857BED">
        <w:rPr>
          <w:rFonts w:asciiTheme="majorHAnsi" w:hAnsiTheme="majorHAnsi" w:cs="Arial"/>
        </w:rPr>
        <w:t>) των δεδομένων, (γ) διαλειτουργικότητας (</w:t>
      </w:r>
      <w:proofErr w:type="spellStart"/>
      <w:r w:rsidRPr="00857BED">
        <w:rPr>
          <w:rFonts w:asciiTheme="majorHAnsi" w:hAnsiTheme="majorHAnsi" w:cs="Arial"/>
        </w:rPr>
        <w:t>interoperability</w:t>
      </w:r>
      <w:proofErr w:type="spellEnd"/>
      <w:r w:rsidRPr="00857BED">
        <w:rPr>
          <w:rFonts w:asciiTheme="majorHAnsi" w:hAnsiTheme="majorHAnsi" w:cs="Arial"/>
        </w:rPr>
        <w:t>) των συστημάτων που χειρίζονται τα δεδομένα και (δ) διάθεσης στον Παγκόσμιο Ιστό.</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Αναγκαία προϋπόθεση για την ικανοποίηση των απαιτήσεων αυτών είναι η εξασφάλιση συμβατότητας του τρόπου κωδικοποίησης των δεδομένων με ορισμένα πρότυπα. Η συμβατότητα αυτή, θα πρέπει να επιτευχθεί σε δύο στάθμες. Στη συντακτική συμβατότητα, δηλαδή στην χρήση κοινής γλώσσας για τη παράσταση των δεδομένων (π.χ., ενός XML </w:t>
      </w:r>
      <w:proofErr w:type="spellStart"/>
      <w:r w:rsidRPr="00857BED">
        <w:rPr>
          <w:rFonts w:asciiTheme="majorHAnsi" w:hAnsiTheme="majorHAnsi" w:cs="Arial"/>
        </w:rPr>
        <w:t>Schema</w:t>
      </w:r>
      <w:proofErr w:type="spellEnd"/>
      <w:r w:rsidRPr="00857BED">
        <w:rPr>
          <w:rFonts w:asciiTheme="majorHAnsi" w:hAnsiTheme="majorHAnsi" w:cs="Arial"/>
        </w:rPr>
        <w:t xml:space="preserve"> ή JSON).</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Σε ότι αφορά στην τεκμηρίωση διαδικασιών και δεδομένων ψηφιοποίησης, θα περιλαμβάνονται μεταδεδομένα που αφορούν στη διαδικασία της ψηφιοποίησης, την ταύτιση, τον </w:t>
      </w:r>
      <w:proofErr w:type="spellStart"/>
      <w:r w:rsidRPr="00857BED">
        <w:rPr>
          <w:rFonts w:asciiTheme="majorHAnsi" w:hAnsiTheme="majorHAnsi" w:cs="Arial"/>
        </w:rPr>
        <w:t>μορφότυπο</w:t>
      </w:r>
      <w:proofErr w:type="spellEnd"/>
      <w:r w:rsidRPr="00857BED">
        <w:rPr>
          <w:rFonts w:asciiTheme="majorHAnsi" w:hAnsiTheme="majorHAnsi" w:cs="Arial"/>
        </w:rPr>
        <w:t>, την ποιότητα και το θεματικό περιεχόμενο του ψηφιακού υλικού.</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ΠΟΛΥΚΑΝΑΛΙΚΗ ΠΡΟΣΕΓΓΙΣΗ</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Η βασική πρόσβαση στο περιεχόμενο και στις ηλεκτρονικές υπηρεσίες των ψηφιακών συστημάτων του έργου θα πρέπει να μπορεί να γίνεται μέσω του διαδικτύου και πιο συγκεκριμένα να απαιτείται η χρήση μόνο ενός φυλλομετρητή ιστού (</w:t>
      </w:r>
      <w:proofErr w:type="spellStart"/>
      <w:r w:rsidRPr="00857BED">
        <w:rPr>
          <w:rFonts w:asciiTheme="majorHAnsi" w:hAnsiTheme="majorHAnsi" w:cs="Arial"/>
        </w:rPr>
        <w:t>web</w:t>
      </w:r>
      <w:proofErr w:type="spellEnd"/>
      <w:r w:rsidRPr="00857BED">
        <w:rPr>
          <w:rFonts w:asciiTheme="majorHAnsi" w:hAnsiTheme="majorHAnsi" w:cs="Arial"/>
        </w:rPr>
        <w:t xml:space="preserve"> </w:t>
      </w:r>
      <w:proofErr w:type="spellStart"/>
      <w:r w:rsidRPr="00857BED">
        <w:rPr>
          <w:rFonts w:asciiTheme="majorHAnsi" w:hAnsiTheme="majorHAnsi" w:cs="Arial"/>
        </w:rPr>
        <w:t>browser</w:t>
      </w:r>
      <w:proofErr w:type="spellEnd"/>
      <w:r w:rsidRPr="00857BED">
        <w:rPr>
          <w:rFonts w:asciiTheme="majorHAnsi" w:hAnsiTheme="majorHAnsi" w:cs="Arial"/>
        </w:rPr>
        <w:t>), ο οποίος θα υπάρχει στη συσκευή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τόσο των λειτουργιών του συστήματος και της διεπαφής του χρήστη, όσο και του περιεχομένου (π.χ. διαφορετικού μεγέθους φωτογραφίες αναλόγως της συσκευής).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Επίσης, ειδικές ηλεκτρονικές υπηρεσίες (π.χ., ειδοποιήσεις ή υπενθυμίσεις) είναι επιθυμητό να μπορούν να παρέχονται και μέσω εναλλακτικών καναλιών επικοινωνίας, για την άμεση ενημέρωση των ενδιαφερόμενων, και να μπορούν να παράγονται αυτόματα από το ίδιο το σύστημα.</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ΠΡΟΤΥΠΑ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Για τον σχεδιασμό της διεπαφής του χρήστη των ψηφιακών συστημάτων του έργου,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ISO/IEC 9241.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παραπάνω διεθνές πρότυπο.</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lastRenderedPageBreak/>
        <w:t>Επιπλέον, τα ψηφιακά συστήματα του έργου θα πρέπει να σχεδιαστούν βάσει διεθνών προτύπων και κανόνων για την ανάπτυξη διαδικτυακών εφαρμογών.</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Κατ’ ελάχιστο, θα πρέπει να ληφθούν υπόψη τα πρότυπα και οι διεθνείς προδιαγραφές της Κοινοπραξίας του Παγκόσμιου Ιστού (World </w:t>
      </w:r>
      <w:proofErr w:type="spellStart"/>
      <w:r w:rsidRPr="00857BED">
        <w:rPr>
          <w:rFonts w:asciiTheme="majorHAnsi" w:hAnsiTheme="majorHAnsi" w:cs="Arial"/>
        </w:rPr>
        <w:t>Wide</w:t>
      </w:r>
      <w:proofErr w:type="spellEnd"/>
      <w:r w:rsidRPr="00857BED">
        <w:rPr>
          <w:rFonts w:asciiTheme="majorHAnsi" w:hAnsiTheme="majorHAnsi" w:cs="Arial"/>
        </w:rPr>
        <w:t xml:space="preserve"> Web </w:t>
      </w:r>
      <w:proofErr w:type="spellStart"/>
      <w:r w:rsidRPr="00857BED">
        <w:rPr>
          <w:rFonts w:asciiTheme="majorHAnsi" w:hAnsiTheme="majorHAnsi" w:cs="Arial"/>
        </w:rPr>
        <w:t>Consortium</w:t>
      </w:r>
      <w:proofErr w:type="spellEnd"/>
      <w:r w:rsidRPr="00857BED">
        <w:rPr>
          <w:rFonts w:asciiTheme="majorHAnsi" w:hAnsiTheme="majorHAnsi" w:cs="Arial"/>
        </w:rPr>
        <w:t xml:space="preserve"> - W3C) για χρήση έγκυρου κώδικα XHTML, HTML, και CSS.</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Προκειμένου να διασφαλίζεται η πρόσβαση των ατόμων με αναπηρία στο σύνολο των ηλεκτρονικών υπηρεσιών και το ηλεκτρονικό περιεχόμενο των ψηφιακών συστημάτων του έργου, η κατασκευή αυτών θα πρέπει να συμμορφώνεται πλήρως με τις ελέγξιμες «Οδηγίες για την Προσβασιμότητα του Περιεχομένου του Ιστού» έκδοση 2.0 της Κοινοπραξίας του Παγκόσμιου Ιστού W3C (διαθέσιμες και με τη μορφή προτύπου ISO/IEC 40500:2012), σε επίπεδο «ΑΑΑ» και κατ’ ελάχιστο στο μεσαίο επίπεδο «ΑA» (WCAG 2.0, </w:t>
      </w:r>
      <w:proofErr w:type="spellStart"/>
      <w:r w:rsidRPr="00857BED">
        <w:rPr>
          <w:rFonts w:asciiTheme="majorHAnsi" w:hAnsiTheme="majorHAnsi" w:cs="Arial"/>
        </w:rPr>
        <w:t>level</w:t>
      </w:r>
      <w:proofErr w:type="spellEnd"/>
      <w:r w:rsidRPr="00857BED">
        <w:rPr>
          <w:rFonts w:asciiTheme="majorHAnsi" w:hAnsiTheme="majorHAnsi" w:cs="Arial"/>
        </w:rPr>
        <w:t xml:space="preserve"> AA).</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Τα υποσυστήματα διαχείρισης περιεχομένου των ψηφιακών συστημάτων του έργου θα είναι και αυτά προσβάσιμα, σύμφωνα με τις Οδηγίες Προσβασιμότητας για Εργαλεία Συγγραφής, έκδοση 2.0 (</w:t>
      </w:r>
      <w:proofErr w:type="spellStart"/>
      <w:r w:rsidRPr="00857BED">
        <w:rPr>
          <w:rFonts w:asciiTheme="majorHAnsi" w:hAnsiTheme="majorHAnsi" w:cs="Arial"/>
        </w:rPr>
        <w:t>Authoring</w:t>
      </w:r>
      <w:proofErr w:type="spellEnd"/>
      <w:r w:rsidRPr="00857BED">
        <w:rPr>
          <w:rFonts w:asciiTheme="majorHAnsi" w:hAnsiTheme="majorHAnsi" w:cs="Arial"/>
        </w:rPr>
        <w:t xml:space="preserve"> </w:t>
      </w:r>
      <w:proofErr w:type="spellStart"/>
      <w:r w:rsidRPr="00857BED">
        <w:rPr>
          <w:rFonts w:asciiTheme="majorHAnsi" w:hAnsiTheme="majorHAnsi" w:cs="Arial"/>
        </w:rPr>
        <w:t>Tool</w:t>
      </w:r>
      <w:proofErr w:type="spellEnd"/>
      <w:r w:rsidRPr="00857BED">
        <w:rPr>
          <w:rFonts w:asciiTheme="majorHAnsi" w:hAnsiTheme="majorHAnsi" w:cs="Arial"/>
        </w:rPr>
        <w:t xml:space="preserve"> </w:t>
      </w:r>
      <w:proofErr w:type="spellStart"/>
      <w:r w:rsidRPr="00857BED">
        <w:rPr>
          <w:rFonts w:asciiTheme="majorHAnsi" w:hAnsiTheme="majorHAnsi" w:cs="Arial"/>
        </w:rPr>
        <w:t>Accessibility</w:t>
      </w:r>
      <w:proofErr w:type="spellEnd"/>
      <w:r w:rsidRPr="00857BED">
        <w:rPr>
          <w:rFonts w:asciiTheme="majorHAnsi" w:hAnsiTheme="majorHAnsi" w:cs="Arial"/>
        </w:rPr>
        <w:t xml:space="preserve"> </w:t>
      </w:r>
      <w:proofErr w:type="spellStart"/>
      <w:r w:rsidRPr="00857BED">
        <w:rPr>
          <w:rFonts w:asciiTheme="majorHAnsi" w:hAnsiTheme="majorHAnsi" w:cs="Arial"/>
        </w:rPr>
        <w:t>Guidelines</w:t>
      </w:r>
      <w:proofErr w:type="spellEnd"/>
      <w:r w:rsidRPr="00857BED">
        <w:rPr>
          <w:rFonts w:asciiTheme="majorHAnsi" w:hAnsiTheme="majorHAnsi" w:cs="Arial"/>
        </w:rPr>
        <w:t xml:space="preserve"> 2.0) του W3C, τουλάχιστον σε επίπεδο ATAG 2.0 επίπεδο 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Τα ψηφιακά συστήματα του έργου θα πρέπει να υποστηρίζουν και πρόσβαση μέσω συσκευών έξυπνων τηλεφώνων και </w:t>
      </w:r>
      <w:proofErr w:type="spellStart"/>
      <w:r w:rsidRPr="00857BED">
        <w:rPr>
          <w:rFonts w:asciiTheme="majorHAnsi" w:hAnsiTheme="majorHAnsi" w:cs="Arial"/>
        </w:rPr>
        <w:t>tablets</w:t>
      </w:r>
      <w:proofErr w:type="spellEnd"/>
      <w:r w:rsidRPr="00857BED">
        <w:rPr>
          <w:rFonts w:asciiTheme="majorHAnsi" w:hAnsiTheme="majorHAnsi" w:cs="Arial"/>
        </w:rPr>
        <w:t xml:space="preserve"> (</w:t>
      </w:r>
      <w:r w:rsidRPr="00857BED">
        <w:rPr>
          <w:rFonts w:asciiTheme="majorHAnsi" w:hAnsiTheme="majorHAnsi" w:cs="Arial"/>
          <w:lang w:val="en-US"/>
        </w:rPr>
        <w:t>iOS</w:t>
      </w:r>
      <w:r w:rsidRPr="00857BED">
        <w:rPr>
          <w:rFonts w:asciiTheme="majorHAnsi" w:hAnsiTheme="majorHAnsi" w:cs="Arial"/>
        </w:rPr>
        <w:t xml:space="preserve">, </w:t>
      </w:r>
      <w:proofErr w:type="spellStart"/>
      <w:r w:rsidRPr="00857BED">
        <w:rPr>
          <w:rFonts w:asciiTheme="majorHAnsi" w:hAnsiTheme="majorHAnsi" w:cs="Arial"/>
        </w:rPr>
        <w:t>Android</w:t>
      </w:r>
      <w:proofErr w:type="spellEnd"/>
      <w:r w:rsidRPr="00857BED">
        <w:rPr>
          <w:rFonts w:asciiTheme="majorHAnsi" w:hAnsiTheme="majorHAnsi" w:cs="Arial"/>
        </w:rPr>
        <w:t>, κ.λπ.), σύμφωνα με κατάλληλες πρακτικές.</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ΕΠΙΣΚΕΨΙΜΟΤΗΤΑ - ΕΥΡΕΣΙΜΟΤΗΤΑ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Θα πρέπει να δοθεί προσοχή στην προώθηση των ψηφιακών συστημάτων του έργου και τη βελτιστοποίηση για τις Μηχανές Αναζήτησης (αγγλ. </w:t>
      </w:r>
      <w:proofErr w:type="spellStart"/>
      <w:r w:rsidRPr="00857BED">
        <w:rPr>
          <w:rFonts w:asciiTheme="majorHAnsi" w:hAnsiTheme="majorHAnsi" w:cs="Arial"/>
          <w:i/>
        </w:rPr>
        <w:t>Search</w:t>
      </w:r>
      <w:proofErr w:type="spellEnd"/>
      <w:r w:rsidRPr="00857BED">
        <w:rPr>
          <w:rFonts w:asciiTheme="majorHAnsi" w:hAnsiTheme="majorHAnsi" w:cs="Arial"/>
          <w:i/>
        </w:rPr>
        <w:t xml:space="preserve"> </w:t>
      </w:r>
      <w:proofErr w:type="spellStart"/>
      <w:r w:rsidRPr="00857BED">
        <w:rPr>
          <w:rFonts w:asciiTheme="majorHAnsi" w:hAnsiTheme="majorHAnsi" w:cs="Arial"/>
          <w:i/>
        </w:rPr>
        <w:t>Engine</w:t>
      </w:r>
      <w:proofErr w:type="spellEnd"/>
      <w:r w:rsidRPr="00857BED">
        <w:rPr>
          <w:rFonts w:asciiTheme="majorHAnsi" w:hAnsiTheme="majorHAnsi" w:cs="Arial"/>
          <w:i/>
        </w:rPr>
        <w:t xml:space="preserve"> </w:t>
      </w:r>
      <w:proofErr w:type="spellStart"/>
      <w:r w:rsidRPr="00857BED">
        <w:rPr>
          <w:rFonts w:asciiTheme="majorHAnsi" w:hAnsiTheme="majorHAnsi" w:cs="Arial"/>
          <w:i/>
        </w:rPr>
        <w:t>Optimisation</w:t>
      </w:r>
      <w:proofErr w:type="spellEnd"/>
      <w:r w:rsidRPr="00857BED">
        <w:rPr>
          <w:rFonts w:asciiTheme="majorHAnsi" w:hAnsiTheme="majorHAnsi" w:cs="Arial"/>
        </w:rPr>
        <w:t xml:space="preserve"> ή αλλιώς </w:t>
      </w:r>
      <w:r w:rsidRPr="00857BED">
        <w:rPr>
          <w:rFonts w:asciiTheme="majorHAnsi" w:hAnsiTheme="majorHAnsi" w:cs="Arial"/>
          <w:i/>
        </w:rPr>
        <w:t>SEO</w:t>
      </w:r>
      <w:r w:rsidRPr="00857BED">
        <w:rPr>
          <w:rFonts w:asciiTheme="majorHAnsi" w:hAnsiTheme="majorHAnsi" w:cs="Arial"/>
        </w:rPr>
        <w:t>).</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Οι υποψήφιοι Ανάδοχοι θα πρέπει να υποβάλλουν Πλάνο Ενεργειών για την βελτιστοποίηση της επισκεψιμότητας των συστημάτων.</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ΕΥΧΡΗΣΤΙΑ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Το σχεδιαζόμενα συστήματα χαρακτηρίζονται από τις ιδιαίτερες απαιτήσεις που έχουν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του Έργου.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lastRenderedPageBreak/>
        <w:t>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Κατ’ ελάχιστο θα πρέπει να παρέχεται:</w:t>
      </w:r>
    </w:p>
    <w:p w:rsidR="00246B6B" w:rsidRPr="00857BED" w:rsidRDefault="00246B6B" w:rsidP="001303A7">
      <w:pPr>
        <w:pStyle w:val="af"/>
        <w:numPr>
          <w:ilvl w:val="0"/>
          <w:numId w:val="60"/>
        </w:numPr>
        <w:spacing w:after="120" w:line="288" w:lineRule="auto"/>
        <w:ind w:right="27"/>
        <w:contextualSpacing w:val="0"/>
        <w:rPr>
          <w:rFonts w:asciiTheme="majorHAnsi" w:hAnsiTheme="majorHAnsi" w:cs="Arial"/>
        </w:rPr>
      </w:pPr>
      <w:r w:rsidRPr="00857BED">
        <w:rPr>
          <w:rFonts w:asciiTheme="majorHAnsi" w:hAnsiTheme="majorHAnsi" w:cs="Arial"/>
        </w:rPr>
        <w:t>Παροχή βοήθειας βάσει περιεχομένου (</w:t>
      </w:r>
      <w:proofErr w:type="spellStart"/>
      <w:r w:rsidRPr="00857BED">
        <w:rPr>
          <w:rFonts w:asciiTheme="majorHAnsi" w:hAnsiTheme="majorHAnsi" w:cs="Arial"/>
        </w:rPr>
        <w:t>Context</w:t>
      </w:r>
      <w:proofErr w:type="spellEnd"/>
      <w:r w:rsidRPr="00857BED">
        <w:rPr>
          <w:rFonts w:asciiTheme="majorHAnsi" w:hAnsiTheme="majorHAnsi" w:cs="Arial"/>
        </w:rPr>
        <w:t xml:space="preserve"> </w:t>
      </w:r>
      <w:proofErr w:type="spellStart"/>
      <w:r w:rsidRPr="00857BED">
        <w:rPr>
          <w:rFonts w:asciiTheme="majorHAnsi" w:hAnsiTheme="majorHAnsi" w:cs="Arial"/>
        </w:rPr>
        <w:t>Sensitive</w:t>
      </w:r>
      <w:proofErr w:type="spellEnd"/>
      <w:r w:rsidRPr="00857BED">
        <w:rPr>
          <w:rFonts w:asciiTheme="majorHAnsi" w:hAnsiTheme="majorHAnsi" w:cs="Arial"/>
        </w:rPr>
        <w:t xml:space="preserve"> On-Line </w:t>
      </w:r>
      <w:proofErr w:type="spellStart"/>
      <w:r w:rsidRPr="00857BED">
        <w:rPr>
          <w:rFonts w:asciiTheme="majorHAnsi" w:hAnsiTheme="majorHAnsi" w:cs="Arial"/>
        </w:rPr>
        <w:t>Help</w:t>
      </w:r>
      <w:proofErr w:type="spellEnd"/>
      <w:r w:rsidRPr="00857BED">
        <w:rPr>
          <w:rFonts w:asciiTheme="majorHAnsi" w:hAnsiTheme="majorHAnsi" w:cs="Arial"/>
        </w:rPr>
        <w:t>), έτσι ώστε να παρέχεται πρόσβαση στην κατάλληλη πληροφορία ανάλογα με τις λειτουργίες και το ρόλο του εκάστοτε χρήστη.</w:t>
      </w:r>
    </w:p>
    <w:p w:rsidR="00246B6B" w:rsidRPr="00857BED" w:rsidRDefault="00246B6B" w:rsidP="001303A7">
      <w:pPr>
        <w:pStyle w:val="af"/>
        <w:numPr>
          <w:ilvl w:val="0"/>
          <w:numId w:val="60"/>
        </w:numPr>
        <w:spacing w:after="120" w:line="288" w:lineRule="auto"/>
        <w:ind w:right="27"/>
        <w:contextualSpacing w:val="0"/>
        <w:rPr>
          <w:rFonts w:asciiTheme="majorHAnsi" w:hAnsiTheme="majorHAnsi" w:cs="Arial"/>
        </w:rPr>
      </w:pPr>
      <w:r w:rsidRPr="00857BED">
        <w:rPr>
          <w:rFonts w:asciiTheme="majorHAnsi" w:hAnsiTheme="majorHAnsi" w:cs="Arial"/>
        </w:rPr>
        <w:t xml:space="preserve">Παροχή βοήθειας με </w:t>
      </w:r>
      <w:proofErr w:type="spellStart"/>
      <w:r w:rsidRPr="00857BED">
        <w:rPr>
          <w:rFonts w:asciiTheme="majorHAnsi" w:hAnsiTheme="majorHAnsi" w:cs="Arial"/>
        </w:rPr>
        <w:t>tutorials</w:t>
      </w:r>
      <w:proofErr w:type="spellEnd"/>
      <w:r w:rsidRPr="00857BED">
        <w:rPr>
          <w:rFonts w:asciiTheme="majorHAnsi" w:hAnsiTheme="majorHAnsi" w:cs="Arial"/>
        </w:rPr>
        <w:t xml:space="preserve"> και </w:t>
      </w:r>
      <w:proofErr w:type="spellStart"/>
      <w:r w:rsidRPr="00857BED">
        <w:rPr>
          <w:rFonts w:asciiTheme="majorHAnsi" w:hAnsiTheme="majorHAnsi" w:cs="Arial"/>
        </w:rPr>
        <w:t>user</w:t>
      </w:r>
      <w:proofErr w:type="spellEnd"/>
      <w:r w:rsidRPr="00857BED">
        <w:rPr>
          <w:rFonts w:asciiTheme="majorHAnsi" w:hAnsiTheme="majorHAnsi" w:cs="Arial"/>
        </w:rPr>
        <w:t xml:space="preserve"> </w:t>
      </w:r>
      <w:proofErr w:type="spellStart"/>
      <w:r w:rsidRPr="00857BED">
        <w:rPr>
          <w:rFonts w:asciiTheme="majorHAnsi" w:hAnsiTheme="majorHAnsi" w:cs="Arial"/>
        </w:rPr>
        <w:t>guides</w:t>
      </w:r>
      <w:proofErr w:type="spellEnd"/>
      <w:r w:rsidRPr="00857BED">
        <w:rPr>
          <w:rFonts w:asciiTheme="majorHAnsi" w:hAnsiTheme="majorHAnsi" w:cs="Arial"/>
        </w:rPr>
        <w:t xml:space="preserve"> όπου κριθεί απαραίτητο.</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ΠΡΟΣΒΑΣΙΜΟΤΗΤΑ ΤΗΣ ΔΙΕΠΑΦΗΣ ΤΟΥ ΧΡΗΣΤΗ</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Επιπλέον, η προσβασιμότητα μιας ψηφιακής υπηρεσίας είναι σημαντική, γιατί αυτόματα μπορεί το περιεχόμενό της να γίνει διαθέσιμο σ’ ένα ευρύτερο κοινό όπως για παράδειγμα:</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άτομα που διαθέτουν αργή σύνδεση δικτύου ή οθόνη (π.χ., του H/Y) η οποία είναι σχετικά μικρή,</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άτομα που χρησιμοποιούν «εναλλακτικά» λειτουργικά συστήματα ή παλιές εκδόσεις φυλλομετρητών Παγκόσμιου Ιστού, κ.λπ.</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Συνεπώς, τα ψηφιακά συστήματα του Έργου θα πρέπει να σχεδιαστούν βάσει διεθνών προτύπων και πρακτικών, ώστε να εξασφαλίζεται η δυνατότητα πρόσβαση στο μέγιστο δυνατό αριθμό χρηστών του Ιστού, ανεξάρτητα από:</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το είδος της συσκευής μέσω της οποίας ο χρήστης επισκέπτεται τις ιστοσελίδες (</w:t>
      </w:r>
      <w:proofErr w:type="spellStart"/>
      <w:r w:rsidRPr="00857BED">
        <w:rPr>
          <w:rFonts w:asciiTheme="majorHAnsi" w:hAnsiTheme="majorHAnsi" w:cs="Arial"/>
        </w:rPr>
        <w:t>notebook</w:t>
      </w:r>
      <w:proofErr w:type="spellEnd"/>
      <w:r w:rsidRPr="00857BED">
        <w:rPr>
          <w:rFonts w:asciiTheme="majorHAnsi" w:hAnsiTheme="majorHAnsi" w:cs="Arial"/>
        </w:rPr>
        <w:t>, laptop, PDA, προσωπικός υπολογιστής ή συσκευή κινητής τηλεφωνίας, κ.λπ.)</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 xml:space="preserve">τον πλοηγό και την έκδοση του πλοηγού που έχει επιλέξει ο χρήστης για την πρόσβασή του στο Διαδίκτυο (Internet Explorer, </w:t>
      </w:r>
      <w:proofErr w:type="spellStart"/>
      <w:r w:rsidRPr="00857BED">
        <w:rPr>
          <w:rFonts w:asciiTheme="majorHAnsi" w:hAnsiTheme="majorHAnsi" w:cs="Arial"/>
        </w:rPr>
        <w:t>Firefox</w:t>
      </w:r>
      <w:proofErr w:type="spellEnd"/>
      <w:r w:rsidRPr="00857BED">
        <w:rPr>
          <w:rFonts w:asciiTheme="majorHAnsi" w:hAnsiTheme="majorHAnsi" w:cs="Arial"/>
        </w:rPr>
        <w:t xml:space="preserve">, </w:t>
      </w:r>
      <w:proofErr w:type="spellStart"/>
      <w:r w:rsidRPr="00857BED">
        <w:rPr>
          <w:rFonts w:asciiTheme="majorHAnsi" w:hAnsiTheme="majorHAnsi" w:cs="Arial"/>
        </w:rPr>
        <w:t>Opera</w:t>
      </w:r>
      <w:proofErr w:type="spellEnd"/>
      <w:r w:rsidRPr="00857BED">
        <w:rPr>
          <w:rFonts w:asciiTheme="majorHAnsi" w:hAnsiTheme="majorHAnsi" w:cs="Arial"/>
        </w:rPr>
        <w:t xml:space="preserve">, </w:t>
      </w:r>
      <w:proofErr w:type="spellStart"/>
      <w:r w:rsidRPr="00857BED">
        <w:rPr>
          <w:rFonts w:asciiTheme="majorHAnsi" w:hAnsiTheme="majorHAnsi" w:cs="Arial"/>
        </w:rPr>
        <w:t>Google</w:t>
      </w:r>
      <w:proofErr w:type="spellEnd"/>
      <w:r w:rsidRPr="00857BED">
        <w:rPr>
          <w:rFonts w:asciiTheme="majorHAnsi" w:hAnsiTheme="majorHAnsi" w:cs="Arial"/>
        </w:rPr>
        <w:t xml:space="preserve"> </w:t>
      </w:r>
      <w:proofErr w:type="spellStart"/>
      <w:r w:rsidRPr="00857BED">
        <w:rPr>
          <w:rFonts w:asciiTheme="majorHAnsi" w:hAnsiTheme="majorHAnsi" w:cs="Arial"/>
        </w:rPr>
        <w:t>Chrome</w:t>
      </w:r>
      <w:proofErr w:type="spellEnd"/>
      <w:r w:rsidRPr="00857BED">
        <w:rPr>
          <w:rFonts w:asciiTheme="majorHAnsi" w:hAnsiTheme="majorHAnsi" w:cs="Arial"/>
        </w:rPr>
        <w:t>, κ.λπ.)</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την αναπηρία ή πρόβλημα του χρήστη, όπως μειωμένη όραση, αχρωματοψία, ή άλλα προβλήματα όρασης, .κλπ.</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Όπως προαναφέρθηκε στα ανοικτά πρότυπα, το σύνολο των παρεχόμενων υπηρεσιών των ψηφιακών συστημάτων του έργου θα πρέπει να αναπτυχθούν έτσι ώστε να είναι πλήρως προσβάσιμα από αυτά. Πιο συγκεκριμένα θα πρέπει να υιοθετηθούν οι οδηγίες </w:t>
      </w:r>
      <w:r w:rsidRPr="00857BED">
        <w:rPr>
          <w:rFonts w:asciiTheme="majorHAnsi" w:hAnsiTheme="majorHAnsi" w:cs="Arial"/>
        </w:rPr>
        <w:lastRenderedPageBreak/>
        <w:t xml:space="preserve">του W3C/WAI (βλ. παρ. </w:t>
      </w:r>
      <w:r w:rsidRPr="00857BED">
        <w:rPr>
          <w:rFonts w:asciiTheme="majorHAnsi" w:hAnsiTheme="majorHAnsi" w:cs="Arial"/>
          <w:i/>
        </w:rPr>
        <w:t>ΠΡΟΤΥΠΑ</w:t>
      </w:r>
      <w:r w:rsidRPr="00857BED">
        <w:rPr>
          <w:rFonts w:asciiTheme="majorHAnsi" w:hAnsiTheme="majorHAnsi" w:cs="Arial"/>
        </w:rPr>
        <w:t>)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Θα συνεκτιμηθεί η ενσωμάτωση προηγμένων λειτουργιών, οι οποίες θα προσφέρουν βελτιστοποίηση των επιπέδων ευκολίας πρόσβασης, ευχρηστίας και υποκειμενικής ικανοποίησης για το ευρύτερο δυνατό φάσμα χρηστών και συνθηκών χρήσης.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Τέλος, σημειώνεται ότι για τη διεπαφή του χρήστη, στο σύνολο των παρεχόμενων ηλεκτρονικών υπηρεσιών, θα πρέπει να υποστηρίζεται πολυγλωσσία.</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ΠΡΟΣΒΑΣΙΜΟΤΗΤΑ ΨΗΦΙΑΚΩΝ ΠΕΡΙΕΧΟΜΕΝΩΝ ΚΑΙ ΑΡΧΕΙΩΝ</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 Ανάδοχος θα πρέπει να εξασφαλίσει την προσβασιμότητα του ψηφιακού περιεχομένου των ψηφιακών συστημάτων του Έργου σύμφωνα με τις ανάγκες και τις ιδιαιτερότητες της ομάδας στόχου στην οποία απευθύνεται το Έργο, συμπεριλαμβανομένου μέσω της παροχής εναλλακτικών προσβάσιμων μορφών όπου είναι απαραίτητο. Ο Υποψήφιος θα πρέπει να προσδιορίσει τη διαδικασία και τα εργαλεία που θα χρησιμοποιηθούν για τη μετατροπή και ανάρτηση περιεχομένου στα ψηφιακά συστήματα του Έργου.</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συγκριμένα προβλήματα όρασης) είναι επιθυμητές. </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 υποψήφιος Ανάδοχος, θα πρέπει να προσδιορίσει κατ’ ελάχιστον τα εξής:</w:t>
      </w:r>
    </w:p>
    <w:p w:rsidR="00246B6B" w:rsidRPr="00857BED" w:rsidRDefault="00246B6B" w:rsidP="001303A7">
      <w:pPr>
        <w:numPr>
          <w:ilvl w:val="0"/>
          <w:numId w:val="53"/>
        </w:numPr>
        <w:spacing w:after="120" w:line="288" w:lineRule="auto"/>
        <w:ind w:right="27"/>
        <w:jc w:val="left"/>
        <w:rPr>
          <w:rFonts w:asciiTheme="majorHAnsi" w:hAnsiTheme="majorHAnsi" w:cs="Arial"/>
        </w:rPr>
      </w:pPr>
      <w:r w:rsidRPr="00857BED">
        <w:rPr>
          <w:rFonts w:asciiTheme="majorHAnsi" w:hAnsiTheme="majorHAnsi" w:cs="Arial"/>
        </w:rPr>
        <w:t>τις προδιαγραφές μετατροπής του περιεχόμενου σε εναλλακτικές προσβάσιμες μορφές για διάφορες αναπηρίες και συνθήκες χρήσης,</w:t>
      </w:r>
    </w:p>
    <w:p w:rsidR="00246B6B" w:rsidRPr="00857BED" w:rsidRDefault="00246B6B" w:rsidP="001303A7">
      <w:pPr>
        <w:numPr>
          <w:ilvl w:val="0"/>
          <w:numId w:val="53"/>
        </w:numPr>
        <w:spacing w:after="120" w:line="288" w:lineRule="auto"/>
        <w:ind w:right="27"/>
        <w:jc w:val="left"/>
        <w:rPr>
          <w:rFonts w:asciiTheme="majorHAnsi" w:hAnsiTheme="majorHAnsi" w:cs="Arial"/>
        </w:rPr>
      </w:pPr>
      <w:r w:rsidRPr="00857BED">
        <w:rPr>
          <w:rFonts w:asciiTheme="majorHAnsi" w:hAnsiTheme="majorHAnsi" w:cs="Arial"/>
        </w:rPr>
        <w:t>τις ενέργειες ελέγχου και πιστοποίησης της προσβασιμότητας και της καταλληλότητας των παραγόμενων αρχείων, και</w:t>
      </w:r>
    </w:p>
    <w:p w:rsidR="00246B6B" w:rsidRPr="00857BED" w:rsidRDefault="00246B6B" w:rsidP="001303A7">
      <w:pPr>
        <w:numPr>
          <w:ilvl w:val="0"/>
          <w:numId w:val="53"/>
        </w:numPr>
        <w:spacing w:after="120" w:line="288" w:lineRule="auto"/>
        <w:ind w:right="27"/>
        <w:jc w:val="left"/>
        <w:rPr>
          <w:rFonts w:asciiTheme="majorHAnsi" w:hAnsiTheme="majorHAnsi" w:cs="Arial"/>
        </w:rPr>
      </w:pPr>
      <w:r w:rsidRPr="00857BED">
        <w:rPr>
          <w:rFonts w:asciiTheme="majorHAnsi" w:hAnsiTheme="majorHAnsi" w:cs="Arial"/>
        </w:rPr>
        <w:t>τυχόν προβλέψεις και εργαλεία για μετατροπή και ανάρτηση των εναλλακτικών μορφών στα ψηφιακά συστήματα του Έργου.</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ΑΙΣΘΗΤΙΚΗ ΚΑΙ ΕΛΚΥΣΤΙΚΟΤΗΤΑ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παρόλη την αγνή πρόθεση των κατασκευαστών, στο βωμό της προσβασιμότητας θυσιάζεται η αισθητική της ιστοσελίδας. Ο Ανάδοχος θα πρέπει να έχει εμπειρία και να είναι σε θέση να </w:t>
      </w:r>
      <w:r w:rsidRPr="00857BED">
        <w:rPr>
          <w:rFonts w:asciiTheme="majorHAnsi" w:hAnsiTheme="majorHAnsi" w:cs="Arial"/>
        </w:rPr>
        <w:lastRenderedPageBreak/>
        <w:t>συνδυάσει τις παραπάνω αρχές και απαιτήσεις με σχεδίαση υψηλής και σύγχρονης αισθητικής.</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ΑΠΑΙΤΗΣΕΙΣ ΑΣΦΑΛΕΙΑΣ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Κατά το σχεδιασμό, ο Ανάδοχος θα πρέπει να λάβει ειδική μέριμνα και να δρομολογήσει τις κατάλληλες δράσεις για:</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την ασφάλεια των πληροφοριακών συστημάτων, εφαρμογών, μέσων και υποδομών</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την προστασία της ακεραιότητας και της παροχής των πληροφοριών</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την προστασία των προς επεξεργασία και αποθηκευμένων προσωπικών δεδομένων</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τον έλεγχο της ασφάλειας στα δεδομένα για τη διασφάλιση της εγκυρότητάς τους</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την παροχή διαβαθμισμένης πρόσβασης στους χρήστες της εφαρμογής με ειδικά δικαιώματα χρήσης για κάθε κατηγορία χρηστών</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 διασφάλιση των δεδομένων κατά την μεταφορά τους εσωτερικά στις οργανικές μονάδες του φορέα λειτουργίας, αλλά και σε εξωτερικούς συνεργαζόμενους φορείς</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 θωράκιση των δεδομένων από εξωτερικούς κινδύνους ή εισβολείς</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την καταγραφή των κινήσεων/τροποποιήσεων των πινάκων (</w:t>
      </w:r>
      <w:proofErr w:type="spellStart"/>
      <w:r w:rsidRPr="00857BED">
        <w:rPr>
          <w:rFonts w:asciiTheme="majorHAnsi" w:hAnsiTheme="majorHAnsi" w:cs="Arial"/>
        </w:rPr>
        <w:t>logging</w:t>
      </w:r>
      <w:proofErr w:type="spellEnd"/>
      <w:r w:rsidRPr="00857BED">
        <w:rPr>
          <w:rFonts w:asciiTheme="majorHAnsi" w:hAnsiTheme="majorHAnsi" w:cs="Arial"/>
        </w:rPr>
        <w:t>)</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Θα πρέπει να αναζητηθούν και να εντοπιστούν με μεθοδικό τρόπο τα απαραίτητα τεχνικά μέτρα και οι </w:t>
      </w:r>
      <w:proofErr w:type="spellStart"/>
      <w:r w:rsidRPr="00857BED">
        <w:rPr>
          <w:rFonts w:asciiTheme="majorHAnsi" w:hAnsiTheme="majorHAnsi" w:cs="Arial"/>
        </w:rPr>
        <w:t>οργανωτικο</w:t>
      </w:r>
      <w:proofErr w:type="spellEnd"/>
      <w:r w:rsidRPr="00857BED">
        <w:rPr>
          <w:rFonts w:asciiTheme="majorHAnsi" w:hAnsiTheme="majorHAnsi" w:cs="Arial"/>
        </w:rPr>
        <w:t>-διοικητικές διαδικασίες.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Για τον σχεδιασμό και την υλοποίηση των τεχνικών μέτρων ασφαλείας του Έργου, η ομάδα υλοποίησης θα πρέπει να λάβει υπόψη της:</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το θεσμικό και νομικό πλαίσιο που ισχύει (π.χ., προστασία των προσωπικών δεδομένων)</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τις σύγχρονες τεχνολογικές εξελίξεις</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τις βέλτιστες πρακτικές στο χώρο της ασφάλειας</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τα επαρκέστερα διατιθέμενα προϊόντα λογισμικού και υλικού</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 xml:space="preserve">τυχόν διεθνή de facto ή de </w:t>
      </w:r>
      <w:proofErr w:type="spellStart"/>
      <w:r w:rsidRPr="00857BED">
        <w:rPr>
          <w:rFonts w:asciiTheme="majorHAnsi" w:hAnsiTheme="majorHAnsi" w:cs="Arial"/>
        </w:rPr>
        <w:t>jure</w:t>
      </w:r>
      <w:proofErr w:type="spellEnd"/>
      <w:r w:rsidRPr="00857BED">
        <w:rPr>
          <w:rFonts w:asciiTheme="majorHAnsi" w:hAnsiTheme="majorHAnsi" w:cs="Arial"/>
        </w:rPr>
        <w:t xml:space="preserve"> σχετικά πρότυπα</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ΑΠΑΙΤΗΣΕΙΣ ΕΓΚΑΤΑΣΤΑΣΗΣ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Το προσφερόμενο λογισμικό, θα πρέπει να εγκατασταθεί και να λειτουργεί σε Ψηφιακό Κέντρο Δεδομένων (</w:t>
      </w:r>
      <w:proofErr w:type="spellStart"/>
      <w:r w:rsidRPr="00857BED">
        <w:rPr>
          <w:rFonts w:asciiTheme="majorHAnsi" w:hAnsiTheme="majorHAnsi" w:cs="Arial"/>
        </w:rPr>
        <w:t>data</w:t>
      </w:r>
      <w:proofErr w:type="spellEnd"/>
      <w:r w:rsidRPr="00857BED">
        <w:rPr>
          <w:rFonts w:asciiTheme="majorHAnsi" w:hAnsiTheme="majorHAnsi" w:cs="Arial"/>
        </w:rPr>
        <w:t xml:space="preserve"> center) επιλογής του Αναδόχου. Για τον λόγο αυτό θα προσδιοριστούν οι απαιτήσεις των υποδομών για την ορθή λειτουργία της εφαρμογής.</w:t>
      </w:r>
    </w:p>
    <w:p w:rsidR="00246B6B" w:rsidRPr="00857BED" w:rsidRDefault="00246B6B" w:rsidP="00246B6B">
      <w:pPr>
        <w:spacing w:after="120" w:line="288" w:lineRule="auto"/>
        <w:ind w:right="27"/>
        <w:rPr>
          <w:rFonts w:asciiTheme="majorHAnsi" w:hAnsiTheme="majorHAnsi" w:cs="Arial"/>
        </w:rPr>
      </w:pPr>
      <w:bookmarkStart w:id="227" w:name="_Hlk482193935"/>
      <w:r w:rsidRPr="00857BED">
        <w:rPr>
          <w:rFonts w:asciiTheme="majorHAnsi" w:hAnsiTheme="majorHAnsi" w:cs="Arial"/>
        </w:rPr>
        <w:lastRenderedPageBreak/>
        <w:t>Ο Ανάδοχος θα πρέπει να δεσμεύεται να φιλοξενήσει το σύστημα, σε εγκατάσταση ευθύνης του ή σε ειδικό κέντρο φιλοξενίας δεδομένων χωρίς επιπλέον κόστος για την Αναθέτουσα Αρχή, για τουλάχιστον πέντε (5) έτη μετά την ολοκλήρωση του Έργου.</w:t>
      </w:r>
      <w:bookmarkEnd w:id="227"/>
      <w:r w:rsidRPr="00857BED">
        <w:rPr>
          <w:rFonts w:asciiTheme="majorHAnsi" w:hAnsiTheme="majorHAnsi" w:cs="Arial"/>
        </w:rPr>
        <w:t xml:space="preserve"> O Ανάδοχος υποχρεούται να εξασφαλίσει τη δυνατότητα μετάπτωσης (</w:t>
      </w:r>
      <w:proofErr w:type="spellStart"/>
      <w:r w:rsidRPr="00857BED">
        <w:rPr>
          <w:rFonts w:asciiTheme="majorHAnsi" w:hAnsiTheme="majorHAnsi" w:cs="Arial"/>
        </w:rPr>
        <w:t>migration</w:t>
      </w:r>
      <w:proofErr w:type="spellEnd"/>
      <w:r w:rsidRPr="00857BED">
        <w:rPr>
          <w:rFonts w:asciiTheme="majorHAnsi" w:hAnsiTheme="majorHAnsi" w:cs="Arial"/>
        </w:rPr>
        <w:t>) της εφαρμογής σε οποιοδήποτε Ψηφιακό Κέντρο Δεδομένων τυχόν του υποδειχθεί κατά το διάστημα αυτό από την Ε.Σ.Α.μεΑ.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Οι εφαρμογές που θα αποτελούν τα συστήματα του Έργου, θα πρέπει κατ' ελάχιστο να υποστηρίζουν τα κάτωθι:</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Έλεγχος πρόσβασης χρηστών σε επίπεδο συστήματος, εφαρμογής, εγγράφων, βάσεων δεδομένων και αρχείων.</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Ασφαλής διαχείριση, καταχώρηση και κρυπτογράφηση των κωδικών πρόσβασης.</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 xml:space="preserve">Δημιουργία καταλόγου εξουσιοδοτημένων φυσικών προσώπων που θα έχουν δικαίωμα πρόσβασης καθώς και η διαδικασία ταυτοποίησης και </w:t>
      </w:r>
      <w:proofErr w:type="spellStart"/>
      <w:r w:rsidRPr="00857BED">
        <w:rPr>
          <w:rFonts w:asciiTheme="majorHAnsi" w:hAnsiTheme="majorHAnsi" w:cs="Arial"/>
        </w:rPr>
        <w:t>αυθεντικοποίησης</w:t>
      </w:r>
      <w:proofErr w:type="spellEnd"/>
      <w:r w:rsidRPr="00857BED">
        <w:rPr>
          <w:rFonts w:asciiTheme="majorHAnsi" w:hAnsiTheme="majorHAnsi" w:cs="Arial"/>
        </w:rPr>
        <w:t>.</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Ορισμό μοναδικού κωδικού χρήστη για όλα τα υποσυστήματα του πληροφοριακού συστήματος (</w:t>
      </w:r>
      <w:proofErr w:type="spellStart"/>
      <w:r w:rsidRPr="00857BED">
        <w:rPr>
          <w:rFonts w:asciiTheme="majorHAnsi" w:hAnsiTheme="majorHAnsi" w:cs="Arial"/>
        </w:rPr>
        <w:t>single</w:t>
      </w:r>
      <w:proofErr w:type="spellEnd"/>
      <w:r w:rsidRPr="00857BED">
        <w:rPr>
          <w:rFonts w:asciiTheme="majorHAnsi" w:hAnsiTheme="majorHAnsi" w:cs="Arial"/>
        </w:rPr>
        <w:t xml:space="preserve"> </w:t>
      </w:r>
      <w:proofErr w:type="spellStart"/>
      <w:r w:rsidRPr="00857BED">
        <w:rPr>
          <w:rFonts w:asciiTheme="majorHAnsi" w:hAnsiTheme="majorHAnsi" w:cs="Arial"/>
        </w:rPr>
        <w:t>sign</w:t>
      </w:r>
      <w:proofErr w:type="spellEnd"/>
      <w:r w:rsidRPr="00857BED">
        <w:rPr>
          <w:rFonts w:asciiTheme="majorHAnsi" w:hAnsiTheme="majorHAnsi" w:cs="Arial"/>
        </w:rPr>
        <w:t>-on).</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Σύστημα διαχείρισης χρηστών και καθορισμού δικαιωμάτων.</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Καθορισμός δικαιωμάτων πρόσβασης σε επίπεδο λειτουργικού συστήματος, βάσης δεδομένων και εφαρμογών.</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Σύστημα ελέγχου της ακεραιότητας των δεδομένων (</w:t>
      </w:r>
      <w:proofErr w:type="spellStart"/>
      <w:r w:rsidRPr="00857BED">
        <w:rPr>
          <w:rFonts w:asciiTheme="majorHAnsi" w:hAnsiTheme="majorHAnsi" w:cs="Arial"/>
        </w:rPr>
        <w:t>data</w:t>
      </w:r>
      <w:proofErr w:type="spellEnd"/>
      <w:r w:rsidRPr="00857BED">
        <w:rPr>
          <w:rFonts w:asciiTheme="majorHAnsi" w:hAnsiTheme="majorHAnsi" w:cs="Arial"/>
        </w:rPr>
        <w:t xml:space="preserve"> </w:t>
      </w:r>
      <w:proofErr w:type="spellStart"/>
      <w:r w:rsidRPr="00857BED">
        <w:rPr>
          <w:rFonts w:asciiTheme="majorHAnsi" w:hAnsiTheme="majorHAnsi" w:cs="Arial"/>
        </w:rPr>
        <w:t>integrity</w:t>
      </w:r>
      <w:proofErr w:type="spellEnd"/>
      <w:r w:rsidRPr="00857BED">
        <w:rPr>
          <w:rFonts w:asciiTheme="majorHAnsi" w:hAnsiTheme="majorHAnsi" w:cs="Arial"/>
        </w:rPr>
        <w:t>).</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Κρυπτογράφηση για τη μεταφορά δεδομένων πάνω από ανασφαλή δίκτυα.</w:t>
      </w:r>
    </w:p>
    <w:p w:rsidR="00246B6B" w:rsidRPr="00857BED" w:rsidRDefault="00246B6B" w:rsidP="00246B6B">
      <w:pPr>
        <w:pStyle w:val="af"/>
        <w:numPr>
          <w:ilvl w:val="0"/>
          <w:numId w:val="3"/>
        </w:numPr>
        <w:spacing w:after="120" w:line="288" w:lineRule="auto"/>
        <w:ind w:left="1077" w:right="27"/>
        <w:contextualSpacing w:val="0"/>
        <w:jc w:val="left"/>
        <w:rPr>
          <w:rFonts w:asciiTheme="majorHAnsi" w:hAnsiTheme="majorHAnsi" w:cs="Arial"/>
        </w:rPr>
      </w:pPr>
      <w:r w:rsidRPr="00857BED">
        <w:rPr>
          <w:rFonts w:asciiTheme="majorHAnsi" w:hAnsiTheme="majorHAnsi" w:cs="Arial"/>
        </w:rPr>
        <w:t>Δυνατότητες καταγραφής γεγονότων και ενεργειών (</w:t>
      </w:r>
      <w:proofErr w:type="spellStart"/>
      <w:r w:rsidRPr="00857BED">
        <w:rPr>
          <w:rFonts w:asciiTheme="majorHAnsi" w:hAnsiTheme="majorHAnsi" w:cs="Arial"/>
        </w:rPr>
        <w:t>event</w:t>
      </w:r>
      <w:proofErr w:type="spellEnd"/>
      <w:r w:rsidRPr="00857BED">
        <w:rPr>
          <w:rFonts w:asciiTheme="majorHAnsi" w:hAnsiTheme="majorHAnsi" w:cs="Arial"/>
        </w:rPr>
        <w:t xml:space="preserve"> </w:t>
      </w:r>
      <w:proofErr w:type="spellStart"/>
      <w:r w:rsidRPr="00857BED">
        <w:rPr>
          <w:rFonts w:asciiTheme="majorHAnsi" w:hAnsiTheme="majorHAnsi" w:cs="Arial"/>
        </w:rPr>
        <w:t>logging</w:t>
      </w:r>
      <w:proofErr w:type="spellEnd"/>
      <w:r w:rsidRPr="00857BED">
        <w:rPr>
          <w:rFonts w:asciiTheme="majorHAnsi" w:hAnsiTheme="majorHAnsi" w:cs="Arial"/>
        </w:rPr>
        <w:t>).</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ΑΠΑΙΤΗΣΕΙΣ ΑΞΙΟΠΙΣΤΙΑΣ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Για τα συστήματα του Έργου, επειδή δεν είναι εκ των προτέρων γνωστός ο αριθμός των χρηστών που θα επισκέπτονται συγχρόνως τα συστήματα, είναι επιθυμητό για τη χρήση της φιλοξενίας των συστατικών που απαρτίζουν το σύστημα να εγκατασταθούν σε </w:t>
      </w:r>
      <w:proofErr w:type="spellStart"/>
      <w:r w:rsidRPr="00857BED">
        <w:rPr>
          <w:rFonts w:asciiTheme="majorHAnsi" w:hAnsiTheme="majorHAnsi" w:cs="Arial"/>
        </w:rPr>
        <w:t>dedicated</w:t>
      </w:r>
      <w:proofErr w:type="spellEnd"/>
      <w:r w:rsidRPr="00857BED">
        <w:rPr>
          <w:rFonts w:asciiTheme="majorHAnsi" w:hAnsiTheme="majorHAnsi" w:cs="Arial"/>
        </w:rPr>
        <w:t xml:space="preserve"> ή </w:t>
      </w:r>
      <w:proofErr w:type="spellStart"/>
      <w:r w:rsidRPr="00857BED">
        <w:rPr>
          <w:rFonts w:asciiTheme="majorHAnsi" w:hAnsiTheme="majorHAnsi" w:cs="Arial"/>
        </w:rPr>
        <w:t>shared</w:t>
      </w:r>
      <w:proofErr w:type="spellEnd"/>
      <w:r w:rsidRPr="00857BED">
        <w:rPr>
          <w:rFonts w:asciiTheme="majorHAnsi" w:hAnsiTheme="majorHAnsi" w:cs="Arial"/>
        </w:rPr>
        <w:t xml:space="preserve"> </w:t>
      </w:r>
      <w:proofErr w:type="spellStart"/>
      <w:r w:rsidRPr="00857BED">
        <w:rPr>
          <w:rFonts w:asciiTheme="majorHAnsi" w:hAnsiTheme="majorHAnsi" w:cs="Arial"/>
        </w:rPr>
        <w:t>hosting</w:t>
      </w:r>
      <w:proofErr w:type="spellEnd"/>
      <w:r w:rsidRPr="00857BED">
        <w:rPr>
          <w:rFonts w:asciiTheme="majorHAnsi" w:hAnsiTheme="majorHAnsi" w:cs="Arial"/>
        </w:rPr>
        <w:t xml:space="preserve"> </w:t>
      </w:r>
      <w:proofErr w:type="spellStart"/>
      <w:r w:rsidRPr="00857BED">
        <w:rPr>
          <w:rFonts w:asciiTheme="majorHAnsi" w:hAnsiTheme="majorHAnsi" w:cs="Arial"/>
        </w:rPr>
        <w:t>server</w:t>
      </w:r>
      <w:proofErr w:type="spellEnd"/>
      <w:r w:rsidRPr="00857BED">
        <w:rPr>
          <w:rFonts w:asciiTheme="majorHAnsi" w:hAnsiTheme="majorHAnsi" w:cs="Arial"/>
        </w:rPr>
        <w:t xml:space="preserve"> με δίσκους SSD για αυξημένη ταχύτητα προσπέλασης.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 xml:space="preserve">Μεγάλη σημασία επίσης δίνεται στη δυνατότητα επέκτασης των συστημάτων (επεξεργαστές / βάσεις δεδομένων) χωρίς τη διακοπή της λειτουργίας τους. Για να επιτευχθεί αυτό σε περίπτωση που απαιτηθεί από τη διαρκώς αυξημένη κίνηση που πιθανώς να προκύψει, θα πρέπει να προβλεφθεί η χρήση </w:t>
      </w:r>
      <w:r w:rsidRPr="00857BED">
        <w:rPr>
          <w:rFonts w:asciiTheme="majorHAnsi" w:hAnsiTheme="majorHAnsi" w:cs="Arial"/>
          <w:lang w:val="en-US"/>
        </w:rPr>
        <w:t>load</w:t>
      </w:r>
      <w:r w:rsidRPr="00857BED">
        <w:rPr>
          <w:rFonts w:asciiTheme="majorHAnsi" w:hAnsiTheme="majorHAnsi" w:cs="Arial"/>
        </w:rPr>
        <w:t xml:space="preserve"> </w:t>
      </w:r>
      <w:proofErr w:type="spellStart"/>
      <w:r w:rsidRPr="00857BED">
        <w:rPr>
          <w:rFonts w:asciiTheme="majorHAnsi" w:hAnsiTheme="majorHAnsi" w:cs="Arial"/>
        </w:rPr>
        <w:t>balancers</w:t>
      </w:r>
      <w:proofErr w:type="spellEnd"/>
      <w:r w:rsidRPr="00857BED">
        <w:rPr>
          <w:rFonts w:asciiTheme="majorHAnsi" w:hAnsiTheme="majorHAnsi" w:cs="Arial"/>
        </w:rPr>
        <w:t xml:space="preserve"> που διαμοιράζουν το φόρτο σε διαφορετικούς </w:t>
      </w:r>
      <w:proofErr w:type="spellStart"/>
      <w:r w:rsidRPr="00857BED">
        <w:rPr>
          <w:rFonts w:asciiTheme="majorHAnsi" w:hAnsiTheme="majorHAnsi" w:cs="Arial"/>
        </w:rPr>
        <w:t>servers</w:t>
      </w:r>
      <w:proofErr w:type="spellEnd"/>
      <w:r w:rsidRPr="00857BED">
        <w:rPr>
          <w:rFonts w:asciiTheme="majorHAnsi" w:hAnsiTheme="majorHAnsi" w:cs="Arial"/>
        </w:rPr>
        <w:t xml:space="preserve"> χωρίς να γίνεται αντιληπτό από τους χρήστες και το κυριότερο χωρίς να απαιτούνται προγραμματιστικές αλλαγές. </w:t>
      </w:r>
    </w:p>
    <w:p w:rsidR="00246B6B" w:rsidRPr="00857BED" w:rsidRDefault="00246B6B" w:rsidP="00246B6B">
      <w:pPr>
        <w:spacing w:after="120" w:line="288" w:lineRule="auto"/>
        <w:ind w:right="27"/>
        <w:rPr>
          <w:rFonts w:asciiTheme="majorHAnsi" w:hAnsiTheme="majorHAnsi" w:cs="Arial"/>
        </w:rPr>
      </w:pPr>
    </w:p>
    <w:p w:rsidR="00246B6B" w:rsidRPr="00857BED" w:rsidRDefault="00246B6B" w:rsidP="00246B6B">
      <w:pPr>
        <w:spacing w:after="120" w:line="360" w:lineRule="auto"/>
        <w:ind w:right="27"/>
        <w:rPr>
          <w:rFonts w:asciiTheme="majorHAnsi" w:hAnsiTheme="majorHAnsi" w:cs="Arial"/>
          <w:u w:val="single"/>
        </w:rPr>
      </w:pPr>
      <w:r w:rsidRPr="00857BED">
        <w:rPr>
          <w:rFonts w:asciiTheme="majorHAnsi" w:hAnsiTheme="majorHAnsi" w:cs="Arial"/>
          <w:u w:val="single"/>
        </w:rPr>
        <w:t>ΠΙΛΟΤΙΚΗ ΛΕΙΤΟΥΡΓΙΑ, ΤΕΧΝΙΚΗ ΥΠΟΣΤΗΡΙΞΗ ΚΑΙ ΣΥΝΤΗΡΗΣΗ</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lastRenderedPageBreak/>
        <w:t xml:space="preserve">Ο Ανάδοχος υποχρεούται να παρέχει Υπηρεσίες Τεχνικής Υποστήριξης καθ’ όλη τη διάρκεια της περιόδου πιλοτικής λειτουργίας του Έργου, και, στην περίπτωση υπογραφής σύμβασης Συντήρησης, καθ’ όλη τη διάρκεια της περιόδου Συντήρησης. Στόχος των υπηρεσιών Τεχνικής Υποστήριξης είναι η άμεση βοήθεια στη χρήση των εφαρμογών, του διαχειριστικού συστήματος, η εξασφάλιση της καλής λειτουργίας του λογισμικού, η άμεση ανταπόκριση του Αναδόχου σε αναγγελίες προβλημάτων και η άμεση αποκατάσταση των βλαβών. </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Η αποκατάσταση των βλαβών και ανωμαλιών λειτουργίας του λογισμικού / διαχειριστικού και των εφαρμογών θα πρέπει να γίνεται στο πλαίσιο των υποχρεώσεων του Αναδόχου για τη διαθεσιμότητα που καθορίζεται στη συνέχεια.</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Η απόκριση του Αναδόχου σε περίπτωση βλάβης θα είναι:</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Εφόσον η ειδοποίηση έγινε εντός Κανονικών Ωρών Κάλυψης ΚΩΚ (10:00-17:00), μέσα σε 48 ώρες από τη στιγμή της αναγγελίας της βλάβης.</w:t>
      </w:r>
    </w:p>
    <w:p w:rsidR="00246B6B" w:rsidRPr="00857BED" w:rsidRDefault="00246B6B" w:rsidP="00246B6B">
      <w:pPr>
        <w:numPr>
          <w:ilvl w:val="0"/>
          <w:numId w:val="3"/>
        </w:numPr>
        <w:spacing w:after="120" w:line="288" w:lineRule="auto"/>
        <w:ind w:left="709" w:right="27" w:hanging="371"/>
        <w:jc w:val="left"/>
        <w:rPr>
          <w:rFonts w:asciiTheme="majorHAnsi" w:hAnsiTheme="majorHAnsi" w:cs="Arial"/>
        </w:rPr>
      </w:pPr>
      <w:r w:rsidRPr="00857BED">
        <w:rPr>
          <w:rFonts w:asciiTheme="majorHAnsi" w:hAnsiTheme="majorHAnsi" w:cs="Arial"/>
        </w:rPr>
        <w:t>Εφόσον η ειδοποίηση έγινε εκτός ΚΩΚ, σε 48 ώρες με την έναρξη της επόμενης εργάσιμης ημέρας.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Ως Απόκριση ορίζεται ο χρόνος που μεσολαβεί από τη στιγμή λήψης μιας αναγγελίας βλάβης από τον Ανάδοχου μέχρι τη χρονική στιγμή της έναρξης αντιμετώπισης του προβλήματος από τους χώρους του Αναδόχου (</w:t>
      </w:r>
      <w:proofErr w:type="spellStart"/>
      <w:r w:rsidRPr="00857BED">
        <w:rPr>
          <w:rFonts w:asciiTheme="majorHAnsi" w:hAnsiTheme="majorHAnsi" w:cs="Arial"/>
        </w:rPr>
        <w:t>remote</w:t>
      </w:r>
      <w:proofErr w:type="spellEnd"/>
      <w:r w:rsidRPr="00857BED">
        <w:rPr>
          <w:rFonts w:asciiTheme="majorHAnsi" w:hAnsiTheme="majorHAnsi" w:cs="Arial"/>
        </w:rPr>
        <w:t>). Ως Χρόνος αποκατάστασης κάθε βλάβης λογίζεται ο αριθμός των ωρών από την αναγγελία της βλάβης έως την επαναφορά του συστήματος σε κανονική λειτουργία. Ο Μέγιστος Χρόνος Αποκατάστασης Βλάβης από τη στιγμή της απόκρισης του Αναδόχου, ορίζεται στις 72 ώρες.</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Σε περίπτωση που παρέλθει χρονικό διάστημα ενός (1) μήνα από την εκδήλωση της βλάβης χωρίς αυτή να αποκατασταθεί, η Υπηρεσία μπορεί να προβεί σε κατάπτωση (ολική ή μερική) του ποσού της εγγυητικής επιστολής καλής εκτέλεσης κατά περίπτωση.</w:t>
      </w:r>
    </w:p>
    <w:p w:rsidR="00246B6B" w:rsidRPr="00857BED" w:rsidRDefault="00246B6B" w:rsidP="00246B6B">
      <w:pPr>
        <w:spacing w:after="120" w:line="288" w:lineRule="auto"/>
        <w:ind w:right="27"/>
        <w:rPr>
          <w:rFonts w:asciiTheme="majorHAnsi" w:hAnsiTheme="majorHAnsi" w:cs="Arial"/>
        </w:rPr>
      </w:pPr>
      <w:r w:rsidRPr="00857BED">
        <w:rPr>
          <w:rFonts w:asciiTheme="majorHAnsi" w:hAnsiTheme="majorHAnsi" w:cs="Arial"/>
        </w:rPr>
        <w:t>Είναι επιθυμητό ο υποψήφιος Ανάδοχος να προσφέρει (εντός του συνολικού τιμήματος του έργου) υπηρεσίες συντήρησης και τεχνικής υποστήριξης για διάρκεια τουλάχιστον τριών (3) ετών από την παραλαβή του Έργου.</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Ο υποψήφιος Ανάδοχος θα πρέπει να περιγράψει αναλυτικά την προτεινόμενη λύση και τα επιμέρους χαρακτηριστικά του λογισμικού και να τεκμηριώσει αναλυτικά το πως επιτυγχάνεται η συμμόρφωση με όλες τις παραπάνω τεχνικές προδιαγραφές.</w:t>
      </w:r>
    </w:p>
    <w:p w:rsidR="00246B6B" w:rsidRPr="00857BED" w:rsidRDefault="00246B6B" w:rsidP="00246B6B">
      <w:pPr>
        <w:spacing w:after="120" w:line="288" w:lineRule="auto"/>
        <w:ind w:right="27"/>
        <w:rPr>
          <w:rFonts w:asciiTheme="majorHAnsi" w:hAnsiTheme="majorHAnsi" w:cs="Arial"/>
          <w:bCs/>
        </w:rPr>
      </w:pPr>
    </w:p>
    <w:p w:rsidR="00246B6B" w:rsidRPr="00857BED" w:rsidRDefault="00246B6B" w:rsidP="00246B6B">
      <w:pPr>
        <w:spacing w:after="120" w:line="288" w:lineRule="auto"/>
        <w:ind w:right="27"/>
        <w:rPr>
          <w:rFonts w:asciiTheme="majorHAnsi" w:hAnsiTheme="majorHAnsi"/>
          <w:i/>
          <w:u w:val="single"/>
        </w:rPr>
      </w:pPr>
      <w:r w:rsidRPr="00857BED">
        <w:rPr>
          <w:rFonts w:asciiTheme="majorHAnsi" w:hAnsiTheme="majorHAnsi" w:cs="Arial"/>
          <w:bCs/>
          <w:i/>
          <w:u w:val="single"/>
        </w:rPr>
        <w:t xml:space="preserve">Στάδια υλοποίησης - </w:t>
      </w:r>
      <w:r w:rsidRPr="00857BED">
        <w:rPr>
          <w:rFonts w:asciiTheme="majorHAnsi" w:hAnsiTheme="majorHAnsi"/>
          <w:i/>
          <w:u w:val="single"/>
        </w:rPr>
        <w:t>Παραδοτέα – Χρονοδιάγραμμα</w:t>
      </w:r>
    </w:p>
    <w:p w:rsidR="00246B6B" w:rsidRPr="00857BED" w:rsidRDefault="00246B6B" w:rsidP="00246B6B">
      <w:pPr>
        <w:spacing w:after="120" w:line="288" w:lineRule="auto"/>
        <w:ind w:right="27"/>
        <w:rPr>
          <w:rFonts w:asciiTheme="majorHAnsi" w:hAnsiTheme="majorHAnsi"/>
        </w:rPr>
      </w:pPr>
      <w:r w:rsidRPr="00857BED">
        <w:rPr>
          <w:rFonts w:asciiTheme="majorHAnsi" w:hAnsiTheme="majorHAnsi"/>
        </w:rPr>
        <w:t xml:space="preserve">Τα στάδια υλοποίησης είναι τα ακόλουθα: </w:t>
      </w:r>
    </w:p>
    <w:p w:rsidR="00246B6B" w:rsidRPr="00857BED" w:rsidRDefault="00246B6B" w:rsidP="001303A7">
      <w:pPr>
        <w:pStyle w:val="af"/>
        <w:widowControl w:val="0"/>
        <w:numPr>
          <w:ilvl w:val="0"/>
          <w:numId w:val="73"/>
        </w:numPr>
        <w:autoSpaceDE w:val="0"/>
        <w:autoSpaceDN w:val="0"/>
        <w:adjustRightInd w:val="0"/>
        <w:spacing w:after="120" w:line="288" w:lineRule="auto"/>
        <w:ind w:right="27"/>
        <w:contextualSpacing w:val="0"/>
        <w:rPr>
          <w:rFonts w:asciiTheme="majorHAnsi" w:hAnsiTheme="majorHAnsi" w:cs="Arial"/>
          <w:b/>
        </w:rPr>
      </w:pPr>
      <w:r w:rsidRPr="00857BED">
        <w:rPr>
          <w:rFonts w:asciiTheme="majorHAnsi" w:hAnsiTheme="majorHAnsi" w:cs="Arial"/>
        </w:rPr>
        <w:t>Σχεδίαση της εμπειρίας/διεπαφής χρηστών, της αρχιτεκτονικής, και των υποσυστημάτων και μηχανισμών της ολοκληρωμένης Πλατφόρμας (4 μήνες).</w:t>
      </w:r>
    </w:p>
    <w:p w:rsidR="00246B6B" w:rsidRPr="00857BED" w:rsidRDefault="00246B6B" w:rsidP="001303A7">
      <w:pPr>
        <w:pStyle w:val="af"/>
        <w:numPr>
          <w:ilvl w:val="0"/>
          <w:numId w:val="73"/>
        </w:numPr>
        <w:spacing w:after="120" w:line="288" w:lineRule="auto"/>
        <w:ind w:right="27"/>
        <w:contextualSpacing w:val="0"/>
        <w:rPr>
          <w:rFonts w:asciiTheme="majorHAnsi" w:hAnsiTheme="majorHAnsi" w:cs="Arial"/>
          <w:b/>
          <w:bCs/>
        </w:rPr>
      </w:pPr>
      <w:r w:rsidRPr="00857BED">
        <w:rPr>
          <w:rFonts w:asciiTheme="majorHAnsi" w:hAnsiTheme="majorHAnsi" w:cs="Arial"/>
          <w:bCs/>
        </w:rPr>
        <w:t>Έγκριση/Αλλαγές (Ε.Σ.Α.μεΑ.).</w:t>
      </w:r>
    </w:p>
    <w:p w:rsidR="00246B6B" w:rsidRPr="00857BED" w:rsidRDefault="00246B6B" w:rsidP="001303A7">
      <w:pPr>
        <w:pStyle w:val="af"/>
        <w:widowControl w:val="0"/>
        <w:numPr>
          <w:ilvl w:val="0"/>
          <w:numId w:val="73"/>
        </w:numPr>
        <w:autoSpaceDE w:val="0"/>
        <w:autoSpaceDN w:val="0"/>
        <w:adjustRightInd w:val="0"/>
        <w:spacing w:after="120" w:line="288" w:lineRule="auto"/>
        <w:ind w:right="27"/>
        <w:contextualSpacing w:val="0"/>
        <w:rPr>
          <w:rFonts w:asciiTheme="majorHAnsi" w:hAnsiTheme="majorHAnsi" w:cs="Arial"/>
          <w:b/>
        </w:rPr>
      </w:pPr>
      <w:r w:rsidRPr="00857BED">
        <w:rPr>
          <w:rFonts w:asciiTheme="majorHAnsi" w:hAnsiTheme="majorHAnsi" w:cs="Arial"/>
        </w:rPr>
        <w:t xml:space="preserve">Ανάπτυξη </w:t>
      </w:r>
      <w:r w:rsidRPr="00857BED">
        <w:rPr>
          <w:rFonts w:asciiTheme="majorHAnsi" w:hAnsiTheme="majorHAnsi"/>
        </w:rPr>
        <w:t xml:space="preserve">ολοκλήρωση (αγγλ. </w:t>
      </w:r>
      <w:proofErr w:type="spellStart"/>
      <w:r w:rsidRPr="00857BED">
        <w:rPr>
          <w:rFonts w:asciiTheme="majorHAnsi" w:hAnsiTheme="majorHAnsi"/>
        </w:rPr>
        <w:t>integration</w:t>
      </w:r>
      <w:proofErr w:type="spellEnd"/>
      <w:r w:rsidRPr="00857BED">
        <w:rPr>
          <w:rFonts w:asciiTheme="majorHAnsi" w:hAnsiTheme="majorHAnsi"/>
        </w:rPr>
        <w:t xml:space="preserve">) και δοκιμή (αγγλ. </w:t>
      </w:r>
      <w:proofErr w:type="spellStart"/>
      <w:r w:rsidRPr="00857BED">
        <w:rPr>
          <w:rFonts w:asciiTheme="majorHAnsi" w:hAnsiTheme="majorHAnsi"/>
        </w:rPr>
        <w:t>testing</w:t>
      </w:r>
      <w:proofErr w:type="spellEnd"/>
      <w:r w:rsidRPr="00857BED">
        <w:rPr>
          <w:rFonts w:asciiTheme="majorHAnsi" w:hAnsiTheme="majorHAnsi"/>
        </w:rPr>
        <w:t xml:space="preserve">) των </w:t>
      </w:r>
      <w:r w:rsidRPr="00857BED">
        <w:rPr>
          <w:rFonts w:asciiTheme="majorHAnsi" w:hAnsiTheme="majorHAnsi"/>
        </w:rPr>
        <w:lastRenderedPageBreak/>
        <w:t>απαιτούμενων υποσυστημάτων – μηχανισμών (6 μήνες).</w:t>
      </w:r>
    </w:p>
    <w:p w:rsidR="00246B6B" w:rsidRPr="00857BED" w:rsidRDefault="00246B6B" w:rsidP="001303A7">
      <w:pPr>
        <w:pStyle w:val="af"/>
        <w:widowControl w:val="0"/>
        <w:numPr>
          <w:ilvl w:val="0"/>
          <w:numId w:val="73"/>
        </w:numPr>
        <w:autoSpaceDE w:val="0"/>
        <w:autoSpaceDN w:val="0"/>
        <w:adjustRightInd w:val="0"/>
        <w:spacing w:after="120" w:line="288" w:lineRule="auto"/>
        <w:ind w:right="27"/>
        <w:contextualSpacing w:val="0"/>
        <w:rPr>
          <w:rFonts w:asciiTheme="majorHAnsi" w:hAnsiTheme="majorHAnsi" w:cs="Arial"/>
          <w:b/>
        </w:rPr>
      </w:pPr>
      <w:r w:rsidRPr="00857BED">
        <w:rPr>
          <w:rFonts w:asciiTheme="majorHAnsi" w:hAnsiTheme="majorHAnsi"/>
        </w:rPr>
        <w:t>Εγκατάσταση - πιλοτική λειτουργία εφαρμογής – βελτιώσεις (12 μήνες).</w:t>
      </w:r>
    </w:p>
    <w:p w:rsidR="00246B6B" w:rsidRPr="00857BED" w:rsidRDefault="00246B6B" w:rsidP="001303A7">
      <w:pPr>
        <w:pStyle w:val="af"/>
        <w:numPr>
          <w:ilvl w:val="1"/>
          <w:numId w:val="74"/>
        </w:numPr>
        <w:spacing w:after="120" w:line="288" w:lineRule="auto"/>
        <w:ind w:right="27"/>
        <w:contextualSpacing w:val="0"/>
        <w:rPr>
          <w:rFonts w:asciiTheme="majorHAnsi" w:hAnsiTheme="majorHAnsi"/>
        </w:rPr>
      </w:pPr>
      <w:r w:rsidRPr="00857BED">
        <w:rPr>
          <w:rFonts w:asciiTheme="majorHAnsi" w:hAnsiTheme="majorHAnsi"/>
        </w:rPr>
        <w:t xml:space="preserve">Εκπαίδευση των διαχειριστών του συστήματος </w:t>
      </w:r>
    </w:p>
    <w:p w:rsidR="00246B6B" w:rsidRPr="00857BED" w:rsidRDefault="00246B6B" w:rsidP="001303A7">
      <w:pPr>
        <w:pStyle w:val="af"/>
        <w:numPr>
          <w:ilvl w:val="1"/>
          <w:numId w:val="74"/>
        </w:numPr>
        <w:spacing w:after="120" w:line="288" w:lineRule="auto"/>
        <w:ind w:right="27"/>
        <w:contextualSpacing w:val="0"/>
        <w:rPr>
          <w:rFonts w:asciiTheme="majorHAnsi" w:hAnsiTheme="majorHAnsi"/>
        </w:rPr>
      </w:pPr>
      <w:r w:rsidRPr="00857BED">
        <w:rPr>
          <w:rFonts w:asciiTheme="majorHAnsi" w:hAnsiTheme="majorHAnsi"/>
        </w:rPr>
        <w:t>Ενσωμάτωση πρωταρχικών πληροφοριών στο σύστημα</w:t>
      </w:r>
    </w:p>
    <w:p w:rsidR="00246B6B" w:rsidRPr="00857BED" w:rsidRDefault="00246B6B" w:rsidP="001303A7">
      <w:pPr>
        <w:pStyle w:val="af"/>
        <w:widowControl w:val="0"/>
        <w:numPr>
          <w:ilvl w:val="1"/>
          <w:numId w:val="74"/>
        </w:numPr>
        <w:autoSpaceDE w:val="0"/>
        <w:autoSpaceDN w:val="0"/>
        <w:adjustRightInd w:val="0"/>
        <w:spacing w:after="120" w:line="288" w:lineRule="auto"/>
        <w:ind w:right="27"/>
        <w:contextualSpacing w:val="0"/>
        <w:rPr>
          <w:rFonts w:asciiTheme="majorHAnsi" w:hAnsiTheme="majorHAnsi" w:cs="Arial"/>
        </w:rPr>
      </w:pPr>
      <w:r w:rsidRPr="00857BED">
        <w:rPr>
          <w:rFonts w:asciiTheme="majorHAnsi" w:hAnsiTheme="majorHAnsi" w:cs="Arial"/>
        </w:rPr>
        <w:t>Αξιολόγηση-βελτιώσεις</w:t>
      </w:r>
    </w:p>
    <w:p w:rsidR="00246B6B" w:rsidRPr="00857BED" w:rsidRDefault="00246B6B" w:rsidP="001303A7">
      <w:pPr>
        <w:pStyle w:val="af"/>
        <w:widowControl w:val="0"/>
        <w:numPr>
          <w:ilvl w:val="1"/>
          <w:numId w:val="74"/>
        </w:numPr>
        <w:autoSpaceDE w:val="0"/>
        <w:autoSpaceDN w:val="0"/>
        <w:adjustRightInd w:val="0"/>
        <w:spacing w:after="120" w:line="288" w:lineRule="auto"/>
        <w:ind w:right="27"/>
        <w:contextualSpacing w:val="0"/>
        <w:rPr>
          <w:rFonts w:asciiTheme="majorHAnsi" w:hAnsiTheme="majorHAnsi" w:cs="Arial"/>
        </w:rPr>
      </w:pPr>
      <w:r w:rsidRPr="00857BED">
        <w:rPr>
          <w:rFonts w:asciiTheme="majorHAnsi" w:hAnsiTheme="majorHAnsi" w:cs="Arial"/>
        </w:rPr>
        <w:t>Τεκμηρίωση ολοκληρωμένης Πλατφόρμας (6 μήνες)</w:t>
      </w:r>
    </w:p>
    <w:p w:rsidR="00246B6B" w:rsidRPr="00857BED" w:rsidRDefault="00246B6B" w:rsidP="00246B6B">
      <w:pPr>
        <w:widowControl w:val="0"/>
        <w:autoSpaceDE w:val="0"/>
        <w:autoSpaceDN w:val="0"/>
        <w:adjustRightInd w:val="0"/>
        <w:spacing w:after="120" w:line="288" w:lineRule="auto"/>
        <w:ind w:right="-1"/>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5"/>
        <w:gridCol w:w="4133"/>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rPr>
            </w:pPr>
            <w:bookmarkStart w:id="228" w:name="_Hlk501311970"/>
            <w:r w:rsidRPr="00857BED">
              <w:rPr>
                <w:rFonts w:asciiTheme="majorHAnsi" w:hAnsiTheme="majorHAnsi"/>
              </w:rPr>
              <w:t>Έκθεση σχεδιασμού της Πλατφόρμας κοινής προώθησης παραγωγών και προϊόντων χειροτεχνίας και λαϊκής τέχνης και των επιμέρους υποσυστημάτων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Δύο (2) μήνες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Arial"/>
              </w:rPr>
              <w:t xml:space="preserve">Ενδιάμεση έκδοση της ολοκληρωμένης Πλατφόρμας κοινής </w:t>
            </w:r>
            <w:r w:rsidRPr="00857BED">
              <w:rPr>
                <w:rFonts w:asciiTheme="majorHAnsi" w:hAnsiTheme="majorHAnsi"/>
              </w:rPr>
              <w:t>προώθησης παραγωγών και προϊόντων χειροτεχνίας και λαϊκής τέχνης</w:t>
            </w:r>
            <w:r w:rsidRPr="00857BED">
              <w:rPr>
                <w:rFonts w:asciiTheme="majorHAnsi" w:hAnsiTheme="majorHAnsi" w:cs="Arial"/>
              </w:rPr>
              <w:t xml:space="preserve"> (κατάλληλη για την πιλοτική λειτουργία)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Πέντε (5) μήνες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Έκθεση αξιολόγησης ευχρηστίας και προσβασιμότητας της ενδιάμεσης προσβάσιμης διαδικτυακής Πλατφόρμας και επικείμενων βελτιώσεων</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Επτά (7) μήνες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 xml:space="preserve">Τελική, ολοκληρωμένη </w:t>
            </w:r>
            <w:r w:rsidRPr="00857BED">
              <w:rPr>
                <w:rFonts w:asciiTheme="majorHAnsi" w:hAnsiTheme="majorHAnsi"/>
              </w:rPr>
              <w:t xml:space="preserve">Πλατφόρμα κοινής προώθησης παραγωγών και προϊόντων χειροτεχνίας και λαϊκής τέχνης </w:t>
            </w:r>
            <w:r w:rsidRPr="00857BED">
              <w:rPr>
                <w:rFonts w:asciiTheme="majorHAnsi" w:hAnsiTheme="majorHAnsi"/>
                <w:bCs/>
              </w:rPr>
              <w:t>(τρεις γλώσσες)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Δέκα πέντε (15) μήνες από την υπογραφή της σύμβασης</w:t>
            </w:r>
          </w:p>
        </w:tc>
      </w:tr>
      <w:bookmarkEnd w:id="228"/>
    </w:tbl>
    <w:p w:rsidR="00246B6B" w:rsidRPr="00857BED" w:rsidRDefault="00246B6B" w:rsidP="00246B6B">
      <w:pPr>
        <w:widowControl w:val="0"/>
        <w:autoSpaceDE w:val="0"/>
        <w:autoSpaceDN w:val="0"/>
        <w:adjustRightInd w:val="0"/>
        <w:spacing w:after="120"/>
        <w:rPr>
          <w:rFonts w:asciiTheme="majorHAnsi" w:hAnsiTheme="majorHAnsi" w:cs="Arial"/>
        </w:rPr>
      </w:pPr>
    </w:p>
    <w:p w:rsidR="00246B6B" w:rsidRPr="00857BED" w:rsidRDefault="00246B6B" w:rsidP="00246B6B">
      <w:pPr>
        <w:pStyle w:val="30"/>
        <w:numPr>
          <w:ilvl w:val="0"/>
          <w:numId w:val="0"/>
        </w:numPr>
        <w:shd w:val="clear" w:color="auto" w:fill="D9D9D9" w:themeFill="background1" w:themeFillShade="D9"/>
        <w:spacing w:line="288" w:lineRule="auto"/>
        <w:ind w:right="27"/>
        <w:rPr>
          <w:rFonts w:asciiTheme="majorHAnsi" w:hAnsiTheme="majorHAnsi"/>
          <w:szCs w:val="22"/>
        </w:rPr>
      </w:pPr>
      <w:bookmarkStart w:id="229" w:name="_Toc518776124"/>
      <w:r w:rsidRPr="00857BED">
        <w:rPr>
          <w:rFonts w:asciiTheme="majorHAnsi" w:hAnsiTheme="majorHAnsi"/>
          <w:szCs w:val="22"/>
        </w:rPr>
        <w:t xml:space="preserve">ΕΝΟΤΗΤΑ ΕΡΓΑΣΙΑΣ </w:t>
      </w:r>
      <w:r>
        <w:rPr>
          <w:rFonts w:asciiTheme="majorHAnsi" w:hAnsiTheme="majorHAnsi"/>
          <w:szCs w:val="22"/>
        </w:rPr>
        <w:t>3</w:t>
      </w:r>
      <w:r w:rsidRPr="00857BED">
        <w:rPr>
          <w:rFonts w:asciiTheme="majorHAnsi" w:hAnsiTheme="majorHAnsi"/>
          <w:szCs w:val="22"/>
        </w:rPr>
        <w:t xml:space="preserve">: Παροχή ποικίλων υπηρεσιών ενημέρωσης και προώθησης στο πλαίσιο της </w:t>
      </w:r>
      <w:r w:rsidR="008903E2">
        <w:rPr>
          <w:rFonts w:asciiTheme="majorHAnsi" w:hAnsiTheme="majorHAnsi"/>
          <w:szCs w:val="22"/>
        </w:rPr>
        <w:t>Δράσης</w:t>
      </w:r>
      <w:r w:rsidRPr="00857BED">
        <w:rPr>
          <w:rFonts w:asciiTheme="majorHAnsi" w:hAnsiTheme="majorHAnsi"/>
          <w:szCs w:val="22"/>
        </w:rPr>
        <w:t xml:space="preserve"> 5.2 «Προώθηση της πλατφόρμας και συμφωνίες εταιρικής συνεργασίας»</w:t>
      </w:r>
      <w:bookmarkEnd w:id="229"/>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i/>
          <w:u w:val="single"/>
        </w:rPr>
      </w:pPr>
      <w:r w:rsidRPr="00857BED">
        <w:rPr>
          <w:rFonts w:asciiTheme="majorHAnsi" w:hAnsiTheme="majorHAnsi" w:cs="Arial"/>
          <w:i/>
          <w:u w:val="single"/>
        </w:rPr>
        <w:t>Αντικείμενο της ενότητας</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 xml:space="preserve">Το αντικείμενο της συγκεκριμένης </w:t>
      </w:r>
      <w:r w:rsidR="008903E2">
        <w:rPr>
          <w:rFonts w:asciiTheme="majorHAnsi" w:hAnsiTheme="majorHAnsi" w:cs="Arial"/>
        </w:rPr>
        <w:t>Δράσης</w:t>
      </w:r>
      <w:r w:rsidRPr="00857BED">
        <w:rPr>
          <w:rFonts w:asciiTheme="majorHAnsi" w:hAnsiTheme="majorHAnsi" w:cs="Arial"/>
        </w:rPr>
        <w:t>, στην οποία συμμετέχει και ο Επικεφαλής Εταίρος της Πράξης, για την Ε.Σ.Α.μεΑ. αφορά στην προώθηση της πλατφόρμας και στην ανάπτυξη συμφωνιών εταιρικής σχέσης (</w:t>
      </w:r>
      <w:proofErr w:type="spellStart"/>
      <w:r w:rsidRPr="00857BED">
        <w:rPr>
          <w:rFonts w:asciiTheme="majorHAnsi" w:hAnsiTheme="majorHAnsi" w:cs="Arial"/>
        </w:rPr>
        <w:t>Partnership</w:t>
      </w:r>
      <w:proofErr w:type="spellEnd"/>
      <w:r w:rsidRPr="00857BED">
        <w:rPr>
          <w:rFonts w:asciiTheme="majorHAnsi" w:hAnsiTheme="majorHAnsi" w:cs="Arial"/>
        </w:rPr>
        <w:t xml:space="preserve"> </w:t>
      </w:r>
      <w:proofErr w:type="spellStart"/>
      <w:r w:rsidRPr="00857BED">
        <w:rPr>
          <w:rFonts w:asciiTheme="majorHAnsi" w:hAnsiTheme="majorHAnsi" w:cs="Arial"/>
        </w:rPr>
        <w:t>Agreements</w:t>
      </w:r>
      <w:proofErr w:type="spellEnd"/>
      <w:r w:rsidRPr="00857BED">
        <w:rPr>
          <w:rFonts w:asciiTheme="majorHAnsi" w:hAnsiTheme="majorHAnsi" w:cs="Arial"/>
        </w:rPr>
        <w:t xml:space="preserve">). Στο πλαίσιο αυτό, περιλαμβάνει τη σχεδίαση και ανάπτυξη των ακολούθων: α) υλικό προώθησης, β) δραστηριότητες ευαισθητοποίησης και πληροφόρησης που απευθύνονται σε πιθανούς πελάτες, επιχειρήσεις, τοπικές αρχές, χορηγούς και άλλους ενδιαφερόμενους φορείς </w:t>
      </w:r>
      <w:r w:rsidRPr="00857BED">
        <w:rPr>
          <w:rFonts w:asciiTheme="majorHAnsi" w:hAnsiTheme="majorHAnsi" w:cs="Arial"/>
        </w:rPr>
        <w:lastRenderedPageBreak/>
        <w:t>(</w:t>
      </w:r>
      <w:r w:rsidRPr="00857BED">
        <w:rPr>
          <w:rFonts w:asciiTheme="majorHAnsi" w:hAnsiTheme="majorHAnsi" w:cs="Arial"/>
          <w:lang w:val="en-US"/>
        </w:rPr>
        <w:t>stakeholders</w:t>
      </w:r>
      <w:r w:rsidRPr="00857BED">
        <w:rPr>
          <w:rFonts w:asciiTheme="majorHAnsi" w:hAnsiTheme="majorHAnsi" w:cs="Arial"/>
        </w:rPr>
        <w:t>), γ) προετοιμασία πακέτων υπηρεσιών (προσφορές) για κάθε σύμπλεγμα (</w:t>
      </w:r>
      <w:r w:rsidRPr="00857BED">
        <w:rPr>
          <w:rFonts w:asciiTheme="majorHAnsi" w:hAnsiTheme="majorHAnsi" w:cs="Arial"/>
          <w:lang w:val="en-US"/>
        </w:rPr>
        <w:t>cluster</w:t>
      </w:r>
      <w:r w:rsidRPr="00857BED">
        <w:rPr>
          <w:rFonts w:asciiTheme="majorHAnsi" w:hAnsiTheme="majorHAnsi" w:cs="Arial"/>
        </w:rPr>
        <w:t>), δ) προσκλήσεις σε υφιστάμενους διασυνοριακούς τεχνίτες (και οι τρεις τύποι πελατών) και υπογραφή συμβάσεων συνεργασίας.</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Συγκεκριμένα, ο Ανάδοχος, εκ μέρους της Ε.Σ.Α.μεΑ., θα:</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bCs/>
          <w:i/>
          <w:u w:val="single"/>
        </w:rPr>
      </w:pPr>
      <w:r w:rsidRPr="00857BED">
        <w:rPr>
          <w:rFonts w:asciiTheme="majorHAnsi" w:hAnsiTheme="majorHAnsi" w:cs="Arial"/>
          <w:b/>
        </w:rPr>
        <w:t>Α.</w:t>
      </w:r>
      <w:r w:rsidRPr="00857BED">
        <w:rPr>
          <w:rFonts w:asciiTheme="majorHAnsi" w:hAnsiTheme="majorHAnsi" w:cs="Arial"/>
        </w:rPr>
        <w:t xml:space="preserve"> Σχεδιάσει και θα αναπτύξει </w:t>
      </w:r>
      <w:r w:rsidR="008903E2">
        <w:rPr>
          <w:rFonts w:asciiTheme="majorHAnsi" w:hAnsiTheme="majorHAnsi" w:cs="Arial"/>
        </w:rPr>
        <w:t xml:space="preserve">κατάλληλο </w:t>
      </w:r>
      <w:r w:rsidRPr="00857BED">
        <w:rPr>
          <w:rFonts w:asciiTheme="majorHAnsi" w:hAnsiTheme="majorHAnsi" w:cs="Arial"/>
        </w:rPr>
        <w:t>προωθητικό υλικό</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b/>
        </w:rPr>
        <w:t>Β.</w:t>
      </w:r>
      <w:r w:rsidRPr="00857BED">
        <w:rPr>
          <w:rFonts w:asciiTheme="majorHAnsi" w:hAnsiTheme="majorHAnsi" w:cs="Arial"/>
        </w:rPr>
        <w:t xml:space="preserve"> Σχεδιάσει και θα υλοποιήσει </w:t>
      </w:r>
      <w:r w:rsidRPr="00857BED">
        <w:rPr>
          <w:rFonts w:asciiTheme="majorHAnsi" w:hAnsiTheme="majorHAnsi" w:cs="Arial"/>
          <w:lang w:val="en-US"/>
        </w:rPr>
        <w:t>online</w:t>
      </w:r>
      <w:r w:rsidRPr="00857BED">
        <w:rPr>
          <w:rFonts w:asciiTheme="majorHAnsi" w:hAnsiTheme="majorHAnsi" w:cs="Arial"/>
        </w:rPr>
        <w:t xml:space="preserve"> δραστηριότητες ενημέρωσης και ευαισθητοποίησης που θα απευθύνονται σε πιθανούς πελάτες, επιχειρήσεις, τοπικές αρχές, χορηγούς και άλλους ενδιαφερόμενους</w:t>
      </w:r>
      <w:r w:rsidR="008903E2">
        <w:rPr>
          <w:rFonts w:asciiTheme="majorHAnsi" w:hAnsiTheme="majorHAnsi" w:cs="Arial"/>
        </w:rPr>
        <w:t>.</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b/>
        </w:rPr>
        <w:t>Γ.</w:t>
      </w:r>
      <w:r w:rsidRPr="00857BED">
        <w:rPr>
          <w:rFonts w:asciiTheme="majorHAnsi" w:hAnsiTheme="majorHAnsi" w:cs="Arial"/>
        </w:rPr>
        <w:t xml:space="preserve"> Προετοιμάσει πακέτα προσφορών και προσκλήσεις σε υφιστάμενους τεχνίτες της διασυνοριακής περιοχής και θα υπογράψει τυχόν συμβάσεις συνεργασίας.</w:t>
      </w:r>
    </w:p>
    <w:p w:rsidR="00246B6B" w:rsidRPr="00857BED" w:rsidRDefault="00246B6B" w:rsidP="00246B6B">
      <w:pPr>
        <w:spacing w:after="120" w:line="288" w:lineRule="auto"/>
        <w:ind w:right="27"/>
        <w:rPr>
          <w:rFonts w:asciiTheme="majorHAnsi" w:hAnsiTheme="majorHAnsi" w:cs="Arial"/>
          <w:bCs/>
          <w:i/>
          <w:u w:val="single"/>
        </w:rPr>
      </w:pPr>
    </w:p>
    <w:p w:rsidR="00246B6B" w:rsidRPr="00857BED" w:rsidRDefault="00246B6B" w:rsidP="00246B6B">
      <w:pPr>
        <w:spacing w:after="120" w:line="288" w:lineRule="auto"/>
        <w:ind w:right="27"/>
        <w:rPr>
          <w:rFonts w:asciiTheme="majorHAnsi" w:hAnsiTheme="majorHAnsi" w:cs="Arial"/>
          <w:bCs/>
          <w:i/>
          <w:u w:val="single"/>
        </w:rPr>
      </w:pPr>
      <w:r w:rsidRPr="00857BED">
        <w:rPr>
          <w:rFonts w:asciiTheme="majorHAnsi" w:hAnsiTheme="majorHAnsi" w:cs="Arial"/>
          <w:bCs/>
          <w:i/>
          <w:u w:val="single"/>
        </w:rPr>
        <w:t xml:space="preserve">Στάδια υλοποίησης - </w:t>
      </w:r>
      <w:r w:rsidRPr="00857BED">
        <w:rPr>
          <w:rFonts w:asciiTheme="majorHAnsi" w:hAnsiTheme="majorHAnsi"/>
          <w:i/>
          <w:u w:val="single"/>
        </w:rPr>
        <w:t>Παραδοτέα - Χρονοδιάγραμμα</w:t>
      </w:r>
    </w:p>
    <w:p w:rsidR="00246B6B" w:rsidRPr="00857BED" w:rsidRDefault="00246B6B" w:rsidP="00246B6B">
      <w:pPr>
        <w:spacing w:after="120" w:line="288" w:lineRule="auto"/>
        <w:ind w:right="27"/>
        <w:rPr>
          <w:rFonts w:asciiTheme="majorHAnsi" w:hAnsiTheme="majorHAnsi"/>
        </w:rPr>
      </w:pPr>
      <w:r w:rsidRPr="00857BED">
        <w:rPr>
          <w:rFonts w:asciiTheme="majorHAnsi" w:hAnsiTheme="majorHAnsi"/>
        </w:rPr>
        <w:t xml:space="preserve">Τα στάδια υλοποίησης είναι τα ακόλουθα: </w:t>
      </w:r>
    </w:p>
    <w:p w:rsidR="00246B6B" w:rsidRPr="00857BED" w:rsidRDefault="00246B6B" w:rsidP="00246B6B">
      <w:pPr>
        <w:spacing w:after="120" w:line="288" w:lineRule="auto"/>
        <w:ind w:right="27"/>
        <w:rPr>
          <w:rFonts w:asciiTheme="majorHAnsi" w:hAnsiTheme="majorHAnsi"/>
        </w:rPr>
      </w:pPr>
      <w:r w:rsidRPr="00857BED">
        <w:rPr>
          <w:rFonts w:asciiTheme="majorHAnsi" w:hAnsiTheme="majorHAnsi"/>
          <w:b/>
        </w:rPr>
        <w:t>Α.</w:t>
      </w:r>
      <w:r w:rsidRPr="00857BED">
        <w:rPr>
          <w:rFonts w:asciiTheme="majorHAnsi" w:hAnsiTheme="majorHAnsi"/>
        </w:rPr>
        <w:t xml:space="preserve"> Ανάπτυξη προωθητικού υλικού:</w:t>
      </w:r>
    </w:p>
    <w:p w:rsidR="00246B6B" w:rsidRPr="00857BED" w:rsidRDefault="00246B6B" w:rsidP="001303A7">
      <w:pPr>
        <w:pStyle w:val="af"/>
        <w:numPr>
          <w:ilvl w:val="0"/>
          <w:numId w:val="75"/>
        </w:numPr>
        <w:spacing w:after="120" w:line="288" w:lineRule="auto"/>
        <w:ind w:right="27"/>
        <w:contextualSpacing w:val="0"/>
        <w:rPr>
          <w:rFonts w:asciiTheme="majorHAnsi" w:hAnsiTheme="majorHAnsi" w:cs="Arial"/>
          <w:b/>
          <w:bCs/>
        </w:rPr>
      </w:pPr>
      <w:r w:rsidRPr="00857BED">
        <w:rPr>
          <w:rFonts w:asciiTheme="majorHAnsi" w:hAnsiTheme="majorHAnsi" w:cs="Arial"/>
          <w:bCs/>
        </w:rPr>
        <w:t>Σχεδίαση προωθητικού υλικού για την Ελληνική πλευρά.</w:t>
      </w:r>
    </w:p>
    <w:p w:rsidR="00246B6B" w:rsidRPr="00857BED" w:rsidRDefault="00246B6B" w:rsidP="001303A7">
      <w:pPr>
        <w:pStyle w:val="af"/>
        <w:numPr>
          <w:ilvl w:val="0"/>
          <w:numId w:val="75"/>
        </w:numPr>
        <w:spacing w:after="120" w:line="288" w:lineRule="auto"/>
        <w:ind w:right="27"/>
        <w:contextualSpacing w:val="0"/>
        <w:rPr>
          <w:rFonts w:asciiTheme="majorHAnsi" w:hAnsiTheme="majorHAnsi" w:cs="Arial"/>
          <w:b/>
          <w:bCs/>
        </w:rPr>
      </w:pPr>
      <w:r w:rsidRPr="00857BED">
        <w:rPr>
          <w:rFonts w:asciiTheme="majorHAnsi" w:hAnsiTheme="majorHAnsi" w:cs="Arial"/>
          <w:bCs/>
        </w:rPr>
        <w:t>Έγκριση/Αλλαγές (Ε.Σ.Α.μεΑ.).</w:t>
      </w:r>
    </w:p>
    <w:p w:rsidR="00246B6B" w:rsidRPr="00857BED" w:rsidRDefault="00246B6B" w:rsidP="001303A7">
      <w:pPr>
        <w:pStyle w:val="af"/>
        <w:numPr>
          <w:ilvl w:val="0"/>
          <w:numId w:val="75"/>
        </w:numPr>
        <w:spacing w:after="120" w:line="288" w:lineRule="auto"/>
        <w:ind w:right="27"/>
        <w:contextualSpacing w:val="0"/>
        <w:rPr>
          <w:rFonts w:asciiTheme="majorHAnsi" w:hAnsiTheme="majorHAnsi" w:cs="Arial"/>
          <w:b/>
          <w:bCs/>
        </w:rPr>
      </w:pPr>
      <w:r w:rsidRPr="00857BED">
        <w:rPr>
          <w:rFonts w:asciiTheme="majorHAnsi" w:hAnsiTheme="majorHAnsi" w:cs="Arial"/>
          <w:bCs/>
        </w:rPr>
        <w:t>Διορθώσεις.</w:t>
      </w:r>
    </w:p>
    <w:p w:rsidR="00246B6B" w:rsidRPr="00857BED" w:rsidRDefault="00246B6B" w:rsidP="001303A7">
      <w:pPr>
        <w:pStyle w:val="af"/>
        <w:numPr>
          <w:ilvl w:val="0"/>
          <w:numId w:val="75"/>
        </w:numPr>
        <w:spacing w:after="120" w:line="288" w:lineRule="auto"/>
        <w:ind w:right="27"/>
        <w:contextualSpacing w:val="0"/>
        <w:rPr>
          <w:rFonts w:asciiTheme="majorHAnsi" w:hAnsiTheme="majorHAnsi" w:cs="Arial"/>
          <w:b/>
          <w:bCs/>
        </w:rPr>
      </w:pPr>
      <w:r w:rsidRPr="00857BED">
        <w:rPr>
          <w:rFonts w:asciiTheme="majorHAnsi" w:hAnsiTheme="majorHAnsi" w:cs="Arial"/>
          <w:bCs/>
        </w:rPr>
        <w:t>Τελική Έγκριση (Ε.Σ.Α.μεΑ.).</w:t>
      </w:r>
    </w:p>
    <w:p w:rsidR="00246B6B" w:rsidRPr="00857BED" w:rsidRDefault="00246B6B" w:rsidP="001303A7">
      <w:pPr>
        <w:numPr>
          <w:ilvl w:val="0"/>
          <w:numId w:val="75"/>
        </w:numPr>
        <w:spacing w:after="120" w:line="288" w:lineRule="auto"/>
        <w:ind w:right="27"/>
        <w:rPr>
          <w:rFonts w:asciiTheme="majorHAnsi" w:hAnsiTheme="majorHAnsi" w:cs="Arial"/>
          <w:b/>
          <w:bCs/>
        </w:rPr>
      </w:pPr>
      <w:r w:rsidRPr="00857BED">
        <w:rPr>
          <w:rFonts w:asciiTheme="majorHAnsi" w:hAnsiTheme="majorHAnsi"/>
          <w:bCs/>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857BED">
        <w:rPr>
          <w:rFonts w:asciiTheme="majorHAnsi" w:hAnsiTheme="majorHAnsi"/>
          <w:bCs/>
          <w:lang w:val="en-US"/>
        </w:rPr>
        <w:t>DVD</w:t>
      </w:r>
      <w:r w:rsidRPr="00857BED">
        <w:rPr>
          <w:rFonts w:asciiTheme="majorHAnsi" w:hAnsiTheme="majorHAnsi"/>
          <w:bCs/>
        </w:rPr>
        <w:t xml:space="preserve"> ή </w:t>
      </w:r>
      <w:r w:rsidRPr="00857BED">
        <w:rPr>
          <w:rFonts w:asciiTheme="majorHAnsi" w:hAnsiTheme="majorHAnsi"/>
          <w:bCs/>
          <w:lang w:val="en-US"/>
        </w:rPr>
        <w:t>USB</w:t>
      </w:r>
      <w:r w:rsidRPr="00857BED">
        <w:rPr>
          <w:rFonts w:asciiTheme="majorHAnsi" w:hAnsiTheme="majorHAnsi"/>
          <w:bCs/>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0"/>
        <w:gridCol w:w="4168"/>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rPr>
            </w:pPr>
            <w:bookmarkStart w:id="230" w:name="_Hlk501314489"/>
            <w:r w:rsidRPr="00857BED">
              <w:rPr>
                <w:rFonts w:asciiTheme="majorHAnsi" w:hAnsiTheme="majorHAnsi"/>
              </w:rPr>
              <w:t>Προωθητικό υλικό της Πλατφόρμας κοινής προώθησης παραγωγών και προϊόντων χειροτεχνίας και λαϊκής τέχνης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Πέντε (5) μήνες από την υπογραφή της σύμβασης</w:t>
            </w:r>
          </w:p>
        </w:tc>
      </w:tr>
      <w:bookmarkEnd w:id="230"/>
    </w:tbl>
    <w:p w:rsidR="00246B6B" w:rsidRPr="00857BED" w:rsidRDefault="00246B6B" w:rsidP="00246B6B">
      <w:pPr>
        <w:spacing w:after="120" w:line="288" w:lineRule="auto"/>
        <w:ind w:right="-114"/>
        <w:rPr>
          <w:rFonts w:asciiTheme="majorHAnsi" w:hAnsiTheme="majorHAnsi" w:cs="Arial"/>
          <w:bCs/>
        </w:rPr>
      </w:pPr>
    </w:p>
    <w:p w:rsidR="00246B6B" w:rsidRPr="00857BED" w:rsidRDefault="00246B6B" w:rsidP="00246B6B">
      <w:pPr>
        <w:spacing w:after="120" w:line="288" w:lineRule="auto"/>
        <w:ind w:right="-114"/>
        <w:rPr>
          <w:rFonts w:asciiTheme="majorHAnsi" w:hAnsiTheme="majorHAnsi" w:cs="Arial"/>
          <w:bCs/>
        </w:rPr>
      </w:pPr>
      <w:r w:rsidRPr="00857BED">
        <w:rPr>
          <w:rFonts w:asciiTheme="majorHAnsi" w:hAnsiTheme="majorHAnsi" w:cs="Arial"/>
          <w:b/>
          <w:bCs/>
        </w:rPr>
        <w:t>Β</w:t>
      </w:r>
      <w:r w:rsidRPr="00857BED">
        <w:rPr>
          <w:rFonts w:asciiTheme="majorHAnsi" w:hAnsiTheme="majorHAnsi" w:cs="Arial"/>
          <w:bCs/>
        </w:rPr>
        <w:t xml:space="preserve">. </w:t>
      </w:r>
      <w:proofErr w:type="spellStart"/>
      <w:r w:rsidRPr="00857BED">
        <w:rPr>
          <w:rFonts w:asciiTheme="majorHAnsi" w:hAnsiTheme="majorHAnsi" w:cs="Arial"/>
          <w:bCs/>
        </w:rPr>
        <w:t>Online</w:t>
      </w:r>
      <w:proofErr w:type="spellEnd"/>
      <w:r w:rsidRPr="00857BED">
        <w:rPr>
          <w:rFonts w:asciiTheme="majorHAnsi" w:hAnsiTheme="majorHAnsi" w:cs="Arial"/>
          <w:bCs/>
        </w:rPr>
        <w:t xml:space="preserve"> δραστηριότητες ενημέρωσης και ευαισθητοποίησης:</w:t>
      </w:r>
    </w:p>
    <w:p w:rsidR="00246B6B" w:rsidRPr="00857BED" w:rsidRDefault="00246B6B" w:rsidP="001303A7">
      <w:pPr>
        <w:pStyle w:val="af"/>
        <w:numPr>
          <w:ilvl w:val="0"/>
          <w:numId w:val="76"/>
        </w:numPr>
        <w:spacing w:after="120" w:line="288" w:lineRule="auto"/>
        <w:ind w:right="27"/>
        <w:contextualSpacing w:val="0"/>
        <w:rPr>
          <w:rFonts w:asciiTheme="majorHAnsi" w:hAnsiTheme="majorHAnsi" w:cs="Arial"/>
          <w:b/>
          <w:bCs/>
        </w:rPr>
      </w:pPr>
      <w:r w:rsidRPr="00857BED">
        <w:rPr>
          <w:rFonts w:asciiTheme="majorHAnsi" w:hAnsiTheme="majorHAnsi" w:cs="Arial"/>
          <w:bCs/>
        </w:rPr>
        <w:t xml:space="preserve">Σχεδίαση </w:t>
      </w:r>
      <w:proofErr w:type="spellStart"/>
      <w:r w:rsidRPr="00857BED">
        <w:rPr>
          <w:rFonts w:asciiTheme="majorHAnsi" w:hAnsiTheme="majorHAnsi" w:cs="Arial"/>
          <w:bCs/>
        </w:rPr>
        <w:t>online</w:t>
      </w:r>
      <w:proofErr w:type="spellEnd"/>
      <w:r w:rsidRPr="00857BED">
        <w:rPr>
          <w:rFonts w:asciiTheme="majorHAnsi" w:hAnsiTheme="majorHAnsi" w:cs="Arial"/>
          <w:bCs/>
        </w:rPr>
        <w:t xml:space="preserve"> καμπάνιας προώθησης στην Ελληνική πλευρά.</w:t>
      </w:r>
    </w:p>
    <w:p w:rsidR="00246B6B" w:rsidRPr="00857BED" w:rsidRDefault="00246B6B" w:rsidP="001303A7">
      <w:pPr>
        <w:pStyle w:val="af"/>
        <w:numPr>
          <w:ilvl w:val="0"/>
          <w:numId w:val="76"/>
        </w:numPr>
        <w:spacing w:after="120" w:line="288" w:lineRule="auto"/>
        <w:ind w:right="27"/>
        <w:contextualSpacing w:val="0"/>
        <w:rPr>
          <w:rFonts w:asciiTheme="majorHAnsi" w:hAnsiTheme="majorHAnsi" w:cs="Arial"/>
          <w:b/>
          <w:bCs/>
        </w:rPr>
      </w:pPr>
      <w:r w:rsidRPr="00857BED">
        <w:rPr>
          <w:rFonts w:asciiTheme="majorHAnsi" w:hAnsiTheme="majorHAnsi" w:cs="Arial"/>
          <w:bCs/>
        </w:rPr>
        <w:t>Έγκριση/Αλλαγές (Ε.Σ.Α.μεΑ.).</w:t>
      </w:r>
    </w:p>
    <w:p w:rsidR="00246B6B" w:rsidRPr="00857BED" w:rsidRDefault="00246B6B" w:rsidP="001303A7">
      <w:pPr>
        <w:pStyle w:val="af"/>
        <w:numPr>
          <w:ilvl w:val="0"/>
          <w:numId w:val="76"/>
        </w:numPr>
        <w:spacing w:after="120" w:line="288" w:lineRule="auto"/>
        <w:ind w:right="27"/>
        <w:contextualSpacing w:val="0"/>
        <w:rPr>
          <w:rFonts w:asciiTheme="majorHAnsi" w:hAnsiTheme="majorHAnsi" w:cs="Arial"/>
          <w:b/>
          <w:bCs/>
        </w:rPr>
      </w:pPr>
      <w:r w:rsidRPr="00857BED">
        <w:rPr>
          <w:rFonts w:asciiTheme="majorHAnsi" w:hAnsiTheme="majorHAnsi" w:cs="Arial"/>
          <w:bCs/>
        </w:rPr>
        <w:t xml:space="preserve">Υλοποίηση </w:t>
      </w:r>
      <w:proofErr w:type="spellStart"/>
      <w:r w:rsidRPr="00857BED">
        <w:rPr>
          <w:rFonts w:asciiTheme="majorHAnsi" w:hAnsiTheme="majorHAnsi" w:cs="Arial"/>
          <w:bCs/>
        </w:rPr>
        <w:t>online</w:t>
      </w:r>
      <w:proofErr w:type="spellEnd"/>
      <w:r w:rsidRPr="00857BED">
        <w:rPr>
          <w:rFonts w:asciiTheme="majorHAnsi" w:hAnsiTheme="majorHAnsi" w:cs="Arial"/>
          <w:bCs/>
        </w:rPr>
        <w:t xml:space="preserve"> καμπάνιας προώθησης στην Ελληνική πλευρά.</w:t>
      </w:r>
    </w:p>
    <w:p w:rsidR="00246B6B" w:rsidRPr="00857BED" w:rsidRDefault="00246B6B" w:rsidP="001303A7">
      <w:pPr>
        <w:pStyle w:val="af"/>
        <w:numPr>
          <w:ilvl w:val="0"/>
          <w:numId w:val="76"/>
        </w:numPr>
        <w:spacing w:after="120" w:line="288" w:lineRule="auto"/>
        <w:ind w:right="27"/>
        <w:contextualSpacing w:val="0"/>
        <w:rPr>
          <w:rFonts w:asciiTheme="majorHAnsi" w:hAnsiTheme="majorHAnsi" w:cs="Arial"/>
          <w:b/>
          <w:bCs/>
        </w:rPr>
      </w:pPr>
      <w:r w:rsidRPr="00857BED">
        <w:rPr>
          <w:rFonts w:asciiTheme="majorHAnsi" w:hAnsiTheme="majorHAnsi" w:cs="Arial"/>
          <w:bCs/>
        </w:rPr>
        <w:lastRenderedPageBreak/>
        <w:t>Συγγραφή Έκθεσης πεπραγμένων καμπάνιας προώθησης.</w:t>
      </w:r>
    </w:p>
    <w:p w:rsidR="00246B6B" w:rsidRPr="00857BED" w:rsidRDefault="00246B6B" w:rsidP="001303A7">
      <w:pPr>
        <w:pStyle w:val="af"/>
        <w:numPr>
          <w:ilvl w:val="0"/>
          <w:numId w:val="76"/>
        </w:numPr>
        <w:spacing w:after="120" w:line="288" w:lineRule="auto"/>
        <w:ind w:right="27"/>
        <w:contextualSpacing w:val="0"/>
        <w:rPr>
          <w:rFonts w:asciiTheme="majorHAnsi" w:hAnsiTheme="majorHAnsi" w:cs="Arial"/>
          <w:b/>
          <w:bCs/>
        </w:rPr>
      </w:pPr>
      <w:r w:rsidRPr="00857BED">
        <w:rPr>
          <w:rFonts w:asciiTheme="majorHAnsi" w:hAnsiTheme="majorHAnsi"/>
          <w:bCs/>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857BED">
        <w:rPr>
          <w:rFonts w:asciiTheme="majorHAnsi" w:hAnsiTheme="majorHAnsi"/>
          <w:bCs/>
          <w:lang w:val="en-US"/>
        </w:rPr>
        <w:t>DVD</w:t>
      </w:r>
      <w:r w:rsidRPr="00857BED">
        <w:rPr>
          <w:rFonts w:asciiTheme="majorHAnsi" w:hAnsiTheme="majorHAnsi"/>
          <w:bCs/>
        </w:rPr>
        <w:t xml:space="preserve"> ή </w:t>
      </w:r>
      <w:r w:rsidRPr="00857BED">
        <w:rPr>
          <w:rFonts w:asciiTheme="majorHAnsi" w:hAnsiTheme="majorHAnsi"/>
          <w:bCs/>
          <w:lang w:val="en-US"/>
        </w:rPr>
        <w:t>USB</w:t>
      </w:r>
      <w:r w:rsidRPr="00857BED">
        <w:rPr>
          <w:rFonts w:asciiTheme="majorHAnsi" w:hAnsiTheme="majorHAnsi"/>
          <w:bCs/>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165"/>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Arial"/>
              </w:rPr>
              <w:t xml:space="preserve">Έκθεση πεπραγμένων καμπάνιας προώθησης της </w:t>
            </w:r>
            <w:r w:rsidRPr="00857BED">
              <w:rPr>
                <w:rFonts w:asciiTheme="majorHAnsi" w:hAnsiTheme="majorHAnsi"/>
              </w:rPr>
              <w:t>Πλατφόρμας κοινής προώθησης παραγωγών και προϊόντων χειροτεχνίας και λαϊκής τέχνης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Δέκα πέντε (15) μήνες από την υπογραφή της σύμβασης</w:t>
            </w:r>
          </w:p>
        </w:tc>
      </w:tr>
    </w:tbl>
    <w:p w:rsidR="00246B6B" w:rsidRPr="00857BED" w:rsidRDefault="00246B6B" w:rsidP="00246B6B">
      <w:pPr>
        <w:spacing w:after="120" w:line="288" w:lineRule="auto"/>
        <w:ind w:right="-114"/>
        <w:rPr>
          <w:rFonts w:asciiTheme="majorHAnsi" w:hAnsiTheme="majorHAnsi" w:cs="Arial"/>
          <w:bCs/>
        </w:rPr>
      </w:pPr>
    </w:p>
    <w:p w:rsidR="00246B6B" w:rsidRPr="00857BED" w:rsidRDefault="00246B6B" w:rsidP="00246B6B">
      <w:pPr>
        <w:spacing w:after="120" w:line="288" w:lineRule="auto"/>
        <w:ind w:right="-114"/>
        <w:rPr>
          <w:rFonts w:asciiTheme="majorHAnsi" w:hAnsiTheme="majorHAnsi" w:cs="Arial"/>
          <w:b/>
          <w:bCs/>
        </w:rPr>
      </w:pPr>
      <w:r w:rsidRPr="00857BED">
        <w:rPr>
          <w:rFonts w:asciiTheme="majorHAnsi" w:hAnsiTheme="majorHAnsi" w:cs="Arial"/>
          <w:b/>
          <w:bCs/>
        </w:rPr>
        <w:t xml:space="preserve">Γ. </w:t>
      </w:r>
      <w:r w:rsidRPr="00857BED">
        <w:rPr>
          <w:rFonts w:asciiTheme="majorHAnsi" w:hAnsiTheme="majorHAnsi" w:cs="Arial"/>
          <w:bCs/>
        </w:rPr>
        <w:t xml:space="preserve">Ενέργειες για συμβάσεις συνεργασίας με παραγωγούς: </w:t>
      </w:r>
    </w:p>
    <w:p w:rsidR="00246B6B" w:rsidRPr="00857BED" w:rsidRDefault="00246B6B" w:rsidP="001303A7">
      <w:pPr>
        <w:pStyle w:val="af"/>
        <w:numPr>
          <w:ilvl w:val="0"/>
          <w:numId w:val="77"/>
        </w:numPr>
        <w:spacing w:after="120" w:line="288" w:lineRule="auto"/>
        <w:ind w:right="27"/>
        <w:contextualSpacing w:val="0"/>
        <w:rPr>
          <w:rFonts w:asciiTheme="majorHAnsi" w:hAnsiTheme="majorHAnsi"/>
          <w:b/>
          <w:bCs/>
        </w:rPr>
      </w:pPr>
      <w:r w:rsidRPr="00857BED">
        <w:rPr>
          <w:rFonts w:asciiTheme="majorHAnsi" w:hAnsiTheme="majorHAnsi"/>
          <w:bCs/>
        </w:rPr>
        <w:t>Σχεδιασμός ενεργειών για την υπογραφή συμφώνων συνεργασίας με παραγωγούς από την ελληνική πλευρά της περιοχής του Προγράμματος.</w:t>
      </w:r>
    </w:p>
    <w:p w:rsidR="00246B6B" w:rsidRPr="00857BED" w:rsidRDefault="00246B6B" w:rsidP="001303A7">
      <w:pPr>
        <w:pStyle w:val="af"/>
        <w:numPr>
          <w:ilvl w:val="0"/>
          <w:numId w:val="77"/>
        </w:numPr>
        <w:spacing w:after="120" w:line="288" w:lineRule="auto"/>
        <w:ind w:right="27"/>
        <w:contextualSpacing w:val="0"/>
        <w:rPr>
          <w:rFonts w:asciiTheme="majorHAnsi" w:hAnsiTheme="majorHAnsi" w:cs="Arial"/>
          <w:b/>
          <w:bCs/>
        </w:rPr>
      </w:pPr>
      <w:r w:rsidRPr="00857BED">
        <w:rPr>
          <w:rFonts w:asciiTheme="majorHAnsi" w:hAnsiTheme="majorHAnsi" w:cs="Arial"/>
          <w:bCs/>
        </w:rPr>
        <w:t>Έγκριση/Αλλαγές (Ε.Σ.Α.μεΑ.).</w:t>
      </w:r>
    </w:p>
    <w:p w:rsidR="00246B6B" w:rsidRPr="00857BED" w:rsidRDefault="00246B6B" w:rsidP="001303A7">
      <w:pPr>
        <w:pStyle w:val="af"/>
        <w:numPr>
          <w:ilvl w:val="0"/>
          <w:numId w:val="77"/>
        </w:numPr>
        <w:spacing w:after="120" w:line="288" w:lineRule="auto"/>
        <w:ind w:right="27"/>
        <w:contextualSpacing w:val="0"/>
        <w:rPr>
          <w:rFonts w:asciiTheme="majorHAnsi" w:hAnsiTheme="majorHAnsi" w:cs="Arial"/>
          <w:b/>
          <w:bCs/>
        </w:rPr>
      </w:pPr>
      <w:r w:rsidRPr="00857BED">
        <w:rPr>
          <w:rFonts w:asciiTheme="majorHAnsi" w:hAnsiTheme="majorHAnsi" w:cs="Arial"/>
          <w:bCs/>
        </w:rPr>
        <w:t>Υλοποίηση ενεργειών για την υπογραφή συμφώνων συνεργασίας με τοπικούς παραγωγούς για την Ελληνική πλευρά.</w:t>
      </w:r>
    </w:p>
    <w:p w:rsidR="00246B6B" w:rsidRPr="00857BED" w:rsidRDefault="00246B6B" w:rsidP="001303A7">
      <w:pPr>
        <w:pStyle w:val="af"/>
        <w:numPr>
          <w:ilvl w:val="0"/>
          <w:numId w:val="77"/>
        </w:numPr>
        <w:spacing w:after="120" w:line="288" w:lineRule="auto"/>
        <w:ind w:right="27"/>
        <w:contextualSpacing w:val="0"/>
        <w:rPr>
          <w:rFonts w:asciiTheme="majorHAnsi" w:hAnsiTheme="majorHAnsi" w:cs="Arial"/>
          <w:b/>
          <w:bCs/>
        </w:rPr>
      </w:pPr>
      <w:r w:rsidRPr="00857BED">
        <w:rPr>
          <w:rFonts w:asciiTheme="majorHAnsi" w:hAnsiTheme="majorHAnsi" w:cs="Arial"/>
          <w:bCs/>
        </w:rPr>
        <w:t>Συγγραφή Έκθεσης πεπραγμένων για τη σύναψη συμφώνων συνεργασίας με τοπικούς παραγωγούς.</w:t>
      </w:r>
    </w:p>
    <w:p w:rsidR="00246B6B" w:rsidRPr="00857BED" w:rsidRDefault="00246B6B" w:rsidP="001303A7">
      <w:pPr>
        <w:pStyle w:val="af"/>
        <w:numPr>
          <w:ilvl w:val="0"/>
          <w:numId w:val="77"/>
        </w:numPr>
        <w:spacing w:after="120" w:line="288" w:lineRule="auto"/>
        <w:ind w:right="27"/>
        <w:contextualSpacing w:val="0"/>
        <w:rPr>
          <w:rFonts w:asciiTheme="majorHAnsi" w:hAnsiTheme="majorHAnsi" w:cs="Arial"/>
          <w:b/>
          <w:bCs/>
        </w:rPr>
      </w:pPr>
      <w:r w:rsidRPr="00857BED">
        <w:rPr>
          <w:rFonts w:asciiTheme="majorHAnsi" w:hAnsiTheme="majorHAnsi"/>
          <w:bCs/>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857BED">
        <w:rPr>
          <w:rFonts w:asciiTheme="majorHAnsi" w:hAnsiTheme="majorHAnsi"/>
          <w:bCs/>
          <w:lang w:val="en-US"/>
        </w:rPr>
        <w:t>DVD</w:t>
      </w:r>
      <w:r w:rsidRPr="00857BED">
        <w:rPr>
          <w:rFonts w:asciiTheme="majorHAnsi" w:hAnsiTheme="majorHAnsi"/>
          <w:bCs/>
        </w:rPr>
        <w:t xml:space="preserve"> ή </w:t>
      </w:r>
      <w:r w:rsidRPr="00857BED">
        <w:rPr>
          <w:rFonts w:asciiTheme="majorHAnsi" w:hAnsiTheme="majorHAnsi"/>
          <w:bCs/>
          <w:lang w:val="en-US"/>
        </w:rPr>
        <w:t>USB</w:t>
      </w:r>
      <w:r w:rsidRPr="00857BED">
        <w:rPr>
          <w:rFonts w:asciiTheme="majorHAnsi" w:hAnsiTheme="majorHAnsi"/>
          <w:bCs/>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165"/>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Έκθεση πεπραγμένων για τη σύναψη συμφώνων συνεργασίας με τοπικούς παραγωγούς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Δέκα πέντε (15) μήνες από την υπογραφή της σύμβασης</w:t>
            </w:r>
          </w:p>
        </w:tc>
      </w:tr>
    </w:tbl>
    <w:p w:rsidR="00246B6B" w:rsidRDefault="00246B6B" w:rsidP="00246B6B">
      <w:pPr>
        <w:spacing w:after="120" w:line="288" w:lineRule="auto"/>
        <w:ind w:right="-114"/>
        <w:rPr>
          <w:rFonts w:asciiTheme="majorHAnsi" w:hAnsiTheme="majorHAnsi" w:cs="Arial"/>
          <w:bCs/>
        </w:rPr>
      </w:pPr>
    </w:p>
    <w:p w:rsidR="00246B6B" w:rsidRPr="00857BED" w:rsidRDefault="00246B6B" w:rsidP="00246B6B">
      <w:pPr>
        <w:pStyle w:val="30"/>
        <w:numPr>
          <w:ilvl w:val="0"/>
          <w:numId w:val="0"/>
        </w:numPr>
        <w:shd w:val="clear" w:color="auto" w:fill="D9D9D9" w:themeFill="background1" w:themeFillShade="D9"/>
        <w:spacing w:line="288" w:lineRule="auto"/>
        <w:ind w:right="27"/>
        <w:rPr>
          <w:rFonts w:ascii="Cambria" w:hAnsi="Cambria"/>
          <w:szCs w:val="22"/>
        </w:rPr>
      </w:pPr>
      <w:bookmarkStart w:id="231" w:name="_Toc518776125"/>
      <w:r w:rsidRPr="00857BED">
        <w:rPr>
          <w:rFonts w:ascii="Cambria" w:hAnsi="Cambria"/>
          <w:szCs w:val="22"/>
        </w:rPr>
        <w:lastRenderedPageBreak/>
        <w:t xml:space="preserve">ΕΝΟΤΗΤΑ ΕΡΓΑΣΙΑΣ </w:t>
      </w:r>
      <w:r>
        <w:rPr>
          <w:rFonts w:ascii="Cambria" w:hAnsi="Cambria"/>
          <w:szCs w:val="22"/>
        </w:rPr>
        <w:t>4</w:t>
      </w:r>
      <w:r w:rsidRPr="00857BED">
        <w:rPr>
          <w:rFonts w:ascii="Cambria" w:hAnsi="Cambria"/>
          <w:szCs w:val="22"/>
        </w:rPr>
        <w:t>: Παραγωγή επιχειρηματικού σχεδίου, σχεδίου λειτουργίας, εταιρικής ταυτότητας και υλικού προβολής/διάχυσης στο πλαίσιο της Δρ</w:t>
      </w:r>
      <w:r w:rsidR="008903E2">
        <w:rPr>
          <w:rFonts w:ascii="Cambria" w:hAnsi="Cambria"/>
          <w:szCs w:val="22"/>
        </w:rPr>
        <w:t xml:space="preserve">άσης </w:t>
      </w:r>
      <w:r w:rsidRPr="00857BED">
        <w:rPr>
          <w:rFonts w:ascii="Cambria" w:hAnsi="Cambria"/>
          <w:szCs w:val="22"/>
        </w:rPr>
        <w:t xml:space="preserve"> 3.3 «Κέντρο στήριξης της απασχόλησης για ένταξη σε παραδοσιακές χειροτεχνίες και σχέδια βιωσιμότητας»</w:t>
      </w:r>
      <w:bookmarkEnd w:id="231"/>
    </w:p>
    <w:p w:rsidR="00246B6B" w:rsidRPr="00857BED" w:rsidRDefault="00246B6B" w:rsidP="00246B6B">
      <w:pPr>
        <w:widowControl w:val="0"/>
        <w:autoSpaceDE w:val="0"/>
        <w:autoSpaceDN w:val="0"/>
        <w:adjustRightInd w:val="0"/>
        <w:spacing w:after="120" w:line="288" w:lineRule="auto"/>
        <w:ind w:right="27"/>
        <w:rPr>
          <w:rFonts w:cs="Arial"/>
          <w:i/>
          <w:u w:val="single"/>
        </w:rPr>
      </w:pPr>
      <w:r w:rsidRPr="00857BED">
        <w:rPr>
          <w:rFonts w:cs="Arial"/>
          <w:i/>
          <w:u w:val="single"/>
        </w:rPr>
        <w:t>Αντικείμενο της ενότητας</w:t>
      </w:r>
    </w:p>
    <w:p w:rsidR="00246B6B" w:rsidRPr="00857BED" w:rsidRDefault="00246B6B" w:rsidP="00246B6B">
      <w:pPr>
        <w:widowControl w:val="0"/>
        <w:autoSpaceDE w:val="0"/>
        <w:autoSpaceDN w:val="0"/>
        <w:adjustRightInd w:val="0"/>
        <w:spacing w:after="120" w:line="288" w:lineRule="auto"/>
        <w:ind w:right="27"/>
        <w:rPr>
          <w:rFonts w:cs="Arial"/>
        </w:rPr>
      </w:pPr>
      <w:r w:rsidRPr="00857BED">
        <w:rPr>
          <w:rFonts w:cs="Arial"/>
        </w:rPr>
        <w:t>Το αντικείμενο της συγκεκριμένης Δρ</w:t>
      </w:r>
      <w:r w:rsidR="008903E2">
        <w:rPr>
          <w:rFonts w:cs="Arial"/>
        </w:rPr>
        <w:t>άσης</w:t>
      </w:r>
      <w:r w:rsidRPr="00857BED">
        <w:rPr>
          <w:rFonts w:cs="Arial"/>
        </w:rPr>
        <w:t>, στην οποία συμμετέχουν και οι Εταίροι 1, 2, και 6, για την Ε.Σ.Α.μεΑ. είναι:</w:t>
      </w:r>
    </w:p>
    <w:p w:rsidR="00246B6B" w:rsidRPr="00857BED" w:rsidRDefault="00246B6B" w:rsidP="00246B6B">
      <w:pPr>
        <w:widowControl w:val="0"/>
        <w:autoSpaceDE w:val="0"/>
        <w:autoSpaceDN w:val="0"/>
        <w:adjustRightInd w:val="0"/>
        <w:spacing w:after="120" w:line="288" w:lineRule="auto"/>
        <w:ind w:right="27"/>
        <w:rPr>
          <w:rFonts w:cs="Arial"/>
        </w:rPr>
      </w:pPr>
      <w:r w:rsidRPr="00857BED">
        <w:rPr>
          <w:rFonts w:cs="Arial"/>
          <w:b/>
        </w:rPr>
        <w:t>Α.</w:t>
      </w:r>
      <w:r w:rsidRPr="00857BED">
        <w:rPr>
          <w:rFonts w:cs="Arial"/>
        </w:rPr>
        <w:t xml:space="preserve"> Μια αναλυτική αναφορά που θα περιλαμβάνει την ανάπτυξη του επιχειρηματικού σχεδίου και του σχεδίου λειτουργίας (</w:t>
      </w:r>
      <w:proofErr w:type="spellStart"/>
      <w:r w:rsidRPr="00857BED">
        <w:rPr>
          <w:rFonts w:cs="Arial"/>
        </w:rPr>
        <w:t>business</w:t>
      </w:r>
      <w:proofErr w:type="spellEnd"/>
      <w:r w:rsidRPr="00857BED">
        <w:rPr>
          <w:rFonts w:cs="Arial"/>
        </w:rPr>
        <w:t xml:space="preserve"> and </w:t>
      </w:r>
      <w:proofErr w:type="spellStart"/>
      <w:r w:rsidRPr="00857BED">
        <w:rPr>
          <w:rFonts w:cs="Arial"/>
        </w:rPr>
        <w:t>functioning</w:t>
      </w:r>
      <w:proofErr w:type="spellEnd"/>
      <w:r w:rsidRPr="00857BED">
        <w:rPr>
          <w:rFonts w:cs="Arial"/>
        </w:rPr>
        <w:t xml:space="preserve"> </w:t>
      </w:r>
      <w:proofErr w:type="spellStart"/>
      <w:r w:rsidRPr="00857BED">
        <w:rPr>
          <w:rFonts w:cs="Arial"/>
        </w:rPr>
        <w:t>plan</w:t>
      </w:r>
      <w:proofErr w:type="spellEnd"/>
      <w:r w:rsidRPr="00857BED">
        <w:rPr>
          <w:rFonts w:cs="Arial"/>
        </w:rPr>
        <w:t xml:space="preserve">) του κοινού </w:t>
      </w:r>
      <w:r w:rsidRPr="00857BED">
        <w:rPr>
          <w:rFonts w:cs="Arial"/>
          <w:i/>
        </w:rPr>
        <w:t xml:space="preserve">Κέντρου Στήριξης της Απασχόλησης για ένταξη σε παραδοσιακές χειροτεχνίες </w:t>
      </w:r>
      <w:r w:rsidRPr="00857BED">
        <w:rPr>
          <w:rFonts w:cs="Arial"/>
        </w:rPr>
        <w:t>της Πράξης.</w:t>
      </w:r>
    </w:p>
    <w:p w:rsidR="00246B6B" w:rsidRPr="00857BED" w:rsidRDefault="00246B6B" w:rsidP="00246B6B">
      <w:pPr>
        <w:spacing w:after="120" w:line="288" w:lineRule="auto"/>
        <w:ind w:right="27"/>
        <w:rPr>
          <w:rFonts w:cs="Arial"/>
          <w:bCs/>
        </w:rPr>
      </w:pPr>
      <w:r w:rsidRPr="00857BED">
        <w:rPr>
          <w:rFonts w:cs="Arial"/>
          <w:b/>
          <w:bCs/>
        </w:rPr>
        <w:t>Β.</w:t>
      </w:r>
      <w:r w:rsidRPr="00857BED">
        <w:rPr>
          <w:rFonts w:cs="Arial"/>
          <w:bCs/>
        </w:rPr>
        <w:t xml:space="preserve"> Ανάπτυξη στρατηγικής προώθησης, εταιρικής ταυτότητας (</w:t>
      </w:r>
      <w:r w:rsidRPr="00857BED">
        <w:rPr>
          <w:rFonts w:cs="Arial"/>
          <w:bCs/>
          <w:lang w:val="en-US"/>
        </w:rPr>
        <w:t>branding</w:t>
      </w:r>
      <w:r w:rsidRPr="00857BED">
        <w:rPr>
          <w:rFonts w:cs="Arial"/>
          <w:bCs/>
        </w:rPr>
        <w:t xml:space="preserve"> </w:t>
      </w:r>
      <w:r w:rsidRPr="00857BED">
        <w:rPr>
          <w:rFonts w:cs="Arial"/>
          <w:bCs/>
          <w:lang w:val="en-US"/>
        </w:rPr>
        <w:t>identity</w:t>
      </w:r>
      <w:r w:rsidRPr="00857BED">
        <w:rPr>
          <w:rFonts w:cs="Arial"/>
          <w:bCs/>
        </w:rPr>
        <w:t>) και υλικού προώθησης για το Κέντρο Στήριξης της Απασχόλησης. Η στρατηγική θα περιλαμβάνει:</w:t>
      </w:r>
    </w:p>
    <w:p w:rsidR="00246B6B" w:rsidRPr="00857BED" w:rsidRDefault="00246B6B" w:rsidP="001303A7">
      <w:pPr>
        <w:pStyle w:val="af"/>
        <w:numPr>
          <w:ilvl w:val="0"/>
          <w:numId w:val="55"/>
        </w:numPr>
        <w:spacing w:after="120" w:line="288" w:lineRule="auto"/>
        <w:ind w:right="27"/>
        <w:contextualSpacing w:val="0"/>
        <w:rPr>
          <w:rFonts w:cs="Arial"/>
          <w:bCs/>
        </w:rPr>
      </w:pPr>
      <w:r w:rsidRPr="00857BED">
        <w:rPr>
          <w:rFonts w:cs="Arial"/>
          <w:bCs/>
        </w:rPr>
        <w:t>Σχέδιο Επικοινωνίας και Δημοσιότητας</w:t>
      </w:r>
    </w:p>
    <w:p w:rsidR="00246B6B" w:rsidRPr="00857BED" w:rsidRDefault="00246B6B" w:rsidP="001303A7">
      <w:pPr>
        <w:pStyle w:val="af"/>
        <w:numPr>
          <w:ilvl w:val="0"/>
          <w:numId w:val="55"/>
        </w:numPr>
        <w:spacing w:after="120" w:line="288" w:lineRule="auto"/>
        <w:ind w:right="27"/>
        <w:contextualSpacing w:val="0"/>
        <w:rPr>
          <w:rFonts w:cs="Arial"/>
          <w:bCs/>
        </w:rPr>
      </w:pPr>
      <w:r w:rsidRPr="00857BED">
        <w:rPr>
          <w:rFonts w:cs="Arial"/>
          <w:bCs/>
        </w:rPr>
        <w:t>Εταιρική Ταυτότητα (</w:t>
      </w:r>
      <w:r w:rsidRPr="00857BED">
        <w:rPr>
          <w:rFonts w:cs="Arial"/>
          <w:bCs/>
          <w:lang w:val="en-US"/>
        </w:rPr>
        <w:t>branding</w:t>
      </w:r>
      <w:r w:rsidRPr="00857BED">
        <w:rPr>
          <w:rFonts w:cs="Arial"/>
          <w:bCs/>
        </w:rPr>
        <w:t xml:space="preserve"> </w:t>
      </w:r>
      <w:r w:rsidRPr="00857BED">
        <w:rPr>
          <w:rFonts w:cs="Arial"/>
          <w:bCs/>
          <w:lang w:val="en-US"/>
        </w:rPr>
        <w:t>identity</w:t>
      </w:r>
      <w:r w:rsidRPr="00857BED">
        <w:rPr>
          <w:rFonts w:cs="Arial"/>
          <w:bCs/>
        </w:rPr>
        <w:t>) και υλικό προώθησης (φυλλάδια, λογότυπο, επαγγελματικές κάρτες κ.λπ.)</w:t>
      </w:r>
    </w:p>
    <w:p w:rsidR="00246B6B" w:rsidRPr="00857BED" w:rsidRDefault="00246B6B" w:rsidP="001303A7">
      <w:pPr>
        <w:pStyle w:val="af"/>
        <w:numPr>
          <w:ilvl w:val="0"/>
          <w:numId w:val="55"/>
        </w:numPr>
        <w:spacing w:after="120" w:line="288" w:lineRule="auto"/>
        <w:ind w:right="27"/>
        <w:contextualSpacing w:val="0"/>
        <w:rPr>
          <w:rFonts w:cs="Arial"/>
          <w:bCs/>
        </w:rPr>
      </w:pPr>
      <w:r w:rsidRPr="00857BED">
        <w:rPr>
          <w:rFonts w:cs="Arial"/>
          <w:bCs/>
        </w:rPr>
        <w:t>Μετατροπή των υλικών προώθησης σε προσβάσιμες ψηφιακές μορφές</w:t>
      </w:r>
    </w:p>
    <w:p w:rsidR="00246B6B" w:rsidRPr="00857BED" w:rsidRDefault="00246B6B" w:rsidP="00246B6B">
      <w:pPr>
        <w:spacing w:after="120" w:line="288" w:lineRule="auto"/>
        <w:ind w:right="27"/>
        <w:rPr>
          <w:rFonts w:cs="Arial"/>
          <w:bCs/>
        </w:rPr>
      </w:pPr>
    </w:p>
    <w:p w:rsidR="00246B6B" w:rsidRPr="00857BED" w:rsidRDefault="00246B6B" w:rsidP="00246B6B">
      <w:pPr>
        <w:widowControl w:val="0"/>
        <w:autoSpaceDE w:val="0"/>
        <w:autoSpaceDN w:val="0"/>
        <w:adjustRightInd w:val="0"/>
        <w:spacing w:after="120" w:line="288" w:lineRule="auto"/>
        <w:ind w:right="27"/>
        <w:rPr>
          <w:rFonts w:cs="Arial"/>
          <w:i/>
          <w:u w:val="single"/>
        </w:rPr>
      </w:pPr>
      <w:r w:rsidRPr="00857BED">
        <w:rPr>
          <w:rFonts w:cs="Arial"/>
          <w:i/>
          <w:u w:val="single"/>
        </w:rPr>
        <w:t>Στάδια υλοποίησης - Παραδοτέα - Χρονοδιάγραμμα</w:t>
      </w:r>
    </w:p>
    <w:p w:rsidR="00246B6B" w:rsidRPr="00857BED" w:rsidRDefault="00246B6B" w:rsidP="00246B6B">
      <w:pPr>
        <w:spacing w:after="120" w:line="288" w:lineRule="auto"/>
        <w:ind w:right="27"/>
      </w:pPr>
      <w:r w:rsidRPr="00857BED">
        <w:t xml:space="preserve">Τα στάδια υλοποίησης είναι τα ακόλουθα: </w:t>
      </w:r>
    </w:p>
    <w:p w:rsidR="00246B6B" w:rsidRPr="00857BED" w:rsidRDefault="00246B6B" w:rsidP="00246B6B">
      <w:pPr>
        <w:widowControl w:val="0"/>
        <w:autoSpaceDE w:val="0"/>
        <w:autoSpaceDN w:val="0"/>
        <w:adjustRightInd w:val="0"/>
        <w:spacing w:after="120" w:line="288" w:lineRule="auto"/>
        <w:ind w:right="27"/>
        <w:rPr>
          <w:rFonts w:cs="Arial"/>
        </w:rPr>
      </w:pPr>
      <w:r w:rsidRPr="00857BED">
        <w:rPr>
          <w:rFonts w:cs="Arial"/>
          <w:b/>
        </w:rPr>
        <w:t xml:space="preserve">Α. </w:t>
      </w:r>
      <w:r w:rsidRPr="00857BED">
        <w:rPr>
          <w:rFonts w:cs="Arial"/>
        </w:rPr>
        <w:t>Για την ανάπτυξη του επιχειρηματικού σχεδίου και σχεδίου λειτουργίας (</w:t>
      </w:r>
      <w:proofErr w:type="spellStart"/>
      <w:r w:rsidRPr="00857BED">
        <w:rPr>
          <w:rFonts w:cs="Arial"/>
        </w:rPr>
        <w:t>business</w:t>
      </w:r>
      <w:proofErr w:type="spellEnd"/>
      <w:r w:rsidRPr="00857BED">
        <w:rPr>
          <w:rFonts w:cs="Arial"/>
        </w:rPr>
        <w:t xml:space="preserve"> and </w:t>
      </w:r>
      <w:proofErr w:type="spellStart"/>
      <w:r w:rsidRPr="00857BED">
        <w:rPr>
          <w:rFonts w:cs="Arial"/>
        </w:rPr>
        <w:t>functioning</w:t>
      </w:r>
      <w:proofErr w:type="spellEnd"/>
      <w:r w:rsidRPr="00857BED">
        <w:rPr>
          <w:rFonts w:cs="Arial"/>
        </w:rPr>
        <w:t xml:space="preserve"> </w:t>
      </w:r>
      <w:proofErr w:type="spellStart"/>
      <w:r w:rsidRPr="00857BED">
        <w:rPr>
          <w:rFonts w:cs="Arial"/>
        </w:rPr>
        <w:t>plan</w:t>
      </w:r>
      <w:proofErr w:type="spellEnd"/>
      <w:r w:rsidRPr="00857BED">
        <w:rPr>
          <w:rFonts w:cs="Arial"/>
        </w:rPr>
        <w:t>) του κοινού Κέντρου Στήριξης της Απασχόλησης για ένταξη σε παραδοσιακές χειροτεχνίες θα παραχθεί μια αναλυτική έκθεση/αναφορά:</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rFonts w:cs="Arial"/>
        </w:rPr>
        <w:t xml:space="preserve">Σχεδιασμός - Προδιαγραφές - Περιεχόμενα: </w:t>
      </w:r>
      <w:r w:rsidR="008903E2">
        <w:rPr>
          <w:rFonts w:cs="Arial"/>
        </w:rPr>
        <w:t>Ο</w:t>
      </w:r>
      <w:r w:rsidRPr="00857BED">
        <w:rPr>
          <w:rFonts w:cs="Arial"/>
        </w:rPr>
        <w:t xml:space="preserve">ριοθέτηση του αντικειμένου της σχετικής αναλυτικής έκθεσης/αναφοράς, και προσδιορισμό των στόχων της. Ανάλυση του επιχειρηματικού σχεδίου και σχεδίου λειτουργίας, ως προς τους στόχους και τις υπηρεσίες που θα παρέχονται από τα δύο συνδεδεμένα κέντρα της Καβάλας και του </w:t>
      </w:r>
      <w:proofErr w:type="spellStart"/>
      <w:r w:rsidRPr="00857BED">
        <w:rPr>
          <w:rFonts w:cs="Arial"/>
          <w:lang w:val="en-US"/>
        </w:rPr>
        <w:t>Razlog</w:t>
      </w:r>
      <w:proofErr w:type="spellEnd"/>
      <w:r w:rsidRPr="00857BED">
        <w:rPr>
          <w:rFonts w:cs="Arial"/>
        </w:rPr>
        <w:t>.</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bCs/>
        </w:rPr>
        <w:t>Συγγραφή των περιεχομένων της αναφοράς (στα αγγλικά).</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bCs/>
        </w:rPr>
        <w:t>Έγκριση/Αλλαγές (Ε.Σ.Α.μεΑ.).</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bCs/>
        </w:rPr>
        <w:t xml:space="preserve">Διορθώσεις και επιμέλεια των περιεχομένων της αναφοράς: </w:t>
      </w:r>
      <w:r w:rsidR="008903E2">
        <w:rPr>
          <w:bCs/>
        </w:rPr>
        <w:t>Έ</w:t>
      </w:r>
      <w:r w:rsidRPr="00857BED">
        <w:rPr>
          <w:bCs/>
        </w:rPr>
        <w:t>κδοση των τελικών κειμένων του του επιχειρηματικού και λειτουργικού σχεδίου του Κοινού Κέντρου (στα αγγλικά).</w:t>
      </w:r>
    </w:p>
    <w:p w:rsidR="00246B6B" w:rsidRPr="00857BED" w:rsidRDefault="00246B6B" w:rsidP="001303A7">
      <w:pPr>
        <w:widowControl w:val="0"/>
        <w:numPr>
          <w:ilvl w:val="0"/>
          <w:numId w:val="71"/>
        </w:numPr>
        <w:autoSpaceDE w:val="0"/>
        <w:autoSpaceDN w:val="0"/>
        <w:adjustRightInd w:val="0"/>
        <w:spacing w:after="120" w:line="288" w:lineRule="auto"/>
        <w:ind w:right="27"/>
        <w:rPr>
          <w:rFonts w:cs="Arial"/>
          <w:bCs/>
        </w:rPr>
      </w:pPr>
      <w:r w:rsidRPr="00857BED">
        <w:rPr>
          <w:bCs/>
        </w:rPr>
        <w:t>Παραγωγή της τελικής αναφοράς (σε κατάλληλη μορφή για πιθανή μελλοντική επίσημη έκδοση σε έντυπη μορφή).</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proofErr w:type="spellStart"/>
      <w:r w:rsidRPr="00857BED">
        <w:rPr>
          <w:bCs/>
        </w:rPr>
        <w:t>Προεκτύπωση</w:t>
      </w:r>
      <w:proofErr w:type="spellEnd"/>
      <w:r w:rsidRPr="00857BED">
        <w:rPr>
          <w:bCs/>
        </w:rPr>
        <w:t xml:space="preserve"> (ως δείγμα).</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bCs/>
        </w:rPr>
        <w:t>Έγκριση/Αλλαγές (Ε.Σ.Α.μεΑ.).</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bCs/>
        </w:rPr>
        <w:lastRenderedPageBreak/>
        <w:t xml:space="preserve">Διορθώσεις (επί του </w:t>
      </w:r>
      <w:proofErr w:type="spellStart"/>
      <w:r w:rsidRPr="00857BED">
        <w:rPr>
          <w:bCs/>
        </w:rPr>
        <w:t>στοιχειοθετημένων</w:t>
      </w:r>
      <w:proofErr w:type="spellEnd"/>
      <w:r w:rsidRPr="00857BED">
        <w:rPr>
          <w:bCs/>
        </w:rPr>
        <w:t xml:space="preserve"> κειμένων).</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bCs/>
        </w:rPr>
        <w:t>Τελική Έγκριση (Ε.Σ.Α.μεΑ.).</w:t>
      </w:r>
    </w:p>
    <w:p w:rsidR="00246B6B" w:rsidRPr="00857BED" w:rsidRDefault="00246B6B" w:rsidP="001303A7">
      <w:pPr>
        <w:widowControl w:val="0"/>
        <w:numPr>
          <w:ilvl w:val="0"/>
          <w:numId w:val="71"/>
        </w:numPr>
        <w:autoSpaceDE w:val="0"/>
        <w:autoSpaceDN w:val="0"/>
        <w:adjustRightInd w:val="0"/>
        <w:spacing w:after="120" w:line="288" w:lineRule="auto"/>
        <w:ind w:right="27"/>
        <w:rPr>
          <w:bCs/>
        </w:rPr>
      </w:pPr>
      <w:r w:rsidRPr="00857BED">
        <w:rPr>
          <w:bCs/>
        </w:rPr>
        <w:t xml:space="preserve">Παράδοση (συσκευασία, μεταφορά) στην ΕΣΑμεΑ. Μετά την τελική έγκριση της αναφοράς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857BED">
        <w:rPr>
          <w:bCs/>
          <w:lang w:val="en-US"/>
        </w:rPr>
        <w:t>DVD</w:t>
      </w:r>
      <w:r w:rsidRPr="00857BED">
        <w:rPr>
          <w:bCs/>
        </w:rPr>
        <w:t xml:space="preserve"> ή </w:t>
      </w:r>
      <w:r w:rsidRPr="00857BED">
        <w:rPr>
          <w:bCs/>
          <w:lang w:val="en-US"/>
        </w:rPr>
        <w:t>USB</w:t>
      </w:r>
      <w:r w:rsidRPr="00857BED">
        <w:rPr>
          <w:bCs/>
        </w:rPr>
        <w:t>,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6"/>
        <w:gridCol w:w="4152"/>
      </w:tblGrid>
      <w:tr w:rsidR="00246B6B" w:rsidRPr="00857BED" w:rsidTr="00804AAE">
        <w:tc>
          <w:tcPr>
            <w:tcW w:w="444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
                <w:bCs/>
              </w:rPr>
            </w:pPr>
            <w:r w:rsidRPr="00857BED">
              <w:rPr>
                <w:b/>
                <w:bCs/>
              </w:rPr>
              <w:t>ΠΑΡΑΔΟΤΕΑ</w:t>
            </w:r>
          </w:p>
        </w:tc>
        <w:tc>
          <w:tcPr>
            <w:tcW w:w="463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
                <w:bCs/>
              </w:rPr>
            </w:pPr>
            <w:r w:rsidRPr="00857BED">
              <w:rPr>
                <w:b/>
                <w:bCs/>
              </w:rPr>
              <w:t>ΠΑΡΑΔΟΣΗ</w:t>
            </w:r>
          </w:p>
        </w:tc>
      </w:tr>
      <w:tr w:rsidR="00246B6B" w:rsidRPr="00857BED" w:rsidTr="00804AAE">
        <w:tc>
          <w:tcPr>
            <w:tcW w:w="444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Cs/>
              </w:rPr>
            </w:pPr>
            <w:bookmarkStart w:id="232" w:name="_Hlk501310258"/>
            <w:r w:rsidRPr="00857BED">
              <w:rPr>
                <w:rFonts w:cs="Arial"/>
              </w:rPr>
              <w:t>Επιχειρηματικό σχέδιο και σχέδιο λειτουργίας του κοινού Κέντρου Στήριξης της Απασχόλησης</w:t>
            </w:r>
          </w:p>
        </w:tc>
        <w:tc>
          <w:tcPr>
            <w:tcW w:w="4631"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r w:rsidRPr="00857BED">
              <w:rPr>
                <w:bCs/>
              </w:rPr>
              <w:t>Τρεις (3) μήνες από την υπογραφή της σύμβασης</w:t>
            </w:r>
          </w:p>
        </w:tc>
      </w:tr>
      <w:bookmarkEnd w:id="232"/>
    </w:tbl>
    <w:p w:rsidR="00246B6B" w:rsidRPr="00857BED" w:rsidRDefault="00246B6B" w:rsidP="00246B6B">
      <w:pPr>
        <w:spacing w:after="120" w:line="288" w:lineRule="auto"/>
        <w:rPr>
          <w:rFonts w:cs="Arial"/>
          <w:b/>
          <w:bCs/>
        </w:rPr>
      </w:pPr>
    </w:p>
    <w:p w:rsidR="00246B6B" w:rsidRPr="00857BED" w:rsidRDefault="00246B6B" w:rsidP="00246B6B">
      <w:pPr>
        <w:spacing w:after="120" w:line="288" w:lineRule="auto"/>
        <w:ind w:right="27"/>
        <w:rPr>
          <w:rFonts w:cs="Arial"/>
          <w:bCs/>
        </w:rPr>
      </w:pPr>
      <w:r w:rsidRPr="00857BED">
        <w:rPr>
          <w:rFonts w:cs="Arial"/>
          <w:b/>
          <w:bCs/>
        </w:rPr>
        <w:t>Β.</w:t>
      </w:r>
      <w:r w:rsidRPr="00857BED">
        <w:rPr>
          <w:rFonts w:cs="Arial"/>
          <w:bCs/>
        </w:rPr>
        <w:t xml:space="preserve"> Ανάπτυξη στρατηγικής προώθησης, ταυτότητας επωνυμίας (</w:t>
      </w:r>
      <w:r w:rsidRPr="00857BED">
        <w:rPr>
          <w:rFonts w:cs="Arial"/>
          <w:bCs/>
          <w:lang w:val="en-US"/>
        </w:rPr>
        <w:t>branding</w:t>
      </w:r>
      <w:r w:rsidRPr="00857BED">
        <w:rPr>
          <w:rFonts w:cs="Arial"/>
          <w:bCs/>
        </w:rPr>
        <w:t xml:space="preserve"> </w:t>
      </w:r>
      <w:r w:rsidRPr="00857BED">
        <w:rPr>
          <w:rFonts w:cs="Arial"/>
          <w:bCs/>
          <w:lang w:val="en-US"/>
        </w:rPr>
        <w:t>identity</w:t>
      </w:r>
      <w:r w:rsidRPr="00857BED">
        <w:rPr>
          <w:rFonts w:cs="Arial"/>
          <w:bCs/>
        </w:rPr>
        <w:t xml:space="preserve">) και υλικού προώθησης για το </w:t>
      </w:r>
      <w:r w:rsidRPr="00857BED">
        <w:rPr>
          <w:rFonts w:cs="Arial"/>
          <w:bCs/>
          <w:i/>
        </w:rPr>
        <w:t>Κοινό Κέντρο Στήριξης της Απασχόλησης</w:t>
      </w:r>
      <w:r w:rsidRPr="00857BED">
        <w:rPr>
          <w:rFonts w:cs="Arial"/>
          <w:bCs/>
        </w:rPr>
        <w:t xml:space="preserve"> της Πράξης:</w:t>
      </w:r>
    </w:p>
    <w:p w:rsidR="00246B6B" w:rsidRPr="00857BED" w:rsidRDefault="00246B6B" w:rsidP="001303A7">
      <w:pPr>
        <w:widowControl w:val="0"/>
        <w:numPr>
          <w:ilvl w:val="0"/>
          <w:numId w:val="72"/>
        </w:numPr>
        <w:autoSpaceDE w:val="0"/>
        <w:autoSpaceDN w:val="0"/>
        <w:adjustRightInd w:val="0"/>
        <w:spacing w:after="120"/>
        <w:ind w:right="27"/>
        <w:rPr>
          <w:bCs/>
        </w:rPr>
      </w:pPr>
      <w:r w:rsidRPr="00857BED">
        <w:rPr>
          <w:rFonts w:cs="Arial"/>
        </w:rPr>
        <w:t xml:space="preserve">Σχεδιασμός - Προδιαγραφές - Περιεχόμενα: </w:t>
      </w:r>
      <w:r w:rsidR="008903E2">
        <w:rPr>
          <w:rFonts w:cs="Arial"/>
        </w:rPr>
        <w:t>Α</w:t>
      </w:r>
      <w:r w:rsidRPr="00857BED">
        <w:rPr>
          <w:rFonts w:cs="Arial"/>
        </w:rPr>
        <w:t xml:space="preserve">νάλυση της Στρατηγικής </w:t>
      </w:r>
      <w:r w:rsidRPr="00857BED">
        <w:rPr>
          <w:rFonts w:cs="Arial"/>
          <w:bCs/>
        </w:rPr>
        <w:t>Προβολής και Επικοινωνίας του Κοινού Κέντρου Στήριξης της Απασχόλησης με</w:t>
      </w:r>
      <w:r w:rsidRPr="00857BED">
        <w:rPr>
          <w:rFonts w:cs="Arial"/>
        </w:rPr>
        <w:t xml:space="preserve"> οριοθέτηση του αντικειμένου του και προσδιορισμό των στόχων του Σχεδίου.</w:t>
      </w:r>
    </w:p>
    <w:p w:rsidR="00246B6B" w:rsidRPr="00857BED" w:rsidRDefault="00246B6B" w:rsidP="001303A7">
      <w:pPr>
        <w:widowControl w:val="0"/>
        <w:numPr>
          <w:ilvl w:val="0"/>
          <w:numId w:val="72"/>
        </w:numPr>
        <w:autoSpaceDE w:val="0"/>
        <w:autoSpaceDN w:val="0"/>
        <w:adjustRightInd w:val="0"/>
        <w:spacing w:after="120"/>
        <w:ind w:right="27"/>
        <w:rPr>
          <w:rFonts w:cs="Arial"/>
        </w:rPr>
      </w:pPr>
      <w:r w:rsidRPr="00857BED">
        <w:rPr>
          <w:rFonts w:cs="Arial"/>
        </w:rPr>
        <w:t xml:space="preserve">Συγγραφή των περιεχομένων του </w:t>
      </w:r>
      <w:r w:rsidRPr="00857BED">
        <w:rPr>
          <w:rFonts w:cs="Arial"/>
          <w:bCs/>
        </w:rPr>
        <w:t>Σχέδιου Προβολής και Επικοινωνίας</w:t>
      </w:r>
      <w:r w:rsidRPr="00857BED">
        <w:rPr>
          <w:rFonts w:cs="Arial"/>
        </w:rPr>
        <w:t>. Το Σχέδιο θα περιλαμβάνει τουλάχιστον την ανάπτυξη της εταιρικής ταυτότητας (</w:t>
      </w:r>
      <w:proofErr w:type="spellStart"/>
      <w:r w:rsidRPr="00857BED">
        <w:rPr>
          <w:rFonts w:cs="Arial"/>
        </w:rPr>
        <w:t>branding</w:t>
      </w:r>
      <w:proofErr w:type="spellEnd"/>
      <w:r w:rsidRPr="00857BED">
        <w:rPr>
          <w:rFonts w:cs="Arial"/>
        </w:rPr>
        <w:t xml:space="preserve"> </w:t>
      </w:r>
      <w:proofErr w:type="spellStart"/>
      <w:r w:rsidRPr="00857BED">
        <w:rPr>
          <w:rFonts w:cs="Arial"/>
        </w:rPr>
        <w:t>identity</w:t>
      </w:r>
      <w:proofErr w:type="spellEnd"/>
      <w:r w:rsidRPr="00857BED">
        <w:rPr>
          <w:rFonts w:cs="Arial"/>
        </w:rPr>
        <w:t>) και υλικό προώθησης (λογότυπο, επαγγελματικές κάρτες, φυλλάδιο, αφίσα, κ.λπ.).</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rFonts w:cs="Arial"/>
        </w:rPr>
        <w:t>Συγγραφή</w:t>
      </w:r>
      <w:r w:rsidR="008903E2">
        <w:rPr>
          <w:rFonts w:cs="Arial"/>
        </w:rPr>
        <w:t xml:space="preserve"> </w:t>
      </w:r>
      <w:r w:rsidRPr="00857BED">
        <w:rPr>
          <w:rFonts w:cs="Arial"/>
        </w:rPr>
        <w:t>και έκδοση των τελικών κειμένων και περιεχομένων του Σχεδίου.</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Σχεδιασμός του λογοτύπου, της αφίσας, των φακέλων, και των επαγγελματικών καρτών του Κοινού Κέντρου Στήριξης της Απασχόλησης.</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Έγκριση/Αλλαγές (Ε.Σ.Α.μεΑ.).</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Σχεδιασμός και συγγραφή των περιεχομένων του φυλλαδίου του Κοινού Κέντρου Στήριξης της Απασχόλησης (στα ελληνικά).</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Έγκριση/Αλλαγές (Ε.Σ.Α.μεΑ.).</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Διορθώσεις και μετάφραση των περιεχομένων του φυλλαδίου, της αφίσας, των φακέλων, και των επαγγελματικών καρτών στα αγγλικά και βουλγαρικά.</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Παραγωγή του τελικού φυλλαδίου, της αφίσας, των φακέλων, και των επαγγελματικών καρτών σε ελληνικά – αγγλικά - βουλγαρικά (σε κατάλληλη μορφή για μελλοντική επίσημη έκδοση σε έντυπη μορφή και προς ψηφιακή προσβασιμοποίηση - βλ. παρακάτω).</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proofErr w:type="spellStart"/>
      <w:r w:rsidRPr="00857BED">
        <w:rPr>
          <w:bCs/>
        </w:rPr>
        <w:lastRenderedPageBreak/>
        <w:t>Προεκτύπωση</w:t>
      </w:r>
      <w:proofErr w:type="spellEnd"/>
      <w:r w:rsidRPr="00857BED">
        <w:rPr>
          <w:bCs/>
        </w:rPr>
        <w:t xml:space="preserve"> (ως δείγμα).</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Έγκριση/Αλλαγές (Ε.Σ.Α.μεΑ.).</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 xml:space="preserve">Διορθώσεις (επί του </w:t>
      </w:r>
      <w:proofErr w:type="spellStart"/>
      <w:r w:rsidRPr="00857BED">
        <w:rPr>
          <w:bCs/>
        </w:rPr>
        <w:t>στοιχειοθετημένων</w:t>
      </w:r>
      <w:proofErr w:type="spellEnd"/>
      <w:r w:rsidRPr="00857BED">
        <w:rPr>
          <w:bCs/>
        </w:rPr>
        <w:t xml:space="preserve"> κειμένων).</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Τελική Έγκριση (Ε.Σ.Α.μεΑ.).</w:t>
      </w:r>
    </w:p>
    <w:p w:rsidR="00246B6B" w:rsidRPr="00857BED" w:rsidRDefault="00246B6B" w:rsidP="001303A7">
      <w:pPr>
        <w:pStyle w:val="af"/>
        <w:widowControl w:val="0"/>
        <w:numPr>
          <w:ilvl w:val="0"/>
          <w:numId w:val="56"/>
        </w:numPr>
        <w:autoSpaceDE w:val="0"/>
        <w:autoSpaceDN w:val="0"/>
        <w:adjustRightInd w:val="0"/>
        <w:spacing w:after="120" w:line="288" w:lineRule="auto"/>
        <w:ind w:right="27"/>
        <w:contextualSpacing w:val="0"/>
        <w:rPr>
          <w:bCs/>
        </w:rPr>
      </w:pPr>
      <w:r w:rsidRPr="00857BED">
        <w:rPr>
          <w:bCs/>
        </w:rPr>
        <w:t xml:space="preserve">Παράδοση (συσκευασία, μεταφορά) στην Ε.Σ.Α.μεΑ. Μετά την τελική έγκριση του φυλλαδίου, της αφίσας, των φακέλων, και των επαγγελματικών καρτών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857BED">
        <w:rPr>
          <w:bCs/>
          <w:lang w:val="en-US"/>
        </w:rPr>
        <w:t>DVD</w:t>
      </w:r>
      <w:r w:rsidRPr="00857BED">
        <w:rPr>
          <w:bCs/>
        </w:rPr>
        <w:t xml:space="preserve"> ή </w:t>
      </w:r>
      <w:r w:rsidRPr="00857BED">
        <w:rPr>
          <w:bCs/>
          <w:lang w:val="en-US"/>
        </w:rPr>
        <w:t>USB</w:t>
      </w:r>
      <w:r w:rsidRPr="00857BED">
        <w:rPr>
          <w:bCs/>
        </w:rPr>
        <w:t>,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p w:rsidR="00246B6B" w:rsidRPr="00857BED" w:rsidRDefault="00246B6B" w:rsidP="001303A7">
      <w:pPr>
        <w:widowControl w:val="0"/>
        <w:numPr>
          <w:ilvl w:val="0"/>
          <w:numId w:val="72"/>
        </w:numPr>
        <w:autoSpaceDE w:val="0"/>
        <w:autoSpaceDN w:val="0"/>
        <w:adjustRightInd w:val="0"/>
        <w:spacing w:after="120"/>
        <w:ind w:right="27"/>
        <w:rPr>
          <w:bCs/>
          <w:i/>
        </w:rPr>
      </w:pPr>
      <w:r w:rsidRPr="00857BED">
        <w:rPr>
          <w:rFonts w:cs="Arial"/>
        </w:rPr>
        <w:t xml:space="preserve">Μεταγραφή / μετατροπή του φυλλαδίου προώθησης σε προσβάσιμες ψηφιακές μορφές. Ο Ανάδοχος θα πρέπει, </w:t>
      </w:r>
      <w:r w:rsidRPr="00857BED">
        <w:rPr>
          <w:bCs/>
        </w:rPr>
        <w:t xml:space="preserve">έως και την καταληκτική ημερομηνία όπως αυτή ορίζεται για τα παραδοτέα στον πίνακα που ακολουθεί, </w:t>
      </w:r>
      <w:r w:rsidRPr="00857BED">
        <w:rPr>
          <w:rFonts w:cs="Arial"/>
        </w:rPr>
        <w:t xml:space="preserve">να μετατρέψει το περιεχομένου του φυλλαδίου σε εναλλακτικές ψηφιακές μορφές (MS Word, </w:t>
      </w:r>
      <w:proofErr w:type="spellStart"/>
      <w:r w:rsidRPr="00857BED">
        <w:rPr>
          <w:rFonts w:cs="Arial"/>
        </w:rPr>
        <w:t>Adobe</w:t>
      </w:r>
      <w:proofErr w:type="spellEnd"/>
      <w:r w:rsidRPr="00857BED">
        <w:rPr>
          <w:rFonts w:cs="Arial"/>
        </w:rPr>
        <w:t xml:space="preserve"> PDF, TXT, MP3, HTML, ακουστική μορφή, κλπ.), οι οποίες θα είναι προσβάσιμες και κατάλληλα σχεδιασμένες για άτομα με αναπηρία. Στη φάση αυτή θα πρέπει να εξασφαλιστεί η προσβασιμότητα και η χρηστικότητα των παρεχόμενων εναλλακτικών μορφών σε σχέση με τις ανάγκες διαφορετικών χρηστών με αναπηρία. Το φυλλάδιο (περίπου 6 σελίδες Α4, με ~250 λέξεις ανά σελίδα) θα πρέπει να εκδοθεί σε τρεις γλώσσες, Ελληνικά, Αγγλικά και Βουλγάρικα. </w:t>
      </w:r>
      <w:r w:rsidRPr="00857BED">
        <w:rPr>
          <w:i/>
        </w:rPr>
        <w:t>Τα στάδια υλοποίησης και οι προδιαγραφές είναι ίδια με αυτά στην περίπτωση της 1</w:t>
      </w:r>
      <w:r w:rsidRPr="00857BED">
        <w:rPr>
          <w:i/>
          <w:vertAlign w:val="superscript"/>
        </w:rPr>
        <w:t>ης</w:t>
      </w:r>
      <w:r w:rsidRPr="00857BED">
        <w:rPr>
          <w:i/>
        </w:rPr>
        <w:t xml:space="preserve"> </w:t>
      </w:r>
      <w:r w:rsidRPr="00857BED">
        <w:rPr>
          <w:rFonts w:cs="Arial"/>
          <w:i/>
        </w:rPr>
        <w:t>Ενότητας Εργασίας, παρ. Γ.</w:t>
      </w:r>
    </w:p>
    <w:p w:rsidR="00246B6B" w:rsidRPr="00857BED" w:rsidRDefault="00246B6B" w:rsidP="00246B6B">
      <w:pPr>
        <w:spacing w:after="120" w:line="288" w:lineRule="auto"/>
        <w:ind w:right="-114"/>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5"/>
        <w:gridCol w:w="4143"/>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
                <w:bCs/>
              </w:rPr>
            </w:pPr>
            <w:r w:rsidRPr="00857BED">
              <w:rPr>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
                <w:bCs/>
              </w:rPr>
            </w:pPr>
            <w:r w:rsidRPr="00857BED">
              <w:rPr>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pPr>
            <w:bookmarkStart w:id="233" w:name="_Hlk501310087"/>
            <w:r w:rsidRPr="00857BED">
              <w:t>Στρατηγική (Σχέδιο) Προβολής και Επικοινωνίας του κοινού Κέντρου Στήριξης της Απασχόλησης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Cs/>
              </w:rPr>
            </w:pPr>
            <w:r w:rsidRPr="00857BED">
              <w:rPr>
                <w:bCs/>
              </w:rPr>
              <w:t>Τέσσερις (4) μήνες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Cs/>
              </w:rPr>
            </w:pPr>
            <w:r w:rsidRPr="00857BED">
              <w:rPr>
                <w:bCs/>
              </w:rPr>
              <w:t xml:space="preserve">Λογότυπο και έντυπα επικοινωνίας του </w:t>
            </w:r>
            <w:r w:rsidRPr="00857BED">
              <w:t xml:space="preserve">κοινού Κέντρου Στήριξης της Απασχόλησης </w:t>
            </w:r>
            <w:r w:rsidRPr="00857BED">
              <w:rPr>
                <w:bCs/>
              </w:rPr>
              <w:t>(επαγγελματικές κάρτες, φάκελοι, αφίσα, κ.λπ.) σε μορφές κατάλληλες για αναπαραγωγή και χρήση</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Cs/>
              </w:rPr>
            </w:pPr>
            <w:r w:rsidRPr="00857BED">
              <w:rPr>
                <w:bCs/>
              </w:rPr>
              <w:t>Τέσσερις (4) μήνες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Cs/>
              </w:rPr>
            </w:pPr>
            <w:r w:rsidRPr="00857BED">
              <w:rPr>
                <w:bCs/>
              </w:rPr>
              <w:t xml:space="preserve">Το φυλλάδιο του </w:t>
            </w:r>
            <w:r w:rsidRPr="00857BED">
              <w:t xml:space="preserve">κοινού Κέντρου Στήριξης της Απασχόλησης </w:t>
            </w:r>
            <w:r w:rsidRPr="00857BED">
              <w:rPr>
                <w:bCs/>
              </w:rPr>
              <w:t xml:space="preserve">σε μορφή κατάλληλη προς εκτύπωση και σε ψηφιακές μορφές προσβάσιμες για </w:t>
            </w:r>
            <w:r w:rsidRPr="00857BED">
              <w:rPr>
                <w:bCs/>
              </w:rPr>
              <w:lastRenderedPageBreak/>
              <w:t>άτομα με αναπηρία (</w:t>
            </w:r>
            <w:r w:rsidRPr="00857BED">
              <w:t>σε τρεις γλώσσες</w:t>
            </w:r>
            <w:r w:rsidRPr="00857BED">
              <w:rPr>
                <w:bCs/>
              </w:rPr>
              <w:t>)</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bCs/>
              </w:rPr>
            </w:pPr>
            <w:r w:rsidRPr="00857BED">
              <w:rPr>
                <w:bCs/>
              </w:rPr>
              <w:lastRenderedPageBreak/>
              <w:t>Πέντε (5) μήνες από την υπογραφή της σύμβασης</w:t>
            </w:r>
          </w:p>
        </w:tc>
      </w:tr>
      <w:bookmarkEnd w:id="233"/>
    </w:tbl>
    <w:p w:rsidR="00246B6B" w:rsidRPr="00857BED" w:rsidRDefault="00246B6B" w:rsidP="00246B6B">
      <w:pPr>
        <w:spacing w:after="120" w:line="288" w:lineRule="auto"/>
        <w:ind w:right="-114"/>
      </w:pPr>
    </w:p>
    <w:p w:rsidR="00246B6B" w:rsidRPr="00857BED" w:rsidRDefault="00246B6B" w:rsidP="00246B6B">
      <w:pPr>
        <w:pStyle w:val="30"/>
        <w:numPr>
          <w:ilvl w:val="0"/>
          <w:numId w:val="0"/>
        </w:numPr>
        <w:shd w:val="clear" w:color="auto" w:fill="D9D9D9" w:themeFill="background1" w:themeFillShade="D9"/>
        <w:spacing w:line="288" w:lineRule="auto"/>
        <w:rPr>
          <w:rFonts w:asciiTheme="majorHAnsi" w:hAnsiTheme="majorHAnsi"/>
          <w:szCs w:val="22"/>
        </w:rPr>
      </w:pPr>
      <w:bookmarkStart w:id="234" w:name="_Toc518776126"/>
      <w:r w:rsidRPr="00857BED">
        <w:rPr>
          <w:rFonts w:asciiTheme="majorHAnsi" w:hAnsiTheme="majorHAnsi"/>
          <w:szCs w:val="22"/>
        </w:rPr>
        <w:t xml:space="preserve">ΕΝΟΤΗΤΑ ΕΡΓΑΣΙΑΣ </w:t>
      </w:r>
      <w:r>
        <w:rPr>
          <w:rFonts w:asciiTheme="majorHAnsi" w:hAnsiTheme="majorHAnsi"/>
          <w:szCs w:val="22"/>
        </w:rPr>
        <w:t>5</w:t>
      </w:r>
      <w:r w:rsidRPr="00857BED">
        <w:rPr>
          <w:rFonts w:asciiTheme="majorHAnsi" w:hAnsiTheme="majorHAnsi"/>
          <w:szCs w:val="22"/>
        </w:rPr>
        <w:t>: Εκπόνηση προκαταρτικής μελέτης και συμβολή στην Κοινή Στρατηγική της Πράξης SocialCrafts, στο πλαίσιο της Δράσης 4.1 «Προκαταρτικές μελέτες και κοινή ανάπτυξη Στρατηγικής»</w:t>
      </w:r>
      <w:bookmarkEnd w:id="234"/>
    </w:p>
    <w:p w:rsidR="00246B6B" w:rsidRPr="00857BED" w:rsidRDefault="00246B6B" w:rsidP="00246B6B">
      <w:pPr>
        <w:widowControl w:val="0"/>
        <w:autoSpaceDE w:val="0"/>
        <w:autoSpaceDN w:val="0"/>
        <w:adjustRightInd w:val="0"/>
        <w:spacing w:after="120" w:line="288" w:lineRule="auto"/>
        <w:ind w:right="-1"/>
        <w:rPr>
          <w:rFonts w:asciiTheme="majorHAnsi" w:hAnsiTheme="majorHAnsi" w:cs="Arial"/>
          <w:i/>
          <w:u w:val="single"/>
        </w:rPr>
      </w:pPr>
      <w:r w:rsidRPr="00857BED">
        <w:rPr>
          <w:rFonts w:asciiTheme="majorHAnsi" w:hAnsiTheme="majorHAnsi" w:cs="Arial"/>
          <w:i/>
          <w:u w:val="single"/>
        </w:rPr>
        <w:t>Αντικείμενο της ενότητας</w:t>
      </w:r>
    </w:p>
    <w:p w:rsidR="00246B6B" w:rsidRPr="00857BED" w:rsidRDefault="00246B6B" w:rsidP="00246B6B">
      <w:pPr>
        <w:autoSpaceDE w:val="0"/>
        <w:autoSpaceDN w:val="0"/>
        <w:adjustRightInd w:val="0"/>
        <w:spacing w:after="120" w:line="288" w:lineRule="auto"/>
        <w:rPr>
          <w:rFonts w:asciiTheme="majorHAnsi" w:hAnsiTheme="majorHAnsi" w:cs="Verdana"/>
        </w:rPr>
      </w:pPr>
      <w:r w:rsidRPr="00857BED">
        <w:rPr>
          <w:rFonts w:asciiTheme="majorHAnsi" w:hAnsiTheme="majorHAnsi" w:cs="Verdana"/>
        </w:rPr>
        <w:t xml:space="preserve">Συμβολή, εκ μέρους της Ε.Σ.Α.μεΑ., στη </w:t>
      </w:r>
      <w:r w:rsidRPr="00857BED">
        <w:rPr>
          <w:rFonts w:asciiTheme="majorHAnsi" w:hAnsiTheme="majorHAnsi" w:cs="Verdana"/>
          <w:i/>
        </w:rPr>
        <w:t>Δράση 4.1 - Προκαταρτικές μελέτες και κοινή ανάπτυξη Στρατηγικής</w:t>
      </w:r>
      <w:r w:rsidRPr="00857BED">
        <w:rPr>
          <w:rFonts w:asciiTheme="majorHAnsi" w:hAnsiTheme="majorHAnsi" w:cs="Verdana"/>
        </w:rPr>
        <w:t xml:space="preserve"> του </w:t>
      </w:r>
      <w:r w:rsidRPr="00857BED">
        <w:rPr>
          <w:rFonts w:asciiTheme="majorHAnsi" w:hAnsiTheme="majorHAnsi" w:cs="Verdana"/>
          <w:i/>
        </w:rPr>
        <w:t>Πακέτου Εργασίας 4 – Ανάπτυξη ικανοτήτων δημιουργών χειροποίητων και παραδοσιακών προϊόντων</w:t>
      </w:r>
      <w:r w:rsidRPr="00857BED">
        <w:rPr>
          <w:rFonts w:asciiTheme="majorHAnsi" w:hAnsiTheme="majorHAnsi" w:cs="Verdana"/>
        </w:rPr>
        <w:t xml:space="preserve">, της Πράξης </w:t>
      </w:r>
      <w:r w:rsidRPr="00857BED">
        <w:rPr>
          <w:rFonts w:asciiTheme="majorHAnsi" w:hAnsiTheme="majorHAnsi" w:cs="Verdana"/>
          <w:lang w:val="en-US"/>
        </w:rPr>
        <w:t>SocialCrafts</w:t>
      </w:r>
      <w:r w:rsidRPr="00857BED">
        <w:rPr>
          <w:rFonts w:asciiTheme="majorHAnsi" w:hAnsiTheme="majorHAnsi" w:cs="Verdana"/>
        </w:rPr>
        <w:t xml:space="preserve">. </w:t>
      </w:r>
    </w:p>
    <w:p w:rsidR="00246B6B" w:rsidRPr="00857BED" w:rsidRDefault="00246B6B" w:rsidP="00246B6B">
      <w:pPr>
        <w:autoSpaceDE w:val="0"/>
        <w:autoSpaceDN w:val="0"/>
        <w:adjustRightInd w:val="0"/>
        <w:spacing w:after="120" w:line="288" w:lineRule="auto"/>
        <w:rPr>
          <w:rFonts w:asciiTheme="majorHAnsi" w:hAnsiTheme="majorHAnsi" w:cs="Verdana"/>
        </w:rPr>
      </w:pPr>
      <w:r w:rsidRPr="00857BED">
        <w:rPr>
          <w:rFonts w:asciiTheme="majorHAnsi" w:hAnsiTheme="majorHAnsi" w:cs="Verdana"/>
        </w:rPr>
        <w:t xml:space="preserve">Η συμβολή αφορά εξ’ ολοκλήρου στην υλοποίηση του παραδοτέου </w:t>
      </w:r>
      <w:r w:rsidRPr="00857BED">
        <w:rPr>
          <w:rFonts w:asciiTheme="majorHAnsi" w:hAnsiTheme="majorHAnsi" w:cs="Verdana"/>
          <w:lang w:val="en-US"/>
        </w:rPr>
        <w:t>D</w:t>
      </w:r>
      <w:r w:rsidRPr="00857BED">
        <w:rPr>
          <w:rFonts w:asciiTheme="majorHAnsi" w:hAnsiTheme="majorHAnsi" w:cs="Verdana"/>
        </w:rPr>
        <w:t>4.4.1 της Πράξης, το οποίο αποτελεί ευθύνη της Ε.Σ.Α.μεΑ. ως Εταίρος υπ’ αριθμόν 4 (</w:t>
      </w:r>
      <w:r w:rsidRPr="00857BED">
        <w:rPr>
          <w:rFonts w:asciiTheme="majorHAnsi" w:hAnsiTheme="majorHAnsi" w:cs="Verdana"/>
          <w:lang w:val="en-US"/>
        </w:rPr>
        <w:t>PB</w:t>
      </w:r>
      <w:r w:rsidRPr="00857BED">
        <w:rPr>
          <w:rFonts w:asciiTheme="majorHAnsi" w:hAnsiTheme="majorHAnsi" w:cs="Verdana"/>
        </w:rPr>
        <w:t xml:space="preserve">4) της Πράξης </w:t>
      </w:r>
      <w:r w:rsidRPr="00857BED">
        <w:rPr>
          <w:rFonts w:asciiTheme="majorHAnsi" w:hAnsiTheme="majorHAnsi" w:cs="Verdana"/>
          <w:lang w:val="en-US"/>
        </w:rPr>
        <w:t>SocialCrafts</w:t>
      </w:r>
      <w:r w:rsidRPr="00857BED">
        <w:rPr>
          <w:rFonts w:asciiTheme="majorHAnsi" w:hAnsiTheme="majorHAnsi" w:cs="Verdana"/>
        </w:rPr>
        <w:t xml:space="preserve">. Το παραδοτέο </w:t>
      </w:r>
      <w:r w:rsidRPr="00857BED">
        <w:rPr>
          <w:rFonts w:asciiTheme="majorHAnsi" w:hAnsiTheme="majorHAnsi" w:cs="Verdana"/>
          <w:lang w:val="en-US"/>
        </w:rPr>
        <w:t>D</w:t>
      </w:r>
      <w:r w:rsidRPr="00857BED">
        <w:rPr>
          <w:rFonts w:asciiTheme="majorHAnsi" w:hAnsiTheme="majorHAnsi" w:cs="Verdana"/>
        </w:rPr>
        <w:t>4.4.1 αποτελεί μέρος της Δράσης 4.1 της Πράξης, η οποία</w:t>
      </w:r>
      <w:r w:rsidR="008903E2">
        <w:rPr>
          <w:rFonts w:asciiTheme="majorHAnsi" w:hAnsiTheme="majorHAnsi" w:cs="Verdana"/>
        </w:rPr>
        <w:t xml:space="preserve"> </w:t>
      </w:r>
      <w:r w:rsidRPr="00857BED">
        <w:rPr>
          <w:rFonts w:asciiTheme="majorHAnsi" w:hAnsiTheme="majorHAnsi" w:cs="Verdana"/>
        </w:rPr>
        <w:t>περιλαμβάνει και ανάλογες συμβολές (</w:t>
      </w:r>
      <w:r w:rsidRPr="00857BED">
        <w:rPr>
          <w:rFonts w:asciiTheme="majorHAnsi" w:hAnsiTheme="majorHAnsi" w:cs="Verdana"/>
          <w:lang w:val="en-US"/>
        </w:rPr>
        <w:t>input</w:t>
      </w:r>
      <w:r w:rsidRPr="00857BED">
        <w:rPr>
          <w:rFonts w:asciiTheme="majorHAnsi" w:hAnsiTheme="majorHAnsi" w:cs="Verdana"/>
        </w:rPr>
        <w:t xml:space="preserve">) και από τους Εταίρους </w:t>
      </w:r>
      <w:r w:rsidRPr="00857BED">
        <w:rPr>
          <w:rFonts w:asciiTheme="majorHAnsi" w:hAnsiTheme="majorHAnsi" w:cs="Verdana"/>
          <w:lang w:val="en-US"/>
        </w:rPr>
        <w:t>PB</w:t>
      </w:r>
      <w:r w:rsidRPr="00857BED">
        <w:rPr>
          <w:rFonts w:asciiTheme="majorHAnsi" w:hAnsiTheme="majorHAnsi" w:cs="Verdana"/>
        </w:rPr>
        <w:t xml:space="preserve">5 (Εταίρος 5) και </w:t>
      </w:r>
      <w:r w:rsidRPr="00857BED">
        <w:rPr>
          <w:rFonts w:asciiTheme="majorHAnsi" w:hAnsiTheme="majorHAnsi" w:cs="Verdana"/>
          <w:lang w:val="en-US"/>
        </w:rPr>
        <w:t>PB</w:t>
      </w:r>
      <w:r w:rsidRPr="00857BED">
        <w:rPr>
          <w:rFonts w:asciiTheme="majorHAnsi" w:hAnsiTheme="majorHAnsi" w:cs="Verdana"/>
        </w:rPr>
        <w:t>6 (Εταίρος 6).</w:t>
      </w:r>
    </w:p>
    <w:p w:rsidR="00246B6B" w:rsidRPr="00857BED" w:rsidRDefault="00246B6B" w:rsidP="00246B6B">
      <w:pPr>
        <w:autoSpaceDE w:val="0"/>
        <w:autoSpaceDN w:val="0"/>
        <w:adjustRightInd w:val="0"/>
        <w:spacing w:after="120" w:line="288" w:lineRule="auto"/>
        <w:rPr>
          <w:rFonts w:asciiTheme="majorHAnsi" w:hAnsiTheme="majorHAnsi" w:cs="Verdana"/>
        </w:rPr>
      </w:pPr>
      <w:r w:rsidRPr="00857BED">
        <w:rPr>
          <w:rFonts w:asciiTheme="majorHAnsi" w:hAnsiTheme="majorHAnsi" w:cs="Verdana"/>
        </w:rPr>
        <w:t>Στόχοι του συνόλου της Δράσης 4.1 είναι:</w:t>
      </w:r>
    </w:p>
    <w:p w:rsidR="00246B6B" w:rsidRPr="00857BED" w:rsidRDefault="00246B6B" w:rsidP="001303A7">
      <w:pPr>
        <w:pStyle w:val="af"/>
        <w:numPr>
          <w:ilvl w:val="0"/>
          <w:numId w:val="79"/>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Η συλλογή στοιχείων και δεδομένων από τη Διασυνοριακή Περιοχή Ελλάδας – Βουλγαρίας, μέσω ερευνών και μελέτης, με έμφαση στην κοινωνική οικονομία, στις παραδοσιακές χειροτεχνίες και τέχνες, και στην απασχόληση ευάλωτων, μειονεκτούντων και εμποδιζόμενων ατόμων.</w:t>
      </w:r>
    </w:p>
    <w:p w:rsidR="00246B6B" w:rsidRPr="00857BED" w:rsidRDefault="00246B6B" w:rsidP="001303A7">
      <w:pPr>
        <w:pStyle w:val="af"/>
        <w:numPr>
          <w:ilvl w:val="0"/>
          <w:numId w:val="79"/>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 xml:space="preserve">Η ανάλυση και επεξεργασία των </w:t>
      </w:r>
      <w:proofErr w:type="spellStart"/>
      <w:r w:rsidRPr="00857BED">
        <w:rPr>
          <w:rFonts w:asciiTheme="majorHAnsi" w:hAnsiTheme="majorHAnsi" w:cs="Verdana"/>
        </w:rPr>
        <w:t>συλλεχθέντων</w:t>
      </w:r>
      <w:proofErr w:type="spellEnd"/>
      <w:r w:rsidRPr="00857BED">
        <w:rPr>
          <w:rFonts w:asciiTheme="majorHAnsi" w:hAnsiTheme="majorHAnsi" w:cs="Verdana"/>
        </w:rPr>
        <w:t xml:space="preserve"> πληροφοριών για την κατάρτιση </w:t>
      </w:r>
      <w:r w:rsidRPr="00857BED">
        <w:rPr>
          <w:rFonts w:asciiTheme="majorHAnsi" w:hAnsiTheme="majorHAnsi" w:cs="Verdana"/>
          <w:i/>
        </w:rPr>
        <w:t>Κοινής Στρατηγικής</w:t>
      </w:r>
      <w:r w:rsidRPr="00857BED">
        <w:rPr>
          <w:rFonts w:asciiTheme="majorHAnsi" w:hAnsiTheme="majorHAnsi" w:cs="Verdana"/>
        </w:rPr>
        <w:t xml:space="preserve"> για την υποστήριξη και προώθηση του </w:t>
      </w:r>
      <w:r w:rsidRPr="00857BED">
        <w:rPr>
          <w:rFonts w:asciiTheme="majorHAnsi" w:hAnsiTheme="majorHAnsi" w:cs="Verdana"/>
          <w:i/>
        </w:rPr>
        <w:t xml:space="preserve">μοντέλου </w:t>
      </w:r>
      <w:r w:rsidRPr="00857BED">
        <w:rPr>
          <w:rFonts w:asciiTheme="majorHAnsi" w:hAnsiTheme="majorHAnsi" w:cs="Verdana"/>
          <w:i/>
          <w:lang w:val="en-US"/>
        </w:rPr>
        <w:t>SocialCrafts</w:t>
      </w:r>
      <w:r w:rsidRPr="00857BED">
        <w:rPr>
          <w:rFonts w:asciiTheme="majorHAnsi" w:hAnsiTheme="majorHAnsi" w:cs="Verdana"/>
          <w:i/>
        </w:rPr>
        <w:t>.</w:t>
      </w:r>
    </w:p>
    <w:p w:rsidR="00246B6B" w:rsidRPr="00857BED" w:rsidRDefault="00246B6B" w:rsidP="001303A7">
      <w:pPr>
        <w:pStyle w:val="af"/>
        <w:numPr>
          <w:ilvl w:val="0"/>
          <w:numId w:val="79"/>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Η κατάρτιση ειδικού «</w:t>
      </w:r>
      <w:r w:rsidRPr="00857BED">
        <w:rPr>
          <w:rFonts w:asciiTheme="majorHAnsi" w:hAnsiTheme="majorHAnsi" w:cs="Verdana"/>
          <w:i/>
        </w:rPr>
        <w:t>Οδηγού για νέες Κοινωνικές Επιχειρήσεις Ένταξης</w:t>
      </w:r>
      <w:r>
        <w:rPr>
          <w:rFonts w:asciiTheme="majorHAnsi" w:hAnsiTheme="majorHAnsi" w:cs="Verdana"/>
          <w:i/>
        </w:rPr>
        <w:t>»</w:t>
      </w:r>
      <w:r w:rsidRPr="00857BED">
        <w:rPr>
          <w:rFonts w:asciiTheme="majorHAnsi" w:hAnsiTheme="majorHAnsi" w:cs="Verdana"/>
          <w:i/>
        </w:rPr>
        <w:t>.</w:t>
      </w:r>
    </w:p>
    <w:p w:rsidR="00246B6B" w:rsidRPr="00857BED" w:rsidRDefault="00246B6B" w:rsidP="00246B6B">
      <w:pPr>
        <w:autoSpaceDE w:val="0"/>
        <w:autoSpaceDN w:val="0"/>
        <w:adjustRightInd w:val="0"/>
        <w:spacing w:after="120" w:line="288" w:lineRule="auto"/>
        <w:rPr>
          <w:rFonts w:asciiTheme="majorHAnsi" w:hAnsiTheme="majorHAnsi" w:cs="Verdana"/>
          <w:u w:val="single"/>
        </w:rPr>
      </w:pP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i/>
          <w:u w:val="single"/>
        </w:rPr>
      </w:pPr>
      <w:r w:rsidRPr="00857BED">
        <w:rPr>
          <w:rFonts w:asciiTheme="majorHAnsi" w:hAnsiTheme="majorHAnsi" w:cs="Arial"/>
          <w:i/>
          <w:u w:val="single"/>
        </w:rPr>
        <w:t>Στάδια υλοποίησης - Παραδοτέα - Χρονοδιάγραμμα</w:t>
      </w:r>
    </w:p>
    <w:p w:rsidR="00246B6B" w:rsidRPr="00857BED" w:rsidRDefault="00246B6B" w:rsidP="00246B6B">
      <w:pPr>
        <w:autoSpaceDE w:val="0"/>
        <w:autoSpaceDN w:val="0"/>
        <w:adjustRightInd w:val="0"/>
        <w:spacing w:after="120" w:line="288" w:lineRule="auto"/>
        <w:rPr>
          <w:rFonts w:asciiTheme="majorHAnsi" w:hAnsiTheme="majorHAnsi" w:cs="Verdana"/>
        </w:rPr>
      </w:pPr>
      <w:r w:rsidRPr="00857BED">
        <w:rPr>
          <w:rFonts w:asciiTheme="majorHAnsi" w:hAnsiTheme="majorHAnsi" w:cs="Verdana"/>
          <w:b/>
        </w:rPr>
        <w:t>Α.</w:t>
      </w:r>
      <w:r w:rsidRPr="00857BED">
        <w:rPr>
          <w:rFonts w:asciiTheme="majorHAnsi" w:hAnsiTheme="majorHAnsi" w:cs="Verdana"/>
        </w:rPr>
        <w:t xml:space="preserve"> Συμμετοχή, μέσω ενός (1) εκπροσώπου, του Αναδόχου στις δύο (2) τριήμερες επισκέψεις μελέτης της Πράξης, οι οποίες θα διοργανωθούν στο πλαίσιο της </w:t>
      </w:r>
      <w:r w:rsidRPr="00857BED">
        <w:rPr>
          <w:rFonts w:asciiTheme="majorHAnsi" w:hAnsiTheme="majorHAnsi" w:cs="Verdana"/>
          <w:i/>
        </w:rPr>
        <w:t>Δράσης 6.1 – Διεθνείς επισκέψεις μελέτης για την ανταλλαγή καλών πρακτικών</w:t>
      </w:r>
      <w:r w:rsidRPr="00857BED">
        <w:rPr>
          <w:rFonts w:asciiTheme="majorHAnsi" w:hAnsiTheme="majorHAnsi" w:cs="Verdana"/>
        </w:rPr>
        <w:t xml:space="preserve">. Οι δαπάνες μετακίνησης, διαμονής και διατροφής περιλαμβάνονται στην αμοιβή του Αναδόχου, και η Ε.Σ.Α.μεΑ. δεν θα καλύψει την όποια άλλη δαπάνη του Αναδόχου. Τον τόπο (εντός της </w:t>
      </w:r>
      <w:r w:rsidRPr="00857BED">
        <w:rPr>
          <w:rFonts w:asciiTheme="majorHAnsi" w:hAnsiTheme="majorHAnsi" w:cs="Verdana"/>
          <w:lang w:val="en-US"/>
        </w:rPr>
        <w:t>E</w:t>
      </w:r>
      <w:r w:rsidRPr="00857BED">
        <w:rPr>
          <w:rFonts w:asciiTheme="majorHAnsi" w:hAnsiTheme="majorHAnsi" w:cs="Verdana"/>
        </w:rPr>
        <w:t>.</w:t>
      </w:r>
      <w:r w:rsidRPr="00857BED">
        <w:rPr>
          <w:rFonts w:asciiTheme="majorHAnsi" w:hAnsiTheme="majorHAnsi" w:cs="Verdana"/>
          <w:lang w:val="en-US"/>
        </w:rPr>
        <w:t>E</w:t>
      </w:r>
      <w:r w:rsidRPr="00857BED">
        <w:rPr>
          <w:rFonts w:asciiTheme="majorHAnsi" w:hAnsiTheme="majorHAnsi" w:cs="Verdana"/>
        </w:rPr>
        <w:t>.), και τις ημέρες διεξαγωγής των δύο επισκέψεων μελέτης θα καθορίσει ο Εταίρος 6 (</w:t>
      </w:r>
      <w:r w:rsidRPr="00857BED">
        <w:rPr>
          <w:rFonts w:asciiTheme="majorHAnsi" w:hAnsiTheme="majorHAnsi" w:cs="Verdana"/>
          <w:lang w:val="en-US"/>
        </w:rPr>
        <w:t>PB</w:t>
      </w:r>
      <w:r w:rsidRPr="00857BED">
        <w:rPr>
          <w:rFonts w:asciiTheme="majorHAnsi" w:hAnsiTheme="majorHAnsi" w:cs="Verdana"/>
        </w:rPr>
        <w:t>6) ο οποίος είναι υπεύθυνος Εταίρος της Δράσης 6.1. Στο πλαίσιο των επισκέψεων, ο/η εκπρόσωπος του Αναδόχου θα αναλάβει να συλλέξει και να καταγράψει πληροφορίες, δεδομένα και τεχνικές /πρακτικές που κρίνονται χρήσιμες και σημαντικές για την εφαρμογή τους στα πεδία της Πράξης, και ειδικότερα για την κατάρτιση της «</w:t>
      </w:r>
      <w:r w:rsidRPr="00857BED">
        <w:rPr>
          <w:rFonts w:asciiTheme="majorHAnsi" w:hAnsiTheme="majorHAnsi" w:cs="Verdana"/>
          <w:i/>
        </w:rPr>
        <w:t>Κοινής</w:t>
      </w:r>
      <w:r w:rsidRPr="00857BED">
        <w:rPr>
          <w:rFonts w:asciiTheme="majorHAnsi" w:hAnsiTheme="majorHAnsi" w:cs="Verdana"/>
        </w:rPr>
        <w:t xml:space="preserve"> </w:t>
      </w:r>
      <w:r w:rsidRPr="00857BED">
        <w:rPr>
          <w:rFonts w:asciiTheme="majorHAnsi" w:hAnsiTheme="majorHAnsi" w:cs="Verdana"/>
          <w:i/>
        </w:rPr>
        <w:t>Στρατηγικής»</w:t>
      </w:r>
      <w:r w:rsidRPr="00857BED">
        <w:rPr>
          <w:rFonts w:asciiTheme="majorHAnsi" w:hAnsiTheme="majorHAnsi" w:cs="Verdana"/>
        </w:rPr>
        <w:t xml:space="preserve"> της Πράξης και του κοινού «</w:t>
      </w:r>
      <w:r w:rsidRPr="00857BED">
        <w:rPr>
          <w:rFonts w:asciiTheme="majorHAnsi" w:hAnsiTheme="majorHAnsi" w:cs="Verdana"/>
          <w:i/>
        </w:rPr>
        <w:t>Οδηγού</w:t>
      </w:r>
      <w:r w:rsidRPr="00857BED">
        <w:rPr>
          <w:rFonts w:asciiTheme="majorHAnsi" w:hAnsiTheme="majorHAnsi" w:cs="Verdana"/>
        </w:rPr>
        <w:t xml:space="preserve"> </w:t>
      </w:r>
      <w:r w:rsidRPr="00857BED">
        <w:rPr>
          <w:rFonts w:asciiTheme="majorHAnsi" w:hAnsiTheme="majorHAnsi" w:cs="Verdana"/>
          <w:i/>
        </w:rPr>
        <w:t>για νέες κοινωνικές επιχειρήσεις ένταξης»</w:t>
      </w:r>
      <w:r w:rsidRPr="00857BED">
        <w:rPr>
          <w:rFonts w:asciiTheme="majorHAnsi" w:hAnsiTheme="majorHAnsi" w:cs="Verdana"/>
        </w:rPr>
        <w:t xml:space="preserve"> της Πράξης (βλ. παρακάτω). </w:t>
      </w:r>
    </w:p>
    <w:p w:rsidR="00246B6B" w:rsidRPr="00857BED" w:rsidRDefault="00246B6B" w:rsidP="00246B6B">
      <w:pPr>
        <w:autoSpaceDE w:val="0"/>
        <w:autoSpaceDN w:val="0"/>
        <w:adjustRightInd w:val="0"/>
        <w:spacing w:after="120" w:line="288" w:lineRule="auto"/>
        <w:rPr>
          <w:rFonts w:asciiTheme="majorHAnsi" w:hAnsiTheme="majorHAnsi" w:cs="Verdana"/>
        </w:rPr>
      </w:pPr>
      <w:r w:rsidRPr="00857BED">
        <w:rPr>
          <w:rFonts w:asciiTheme="majorHAnsi" w:hAnsiTheme="majorHAnsi" w:cs="Verdana"/>
          <w:b/>
        </w:rPr>
        <w:t>Β.</w:t>
      </w:r>
      <w:r w:rsidRPr="00857BED">
        <w:rPr>
          <w:rFonts w:asciiTheme="majorHAnsi" w:hAnsiTheme="majorHAnsi" w:cs="Verdana"/>
        </w:rPr>
        <w:t xml:space="preserve"> Συμμετοχή στην από κοινού κατάρτιση </w:t>
      </w:r>
      <w:bookmarkStart w:id="235" w:name="_Hlk499554181"/>
      <w:r w:rsidRPr="00857BED">
        <w:rPr>
          <w:rFonts w:asciiTheme="majorHAnsi" w:hAnsiTheme="majorHAnsi" w:cs="Verdana"/>
        </w:rPr>
        <w:t xml:space="preserve">της </w:t>
      </w:r>
      <w:r w:rsidRPr="00857BED">
        <w:rPr>
          <w:rFonts w:asciiTheme="majorHAnsi" w:hAnsiTheme="majorHAnsi" w:cs="Verdana"/>
          <w:i/>
        </w:rPr>
        <w:t>Στρατηγικής</w:t>
      </w:r>
      <w:r w:rsidRPr="00857BED">
        <w:rPr>
          <w:rFonts w:asciiTheme="majorHAnsi" w:hAnsiTheme="majorHAnsi" w:cs="Verdana"/>
        </w:rPr>
        <w:t xml:space="preserve"> της Πράξης </w:t>
      </w:r>
      <w:bookmarkEnd w:id="235"/>
      <w:r w:rsidRPr="00857BED">
        <w:rPr>
          <w:rFonts w:asciiTheme="majorHAnsi" w:hAnsiTheme="majorHAnsi" w:cs="Verdana"/>
        </w:rPr>
        <w:t xml:space="preserve">για την υποστήριξη και προώθηση του </w:t>
      </w:r>
      <w:r w:rsidRPr="00857BED">
        <w:rPr>
          <w:rFonts w:asciiTheme="majorHAnsi" w:hAnsiTheme="majorHAnsi" w:cs="Verdana"/>
          <w:i/>
        </w:rPr>
        <w:t xml:space="preserve">μοντέλου </w:t>
      </w:r>
      <w:r w:rsidRPr="00857BED">
        <w:rPr>
          <w:rFonts w:asciiTheme="majorHAnsi" w:hAnsiTheme="majorHAnsi" w:cs="Verdana"/>
          <w:i/>
          <w:lang w:val="en-US"/>
        </w:rPr>
        <w:t>SocialCrafts</w:t>
      </w:r>
      <w:r w:rsidRPr="00857BED">
        <w:rPr>
          <w:rFonts w:asciiTheme="majorHAnsi" w:hAnsiTheme="majorHAnsi" w:cs="Verdana"/>
        </w:rPr>
        <w:t xml:space="preserve">. Η Στρατηγική θα καθορίζει με ακρίβεια τους στόχους, το πλάνο και τα μέσα επίτευξης για σταδιακή ανάπτυξη της κοινωνικής επιχειρηματικότητας στον τομέα της χειροτεχνίας στη Διασυνοριακή </w:t>
      </w:r>
      <w:r w:rsidRPr="00857BED">
        <w:rPr>
          <w:rFonts w:asciiTheme="majorHAnsi" w:hAnsiTheme="majorHAnsi" w:cs="Verdana"/>
        </w:rPr>
        <w:lastRenderedPageBreak/>
        <w:t xml:space="preserve">Περιοχή, ως σημαντικό μέσο για τη δημιουργία νέων και καλύτερων ευκαιριών εργασίας για ευάλωτα άτομα, συμπεριλαμβανομένων των ατόμων με αναπηρία. Από πλευράς ΕΣΑμεΑ, ο Ανάδοχος θα πρέπει: </w:t>
      </w:r>
    </w:p>
    <w:p w:rsidR="00246B6B" w:rsidRPr="00857BED" w:rsidRDefault="00246B6B" w:rsidP="001303A7">
      <w:pPr>
        <w:pStyle w:val="af"/>
        <w:numPr>
          <w:ilvl w:val="0"/>
          <w:numId w:val="80"/>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να συμβάλει στην κατάρτιση των στόχων που θα πρέπει να τεθούν στο πλαίσιο της εν λόγω Στρατηγικής.</w:t>
      </w:r>
    </w:p>
    <w:p w:rsidR="00246B6B" w:rsidRPr="00857BED" w:rsidRDefault="00246B6B" w:rsidP="001303A7">
      <w:pPr>
        <w:pStyle w:val="af"/>
        <w:numPr>
          <w:ilvl w:val="0"/>
          <w:numId w:val="80"/>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να συγκεντρώσει πληροφορίες σχετικές με τις ομάδες-στόχο (</w:t>
      </w:r>
      <w:r w:rsidRPr="00857BED">
        <w:rPr>
          <w:rFonts w:asciiTheme="majorHAnsi" w:hAnsiTheme="majorHAnsi" w:cs="Verdana"/>
          <w:lang w:val="en-US"/>
        </w:rPr>
        <w:t>target</w:t>
      </w:r>
      <w:r w:rsidRPr="00857BED">
        <w:rPr>
          <w:rFonts w:asciiTheme="majorHAnsi" w:hAnsiTheme="majorHAnsi" w:cs="Verdana"/>
        </w:rPr>
        <w:t xml:space="preserve"> </w:t>
      </w:r>
      <w:r w:rsidRPr="00857BED">
        <w:rPr>
          <w:rFonts w:asciiTheme="majorHAnsi" w:hAnsiTheme="majorHAnsi" w:cs="Verdana"/>
          <w:lang w:val="en-US"/>
        </w:rPr>
        <w:t>groups</w:t>
      </w:r>
      <w:r w:rsidRPr="00857BED">
        <w:rPr>
          <w:rFonts w:asciiTheme="majorHAnsi" w:hAnsiTheme="majorHAnsi" w:cs="Verdana"/>
        </w:rPr>
        <w:t xml:space="preserve">) και τα χαρακτηριστικά - ανάγκες αυτών που θα πρέπει να ληφθούν υπόψη κατά την κατάρτιση της Στρατηγικής, και ειδικότερα κατά την κατάρτιση του επιχειρησιακού πλάνου ενεργειών και των μέσων που θα προταθούν για την προώθηση της Στρατηγικής. Οι εν λόγω πληροφορίες και τα σχετικά δεδομένα θα πρέπει να συγκεντρωθούν μέσω έρευνας γραφείου, καθώς και βάσει ειδικού ερωτηματολογίου που θα καταρτιστεί από τον Ανάδοχο. Το ερωτηματολόγιο, εφόσον εγκριθεί από την Αναθέτουσα Αρχή, θα διανεμηθεί και συμπληρωθεί από ικανό αριθμό μελών της ομάδας στόχου. Οι πληροφορίες θα πρέπει (α) να αφορούν σε ευάλωτες ομάδες πληθυσμού, (β) να εστιάζουν σε άτομα με αναπηρία, (γ) να διατεθούν υπό τη μορφή έκθεσης και στοιχείων (π.χ., σε </w:t>
      </w:r>
      <w:r w:rsidRPr="00857BED">
        <w:rPr>
          <w:rFonts w:asciiTheme="majorHAnsi" w:hAnsiTheme="majorHAnsi" w:cs="Verdana"/>
          <w:lang w:val="en-US"/>
        </w:rPr>
        <w:t>Excel</w:t>
      </w:r>
      <w:r w:rsidRPr="00857BED">
        <w:rPr>
          <w:rFonts w:asciiTheme="majorHAnsi" w:hAnsiTheme="majorHAnsi" w:cs="Verdana"/>
        </w:rPr>
        <w:t xml:space="preserve"> ή σε βάση δεδομένων), (δ) να αφορούν στην ελληνική πλευρά της περιοχής του Προγράμματος και (ε) σε κάθε περίπτωση να είναι υπό το πρίσμα των ευρύτερων στόχων της ΕΣΑμεΑ και γενικότερα του οργανωμένου αναπηρικού κινήματος στη χώρα.</w:t>
      </w:r>
    </w:p>
    <w:p w:rsidR="00246B6B" w:rsidRPr="00857BED" w:rsidRDefault="00246B6B" w:rsidP="001303A7">
      <w:pPr>
        <w:pStyle w:val="af"/>
        <w:numPr>
          <w:ilvl w:val="0"/>
          <w:numId w:val="80"/>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να αναλύσει τα ευρήματα της έρευνας και της μελέτης, συμπερ. των επισκέψεων μελέτης, και να συντάξει σχετική Έκθεση.</w:t>
      </w:r>
    </w:p>
    <w:p w:rsidR="00246B6B" w:rsidRPr="00857BED" w:rsidRDefault="00246B6B" w:rsidP="00246B6B">
      <w:pPr>
        <w:autoSpaceDE w:val="0"/>
        <w:autoSpaceDN w:val="0"/>
        <w:adjustRightInd w:val="0"/>
        <w:spacing w:after="120" w:line="288" w:lineRule="auto"/>
        <w:rPr>
          <w:rFonts w:asciiTheme="majorHAnsi" w:hAnsiTheme="majorHAnsi" w:cs="Verdana"/>
        </w:rPr>
      </w:pPr>
      <w:r w:rsidRPr="00857BED">
        <w:rPr>
          <w:rFonts w:asciiTheme="majorHAnsi" w:hAnsiTheme="majorHAnsi" w:cs="Verdana"/>
          <w:b/>
        </w:rPr>
        <w:t>Γ.</w:t>
      </w:r>
      <w:r w:rsidRPr="00857BED">
        <w:rPr>
          <w:rFonts w:asciiTheme="majorHAnsi" w:hAnsiTheme="majorHAnsi" w:cs="Verdana"/>
        </w:rPr>
        <w:t xml:space="preserve"> Συμμετοχή στη σύνθεση και διαμόρφωση του Ολοκληρωμένου Σχεδίου της Στρατηγικής της Πράξης, το οποίο θα περιλαμβάνει και τη συμβολή (</w:t>
      </w:r>
      <w:r w:rsidRPr="00857BED">
        <w:rPr>
          <w:rFonts w:asciiTheme="majorHAnsi" w:hAnsiTheme="majorHAnsi" w:cs="Verdana"/>
          <w:lang w:val="en-US"/>
        </w:rPr>
        <w:t>input</w:t>
      </w:r>
      <w:r w:rsidRPr="00857BED">
        <w:rPr>
          <w:rFonts w:asciiTheme="majorHAnsi" w:hAnsiTheme="majorHAnsi" w:cs="Verdana"/>
        </w:rPr>
        <w:t>) όλων των Εταίρων, σε μια τελική ολοκληρωμένη έκθεση στην Αγγλική γλώσσα. Ο Ανάδοχος θα πρέπει σε αυτή τη φάση:</w:t>
      </w:r>
    </w:p>
    <w:p w:rsidR="00246B6B" w:rsidRPr="00857BED" w:rsidRDefault="00246B6B" w:rsidP="001303A7">
      <w:pPr>
        <w:pStyle w:val="af"/>
        <w:numPr>
          <w:ilvl w:val="0"/>
          <w:numId w:val="81"/>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να συμβάλει στον προσδιορισμό της φύσης και των απαιτούμενων ποιοτικών χαρακτηριστικών των ενεργειών και των μέσων που θα προταθούν στο πλαίσιο της Στρατηγικής, και στον προσδιορισμό κατάλληλων δεικτών και μεθοδολογίας για την παρακολούθηση και αξιολόγηση της επίτευξης των αρχικών στόχων.</w:t>
      </w:r>
    </w:p>
    <w:p w:rsidR="00246B6B" w:rsidRPr="00857BED" w:rsidRDefault="00246B6B" w:rsidP="001303A7">
      <w:pPr>
        <w:pStyle w:val="af"/>
        <w:numPr>
          <w:ilvl w:val="0"/>
          <w:numId w:val="81"/>
        </w:numPr>
        <w:autoSpaceDE w:val="0"/>
        <w:autoSpaceDN w:val="0"/>
        <w:adjustRightInd w:val="0"/>
        <w:spacing w:after="120" w:line="288" w:lineRule="auto"/>
        <w:rPr>
          <w:rFonts w:asciiTheme="majorHAnsi" w:hAnsiTheme="majorHAnsi" w:cs="Verdana"/>
        </w:rPr>
      </w:pPr>
      <w:r w:rsidRPr="00857BED">
        <w:rPr>
          <w:rFonts w:asciiTheme="majorHAnsi" w:hAnsiTheme="majorHAnsi" w:cs="Verdana"/>
        </w:rPr>
        <w:t>να ανταποκριθεί επαρκώς στις ανάγκες που θα προκύψουν ως προς την τελική επιμέλεια του τελικού σχεδίου της Στρατηγικής για τη διασφάλιση της ορθής αποτύπωσης της θέσης και των πληροφοριών της Ε.Σ.Α.μεΑ. σε αυτό.</w:t>
      </w:r>
    </w:p>
    <w:p w:rsidR="00246B6B" w:rsidRPr="00857BED" w:rsidRDefault="00246B6B" w:rsidP="00246B6B">
      <w:pPr>
        <w:autoSpaceDE w:val="0"/>
        <w:autoSpaceDN w:val="0"/>
        <w:adjustRightInd w:val="0"/>
        <w:spacing w:after="120" w:line="288" w:lineRule="auto"/>
        <w:rPr>
          <w:rFonts w:asciiTheme="majorHAnsi" w:hAnsiTheme="majorHAnsi" w:cs="Verdana"/>
        </w:rPr>
      </w:pPr>
      <w:r w:rsidRPr="00857BED">
        <w:rPr>
          <w:rFonts w:asciiTheme="majorHAnsi" w:hAnsiTheme="majorHAnsi" w:cs="Verdana"/>
          <w:b/>
        </w:rPr>
        <w:t>Δ.</w:t>
      </w:r>
      <w:r w:rsidRPr="00857BED">
        <w:rPr>
          <w:rFonts w:asciiTheme="majorHAnsi" w:hAnsiTheme="majorHAnsi" w:cs="Verdana"/>
        </w:rPr>
        <w:t xml:space="preserve"> Συμμετοχή στην κατάρτιση ειδικού </w:t>
      </w:r>
      <w:r w:rsidRPr="00857BED">
        <w:rPr>
          <w:rFonts w:asciiTheme="majorHAnsi" w:hAnsiTheme="majorHAnsi" w:cs="Verdana"/>
          <w:i/>
        </w:rPr>
        <w:t>Οδηγού για νέες Κοινωνικές Επιχειρήσεις Ένταξης</w:t>
      </w:r>
      <w:r w:rsidRPr="00857BED">
        <w:rPr>
          <w:rFonts w:asciiTheme="majorHAnsi" w:hAnsiTheme="majorHAnsi" w:cs="Verdana"/>
        </w:rPr>
        <w:t>, με έμφαση, όπου είναι απαραίτητο, σε ανάγκες, τεχνικές και πρακτικές που αφορούν στην αναπηρία, τη μη διάκριση και την προσβασιμότητα για τα άτομα με αναπηρία. Από πλευράς Ε.Σ.Α.μεΑ., ο Ανάδοχος θα πρέπει να συγγράψει και παραδώσει τα εξής αυτοτελή κεφάλαια στην Αγγλική γλώσσα:</w:t>
      </w:r>
    </w:p>
    <w:p w:rsidR="00246B6B" w:rsidRPr="00857BED" w:rsidRDefault="00246B6B" w:rsidP="001303A7">
      <w:pPr>
        <w:pStyle w:val="af"/>
        <w:numPr>
          <w:ilvl w:val="0"/>
          <w:numId w:val="82"/>
        </w:numPr>
        <w:spacing w:after="160" w:line="288" w:lineRule="auto"/>
        <w:jc w:val="left"/>
        <w:rPr>
          <w:rFonts w:asciiTheme="majorHAnsi" w:hAnsiTheme="majorHAnsi"/>
        </w:rPr>
      </w:pPr>
      <w:r w:rsidRPr="00857BED">
        <w:rPr>
          <w:rFonts w:asciiTheme="majorHAnsi" w:hAnsiTheme="majorHAnsi"/>
        </w:rPr>
        <w:t>Ορισμός και έννοιες των Κοινωνικών Επιχειρήσεων Ένταξης</w:t>
      </w:r>
    </w:p>
    <w:p w:rsidR="00246B6B" w:rsidRPr="00857BED" w:rsidRDefault="00246B6B" w:rsidP="001303A7">
      <w:pPr>
        <w:pStyle w:val="af"/>
        <w:numPr>
          <w:ilvl w:val="0"/>
          <w:numId w:val="82"/>
        </w:numPr>
        <w:spacing w:after="160" w:line="288" w:lineRule="auto"/>
        <w:jc w:val="left"/>
        <w:rPr>
          <w:rFonts w:asciiTheme="majorHAnsi" w:hAnsiTheme="majorHAnsi"/>
        </w:rPr>
      </w:pPr>
      <w:r w:rsidRPr="00857BED">
        <w:rPr>
          <w:rFonts w:asciiTheme="majorHAnsi" w:hAnsiTheme="majorHAnsi"/>
        </w:rPr>
        <w:t>Μοντέλα και τύποι Κοινωνικών Επιχειρήσεων Ένταξης ανά την Ευρώπη</w:t>
      </w:r>
    </w:p>
    <w:p w:rsidR="00246B6B" w:rsidRPr="00857BED" w:rsidRDefault="00246B6B" w:rsidP="001303A7">
      <w:pPr>
        <w:pStyle w:val="af"/>
        <w:numPr>
          <w:ilvl w:val="0"/>
          <w:numId w:val="82"/>
        </w:numPr>
        <w:spacing w:after="160" w:line="288" w:lineRule="auto"/>
        <w:jc w:val="left"/>
        <w:rPr>
          <w:rFonts w:asciiTheme="majorHAnsi" w:hAnsiTheme="majorHAnsi"/>
        </w:rPr>
      </w:pPr>
      <w:r w:rsidRPr="00857BED">
        <w:rPr>
          <w:rFonts w:asciiTheme="majorHAnsi" w:hAnsiTheme="majorHAnsi"/>
        </w:rPr>
        <w:t>Παραδείγματα Καλών Πρακτικών, με έμφαση στον τομέα παραγωγής χειροτεχνιών και παραδοσιακών τεχνών</w:t>
      </w:r>
    </w:p>
    <w:p w:rsidR="00246B6B" w:rsidRPr="00857BED" w:rsidRDefault="00246B6B" w:rsidP="001303A7">
      <w:pPr>
        <w:pStyle w:val="af"/>
        <w:numPr>
          <w:ilvl w:val="0"/>
          <w:numId w:val="82"/>
        </w:numPr>
        <w:spacing w:after="160" w:line="288" w:lineRule="auto"/>
        <w:jc w:val="left"/>
        <w:rPr>
          <w:rFonts w:asciiTheme="majorHAnsi" w:hAnsiTheme="majorHAnsi"/>
        </w:rPr>
      </w:pPr>
      <w:r w:rsidRPr="00857BED">
        <w:rPr>
          <w:rFonts w:asciiTheme="majorHAnsi" w:hAnsiTheme="majorHAnsi"/>
        </w:rPr>
        <w:t>Οδηγίες προς επιχειρήσεις για την απασχόληση εργαζομένων με αναπηρία</w:t>
      </w:r>
    </w:p>
    <w:p w:rsidR="00246B6B" w:rsidRPr="00857BED" w:rsidRDefault="00246B6B" w:rsidP="00246B6B">
      <w:pPr>
        <w:autoSpaceDE w:val="0"/>
        <w:autoSpaceDN w:val="0"/>
        <w:adjustRightInd w:val="0"/>
        <w:spacing w:after="120"/>
        <w:rPr>
          <w:rFonts w:asciiTheme="majorHAnsi" w:hAnsiTheme="majorHAnsi" w:cs="Verdana"/>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2"/>
        <w:gridCol w:w="4166"/>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rPr>
            </w:pPr>
            <w:r w:rsidRPr="00857BED">
              <w:rPr>
                <w:rFonts w:asciiTheme="majorHAnsi" w:hAnsiTheme="majorHAnsi" w:cs="Verdana,Bold"/>
                <w:bCs/>
              </w:rPr>
              <w:t xml:space="preserve">Κείμενο στρατηγικών στόχων, ως συμβολή της Ε.Σ.Α.μεΑ. για τη διαμόρφωση Κοινής Στρατηγικής της Πράξης, </w:t>
            </w:r>
            <w:r w:rsidRPr="00857BED">
              <w:rPr>
                <w:rFonts w:asciiTheme="majorHAnsi" w:hAnsiTheme="majorHAnsi" w:cs="Verdana"/>
              </w:rPr>
              <w:t>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Verdana,Bold"/>
                <w:bCs/>
              </w:rPr>
              <w:t>Ένα (1) μήνα από την ημερομηνία υπογραφής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Verdana,Bold"/>
                <w:bCs/>
              </w:rPr>
              <w:t>Κείμενο συμπερασμάτων των ολοκληρωμένων επισκέψεων μελέτης</w:t>
            </w:r>
            <w:r w:rsidRPr="00857BED">
              <w:rPr>
                <w:rFonts w:asciiTheme="majorHAnsi" w:hAnsiTheme="majorHAnsi" w:cs="Verdana"/>
              </w:rPr>
              <w:t>, 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Verdana,Bold"/>
                <w:bCs/>
              </w:rPr>
              <w:t>Εντός 14 ημερολογιακών ημερών από την ημερομηνία ολοκλήρωσης της τελευταίας επίσκεψης μελέτης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Verdana"/>
              </w:rPr>
              <w:t>Αποτελέσματα της έρευνας και της μελέτης για τις ομάδες-στόχο, υπό τη μορφή έκθεσης «Ανάγκες των ευάλωτων ομάδων και καλές πρακτικές για ένταξη και ικανοποίηση ειδικών αναγκών» και στοιχείων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Τρεις (3) μήνες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cs="Verdana"/>
              </w:rPr>
            </w:pPr>
            <w:r w:rsidRPr="00857BED">
              <w:rPr>
                <w:rFonts w:asciiTheme="majorHAnsi" w:hAnsiTheme="majorHAnsi" w:cs="Verdana,Bold"/>
                <w:bCs/>
              </w:rPr>
              <w:t>Παρατηρήσεις και επιπλέον κείμενο, ως συμβολή της Ε.Σ.Α.μεΑ., κατά την τελική επιμέλεια της Κοινής Στρατηγικής, 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Verdana,Bold"/>
                <w:bCs/>
              </w:rPr>
              <w:t>Εντός 21 ημερολογιακών ημερών από την ημερομηνία που η εν λόγω έκδοση του τελικού σχεδίου διατεθεί στον Ανάδοχο</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cs="Verdana"/>
              </w:rPr>
            </w:pPr>
            <w:r w:rsidRPr="00857BED">
              <w:rPr>
                <w:rFonts w:asciiTheme="majorHAnsi" w:hAnsiTheme="majorHAnsi" w:cs="Verdana,Bold"/>
                <w:bCs/>
              </w:rPr>
              <w:t>Τέσσερα (4) αυτοτελή κεφάλαια του Οδηγού για νέες Κοινωνικές Επιχειρήσεις Ένταξης,</w:t>
            </w:r>
            <w:r w:rsidRPr="00857BED">
              <w:rPr>
                <w:rFonts w:asciiTheme="majorHAnsi" w:hAnsiTheme="majorHAnsi" w:cs="Verdana"/>
              </w:rPr>
              <w:t xml:space="preserve"> 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Πέντε (5) μήνες από την υπογραφή της σύμβασης</w:t>
            </w:r>
          </w:p>
        </w:tc>
      </w:tr>
    </w:tbl>
    <w:p w:rsidR="00246B6B" w:rsidRPr="00857BED" w:rsidRDefault="00246B6B" w:rsidP="00246B6B">
      <w:pPr>
        <w:widowControl w:val="0"/>
        <w:autoSpaceDE w:val="0"/>
        <w:autoSpaceDN w:val="0"/>
        <w:adjustRightInd w:val="0"/>
        <w:spacing w:after="120"/>
        <w:rPr>
          <w:rFonts w:asciiTheme="majorHAnsi" w:hAnsiTheme="majorHAnsi" w:cs="Arial"/>
        </w:rPr>
      </w:pPr>
    </w:p>
    <w:p w:rsidR="00246B6B" w:rsidRPr="00857BED" w:rsidRDefault="00246B6B" w:rsidP="00246B6B">
      <w:pPr>
        <w:pStyle w:val="30"/>
        <w:numPr>
          <w:ilvl w:val="0"/>
          <w:numId w:val="0"/>
        </w:numPr>
        <w:shd w:val="clear" w:color="auto" w:fill="D9D9D9" w:themeFill="background1" w:themeFillShade="D9"/>
        <w:spacing w:line="288" w:lineRule="auto"/>
        <w:ind w:right="27"/>
        <w:rPr>
          <w:rFonts w:asciiTheme="majorHAnsi" w:hAnsiTheme="majorHAnsi"/>
          <w:szCs w:val="22"/>
        </w:rPr>
      </w:pPr>
      <w:bookmarkStart w:id="236" w:name="_Toc518776127"/>
      <w:r w:rsidRPr="00857BED">
        <w:rPr>
          <w:rFonts w:asciiTheme="majorHAnsi" w:hAnsiTheme="majorHAnsi"/>
          <w:szCs w:val="22"/>
        </w:rPr>
        <w:t xml:space="preserve">ΕΝΟΤΗΤΑ ΕΡΓΑΣΙΑΣ 6: Υπηρεσίες με σκοπό τη δικτύωση στο πλαίσιο της </w:t>
      </w:r>
      <w:r w:rsidR="009D25E3">
        <w:rPr>
          <w:rFonts w:asciiTheme="majorHAnsi" w:hAnsiTheme="majorHAnsi"/>
          <w:szCs w:val="22"/>
        </w:rPr>
        <w:t xml:space="preserve">Δράσης </w:t>
      </w:r>
      <w:r w:rsidRPr="00857BED">
        <w:rPr>
          <w:rFonts w:asciiTheme="majorHAnsi" w:hAnsiTheme="majorHAnsi"/>
          <w:szCs w:val="22"/>
        </w:rPr>
        <w:t>5.5 «Δικτύωση με διεθνείς οργανισμούς, εκπαιδευτικά ιδρύματα κ.λπ.»</w:t>
      </w:r>
      <w:bookmarkEnd w:id="236"/>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i/>
          <w:u w:val="single"/>
        </w:rPr>
      </w:pPr>
      <w:r w:rsidRPr="00857BED">
        <w:rPr>
          <w:rFonts w:asciiTheme="majorHAnsi" w:hAnsiTheme="majorHAnsi" w:cs="Arial"/>
          <w:i/>
          <w:u w:val="single"/>
        </w:rPr>
        <w:t>Αντικείμενο της ενότητας</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 xml:space="preserve">Το αντικείμενο της συγκεκριμένης </w:t>
      </w:r>
      <w:r w:rsidR="009D25E3">
        <w:rPr>
          <w:rFonts w:asciiTheme="majorHAnsi" w:hAnsiTheme="majorHAnsi" w:cs="Arial"/>
        </w:rPr>
        <w:t>Δράσης</w:t>
      </w:r>
      <w:r w:rsidRPr="00857BED">
        <w:rPr>
          <w:rFonts w:asciiTheme="majorHAnsi" w:hAnsiTheme="majorHAnsi" w:cs="Arial"/>
        </w:rPr>
        <w:t>, στην οποία συμμετέχουν και οι Εταίροι 1, 3, 5 και 6, για την Ε.Σ.Α.μεΑ. είναι η δικτύωση με διεθνείς οργανισμούς, εκπαιδευτικά ιδρύματα κ.λπ. και η συμμετοχή σε βασικές εκδηλώσεις για την προώθηση της Πράξης.</w:t>
      </w:r>
    </w:p>
    <w:p w:rsidR="00246B6B" w:rsidRPr="00857BED" w:rsidRDefault="00246B6B" w:rsidP="00246B6B">
      <w:pPr>
        <w:spacing w:after="120" w:line="288" w:lineRule="auto"/>
        <w:ind w:right="27"/>
        <w:rPr>
          <w:rFonts w:asciiTheme="majorHAnsi" w:hAnsiTheme="majorHAnsi" w:cs="Arial"/>
          <w:bCs/>
        </w:rPr>
      </w:pPr>
      <w:r w:rsidRPr="00857BED">
        <w:rPr>
          <w:rFonts w:asciiTheme="majorHAnsi" w:hAnsiTheme="majorHAnsi" w:cs="Arial"/>
          <w:bCs/>
        </w:rPr>
        <w:t>Οι κύριοι στόχοι της δικτύωσης, της ομαδοποίησης (</w:t>
      </w:r>
      <w:proofErr w:type="spellStart"/>
      <w:r w:rsidRPr="00857BED">
        <w:rPr>
          <w:rFonts w:asciiTheme="majorHAnsi" w:hAnsiTheme="majorHAnsi" w:cs="Arial"/>
          <w:bCs/>
        </w:rPr>
        <w:t>clustering</w:t>
      </w:r>
      <w:proofErr w:type="spellEnd"/>
      <w:r w:rsidRPr="00857BED">
        <w:rPr>
          <w:rFonts w:asciiTheme="majorHAnsi" w:hAnsiTheme="majorHAnsi" w:cs="Arial"/>
          <w:bCs/>
        </w:rPr>
        <w:t>) και της συνεργασίας είναι:</w:t>
      </w:r>
    </w:p>
    <w:p w:rsidR="00246B6B" w:rsidRPr="00857BED" w:rsidRDefault="00246B6B" w:rsidP="001303A7">
      <w:pPr>
        <w:pStyle w:val="af"/>
        <w:widowControl w:val="0"/>
        <w:numPr>
          <w:ilvl w:val="0"/>
          <w:numId w:val="67"/>
        </w:numPr>
        <w:autoSpaceDE w:val="0"/>
        <w:autoSpaceDN w:val="0"/>
        <w:adjustRightInd w:val="0"/>
        <w:spacing w:after="120" w:line="288" w:lineRule="auto"/>
        <w:ind w:right="27"/>
        <w:contextualSpacing w:val="0"/>
        <w:rPr>
          <w:rFonts w:asciiTheme="majorHAnsi" w:hAnsiTheme="majorHAnsi" w:cs="Arial"/>
          <w:bCs/>
        </w:rPr>
      </w:pPr>
      <w:r w:rsidRPr="00857BED">
        <w:rPr>
          <w:rFonts w:asciiTheme="majorHAnsi" w:hAnsiTheme="majorHAnsi" w:cs="Arial"/>
          <w:bCs/>
        </w:rPr>
        <w:t>Η αύξηση της προβολής και των δραστηριοτήτων της Πράξης</w:t>
      </w:r>
    </w:p>
    <w:p w:rsidR="00246B6B" w:rsidRPr="00857BED" w:rsidRDefault="00246B6B" w:rsidP="001303A7">
      <w:pPr>
        <w:pStyle w:val="af"/>
        <w:widowControl w:val="0"/>
        <w:numPr>
          <w:ilvl w:val="0"/>
          <w:numId w:val="67"/>
        </w:numPr>
        <w:autoSpaceDE w:val="0"/>
        <w:autoSpaceDN w:val="0"/>
        <w:adjustRightInd w:val="0"/>
        <w:spacing w:after="120" w:line="288" w:lineRule="auto"/>
        <w:ind w:right="27"/>
        <w:contextualSpacing w:val="0"/>
        <w:rPr>
          <w:rFonts w:asciiTheme="majorHAnsi" w:hAnsiTheme="majorHAnsi" w:cs="Arial"/>
          <w:bCs/>
        </w:rPr>
      </w:pPr>
      <w:r w:rsidRPr="00857BED">
        <w:rPr>
          <w:rFonts w:asciiTheme="majorHAnsi" w:hAnsiTheme="majorHAnsi" w:cs="Arial"/>
          <w:bCs/>
        </w:rPr>
        <w:t>Η δημιουργία ενός επαγγελματικού δικτύου για την Κοινωνική Οικονομία</w:t>
      </w:r>
    </w:p>
    <w:p w:rsidR="00246B6B" w:rsidRPr="00857BED" w:rsidRDefault="00246B6B" w:rsidP="001303A7">
      <w:pPr>
        <w:pStyle w:val="af"/>
        <w:widowControl w:val="0"/>
        <w:numPr>
          <w:ilvl w:val="0"/>
          <w:numId w:val="67"/>
        </w:numPr>
        <w:autoSpaceDE w:val="0"/>
        <w:autoSpaceDN w:val="0"/>
        <w:adjustRightInd w:val="0"/>
        <w:spacing w:after="120" w:line="288" w:lineRule="auto"/>
        <w:ind w:right="27"/>
        <w:contextualSpacing w:val="0"/>
        <w:rPr>
          <w:rFonts w:asciiTheme="majorHAnsi" w:hAnsiTheme="majorHAnsi" w:cs="Arial"/>
          <w:bCs/>
        </w:rPr>
      </w:pPr>
      <w:r w:rsidRPr="00857BED">
        <w:rPr>
          <w:rFonts w:asciiTheme="majorHAnsi" w:hAnsiTheme="majorHAnsi" w:cs="Arial"/>
          <w:bCs/>
        </w:rPr>
        <w:t>Η αναζήτηση κοινών λύσεων</w:t>
      </w:r>
    </w:p>
    <w:p w:rsidR="00246B6B" w:rsidRPr="00857BED" w:rsidRDefault="00246B6B" w:rsidP="001303A7">
      <w:pPr>
        <w:pStyle w:val="af"/>
        <w:widowControl w:val="0"/>
        <w:numPr>
          <w:ilvl w:val="0"/>
          <w:numId w:val="67"/>
        </w:numPr>
        <w:autoSpaceDE w:val="0"/>
        <w:autoSpaceDN w:val="0"/>
        <w:adjustRightInd w:val="0"/>
        <w:spacing w:after="120" w:line="288" w:lineRule="auto"/>
        <w:ind w:right="27"/>
        <w:contextualSpacing w:val="0"/>
        <w:rPr>
          <w:rFonts w:asciiTheme="majorHAnsi" w:hAnsiTheme="majorHAnsi" w:cs="Arial"/>
          <w:bCs/>
        </w:rPr>
      </w:pPr>
      <w:r w:rsidRPr="00857BED">
        <w:rPr>
          <w:rFonts w:asciiTheme="majorHAnsi" w:hAnsiTheme="majorHAnsi" w:cs="Arial"/>
          <w:bCs/>
        </w:rPr>
        <w:lastRenderedPageBreak/>
        <w:t>Η συνεργασία με άλλους φορείς κ.ά.</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Η Ε.Σ.Α.μεΑ., όπως οι υπόλοιποι Εταίροι που αναφέρθηκαν παραπάνω, θα εργασθεί για τη δικτύωση με τα ενδιαφερόμενα μέρη στις περιφέρειές τους, και θα συμμετέχει σε βασικές δραστηριότητες / εκδηλώσεις για την προώθηση της Πράξης. Σε αυτή την κατεύθυνση, η συμβολή του Αναδόχου αφορά στα εξής:</w:t>
      </w:r>
    </w:p>
    <w:p w:rsidR="00246B6B" w:rsidRPr="00857BED" w:rsidRDefault="00246B6B" w:rsidP="001303A7">
      <w:pPr>
        <w:pStyle w:val="af"/>
        <w:widowControl w:val="0"/>
        <w:numPr>
          <w:ilvl w:val="0"/>
          <w:numId w:val="67"/>
        </w:numPr>
        <w:autoSpaceDE w:val="0"/>
        <w:autoSpaceDN w:val="0"/>
        <w:adjustRightInd w:val="0"/>
        <w:spacing w:after="120" w:line="288" w:lineRule="auto"/>
        <w:ind w:right="27"/>
        <w:contextualSpacing w:val="0"/>
        <w:rPr>
          <w:rFonts w:asciiTheme="majorHAnsi" w:hAnsiTheme="majorHAnsi" w:cs="Arial"/>
          <w:bCs/>
        </w:rPr>
      </w:pPr>
      <w:r w:rsidRPr="00857BED">
        <w:rPr>
          <w:rFonts w:asciiTheme="majorHAnsi" w:hAnsiTheme="majorHAnsi" w:cs="Arial"/>
          <w:bCs/>
        </w:rPr>
        <w:t>Αναζήτηση και επιλογή κατάλληλου/-ων οργανισμού/-</w:t>
      </w:r>
      <w:proofErr w:type="spellStart"/>
      <w:r w:rsidRPr="00857BED">
        <w:rPr>
          <w:rFonts w:asciiTheme="majorHAnsi" w:hAnsiTheme="majorHAnsi" w:cs="Arial"/>
          <w:bCs/>
        </w:rPr>
        <w:t>ών</w:t>
      </w:r>
      <w:proofErr w:type="spellEnd"/>
      <w:r w:rsidRPr="00857BED">
        <w:rPr>
          <w:rFonts w:asciiTheme="majorHAnsi" w:hAnsiTheme="majorHAnsi" w:cs="Arial"/>
          <w:bCs/>
        </w:rPr>
        <w:t xml:space="preserve"> / συνεργάτη/-</w:t>
      </w:r>
      <w:proofErr w:type="spellStart"/>
      <w:r w:rsidRPr="00857BED">
        <w:rPr>
          <w:rFonts w:asciiTheme="majorHAnsi" w:hAnsiTheme="majorHAnsi" w:cs="Arial"/>
          <w:bCs/>
        </w:rPr>
        <w:t>ών</w:t>
      </w:r>
      <w:proofErr w:type="spellEnd"/>
      <w:r w:rsidRPr="00857BED">
        <w:rPr>
          <w:rFonts w:asciiTheme="majorHAnsi" w:hAnsiTheme="majorHAnsi" w:cs="Arial"/>
          <w:bCs/>
        </w:rPr>
        <w:t xml:space="preserve"> βάσει συμβατότητας στοιχείων Ε.Σ.Α.μεΑ. με στοιχεία πιθανών οργανισμών.</w:t>
      </w:r>
    </w:p>
    <w:p w:rsidR="00246B6B" w:rsidRPr="00857BED" w:rsidRDefault="00246B6B" w:rsidP="001303A7">
      <w:pPr>
        <w:pStyle w:val="af"/>
        <w:widowControl w:val="0"/>
        <w:numPr>
          <w:ilvl w:val="0"/>
          <w:numId w:val="67"/>
        </w:numPr>
        <w:autoSpaceDE w:val="0"/>
        <w:autoSpaceDN w:val="0"/>
        <w:adjustRightInd w:val="0"/>
        <w:spacing w:after="120" w:line="288" w:lineRule="auto"/>
        <w:ind w:right="27"/>
        <w:contextualSpacing w:val="0"/>
        <w:rPr>
          <w:rFonts w:asciiTheme="majorHAnsi" w:hAnsiTheme="majorHAnsi" w:cs="Arial"/>
          <w:bCs/>
        </w:rPr>
      </w:pPr>
      <w:r w:rsidRPr="00857BED">
        <w:rPr>
          <w:rFonts w:asciiTheme="majorHAnsi" w:hAnsiTheme="majorHAnsi" w:cs="Arial"/>
          <w:bCs/>
        </w:rPr>
        <w:t>Ανάπτυξη ενός κοινού οράματος (καλή επικοινωνία, κοινοί στόχοι κ.λπ.).</w:t>
      </w:r>
    </w:p>
    <w:p w:rsidR="00246B6B" w:rsidRPr="00857BED" w:rsidRDefault="00246B6B" w:rsidP="001303A7">
      <w:pPr>
        <w:pStyle w:val="af"/>
        <w:widowControl w:val="0"/>
        <w:numPr>
          <w:ilvl w:val="0"/>
          <w:numId w:val="67"/>
        </w:numPr>
        <w:autoSpaceDE w:val="0"/>
        <w:autoSpaceDN w:val="0"/>
        <w:adjustRightInd w:val="0"/>
        <w:spacing w:after="120" w:line="288" w:lineRule="auto"/>
        <w:ind w:right="27"/>
        <w:contextualSpacing w:val="0"/>
        <w:rPr>
          <w:rFonts w:asciiTheme="majorHAnsi" w:hAnsiTheme="majorHAnsi" w:cs="Arial"/>
          <w:bCs/>
        </w:rPr>
      </w:pPr>
      <w:r w:rsidRPr="00857BED">
        <w:rPr>
          <w:rFonts w:asciiTheme="majorHAnsi" w:hAnsiTheme="majorHAnsi" w:cs="Arial"/>
          <w:bCs/>
        </w:rPr>
        <w:t>Εξασφάλιση μακροζωίας</w:t>
      </w:r>
      <w:r w:rsidR="009D25E3">
        <w:rPr>
          <w:rFonts w:asciiTheme="majorHAnsi" w:hAnsiTheme="majorHAnsi" w:cs="Arial"/>
          <w:bCs/>
        </w:rPr>
        <w:t>.</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p>
    <w:p w:rsidR="00246B6B" w:rsidRPr="00857BED" w:rsidRDefault="00246B6B" w:rsidP="00246B6B">
      <w:pPr>
        <w:spacing w:after="120" w:line="288" w:lineRule="auto"/>
        <w:ind w:right="27"/>
        <w:rPr>
          <w:rFonts w:asciiTheme="majorHAnsi" w:hAnsiTheme="majorHAnsi" w:cs="Arial"/>
          <w:bCs/>
          <w:i/>
          <w:u w:val="single"/>
        </w:rPr>
      </w:pPr>
      <w:r w:rsidRPr="00857BED">
        <w:rPr>
          <w:rFonts w:asciiTheme="majorHAnsi" w:hAnsiTheme="majorHAnsi" w:cs="Arial"/>
          <w:bCs/>
          <w:i/>
          <w:u w:val="single"/>
        </w:rPr>
        <w:t xml:space="preserve">Στάδια υλοποίησης - </w:t>
      </w:r>
      <w:r w:rsidRPr="00857BED">
        <w:rPr>
          <w:rFonts w:asciiTheme="majorHAnsi" w:hAnsiTheme="majorHAnsi"/>
          <w:i/>
          <w:u w:val="single"/>
        </w:rPr>
        <w:t>Παραδοτέα - Χρονοδιάγραμμα</w:t>
      </w:r>
    </w:p>
    <w:p w:rsidR="00246B6B" w:rsidRPr="00857BED" w:rsidRDefault="00246B6B" w:rsidP="00246B6B">
      <w:pPr>
        <w:spacing w:after="120" w:line="288" w:lineRule="auto"/>
        <w:ind w:right="27"/>
        <w:rPr>
          <w:rFonts w:asciiTheme="majorHAnsi" w:hAnsiTheme="majorHAnsi"/>
        </w:rPr>
      </w:pPr>
      <w:r w:rsidRPr="00857BED">
        <w:rPr>
          <w:rFonts w:asciiTheme="majorHAnsi" w:hAnsiTheme="majorHAnsi"/>
        </w:rPr>
        <w:t xml:space="preserve">Τα στάδια υλοποίησης είναι τα ακόλουθα: </w:t>
      </w:r>
    </w:p>
    <w:p w:rsidR="00246B6B" w:rsidRPr="00857BED" w:rsidRDefault="00246B6B" w:rsidP="001303A7">
      <w:pPr>
        <w:pStyle w:val="af"/>
        <w:widowControl w:val="0"/>
        <w:numPr>
          <w:ilvl w:val="0"/>
          <w:numId w:val="78"/>
        </w:numPr>
        <w:autoSpaceDE w:val="0"/>
        <w:autoSpaceDN w:val="0"/>
        <w:adjustRightInd w:val="0"/>
        <w:spacing w:after="120" w:line="288" w:lineRule="auto"/>
        <w:ind w:left="567" w:right="27"/>
        <w:contextualSpacing w:val="0"/>
        <w:rPr>
          <w:rFonts w:asciiTheme="majorHAnsi" w:hAnsiTheme="majorHAnsi" w:cs="Arial"/>
        </w:rPr>
      </w:pPr>
      <w:r w:rsidRPr="00857BED">
        <w:rPr>
          <w:rFonts w:asciiTheme="majorHAnsi" w:hAnsiTheme="majorHAnsi" w:cs="Arial"/>
        </w:rPr>
        <w:t>Εύρεση και επιλογή κατάλληλου/-ων οργανισμού/-</w:t>
      </w:r>
      <w:proofErr w:type="spellStart"/>
      <w:r w:rsidRPr="00857BED">
        <w:rPr>
          <w:rFonts w:asciiTheme="majorHAnsi" w:hAnsiTheme="majorHAnsi" w:cs="Arial"/>
        </w:rPr>
        <w:t>ών</w:t>
      </w:r>
      <w:proofErr w:type="spellEnd"/>
      <w:r w:rsidRPr="00857BED">
        <w:rPr>
          <w:rFonts w:asciiTheme="majorHAnsi" w:hAnsiTheme="majorHAnsi" w:cs="Arial"/>
        </w:rPr>
        <w:t xml:space="preserve"> / συνεργάτη/-</w:t>
      </w:r>
      <w:proofErr w:type="spellStart"/>
      <w:r w:rsidRPr="00857BED">
        <w:rPr>
          <w:rFonts w:asciiTheme="majorHAnsi" w:hAnsiTheme="majorHAnsi" w:cs="Arial"/>
        </w:rPr>
        <w:t>ών</w:t>
      </w:r>
      <w:proofErr w:type="spellEnd"/>
      <w:r w:rsidRPr="00857BED">
        <w:rPr>
          <w:rFonts w:asciiTheme="majorHAnsi" w:hAnsiTheme="majorHAnsi" w:cs="Arial"/>
        </w:rPr>
        <w:t xml:space="preserve"> / Εταίρου/-ων.</w:t>
      </w:r>
    </w:p>
    <w:p w:rsidR="00246B6B" w:rsidRPr="00857BED" w:rsidRDefault="00246B6B" w:rsidP="001303A7">
      <w:pPr>
        <w:widowControl w:val="0"/>
        <w:numPr>
          <w:ilvl w:val="0"/>
          <w:numId w:val="78"/>
        </w:numPr>
        <w:autoSpaceDE w:val="0"/>
        <w:autoSpaceDN w:val="0"/>
        <w:adjustRightInd w:val="0"/>
        <w:spacing w:after="120" w:line="288" w:lineRule="auto"/>
        <w:ind w:left="567" w:right="27"/>
        <w:rPr>
          <w:rFonts w:asciiTheme="majorHAnsi" w:hAnsiTheme="majorHAnsi"/>
          <w:b/>
          <w:bCs/>
        </w:rPr>
      </w:pPr>
      <w:r w:rsidRPr="00857BED">
        <w:rPr>
          <w:rFonts w:asciiTheme="majorHAnsi" w:hAnsiTheme="majorHAnsi"/>
          <w:bCs/>
        </w:rPr>
        <w:t>Έγκριση/Αλλαγές (Ε.Σ.Α.μεΑ.): Ενημέρωση και συμφωνία με την Ε.Σ.Α.μεΑ. για τους πιθανούς συνεργάτες του δικτύου.</w:t>
      </w:r>
    </w:p>
    <w:p w:rsidR="00246B6B" w:rsidRPr="00857BED" w:rsidRDefault="00246B6B" w:rsidP="001303A7">
      <w:pPr>
        <w:widowControl w:val="0"/>
        <w:numPr>
          <w:ilvl w:val="0"/>
          <w:numId w:val="78"/>
        </w:numPr>
        <w:autoSpaceDE w:val="0"/>
        <w:autoSpaceDN w:val="0"/>
        <w:adjustRightInd w:val="0"/>
        <w:spacing w:after="120" w:line="288" w:lineRule="auto"/>
        <w:ind w:left="567" w:right="27"/>
        <w:rPr>
          <w:rFonts w:asciiTheme="majorHAnsi" w:hAnsiTheme="majorHAnsi" w:cs="Arial"/>
          <w:bCs/>
        </w:rPr>
      </w:pPr>
      <w:r w:rsidRPr="00857BED">
        <w:rPr>
          <w:rFonts w:asciiTheme="majorHAnsi" w:hAnsiTheme="majorHAnsi" w:cs="Arial"/>
          <w:bCs/>
        </w:rPr>
        <w:t>Επικοινωνία και συνεργασία με δυνητικούς Εταίρους για τον κοινό καθορισμό πλαισίου λειτουργίας του δικτύου.</w:t>
      </w:r>
    </w:p>
    <w:p w:rsidR="00246B6B" w:rsidRPr="00857BED" w:rsidRDefault="00246B6B" w:rsidP="001303A7">
      <w:pPr>
        <w:numPr>
          <w:ilvl w:val="0"/>
          <w:numId w:val="78"/>
        </w:numPr>
        <w:spacing w:after="120" w:line="288" w:lineRule="auto"/>
        <w:ind w:left="567" w:right="27"/>
        <w:rPr>
          <w:rFonts w:asciiTheme="majorHAnsi" w:hAnsiTheme="majorHAnsi" w:cs="Arial"/>
          <w:b/>
          <w:bCs/>
        </w:rPr>
      </w:pPr>
      <w:r w:rsidRPr="00857BED">
        <w:rPr>
          <w:rFonts w:asciiTheme="majorHAnsi" w:hAnsiTheme="majorHAnsi"/>
          <w:bCs/>
        </w:rPr>
        <w:t>Υλοποίηση ενεργειών για την α</w:t>
      </w:r>
      <w:r w:rsidRPr="00857BED">
        <w:rPr>
          <w:rFonts w:asciiTheme="majorHAnsi" w:hAnsiTheme="majorHAnsi" w:cs="Arial"/>
        </w:rPr>
        <w:t>νάπτυξη κοινού οράματος, στόχων και πολιτικής, για τη διασφάλιση μακροζωίας του δικτύου, και για τη διάχυση των αποτελεσμάτων του δικτύου με διάφορους τρόπους.</w:t>
      </w:r>
    </w:p>
    <w:p w:rsidR="00246B6B" w:rsidRPr="00857BED" w:rsidRDefault="00246B6B" w:rsidP="001303A7">
      <w:pPr>
        <w:numPr>
          <w:ilvl w:val="0"/>
          <w:numId w:val="78"/>
        </w:numPr>
        <w:spacing w:after="120" w:line="288" w:lineRule="auto"/>
        <w:ind w:left="567" w:right="27"/>
        <w:rPr>
          <w:rFonts w:asciiTheme="majorHAnsi" w:hAnsiTheme="majorHAnsi" w:cs="Arial"/>
          <w:b/>
          <w:bCs/>
        </w:rPr>
      </w:pPr>
      <w:r w:rsidRPr="00857BED">
        <w:rPr>
          <w:rFonts w:asciiTheme="majorHAnsi" w:hAnsiTheme="majorHAnsi" w:cs="Arial"/>
          <w:bCs/>
        </w:rPr>
        <w:t>Συγγραφή ενδιάμεσης και τελικής Έκθεσης πεπραγμένων για τη δικτύωση για τις ανάγκες της Πράξης.</w:t>
      </w:r>
    </w:p>
    <w:p w:rsidR="00246B6B" w:rsidRPr="00857BED" w:rsidRDefault="00246B6B" w:rsidP="001303A7">
      <w:pPr>
        <w:numPr>
          <w:ilvl w:val="0"/>
          <w:numId w:val="78"/>
        </w:numPr>
        <w:spacing w:after="120" w:line="288" w:lineRule="auto"/>
        <w:ind w:left="567" w:right="27"/>
        <w:rPr>
          <w:rFonts w:asciiTheme="majorHAnsi" w:hAnsiTheme="majorHAnsi" w:cs="Arial"/>
          <w:b/>
          <w:bCs/>
        </w:rPr>
      </w:pPr>
      <w:r w:rsidRPr="00857BED">
        <w:rPr>
          <w:rFonts w:asciiTheme="majorHAnsi" w:hAnsiTheme="majorHAnsi"/>
          <w:bCs/>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857BED">
        <w:rPr>
          <w:rFonts w:asciiTheme="majorHAnsi" w:hAnsiTheme="majorHAnsi"/>
          <w:bCs/>
          <w:lang w:val="en-US"/>
        </w:rPr>
        <w:t>DVD</w:t>
      </w:r>
      <w:r w:rsidRPr="00857BED">
        <w:rPr>
          <w:rFonts w:asciiTheme="majorHAnsi" w:hAnsiTheme="majorHAnsi"/>
          <w:bCs/>
        </w:rPr>
        <w:t xml:space="preserve"> ή </w:t>
      </w:r>
      <w:r w:rsidRPr="00857BED">
        <w:rPr>
          <w:rFonts w:asciiTheme="majorHAnsi" w:hAnsiTheme="majorHAnsi"/>
          <w:bCs/>
          <w:lang w:val="en-US"/>
        </w:rPr>
        <w:t>USB</w:t>
      </w:r>
      <w:r w:rsidRPr="00857BED">
        <w:rPr>
          <w:rFonts w:asciiTheme="majorHAnsi" w:hAnsiTheme="majorHAnsi"/>
          <w:bCs/>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165"/>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bookmarkStart w:id="237" w:name="_Hlk501314043"/>
            <w:r w:rsidRPr="00857BED">
              <w:rPr>
                <w:rFonts w:asciiTheme="majorHAnsi" w:hAnsiTheme="majorHAnsi" w:cs="Arial"/>
              </w:rPr>
              <w:t>Ενδιάμεση έκθεση πεπραγμένων για τη δικτύωση για τις ανάγκες της Πράξης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Οκτώ (8) μήνες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Τελική έκθεση πεπραγμένων για τη δικτύωση για τις ανάγκες της Πράξης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Δέκα πέντε (15) μήνες από την υπογραφή της σύμβασης</w:t>
            </w:r>
          </w:p>
        </w:tc>
      </w:tr>
      <w:bookmarkEnd w:id="237"/>
    </w:tbl>
    <w:p w:rsidR="00246B6B" w:rsidRPr="00857BED" w:rsidRDefault="00246B6B" w:rsidP="00246B6B">
      <w:pPr>
        <w:widowControl w:val="0"/>
        <w:autoSpaceDE w:val="0"/>
        <w:autoSpaceDN w:val="0"/>
        <w:adjustRightInd w:val="0"/>
        <w:spacing w:after="120" w:line="288" w:lineRule="auto"/>
        <w:ind w:right="-1"/>
        <w:rPr>
          <w:rFonts w:asciiTheme="majorHAnsi" w:hAnsiTheme="majorHAnsi" w:cs="Arial"/>
          <w:b/>
        </w:rPr>
      </w:pPr>
    </w:p>
    <w:p w:rsidR="00246B6B" w:rsidRPr="00857BED" w:rsidRDefault="00246B6B" w:rsidP="00246B6B">
      <w:pPr>
        <w:pStyle w:val="30"/>
        <w:numPr>
          <w:ilvl w:val="0"/>
          <w:numId w:val="0"/>
        </w:numPr>
        <w:shd w:val="clear" w:color="auto" w:fill="D9D9D9" w:themeFill="background1" w:themeFillShade="D9"/>
        <w:spacing w:line="288" w:lineRule="auto"/>
        <w:rPr>
          <w:rFonts w:asciiTheme="majorHAnsi" w:hAnsiTheme="majorHAnsi"/>
          <w:szCs w:val="22"/>
        </w:rPr>
      </w:pPr>
      <w:bookmarkStart w:id="238" w:name="_Toc518776128"/>
      <w:r w:rsidRPr="00857BED">
        <w:rPr>
          <w:rFonts w:asciiTheme="majorHAnsi" w:hAnsiTheme="majorHAnsi"/>
          <w:szCs w:val="22"/>
        </w:rPr>
        <w:lastRenderedPageBreak/>
        <w:t>ΕΝΟΤΗΤΑ ΕΡΓΑΣΙΑΣ 7: Υπηρεσίες άτυπης εκπαίδευσης στο πλαίσιο των Δράσεων 3.1 «Ενημέρωση-ευαισθητοποίηση και παροχή στήριξης προσωπικής ανάπτυξης», 3.2 «Προώθηση κοινωνικής επιχειρηματικότητας και αυτό-απασχόλησης στον τομέα των παραδοσιακών τεχνών», και 4.1 «Προώθηση της μη διάκρισης και κοινωνικής αντίληψης σε παραδοσιακούς τεχνίτες της Διασυνοριακής Περιοχής»</w:t>
      </w:r>
      <w:bookmarkEnd w:id="238"/>
    </w:p>
    <w:p w:rsidR="00246B6B" w:rsidRDefault="00246B6B" w:rsidP="00246B6B">
      <w:pPr>
        <w:widowControl w:val="0"/>
        <w:autoSpaceDE w:val="0"/>
        <w:autoSpaceDN w:val="0"/>
        <w:adjustRightInd w:val="0"/>
        <w:spacing w:after="120" w:line="288" w:lineRule="auto"/>
        <w:ind w:right="-1"/>
        <w:rPr>
          <w:rFonts w:asciiTheme="majorHAnsi" w:hAnsiTheme="majorHAnsi" w:cs="Arial"/>
          <w:i/>
          <w:u w:val="single"/>
        </w:rPr>
      </w:pPr>
      <w:r>
        <w:rPr>
          <w:rFonts w:asciiTheme="majorHAnsi" w:hAnsiTheme="majorHAnsi" w:cs="Arial"/>
          <w:i/>
          <w:u w:val="single"/>
        </w:rPr>
        <w:t>Προοίμιο</w:t>
      </w:r>
    </w:p>
    <w:p w:rsidR="00246B6B" w:rsidRPr="00001B8E" w:rsidRDefault="00246B6B" w:rsidP="00246B6B">
      <w:pPr>
        <w:widowControl w:val="0"/>
        <w:autoSpaceDE w:val="0"/>
        <w:autoSpaceDN w:val="0"/>
        <w:adjustRightInd w:val="0"/>
        <w:spacing w:before="120" w:after="120"/>
        <w:rPr>
          <w:rFonts w:asciiTheme="majorHAnsi" w:hAnsiTheme="majorHAnsi" w:cs="Arial"/>
        </w:rPr>
      </w:pPr>
      <w:r w:rsidRPr="00001B8E">
        <w:rPr>
          <w:rFonts w:asciiTheme="majorHAnsi" w:hAnsiTheme="majorHAnsi" w:cs="Arial"/>
        </w:rPr>
        <w:t xml:space="preserve">Στο πλαίσιο της Δράσης 3.1 </w:t>
      </w:r>
      <w:r w:rsidR="009D25E3">
        <w:rPr>
          <w:rFonts w:asciiTheme="majorHAnsi" w:hAnsiTheme="majorHAnsi" w:cs="Arial"/>
        </w:rPr>
        <w:t>«</w:t>
      </w:r>
      <w:r w:rsidRPr="00001B8E">
        <w:rPr>
          <w:rFonts w:asciiTheme="majorHAnsi" w:hAnsiTheme="majorHAnsi" w:cs="Arial"/>
        </w:rPr>
        <w:t>Ενημέρωση-ευαισθητοποίηση και παροχή στήριξης προσωπικής ανάπτυξης</w:t>
      </w:r>
      <w:r w:rsidR="009D25E3">
        <w:rPr>
          <w:rFonts w:asciiTheme="majorHAnsi" w:hAnsiTheme="majorHAnsi" w:cs="Arial"/>
        </w:rPr>
        <w:t>»</w:t>
      </w:r>
      <w:r w:rsidRPr="00001B8E">
        <w:rPr>
          <w:rFonts w:asciiTheme="majorHAnsi" w:hAnsiTheme="majorHAnsi" w:cs="Arial"/>
        </w:rPr>
        <w:t xml:space="preserve"> του Πακέτου Εργασίας 3 </w:t>
      </w:r>
      <w:r w:rsidR="009D25E3">
        <w:rPr>
          <w:rFonts w:asciiTheme="majorHAnsi" w:hAnsiTheme="majorHAnsi" w:cs="Arial"/>
        </w:rPr>
        <w:t>«</w:t>
      </w:r>
      <w:r w:rsidRPr="00001B8E">
        <w:rPr>
          <w:rFonts w:asciiTheme="majorHAnsi" w:hAnsiTheme="majorHAnsi" w:cs="Arial"/>
        </w:rPr>
        <w:t>Ανάπτυξη ικανοτήτων μεταξύ ευπαθών ομάδων</w:t>
      </w:r>
      <w:r w:rsidR="009D25E3">
        <w:rPr>
          <w:rFonts w:asciiTheme="majorHAnsi" w:hAnsiTheme="majorHAnsi" w:cs="Arial"/>
        </w:rPr>
        <w:t>»</w:t>
      </w:r>
      <w:r w:rsidRPr="00001B8E">
        <w:rPr>
          <w:rFonts w:asciiTheme="majorHAnsi" w:hAnsiTheme="majorHAnsi" w:cs="Arial"/>
        </w:rPr>
        <w:t xml:space="preserve"> της Πράξης, θα διοργανωθούν τετραήμερα τοπικά εργαστήρια για μέλη των ευάλωτων μελών (μειονεκτούντα άτομα). Η ενότητα των εργαστηρίων αυτών έχει τους εξής στόχους: (α) να ενημερώσει-ευαισθητοποιήσει τους συμμετέχοντες και να τονώσει την αυτοπεποίθησή τους, (β) να προετοιμάσει τους συμμετέχοντες κατάλληλα ώστε να μπορούν να προσαρμοστούν εύκολα στο εκάστοτε εργασιακό περιβάλλον και να διατηρήσουν τη θέση εργασίας τους, (γ) να παρέχει στους συμμετέχοντες εξειδικευμένη κατάρτιση σε επιλεγμένες τεχνικές χειροτεχνίας και παραδοσιακών τεχνών της περιοχής του Προγράμματος, (δ) να προετοιμάσει τους συμμετέχοντες για αναζήτηση εργασίας (σύνταξη βιογραφικού σημειώματος, προετοιμασία για συμμετοχή σε συνεντεύξεις κ.λπ.). Σύμφωνα με τον σχεδιασμό της Πράξης, θα διοργανωθούν συνολικά τέσσερα (4) εργαστήρια στις εξής πόλεις της Ελλάδας και Βουλγαρίας: Καβάλα, Κομοτηνή (ή Ξάνθη), </w:t>
      </w:r>
      <w:proofErr w:type="spellStart"/>
      <w:r w:rsidRPr="00001B8E">
        <w:rPr>
          <w:rFonts w:asciiTheme="majorHAnsi" w:hAnsiTheme="majorHAnsi" w:cs="Arial"/>
        </w:rPr>
        <w:t>Μπλαγκόεβγκραντ</w:t>
      </w:r>
      <w:proofErr w:type="spellEnd"/>
      <w:r w:rsidRPr="00001B8E">
        <w:rPr>
          <w:rFonts w:asciiTheme="majorHAnsi" w:hAnsiTheme="majorHAnsi" w:cs="Arial"/>
        </w:rPr>
        <w:t xml:space="preserve"> και </w:t>
      </w:r>
      <w:proofErr w:type="spellStart"/>
      <w:r w:rsidRPr="00001B8E">
        <w:rPr>
          <w:rFonts w:asciiTheme="majorHAnsi" w:hAnsiTheme="majorHAnsi" w:cs="Arial"/>
        </w:rPr>
        <w:t>Χάσκοβο</w:t>
      </w:r>
      <w:proofErr w:type="spellEnd"/>
      <w:r w:rsidRPr="00001B8E">
        <w:rPr>
          <w:rFonts w:asciiTheme="majorHAnsi" w:hAnsiTheme="majorHAnsi" w:cs="Arial"/>
        </w:rPr>
        <w:t>.</w:t>
      </w:r>
    </w:p>
    <w:p w:rsidR="00246B6B" w:rsidRPr="00001B8E" w:rsidRDefault="00246B6B" w:rsidP="00246B6B">
      <w:pPr>
        <w:widowControl w:val="0"/>
        <w:autoSpaceDE w:val="0"/>
        <w:autoSpaceDN w:val="0"/>
        <w:adjustRightInd w:val="0"/>
        <w:spacing w:before="120" w:after="120"/>
        <w:rPr>
          <w:rFonts w:asciiTheme="majorHAnsi" w:hAnsiTheme="majorHAnsi" w:cs="Arial"/>
        </w:rPr>
      </w:pPr>
      <w:r w:rsidRPr="00001B8E">
        <w:rPr>
          <w:rFonts w:asciiTheme="majorHAnsi" w:hAnsiTheme="majorHAnsi" w:cs="Arial"/>
        </w:rPr>
        <w:t xml:space="preserve">Στο πλαίσιο της Δράσης 3.2 </w:t>
      </w:r>
      <w:r w:rsidR="009D25E3">
        <w:rPr>
          <w:rFonts w:asciiTheme="majorHAnsi" w:hAnsiTheme="majorHAnsi" w:cs="Arial"/>
        </w:rPr>
        <w:t>«</w:t>
      </w:r>
      <w:r w:rsidRPr="00001B8E">
        <w:rPr>
          <w:rFonts w:asciiTheme="majorHAnsi" w:hAnsiTheme="majorHAnsi" w:cs="Arial"/>
        </w:rPr>
        <w:t>Προώθηση κοινωνικής επιχειρηματικότητας και αυτό-απασχόλησης στον τομέα των παραδοσιακών τεχνών</w:t>
      </w:r>
      <w:r w:rsidR="009D25E3">
        <w:rPr>
          <w:rFonts w:asciiTheme="majorHAnsi" w:hAnsiTheme="majorHAnsi" w:cs="Arial"/>
        </w:rPr>
        <w:t>»</w:t>
      </w:r>
      <w:r w:rsidRPr="00001B8E">
        <w:rPr>
          <w:rFonts w:asciiTheme="majorHAnsi" w:hAnsiTheme="majorHAnsi" w:cs="Arial"/>
        </w:rPr>
        <w:t xml:space="preserve"> του Πακέτου Εργασίας 3, θα διοργανωθούν τετραήμερα τοπικά εργαστήρια, επίσης για μέλη των ευάλωτων μελών (μειονεκτούντα άτομα). Η ενότητα των εργαστηρίων αυτών έχει τους εξής στόχους: (α) να μεταδώσει στους συμμετέχοντες πληροφορίες και γνώσεις σχετικά με την αυτό-απασχόληση και την κοινωνική επιχειρηματικότητα, με έμφαση στην επίδειξη / παρουσίαση ανάλογων επιτυχημένων ιστοριών, (β) να προετοιμάσει και καθοδηγήσει τους συμμετέχοντες ως προς την ίδρυση και διαχείριση δικής τους κοινωνικής επιχείρησης παραγωγής χειροποίητων ή/και παραδοσιακών προϊόντων, και (γ) να βελτιώσει τις γνώσεις Η/Υ των συμμετεχόντων και να τους καταρτίσει σε εφαρμογές γραφείου και ειδικές εφαρμογές που θα βελτιώσουν την ικανότητά τους να διαχειριστούν τις επιχειρήσεις τους. Σύμφωνα με τον σχεδιασμό της Πράξης, θα διοργανωθούν συνολικά δύο (2) εργαστήρια στις εξής πόλεις της Ελλάδας και Βουλγαρίας: Δράμα (ή Κομοτηνή ή Ξάνθη) και </w:t>
      </w:r>
      <w:proofErr w:type="spellStart"/>
      <w:r w:rsidRPr="00001B8E">
        <w:rPr>
          <w:rFonts w:asciiTheme="majorHAnsi" w:hAnsiTheme="majorHAnsi" w:cs="Arial"/>
        </w:rPr>
        <w:t>Μπλαγκόεβγκραντ</w:t>
      </w:r>
      <w:proofErr w:type="spellEnd"/>
      <w:r w:rsidRPr="00001B8E">
        <w:rPr>
          <w:rFonts w:asciiTheme="majorHAnsi" w:hAnsiTheme="majorHAnsi" w:cs="Arial"/>
        </w:rPr>
        <w:t>.</w:t>
      </w:r>
    </w:p>
    <w:p w:rsidR="00246B6B" w:rsidRPr="00001B8E" w:rsidRDefault="00246B6B" w:rsidP="00246B6B">
      <w:pPr>
        <w:widowControl w:val="0"/>
        <w:autoSpaceDE w:val="0"/>
        <w:autoSpaceDN w:val="0"/>
        <w:adjustRightInd w:val="0"/>
        <w:spacing w:before="120" w:after="120"/>
        <w:rPr>
          <w:rFonts w:asciiTheme="majorHAnsi" w:hAnsiTheme="majorHAnsi" w:cs="Arial"/>
        </w:rPr>
      </w:pPr>
      <w:r w:rsidRPr="00001B8E">
        <w:rPr>
          <w:rFonts w:asciiTheme="majorHAnsi" w:hAnsiTheme="majorHAnsi" w:cs="Arial"/>
        </w:rPr>
        <w:t xml:space="preserve">Στο πλαίσιο της Δράσης 4.2 </w:t>
      </w:r>
      <w:r w:rsidR="009D25E3">
        <w:rPr>
          <w:rFonts w:asciiTheme="majorHAnsi" w:hAnsiTheme="majorHAnsi" w:cs="Arial"/>
        </w:rPr>
        <w:t>«</w:t>
      </w:r>
      <w:r w:rsidRPr="00001B8E">
        <w:rPr>
          <w:rFonts w:asciiTheme="majorHAnsi" w:hAnsiTheme="majorHAnsi" w:cs="Arial"/>
        </w:rPr>
        <w:t>Προώθηση της μη διάκρισης και κοινωνικής αντίληψης σε παραδοσιακούς τεχνίτες της Διασυνοριακής Περιοχής</w:t>
      </w:r>
      <w:r w:rsidR="009D25E3">
        <w:rPr>
          <w:rFonts w:asciiTheme="majorHAnsi" w:hAnsiTheme="majorHAnsi" w:cs="Arial"/>
        </w:rPr>
        <w:t>»</w:t>
      </w:r>
      <w:r w:rsidRPr="00001B8E">
        <w:rPr>
          <w:rFonts w:asciiTheme="majorHAnsi" w:hAnsiTheme="majorHAnsi" w:cs="Arial"/>
        </w:rPr>
        <w:t xml:space="preserve"> του Πακέτου Εργασίας 4 </w:t>
      </w:r>
      <w:r w:rsidR="009D25E3">
        <w:rPr>
          <w:rFonts w:asciiTheme="majorHAnsi" w:hAnsiTheme="majorHAnsi" w:cs="Arial"/>
        </w:rPr>
        <w:t>«</w:t>
      </w:r>
      <w:r w:rsidRPr="00001B8E">
        <w:rPr>
          <w:rFonts w:asciiTheme="majorHAnsi" w:hAnsiTheme="majorHAnsi" w:cs="Arial"/>
        </w:rPr>
        <w:t>Ανάπτυξη ικανοτήτων μεταξύ παραγωγών χειροποίητων και παραδοσιακών προϊόντων της Διασυνοριακής Περιοχής</w:t>
      </w:r>
      <w:r w:rsidR="009D25E3">
        <w:rPr>
          <w:rFonts w:asciiTheme="majorHAnsi" w:hAnsiTheme="majorHAnsi" w:cs="Arial"/>
        </w:rPr>
        <w:t>»</w:t>
      </w:r>
      <w:r w:rsidRPr="00001B8E">
        <w:rPr>
          <w:rFonts w:asciiTheme="majorHAnsi" w:hAnsiTheme="majorHAnsi" w:cs="Arial"/>
        </w:rPr>
        <w:t xml:space="preserve">, θα διοργανωθούν διήμερα τοπικά εργαστήρια για υπάρχοντες δημιουργούς χειροποίητων και παραδοσιακών προϊόντων στη Διασυνοριακή Περιοχή (τεχνίτες). Η ενότητα των εργαστηρίων αυτών έχει τους εξής στόχους: (α) να ευαισθητοποιήσει τους συμμετέχοντες να υιοθετήσουν φιλοσοφία κοινωνικής επιχειρηματικότητας, (β) να εισάγει τους συμμετέχοντες σε έννοιες της κοινωνικής οικονομίας, (γ) να παρουσιάσει επιτυχημένα παραδείγματα κοινωνικής επιχειρηματικότητας, (δ) να ενημερώσει και εμφυσήσει στους συμμετέχοντες κοινωνική αντίληψη, και ειδικότερα πρακτικές ίσων ευκαιριών και ένταξης για όλους, και (ε) να </w:t>
      </w:r>
      <w:r w:rsidRPr="00001B8E">
        <w:rPr>
          <w:rFonts w:asciiTheme="majorHAnsi" w:hAnsiTheme="majorHAnsi" w:cs="Arial"/>
        </w:rPr>
        <w:lastRenderedPageBreak/>
        <w:t xml:space="preserve">προετοιμάσει κατάλληλα τους συμμετέχοντες ώστε να είναι σε θέση να προσλάβουν μειονεκτούντα άτομα, να μπορούν να ανταποκριθούν στην όποια διαφορετικότητά τους, και να μπορούν να τα ενισχύσουν με στόχο την παραγωγικότητα. Σύμφωνα με τον σχεδιασμό της Πράξης, θα διοργανωθούν συνολικά έξι (6) εργαστήρια στις εξής πόλεις της Ελλάδας και Βουλγαρίας: Καβάλα, Αλεξανδρούπολη, Κομοτηνή (ή Ξάνθη), </w:t>
      </w:r>
      <w:proofErr w:type="spellStart"/>
      <w:r w:rsidRPr="00001B8E">
        <w:rPr>
          <w:rFonts w:asciiTheme="majorHAnsi" w:hAnsiTheme="majorHAnsi" w:cs="Arial"/>
        </w:rPr>
        <w:t>Μπλαγκόεβγκραντ</w:t>
      </w:r>
      <w:proofErr w:type="spellEnd"/>
      <w:r w:rsidRPr="00001B8E">
        <w:rPr>
          <w:rFonts w:asciiTheme="majorHAnsi" w:hAnsiTheme="majorHAnsi" w:cs="Arial"/>
        </w:rPr>
        <w:t xml:space="preserve">, </w:t>
      </w:r>
      <w:proofErr w:type="spellStart"/>
      <w:r w:rsidRPr="00001B8E">
        <w:rPr>
          <w:rFonts w:asciiTheme="majorHAnsi" w:hAnsiTheme="majorHAnsi" w:cs="Arial"/>
        </w:rPr>
        <w:t>Χάσκοβο</w:t>
      </w:r>
      <w:proofErr w:type="spellEnd"/>
      <w:r w:rsidRPr="00001B8E">
        <w:rPr>
          <w:rFonts w:asciiTheme="majorHAnsi" w:hAnsiTheme="majorHAnsi" w:cs="Arial"/>
        </w:rPr>
        <w:t xml:space="preserve"> και </w:t>
      </w:r>
      <w:proofErr w:type="spellStart"/>
      <w:r w:rsidRPr="00001B8E">
        <w:rPr>
          <w:rFonts w:asciiTheme="majorHAnsi" w:hAnsiTheme="majorHAnsi" w:cs="Arial"/>
        </w:rPr>
        <w:t>Ράζλογκ</w:t>
      </w:r>
      <w:proofErr w:type="spellEnd"/>
      <w:r w:rsidRPr="00001B8E">
        <w:rPr>
          <w:rFonts w:asciiTheme="majorHAnsi" w:hAnsiTheme="majorHAnsi" w:cs="Arial"/>
        </w:rPr>
        <w:t>.</w:t>
      </w:r>
    </w:p>
    <w:p w:rsidR="00246B6B" w:rsidRDefault="00246B6B" w:rsidP="00246B6B">
      <w:pPr>
        <w:widowControl w:val="0"/>
        <w:autoSpaceDE w:val="0"/>
        <w:autoSpaceDN w:val="0"/>
        <w:adjustRightInd w:val="0"/>
        <w:spacing w:after="120" w:line="288" w:lineRule="auto"/>
        <w:ind w:right="-1"/>
        <w:rPr>
          <w:rFonts w:asciiTheme="majorHAnsi" w:hAnsiTheme="majorHAnsi" w:cs="Arial"/>
          <w:i/>
          <w:u w:val="single"/>
        </w:rPr>
      </w:pPr>
    </w:p>
    <w:p w:rsidR="00246B6B" w:rsidRPr="00857BED" w:rsidRDefault="00246B6B" w:rsidP="00246B6B">
      <w:pPr>
        <w:widowControl w:val="0"/>
        <w:autoSpaceDE w:val="0"/>
        <w:autoSpaceDN w:val="0"/>
        <w:adjustRightInd w:val="0"/>
        <w:spacing w:after="120" w:line="288" w:lineRule="auto"/>
        <w:ind w:right="-1"/>
        <w:rPr>
          <w:rFonts w:asciiTheme="majorHAnsi" w:hAnsiTheme="majorHAnsi" w:cs="Arial"/>
          <w:i/>
          <w:u w:val="single"/>
        </w:rPr>
      </w:pPr>
      <w:r w:rsidRPr="00857BED">
        <w:rPr>
          <w:rFonts w:asciiTheme="majorHAnsi" w:hAnsiTheme="majorHAnsi" w:cs="Arial"/>
          <w:i/>
          <w:u w:val="single"/>
        </w:rPr>
        <w:t>Αντικείμενο της ενότητας</w:t>
      </w:r>
    </w:p>
    <w:p w:rsidR="00246B6B" w:rsidRPr="00001B8E" w:rsidRDefault="00246B6B" w:rsidP="00246B6B">
      <w:pPr>
        <w:widowControl w:val="0"/>
        <w:autoSpaceDE w:val="0"/>
        <w:autoSpaceDN w:val="0"/>
        <w:adjustRightInd w:val="0"/>
        <w:spacing w:after="120" w:line="288" w:lineRule="auto"/>
        <w:ind w:right="27"/>
        <w:rPr>
          <w:rFonts w:asciiTheme="majorHAnsi" w:hAnsiTheme="majorHAnsi" w:cs="Arial"/>
        </w:rPr>
      </w:pPr>
      <w:r w:rsidRPr="00001B8E">
        <w:rPr>
          <w:rFonts w:asciiTheme="majorHAnsi" w:hAnsiTheme="majorHAnsi" w:cs="Arial"/>
        </w:rPr>
        <w:t>Στην Πράξη SocialCrafts, η Ε.Σ.Α.μεΑ., μεταξύ άλλων, έχει αναλάβει την παραγωγή του απαραίτητου εκπαιδευτικού υλικού για τα παραπάνω εργαστήρια της Πράξης καθώς και την υποστήριξη των τοπικών οργανωτών των εργαστηρίων (Εταίροι 2, 3 και 6) μέσω της διάθεσης εξειδικευμένων εκπαιδευτών.</w:t>
      </w:r>
    </w:p>
    <w:p w:rsidR="00246B6B" w:rsidRPr="00001B8E" w:rsidRDefault="00246B6B" w:rsidP="00246B6B">
      <w:pPr>
        <w:widowControl w:val="0"/>
        <w:autoSpaceDE w:val="0"/>
        <w:autoSpaceDN w:val="0"/>
        <w:adjustRightInd w:val="0"/>
        <w:spacing w:before="120" w:after="120"/>
        <w:rPr>
          <w:rFonts w:asciiTheme="majorHAnsi" w:hAnsiTheme="majorHAnsi" w:cs="Arial"/>
        </w:rPr>
      </w:pPr>
      <w:r w:rsidRPr="00001B8E">
        <w:rPr>
          <w:rFonts w:asciiTheme="majorHAnsi" w:hAnsiTheme="majorHAnsi" w:cs="Arial"/>
        </w:rPr>
        <w:t>Για τις ανάγκες αυτές, ο Ανάδοχος θα πρέπει να παρέχει τρεις εκπαιδευτές:</w:t>
      </w:r>
    </w:p>
    <w:p w:rsidR="00246B6B" w:rsidRPr="00001B8E" w:rsidRDefault="00246B6B" w:rsidP="00246B6B">
      <w:pPr>
        <w:widowControl w:val="0"/>
        <w:autoSpaceDE w:val="0"/>
        <w:autoSpaceDN w:val="0"/>
        <w:adjustRightInd w:val="0"/>
        <w:spacing w:after="120" w:line="288" w:lineRule="auto"/>
        <w:ind w:right="27"/>
        <w:rPr>
          <w:rFonts w:asciiTheme="majorHAnsi" w:hAnsiTheme="majorHAnsi" w:cs="Arial"/>
        </w:rPr>
      </w:pPr>
      <w:r w:rsidRPr="00001B8E">
        <w:rPr>
          <w:rFonts w:asciiTheme="majorHAnsi" w:hAnsiTheme="majorHAnsi" w:cs="Arial"/>
        </w:rPr>
        <w:t>Α. Έναν (1) εκπαιδευτή με αντικείμενο την κοινωνική επιχειρηματικότητα και την απασχόληση μειονεκτούντων ατόμων</w:t>
      </w:r>
    </w:p>
    <w:p w:rsidR="00246B6B" w:rsidRPr="00001B8E" w:rsidRDefault="00246B6B" w:rsidP="00246B6B">
      <w:pPr>
        <w:widowControl w:val="0"/>
        <w:autoSpaceDE w:val="0"/>
        <w:autoSpaceDN w:val="0"/>
        <w:adjustRightInd w:val="0"/>
        <w:spacing w:after="120" w:line="288" w:lineRule="auto"/>
        <w:ind w:right="27"/>
        <w:rPr>
          <w:rFonts w:asciiTheme="majorHAnsi" w:hAnsiTheme="majorHAnsi" w:cs="Arial"/>
        </w:rPr>
      </w:pPr>
      <w:r w:rsidRPr="00001B8E">
        <w:rPr>
          <w:rFonts w:asciiTheme="majorHAnsi" w:hAnsiTheme="majorHAnsi" w:cs="Arial"/>
        </w:rPr>
        <w:t>Β. Έναν (1) εκπαιδευτή με αντικείμενο την αναπηρία, εφαρμογές των ΤΠΕ και την αύξηση της παραγωγικότητας απασχολούμενων που προέρχονται από ευάλωτες ομάδες</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001B8E">
        <w:rPr>
          <w:rFonts w:asciiTheme="majorHAnsi" w:hAnsiTheme="majorHAnsi" w:cs="Arial"/>
        </w:rPr>
        <w:t>Γ. Έναν (1) εκπαιδευτή με αντικείμενο τη γενική χειροτεχνία και τις παραδοσιακές χειροποίητες κατασκευές και τεχνοτροπίες</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Τον ακριβή χώρο, και τις ημέρες διεξαγωγής των τριών εργαστηρίων, θα καθορίσουν οι διοργανωτές Εταίροι, οι οποίοι αναλαμβάνουν και τα έξοδα διοργάνωσης αυτών, συμπεριλαμβανομένης της μετάφρασης, της αναπαραγωγής και διανομής του εκπαιδευτικού υλικού στους συμμετέχοντες, καθώς και της παροχής διερμηνέων στην τοπική γλώσσα.</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Οι δαπάνες μετακίνησης, διαμονής και διατροφής για τη συμμετοχή στα εργαστήρια, καθώς και της προμήθειας των απαιτούμενων πρώτων υλών περιλαμβάνονται στην αμοιβή του Αναδόχου, και η Ε.Σ.Α.μεΑ. δεν θα καλύψει την όποια άλλη δαπάνη.</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p>
    <w:p w:rsidR="00246B6B" w:rsidRPr="00857BED" w:rsidRDefault="00246B6B" w:rsidP="00246B6B">
      <w:pPr>
        <w:spacing w:after="120" w:line="288" w:lineRule="auto"/>
        <w:ind w:right="27"/>
        <w:rPr>
          <w:rFonts w:asciiTheme="majorHAnsi" w:hAnsiTheme="majorHAnsi" w:cs="Arial"/>
          <w:bCs/>
          <w:i/>
          <w:u w:val="single"/>
        </w:rPr>
      </w:pPr>
      <w:r w:rsidRPr="00857BED">
        <w:rPr>
          <w:rFonts w:asciiTheme="majorHAnsi" w:hAnsiTheme="majorHAnsi" w:cs="Arial"/>
          <w:bCs/>
          <w:i/>
          <w:u w:val="single"/>
        </w:rPr>
        <w:t xml:space="preserve">Στάδια υλοποίησης - </w:t>
      </w:r>
      <w:r w:rsidRPr="00857BED">
        <w:rPr>
          <w:rFonts w:asciiTheme="majorHAnsi" w:hAnsiTheme="majorHAnsi"/>
          <w:i/>
          <w:u w:val="single"/>
        </w:rPr>
        <w:t>Παραδοτέα - Χρονοδιάγραμμα</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b/>
        </w:rPr>
        <w:t>Α.</w:t>
      </w:r>
      <w:r w:rsidRPr="00857BED">
        <w:rPr>
          <w:rFonts w:asciiTheme="majorHAnsi" w:hAnsiTheme="majorHAnsi" w:cs="Arial"/>
        </w:rPr>
        <w:t xml:space="preserve"> Ο/Η Εκπαιδευτής/-</w:t>
      </w:r>
      <w:proofErr w:type="spellStart"/>
      <w:r w:rsidRPr="00857BED">
        <w:rPr>
          <w:rFonts w:asciiTheme="majorHAnsi" w:hAnsiTheme="majorHAnsi" w:cs="Arial"/>
        </w:rPr>
        <w:t>τρια</w:t>
      </w:r>
      <w:proofErr w:type="spellEnd"/>
      <w:r w:rsidRPr="00857BED">
        <w:rPr>
          <w:rFonts w:asciiTheme="majorHAnsi" w:hAnsiTheme="majorHAnsi" w:cs="Arial"/>
        </w:rPr>
        <w:t xml:space="preserve"> με αντικείμενο την κοινωνική επιχειρηματικότητα και την απασχόληση μειονεκτούντων ατόμων θα παρέχει, εκ μέρους της Ε.Σ.Α.μεΑ. τις παρακάτω υπηρεσίες:</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jc w:val="left"/>
        <w:rPr>
          <w:rFonts w:asciiTheme="majorHAnsi" w:hAnsiTheme="majorHAnsi"/>
          <w:bCs/>
        </w:rPr>
      </w:pPr>
      <w:r w:rsidRPr="00857BED">
        <w:rPr>
          <w:rFonts w:asciiTheme="majorHAnsi" w:hAnsiTheme="majorHAnsi"/>
          <w:bCs/>
        </w:rPr>
        <w:t>Συγγραφή εκπαιδευτικού υλικού με συγκεκριμένη θεματολογία.</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jc w:val="left"/>
        <w:rPr>
          <w:rFonts w:asciiTheme="majorHAnsi" w:hAnsiTheme="majorHAnsi"/>
          <w:bCs/>
        </w:rPr>
      </w:pPr>
      <w:r w:rsidRPr="00857BED">
        <w:rPr>
          <w:rFonts w:asciiTheme="majorHAnsi" w:hAnsiTheme="majorHAnsi"/>
          <w:bCs/>
        </w:rPr>
        <w:t>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στα εργαστήρια που θα διοργανώσουν οι Εταίροι 1, 2, 3 και 6.</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jc w:val="left"/>
        <w:rPr>
          <w:rFonts w:asciiTheme="majorHAnsi" w:hAnsiTheme="majorHAnsi"/>
          <w:bCs/>
        </w:rPr>
      </w:pPr>
      <w:r w:rsidRPr="00857BED">
        <w:rPr>
          <w:rFonts w:asciiTheme="majorHAnsi" w:hAnsiTheme="majorHAnsi"/>
          <w:bCs/>
        </w:rPr>
        <w:t>Υποστήριξη και καθοδήγηση των τοπικών οργανωτών των εργαστηρίων, ως προς την κατάρτιση του προγράμματος των εργαστηρίων.</w:t>
      </w:r>
    </w:p>
    <w:p w:rsidR="00246B6B" w:rsidRPr="00857BED" w:rsidRDefault="00246B6B" w:rsidP="00246B6B">
      <w:pPr>
        <w:autoSpaceDE w:val="0"/>
        <w:autoSpaceDN w:val="0"/>
        <w:adjustRightInd w:val="0"/>
        <w:spacing w:line="288" w:lineRule="auto"/>
        <w:rPr>
          <w:rFonts w:asciiTheme="majorHAnsi" w:hAnsiTheme="majorHAnsi"/>
          <w:bCs/>
        </w:rPr>
      </w:pPr>
    </w:p>
    <w:p w:rsidR="00246B6B" w:rsidRPr="00857BED" w:rsidRDefault="00246B6B" w:rsidP="00246B6B">
      <w:pPr>
        <w:autoSpaceDE w:val="0"/>
        <w:autoSpaceDN w:val="0"/>
        <w:adjustRightInd w:val="0"/>
        <w:spacing w:line="288" w:lineRule="auto"/>
        <w:rPr>
          <w:rFonts w:asciiTheme="majorHAnsi" w:hAnsiTheme="majorHAnsi"/>
          <w:bCs/>
        </w:rPr>
      </w:pPr>
      <w:r w:rsidRPr="00857BED">
        <w:rPr>
          <w:rFonts w:asciiTheme="majorHAnsi" w:hAnsiTheme="majorHAnsi"/>
          <w:bCs/>
        </w:rPr>
        <w:lastRenderedPageBreak/>
        <w:t>Πιο συγκεκριμένα, οι υπηρεσίες που θα παρέχει ο/η Εκπαιδευτής/-</w:t>
      </w:r>
      <w:proofErr w:type="spellStart"/>
      <w:r w:rsidRPr="00857BED">
        <w:rPr>
          <w:rFonts w:asciiTheme="majorHAnsi" w:hAnsiTheme="majorHAnsi"/>
          <w:bCs/>
        </w:rPr>
        <w:t>τρια</w:t>
      </w:r>
      <w:proofErr w:type="spellEnd"/>
      <w:r w:rsidRPr="00857BED">
        <w:rPr>
          <w:rFonts w:asciiTheme="majorHAnsi" w:hAnsiTheme="majorHAnsi"/>
          <w:bCs/>
        </w:rPr>
        <w:t>, εκ μέρους της Ε.Σ.Α.μεΑ. για την υλοποίηση των παραπάνω, είναι:</w:t>
      </w:r>
    </w:p>
    <w:p w:rsidR="00246B6B" w:rsidRPr="00857BED" w:rsidRDefault="00246B6B" w:rsidP="00246B6B">
      <w:pPr>
        <w:autoSpaceDE w:val="0"/>
        <w:autoSpaceDN w:val="0"/>
        <w:adjustRightInd w:val="0"/>
        <w:spacing w:line="288" w:lineRule="auto"/>
        <w:rPr>
          <w:rFonts w:asciiTheme="majorHAnsi" w:hAnsiTheme="majorHAnsi"/>
        </w:rPr>
      </w:pPr>
    </w:p>
    <w:p w:rsidR="00246B6B" w:rsidRPr="00857BED" w:rsidRDefault="00246B6B" w:rsidP="00246B6B">
      <w:pPr>
        <w:autoSpaceDE w:val="0"/>
        <w:autoSpaceDN w:val="0"/>
        <w:adjustRightInd w:val="0"/>
        <w:spacing w:line="288" w:lineRule="auto"/>
        <w:contextualSpacing/>
        <w:rPr>
          <w:rFonts w:asciiTheme="majorHAnsi" w:hAnsiTheme="majorHAnsi"/>
          <w:bCs/>
          <w:u w:val="single"/>
        </w:rPr>
      </w:pPr>
      <w:r w:rsidRPr="00857BED">
        <w:rPr>
          <w:rFonts w:asciiTheme="majorHAnsi" w:hAnsiTheme="majorHAnsi"/>
          <w:bCs/>
          <w:u w:val="single"/>
        </w:rPr>
        <w:t>Συμβολή στη Δράση 3.1 της Πράξης SocialCrafts</w:t>
      </w:r>
    </w:p>
    <w:p w:rsidR="00246B6B" w:rsidRPr="00857BED" w:rsidRDefault="00246B6B" w:rsidP="00246B6B">
      <w:pPr>
        <w:autoSpaceDE w:val="0"/>
        <w:autoSpaceDN w:val="0"/>
        <w:adjustRightInd w:val="0"/>
        <w:spacing w:line="288" w:lineRule="auto"/>
        <w:rPr>
          <w:rFonts w:asciiTheme="majorHAnsi" w:hAnsiTheme="majorHAnsi"/>
          <w:bCs/>
        </w:rPr>
      </w:pPr>
      <w:r w:rsidRPr="00857BED">
        <w:rPr>
          <w:rFonts w:asciiTheme="majorHAnsi" w:hAnsiTheme="majorHAnsi"/>
          <w:bCs/>
        </w:rPr>
        <w:t xml:space="preserve">Η συμβολή αφορά: </w:t>
      </w:r>
    </w:p>
    <w:p w:rsidR="00246B6B" w:rsidRPr="00857BED" w:rsidRDefault="00246B6B" w:rsidP="001303A7">
      <w:pPr>
        <w:pStyle w:val="af"/>
        <w:numPr>
          <w:ilvl w:val="0"/>
          <w:numId w:val="84"/>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 xml:space="preserve">Στην προετοιμασία και παράδοση εκπαιδευτικού υλικού (π.χ., κατάρτιση προγράμματος, διαφάνειες, σημειώσεις συμμετεχόντων, εγχειρίδια, και λοιπό υποστηρικτικό υλικό) που αφορά στη </w:t>
      </w:r>
      <w:r w:rsidRPr="00857BED">
        <w:rPr>
          <w:rFonts w:asciiTheme="majorHAnsi" w:hAnsiTheme="majorHAnsi"/>
          <w:b/>
          <w:bCs/>
        </w:rPr>
        <w:t>δεύτερη ημέρα</w:t>
      </w:r>
      <w:r w:rsidRPr="00857BED">
        <w:rPr>
          <w:rFonts w:asciiTheme="majorHAnsi" w:hAnsiTheme="majorHAnsi"/>
          <w:bCs/>
        </w:rPr>
        <w:t xml:space="preserve"> του προγράμματος των εργαστηρίων (έξι εκπαιδευτικές ώρες), η οποία θα εστιάζει στην προετοιμασία και ενίσχυση των συμμετεχόντων (μειονεκτούντα άτομα) για την εύρεση, προσαρμογή και διατήρηση της εργασίας (π.χ., στρατηγικές αναζήτησης εργασίας, προετοιμασία βιογραφικού σημειώματος &amp; συνοδευτικής επιστολής, προετοιμασία για συνέντευξη επιλογής προσωπικού, ενίσχυση αυτογνωσίας &amp; διαδικασίες λήψης απόφασης, κ.λπ.).</w:t>
      </w:r>
    </w:p>
    <w:p w:rsidR="00246B6B" w:rsidRPr="00857BED" w:rsidRDefault="00246B6B" w:rsidP="001303A7">
      <w:pPr>
        <w:pStyle w:val="af"/>
        <w:numPr>
          <w:ilvl w:val="0"/>
          <w:numId w:val="84"/>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 xml:space="preserve">Στην υποστήριξη των τοπικών οργανωτών των εργαστηρίων (Εταίροι 2, 3 και 6) για την κατάρτιση και υλοποίηση του προγράμματος που αφορά στην </w:t>
      </w:r>
      <w:r w:rsidRPr="00857BED">
        <w:rPr>
          <w:rFonts w:asciiTheme="majorHAnsi" w:hAnsiTheme="majorHAnsi"/>
          <w:b/>
          <w:bCs/>
        </w:rPr>
        <w:t>τέταρτη ημέρα</w:t>
      </w:r>
      <w:r w:rsidRPr="00857BED">
        <w:rPr>
          <w:rFonts w:asciiTheme="majorHAnsi" w:hAnsiTheme="majorHAnsi"/>
          <w:bCs/>
        </w:rPr>
        <w:t xml:space="preserve"> των εργαστηρίων, δηλαδή την «Ημέρα Καριέρας», η οποία θα προσφέρει την ευκαιρία στους συμμετέχοντες (μειονεκτούντα άτομα) να γνωρίσουν τοπικούς παραγωγούς (τεχνίτες), να παρακολουθήσουν παρουσιάσεις και ομιλίες των παραγωγών, και να συμμετέχουν σε συνεντεύξεις εργασίας.</w:t>
      </w:r>
    </w:p>
    <w:p w:rsidR="00246B6B" w:rsidRPr="00857BED" w:rsidRDefault="00246B6B" w:rsidP="009D25E3">
      <w:pPr>
        <w:pStyle w:val="af"/>
        <w:numPr>
          <w:ilvl w:val="0"/>
          <w:numId w:val="84"/>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Στη 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για το σεμινάριο της </w:t>
      </w:r>
      <w:r w:rsidRPr="00857BED">
        <w:rPr>
          <w:rFonts w:asciiTheme="majorHAnsi" w:hAnsiTheme="majorHAnsi"/>
          <w:b/>
          <w:bCs/>
        </w:rPr>
        <w:t xml:space="preserve">δεύτερης ημέρας </w:t>
      </w:r>
      <w:r w:rsidRPr="00857BED">
        <w:rPr>
          <w:rFonts w:asciiTheme="majorHAnsi" w:hAnsiTheme="majorHAnsi"/>
          <w:bCs/>
        </w:rPr>
        <w:t>(έξι εκπαιδευτικές ώρες)</w:t>
      </w:r>
      <w:r w:rsidRPr="00857BED">
        <w:rPr>
          <w:rFonts w:asciiTheme="majorHAnsi" w:hAnsiTheme="majorHAnsi"/>
          <w:b/>
          <w:bCs/>
        </w:rPr>
        <w:t xml:space="preserve"> </w:t>
      </w:r>
      <w:r w:rsidRPr="00857BED">
        <w:rPr>
          <w:rFonts w:asciiTheme="majorHAnsi" w:hAnsiTheme="majorHAnsi"/>
          <w:bCs/>
        </w:rPr>
        <w:t>και</w:t>
      </w:r>
      <w:r w:rsidRPr="00857BED">
        <w:rPr>
          <w:rFonts w:asciiTheme="majorHAnsi" w:hAnsiTheme="majorHAnsi"/>
          <w:b/>
          <w:bCs/>
        </w:rPr>
        <w:t xml:space="preserve"> </w:t>
      </w:r>
      <w:r w:rsidRPr="00857BED">
        <w:rPr>
          <w:rFonts w:asciiTheme="majorHAnsi" w:hAnsiTheme="majorHAnsi"/>
          <w:bCs/>
        </w:rPr>
        <w:t>ως διευκολυντής/-</w:t>
      </w:r>
      <w:proofErr w:type="spellStart"/>
      <w:r w:rsidRPr="00857BED">
        <w:rPr>
          <w:rFonts w:asciiTheme="majorHAnsi" w:hAnsiTheme="majorHAnsi"/>
          <w:bCs/>
        </w:rPr>
        <w:t>τρια</w:t>
      </w:r>
      <w:proofErr w:type="spellEnd"/>
      <w:r w:rsidRPr="00857BED">
        <w:rPr>
          <w:rFonts w:asciiTheme="majorHAnsi" w:hAnsiTheme="majorHAnsi"/>
          <w:bCs/>
        </w:rPr>
        <w:t xml:space="preserve"> της </w:t>
      </w:r>
      <w:r w:rsidRPr="00857BED">
        <w:rPr>
          <w:rFonts w:asciiTheme="majorHAnsi" w:hAnsiTheme="majorHAnsi"/>
          <w:b/>
          <w:bCs/>
        </w:rPr>
        <w:t xml:space="preserve">τέταρτης ημέρας </w:t>
      </w:r>
      <w:r w:rsidRPr="00857BED">
        <w:rPr>
          <w:rFonts w:asciiTheme="majorHAnsi" w:hAnsiTheme="majorHAnsi"/>
          <w:bCs/>
        </w:rPr>
        <w:t xml:space="preserve">(έξι ώρες) του προγράμματος των τριών (3) εργαστηρίων που θα διοργανώσουν οι Εταίροι 2, 3 και 6 στις πόλεις της Ελλάδας και Βουλγαρίας: Καβάλα, Κομοτηνή (ή Ξάνθη) και </w:t>
      </w:r>
      <w:proofErr w:type="spellStart"/>
      <w:r w:rsidRPr="00857BED">
        <w:rPr>
          <w:rFonts w:asciiTheme="majorHAnsi" w:hAnsiTheme="majorHAnsi"/>
          <w:bCs/>
        </w:rPr>
        <w:t>Μπλαγκόεβγκραντ</w:t>
      </w:r>
      <w:proofErr w:type="spellEnd"/>
      <w:r w:rsidRPr="00857BED">
        <w:rPr>
          <w:rFonts w:asciiTheme="majorHAnsi" w:hAnsiTheme="majorHAnsi"/>
          <w:bCs/>
        </w:rPr>
        <w:t xml:space="preserve"> (συνολικά 36 ώρες).</w:t>
      </w:r>
    </w:p>
    <w:p w:rsidR="00246B6B" w:rsidRPr="00857BED" w:rsidRDefault="00246B6B" w:rsidP="00246B6B">
      <w:pPr>
        <w:autoSpaceDE w:val="0"/>
        <w:autoSpaceDN w:val="0"/>
        <w:adjustRightInd w:val="0"/>
        <w:spacing w:line="288" w:lineRule="auto"/>
        <w:rPr>
          <w:rFonts w:asciiTheme="majorHAnsi" w:hAnsiTheme="majorHAnsi"/>
          <w:bCs/>
        </w:rPr>
      </w:pPr>
    </w:p>
    <w:p w:rsidR="00246B6B" w:rsidRPr="00857BED" w:rsidRDefault="00246B6B" w:rsidP="00246B6B">
      <w:pPr>
        <w:autoSpaceDE w:val="0"/>
        <w:autoSpaceDN w:val="0"/>
        <w:adjustRightInd w:val="0"/>
        <w:spacing w:line="288" w:lineRule="auto"/>
        <w:contextualSpacing/>
        <w:rPr>
          <w:rFonts w:asciiTheme="majorHAnsi" w:hAnsiTheme="majorHAnsi"/>
          <w:bCs/>
          <w:u w:val="single"/>
        </w:rPr>
      </w:pPr>
      <w:r w:rsidRPr="00857BED">
        <w:rPr>
          <w:rFonts w:asciiTheme="majorHAnsi" w:hAnsiTheme="majorHAnsi"/>
          <w:bCs/>
          <w:u w:val="single"/>
        </w:rPr>
        <w:t>Συμβολή στη Δράση 3.2 της Πράξης SocialCrafts</w:t>
      </w:r>
    </w:p>
    <w:p w:rsidR="00246B6B" w:rsidRPr="00857BED" w:rsidRDefault="00246B6B" w:rsidP="00246B6B">
      <w:pPr>
        <w:autoSpaceDE w:val="0"/>
        <w:autoSpaceDN w:val="0"/>
        <w:adjustRightInd w:val="0"/>
        <w:spacing w:line="288" w:lineRule="auto"/>
        <w:rPr>
          <w:rFonts w:asciiTheme="majorHAnsi" w:hAnsiTheme="majorHAnsi"/>
          <w:bCs/>
        </w:rPr>
      </w:pPr>
      <w:r w:rsidRPr="00857BED">
        <w:rPr>
          <w:rFonts w:asciiTheme="majorHAnsi" w:hAnsiTheme="majorHAnsi"/>
          <w:bCs/>
        </w:rPr>
        <w:t xml:space="preserve">Η συμβολή αφορά: </w:t>
      </w:r>
    </w:p>
    <w:p w:rsidR="00246B6B" w:rsidRPr="00857BED" w:rsidRDefault="00246B6B" w:rsidP="001303A7">
      <w:pPr>
        <w:pStyle w:val="af"/>
        <w:numPr>
          <w:ilvl w:val="0"/>
          <w:numId w:val="85"/>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857BED">
        <w:rPr>
          <w:rFonts w:asciiTheme="majorHAnsi" w:hAnsiTheme="majorHAnsi"/>
          <w:b/>
          <w:bCs/>
        </w:rPr>
        <w:t>πρώτη ημέρα</w:t>
      </w:r>
      <w:r w:rsidRPr="00857BED">
        <w:rPr>
          <w:rFonts w:asciiTheme="majorHAnsi" w:hAnsiTheme="majorHAnsi"/>
          <w:bCs/>
        </w:rPr>
        <w:t xml:space="preserve"> του προγράμματος των εργαστηρίων (έξι εκπαιδευτικές ώρες), η οποία θα έχει ως στόχο να μεταδώσει στους συμμετέχοντες (μειονεκτούντα άτομα) πληροφορίες και γνώσεις σχετικά με την αυτό-απασχόληση και την κοινωνική επιχειρηματικότητα, με έμφαση στην επίδειξη / παρουσίαση ανάλογων επιτυχημένων ιστοριών.</w:t>
      </w:r>
    </w:p>
    <w:p w:rsidR="00246B6B" w:rsidRPr="00857BED" w:rsidRDefault="00246B6B" w:rsidP="001303A7">
      <w:pPr>
        <w:pStyle w:val="af"/>
        <w:numPr>
          <w:ilvl w:val="0"/>
          <w:numId w:val="85"/>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Στη 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για το σεμινάριο της </w:t>
      </w:r>
      <w:r w:rsidRPr="00857BED">
        <w:rPr>
          <w:rFonts w:asciiTheme="majorHAnsi" w:hAnsiTheme="majorHAnsi"/>
          <w:b/>
          <w:bCs/>
        </w:rPr>
        <w:t xml:space="preserve">πρώτης ημέρας </w:t>
      </w:r>
      <w:r w:rsidRPr="00857BED">
        <w:rPr>
          <w:rFonts w:asciiTheme="majorHAnsi" w:hAnsiTheme="majorHAnsi"/>
          <w:bCs/>
        </w:rPr>
        <w:t xml:space="preserve">(έξι εκπαιδευτικές ώρες) του προγράμματος των δύο (2) εργαστηρίων που θα διοργανώσουν οι Εταίροι 3 και 6 στις πόλεις της Ελλάδας και Βουλγαρίας: Δράμα (ή Κομοτηνή ή Ξάνθη) και </w:t>
      </w:r>
      <w:proofErr w:type="spellStart"/>
      <w:r w:rsidRPr="00857BED">
        <w:rPr>
          <w:rFonts w:asciiTheme="majorHAnsi" w:hAnsiTheme="majorHAnsi"/>
          <w:bCs/>
        </w:rPr>
        <w:t>Μπλαγκόεβγκραντ</w:t>
      </w:r>
      <w:proofErr w:type="spellEnd"/>
      <w:r w:rsidRPr="00857BED">
        <w:rPr>
          <w:rFonts w:asciiTheme="majorHAnsi" w:hAnsiTheme="majorHAnsi"/>
          <w:bCs/>
        </w:rPr>
        <w:t xml:space="preserve"> (</w:t>
      </w:r>
      <w:r w:rsidRPr="00857BED">
        <w:rPr>
          <w:rFonts w:asciiTheme="majorHAnsi" w:hAnsiTheme="majorHAnsi"/>
          <w:bCs/>
          <w:lang w:val="en-US"/>
        </w:rPr>
        <w:t>Blagoevgrad</w:t>
      </w:r>
      <w:r w:rsidRPr="00857BED">
        <w:rPr>
          <w:rFonts w:asciiTheme="majorHAnsi" w:hAnsiTheme="majorHAnsi"/>
          <w:bCs/>
        </w:rPr>
        <w:t>) (συνολικά 12 ώρες).</w:t>
      </w:r>
    </w:p>
    <w:p w:rsidR="00246B6B" w:rsidRPr="00857BED" w:rsidRDefault="00246B6B" w:rsidP="00246B6B">
      <w:pPr>
        <w:autoSpaceDE w:val="0"/>
        <w:autoSpaceDN w:val="0"/>
        <w:adjustRightInd w:val="0"/>
        <w:spacing w:line="288" w:lineRule="auto"/>
        <w:rPr>
          <w:rFonts w:asciiTheme="majorHAnsi" w:hAnsiTheme="majorHAnsi"/>
          <w:bCs/>
        </w:rPr>
      </w:pPr>
    </w:p>
    <w:p w:rsidR="00246B6B" w:rsidRPr="00857BED" w:rsidRDefault="00246B6B" w:rsidP="00246B6B">
      <w:pPr>
        <w:autoSpaceDE w:val="0"/>
        <w:autoSpaceDN w:val="0"/>
        <w:adjustRightInd w:val="0"/>
        <w:spacing w:line="288" w:lineRule="auto"/>
        <w:contextualSpacing/>
        <w:rPr>
          <w:rFonts w:asciiTheme="majorHAnsi" w:hAnsiTheme="majorHAnsi"/>
          <w:bCs/>
          <w:u w:val="single"/>
        </w:rPr>
      </w:pPr>
      <w:r w:rsidRPr="00857BED">
        <w:rPr>
          <w:rFonts w:asciiTheme="majorHAnsi" w:hAnsiTheme="majorHAnsi"/>
          <w:bCs/>
          <w:u w:val="single"/>
        </w:rPr>
        <w:lastRenderedPageBreak/>
        <w:t>Συμβολή στη Δράση 4.2 της Πράξης SocialCrafts</w:t>
      </w:r>
    </w:p>
    <w:p w:rsidR="00246B6B" w:rsidRPr="00857BED" w:rsidRDefault="00246B6B" w:rsidP="00246B6B">
      <w:pPr>
        <w:autoSpaceDE w:val="0"/>
        <w:autoSpaceDN w:val="0"/>
        <w:adjustRightInd w:val="0"/>
        <w:spacing w:line="288" w:lineRule="auto"/>
        <w:rPr>
          <w:rFonts w:asciiTheme="majorHAnsi" w:hAnsiTheme="majorHAnsi"/>
          <w:bCs/>
        </w:rPr>
      </w:pPr>
      <w:r w:rsidRPr="00857BED">
        <w:rPr>
          <w:rFonts w:asciiTheme="majorHAnsi" w:hAnsiTheme="majorHAnsi"/>
          <w:bCs/>
        </w:rPr>
        <w:t xml:space="preserve">Η συμβολή αφορά: </w:t>
      </w:r>
    </w:p>
    <w:p w:rsidR="00246B6B" w:rsidRPr="00857BED" w:rsidRDefault="00246B6B" w:rsidP="001303A7">
      <w:pPr>
        <w:pStyle w:val="af"/>
        <w:numPr>
          <w:ilvl w:val="0"/>
          <w:numId w:val="86"/>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857BED">
        <w:rPr>
          <w:rFonts w:asciiTheme="majorHAnsi" w:hAnsiTheme="majorHAnsi"/>
          <w:b/>
          <w:bCs/>
        </w:rPr>
        <w:t>πρώτη ημέρα</w:t>
      </w:r>
      <w:r w:rsidRPr="00857BED">
        <w:rPr>
          <w:rFonts w:asciiTheme="majorHAnsi" w:hAnsiTheme="majorHAnsi"/>
          <w:bCs/>
        </w:rPr>
        <w:t xml:space="preserve"> του προγράμματος των εργαστηρίων (έξι εκπαιδευτικές ώρες), η οποία θα έχει ως στόχο να ευαισθητοποιήσει τους συμμετέχοντες (τεχνίτες) να υιοθετήσουν φιλοσοφία κοινωνικής επιχειρηματικότητας, να τους εισάγει σε έννοιες της κοινωνικής οικονομίας, και να τους παρουσιάσει επιτυχημένα παραδείγματα κοινωνικής επιχειρηματικότητας.</w:t>
      </w:r>
    </w:p>
    <w:p w:rsidR="00246B6B" w:rsidRPr="00857BED" w:rsidRDefault="00246B6B" w:rsidP="001303A7">
      <w:pPr>
        <w:pStyle w:val="af"/>
        <w:numPr>
          <w:ilvl w:val="0"/>
          <w:numId w:val="86"/>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Στη 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για το σεμινάριο της </w:t>
      </w:r>
      <w:r w:rsidRPr="00857BED">
        <w:rPr>
          <w:rFonts w:asciiTheme="majorHAnsi" w:hAnsiTheme="majorHAnsi"/>
          <w:b/>
          <w:bCs/>
        </w:rPr>
        <w:t xml:space="preserve">πρώτης ημέρας </w:t>
      </w:r>
      <w:r w:rsidRPr="00857BED">
        <w:rPr>
          <w:rFonts w:asciiTheme="majorHAnsi" w:hAnsiTheme="majorHAnsi"/>
          <w:bCs/>
        </w:rPr>
        <w:t xml:space="preserve">(έξι εκπαιδευτικές ώρες) του προγράμματος των πέντε (5) εργαστηρίων που θα διοργανώσουν οι Εταίροι 1, 2, 3 και 6 στις πόλεις </w:t>
      </w:r>
      <w:bookmarkStart w:id="239" w:name="_Hlk499659354"/>
      <w:r w:rsidRPr="00857BED">
        <w:rPr>
          <w:rFonts w:asciiTheme="majorHAnsi" w:hAnsiTheme="majorHAnsi"/>
          <w:bCs/>
        </w:rPr>
        <w:t>της Ελλάδας και Βουλγαρίας</w:t>
      </w:r>
      <w:bookmarkEnd w:id="239"/>
      <w:r w:rsidRPr="00857BED">
        <w:rPr>
          <w:rFonts w:asciiTheme="majorHAnsi" w:hAnsiTheme="majorHAnsi"/>
          <w:bCs/>
        </w:rPr>
        <w:t xml:space="preserve">: Καβάλα, Αλεξανδρούπολη, Κομοτηνή (ή Ξάνθη), </w:t>
      </w:r>
      <w:proofErr w:type="spellStart"/>
      <w:r w:rsidRPr="00857BED">
        <w:rPr>
          <w:rFonts w:asciiTheme="majorHAnsi" w:hAnsiTheme="majorHAnsi"/>
          <w:bCs/>
        </w:rPr>
        <w:t>Μπλαγκόεβγκραντ</w:t>
      </w:r>
      <w:proofErr w:type="spellEnd"/>
      <w:r w:rsidRPr="00857BED">
        <w:rPr>
          <w:rFonts w:asciiTheme="majorHAnsi" w:hAnsiTheme="majorHAnsi"/>
          <w:bCs/>
        </w:rPr>
        <w:t xml:space="preserve"> (</w:t>
      </w:r>
      <w:proofErr w:type="spellStart"/>
      <w:r w:rsidRPr="00857BED">
        <w:rPr>
          <w:rFonts w:asciiTheme="majorHAnsi" w:hAnsiTheme="majorHAnsi"/>
          <w:bCs/>
        </w:rPr>
        <w:t>Blagoevgrad</w:t>
      </w:r>
      <w:proofErr w:type="spellEnd"/>
      <w:r w:rsidRPr="00857BED">
        <w:rPr>
          <w:rFonts w:asciiTheme="majorHAnsi" w:hAnsiTheme="majorHAnsi"/>
          <w:bCs/>
        </w:rPr>
        <w:t xml:space="preserve">), και </w:t>
      </w:r>
      <w:proofErr w:type="spellStart"/>
      <w:r w:rsidRPr="00857BED">
        <w:rPr>
          <w:rFonts w:asciiTheme="majorHAnsi" w:hAnsiTheme="majorHAnsi"/>
          <w:bCs/>
        </w:rPr>
        <w:t>Ράζλογκ</w:t>
      </w:r>
      <w:proofErr w:type="spellEnd"/>
      <w:r w:rsidRPr="00857BED">
        <w:rPr>
          <w:rFonts w:asciiTheme="majorHAnsi" w:hAnsiTheme="majorHAnsi"/>
          <w:bCs/>
        </w:rPr>
        <w:t xml:space="preserve"> (</w:t>
      </w:r>
      <w:proofErr w:type="spellStart"/>
      <w:r w:rsidRPr="00857BED">
        <w:rPr>
          <w:rFonts w:asciiTheme="majorHAnsi" w:hAnsiTheme="majorHAnsi"/>
          <w:bCs/>
        </w:rPr>
        <w:t>Razlog</w:t>
      </w:r>
      <w:proofErr w:type="spellEnd"/>
      <w:r w:rsidRPr="00857BED">
        <w:rPr>
          <w:rFonts w:asciiTheme="majorHAnsi" w:hAnsiTheme="majorHAnsi"/>
          <w:bCs/>
        </w:rPr>
        <w:t>) (συνολικά 30 ώρες).</w:t>
      </w:r>
    </w:p>
    <w:p w:rsidR="00246B6B" w:rsidRPr="00857BED" w:rsidRDefault="00246B6B" w:rsidP="00246B6B">
      <w:pPr>
        <w:spacing w:after="120" w:line="288" w:lineRule="auto"/>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6"/>
        <w:gridCol w:w="4182"/>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Εκπαιδευτικό υλικό, στην Ελληνική ή στην Αγγλική Γλώσσα, για τις παραπάνω θεματικές ενότητες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Ένα (1) μήνα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Απολογιστική Έκθεση, στην Ελληνική γλώσσα</w:t>
            </w:r>
          </w:p>
        </w:tc>
        <w:tc>
          <w:tcPr>
            <w:tcW w:w="4632"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Arial"/>
              </w:rPr>
              <w:t>Με τη λήξη των δέκα (10) εργαστηρίων στα οποία θα συμμετάσχει ως Εκπαιδευτής/-</w:t>
            </w:r>
            <w:proofErr w:type="spellStart"/>
            <w:r w:rsidRPr="00857BED">
              <w:rPr>
                <w:rFonts w:asciiTheme="majorHAnsi" w:hAnsiTheme="majorHAnsi" w:cs="Arial"/>
              </w:rPr>
              <w:t>τρια</w:t>
            </w:r>
            <w:proofErr w:type="spellEnd"/>
          </w:p>
        </w:tc>
      </w:tr>
    </w:tbl>
    <w:p w:rsidR="00246B6B" w:rsidRPr="00857BED" w:rsidRDefault="00246B6B" w:rsidP="00246B6B">
      <w:pPr>
        <w:spacing w:after="120" w:line="288" w:lineRule="auto"/>
        <w:rPr>
          <w:rFonts w:asciiTheme="majorHAnsi" w:hAnsiTheme="majorHAnsi"/>
        </w:rPr>
      </w:pP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b/>
          <w:lang w:val="en-US"/>
        </w:rPr>
        <w:t>B</w:t>
      </w:r>
      <w:r w:rsidRPr="00857BED">
        <w:rPr>
          <w:rFonts w:asciiTheme="majorHAnsi" w:hAnsiTheme="majorHAnsi" w:cs="Arial"/>
          <w:b/>
        </w:rPr>
        <w:t>.</w:t>
      </w:r>
      <w:r w:rsidRPr="00857BED">
        <w:rPr>
          <w:rFonts w:asciiTheme="majorHAnsi" w:hAnsiTheme="majorHAnsi" w:cs="Arial"/>
        </w:rPr>
        <w:t xml:space="preserve"> Ο/Η Εκπαιδευτής/-</w:t>
      </w:r>
      <w:proofErr w:type="spellStart"/>
      <w:r w:rsidRPr="00857BED">
        <w:rPr>
          <w:rFonts w:asciiTheme="majorHAnsi" w:hAnsiTheme="majorHAnsi" w:cs="Arial"/>
        </w:rPr>
        <w:t>τρια</w:t>
      </w:r>
      <w:proofErr w:type="spellEnd"/>
      <w:r w:rsidRPr="00857BED">
        <w:rPr>
          <w:rFonts w:asciiTheme="majorHAnsi" w:hAnsiTheme="majorHAnsi" w:cs="Arial"/>
        </w:rPr>
        <w:t xml:space="preserve"> με αντικείμενο την αναπηρία, εφαρμογές των ΤΠΕ και την αύξηση της παραγωγικότητας απασχολούμενων που προέρχονται από ευάλωτες ομάδες θα παρέχει, εκ μέρους της Ε.Σ.Α.μεΑ. τις παρακάτω υπηρεσίες:</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jc w:val="left"/>
        <w:rPr>
          <w:rFonts w:asciiTheme="majorHAnsi" w:hAnsiTheme="majorHAnsi"/>
          <w:bCs/>
        </w:rPr>
      </w:pPr>
      <w:r w:rsidRPr="00857BED">
        <w:rPr>
          <w:rFonts w:asciiTheme="majorHAnsi" w:hAnsiTheme="majorHAnsi"/>
          <w:bCs/>
        </w:rPr>
        <w:t>Συγγραφή εκπαιδευτικού υλικού με συγκεκριμένη θεματολογία.</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jc w:val="left"/>
        <w:rPr>
          <w:rFonts w:asciiTheme="majorHAnsi" w:hAnsiTheme="majorHAnsi"/>
          <w:bCs/>
        </w:rPr>
      </w:pPr>
      <w:r w:rsidRPr="00857BED">
        <w:rPr>
          <w:rFonts w:asciiTheme="majorHAnsi" w:hAnsiTheme="majorHAnsi"/>
          <w:bCs/>
        </w:rPr>
        <w:t>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στα εργαστήρια που θα διοργανώσουν οι Εταίροι 1, 2, 3 και 6.</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jc w:val="left"/>
        <w:rPr>
          <w:rFonts w:asciiTheme="majorHAnsi" w:hAnsiTheme="majorHAnsi"/>
          <w:bCs/>
        </w:rPr>
      </w:pPr>
      <w:r w:rsidRPr="00857BED">
        <w:rPr>
          <w:rFonts w:asciiTheme="majorHAnsi" w:hAnsiTheme="majorHAnsi"/>
          <w:bCs/>
        </w:rPr>
        <w:t>Υποστήριξη και καθοδήγηση των τοπικών οργανωτών των εργαστηρίων, ως προς την κατάρτιση του προγράμματος των εργαστηρίων.</w:t>
      </w:r>
    </w:p>
    <w:p w:rsidR="00246B6B" w:rsidRPr="00857BED" w:rsidRDefault="00246B6B" w:rsidP="00246B6B">
      <w:pPr>
        <w:autoSpaceDE w:val="0"/>
        <w:autoSpaceDN w:val="0"/>
        <w:adjustRightInd w:val="0"/>
        <w:spacing w:line="288" w:lineRule="auto"/>
        <w:rPr>
          <w:rFonts w:asciiTheme="majorHAnsi" w:hAnsiTheme="majorHAnsi"/>
          <w:bCs/>
        </w:rPr>
      </w:pPr>
      <w:r w:rsidRPr="00857BED">
        <w:rPr>
          <w:rFonts w:asciiTheme="majorHAnsi" w:hAnsiTheme="majorHAnsi"/>
          <w:bCs/>
        </w:rPr>
        <w:t>Πιο συγκεκριμένα, οι υπηρεσίες που θα παρέχει ο/η Εκπαιδευτής/-</w:t>
      </w:r>
      <w:proofErr w:type="spellStart"/>
      <w:r w:rsidRPr="00857BED">
        <w:rPr>
          <w:rFonts w:asciiTheme="majorHAnsi" w:hAnsiTheme="majorHAnsi"/>
          <w:bCs/>
        </w:rPr>
        <w:t>τρια</w:t>
      </w:r>
      <w:proofErr w:type="spellEnd"/>
      <w:r w:rsidRPr="00857BED">
        <w:rPr>
          <w:rFonts w:asciiTheme="majorHAnsi" w:hAnsiTheme="majorHAnsi"/>
          <w:bCs/>
        </w:rPr>
        <w:t>, εκ μέρους της Ε.Σ.Α.μεΑ. για την υλοποίηση των παραπάνω, είναι:</w:t>
      </w:r>
    </w:p>
    <w:p w:rsidR="00246B6B" w:rsidRPr="00857BED" w:rsidRDefault="00246B6B" w:rsidP="00246B6B">
      <w:pPr>
        <w:spacing w:after="120" w:line="288" w:lineRule="auto"/>
        <w:rPr>
          <w:rFonts w:asciiTheme="majorHAnsi" w:hAnsiTheme="majorHAnsi"/>
        </w:rPr>
      </w:pPr>
    </w:p>
    <w:p w:rsidR="00246B6B" w:rsidRPr="00857BED" w:rsidRDefault="00246B6B" w:rsidP="00246B6B">
      <w:pPr>
        <w:autoSpaceDE w:val="0"/>
        <w:autoSpaceDN w:val="0"/>
        <w:adjustRightInd w:val="0"/>
        <w:spacing w:line="288" w:lineRule="auto"/>
        <w:contextualSpacing/>
        <w:rPr>
          <w:rFonts w:asciiTheme="majorHAnsi" w:hAnsiTheme="majorHAnsi" w:cstheme="minorHAnsi"/>
          <w:bCs/>
          <w:u w:val="single"/>
        </w:rPr>
      </w:pPr>
      <w:r w:rsidRPr="00857BED">
        <w:rPr>
          <w:rFonts w:asciiTheme="majorHAnsi" w:hAnsiTheme="majorHAnsi" w:cstheme="minorHAnsi"/>
          <w:bCs/>
          <w:u w:val="single"/>
        </w:rPr>
        <w:t>Συμβολή στη Δράση 3.1 της Πράξης SocialCrafts</w:t>
      </w:r>
    </w:p>
    <w:p w:rsidR="00246B6B" w:rsidRPr="00857BED" w:rsidRDefault="00246B6B" w:rsidP="00246B6B">
      <w:pPr>
        <w:autoSpaceDE w:val="0"/>
        <w:autoSpaceDN w:val="0"/>
        <w:adjustRightInd w:val="0"/>
        <w:spacing w:line="288" w:lineRule="auto"/>
        <w:rPr>
          <w:rFonts w:asciiTheme="majorHAnsi" w:hAnsiTheme="majorHAnsi" w:cstheme="minorHAnsi"/>
          <w:bCs/>
        </w:rPr>
      </w:pPr>
      <w:r w:rsidRPr="00857BED">
        <w:rPr>
          <w:rFonts w:asciiTheme="majorHAnsi" w:hAnsiTheme="majorHAnsi" w:cstheme="minorHAnsi"/>
          <w:bCs/>
        </w:rPr>
        <w:t xml:space="preserve">Η συμβολή αφορά: </w:t>
      </w:r>
    </w:p>
    <w:p w:rsidR="00246B6B" w:rsidRPr="00857BED" w:rsidRDefault="00246B6B" w:rsidP="001303A7">
      <w:pPr>
        <w:pStyle w:val="af"/>
        <w:numPr>
          <w:ilvl w:val="0"/>
          <w:numId w:val="89"/>
        </w:numPr>
        <w:autoSpaceDE w:val="0"/>
        <w:autoSpaceDN w:val="0"/>
        <w:adjustRightInd w:val="0"/>
        <w:spacing w:after="0" w:line="288" w:lineRule="auto"/>
        <w:jc w:val="left"/>
        <w:rPr>
          <w:rFonts w:asciiTheme="majorHAnsi" w:hAnsiTheme="majorHAnsi" w:cstheme="minorHAnsi"/>
          <w:bCs/>
        </w:rPr>
      </w:pPr>
      <w:r w:rsidRPr="00857BED">
        <w:rPr>
          <w:rFonts w:asciiTheme="majorHAnsi" w:hAnsiTheme="majorHAnsi" w:cstheme="minorHAnsi"/>
          <w:bCs/>
        </w:rPr>
        <w:t xml:space="preserve">Στην προετοιμασία και παράδοση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857BED">
        <w:rPr>
          <w:rFonts w:asciiTheme="majorHAnsi" w:hAnsiTheme="majorHAnsi" w:cstheme="minorHAnsi"/>
          <w:b/>
          <w:bCs/>
        </w:rPr>
        <w:t>πρώτη ημέρα</w:t>
      </w:r>
      <w:r w:rsidRPr="00857BED">
        <w:rPr>
          <w:rFonts w:asciiTheme="majorHAnsi" w:hAnsiTheme="majorHAnsi" w:cstheme="minorHAnsi"/>
          <w:bCs/>
        </w:rPr>
        <w:t xml:space="preserve"> του προγράμματος των </w:t>
      </w:r>
      <w:r w:rsidRPr="00857BED">
        <w:rPr>
          <w:rFonts w:asciiTheme="majorHAnsi" w:hAnsiTheme="majorHAnsi" w:cstheme="minorHAnsi"/>
          <w:bCs/>
        </w:rPr>
        <w:lastRenderedPageBreak/>
        <w:t>εργαστηρίων (έξι εκπαιδευτικές ώρες), η οποία θα εισάγει τους συμμετέχοντες (μειονεκτούντα άτομα) σε έννοιες και αρχές ίσων ευκαιριών και μη διάκρισης, καθώς και στη σύγχρονη προσέγγιση της αναπηρίας, και θα παρουσιάσει καλές πρακτικές και παραδείγματα με στόχο την τόνωση της αυτοπεποίθησης και την ενεργοποίηση των συμμετεχόντων.</w:t>
      </w:r>
    </w:p>
    <w:p w:rsidR="00246B6B" w:rsidRPr="00857BED" w:rsidRDefault="00246B6B" w:rsidP="001303A7">
      <w:pPr>
        <w:pStyle w:val="af"/>
        <w:numPr>
          <w:ilvl w:val="0"/>
          <w:numId w:val="89"/>
        </w:numPr>
        <w:autoSpaceDE w:val="0"/>
        <w:autoSpaceDN w:val="0"/>
        <w:adjustRightInd w:val="0"/>
        <w:spacing w:after="0" w:line="288" w:lineRule="auto"/>
        <w:jc w:val="left"/>
        <w:rPr>
          <w:rFonts w:asciiTheme="majorHAnsi" w:hAnsiTheme="majorHAnsi" w:cstheme="minorHAnsi"/>
          <w:bCs/>
        </w:rPr>
      </w:pPr>
      <w:r w:rsidRPr="00857BED">
        <w:rPr>
          <w:rFonts w:asciiTheme="majorHAnsi" w:hAnsiTheme="majorHAnsi" w:cstheme="minorHAnsi"/>
          <w:bCs/>
        </w:rPr>
        <w:t>Στη συμμετοχή ως εκπαιδευτής/-</w:t>
      </w:r>
      <w:proofErr w:type="spellStart"/>
      <w:r w:rsidRPr="00857BED">
        <w:rPr>
          <w:rFonts w:asciiTheme="majorHAnsi" w:hAnsiTheme="majorHAnsi" w:cstheme="minorHAnsi"/>
          <w:bCs/>
        </w:rPr>
        <w:t>τρια</w:t>
      </w:r>
      <w:proofErr w:type="spellEnd"/>
      <w:r w:rsidRPr="00857BED">
        <w:rPr>
          <w:rFonts w:asciiTheme="majorHAnsi" w:hAnsiTheme="majorHAnsi" w:cstheme="minorHAnsi"/>
          <w:bCs/>
        </w:rPr>
        <w:t xml:space="preserve"> για το σεμινάριο της </w:t>
      </w:r>
      <w:r w:rsidRPr="00857BED">
        <w:rPr>
          <w:rFonts w:asciiTheme="majorHAnsi" w:hAnsiTheme="majorHAnsi" w:cstheme="minorHAnsi"/>
          <w:b/>
          <w:bCs/>
        </w:rPr>
        <w:t xml:space="preserve">πρώτης ημέρας </w:t>
      </w:r>
      <w:r w:rsidRPr="00857BED">
        <w:rPr>
          <w:rFonts w:asciiTheme="majorHAnsi" w:hAnsiTheme="majorHAnsi" w:cstheme="minorHAnsi"/>
          <w:bCs/>
        </w:rPr>
        <w:t>(έξι εκπαιδευτικές ώρες)</w:t>
      </w:r>
      <w:r w:rsidRPr="00857BED">
        <w:rPr>
          <w:rFonts w:asciiTheme="majorHAnsi" w:hAnsiTheme="majorHAnsi" w:cstheme="minorHAnsi"/>
          <w:b/>
          <w:bCs/>
        </w:rPr>
        <w:t xml:space="preserve"> </w:t>
      </w:r>
      <w:r w:rsidRPr="00857BED">
        <w:rPr>
          <w:rFonts w:asciiTheme="majorHAnsi" w:hAnsiTheme="majorHAnsi" w:cstheme="minorHAnsi"/>
          <w:bCs/>
        </w:rPr>
        <w:t xml:space="preserve">του προγράμματος των τριών (3) εργαστηρίων που θα διοργανώσουν οι Εταίροι 2, 3 και 6 στις πόλεις της Ελλάδας και Βουλγαρίας: Καβάλα, Κομοτηνή (ή Ξάνθη) και </w:t>
      </w:r>
      <w:proofErr w:type="spellStart"/>
      <w:r w:rsidRPr="00857BED">
        <w:rPr>
          <w:rFonts w:asciiTheme="majorHAnsi" w:hAnsiTheme="majorHAnsi" w:cstheme="minorHAnsi"/>
          <w:bCs/>
        </w:rPr>
        <w:t>Μπλαγκόεβγκραντ</w:t>
      </w:r>
      <w:proofErr w:type="spellEnd"/>
      <w:r w:rsidRPr="00857BED">
        <w:rPr>
          <w:rFonts w:asciiTheme="majorHAnsi" w:hAnsiTheme="majorHAnsi" w:cstheme="minorHAnsi"/>
          <w:bCs/>
        </w:rPr>
        <w:t xml:space="preserve"> (συνολικά 18 ώρες).</w:t>
      </w:r>
    </w:p>
    <w:p w:rsidR="00246B6B" w:rsidRPr="00857BED" w:rsidRDefault="00246B6B" w:rsidP="00246B6B">
      <w:pPr>
        <w:autoSpaceDE w:val="0"/>
        <w:autoSpaceDN w:val="0"/>
        <w:adjustRightInd w:val="0"/>
        <w:spacing w:line="288" w:lineRule="auto"/>
        <w:rPr>
          <w:rFonts w:asciiTheme="majorHAnsi" w:hAnsiTheme="majorHAnsi" w:cstheme="minorHAnsi"/>
          <w:bCs/>
        </w:rPr>
      </w:pPr>
    </w:p>
    <w:p w:rsidR="00246B6B" w:rsidRPr="00857BED" w:rsidRDefault="00246B6B" w:rsidP="00246B6B">
      <w:pPr>
        <w:autoSpaceDE w:val="0"/>
        <w:autoSpaceDN w:val="0"/>
        <w:adjustRightInd w:val="0"/>
        <w:spacing w:line="288" w:lineRule="auto"/>
        <w:contextualSpacing/>
        <w:rPr>
          <w:rFonts w:asciiTheme="majorHAnsi" w:hAnsiTheme="majorHAnsi" w:cstheme="minorHAnsi"/>
          <w:bCs/>
          <w:u w:val="single"/>
        </w:rPr>
      </w:pPr>
      <w:r w:rsidRPr="00857BED">
        <w:rPr>
          <w:rFonts w:asciiTheme="majorHAnsi" w:hAnsiTheme="majorHAnsi" w:cstheme="minorHAnsi"/>
          <w:bCs/>
          <w:u w:val="single"/>
        </w:rPr>
        <w:t>Συμβολή στη Δράση 3.2 της Πράξης SocialCrafts</w:t>
      </w:r>
    </w:p>
    <w:p w:rsidR="00246B6B" w:rsidRPr="00857BED" w:rsidRDefault="00246B6B" w:rsidP="00246B6B">
      <w:pPr>
        <w:autoSpaceDE w:val="0"/>
        <w:autoSpaceDN w:val="0"/>
        <w:adjustRightInd w:val="0"/>
        <w:spacing w:line="288" w:lineRule="auto"/>
        <w:rPr>
          <w:rFonts w:asciiTheme="majorHAnsi" w:hAnsiTheme="majorHAnsi" w:cstheme="minorHAnsi"/>
          <w:bCs/>
        </w:rPr>
      </w:pPr>
      <w:r w:rsidRPr="00857BED">
        <w:rPr>
          <w:rFonts w:asciiTheme="majorHAnsi" w:hAnsiTheme="majorHAnsi" w:cstheme="minorHAnsi"/>
          <w:bCs/>
        </w:rPr>
        <w:t xml:space="preserve">Η συμβολή αφορά: </w:t>
      </w:r>
    </w:p>
    <w:p w:rsidR="00246B6B" w:rsidRPr="00857BED" w:rsidRDefault="00246B6B" w:rsidP="001303A7">
      <w:pPr>
        <w:pStyle w:val="af"/>
        <w:numPr>
          <w:ilvl w:val="0"/>
          <w:numId w:val="90"/>
        </w:numPr>
        <w:autoSpaceDE w:val="0"/>
        <w:autoSpaceDN w:val="0"/>
        <w:adjustRightInd w:val="0"/>
        <w:spacing w:after="0" w:line="288" w:lineRule="auto"/>
        <w:jc w:val="left"/>
        <w:rPr>
          <w:rFonts w:asciiTheme="majorHAnsi" w:hAnsiTheme="majorHAnsi" w:cstheme="minorHAnsi"/>
          <w:bCs/>
        </w:rPr>
      </w:pPr>
      <w:r w:rsidRPr="00857BED">
        <w:rPr>
          <w:rFonts w:asciiTheme="majorHAnsi" w:hAnsiTheme="majorHAnsi" w:cstheme="minorHAnsi"/>
          <w:bCs/>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857BED">
        <w:rPr>
          <w:rFonts w:asciiTheme="majorHAnsi" w:hAnsiTheme="majorHAnsi" w:cstheme="minorHAnsi"/>
          <w:b/>
          <w:bCs/>
        </w:rPr>
        <w:t>τρίτη και τέταρτη ημέρα</w:t>
      </w:r>
      <w:r w:rsidRPr="00857BED">
        <w:rPr>
          <w:rFonts w:asciiTheme="majorHAnsi" w:hAnsiTheme="majorHAnsi" w:cstheme="minorHAnsi"/>
          <w:bCs/>
        </w:rPr>
        <w:t xml:space="preserve"> του προγράμματος των εργαστηρίων (έξι εκπαιδευτικές ώρες / ανά ημέρα), η οποία θα έχει ως στόχο να βελτιώσει τις γνώσεις Η/Υ των συμμετεχόντων (μειονεκτούντα άτομα) και να τους καταρτίσει σε εφαρμογές γραφείου και ειδικές εφαρμογές που θα βελτιώσουν την ικανότητά τους να διαχειριστούν τις επιχειρήσεις τους.</w:t>
      </w:r>
    </w:p>
    <w:p w:rsidR="00246B6B" w:rsidRPr="00857BED" w:rsidRDefault="00246B6B" w:rsidP="001303A7">
      <w:pPr>
        <w:pStyle w:val="af"/>
        <w:numPr>
          <w:ilvl w:val="0"/>
          <w:numId w:val="90"/>
        </w:numPr>
        <w:autoSpaceDE w:val="0"/>
        <w:autoSpaceDN w:val="0"/>
        <w:adjustRightInd w:val="0"/>
        <w:spacing w:after="0" w:line="288" w:lineRule="auto"/>
        <w:jc w:val="left"/>
        <w:rPr>
          <w:rFonts w:asciiTheme="majorHAnsi" w:hAnsiTheme="majorHAnsi" w:cstheme="minorHAnsi"/>
          <w:bCs/>
        </w:rPr>
      </w:pPr>
      <w:r w:rsidRPr="00857BED">
        <w:rPr>
          <w:rFonts w:asciiTheme="majorHAnsi" w:hAnsiTheme="majorHAnsi" w:cstheme="minorHAnsi"/>
          <w:bCs/>
        </w:rPr>
        <w:t>Στη συμμετοχή ως εκπαιδευτής/-</w:t>
      </w:r>
      <w:proofErr w:type="spellStart"/>
      <w:r w:rsidRPr="00857BED">
        <w:rPr>
          <w:rFonts w:asciiTheme="majorHAnsi" w:hAnsiTheme="majorHAnsi" w:cstheme="minorHAnsi"/>
          <w:bCs/>
        </w:rPr>
        <w:t>τρια</w:t>
      </w:r>
      <w:proofErr w:type="spellEnd"/>
      <w:r w:rsidRPr="00857BED">
        <w:rPr>
          <w:rFonts w:asciiTheme="majorHAnsi" w:hAnsiTheme="majorHAnsi" w:cstheme="minorHAnsi"/>
          <w:bCs/>
        </w:rPr>
        <w:t xml:space="preserve"> για τα σεμινάρια της </w:t>
      </w:r>
      <w:r w:rsidRPr="00857BED">
        <w:rPr>
          <w:rFonts w:asciiTheme="majorHAnsi" w:hAnsiTheme="majorHAnsi" w:cstheme="minorHAnsi"/>
          <w:b/>
          <w:bCs/>
        </w:rPr>
        <w:t>τρίτης και τέταρτης μέρας</w:t>
      </w:r>
      <w:r w:rsidRPr="00857BED">
        <w:rPr>
          <w:rFonts w:asciiTheme="majorHAnsi" w:hAnsiTheme="majorHAnsi" w:cstheme="minorHAnsi"/>
          <w:bCs/>
        </w:rPr>
        <w:t xml:space="preserve"> (έξι εκπαιδευτικές ώρες / ανά ημέρα) του προγράμματος των δύο (2) εργαστηρίων που θα διοργανώσουν οι Εταίροι 3 και 6 στις πόλεις της Ελλάδας και Βουλγαρίας: Δράμα (ή Κομοτηνή ή Ξάνθη) και </w:t>
      </w:r>
      <w:proofErr w:type="spellStart"/>
      <w:r w:rsidRPr="00857BED">
        <w:rPr>
          <w:rFonts w:asciiTheme="majorHAnsi" w:hAnsiTheme="majorHAnsi" w:cstheme="minorHAnsi"/>
          <w:bCs/>
        </w:rPr>
        <w:t>Μπλαγκόεβγκραντ</w:t>
      </w:r>
      <w:proofErr w:type="spellEnd"/>
      <w:r w:rsidRPr="00857BED">
        <w:rPr>
          <w:rFonts w:asciiTheme="majorHAnsi" w:hAnsiTheme="majorHAnsi" w:cstheme="minorHAnsi"/>
          <w:bCs/>
        </w:rPr>
        <w:t xml:space="preserve"> (συνολικά 24 ώρες).</w:t>
      </w:r>
    </w:p>
    <w:p w:rsidR="00246B6B" w:rsidRPr="00857BED" w:rsidRDefault="00246B6B" w:rsidP="00246B6B">
      <w:pPr>
        <w:autoSpaceDE w:val="0"/>
        <w:autoSpaceDN w:val="0"/>
        <w:adjustRightInd w:val="0"/>
        <w:spacing w:line="288" w:lineRule="auto"/>
        <w:rPr>
          <w:rFonts w:asciiTheme="majorHAnsi" w:hAnsiTheme="majorHAnsi" w:cstheme="minorHAnsi"/>
          <w:bCs/>
        </w:rPr>
      </w:pPr>
    </w:p>
    <w:p w:rsidR="00246B6B" w:rsidRPr="00857BED" w:rsidRDefault="00246B6B" w:rsidP="00246B6B">
      <w:pPr>
        <w:autoSpaceDE w:val="0"/>
        <w:autoSpaceDN w:val="0"/>
        <w:adjustRightInd w:val="0"/>
        <w:spacing w:line="288" w:lineRule="auto"/>
        <w:contextualSpacing/>
        <w:rPr>
          <w:rFonts w:asciiTheme="majorHAnsi" w:hAnsiTheme="majorHAnsi" w:cstheme="minorHAnsi"/>
          <w:bCs/>
          <w:u w:val="single"/>
        </w:rPr>
      </w:pPr>
      <w:r w:rsidRPr="00857BED">
        <w:rPr>
          <w:rFonts w:asciiTheme="majorHAnsi" w:hAnsiTheme="majorHAnsi" w:cstheme="minorHAnsi"/>
          <w:bCs/>
          <w:u w:val="single"/>
        </w:rPr>
        <w:t>Συμβολή στη Δράση 4.2 της Πράξης SocialCrafts</w:t>
      </w:r>
    </w:p>
    <w:p w:rsidR="00246B6B" w:rsidRPr="00857BED" w:rsidRDefault="00246B6B" w:rsidP="00246B6B">
      <w:pPr>
        <w:autoSpaceDE w:val="0"/>
        <w:autoSpaceDN w:val="0"/>
        <w:adjustRightInd w:val="0"/>
        <w:spacing w:line="288" w:lineRule="auto"/>
        <w:rPr>
          <w:rFonts w:asciiTheme="majorHAnsi" w:hAnsiTheme="majorHAnsi" w:cstheme="minorHAnsi"/>
          <w:bCs/>
        </w:rPr>
      </w:pPr>
      <w:r w:rsidRPr="00857BED">
        <w:rPr>
          <w:rFonts w:asciiTheme="majorHAnsi" w:hAnsiTheme="majorHAnsi" w:cstheme="minorHAnsi"/>
          <w:bCs/>
        </w:rPr>
        <w:t xml:space="preserve">Η συμβολή αφορά: </w:t>
      </w:r>
    </w:p>
    <w:p w:rsidR="00246B6B" w:rsidRPr="00857BED" w:rsidRDefault="00246B6B" w:rsidP="001303A7">
      <w:pPr>
        <w:pStyle w:val="af"/>
        <w:numPr>
          <w:ilvl w:val="0"/>
          <w:numId w:val="91"/>
        </w:numPr>
        <w:autoSpaceDE w:val="0"/>
        <w:autoSpaceDN w:val="0"/>
        <w:adjustRightInd w:val="0"/>
        <w:spacing w:after="0" w:line="288" w:lineRule="auto"/>
        <w:jc w:val="left"/>
        <w:rPr>
          <w:rFonts w:asciiTheme="majorHAnsi" w:hAnsiTheme="majorHAnsi" w:cstheme="minorHAnsi"/>
          <w:bCs/>
        </w:rPr>
      </w:pPr>
      <w:r w:rsidRPr="00857BED">
        <w:rPr>
          <w:rFonts w:asciiTheme="majorHAnsi" w:hAnsiTheme="majorHAnsi" w:cstheme="minorHAnsi"/>
          <w:bCs/>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 </w:t>
      </w:r>
      <w:r w:rsidRPr="00857BED">
        <w:rPr>
          <w:rFonts w:asciiTheme="majorHAnsi" w:hAnsiTheme="majorHAnsi" w:cstheme="minorHAnsi"/>
          <w:b/>
          <w:bCs/>
        </w:rPr>
        <w:t>δεύτερη ημέρα</w:t>
      </w:r>
      <w:r w:rsidRPr="00857BED">
        <w:rPr>
          <w:rFonts w:asciiTheme="majorHAnsi" w:hAnsiTheme="majorHAnsi" w:cstheme="minorHAnsi"/>
          <w:bCs/>
        </w:rPr>
        <w:t xml:space="preserve"> του προγράμματος των εργαστηρίων (έξι εκπαιδευτικές ώρες), η οποία θα έχει ως στόχο να ενημερώσει και εμφυσήσει στους συμμετέχοντες (τεχνίτες) κοινωνική αντίληψη, και ειδικότερα πρακτικές ίσων ευκαιριών και ένταξης για όλους, και να τους προετοιμάσει κατάλληλα ώστε να είναι σε θέση να προσλάβουν μειονεκτούντα άτομα, να μπορούν να ανταποκριθούν στην όποια διαφορετικότητά τους, και να μπορούν να τα ενισχύσουν με στόχο την παραγωγικότητα.</w:t>
      </w:r>
    </w:p>
    <w:p w:rsidR="00246B6B" w:rsidRPr="00857BED" w:rsidRDefault="00246B6B" w:rsidP="001303A7">
      <w:pPr>
        <w:pStyle w:val="af"/>
        <w:numPr>
          <w:ilvl w:val="0"/>
          <w:numId w:val="91"/>
        </w:numPr>
        <w:autoSpaceDE w:val="0"/>
        <w:autoSpaceDN w:val="0"/>
        <w:adjustRightInd w:val="0"/>
        <w:spacing w:after="0" w:line="288" w:lineRule="auto"/>
        <w:jc w:val="left"/>
        <w:rPr>
          <w:rFonts w:asciiTheme="majorHAnsi" w:hAnsiTheme="majorHAnsi" w:cstheme="minorHAnsi"/>
          <w:bCs/>
        </w:rPr>
      </w:pPr>
      <w:r w:rsidRPr="00857BED">
        <w:rPr>
          <w:rFonts w:asciiTheme="majorHAnsi" w:hAnsiTheme="majorHAnsi" w:cstheme="minorHAnsi"/>
          <w:bCs/>
        </w:rPr>
        <w:t>Στη συμμετοχή ως Εκπαιδευτής/-</w:t>
      </w:r>
      <w:proofErr w:type="spellStart"/>
      <w:r w:rsidRPr="00857BED">
        <w:rPr>
          <w:rFonts w:asciiTheme="majorHAnsi" w:hAnsiTheme="majorHAnsi" w:cstheme="minorHAnsi"/>
          <w:bCs/>
        </w:rPr>
        <w:t>τρια</w:t>
      </w:r>
      <w:proofErr w:type="spellEnd"/>
      <w:r w:rsidRPr="00857BED">
        <w:rPr>
          <w:rFonts w:asciiTheme="majorHAnsi" w:hAnsiTheme="majorHAnsi" w:cstheme="minorHAnsi"/>
          <w:bCs/>
        </w:rPr>
        <w:t xml:space="preserve"> για το σεμινάριο της </w:t>
      </w:r>
      <w:r w:rsidRPr="00857BED">
        <w:rPr>
          <w:rFonts w:asciiTheme="majorHAnsi" w:hAnsiTheme="majorHAnsi" w:cstheme="minorHAnsi"/>
          <w:b/>
          <w:bCs/>
        </w:rPr>
        <w:t xml:space="preserve">δεύτερης ημέρας </w:t>
      </w:r>
      <w:r w:rsidRPr="00857BED">
        <w:rPr>
          <w:rFonts w:asciiTheme="majorHAnsi" w:hAnsiTheme="majorHAnsi" w:cstheme="minorHAnsi"/>
          <w:bCs/>
        </w:rPr>
        <w:t xml:space="preserve">(έξι εκπαιδευτικές ώρες) του προγράμματος των πέντε (5) εργαστηρίων που θα διοργανώσουν οι Εταίροι 1, 2, 3 και 6 στις πόλεις της Ελλάδας και Βουλγαρίας: Καβάλα, Αλεξανδρούπολη, Κομοτηνή (ή Ξάνθη), </w:t>
      </w:r>
      <w:proofErr w:type="spellStart"/>
      <w:r w:rsidRPr="00857BED">
        <w:rPr>
          <w:rFonts w:asciiTheme="majorHAnsi" w:hAnsiTheme="majorHAnsi" w:cstheme="minorHAnsi"/>
          <w:bCs/>
        </w:rPr>
        <w:t>Μπλαγκόεβγκραντ</w:t>
      </w:r>
      <w:proofErr w:type="spellEnd"/>
      <w:r w:rsidRPr="00857BED">
        <w:rPr>
          <w:rFonts w:asciiTheme="majorHAnsi" w:hAnsiTheme="majorHAnsi" w:cstheme="minorHAnsi"/>
          <w:bCs/>
        </w:rPr>
        <w:t xml:space="preserve"> και </w:t>
      </w:r>
      <w:proofErr w:type="spellStart"/>
      <w:r w:rsidRPr="00857BED">
        <w:rPr>
          <w:rFonts w:asciiTheme="majorHAnsi" w:hAnsiTheme="majorHAnsi" w:cstheme="minorHAnsi"/>
          <w:bCs/>
        </w:rPr>
        <w:t>Ράζλογκ</w:t>
      </w:r>
      <w:proofErr w:type="spellEnd"/>
      <w:r w:rsidRPr="00857BED">
        <w:rPr>
          <w:rFonts w:asciiTheme="majorHAnsi" w:hAnsiTheme="majorHAnsi" w:cstheme="minorHAnsi"/>
          <w:bCs/>
        </w:rPr>
        <w:t xml:space="preserve"> (συνολικά 30 ώρες).</w:t>
      </w:r>
    </w:p>
    <w:p w:rsidR="00246B6B" w:rsidRPr="00857BED" w:rsidRDefault="00246B6B" w:rsidP="00246B6B">
      <w:pPr>
        <w:spacing w:after="120" w:line="288" w:lineRule="auto"/>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6"/>
        <w:gridCol w:w="4182"/>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lastRenderedPageBreak/>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Εκπαιδευτικό υλικό, στην Ελληνική ή στην Αγγλική Γλώσσα, για τις παραπάνω θεματικές ενότητες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Ένα (1) μήνα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Απολογιστική Έκθεση, στην Ελληνική γλώσσα</w:t>
            </w:r>
          </w:p>
        </w:tc>
        <w:tc>
          <w:tcPr>
            <w:tcW w:w="4632"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Arial"/>
              </w:rPr>
              <w:t>Με τη λήξη των δέκα (10) εργαστηρίων στα οποία θα συμμετάσχει ως Εκπαιδευτής/-</w:t>
            </w:r>
            <w:proofErr w:type="spellStart"/>
            <w:r w:rsidRPr="00857BED">
              <w:rPr>
                <w:rFonts w:asciiTheme="majorHAnsi" w:hAnsiTheme="majorHAnsi" w:cs="Arial"/>
              </w:rPr>
              <w:t>τρια</w:t>
            </w:r>
            <w:proofErr w:type="spellEnd"/>
          </w:p>
        </w:tc>
      </w:tr>
    </w:tbl>
    <w:p w:rsidR="00246B6B" w:rsidRPr="00857BED" w:rsidRDefault="00246B6B" w:rsidP="00246B6B">
      <w:pPr>
        <w:spacing w:after="120" w:line="288" w:lineRule="auto"/>
        <w:rPr>
          <w:rFonts w:asciiTheme="majorHAnsi" w:hAnsiTheme="majorHAnsi"/>
        </w:rPr>
      </w:pP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b/>
        </w:rPr>
        <w:t>Γ.</w:t>
      </w:r>
      <w:r w:rsidRPr="00857BED">
        <w:rPr>
          <w:rFonts w:asciiTheme="majorHAnsi" w:hAnsiTheme="majorHAnsi" w:cs="Arial"/>
        </w:rPr>
        <w:t xml:space="preserve"> Ο/Η Εκπαιδευτής/-</w:t>
      </w:r>
      <w:proofErr w:type="spellStart"/>
      <w:r w:rsidRPr="00857BED">
        <w:rPr>
          <w:rFonts w:asciiTheme="majorHAnsi" w:hAnsiTheme="majorHAnsi" w:cs="Arial"/>
        </w:rPr>
        <w:t>τρια</w:t>
      </w:r>
      <w:proofErr w:type="spellEnd"/>
      <w:r w:rsidRPr="00857BED">
        <w:rPr>
          <w:rFonts w:asciiTheme="majorHAnsi" w:hAnsiTheme="majorHAnsi" w:cs="Arial"/>
        </w:rPr>
        <w:t xml:space="preserve"> με αντικείμενο τη γενική χειροτεχνία και τις παραδοσιακές χειροποίητες κατασκευές και τεχνοτροπίες θα παρέχει, εκ μέρους της Ε.Σ.Α.μεΑ. τις παρακάτω υπηρεσίες:</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rPr>
          <w:rFonts w:asciiTheme="majorHAnsi" w:hAnsiTheme="majorHAnsi"/>
          <w:bCs/>
        </w:rPr>
      </w:pPr>
      <w:r w:rsidRPr="00857BED">
        <w:rPr>
          <w:rFonts w:asciiTheme="majorHAnsi" w:hAnsiTheme="majorHAnsi"/>
          <w:bCs/>
        </w:rPr>
        <w:t>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στα εργαστήρια που θα διοργανώσουν οι Εταίροι 2, 3 και 6.</w:t>
      </w:r>
    </w:p>
    <w:p w:rsidR="00246B6B" w:rsidRPr="00857BED" w:rsidRDefault="00246B6B" w:rsidP="001303A7">
      <w:pPr>
        <w:numPr>
          <w:ilvl w:val="0"/>
          <w:numId w:val="83"/>
        </w:numPr>
        <w:tabs>
          <w:tab w:val="num" w:pos="709"/>
        </w:tabs>
        <w:autoSpaceDE w:val="0"/>
        <w:autoSpaceDN w:val="0"/>
        <w:adjustRightInd w:val="0"/>
        <w:spacing w:after="0" w:line="288" w:lineRule="auto"/>
        <w:ind w:left="709" w:hanging="360"/>
        <w:rPr>
          <w:rFonts w:asciiTheme="majorHAnsi" w:hAnsiTheme="majorHAnsi"/>
          <w:bCs/>
        </w:rPr>
      </w:pPr>
      <w:r w:rsidRPr="00857BED">
        <w:rPr>
          <w:rFonts w:asciiTheme="majorHAnsi" w:hAnsiTheme="majorHAnsi"/>
          <w:bCs/>
        </w:rPr>
        <w:t>Διάθεση υλικών (πρώτες ύλες και εργαλεία) στους συμμετέχοντες για επίδειξη τεχνικών και δημιουργική απασχόληση τους.</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r w:rsidRPr="00857BED">
        <w:rPr>
          <w:rFonts w:asciiTheme="majorHAnsi" w:hAnsiTheme="majorHAnsi" w:cs="Arial"/>
        </w:rPr>
        <w:t>Πιο συγκεκριμένα, οι υπηρεσίες που θα παρέχει ο/η Εκπαιδευτής/-</w:t>
      </w:r>
      <w:proofErr w:type="spellStart"/>
      <w:r w:rsidRPr="00857BED">
        <w:rPr>
          <w:rFonts w:asciiTheme="majorHAnsi" w:hAnsiTheme="majorHAnsi" w:cs="Arial"/>
        </w:rPr>
        <w:t>τρια</w:t>
      </w:r>
      <w:proofErr w:type="spellEnd"/>
      <w:r w:rsidRPr="00857BED">
        <w:rPr>
          <w:rFonts w:asciiTheme="majorHAnsi" w:hAnsiTheme="majorHAnsi" w:cs="Arial"/>
        </w:rPr>
        <w:t xml:space="preserve"> προς την Ε.Σ.Α.μεΑ. για την υλοποίηση των παραπάνω είναι:</w:t>
      </w:r>
    </w:p>
    <w:p w:rsidR="00246B6B" w:rsidRPr="00857BED" w:rsidRDefault="00246B6B" w:rsidP="00246B6B">
      <w:pPr>
        <w:widowControl w:val="0"/>
        <w:autoSpaceDE w:val="0"/>
        <w:autoSpaceDN w:val="0"/>
        <w:adjustRightInd w:val="0"/>
        <w:spacing w:after="120" w:line="288" w:lineRule="auto"/>
        <w:ind w:right="27"/>
        <w:rPr>
          <w:rFonts w:asciiTheme="majorHAnsi" w:hAnsiTheme="majorHAnsi" w:cs="Arial"/>
        </w:rPr>
      </w:pPr>
    </w:p>
    <w:p w:rsidR="00246B6B" w:rsidRPr="00857BED" w:rsidRDefault="00246B6B" w:rsidP="00246B6B">
      <w:pPr>
        <w:autoSpaceDE w:val="0"/>
        <w:autoSpaceDN w:val="0"/>
        <w:adjustRightInd w:val="0"/>
        <w:spacing w:line="288" w:lineRule="auto"/>
        <w:contextualSpacing/>
        <w:rPr>
          <w:rFonts w:asciiTheme="majorHAnsi" w:hAnsiTheme="majorHAnsi"/>
          <w:bCs/>
          <w:u w:val="single"/>
        </w:rPr>
      </w:pPr>
      <w:r w:rsidRPr="00857BED">
        <w:rPr>
          <w:rFonts w:asciiTheme="majorHAnsi" w:hAnsiTheme="majorHAnsi"/>
          <w:bCs/>
          <w:u w:val="single"/>
        </w:rPr>
        <w:t>Συμβολή στη Δράση 3.1 της Πράξης SocialCrafts</w:t>
      </w:r>
    </w:p>
    <w:p w:rsidR="00246B6B" w:rsidRPr="00857BED" w:rsidRDefault="00246B6B" w:rsidP="00246B6B">
      <w:pPr>
        <w:autoSpaceDE w:val="0"/>
        <w:autoSpaceDN w:val="0"/>
        <w:adjustRightInd w:val="0"/>
        <w:spacing w:line="288" w:lineRule="auto"/>
        <w:rPr>
          <w:rFonts w:asciiTheme="majorHAnsi" w:hAnsiTheme="majorHAnsi"/>
          <w:bCs/>
        </w:rPr>
      </w:pPr>
      <w:r w:rsidRPr="00857BED">
        <w:rPr>
          <w:rFonts w:asciiTheme="majorHAnsi" w:hAnsiTheme="majorHAnsi"/>
          <w:bCs/>
        </w:rPr>
        <w:t xml:space="preserve">Η συμβολή αφορά: </w:t>
      </w:r>
    </w:p>
    <w:p w:rsidR="00246B6B" w:rsidRPr="00857BED" w:rsidRDefault="00246B6B" w:rsidP="001303A7">
      <w:pPr>
        <w:pStyle w:val="af"/>
        <w:numPr>
          <w:ilvl w:val="0"/>
          <w:numId w:val="87"/>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 xml:space="preserve">Στην προετοιμασία ενός μονοήμερου σεμιναρίου χειροτεχνίας (κατάρτιση προγράμματος, προετοιμασία διαφανειών και σημειώσεων συμμετεχόντων, προμήθεια/διάθεση πρώτων υλών και λοιπού υποστηρικτικού υλικού, κ.λπ.) που αφορά στην </w:t>
      </w:r>
      <w:r w:rsidRPr="00857BED">
        <w:rPr>
          <w:rFonts w:asciiTheme="majorHAnsi" w:hAnsiTheme="majorHAnsi"/>
          <w:b/>
          <w:bCs/>
        </w:rPr>
        <w:t>τρίτη ημέρα</w:t>
      </w:r>
      <w:r w:rsidRPr="00857BED">
        <w:rPr>
          <w:rFonts w:asciiTheme="majorHAnsi" w:hAnsiTheme="majorHAnsi"/>
          <w:bCs/>
        </w:rPr>
        <w:t xml:space="preserve"> του προγράμματος των εργαστηρίων (έξι εκπαιδευτικές ώρες), η οποία θα εισάγει τους συμμετέχοντες (μειονεκτούντα άτομα) σε έννοιες γενικής χειροτεχνίας και σε παραδοσιακές χειροποίητες κατασκευές και τεχνοτροπίες. Το σεμινάριο της τρίτης ημέρας θα πρέπει να έχει εκπαιδευτικό χαρακτήρα που θα συγκεντρώνει αλλά και θα συνδυάζει διάφορες σύγχρονες και παλιές τεχνικές που όμως έχουν πάντα διαχρονική αξία και σημασία. Μέσα από το σεμινάριο οι συμμετέχοντες θα έρθουν σε επαφή με διάφορες τεχνικές και υλικά, ώστε ο καθένας να μπορεί να επιλέξει αυτό που του ταιριάζει και τον ευχαριστεί περισσότερο. Οι τεχνικές που θα παρουσιασθούν δεν πρέπει να απαιτούν πείρα ή ιδιαίτερες καλλιτεχνικές ικανότητες, αλλά αξιοποίηση της φαντασίας και της δημιουργικότητας, με στόχο να ενεργοποιηθούν οι συμμετέχοντες. Ανάλογα με τις δεξιότητες, τις επιθυμίες και τις εκπαιδευτικές τους ανάγκες, θα χωρίζονται σε ομάδες και θα συμμετέχουν στις δραστηριότητες εκπαίδευσης και παραγωγής. Οι βασικοί εκπαιδευτικοί στόχοι του εργαστηρίου είναι: (α) Η καλλιέργεια του αισθήματος της δημιουργικότητας, (β) η επίδειξη και η ανάπτυξη δεξιοτήτων ώστε να τονωθεί το ενδιαφέρον των συμμετεχόντων να κατασκευάζουν χειροτεχνίες μέσα από παραδοσιακές αλλά και σύγχρονες τεχνικές, (γ) η βελτίωση </w:t>
      </w:r>
      <w:r w:rsidRPr="00857BED">
        <w:rPr>
          <w:rFonts w:asciiTheme="majorHAnsi" w:hAnsiTheme="majorHAnsi"/>
          <w:bCs/>
        </w:rPr>
        <w:lastRenderedPageBreak/>
        <w:t>πρακτικών και δημιουργικών δεξιοτήτων ως προς την ποιότητα των κατασκευών τους, (δ) η ανάπτυξη του αισθήματος της συνέπειας και της υπευθυνότητας αλλά και η τήρηση χρονοδιαγράμματος και κανόνες εργασίας, (ε) η συνεργασία με άλλα μέλη ομάδος και εκπαιδευτές, και (</w:t>
      </w:r>
      <w:proofErr w:type="spellStart"/>
      <w:r w:rsidRPr="00857BED">
        <w:rPr>
          <w:rFonts w:asciiTheme="majorHAnsi" w:hAnsiTheme="majorHAnsi"/>
          <w:bCs/>
        </w:rPr>
        <w:t>στ</w:t>
      </w:r>
      <w:proofErr w:type="spellEnd"/>
      <w:r w:rsidRPr="00857BED">
        <w:rPr>
          <w:rFonts w:asciiTheme="majorHAnsi" w:hAnsiTheme="majorHAnsi"/>
          <w:bCs/>
        </w:rPr>
        <w:t xml:space="preserve">) η δημιουργική απασχόληση ελεύθερου χρόνου και η τόνωση της φαντασίας μέσα από αυτή. Ενδεικτικά αντικείμενα: υφαντική / κεντητική, </w:t>
      </w:r>
      <w:proofErr w:type="spellStart"/>
      <w:r w:rsidRPr="00857BED">
        <w:rPr>
          <w:rFonts w:asciiTheme="majorHAnsi" w:hAnsiTheme="majorHAnsi"/>
          <w:bCs/>
        </w:rPr>
        <w:t>χαρτοϋφαντική</w:t>
      </w:r>
      <w:proofErr w:type="spellEnd"/>
      <w:r w:rsidRPr="00857BED">
        <w:rPr>
          <w:rFonts w:asciiTheme="majorHAnsi" w:hAnsiTheme="majorHAnsi"/>
          <w:bCs/>
        </w:rPr>
        <w:t xml:space="preserve">, αγγειοπλαστική, </w:t>
      </w:r>
      <w:proofErr w:type="spellStart"/>
      <w:r w:rsidRPr="00857BED">
        <w:rPr>
          <w:rFonts w:asciiTheme="majorHAnsi" w:hAnsiTheme="majorHAnsi"/>
          <w:bCs/>
        </w:rPr>
        <w:t>ξυλοτεχνία</w:t>
      </w:r>
      <w:proofErr w:type="spellEnd"/>
      <w:r w:rsidRPr="00857BED">
        <w:rPr>
          <w:rFonts w:asciiTheme="majorHAnsi" w:hAnsiTheme="majorHAnsi"/>
          <w:bCs/>
        </w:rPr>
        <w:t xml:space="preserve">, </w:t>
      </w:r>
      <w:proofErr w:type="spellStart"/>
      <w:r w:rsidRPr="00857BED">
        <w:rPr>
          <w:rFonts w:asciiTheme="majorHAnsi" w:hAnsiTheme="majorHAnsi"/>
          <w:bCs/>
        </w:rPr>
        <w:t>λιθογλυπτική</w:t>
      </w:r>
      <w:proofErr w:type="spellEnd"/>
      <w:r w:rsidRPr="00857BED">
        <w:rPr>
          <w:rFonts w:asciiTheme="majorHAnsi" w:hAnsiTheme="majorHAnsi"/>
          <w:bCs/>
        </w:rPr>
        <w:t xml:space="preserve">, μεταλλοτεχνία, ψαθοποιεία, υαλογραφία, ζωγραφική σε ρούχα ή/και ξύλο, </w:t>
      </w:r>
      <w:proofErr w:type="spellStart"/>
      <w:r w:rsidRPr="00857BED">
        <w:rPr>
          <w:rFonts w:asciiTheme="majorHAnsi" w:hAnsiTheme="majorHAnsi"/>
          <w:bCs/>
        </w:rPr>
        <w:t>ντεπουάζ</w:t>
      </w:r>
      <w:proofErr w:type="spellEnd"/>
      <w:r w:rsidRPr="00857BED">
        <w:rPr>
          <w:rFonts w:asciiTheme="majorHAnsi" w:hAnsiTheme="majorHAnsi"/>
          <w:bCs/>
        </w:rPr>
        <w:t>, κατασκευή ειδών δώρων και εποχιακών χειροτεχνιών, συσκευασία, κατασκευή κοσμημάτων, παρασκευή αρωματικών ειδών, παραδοσιακή κουζίνα.</w:t>
      </w:r>
    </w:p>
    <w:p w:rsidR="00246B6B" w:rsidRPr="00857BED" w:rsidRDefault="00246B6B" w:rsidP="001303A7">
      <w:pPr>
        <w:pStyle w:val="af"/>
        <w:numPr>
          <w:ilvl w:val="0"/>
          <w:numId w:val="87"/>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Στη 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για το σεμινάριο της </w:t>
      </w:r>
      <w:r w:rsidRPr="00857BED">
        <w:rPr>
          <w:rFonts w:asciiTheme="majorHAnsi" w:hAnsiTheme="majorHAnsi"/>
          <w:b/>
          <w:bCs/>
        </w:rPr>
        <w:t xml:space="preserve">τρίτης ημέρας </w:t>
      </w:r>
      <w:r w:rsidRPr="00857BED">
        <w:rPr>
          <w:rFonts w:asciiTheme="majorHAnsi" w:hAnsiTheme="majorHAnsi"/>
          <w:bCs/>
        </w:rPr>
        <w:t>(έξι εκπαιδευτικές ώρες)</w:t>
      </w:r>
      <w:r w:rsidRPr="00857BED">
        <w:rPr>
          <w:rFonts w:asciiTheme="majorHAnsi" w:hAnsiTheme="majorHAnsi"/>
          <w:b/>
          <w:bCs/>
        </w:rPr>
        <w:t xml:space="preserve"> </w:t>
      </w:r>
      <w:r w:rsidRPr="00857BED">
        <w:rPr>
          <w:rFonts w:asciiTheme="majorHAnsi" w:hAnsiTheme="majorHAnsi"/>
          <w:bCs/>
        </w:rPr>
        <w:t xml:space="preserve">του προγράμματος των τριών (3) εργαστηρίων που θα διοργανώσουν οι Εταίροι 2, 3 και 6 στις πόλεις της Ελλάδας και Βουλγαρίας: Καβάλα, Κομοτηνή (ή Ξάνθη) και </w:t>
      </w:r>
      <w:proofErr w:type="spellStart"/>
      <w:r w:rsidRPr="00857BED">
        <w:rPr>
          <w:rFonts w:asciiTheme="majorHAnsi" w:hAnsiTheme="majorHAnsi"/>
          <w:bCs/>
        </w:rPr>
        <w:t>Μπλαγκόεβγκραντ</w:t>
      </w:r>
      <w:proofErr w:type="spellEnd"/>
      <w:r w:rsidRPr="00857BED">
        <w:rPr>
          <w:rFonts w:asciiTheme="majorHAnsi" w:hAnsiTheme="majorHAnsi"/>
          <w:bCs/>
        </w:rPr>
        <w:t xml:space="preserve"> (συνολικά 18 ώρες).</w:t>
      </w:r>
    </w:p>
    <w:p w:rsidR="00246B6B" w:rsidRPr="00857BED" w:rsidRDefault="00246B6B" w:rsidP="001303A7">
      <w:pPr>
        <w:pStyle w:val="af"/>
        <w:numPr>
          <w:ilvl w:val="0"/>
          <w:numId w:val="87"/>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Στην προμήθεια και διανομή πρώτων υλών και εργαλείων στους συμμετέχοντες για την επίδειξη τεχνικών και τη δημιουργική απασχόλησή τους (συνολικά 150 άτομα).</w:t>
      </w:r>
    </w:p>
    <w:p w:rsidR="00246B6B" w:rsidRPr="00857BED" w:rsidRDefault="00246B6B" w:rsidP="00246B6B">
      <w:pPr>
        <w:autoSpaceDE w:val="0"/>
        <w:autoSpaceDN w:val="0"/>
        <w:adjustRightInd w:val="0"/>
        <w:spacing w:line="288" w:lineRule="auto"/>
        <w:rPr>
          <w:rFonts w:asciiTheme="majorHAnsi" w:hAnsiTheme="majorHAnsi"/>
          <w:bCs/>
        </w:rPr>
      </w:pPr>
    </w:p>
    <w:p w:rsidR="00246B6B" w:rsidRPr="00857BED" w:rsidRDefault="00246B6B" w:rsidP="00246B6B">
      <w:pPr>
        <w:autoSpaceDE w:val="0"/>
        <w:autoSpaceDN w:val="0"/>
        <w:adjustRightInd w:val="0"/>
        <w:spacing w:line="288" w:lineRule="auto"/>
        <w:contextualSpacing/>
        <w:rPr>
          <w:rFonts w:asciiTheme="majorHAnsi" w:hAnsiTheme="majorHAnsi"/>
          <w:bCs/>
          <w:u w:val="single"/>
        </w:rPr>
      </w:pPr>
      <w:r w:rsidRPr="00857BED">
        <w:rPr>
          <w:rFonts w:asciiTheme="majorHAnsi" w:hAnsiTheme="majorHAnsi"/>
          <w:bCs/>
          <w:u w:val="single"/>
        </w:rPr>
        <w:t>Συμβολή στη Δράση 3.2 της Πράξης SocialCrafts</w:t>
      </w:r>
    </w:p>
    <w:p w:rsidR="00246B6B" w:rsidRPr="00857BED" w:rsidRDefault="00246B6B" w:rsidP="00246B6B">
      <w:pPr>
        <w:autoSpaceDE w:val="0"/>
        <w:autoSpaceDN w:val="0"/>
        <w:adjustRightInd w:val="0"/>
        <w:spacing w:line="288" w:lineRule="auto"/>
        <w:rPr>
          <w:rFonts w:asciiTheme="majorHAnsi" w:hAnsiTheme="majorHAnsi"/>
          <w:bCs/>
        </w:rPr>
      </w:pPr>
      <w:r w:rsidRPr="00857BED">
        <w:rPr>
          <w:rFonts w:asciiTheme="majorHAnsi" w:hAnsiTheme="majorHAnsi"/>
          <w:bCs/>
        </w:rPr>
        <w:t xml:space="preserve">Η συμβολή αφορά: </w:t>
      </w:r>
    </w:p>
    <w:p w:rsidR="00246B6B" w:rsidRPr="00857BED" w:rsidRDefault="00246B6B" w:rsidP="001303A7">
      <w:pPr>
        <w:pStyle w:val="af"/>
        <w:numPr>
          <w:ilvl w:val="0"/>
          <w:numId w:val="88"/>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 xml:space="preserve">Στην προετοιμασία εκπαιδευτικού υλικού (κατάρτιση προγράμματος, προετοιμασία διαφανειών, σημειώσεων συμμετεχόντων, και λοιπού υποστηρικτικού υλικού) που αφορά στη </w:t>
      </w:r>
      <w:r w:rsidRPr="00857BED">
        <w:rPr>
          <w:rFonts w:asciiTheme="majorHAnsi" w:hAnsiTheme="majorHAnsi"/>
          <w:b/>
          <w:bCs/>
        </w:rPr>
        <w:t>δεύτερη ημέρα</w:t>
      </w:r>
      <w:r w:rsidRPr="00857BED">
        <w:rPr>
          <w:rFonts w:asciiTheme="majorHAnsi" w:hAnsiTheme="majorHAnsi"/>
          <w:bCs/>
        </w:rPr>
        <w:t xml:space="preserve"> του προγράμματος των εργαστηρίων (έξι εκπαιδευτικές ώρες), η οποία θα έχει ως στόχο να προετοιμάσει και να καθοδηγήσει τους συμμετέχοντες (μειονεκτούντα άτομα) ως προς τη δημιουργία και διαχείριση δικού τους εργαστηρίου παραγωγής χειροποίητων ή/και παραδοσιακών προϊόντων.</w:t>
      </w:r>
    </w:p>
    <w:p w:rsidR="00246B6B" w:rsidRPr="00857BED" w:rsidRDefault="00246B6B" w:rsidP="001303A7">
      <w:pPr>
        <w:pStyle w:val="af"/>
        <w:numPr>
          <w:ilvl w:val="0"/>
          <w:numId w:val="88"/>
        </w:numPr>
        <w:autoSpaceDE w:val="0"/>
        <w:autoSpaceDN w:val="0"/>
        <w:adjustRightInd w:val="0"/>
        <w:spacing w:after="0" w:line="288" w:lineRule="auto"/>
        <w:jc w:val="left"/>
        <w:rPr>
          <w:rFonts w:asciiTheme="majorHAnsi" w:hAnsiTheme="majorHAnsi"/>
          <w:bCs/>
        </w:rPr>
      </w:pPr>
      <w:r w:rsidRPr="00857BED">
        <w:rPr>
          <w:rFonts w:asciiTheme="majorHAnsi" w:hAnsiTheme="majorHAnsi"/>
          <w:bCs/>
        </w:rPr>
        <w:t>Στη συμμετοχή ως εκπαιδευτής/-</w:t>
      </w:r>
      <w:proofErr w:type="spellStart"/>
      <w:r w:rsidRPr="00857BED">
        <w:rPr>
          <w:rFonts w:asciiTheme="majorHAnsi" w:hAnsiTheme="majorHAnsi"/>
          <w:bCs/>
        </w:rPr>
        <w:t>τρια</w:t>
      </w:r>
      <w:proofErr w:type="spellEnd"/>
      <w:r w:rsidRPr="00857BED">
        <w:rPr>
          <w:rFonts w:asciiTheme="majorHAnsi" w:hAnsiTheme="majorHAnsi"/>
          <w:bCs/>
        </w:rPr>
        <w:t xml:space="preserve"> για το σεμινάριο της </w:t>
      </w:r>
      <w:r w:rsidRPr="00857BED">
        <w:rPr>
          <w:rFonts w:asciiTheme="majorHAnsi" w:hAnsiTheme="majorHAnsi"/>
          <w:b/>
          <w:bCs/>
        </w:rPr>
        <w:t xml:space="preserve">δεύτερης ημέρας </w:t>
      </w:r>
      <w:r w:rsidRPr="00857BED">
        <w:rPr>
          <w:rFonts w:asciiTheme="majorHAnsi" w:hAnsiTheme="majorHAnsi"/>
          <w:bCs/>
        </w:rPr>
        <w:t xml:space="preserve">(έξι εκπαιδευτικές ώρες) του προγράμματος των δύο (2) εργαστηρίων που θα διοργανώσουν οι Εταίροι 3 και 6 στις πόλεις της Ελλάδας και Βουλγαρίας: Δράμα (ή Κομοτηνή ή Ξάνθη) και </w:t>
      </w:r>
      <w:proofErr w:type="spellStart"/>
      <w:r w:rsidRPr="00857BED">
        <w:rPr>
          <w:rFonts w:asciiTheme="majorHAnsi" w:hAnsiTheme="majorHAnsi"/>
          <w:bCs/>
        </w:rPr>
        <w:t>Μπλαγκόεβγκραντ</w:t>
      </w:r>
      <w:proofErr w:type="spellEnd"/>
      <w:r w:rsidRPr="00857BED">
        <w:rPr>
          <w:rFonts w:asciiTheme="majorHAnsi" w:hAnsiTheme="majorHAnsi"/>
          <w:bCs/>
        </w:rPr>
        <w:t xml:space="preserve"> (συνολικά 12 ώρες).</w:t>
      </w:r>
    </w:p>
    <w:p w:rsidR="00246B6B" w:rsidRPr="00857BED" w:rsidRDefault="00246B6B" w:rsidP="00246B6B">
      <w:pPr>
        <w:autoSpaceDE w:val="0"/>
        <w:autoSpaceDN w:val="0"/>
        <w:adjustRightInd w:val="0"/>
        <w:rPr>
          <w:rFonts w:asciiTheme="majorHAnsi" w:hAnsiTheme="majorHAnsi"/>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6"/>
        <w:gridCol w:w="4182"/>
      </w:tblGrid>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ΠΑΡΑΔΟΤΕΑ</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
                <w:bCs/>
              </w:rPr>
            </w:pPr>
            <w:r w:rsidRPr="00857BED">
              <w:rPr>
                <w:rFonts w:asciiTheme="majorHAnsi" w:hAnsiTheme="majorHAnsi"/>
                <w:b/>
                <w:bCs/>
              </w:rPr>
              <w:t>ΠΑΡΑΔΟΣΗ</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Εκπαιδευτικό υλικό, στην Ελληνική ή στην Αγγλική Γλώσσα, για τις παραπάνω θεματικές ενότητες</w:t>
            </w:r>
          </w:p>
        </w:tc>
        <w:tc>
          <w:tcPr>
            <w:tcW w:w="4632" w:type="dxa"/>
            <w:tcBorders>
              <w:top w:val="single" w:sz="4" w:space="0" w:color="auto"/>
              <w:left w:val="single" w:sz="4" w:space="0" w:color="auto"/>
              <w:bottom w:val="single" w:sz="4" w:space="0" w:color="auto"/>
              <w:right w:val="single" w:sz="4" w:space="0" w:color="auto"/>
            </w:tcBorders>
            <w:hideMark/>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bCs/>
              </w:rPr>
              <w:t>Ένα (1) μήνα από την υπογραφή της σύμβασης</w:t>
            </w:r>
          </w:p>
        </w:tc>
      </w:tr>
      <w:tr w:rsidR="00246B6B" w:rsidRPr="00857BED" w:rsidTr="00804AAE">
        <w:tc>
          <w:tcPr>
            <w:tcW w:w="4440"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cs="Arial"/>
              </w:rPr>
            </w:pPr>
            <w:r w:rsidRPr="00857BED">
              <w:rPr>
                <w:rFonts w:asciiTheme="majorHAnsi" w:hAnsiTheme="majorHAnsi" w:cs="Arial"/>
              </w:rPr>
              <w:t>Απολογιστική Έκθεση, στην Ελληνική γλώσσα</w:t>
            </w:r>
          </w:p>
        </w:tc>
        <w:tc>
          <w:tcPr>
            <w:tcW w:w="4632" w:type="dxa"/>
            <w:tcBorders>
              <w:top w:val="single" w:sz="4" w:space="0" w:color="auto"/>
              <w:left w:val="single" w:sz="4" w:space="0" w:color="auto"/>
              <w:bottom w:val="single" w:sz="4" w:space="0" w:color="auto"/>
              <w:right w:val="single" w:sz="4" w:space="0" w:color="auto"/>
            </w:tcBorders>
          </w:tcPr>
          <w:p w:rsidR="00246B6B" w:rsidRPr="00857BED" w:rsidRDefault="00246B6B" w:rsidP="00804AAE">
            <w:pPr>
              <w:widowControl w:val="0"/>
              <w:autoSpaceDE w:val="0"/>
              <w:autoSpaceDN w:val="0"/>
              <w:adjustRightInd w:val="0"/>
              <w:spacing w:after="120" w:line="288" w:lineRule="auto"/>
              <w:rPr>
                <w:rFonts w:asciiTheme="majorHAnsi" w:hAnsiTheme="majorHAnsi"/>
                <w:bCs/>
              </w:rPr>
            </w:pPr>
            <w:r w:rsidRPr="00857BED">
              <w:rPr>
                <w:rFonts w:asciiTheme="majorHAnsi" w:hAnsiTheme="majorHAnsi" w:cs="Arial"/>
              </w:rPr>
              <w:t>Με τη λήξη των πέντε (5) εργαστηρίων στα οποία θα συμμετάσχει ως Εκπαιδευτής/-</w:t>
            </w:r>
            <w:proofErr w:type="spellStart"/>
            <w:r w:rsidRPr="00857BED">
              <w:rPr>
                <w:rFonts w:asciiTheme="majorHAnsi" w:hAnsiTheme="majorHAnsi" w:cs="Arial"/>
              </w:rPr>
              <w:t>τρια</w:t>
            </w:r>
            <w:proofErr w:type="spellEnd"/>
          </w:p>
        </w:tc>
      </w:tr>
    </w:tbl>
    <w:p w:rsidR="00466576" w:rsidRDefault="00466576" w:rsidP="00246B6B">
      <w:pPr>
        <w:widowControl w:val="0"/>
        <w:autoSpaceDE w:val="0"/>
        <w:autoSpaceDN w:val="0"/>
        <w:adjustRightInd w:val="0"/>
        <w:spacing w:before="120" w:after="120"/>
        <w:rPr>
          <w:rFonts w:asciiTheme="majorHAnsi" w:hAnsiTheme="majorHAnsi" w:cs="Arial"/>
        </w:rPr>
      </w:pPr>
    </w:p>
    <w:p w:rsidR="006B0444" w:rsidRDefault="00466576" w:rsidP="009D25E3">
      <w:pPr>
        <w:widowControl w:val="0"/>
        <w:autoSpaceDE w:val="0"/>
        <w:autoSpaceDN w:val="0"/>
        <w:adjustRightInd w:val="0"/>
        <w:spacing w:before="120" w:after="120"/>
        <w:rPr>
          <w:rFonts w:ascii="Arial" w:hAnsi="Arial" w:cs="Arial"/>
          <w:b/>
          <w:bCs/>
          <w:smallCaps/>
          <w:color w:val="auto"/>
          <w:kern w:val="32"/>
          <w:sz w:val="36"/>
          <w:szCs w:val="32"/>
        </w:rPr>
      </w:pPr>
      <w:r w:rsidRPr="00466576">
        <w:rPr>
          <w:rFonts w:asciiTheme="majorHAnsi" w:hAnsiTheme="majorHAnsi" w:cs="Arial"/>
          <w:b/>
          <w:color w:val="auto"/>
        </w:rPr>
        <w:t>Όλα τα παραδοτέα θα υποβάλλονται στην Ε.Σ.Α.μεΑ. για τελική έγκριση.</w:t>
      </w:r>
      <w:r w:rsidR="006B0444">
        <w:br w:type="page"/>
      </w:r>
    </w:p>
    <w:p w:rsidR="00673CB9" w:rsidRDefault="00C23687" w:rsidP="00B271C4">
      <w:pPr>
        <w:pStyle w:val="20"/>
        <w:numPr>
          <w:ilvl w:val="0"/>
          <w:numId w:val="0"/>
        </w:numPr>
      </w:pPr>
      <w:bookmarkStart w:id="240" w:name="_Ref474532040"/>
      <w:bookmarkStart w:id="241" w:name="_Toc475993773"/>
      <w:bookmarkStart w:id="242" w:name="_Toc476023392"/>
      <w:bookmarkStart w:id="243" w:name="_Toc482862154"/>
      <w:bookmarkStart w:id="244" w:name="_Toc506464346"/>
      <w:bookmarkStart w:id="245" w:name="_Toc518776129"/>
      <w:r w:rsidRPr="00CD5F0C">
        <w:lastRenderedPageBreak/>
        <w:t>Παράρτημα</w:t>
      </w:r>
      <w:bookmarkEnd w:id="203"/>
      <w:bookmarkEnd w:id="204"/>
      <w:bookmarkEnd w:id="205"/>
      <w:bookmarkEnd w:id="206"/>
      <w:bookmarkEnd w:id="240"/>
      <w:bookmarkEnd w:id="241"/>
      <w:bookmarkEnd w:id="242"/>
      <w:bookmarkEnd w:id="243"/>
      <w:r w:rsidR="00466576">
        <w:t xml:space="preserve"> </w:t>
      </w:r>
      <w:r w:rsidR="00E93194" w:rsidRPr="00466576">
        <w:t>II</w:t>
      </w:r>
      <w:bookmarkEnd w:id="244"/>
      <w:r w:rsidR="008D51F0">
        <w:t xml:space="preserve">: </w:t>
      </w:r>
      <w:r w:rsidR="008D51F0" w:rsidRPr="008D51F0">
        <w:t>ΥΠΟΔΕΙΓΜΑ ΕΕΕΣ</w:t>
      </w:r>
      <w:bookmarkEnd w:id="245"/>
    </w:p>
    <w:p w:rsidR="00660B9A" w:rsidRDefault="00660B9A" w:rsidP="00660B9A"/>
    <w:p w:rsidR="00660B9A" w:rsidRPr="00660B9A" w:rsidRDefault="00660B9A" w:rsidP="00660B9A"/>
    <w:p w:rsidR="00466576" w:rsidRPr="00466576" w:rsidRDefault="00466576" w:rsidP="00466576">
      <w:pPr>
        <w:sectPr w:rsidR="00466576" w:rsidRPr="00466576">
          <w:headerReference w:type="default" r:id="rId27"/>
          <w:pgSz w:w="11906" w:h="16838"/>
          <w:pgMar w:top="1440" w:right="1800" w:bottom="1440" w:left="1800" w:header="708" w:footer="708" w:gutter="0"/>
          <w:cols w:space="708"/>
          <w:docGrid w:linePitch="360"/>
        </w:sectPr>
      </w:pPr>
    </w:p>
    <w:p w:rsidR="004F76D4" w:rsidRPr="00466576" w:rsidRDefault="00466576" w:rsidP="00B271C4">
      <w:pPr>
        <w:pStyle w:val="20"/>
        <w:numPr>
          <w:ilvl w:val="0"/>
          <w:numId w:val="0"/>
        </w:numPr>
      </w:pPr>
      <w:bookmarkStart w:id="246" w:name="_Toc518776130"/>
      <w:r w:rsidRPr="00CD5F0C">
        <w:lastRenderedPageBreak/>
        <w:t>Παράρτημα</w:t>
      </w:r>
      <w:r>
        <w:t xml:space="preserve"> </w:t>
      </w:r>
      <w:r w:rsidRPr="00466576">
        <w:t>II</w:t>
      </w:r>
      <w:r>
        <w:t>Ι</w:t>
      </w:r>
      <w:r w:rsidR="008D51F0">
        <w:t xml:space="preserve">: </w:t>
      </w:r>
      <w:r w:rsidR="008D51F0" w:rsidRPr="008D51F0">
        <w:t>ΣΧΕΔΙΟ ΣΥΜΒΑΣΗΣ</w:t>
      </w:r>
      <w:bookmarkEnd w:id="246"/>
    </w:p>
    <w:sectPr w:rsidR="004F76D4" w:rsidRPr="00466576" w:rsidSect="004E75EE">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DB0" w:rsidRDefault="00BB2DB0" w:rsidP="00E6794D">
      <w:pPr>
        <w:spacing w:after="0" w:line="240" w:lineRule="auto"/>
      </w:pPr>
      <w:r>
        <w:separator/>
      </w:r>
    </w:p>
  </w:endnote>
  <w:endnote w:type="continuationSeparator" w:id="0">
    <w:p w:rsidR="00BB2DB0" w:rsidRDefault="00BB2DB0" w:rsidP="00E6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FAgoraSerifPro-Italic">
    <w:altName w:val="Calibri"/>
    <w:panose1 w:val="00000000000000000000"/>
    <w:charset w:val="A1"/>
    <w:family w:val="auto"/>
    <w:notTrueType/>
    <w:pitch w:val="default"/>
    <w:sig w:usb0="00000081" w:usb1="00000000" w:usb2="00000000" w:usb3="00000000" w:csb0="00000008"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Bold">
    <w:altName w:val="Verdana"/>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0E" w:rsidRPr="00E6794D" w:rsidRDefault="00DE7B0E" w:rsidP="00E6794D">
    <w:pPr>
      <w:pStyle w:val="aa"/>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sidR="00782E4F">
      <w:rPr>
        <w:rFonts w:ascii="Arial Narrow" w:hAnsi="Arial Narrow"/>
        <w:b/>
        <w:noProof/>
      </w:rPr>
      <w:t>102</w:t>
    </w:r>
    <w:r w:rsidRPr="00E6794D">
      <w:rPr>
        <w:rFonts w:ascii="Arial Narrow" w:hAnsi="Arial Narrow"/>
        <w:b/>
      </w:rPr>
      <w:fldChar w:fldCharType="end"/>
    </w:r>
    <w:r w:rsidRPr="00E6794D">
      <w:rPr>
        <w:rFonts w:ascii="Arial Narrow" w:hAnsi="Arial Narrow"/>
      </w:rPr>
      <w:t xml:space="preserve"> από </w:t>
    </w:r>
    <w:r w:rsidR="00BB2DB0">
      <w:rPr>
        <w:rFonts w:ascii="Arial Narrow" w:hAnsi="Arial Narrow"/>
        <w:b/>
        <w:noProof/>
      </w:rPr>
      <w:fldChar w:fldCharType="begin"/>
    </w:r>
    <w:r w:rsidR="00BB2DB0">
      <w:rPr>
        <w:rFonts w:ascii="Arial Narrow" w:hAnsi="Arial Narrow"/>
        <w:b/>
        <w:noProof/>
      </w:rPr>
      <w:instrText>NUMPAGES  \* Arabic  \* MERGEFORMAT</w:instrText>
    </w:r>
    <w:r w:rsidR="00BB2DB0">
      <w:rPr>
        <w:rFonts w:ascii="Arial Narrow" w:hAnsi="Arial Narrow"/>
        <w:b/>
        <w:noProof/>
      </w:rPr>
      <w:fldChar w:fldCharType="separate"/>
    </w:r>
    <w:r w:rsidR="00782E4F" w:rsidRPr="00782E4F">
      <w:rPr>
        <w:rFonts w:ascii="Arial Narrow" w:hAnsi="Arial Narrow"/>
        <w:b/>
        <w:noProof/>
      </w:rPr>
      <w:t>103</w:t>
    </w:r>
    <w:r w:rsidR="00BB2DB0">
      <w:rPr>
        <w:rFonts w:ascii="Arial Narrow" w:hAnsi="Arial Narrow"/>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0E" w:rsidRPr="00E6794D" w:rsidRDefault="00DE7B0E" w:rsidP="00E6794D">
    <w:pPr>
      <w:pStyle w:val="aa"/>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sidR="00782E4F">
      <w:rPr>
        <w:rFonts w:ascii="Arial Narrow" w:hAnsi="Arial Narrow"/>
        <w:b/>
        <w:noProof/>
      </w:rPr>
      <w:t>103</w:t>
    </w:r>
    <w:r w:rsidRPr="00E6794D">
      <w:rPr>
        <w:rFonts w:ascii="Arial Narrow" w:hAnsi="Arial Narrow"/>
        <w:b/>
      </w:rPr>
      <w:fldChar w:fldCharType="end"/>
    </w:r>
    <w:r w:rsidRPr="00E6794D">
      <w:rPr>
        <w:rFonts w:ascii="Arial Narrow" w:hAnsi="Arial Narrow"/>
      </w:rPr>
      <w:t xml:space="preserve"> από </w:t>
    </w:r>
    <w:r w:rsidR="00BB2DB0">
      <w:rPr>
        <w:rFonts w:ascii="Arial Narrow" w:hAnsi="Arial Narrow"/>
        <w:b/>
        <w:noProof/>
      </w:rPr>
      <w:fldChar w:fldCharType="begin"/>
    </w:r>
    <w:r w:rsidR="00BB2DB0">
      <w:rPr>
        <w:rFonts w:ascii="Arial Narrow" w:hAnsi="Arial Narrow"/>
        <w:b/>
        <w:noProof/>
      </w:rPr>
      <w:instrText>NUMPAGES  \* Arabic  \* MERGEFORMAT</w:instrText>
    </w:r>
    <w:r w:rsidR="00BB2DB0">
      <w:rPr>
        <w:rFonts w:ascii="Arial Narrow" w:hAnsi="Arial Narrow"/>
        <w:b/>
        <w:noProof/>
      </w:rPr>
      <w:fldChar w:fldCharType="separate"/>
    </w:r>
    <w:r w:rsidR="00782E4F" w:rsidRPr="00782E4F">
      <w:rPr>
        <w:rFonts w:ascii="Arial Narrow" w:hAnsi="Arial Narrow"/>
        <w:b/>
        <w:noProof/>
      </w:rPr>
      <w:t>103</w:t>
    </w:r>
    <w:r w:rsidR="00BB2DB0">
      <w:rPr>
        <w:rFonts w:ascii="Arial Narrow" w:hAnsi="Arial Narrow"/>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DB0" w:rsidRPr="00E6794D" w:rsidRDefault="00BB2DB0" w:rsidP="00E6794D">
      <w:pPr>
        <w:pStyle w:val="aa"/>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Pr>
          <w:rFonts w:ascii="Arial Narrow" w:hAnsi="Arial Narrow"/>
          <w:b/>
          <w:noProof/>
        </w:rPr>
        <w:t>14</w:t>
      </w:r>
      <w:r w:rsidRPr="00E6794D">
        <w:rPr>
          <w:rFonts w:ascii="Arial Narrow" w:hAnsi="Arial Narrow"/>
          <w:b/>
        </w:rPr>
        <w:fldChar w:fldCharType="end"/>
      </w:r>
      <w:r w:rsidRPr="00E6794D">
        <w:rPr>
          <w:rFonts w:ascii="Arial Narrow" w:hAnsi="Arial Narrow"/>
        </w:rPr>
        <w:t xml:space="preserve"> από </w:t>
      </w:r>
      <w:r>
        <w:rPr>
          <w:rFonts w:ascii="Arial Narrow" w:hAnsi="Arial Narrow"/>
          <w:b/>
          <w:noProof/>
        </w:rPr>
        <w:fldChar w:fldCharType="begin"/>
      </w:r>
      <w:r>
        <w:rPr>
          <w:rFonts w:ascii="Arial Narrow" w:hAnsi="Arial Narrow"/>
          <w:b/>
          <w:noProof/>
        </w:rPr>
        <w:instrText>NUMPAGES  \* Arabic  \* MERGEFORMAT</w:instrText>
      </w:r>
      <w:r>
        <w:rPr>
          <w:rFonts w:ascii="Arial Narrow" w:hAnsi="Arial Narrow"/>
          <w:b/>
          <w:noProof/>
        </w:rPr>
        <w:fldChar w:fldCharType="separate"/>
      </w:r>
      <w:r w:rsidRPr="00CC7BF1">
        <w:rPr>
          <w:rFonts w:ascii="Arial Narrow" w:hAnsi="Arial Narrow"/>
          <w:b/>
          <w:noProof/>
        </w:rPr>
        <w:t>103</w:t>
      </w:r>
      <w:r>
        <w:rPr>
          <w:rFonts w:ascii="Arial Narrow" w:hAnsi="Arial Narrow"/>
          <w:b/>
          <w:noProof/>
        </w:rPr>
        <w:fldChar w:fldCharType="end"/>
      </w:r>
    </w:p>
    <w:p w:rsidR="00BB2DB0" w:rsidRDefault="00BB2DB0">
      <w:pPr>
        <w:pStyle w:val="aa"/>
      </w:pPr>
    </w:p>
    <w:p w:rsidR="00BB2DB0" w:rsidRDefault="00BB2DB0"/>
    <w:p w:rsidR="00BB2DB0" w:rsidRDefault="00BB2DB0" w:rsidP="00E6794D">
      <w:pPr>
        <w:spacing w:after="0" w:line="240" w:lineRule="auto"/>
      </w:pPr>
      <w:r>
        <w:separator/>
      </w:r>
    </w:p>
  </w:footnote>
  <w:footnote w:type="continuationSeparator" w:id="0">
    <w:p w:rsidR="00BB2DB0" w:rsidRDefault="00BB2DB0" w:rsidP="00E6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0E" w:rsidRPr="002A148B" w:rsidRDefault="00DE7B0E" w:rsidP="00D67E73">
    <w:pPr>
      <w:pStyle w:val="a9"/>
      <w:spacing w:after="120"/>
      <w:jc w:val="center"/>
      <w:rPr>
        <w:rFonts w:ascii="Arial" w:hAnsi="Arial" w:cs="Arial"/>
        <w:b/>
        <w:sz w:val="28"/>
        <w:szCs w:val="28"/>
      </w:rPr>
    </w:pPr>
    <w:r w:rsidRPr="00CC7BF1">
      <w:rPr>
        <w:rFonts w:ascii="Arial" w:hAnsi="Arial" w:cs="Arial"/>
        <w:b/>
        <w:sz w:val="28"/>
        <w:szCs w:val="28"/>
      </w:rPr>
      <w:t>ΑΔΑΜ:</w:t>
    </w:r>
    <w:r w:rsidR="00CC7BF1" w:rsidRPr="002A148B">
      <w:rPr>
        <w:rFonts w:ascii="Arial" w:hAnsi="Arial" w:cs="Arial"/>
        <w:b/>
        <w:sz w:val="28"/>
        <w:szCs w:val="28"/>
      </w:rPr>
      <w:t>18</w:t>
    </w:r>
    <w:r w:rsidR="00CC7BF1" w:rsidRPr="00CC7BF1">
      <w:rPr>
        <w:rFonts w:ascii="Arial" w:hAnsi="Arial" w:cs="Arial"/>
        <w:b/>
        <w:sz w:val="28"/>
        <w:szCs w:val="28"/>
        <w:lang w:val="en-US"/>
      </w:rPr>
      <w:t>PROC</w:t>
    </w:r>
    <w:r w:rsidR="00CC7BF1" w:rsidRPr="002A148B">
      <w:rPr>
        <w:rFonts w:ascii="Arial" w:hAnsi="Arial" w:cs="Arial"/>
        <w:b/>
        <w:sz w:val="28"/>
        <w:szCs w:val="28"/>
      </w:rPr>
      <w:t>003496538</w:t>
    </w:r>
  </w:p>
  <w:p w:rsidR="00DE7B0E" w:rsidRPr="00D67E73" w:rsidRDefault="00DE7B0E" w:rsidP="00D67E73">
    <w:pPr>
      <w:pStyle w:val="a9"/>
      <w:jc w:val="right"/>
      <w:rPr>
        <w:rFonts w:ascii="Arial" w:hAnsi="Arial" w:cs="Arial"/>
        <w:b/>
      </w:rPr>
    </w:pPr>
    <w:r w:rsidRPr="00D67E73">
      <w:rPr>
        <w:rFonts w:ascii="Arial" w:hAnsi="Arial" w:cs="Arial"/>
        <w:b/>
      </w:rPr>
      <w:t>ΑΝΑΡΤΗΤΕΑ ΣΤΟ ΔΙΑΔΙΚΤΥΟ</w:t>
    </w:r>
  </w:p>
  <w:p w:rsidR="00DE7B0E" w:rsidRPr="00D67E73" w:rsidRDefault="00DE7B0E" w:rsidP="00D67E73">
    <w:pPr>
      <w:pStyle w:val="a9"/>
      <w:jc w:val="right"/>
      <w:rPr>
        <w:rFonts w:ascii="Arial" w:hAnsi="Arial" w:cs="Arial"/>
        <w:b/>
      </w:rPr>
    </w:pPr>
    <w:r w:rsidRPr="00D67E73">
      <w:rPr>
        <w:rFonts w:ascii="Arial" w:hAnsi="Arial" w:cs="Arial"/>
        <w:b/>
      </w:rPr>
      <w:t>ΑΝΑΡΤΗΤΕΑ ΣΤΟ ΚΗΜΔΗΣ</w:t>
    </w:r>
  </w:p>
  <w:p w:rsidR="00DE7B0E" w:rsidRPr="00D67E73" w:rsidRDefault="00DE7B0E" w:rsidP="00D67E7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0E" w:rsidRPr="00C41D01" w:rsidRDefault="00DE7B0E" w:rsidP="00C41D0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0E" w:rsidRPr="00E6794D" w:rsidRDefault="00DE7B0E" w:rsidP="00E679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15:restartNumberingAfterBreak="0">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28DCC546"/>
    <w:lvl w:ilvl="0">
      <w:start w:val="1"/>
      <w:numFmt w:val="decimal"/>
      <w:pStyle w:val="a1"/>
      <w:lvlText w:val="%1."/>
      <w:lvlJc w:val="left"/>
      <w:pPr>
        <w:tabs>
          <w:tab w:val="num" w:pos="360"/>
        </w:tabs>
        <w:ind w:left="360" w:hanging="360"/>
      </w:pPr>
    </w:lvl>
  </w:abstractNum>
  <w:abstractNum w:abstractNumId="4" w15:restartNumberingAfterBreak="0">
    <w:nsid w:val="026A53FB"/>
    <w:multiLevelType w:val="hybridMultilevel"/>
    <w:tmpl w:val="D07EE934"/>
    <w:lvl w:ilvl="0" w:tplc="83F255B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F4E92"/>
    <w:multiLevelType w:val="hybridMultilevel"/>
    <w:tmpl w:val="F76EF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7" w15:restartNumberingAfterBreak="0">
    <w:nsid w:val="07FB5EB2"/>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1A5590"/>
    <w:multiLevelType w:val="hybridMultilevel"/>
    <w:tmpl w:val="74A696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02483"/>
    <w:multiLevelType w:val="hybridMultilevel"/>
    <w:tmpl w:val="F54AE1D6"/>
    <w:lvl w:ilvl="0" w:tplc="6F962FE4">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983401"/>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F35F6A"/>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626A09"/>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A85CDA"/>
    <w:multiLevelType w:val="hybridMultilevel"/>
    <w:tmpl w:val="BAAC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16E83"/>
    <w:multiLevelType w:val="hybridMultilevel"/>
    <w:tmpl w:val="97340F14"/>
    <w:lvl w:ilvl="0" w:tplc="9EBC3950">
      <w:start w:val="1"/>
      <w:numFmt w:val="decimal"/>
      <w:lvlText w:val="%1)"/>
      <w:lvlJc w:val="left"/>
      <w:pPr>
        <w:ind w:left="360" w:hanging="360"/>
      </w:pPr>
      <w:rPr>
        <w:rFonts w:hint="default"/>
      </w:rPr>
    </w:lvl>
    <w:lvl w:ilvl="1" w:tplc="CED41B1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CC57AA"/>
    <w:multiLevelType w:val="hybridMultilevel"/>
    <w:tmpl w:val="CC824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9EBC3950">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7" w15:restartNumberingAfterBreak="0">
    <w:nsid w:val="0EFA4C83"/>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9602D3"/>
    <w:multiLevelType w:val="hybridMultilevel"/>
    <w:tmpl w:val="10F6EC74"/>
    <w:lvl w:ilvl="0" w:tplc="5AC479F6">
      <w:numFmt w:val="bullet"/>
      <w:lvlText w:val="·"/>
      <w:lvlJc w:val="left"/>
      <w:pPr>
        <w:ind w:left="720" w:hanging="360"/>
      </w:pPr>
      <w:rPr>
        <w:rFonts w:ascii="Symbol" w:eastAsia="SimSu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E97A6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936D05"/>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5951BFF"/>
    <w:multiLevelType w:val="hybridMultilevel"/>
    <w:tmpl w:val="293C639A"/>
    <w:lvl w:ilvl="0" w:tplc="EC40F59C">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CA7A2E"/>
    <w:multiLevelType w:val="hybridMultilevel"/>
    <w:tmpl w:val="EE0E3D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70B3243"/>
    <w:multiLevelType w:val="hybridMultilevel"/>
    <w:tmpl w:val="F1FCF090"/>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FB1759"/>
    <w:multiLevelType w:val="hybridMultilevel"/>
    <w:tmpl w:val="C73A9F9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8" w15:restartNumberingAfterBreak="0">
    <w:nsid w:val="1D1E49F5"/>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30" w15:restartNumberingAfterBreak="0">
    <w:nsid w:val="1EC17A74"/>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FCE48FE"/>
    <w:multiLevelType w:val="hybridMultilevel"/>
    <w:tmpl w:val="0EF075B6"/>
    <w:lvl w:ilvl="0" w:tplc="50E26CE6">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ED6D88"/>
    <w:multiLevelType w:val="hybridMultilevel"/>
    <w:tmpl w:val="9FF4EA84"/>
    <w:lvl w:ilvl="0" w:tplc="04090001">
      <w:start w:val="1"/>
      <w:numFmt w:val="bullet"/>
      <w:lvlText w:val=""/>
      <w:lvlJc w:val="left"/>
      <w:pPr>
        <w:ind w:left="720" w:hanging="360"/>
      </w:pPr>
      <w:rPr>
        <w:rFonts w:ascii="Symbol" w:hAnsi="Symbol" w:hint="default"/>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14919C2"/>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36" w15:restartNumberingAfterBreak="0">
    <w:nsid w:val="22B652F8"/>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4BB4347"/>
    <w:multiLevelType w:val="hybridMultilevel"/>
    <w:tmpl w:val="9DD45116"/>
    <w:lvl w:ilvl="0" w:tplc="A722748C">
      <w:start w:val="1"/>
      <w:numFmt w:val="decimal"/>
      <w:lvlText w:val="%1."/>
      <w:lvlJc w:val="left"/>
      <w:pPr>
        <w:ind w:left="360" w:hanging="360"/>
      </w:pPr>
      <w:rPr>
        <w:rFonts w:hint="default"/>
      </w:rPr>
    </w:lvl>
    <w:lvl w:ilvl="1" w:tplc="6F962FE4">
      <w:start w:val="1"/>
      <w:numFmt w:val="decimal"/>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2A357BB2"/>
    <w:multiLevelType w:val="hybridMultilevel"/>
    <w:tmpl w:val="D75449C8"/>
    <w:lvl w:ilvl="0" w:tplc="01046FB8">
      <w:start w:val="1"/>
      <w:numFmt w:val="bullet"/>
      <w:lvlText w:val=""/>
      <w:lvlJc w:val="left"/>
      <w:pPr>
        <w:tabs>
          <w:tab w:val="num" w:pos="2160"/>
        </w:tabs>
        <w:ind w:left="2160" w:firstLine="0"/>
      </w:pPr>
      <w:rPr>
        <w:rFonts w:ascii="Wingdings" w:hAnsi="Wingdings"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2D6C53F1"/>
    <w:multiLevelType w:val="hybridMultilevel"/>
    <w:tmpl w:val="1D849026"/>
    <w:lvl w:ilvl="0" w:tplc="5AC479F6">
      <w:numFmt w:val="bullet"/>
      <w:lvlText w:val="·"/>
      <w:lvlJc w:val="left"/>
      <w:pPr>
        <w:ind w:left="720" w:hanging="360"/>
      </w:pPr>
      <w:rPr>
        <w:rFonts w:ascii="Symbol" w:eastAsia="SimSun" w:hAnsi="Symbo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00C7190"/>
    <w:multiLevelType w:val="hybridMultilevel"/>
    <w:tmpl w:val="ECD4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0526D9F"/>
    <w:multiLevelType w:val="hybridMultilevel"/>
    <w:tmpl w:val="9822E2B6"/>
    <w:lvl w:ilvl="0" w:tplc="448C3478">
      <w:start w:val="1"/>
      <w:numFmt w:val="decimal"/>
      <w:lvlText w:val="%1."/>
      <w:lvlJc w:val="left"/>
      <w:pPr>
        <w:ind w:left="360" w:hanging="360"/>
      </w:pPr>
      <w:rPr>
        <w:rFonts w:ascii="Verdana" w:hAnsi="Verdana"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5D1781"/>
    <w:multiLevelType w:val="hybridMultilevel"/>
    <w:tmpl w:val="AC84DBB2"/>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EB3D7B"/>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E12FFC"/>
    <w:multiLevelType w:val="hybridMultilevel"/>
    <w:tmpl w:val="472CC8DA"/>
    <w:lvl w:ilvl="0" w:tplc="50E26CE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DF2DA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3D1807"/>
    <w:multiLevelType w:val="hybridMultilevel"/>
    <w:tmpl w:val="EC981538"/>
    <w:lvl w:ilvl="0" w:tplc="0409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15:restartNumberingAfterBreak="0">
    <w:nsid w:val="365632F3"/>
    <w:multiLevelType w:val="hybridMultilevel"/>
    <w:tmpl w:val="581A45A6"/>
    <w:lvl w:ilvl="0" w:tplc="0409001B">
      <w:start w:val="1"/>
      <w:numFmt w:val="lowerRoman"/>
      <w:lvlText w:val="%1."/>
      <w:lvlJc w:val="right"/>
      <w:pPr>
        <w:ind w:left="720" w:hanging="360"/>
      </w:pPr>
    </w:lvl>
    <w:lvl w:ilvl="1" w:tplc="6D42D82A">
      <w:numFmt w:val="bullet"/>
      <w:lvlText w:val="•"/>
      <w:lvlJc w:val="left"/>
      <w:pPr>
        <w:ind w:left="1800" w:hanging="72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A1D3CB7"/>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B560AA"/>
    <w:multiLevelType w:val="hybridMultilevel"/>
    <w:tmpl w:val="247C0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3BCF3778"/>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E25AC4"/>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D232D42"/>
    <w:multiLevelType w:val="hybridMultilevel"/>
    <w:tmpl w:val="FF46C60C"/>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61" w15:restartNumberingAfterBreak="0">
    <w:nsid w:val="3E3836B0"/>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CE0D62"/>
    <w:multiLevelType w:val="hybridMultilevel"/>
    <w:tmpl w:val="E228BA22"/>
    <w:lvl w:ilvl="0" w:tplc="0409000F">
      <w:start w:val="1"/>
      <w:numFmt w:val="decimal"/>
      <w:lvlText w:val="%1."/>
      <w:lvlJc w:val="left"/>
      <w:pPr>
        <w:ind w:left="720" w:hanging="360"/>
      </w:pPr>
      <w:rPr>
        <w:rFonts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9B0A0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185334"/>
    <w:multiLevelType w:val="hybridMultilevel"/>
    <w:tmpl w:val="5F8CD67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DC36D7"/>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4845560B"/>
    <w:multiLevelType w:val="hybridMultilevel"/>
    <w:tmpl w:val="322A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4E334DFD"/>
    <w:multiLevelType w:val="hybridMultilevel"/>
    <w:tmpl w:val="91CCA9B0"/>
    <w:lvl w:ilvl="0" w:tplc="FFFFFFFF">
      <w:start w:val="1"/>
      <w:numFmt w:val="bullet"/>
      <w:lvlText w:val=""/>
      <w:lvlJc w:val="left"/>
      <w:pPr>
        <w:ind w:left="720" w:hanging="360"/>
      </w:pPr>
      <w:rPr>
        <w:rFonts w:ascii="Symbol" w:hAnsi="Symbol" w:hint="default"/>
      </w:rPr>
    </w:lvl>
    <w:lvl w:ilvl="1" w:tplc="65B43CC4">
      <w:start w:val="10"/>
      <w:numFmt w:val="bullet"/>
      <w:lvlText w:val="•"/>
      <w:lvlJc w:val="left"/>
      <w:pPr>
        <w:ind w:left="1800" w:hanging="72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F2A3961"/>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72"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529586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554135"/>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cs="Tahoma"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586A2462"/>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0B5E52"/>
    <w:multiLevelType w:val="hybridMultilevel"/>
    <w:tmpl w:val="86923040"/>
    <w:lvl w:ilvl="0" w:tplc="88443E82">
      <w:start w:val="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EA35BA"/>
    <w:multiLevelType w:val="hybridMultilevel"/>
    <w:tmpl w:val="C94E2A20"/>
    <w:lvl w:ilvl="0" w:tplc="6F962FE4">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4F97015"/>
    <w:multiLevelType w:val="hybridMultilevel"/>
    <w:tmpl w:val="426C89BA"/>
    <w:lvl w:ilvl="0" w:tplc="1F3C8F70">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072F0">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C0E7A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1E4B6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1438C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E81A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08595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065E4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909D4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65E0245"/>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A336E24"/>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6D616E78"/>
    <w:multiLevelType w:val="multilevel"/>
    <w:tmpl w:val="23CA884C"/>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6D9D6220"/>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587FF7"/>
    <w:multiLevelType w:val="hybridMultilevel"/>
    <w:tmpl w:val="7D8A7D08"/>
    <w:lvl w:ilvl="0" w:tplc="3F60C9D4">
      <w:start w:val="1"/>
      <w:numFmt w:val="decimal"/>
      <w:pStyle w:val="a2"/>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8" w15:restartNumberingAfterBreak="0">
    <w:nsid w:val="71A06035"/>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1B1359"/>
    <w:multiLevelType w:val="hybridMultilevel"/>
    <w:tmpl w:val="F7844A6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F50669"/>
    <w:multiLevelType w:val="multilevel"/>
    <w:tmpl w:val="256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7E000F"/>
    <w:multiLevelType w:val="hybridMultilevel"/>
    <w:tmpl w:val="2E3283F2"/>
    <w:lvl w:ilvl="0" w:tplc="49CC8FEC">
      <w:start w:val="1988"/>
      <w:numFmt w:val="bullet"/>
      <w:pStyle w:val="a3"/>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93" w15:restartNumberingAfterBreak="0">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94" w15:restartNumberingAfterBreak="0">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95" w15:restartNumberingAfterBreak="0">
    <w:nsid w:val="78465CD5"/>
    <w:multiLevelType w:val="hybridMultilevel"/>
    <w:tmpl w:val="2A127F70"/>
    <w:lvl w:ilvl="0" w:tplc="4A92504E">
      <w:numFmt w:val="bullet"/>
      <w:lvlText w:val="-"/>
      <w:lvlJc w:val="left"/>
      <w:pPr>
        <w:ind w:left="720" w:hanging="360"/>
      </w:pPr>
      <w:rPr>
        <w:rFonts w:ascii="PFAgoraSerifPro-Italic" w:eastAsia="PFAgoraSerifPro-Italic" w:hAnsi="PFAgoraSerifPro-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8841D9"/>
    <w:multiLevelType w:val="hybridMultilevel"/>
    <w:tmpl w:val="AD60DC56"/>
    <w:lvl w:ilvl="0" w:tplc="0B40025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98"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abstractNum w:abstractNumId="100" w15:restartNumberingAfterBreak="0">
    <w:nsid w:val="7DA90D71"/>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DD40EF5"/>
    <w:multiLevelType w:val="hybridMultilevel"/>
    <w:tmpl w:val="3514A210"/>
    <w:lvl w:ilvl="0" w:tplc="87BA95B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EA60702"/>
    <w:multiLevelType w:val="multilevel"/>
    <w:tmpl w:val="0332E3CA"/>
    <w:lvl w:ilvl="0">
      <w:start w:val="1"/>
      <w:numFmt w:val="decimal"/>
      <w:pStyle w:val="10"/>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15:restartNumberingAfterBreak="0">
    <w:nsid w:val="7F8E4205"/>
    <w:multiLevelType w:val="hybridMultilevel"/>
    <w:tmpl w:val="D3D890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2"/>
  </w:num>
  <w:num w:numId="2">
    <w:abstractNumId w:val="72"/>
  </w:num>
  <w:num w:numId="3">
    <w:abstractNumId w:val="42"/>
  </w:num>
  <w:num w:numId="4">
    <w:abstractNumId w:val="45"/>
  </w:num>
  <w:num w:numId="5">
    <w:abstractNumId w:val="95"/>
  </w:num>
  <w:num w:numId="6">
    <w:abstractNumId w:val="25"/>
  </w:num>
  <w:num w:numId="7">
    <w:abstractNumId w:val="85"/>
  </w:num>
  <w:num w:numId="8">
    <w:abstractNumId w:val="84"/>
  </w:num>
  <w:num w:numId="9">
    <w:abstractNumId w:val="87"/>
  </w:num>
  <w:num w:numId="10">
    <w:abstractNumId w:val="82"/>
  </w:num>
  <w:num w:numId="11">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1"/>
  </w:num>
  <w:num w:numId="13">
    <w:abstractNumId w:val="21"/>
  </w:num>
  <w:num w:numId="14">
    <w:abstractNumId w:val="26"/>
  </w:num>
  <w:num w:numId="15">
    <w:abstractNumId w:val="75"/>
  </w:num>
  <w:num w:numId="16">
    <w:abstractNumId w:val="49"/>
  </w:num>
  <w:num w:numId="17">
    <w:abstractNumId w:val="64"/>
  </w:num>
  <w:num w:numId="18">
    <w:abstractNumId w:val="15"/>
  </w:num>
  <w:num w:numId="19">
    <w:abstractNumId w:val="79"/>
  </w:num>
  <w:num w:numId="20">
    <w:abstractNumId w:val="8"/>
  </w:num>
  <w:num w:numId="21">
    <w:abstractNumId w:val="77"/>
  </w:num>
  <w:num w:numId="22">
    <w:abstractNumId w:val="59"/>
  </w:num>
  <w:num w:numId="23">
    <w:abstractNumId w:val="98"/>
  </w:num>
  <w:num w:numId="24">
    <w:abstractNumId w:val="70"/>
  </w:num>
  <w:num w:numId="25">
    <w:abstractNumId w:val="81"/>
  </w:num>
  <w:num w:numId="26">
    <w:abstractNumId w:val="102"/>
    <w:lvlOverride w:ilvl="0">
      <w:startOverride w:val="2"/>
    </w:lvlOverride>
    <w:lvlOverride w:ilvl="1">
      <w:startOverride w:val="2"/>
    </w:lvlOverride>
    <w:lvlOverride w:ilvl="2">
      <w:startOverride w:val="6"/>
    </w:lvlOverride>
  </w:num>
  <w:num w:numId="27">
    <w:abstractNumId w:val="80"/>
  </w:num>
  <w:num w:numId="28">
    <w:abstractNumId w:val="69"/>
  </w:num>
  <w:num w:numId="29">
    <w:abstractNumId w:val="5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92"/>
  </w:num>
  <w:num w:numId="33">
    <w:abstractNumId w:val="3"/>
  </w:num>
  <w:num w:numId="34">
    <w:abstractNumId w:val="2"/>
  </w:num>
  <w:num w:numId="35">
    <w:abstractNumId w:val="40"/>
  </w:num>
  <w:num w:numId="36">
    <w:abstractNumId w:val="38"/>
  </w:num>
  <w:num w:numId="37">
    <w:abstractNumId w:val="0"/>
  </w:num>
  <w:num w:numId="38">
    <w:abstractNumId w:val="6"/>
  </w:num>
  <w:num w:numId="39">
    <w:abstractNumId w:val="71"/>
  </w:num>
  <w:num w:numId="40">
    <w:abstractNumId w:val="68"/>
  </w:num>
  <w:num w:numId="41">
    <w:abstractNumId w:val="24"/>
  </w:num>
  <w:num w:numId="42">
    <w:abstractNumId w:val="27"/>
  </w:num>
  <w:num w:numId="43">
    <w:abstractNumId w:val="97"/>
  </w:num>
  <w:num w:numId="44">
    <w:abstractNumId w:val="60"/>
  </w:num>
  <w:num w:numId="45">
    <w:abstractNumId w:val="35"/>
  </w:num>
  <w:num w:numId="46">
    <w:abstractNumId w:val="93"/>
  </w:num>
  <w:num w:numId="47">
    <w:abstractNumId w:val="29"/>
  </w:num>
  <w:num w:numId="48">
    <w:abstractNumId w:val="94"/>
  </w:num>
  <w:num w:numId="49">
    <w:abstractNumId w:val="99"/>
  </w:num>
  <w:num w:numId="50">
    <w:abstractNumId w:val="66"/>
  </w:num>
  <w:num w:numId="51">
    <w:abstractNumId w:val="44"/>
  </w:num>
  <w:num w:numId="52">
    <w:abstractNumId w:val="34"/>
  </w:num>
  <w:num w:numId="53">
    <w:abstractNumId w:val="76"/>
  </w:num>
  <w:num w:numId="54">
    <w:abstractNumId w:val="43"/>
  </w:num>
  <w:num w:numId="55">
    <w:abstractNumId w:val="4"/>
  </w:num>
  <w:num w:numId="56">
    <w:abstractNumId w:val="96"/>
  </w:num>
  <w:num w:numId="57">
    <w:abstractNumId w:val="56"/>
  </w:num>
  <w:num w:numId="58">
    <w:abstractNumId w:val="103"/>
  </w:num>
  <w:num w:numId="59">
    <w:abstractNumId w:val="78"/>
  </w:num>
  <w:num w:numId="60">
    <w:abstractNumId w:val="18"/>
  </w:num>
  <w:num w:numId="61">
    <w:abstractNumId w:val="55"/>
  </w:num>
  <w:num w:numId="62">
    <w:abstractNumId w:val="61"/>
  </w:num>
  <w:num w:numId="63">
    <w:abstractNumId w:val="83"/>
  </w:num>
  <w:num w:numId="64">
    <w:abstractNumId w:val="86"/>
  </w:num>
  <w:num w:numId="65">
    <w:abstractNumId w:val="88"/>
  </w:num>
  <w:num w:numId="66">
    <w:abstractNumId w:val="14"/>
  </w:num>
  <w:num w:numId="67">
    <w:abstractNumId w:val="67"/>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lvlOverride w:ilvl="0">
      <w:startOverride w:val="1"/>
    </w:lvlOverride>
    <w:lvlOverride w:ilvl="1"/>
    <w:lvlOverride w:ilvl="2"/>
    <w:lvlOverride w:ilvl="3"/>
    <w:lvlOverride w:ilvl="4"/>
    <w:lvlOverride w:ilvl="5"/>
    <w:lvlOverride w:ilvl="6"/>
    <w:lvlOverride w:ilvl="7"/>
    <w:lvlOverride w:ilvl="8"/>
  </w:num>
  <w:num w:numId="76">
    <w:abstractNumId w:val="100"/>
    <w:lvlOverride w:ilvl="0">
      <w:startOverride w:val="1"/>
    </w:lvlOverride>
    <w:lvlOverride w:ilvl="1"/>
    <w:lvlOverride w:ilvl="2"/>
    <w:lvlOverride w:ilvl="3"/>
    <w:lvlOverride w:ilvl="4"/>
    <w:lvlOverride w:ilvl="5"/>
    <w:lvlOverride w:ilvl="6"/>
    <w:lvlOverride w:ilvl="7"/>
    <w:lvlOverride w:ilvl="8"/>
  </w:num>
  <w:num w:numId="77">
    <w:abstractNumId w:val="11"/>
    <w:lvlOverride w:ilvl="0">
      <w:startOverride w:val="1"/>
    </w:lvlOverride>
    <w:lvlOverride w:ilvl="1"/>
    <w:lvlOverride w:ilvl="2"/>
    <w:lvlOverride w:ilvl="3"/>
    <w:lvlOverride w:ilvl="4"/>
    <w:lvlOverride w:ilvl="5"/>
    <w:lvlOverride w:ilvl="6"/>
    <w:lvlOverride w:ilvl="7"/>
    <w:lvlOverride w:ilvl="8"/>
  </w:num>
  <w:num w:numId="78">
    <w:abstractNumId w:val="46"/>
    <w:lvlOverride w:ilvl="0">
      <w:startOverride w:val="1"/>
    </w:lvlOverride>
    <w:lvlOverride w:ilvl="1"/>
    <w:lvlOverride w:ilvl="2"/>
    <w:lvlOverride w:ilvl="3"/>
    <w:lvlOverride w:ilvl="4"/>
    <w:lvlOverride w:ilvl="5"/>
    <w:lvlOverride w:ilvl="6"/>
    <w:lvlOverride w:ilvl="7"/>
    <w:lvlOverride w:ilvl="8"/>
  </w:num>
  <w:num w:numId="79">
    <w:abstractNumId w:val="39"/>
  </w:num>
  <w:num w:numId="80">
    <w:abstractNumId w:val="13"/>
  </w:num>
  <w:num w:numId="81">
    <w:abstractNumId w:val="48"/>
  </w:num>
  <w:num w:numId="82">
    <w:abstractNumId w:val="91"/>
  </w:num>
  <w:num w:numId="83">
    <w:abstractNumId w:val="41"/>
  </w:num>
  <w:num w:numId="84">
    <w:abstractNumId w:val="63"/>
  </w:num>
  <w:num w:numId="85">
    <w:abstractNumId w:val="19"/>
  </w:num>
  <w:num w:numId="86">
    <w:abstractNumId w:val="73"/>
  </w:num>
  <w:num w:numId="87">
    <w:abstractNumId w:val="28"/>
  </w:num>
  <w:num w:numId="88">
    <w:abstractNumId w:val="12"/>
  </w:num>
  <w:num w:numId="89">
    <w:abstractNumId w:val="57"/>
  </w:num>
  <w:num w:numId="90">
    <w:abstractNumId w:val="51"/>
  </w:num>
  <w:num w:numId="91">
    <w:abstractNumId w:val="74"/>
  </w:num>
  <w:num w:numId="92">
    <w:abstractNumId w:val="52"/>
  </w:num>
  <w:num w:numId="93">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num>
  <w:num w:numId="95">
    <w:abstractNumId w:val="32"/>
  </w:num>
  <w:num w:numId="96">
    <w:abstractNumId w:val="36"/>
  </w:num>
  <w:num w:numId="97">
    <w:abstractNumId w:val="7"/>
  </w:num>
  <w:num w:numId="98">
    <w:abstractNumId w:val="17"/>
  </w:num>
  <w:num w:numId="99">
    <w:abstractNumId w:val="9"/>
  </w:num>
  <w:num w:numId="100">
    <w:abstractNumId w:val="37"/>
  </w:num>
  <w:num w:numId="101">
    <w:abstractNumId w:val="89"/>
  </w:num>
  <w:num w:numId="102">
    <w:abstractNumId w:val="23"/>
  </w:num>
  <w:num w:numId="103">
    <w:abstractNumId w:val="62"/>
  </w:num>
  <w:num w:numId="104">
    <w:abstractNumId w:val="16"/>
  </w:num>
  <w:num w:numId="105">
    <w:abstractNumId w:val="90"/>
  </w:num>
  <w:num w:numId="106">
    <w:abstractNumId w:val="102"/>
  </w:num>
  <w:num w:numId="107">
    <w:abstractNumId w:val="10"/>
  </w:num>
  <w:num w:numId="108">
    <w:abstractNumId w:val="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formsDesig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4D"/>
    <w:rsid w:val="00000D38"/>
    <w:rsid w:val="00001B8E"/>
    <w:rsid w:val="00003EF1"/>
    <w:rsid w:val="00005C78"/>
    <w:rsid w:val="0001039A"/>
    <w:rsid w:val="00012DCB"/>
    <w:rsid w:val="00013482"/>
    <w:rsid w:val="00013C40"/>
    <w:rsid w:val="00014CC4"/>
    <w:rsid w:val="00014FE3"/>
    <w:rsid w:val="00021467"/>
    <w:rsid w:val="000215DE"/>
    <w:rsid w:val="00021D43"/>
    <w:rsid w:val="00022BBC"/>
    <w:rsid w:val="00026053"/>
    <w:rsid w:val="000263F4"/>
    <w:rsid w:val="00027005"/>
    <w:rsid w:val="0003278E"/>
    <w:rsid w:val="0003545F"/>
    <w:rsid w:val="00036A32"/>
    <w:rsid w:val="00037EC9"/>
    <w:rsid w:val="00041F57"/>
    <w:rsid w:val="00043AA1"/>
    <w:rsid w:val="00044CBD"/>
    <w:rsid w:val="00045A61"/>
    <w:rsid w:val="00046EC5"/>
    <w:rsid w:val="00047774"/>
    <w:rsid w:val="00050BE2"/>
    <w:rsid w:val="000563F4"/>
    <w:rsid w:val="0005709F"/>
    <w:rsid w:val="00057AF7"/>
    <w:rsid w:val="00063DEF"/>
    <w:rsid w:val="00064127"/>
    <w:rsid w:val="00065BBB"/>
    <w:rsid w:val="00070E42"/>
    <w:rsid w:val="000749E2"/>
    <w:rsid w:val="00074D0A"/>
    <w:rsid w:val="00075352"/>
    <w:rsid w:val="00076C6E"/>
    <w:rsid w:val="00076CA4"/>
    <w:rsid w:val="00077269"/>
    <w:rsid w:val="0007732D"/>
    <w:rsid w:val="000775A2"/>
    <w:rsid w:val="00080266"/>
    <w:rsid w:val="0008131E"/>
    <w:rsid w:val="00081435"/>
    <w:rsid w:val="000822F9"/>
    <w:rsid w:val="00090BC3"/>
    <w:rsid w:val="00091D1E"/>
    <w:rsid w:val="00092BD0"/>
    <w:rsid w:val="00097279"/>
    <w:rsid w:val="000A0181"/>
    <w:rsid w:val="000A3045"/>
    <w:rsid w:val="000A3E6D"/>
    <w:rsid w:val="000A49FB"/>
    <w:rsid w:val="000A5490"/>
    <w:rsid w:val="000A5B0A"/>
    <w:rsid w:val="000A6C0E"/>
    <w:rsid w:val="000A74D8"/>
    <w:rsid w:val="000B274E"/>
    <w:rsid w:val="000B2972"/>
    <w:rsid w:val="000B4AC3"/>
    <w:rsid w:val="000B6065"/>
    <w:rsid w:val="000B68A1"/>
    <w:rsid w:val="000B6F6E"/>
    <w:rsid w:val="000C04AC"/>
    <w:rsid w:val="000C1E52"/>
    <w:rsid w:val="000C2B60"/>
    <w:rsid w:val="000D1EAC"/>
    <w:rsid w:val="000D210F"/>
    <w:rsid w:val="000D24D8"/>
    <w:rsid w:val="000D3DE8"/>
    <w:rsid w:val="000D4162"/>
    <w:rsid w:val="000E0CB1"/>
    <w:rsid w:val="000E12F4"/>
    <w:rsid w:val="000E291F"/>
    <w:rsid w:val="000E3A83"/>
    <w:rsid w:val="000E4312"/>
    <w:rsid w:val="000E6F6E"/>
    <w:rsid w:val="000F27C5"/>
    <w:rsid w:val="000F4381"/>
    <w:rsid w:val="000F558D"/>
    <w:rsid w:val="000F5C29"/>
    <w:rsid w:val="000F696B"/>
    <w:rsid w:val="00100902"/>
    <w:rsid w:val="001017CF"/>
    <w:rsid w:val="00102990"/>
    <w:rsid w:val="00105091"/>
    <w:rsid w:val="001056B0"/>
    <w:rsid w:val="00105869"/>
    <w:rsid w:val="00106D20"/>
    <w:rsid w:val="00107182"/>
    <w:rsid w:val="001119E3"/>
    <w:rsid w:val="00114CDB"/>
    <w:rsid w:val="001150D2"/>
    <w:rsid w:val="00116821"/>
    <w:rsid w:val="00120788"/>
    <w:rsid w:val="001267FA"/>
    <w:rsid w:val="00127233"/>
    <w:rsid w:val="00127C00"/>
    <w:rsid w:val="001303A7"/>
    <w:rsid w:val="00130C18"/>
    <w:rsid w:val="00130F83"/>
    <w:rsid w:val="00132DF9"/>
    <w:rsid w:val="00135BA3"/>
    <w:rsid w:val="00135DAD"/>
    <w:rsid w:val="001364F9"/>
    <w:rsid w:val="00141369"/>
    <w:rsid w:val="00141DF0"/>
    <w:rsid w:val="001513AE"/>
    <w:rsid w:val="00152939"/>
    <w:rsid w:val="0015360A"/>
    <w:rsid w:val="00153B7F"/>
    <w:rsid w:val="001545B0"/>
    <w:rsid w:val="001550DF"/>
    <w:rsid w:val="001567DC"/>
    <w:rsid w:val="0016030A"/>
    <w:rsid w:val="0016134E"/>
    <w:rsid w:val="00167DD4"/>
    <w:rsid w:val="00171CD1"/>
    <w:rsid w:val="00176EFC"/>
    <w:rsid w:val="00177375"/>
    <w:rsid w:val="001813AB"/>
    <w:rsid w:val="00181415"/>
    <w:rsid w:val="00182E55"/>
    <w:rsid w:val="0018743B"/>
    <w:rsid w:val="00195A49"/>
    <w:rsid w:val="00195BE0"/>
    <w:rsid w:val="00195F9E"/>
    <w:rsid w:val="001A2571"/>
    <w:rsid w:val="001A457D"/>
    <w:rsid w:val="001A679E"/>
    <w:rsid w:val="001A714A"/>
    <w:rsid w:val="001A7496"/>
    <w:rsid w:val="001A74E4"/>
    <w:rsid w:val="001B3428"/>
    <w:rsid w:val="001C1751"/>
    <w:rsid w:val="001C5C56"/>
    <w:rsid w:val="001C7A2C"/>
    <w:rsid w:val="001D0947"/>
    <w:rsid w:val="001D22F2"/>
    <w:rsid w:val="001D2AFC"/>
    <w:rsid w:val="001D3BF1"/>
    <w:rsid w:val="001D5032"/>
    <w:rsid w:val="001E1FCB"/>
    <w:rsid w:val="001E2BC5"/>
    <w:rsid w:val="001E3A94"/>
    <w:rsid w:val="001E6947"/>
    <w:rsid w:val="001E785A"/>
    <w:rsid w:val="001F1765"/>
    <w:rsid w:val="001F4410"/>
    <w:rsid w:val="0020047E"/>
    <w:rsid w:val="002016A3"/>
    <w:rsid w:val="0020187C"/>
    <w:rsid w:val="00201BE8"/>
    <w:rsid w:val="00204903"/>
    <w:rsid w:val="002059DC"/>
    <w:rsid w:val="00205D60"/>
    <w:rsid w:val="0021480A"/>
    <w:rsid w:val="0021563E"/>
    <w:rsid w:val="002171A1"/>
    <w:rsid w:val="00217613"/>
    <w:rsid w:val="0022031B"/>
    <w:rsid w:val="00224E07"/>
    <w:rsid w:val="00224ECF"/>
    <w:rsid w:val="0022552C"/>
    <w:rsid w:val="00227082"/>
    <w:rsid w:val="002315AD"/>
    <w:rsid w:val="002325EF"/>
    <w:rsid w:val="00235D39"/>
    <w:rsid w:val="00236BEA"/>
    <w:rsid w:val="002400D2"/>
    <w:rsid w:val="00246B6B"/>
    <w:rsid w:val="0025181B"/>
    <w:rsid w:val="00254520"/>
    <w:rsid w:val="002546CC"/>
    <w:rsid w:val="00260843"/>
    <w:rsid w:val="00260D67"/>
    <w:rsid w:val="002610D9"/>
    <w:rsid w:val="002624B9"/>
    <w:rsid w:val="00263C9E"/>
    <w:rsid w:val="00263DFE"/>
    <w:rsid w:val="002648F6"/>
    <w:rsid w:val="00264C5D"/>
    <w:rsid w:val="00265305"/>
    <w:rsid w:val="00266271"/>
    <w:rsid w:val="002708FD"/>
    <w:rsid w:val="00273E4E"/>
    <w:rsid w:val="00276ECB"/>
    <w:rsid w:val="00277154"/>
    <w:rsid w:val="0028511F"/>
    <w:rsid w:val="002863FD"/>
    <w:rsid w:val="00286D00"/>
    <w:rsid w:val="00291335"/>
    <w:rsid w:val="00296564"/>
    <w:rsid w:val="002A148B"/>
    <w:rsid w:val="002A274B"/>
    <w:rsid w:val="002A543E"/>
    <w:rsid w:val="002B0EC1"/>
    <w:rsid w:val="002B23B5"/>
    <w:rsid w:val="002B37A1"/>
    <w:rsid w:val="002C0A77"/>
    <w:rsid w:val="002C0B91"/>
    <w:rsid w:val="002C0DA6"/>
    <w:rsid w:val="002C2392"/>
    <w:rsid w:val="002C3845"/>
    <w:rsid w:val="002D1046"/>
    <w:rsid w:val="002D1F65"/>
    <w:rsid w:val="002D216D"/>
    <w:rsid w:val="002D2EEE"/>
    <w:rsid w:val="002D44D0"/>
    <w:rsid w:val="002D5649"/>
    <w:rsid w:val="002E0A3E"/>
    <w:rsid w:val="002E134A"/>
    <w:rsid w:val="002E30C0"/>
    <w:rsid w:val="002E3877"/>
    <w:rsid w:val="002E445F"/>
    <w:rsid w:val="002E7969"/>
    <w:rsid w:val="002F1ABA"/>
    <w:rsid w:val="002F1E9A"/>
    <w:rsid w:val="002F430E"/>
    <w:rsid w:val="002F6E2E"/>
    <w:rsid w:val="00301052"/>
    <w:rsid w:val="00301557"/>
    <w:rsid w:val="00302DF4"/>
    <w:rsid w:val="00305140"/>
    <w:rsid w:val="003124AC"/>
    <w:rsid w:val="00314E1E"/>
    <w:rsid w:val="0031503D"/>
    <w:rsid w:val="00315077"/>
    <w:rsid w:val="00316C5F"/>
    <w:rsid w:val="003170A9"/>
    <w:rsid w:val="003249EC"/>
    <w:rsid w:val="00326191"/>
    <w:rsid w:val="00326E46"/>
    <w:rsid w:val="00330408"/>
    <w:rsid w:val="0033229D"/>
    <w:rsid w:val="0033714C"/>
    <w:rsid w:val="0034053B"/>
    <w:rsid w:val="00345559"/>
    <w:rsid w:val="0034558C"/>
    <w:rsid w:val="003477C4"/>
    <w:rsid w:val="00347E62"/>
    <w:rsid w:val="003513A2"/>
    <w:rsid w:val="003530E4"/>
    <w:rsid w:val="00353B9B"/>
    <w:rsid w:val="00360022"/>
    <w:rsid w:val="00364820"/>
    <w:rsid w:val="00364EA8"/>
    <w:rsid w:val="003664AB"/>
    <w:rsid w:val="00367482"/>
    <w:rsid w:val="00372F93"/>
    <w:rsid w:val="00375485"/>
    <w:rsid w:val="00375863"/>
    <w:rsid w:val="00376C91"/>
    <w:rsid w:val="003809FD"/>
    <w:rsid w:val="00380D87"/>
    <w:rsid w:val="003818BF"/>
    <w:rsid w:val="00382416"/>
    <w:rsid w:val="0038626C"/>
    <w:rsid w:val="00386EAD"/>
    <w:rsid w:val="00392133"/>
    <w:rsid w:val="00396EAB"/>
    <w:rsid w:val="003976C8"/>
    <w:rsid w:val="003A0A87"/>
    <w:rsid w:val="003A23D2"/>
    <w:rsid w:val="003A3A33"/>
    <w:rsid w:val="003A5230"/>
    <w:rsid w:val="003A6166"/>
    <w:rsid w:val="003A6789"/>
    <w:rsid w:val="003A67CB"/>
    <w:rsid w:val="003B0251"/>
    <w:rsid w:val="003B1C4A"/>
    <w:rsid w:val="003B25E5"/>
    <w:rsid w:val="003B2E26"/>
    <w:rsid w:val="003B54CE"/>
    <w:rsid w:val="003C1878"/>
    <w:rsid w:val="003C1E41"/>
    <w:rsid w:val="003C245F"/>
    <w:rsid w:val="003C26C6"/>
    <w:rsid w:val="003C2A0A"/>
    <w:rsid w:val="003C4496"/>
    <w:rsid w:val="003D0224"/>
    <w:rsid w:val="003D0246"/>
    <w:rsid w:val="003D02B6"/>
    <w:rsid w:val="003D0EA7"/>
    <w:rsid w:val="003D20EE"/>
    <w:rsid w:val="003D30C6"/>
    <w:rsid w:val="003D36B1"/>
    <w:rsid w:val="003D45D2"/>
    <w:rsid w:val="003D5A07"/>
    <w:rsid w:val="003D65D6"/>
    <w:rsid w:val="003D7C81"/>
    <w:rsid w:val="003E14AD"/>
    <w:rsid w:val="003E172D"/>
    <w:rsid w:val="003E4886"/>
    <w:rsid w:val="003E5457"/>
    <w:rsid w:val="003E6483"/>
    <w:rsid w:val="003E7FB9"/>
    <w:rsid w:val="003F1CAD"/>
    <w:rsid w:val="003F257E"/>
    <w:rsid w:val="003F4EBD"/>
    <w:rsid w:val="003F6DA3"/>
    <w:rsid w:val="003F7C3C"/>
    <w:rsid w:val="004038BD"/>
    <w:rsid w:val="0040493F"/>
    <w:rsid w:val="00405711"/>
    <w:rsid w:val="00407F6F"/>
    <w:rsid w:val="00410AC2"/>
    <w:rsid w:val="004114DF"/>
    <w:rsid w:val="00413338"/>
    <w:rsid w:val="00415A95"/>
    <w:rsid w:val="004201F4"/>
    <w:rsid w:val="00420970"/>
    <w:rsid w:val="00422A04"/>
    <w:rsid w:val="00422CA6"/>
    <w:rsid w:val="00423948"/>
    <w:rsid w:val="00424DA4"/>
    <w:rsid w:val="004251DB"/>
    <w:rsid w:val="00425232"/>
    <w:rsid w:val="00431132"/>
    <w:rsid w:val="0043148F"/>
    <w:rsid w:val="004344A8"/>
    <w:rsid w:val="00436F27"/>
    <w:rsid w:val="00441DAE"/>
    <w:rsid w:val="00442F15"/>
    <w:rsid w:val="00443CFC"/>
    <w:rsid w:val="004460B4"/>
    <w:rsid w:val="00450794"/>
    <w:rsid w:val="00450CA4"/>
    <w:rsid w:val="00451886"/>
    <w:rsid w:val="00451EF9"/>
    <w:rsid w:val="00452EB1"/>
    <w:rsid w:val="004535E7"/>
    <w:rsid w:val="00454EDA"/>
    <w:rsid w:val="00455BC6"/>
    <w:rsid w:val="00460210"/>
    <w:rsid w:val="004617AA"/>
    <w:rsid w:val="00462602"/>
    <w:rsid w:val="00462E9A"/>
    <w:rsid w:val="00466576"/>
    <w:rsid w:val="00466D71"/>
    <w:rsid w:val="004672AC"/>
    <w:rsid w:val="00470B75"/>
    <w:rsid w:val="004713EC"/>
    <w:rsid w:val="00471902"/>
    <w:rsid w:val="00474914"/>
    <w:rsid w:val="00475560"/>
    <w:rsid w:val="004777F2"/>
    <w:rsid w:val="00477E43"/>
    <w:rsid w:val="0048082E"/>
    <w:rsid w:val="00483858"/>
    <w:rsid w:val="00487D29"/>
    <w:rsid w:val="004909FE"/>
    <w:rsid w:val="00490D05"/>
    <w:rsid w:val="00490D17"/>
    <w:rsid w:val="0049107E"/>
    <w:rsid w:val="00491129"/>
    <w:rsid w:val="00492BA8"/>
    <w:rsid w:val="004934E4"/>
    <w:rsid w:val="00495D5C"/>
    <w:rsid w:val="00497411"/>
    <w:rsid w:val="00497636"/>
    <w:rsid w:val="004A0814"/>
    <w:rsid w:val="004A1262"/>
    <w:rsid w:val="004A24B8"/>
    <w:rsid w:val="004A273B"/>
    <w:rsid w:val="004A2948"/>
    <w:rsid w:val="004A3D01"/>
    <w:rsid w:val="004A3F40"/>
    <w:rsid w:val="004A5279"/>
    <w:rsid w:val="004A6EE2"/>
    <w:rsid w:val="004A76B9"/>
    <w:rsid w:val="004B0241"/>
    <w:rsid w:val="004B129C"/>
    <w:rsid w:val="004B32F3"/>
    <w:rsid w:val="004B332B"/>
    <w:rsid w:val="004B56CE"/>
    <w:rsid w:val="004C2725"/>
    <w:rsid w:val="004C6BB8"/>
    <w:rsid w:val="004C6FCF"/>
    <w:rsid w:val="004E01B3"/>
    <w:rsid w:val="004E279C"/>
    <w:rsid w:val="004E28E2"/>
    <w:rsid w:val="004E29DF"/>
    <w:rsid w:val="004E66C6"/>
    <w:rsid w:val="004E75EE"/>
    <w:rsid w:val="004E7AF3"/>
    <w:rsid w:val="004F0A4C"/>
    <w:rsid w:val="004F56BD"/>
    <w:rsid w:val="004F76D4"/>
    <w:rsid w:val="005026EA"/>
    <w:rsid w:val="00502F98"/>
    <w:rsid w:val="0050311B"/>
    <w:rsid w:val="0050352B"/>
    <w:rsid w:val="005044AE"/>
    <w:rsid w:val="0051045D"/>
    <w:rsid w:val="00510AA9"/>
    <w:rsid w:val="00510C5F"/>
    <w:rsid w:val="0051240E"/>
    <w:rsid w:val="00512544"/>
    <w:rsid w:val="0051266C"/>
    <w:rsid w:val="00513AB6"/>
    <w:rsid w:val="00513AF4"/>
    <w:rsid w:val="00516481"/>
    <w:rsid w:val="005166D3"/>
    <w:rsid w:val="00524229"/>
    <w:rsid w:val="00525E59"/>
    <w:rsid w:val="00526123"/>
    <w:rsid w:val="005276B9"/>
    <w:rsid w:val="00527DC3"/>
    <w:rsid w:val="00535246"/>
    <w:rsid w:val="00535C27"/>
    <w:rsid w:val="00535EA7"/>
    <w:rsid w:val="00537953"/>
    <w:rsid w:val="00537AEB"/>
    <w:rsid w:val="0054154C"/>
    <w:rsid w:val="00541921"/>
    <w:rsid w:val="00541A35"/>
    <w:rsid w:val="0054393A"/>
    <w:rsid w:val="00543E92"/>
    <w:rsid w:val="00546F94"/>
    <w:rsid w:val="0055185C"/>
    <w:rsid w:val="00551BFC"/>
    <w:rsid w:val="00553395"/>
    <w:rsid w:val="00560417"/>
    <w:rsid w:val="00561530"/>
    <w:rsid w:val="005617E8"/>
    <w:rsid w:val="00562B0B"/>
    <w:rsid w:val="00565F72"/>
    <w:rsid w:val="00572EE7"/>
    <w:rsid w:val="00580AEC"/>
    <w:rsid w:val="00581D68"/>
    <w:rsid w:val="00582203"/>
    <w:rsid w:val="005832AF"/>
    <w:rsid w:val="005842C7"/>
    <w:rsid w:val="00585595"/>
    <w:rsid w:val="00593A07"/>
    <w:rsid w:val="00593D35"/>
    <w:rsid w:val="00594BD6"/>
    <w:rsid w:val="00596BEB"/>
    <w:rsid w:val="00597222"/>
    <w:rsid w:val="005A04E1"/>
    <w:rsid w:val="005A0F31"/>
    <w:rsid w:val="005B084F"/>
    <w:rsid w:val="005B125F"/>
    <w:rsid w:val="005B2376"/>
    <w:rsid w:val="005B30B8"/>
    <w:rsid w:val="005B3775"/>
    <w:rsid w:val="005B3A35"/>
    <w:rsid w:val="005B4584"/>
    <w:rsid w:val="005B4697"/>
    <w:rsid w:val="005B5BB9"/>
    <w:rsid w:val="005B5E0E"/>
    <w:rsid w:val="005C0CA0"/>
    <w:rsid w:val="005C6015"/>
    <w:rsid w:val="005C6778"/>
    <w:rsid w:val="005C7BE1"/>
    <w:rsid w:val="005D04BF"/>
    <w:rsid w:val="005D15FB"/>
    <w:rsid w:val="005D1D5C"/>
    <w:rsid w:val="005D2A43"/>
    <w:rsid w:val="005D36DC"/>
    <w:rsid w:val="005D647F"/>
    <w:rsid w:val="005E00EA"/>
    <w:rsid w:val="005E16A6"/>
    <w:rsid w:val="005E1A42"/>
    <w:rsid w:val="005E2057"/>
    <w:rsid w:val="005E2302"/>
    <w:rsid w:val="005E2439"/>
    <w:rsid w:val="005E302F"/>
    <w:rsid w:val="005F1261"/>
    <w:rsid w:val="005F2B7B"/>
    <w:rsid w:val="005F38C7"/>
    <w:rsid w:val="005F692B"/>
    <w:rsid w:val="005F6AB8"/>
    <w:rsid w:val="005F6BBA"/>
    <w:rsid w:val="005F6BD6"/>
    <w:rsid w:val="00602177"/>
    <w:rsid w:val="00603C76"/>
    <w:rsid w:val="00603EA0"/>
    <w:rsid w:val="00606294"/>
    <w:rsid w:val="006068A2"/>
    <w:rsid w:val="00607C52"/>
    <w:rsid w:val="00612973"/>
    <w:rsid w:val="00617824"/>
    <w:rsid w:val="006203B4"/>
    <w:rsid w:val="00621495"/>
    <w:rsid w:val="00623AAD"/>
    <w:rsid w:val="00624DC9"/>
    <w:rsid w:val="00625840"/>
    <w:rsid w:val="00632725"/>
    <w:rsid w:val="00632D4C"/>
    <w:rsid w:val="00632EB2"/>
    <w:rsid w:val="006339BC"/>
    <w:rsid w:val="00635518"/>
    <w:rsid w:val="00635F0B"/>
    <w:rsid w:val="00641403"/>
    <w:rsid w:val="006416A6"/>
    <w:rsid w:val="00642E8E"/>
    <w:rsid w:val="00643CD4"/>
    <w:rsid w:val="0064453E"/>
    <w:rsid w:val="00647823"/>
    <w:rsid w:val="0065011D"/>
    <w:rsid w:val="00653E00"/>
    <w:rsid w:val="00653E95"/>
    <w:rsid w:val="00656700"/>
    <w:rsid w:val="00660B9A"/>
    <w:rsid w:val="006626AD"/>
    <w:rsid w:val="006638DD"/>
    <w:rsid w:val="00664FE0"/>
    <w:rsid w:val="00665971"/>
    <w:rsid w:val="00667001"/>
    <w:rsid w:val="00673A1C"/>
    <w:rsid w:val="00673CB9"/>
    <w:rsid w:val="00675820"/>
    <w:rsid w:val="006759C7"/>
    <w:rsid w:val="00676433"/>
    <w:rsid w:val="00684CBA"/>
    <w:rsid w:val="006856A8"/>
    <w:rsid w:val="00691C35"/>
    <w:rsid w:val="0069407B"/>
    <w:rsid w:val="0069428A"/>
    <w:rsid w:val="00694577"/>
    <w:rsid w:val="0069667B"/>
    <w:rsid w:val="006A1F20"/>
    <w:rsid w:val="006A1F34"/>
    <w:rsid w:val="006A5B4B"/>
    <w:rsid w:val="006A6D96"/>
    <w:rsid w:val="006A7104"/>
    <w:rsid w:val="006B0444"/>
    <w:rsid w:val="006B10B5"/>
    <w:rsid w:val="006B332C"/>
    <w:rsid w:val="006B58E0"/>
    <w:rsid w:val="006B6191"/>
    <w:rsid w:val="006B7E5A"/>
    <w:rsid w:val="006C1948"/>
    <w:rsid w:val="006C219C"/>
    <w:rsid w:val="006C30CF"/>
    <w:rsid w:val="006C3296"/>
    <w:rsid w:val="006C6079"/>
    <w:rsid w:val="006C7B88"/>
    <w:rsid w:val="006D0079"/>
    <w:rsid w:val="006D438A"/>
    <w:rsid w:val="006D7CEC"/>
    <w:rsid w:val="006E0893"/>
    <w:rsid w:val="006E0A50"/>
    <w:rsid w:val="006E2C87"/>
    <w:rsid w:val="006E2EF3"/>
    <w:rsid w:val="006E4D9E"/>
    <w:rsid w:val="006F24A6"/>
    <w:rsid w:val="006F31B4"/>
    <w:rsid w:val="006F59FE"/>
    <w:rsid w:val="006F72B5"/>
    <w:rsid w:val="00700879"/>
    <w:rsid w:val="00702FC2"/>
    <w:rsid w:val="007030B0"/>
    <w:rsid w:val="007039A7"/>
    <w:rsid w:val="00703BD8"/>
    <w:rsid w:val="00705666"/>
    <w:rsid w:val="00705C51"/>
    <w:rsid w:val="0070687B"/>
    <w:rsid w:val="00710112"/>
    <w:rsid w:val="00710147"/>
    <w:rsid w:val="007105AA"/>
    <w:rsid w:val="00710E27"/>
    <w:rsid w:val="007114FE"/>
    <w:rsid w:val="00711C1C"/>
    <w:rsid w:val="007158EF"/>
    <w:rsid w:val="0071742A"/>
    <w:rsid w:val="00720A3F"/>
    <w:rsid w:val="00720A86"/>
    <w:rsid w:val="00721080"/>
    <w:rsid w:val="007227DE"/>
    <w:rsid w:val="00722F75"/>
    <w:rsid w:val="00722FD0"/>
    <w:rsid w:val="0072419D"/>
    <w:rsid w:val="00724F45"/>
    <w:rsid w:val="00724F7E"/>
    <w:rsid w:val="007252BA"/>
    <w:rsid w:val="00730E2F"/>
    <w:rsid w:val="00731C01"/>
    <w:rsid w:val="007341A8"/>
    <w:rsid w:val="00734C48"/>
    <w:rsid w:val="007364DA"/>
    <w:rsid w:val="00744D7A"/>
    <w:rsid w:val="00746A9A"/>
    <w:rsid w:val="00746B85"/>
    <w:rsid w:val="00752BF0"/>
    <w:rsid w:val="007546E2"/>
    <w:rsid w:val="00754C2E"/>
    <w:rsid w:val="0075588F"/>
    <w:rsid w:val="0075616D"/>
    <w:rsid w:val="0075755B"/>
    <w:rsid w:val="007634D3"/>
    <w:rsid w:val="00763C43"/>
    <w:rsid w:val="00764E8C"/>
    <w:rsid w:val="007652AC"/>
    <w:rsid w:val="00765365"/>
    <w:rsid w:val="00765880"/>
    <w:rsid w:val="00766CE2"/>
    <w:rsid w:val="00780B29"/>
    <w:rsid w:val="0078161F"/>
    <w:rsid w:val="00782CB2"/>
    <w:rsid w:val="00782E4F"/>
    <w:rsid w:val="007831DE"/>
    <w:rsid w:val="0078387C"/>
    <w:rsid w:val="00784066"/>
    <w:rsid w:val="007850FD"/>
    <w:rsid w:val="007856EC"/>
    <w:rsid w:val="00785D85"/>
    <w:rsid w:val="007860AA"/>
    <w:rsid w:val="007871D1"/>
    <w:rsid w:val="00787892"/>
    <w:rsid w:val="00796CF0"/>
    <w:rsid w:val="007A15E9"/>
    <w:rsid w:val="007A3C87"/>
    <w:rsid w:val="007A46EB"/>
    <w:rsid w:val="007A4EB2"/>
    <w:rsid w:val="007A5461"/>
    <w:rsid w:val="007A74F0"/>
    <w:rsid w:val="007B0383"/>
    <w:rsid w:val="007B5179"/>
    <w:rsid w:val="007B62FD"/>
    <w:rsid w:val="007B67B7"/>
    <w:rsid w:val="007B7618"/>
    <w:rsid w:val="007C4217"/>
    <w:rsid w:val="007C52E5"/>
    <w:rsid w:val="007C5EC9"/>
    <w:rsid w:val="007C6279"/>
    <w:rsid w:val="007C6954"/>
    <w:rsid w:val="007C72C0"/>
    <w:rsid w:val="007D358C"/>
    <w:rsid w:val="007D47D3"/>
    <w:rsid w:val="007D47F6"/>
    <w:rsid w:val="007D5D28"/>
    <w:rsid w:val="007D5EB4"/>
    <w:rsid w:val="007D601F"/>
    <w:rsid w:val="007E17D6"/>
    <w:rsid w:val="007E2593"/>
    <w:rsid w:val="007E308C"/>
    <w:rsid w:val="007E36D8"/>
    <w:rsid w:val="007E37F5"/>
    <w:rsid w:val="007E3B7E"/>
    <w:rsid w:val="007E537C"/>
    <w:rsid w:val="007E54CD"/>
    <w:rsid w:val="007F0403"/>
    <w:rsid w:val="007F7877"/>
    <w:rsid w:val="0080127C"/>
    <w:rsid w:val="0080134B"/>
    <w:rsid w:val="00801397"/>
    <w:rsid w:val="0080365C"/>
    <w:rsid w:val="00804AAE"/>
    <w:rsid w:val="00806BA1"/>
    <w:rsid w:val="00806DE8"/>
    <w:rsid w:val="0080777D"/>
    <w:rsid w:val="008077EE"/>
    <w:rsid w:val="00811122"/>
    <w:rsid w:val="00813737"/>
    <w:rsid w:val="00815445"/>
    <w:rsid w:val="008169BE"/>
    <w:rsid w:val="0082019D"/>
    <w:rsid w:val="0082204A"/>
    <w:rsid w:val="008224D5"/>
    <w:rsid w:val="00822A29"/>
    <w:rsid w:val="0082396C"/>
    <w:rsid w:val="00825423"/>
    <w:rsid w:val="00826D43"/>
    <w:rsid w:val="00827A38"/>
    <w:rsid w:val="00832950"/>
    <w:rsid w:val="00832B71"/>
    <w:rsid w:val="00832F86"/>
    <w:rsid w:val="008409A2"/>
    <w:rsid w:val="00840A9D"/>
    <w:rsid w:val="008418C4"/>
    <w:rsid w:val="0084558C"/>
    <w:rsid w:val="0085114A"/>
    <w:rsid w:val="008528E2"/>
    <w:rsid w:val="00852F96"/>
    <w:rsid w:val="0085344D"/>
    <w:rsid w:val="008563E1"/>
    <w:rsid w:val="00857BED"/>
    <w:rsid w:val="00860CAF"/>
    <w:rsid w:val="00863188"/>
    <w:rsid w:val="00867956"/>
    <w:rsid w:val="00870C67"/>
    <w:rsid w:val="00872589"/>
    <w:rsid w:val="00875452"/>
    <w:rsid w:val="008766BF"/>
    <w:rsid w:val="00876859"/>
    <w:rsid w:val="0087760E"/>
    <w:rsid w:val="00880612"/>
    <w:rsid w:val="00886657"/>
    <w:rsid w:val="008872B0"/>
    <w:rsid w:val="008903E2"/>
    <w:rsid w:val="008904C6"/>
    <w:rsid w:val="00895DDC"/>
    <w:rsid w:val="008A12F5"/>
    <w:rsid w:val="008A3AAF"/>
    <w:rsid w:val="008A483D"/>
    <w:rsid w:val="008A5213"/>
    <w:rsid w:val="008A7F02"/>
    <w:rsid w:val="008B15EC"/>
    <w:rsid w:val="008B289D"/>
    <w:rsid w:val="008B2BEC"/>
    <w:rsid w:val="008B2D93"/>
    <w:rsid w:val="008B4265"/>
    <w:rsid w:val="008C09A2"/>
    <w:rsid w:val="008C1419"/>
    <w:rsid w:val="008C15BA"/>
    <w:rsid w:val="008C174A"/>
    <w:rsid w:val="008C3A86"/>
    <w:rsid w:val="008C5B27"/>
    <w:rsid w:val="008C5F22"/>
    <w:rsid w:val="008D1BF9"/>
    <w:rsid w:val="008D1BFA"/>
    <w:rsid w:val="008D51F0"/>
    <w:rsid w:val="008D5929"/>
    <w:rsid w:val="008D6EC1"/>
    <w:rsid w:val="008E263C"/>
    <w:rsid w:val="008E3525"/>
    <w:rsid w:val="008E3F11"/>
    <w:rsid w:val="008E4B46"/>
    <w:rsid w:val="008E52AC"/>
    <w:rsid w:val="008E5FB3"/>
    <w:rsid w:val="008F31A7"/>
    <w:rsid w:val="008F3741"/>
    <w:rsid w:val="008F37DF"/>
    <w:rsid w:val="008F483D"/>
    <w:rsid w:val="008F4A49"/>
    <w:rsid w:val="008F5AF0"/>
    <w:rsid w:val="0090045D"/>
    <w:rsid w:val="00900772"/>
    <w:rsid w:val="009047CE"/>
    <w:rsid w:val="0091194C"/>
    <w:rsid w:val="00923277"/>
    <w:rsid w:val="0092472C"/>
    <w:rsid w:val="0092678E"/>
    <w:rsid w:val="00930034"/>
    <w:rsid w:val="009328B0"/>
    <w:rsid w:val="00934C8F"/>
    <w:rsid w:val="009350A1"/>
    <w:rsid w:val="009367C1"/>
    <w:rsid w:val="00950F37"/>
    <w:rsid w:val="00951438"/>
    <w:rsid w:val="00951819"/>
    <w:rsid w:val="00955982"/>
    <w:rsid w:val="00955E1D"/>
    <w:rsid w:val="00957AB6"/>
    <w:rsid w:val="00962CA6"/>
    <w:rsid w:val="00965250"/>
    <w:rsid w:val="009664B4"/>
    <w:rsid w:val="00972C18"/>
    <w:rsid w:val="00975EDC"/>
    <w:rsid w:val="00977923"/>
    <w:rsid w:val="00981989"/>
    <w:rsid w:val="00983360"/>
    <w:rsid w:val="00983C3E"/>
    <w:rsid w:val="009846D0"/>
    <w:rsid w:val="009847F2"/>
    <w:rsid w:val="00985A32"/>
    <w:rsid w:val="00986FAB"/>
    <w:rsid w:val="00990671"/>
    <w:rsid w:val="009915A1"/>
    <w:rsid w:val="00991961"/>
    <w:rsid w:val="00994101"/>
    <w:rsid w:val="0099462B"/>
    <w:rsid w:val="009A02D9"/>
    <w:rsid w:val="009A1D9F"/>
    <w:rsid w:val="009A370C"/>
    <w:rsid w:val="009A40AF"/>
    <w:rsid w:val="009A436E"/>
    <w:rsid w:val="009A50DF"/>
    <w:rsid w:val="009A71E6"/>
    <w:rsid w:val="009B1371"/>
    <w:rsid w:val="009B23E5"/>
    <w:rsid w:val="009B2E39"/>
    <w:rsid w:val="009B3183"/>
    <w:rsid w:val="009B53DB"/>
    <w:rsid w:val="009B5998"/>
    <w:rsid w:val="009C034E"/>
    <w:rsid w:val="009C5E8E"/>
    <w:rsid w:val="009C69B6"/>
    <w:rsid w:val="009C6CE9"/>
    <w:rsid w:val="009D19C9"/>
    <w:rsid w:val="009D25E3"/>
    <w:rsid w:val="009D451D"/>
    <w:rsid w:val="009D4B18"/>
    <w:rsid w:val="009D5B70"/>
    <w:rsid w:val="009D5F52"/>
    <w:rsid w:val="009D6696"/>
    <w:rsid w:val="009E2922"/>
    <w:rsid w:val="009E49E3"/>
    <w:rsid w:val="009E5FA9"/>
    <w:rsid w:val="009F05C1"/>
    <w:rsid w:val="009F13D0"/>
    <w:rsid w:val="009F67DD"/>
    <w:rsid w:val="00A022D6"/>
    <w:rsid w:val="00A03A35"/>
    <w:rsid w:val="00A04335"/>
    <w:rsid w:val="00A06DE1"/>
    <w:rsid w:val="00A101F0"/>
    <w:rsid w:val="00A13978"/>
    <w:rsid w:val="00A15FFC"/>
    <w:rsid w:val="00A207CC"/>
    <w:rsid w:val="00A20829"/>
    <w:rsid w:val="00A22059"/>
    <w:rsid w:val="00A230A5"/>
    <w:rsid w:val="00A27DA8"/>
    <w:rsid w:val="00A30442"/>
    <w:rsid w:val="00A30CBC"/>
    <w:rsid w:val="00A30D48"/>
    <w:rsid w:val="00A31DA3"/>
    <w:rsid w:val="00A324CF"/>
    <w:rsid w:val="00A328A2"/>
    <w:rsid w:val="00A36577"/>
    <w:rsid w:val="00A400A8"/>
    <w:rsid w:val="00A42625"/>
    <w:rsid w:val="00A44B3E"/>
    <w:rsid w:val="00A4589C"/>
    <w:rsid w:val="00A45C0F"/>
    <w:rsid w:val="00A52100"/>
    <w:rsid w:val="00A530C3"/>
    <w:rsid w:val="00A5547D"/>
    <w:rsid w:val="00A55B65"/>
    <w:rsid w:val="00A56D88"/>
    <w:rsid w:val="00A577B2"/>
    <w:rsid w:val="00A605C1"/>
    <w:rsid w:val="00A62E87"/>
    <w:rsid w:val="00A647F7"/>
    <w:rsid w:val="00A65515"/>
    <w:rsid w:val="00A65C71"/>
    <w:rsid w:val="00A66051"/>
    <w:rsid w:val="00A71993"/>
    <w:rsid w:val="00A7232A"/>
    <w:rsid w:val="00A73CEE"/>
    <w:rsid w:val="00A7550F"/>
    <w:rsid w:val="00A75F3F"/>
    <w:rsid w:val="00A81705"/>
    <w:rsid w:val="00A84CD9"/>
    <w:rsid w:val="00A85DC3"/>
    <w:rsid w:val="00A8620C"/>
    <w:rsid w:val="00A914FC"/>
    <w:rsid w:val="00A939FD"/>
    <w:rsid w:val="00A948E9"/>
    <w:rsid w:val="00A96F84"/>
    <w:rsid w:val="00AA36C0"/>
    <w:rsid w:val="00AA4600"/>
    <w:rsid w:val="00AA5F13"/>
    <w:rsid w:val="00AB03ED"/>
    <w:rsid w:val="00AB507D"/>
    <w:rsid w:val="00AB5B1A"/>
    <w:rsid w:val="00AC11D5"/>
    <w:rsid w:val="00AC1927"/>
    <w:rsid w:val="00AC2EE8"/>
    <w:rsid w:val="00AC62BC"/>
    <w:rsid w:val="00AC72F0"/>
    <w:rsid w:val="00AD1396"/>
    <w:rsid w:val="00AD30AF"/>
    <w:rsid w:val="00AD7074"/>
    <w:rsid w:val="00AE0CA2"/>
    <w:rsid w:val="00AE1BCA"/>
    <w:rsid w:val="00AE25FD"/>
    <w:rsid w:val="00AE4E72"/>
    <w:rsid w:val="00AE69B6"/>
    <w:rsid w:val="00AE767C"/>
    <w:rsid w:val="00AE7BBC"/>
    <w:rsid w:val="00AF1B38"/>
    <w:rsid w:val="00AF2444"/>
    <w:rsid w:val="00AF6CAF"/>
    <w:rsid w:val="00B01AB1"/>
    <w:rsid w:val="00B06C49"/>
    <w:rsid w:val="00B11649"/>
    <w:rsid w:val="00B12474"/>
    <w:rsid w:val="00B158A2"/>
    <w:rsid w:val="00B161F6"/>
    <w:rsid w:val="00B16BA1"/>
    <w:rsid w:val="00B20D64"/>
    <w:rsid w:val="00B242A4"/>
    <w:rsid w:val="00B271C4"/>
    <w:rsid w:val="00B30573"/>
    <w:rsid w:val="00B3362D"/>
    <w:rsid w:val="00B35D40"/>
    <w:rsid w:val="00B363F2"/>
    <w:rsid w:val="00B36F22"/>
    <w:rsid w:val="00B37432"/>
    <w:rsid w:val="00B41192"/>
    <w:rsid w:val="00B41E77"/>
    <w:rsid w:val="00B44925"/>
    <w:rsid w:val="00B45B05"/>
    <w:rsid w:val="00B50E77"/>
    <w:rsid w:val="00B53921"/>
    <w:rsid w:val="00B54E80"/>
    <w:rsid w:val="00B5576F"/>
    <w:rsid w:val="00B55CE3"/>
    <w:rsid w:val="00B61145"/>
    <w:rsid w:val="00B62D0C"/>
    <w:rsid w:val="00B6522B"/>
    <w:rsid w:val="00B66FCB"/>
    <w:rsid w:val="00B670B7"/>
    <w:rsid w:val="00B72148"/>
    <w:rsid w:val="00B74B58"/>
    <w:rsid w:val="00B82CA6"/>
    <w:rsid w:val="00B8394F"/>
    <w:rsid w:val="00B83BF8"/>
    <w:rsid w:val="00B84B72"/>
    <w:rsid w:val="00B86722"/>
    <w:rsid w:val="00B90087"/>
    <w:rsid w:val="00B903AA"/>
    <w:rsid w:val="00B92789"/>
    <w:rsid w:val="00B92C1C"/>
    <w:rsid w:val="00BA2735"/>
    <w:rsid w:val="00BA2E08"/>
    <w:rsid w:val="00BB16BD"/>
    <w:rsid w:val="00BB2DB0"/>
    <w:rsid w:val="00BB3C78"/>
    <w:rsid w:val="00BB501F"/>
    <w:rsid w:val="00BB5ABA"/>
    <w:rsid w:val="00BB7666"/>
    <w:rsid w:val="00BC0E37"/>
    <w:rsid w:val="00BC44A4"/>
    <w:rsid w:val="00BD0E1D"/>
    <w:rsid w:val="00BD1832"/>
    <w:rsid w:val="00BD3AE5"/>
    <w:rsid w:val="00BD43D4"/>
    <w:rsid w:val="00BD61AB"/>
    <w:rsid w:val="00BD6C95"/>
    <w:rsid w:val="00BD7A75"/>
    <w:rsid w:val="00BD7D39"/>
    <w:rsid w:val="00BE148B"/>
    <w:rsid w:val="00BE2663"/>
    <w:rsid w:val="00BE3560"/>
    <w:rsid w:val="00BE4F62"/>
    <w:rsid w:val="00BF10ED"/>
    <w:rsid w:val="00BF2001"/>
    <w:rsid w:val="00BF58DF"/>
    <w:rsid w:val="00C02C4F"/>
    <w:rsid w:val="00C070C2"/>
    <w:rsid w:val="00C1061A"/>
    <w:rsid w:val="00C1164F"/>
    <w:rsid w:val="00C11AAD"/>
    <w:rsid w:val="00C12D34"/>
    <w:rsid w:val="00C13054"/>
    <w:rsid w:val="00C1554D"/>
    <w:rsid w:val="00C17C69"/>
    <w:rsid w:val="00C23687"/>
    <w:rsid w:val="00C23E78"/>
    <w:rsid w:val="00C27B5E"/>
    <w:rsid w:val="00C27B8C"/>
    <w:rsid w:val="00C3315D"/>
    <w:rsid w:val="00C331AB"/>
    <w:rsid w:val="00C336C2"/>
    <w:rsid w:val="00C34D52"/>
    <w:rsid w:val="00C3744B"/>
    <w:rsid w:val="00C377D6"/>
    <w:rsid w:val="00C40FF2"/>
    <w:rsid w:val="00C41B0C"/>
    <w:rsid w:val="00C41D01"/>
    <w:rsid w:val="00C41F9B"/>
    <w:rsid w:val="00C42FA5"/>
    <w:rsid w:val="00C4530A"/>
    <w:rsid w:val="00C50854"/>
    <w:rsid w:val="00C523B1"/>
    <w:rsid w:val="00C54AC8"/>
    <w:rsid w:val="00C57776"/>
    <w:rsid w:val="00C6151B"/>
    <w:rsid w:val="00C62696"/>
    <w:rsid w:val="00C6351F"/>
    <w:rsid w:val="00C6428A"/>
    <w:rsid w:val="00C643BC"/>
    <w:rsid w:val="00C65BFB"/>
    <w:rsid w:val="00C65F60"/>
    <w:rsid w:val="00C67E78"/>
    <w:rsid w:val="00C747DB"/>
    <w:rsid w:val="00C75C32"/>
    <w:rsid w:val="00C77B83"/>
    <w:rsid w:val="00C81137"/>
    <w:rsid w:val="00C82204"/>
    <w:rsid w:val="00C83309"/>
    <w:rsid w:val="00C835D4"/>
    <w:rsid w:val="00C859E8"/>
    <w:rsid w:val="00C87816"/>
    <w:rsid w:val="00C94930"/>
    <w:rsid w:val="00CA0513"/>
    <w:rsid w:val="00CA0F0E"/>
    <w:rsid w:val="00CA1F0A"/>
    <w:rsid w:val="00CA21D9"/>
    <w:rsid w:val="00CA2870"/>
    <w:rsid w:val="00CA3A6B"/>
    <w:rsid w:val="00CA3C0C"/>
    <w:rsid w:val="00CA4067"/>
    <w:rsid w:val="00CA58CD"/>
    <w:rsid w:val="00CA710B"/>
    <w:rsid w:val="00CB0575"/>
    <w:rsid w:val="00CB32EC"/>
    <w:rsid w:val="00CB51B0"/>
    <w:rsid w:val="00CB589D"/>
    <w:rsid w:val="00CB69E0"/>
    <w:rsid w:val="00CC0F4E"/>
    <w:rsid w:val="00CC544A"/>
    <w:rsid w:val="00CC758A"/>
    <w:rsid w:val="00CC7BF1"/>
    <w:rsid w:val="00CD21E0"/>
    <w:rsid w:val="00CD24A8"/>
    <w:rsid w:val="00CD46CC"/>
    <w:rsid w:val="00CD4C02"/>
    <w:rsid w:val="00CD532A"/>
    <w:rsid w:val="00CD5F0C"/>
    <w:rsid w:val="00CE0AEB"/>
    <w:rsid w:val="00CE2A0D"/>
    <w:rsid w:val="00CE4496"/>
    <w:rsid w:val="00CE580A"/>
    <w:rsid w:val="00CE6818"/>
    <w:rsid w:val="00CF1AA5"/>
    <w:rsid w:val="00CF2854"/>
    <w:rsid w:val="00CF4A9B"/>
    <w:rsid w:val="00D100A9"/>
    <w:rsid w:val="00D17046"/>
    <w:rsid w:val="00D1707F"/>
    <w:rsid w:val="00D215C8"/>
    <w:rsid w:val="00D26546"/>
    <w:rsid w:val="00D26607"/>
    <w:rsid w:val="00D34AED"/>
    <w:rsid w:val="00D352E3"/>
    <w:rsid w:val="00D3710A"/>
    <w:rsid w:val="00D4072B"/>
    <w:rsid w:val="00D43305"/>
    <w:rsid w:val="00D44036"/>
    <w:rsid w:val="00D44286"/>
    <w:rsid w:val="00D478B2"/>
    <w:rsid w:val="00D505C0"/>
    <w:rsid w:val="00D5085D"/>
    <w:rsid w:val="00D50A66"/>
    <w:rsid w:val="00D5463D"/>
    <w:rsid w:val="00D54675"/>
    <w:rsid w:val="00D54BA9"/>
    <w:rsid w:val="00D6032D"/>
    <w:rsid w:val="00D60C45"/>
    <w:rsid w:val="00D61C00"/>
    <w:rsid w:val="00D61DB9"/>
    <w:rsid w:val="00D642C1"/>
    <w:rsid w:val="00D645F3"/>
    <w:rsid w:val="00D6531F"/>
    <w:rsid w:val="00D65A3F"/>
    <w:rsid w:val="00D666B9"/>
    <w:rsid w:val="00D669DC"/>
    <w:rsid w:val="00D6749D"/>
    <w:rsid w:val="00D67E73"/>
    <w:rsid w:val="00D721FE"/>
    <w:rsid w:val="00D722C4"/>
    <w:rsid w:val="00D73E57"/>
    <w:rsid w:val="00D7414B"/>
    <w:rsid w:val="00D741B8"/>
    <w:rsid w:val="00D80F47"/>
    <w:rsid w:val="00D82E04"/>
    <w:rsid w:val="00D84168"/>
    <w:rsid w:val="00D8757B"/>
    <w:rsid w:val="00D909F1"/>
    <w:rsid w:val="00D95E9F"/>
    <w:rsid w:val="00DA0673"/>
    <w:rsid w:val="00DA568D"/>
    <w:rsid w:val="00DA6E73"/>
    <w:rsid w:val="00DB4672"/>
    <w:rsid w:val="00DB57C9"/>
    <w:rsid w:val="00DB6880"/>
    <w:rsid w:val="00DB7150"/>
    <w:rsid w:val="00DC1A80"/>
    <w:rsid w:val="00DC4D48"/>
    <w:rsid w:val="00DC541C"/>
    <w:rsid w:val="00DD1409"/>
    <w:rsid w:val="00DD39A1"/>
    <w:rsid w:val="00DD5EF1"/>
    <w:rsid w:val="00DD775C"/>
    <w:rsid w:val="00DD7BAE"/>
    <w:rsid w:val="00DE1EFA"/>
    <w:rsid w:val="00DE2822"/>
    <w:rsid w:val="00DE5053"/>
    <w:rsid w:val="00DE50AA"/>
    <w:rsid w:val="00DE75E0"/>
    <w:rsid w:val="00DE7B0E"/>
    <w:rsid w:val="00DF00E2"/>
    <w:rsid w:val="00DF1351"/>
    <w:rsid w:val="00DF3036"/>
    <w:rsid w:val="00DF5385"/>
    <w:rsid w:val="00DF68CA"/>
    <w:rsid w:val="00DF7029"/>
    <w:rsid w:val="00E00CCE"/>
    <w:rsid w:val="00E0118C"/>
    <w:rsid w:val="00E05272"/>
    <w:rsid w:val="00E07117"/>
    <w:rsid w:val="00E10549"/>
    <w:rsid w:val="00E21367"/>
    <w:rsid w:val="00E2226B"/>
    <w:rsid w:val="00E22A5A"/>
    <w:rsid w:val="00E22CDB"/>
    <w:rsid w:val="00E25AB7"/>
    <w:rsid w:val="00E268BA"/>
    <w:rsid w:val="00E31AC9"/>
    <w:rsid w:val="00E32E7F"/>
    <w:rsid w:val="00E351C9"/>
    <w:rsid w:val="00E36A41"/>
    <w:rsid w:val="00E36E18"/>
    <w:rsid w:val="00E36EB4"/>
    <w:rsid w:val="00E371E6"/>
    <w:rsid w:val="00E37299"/>
    <w:rsid w:val="00E42626"/>
    <w:rsid w:val="00E43A2F"/>
    <w:rsid w:val="00E43DEC"/>
    <w:rsid w:val="00E44CFD"/>
    <w:rsid w:val="00E45F3E"/>
    <w:rsid w:val="00E46F8C"/>
    <w:rsid w:val="00E50D48"/>
    <w:rsid w:val="00E50F2C"/>
    <w:rsid w:val="00E52B6D"/>
    <w:rsid w:val="00E559E4"/>
    <w:rsid w:val="00E61140"/>
    <w:rsid w:val="00E62621"/>
    <w:rsid w:val="00E63C60"/>
    <w:rsid w:val="00E6492D"/>
    <w:rsid w:val="00E64CD3"/>
    <w:rsid w:val="00E65507"/>
    <w:rsid w:val="00E65CB3"/>
    <w:rsid w:val="00E66E0B"/>
    <w:rsid w:val="00E66FF4"/>
    <w:rsid w:val="00E6776F"/>
    <w:rsid w:val="00E6794D"/>
    <w:rsid w:val="00E67FF8"/>
    <w:rsid w:val="00E7127D"/>
    <w:rsid w:val="00E7574D"/>
    <w:rsid w:val="00E75DB9"/>
    <w:rsid w:val="00E75E86"/>
    <w:rsid w:val="00E7632C"/>
    <w:rsid w:val="00E768D4"/>
    <w:rsid w:val="00E81FCF"/>
    <w:rsid w:val="00E8276A"/>
    <w:rsid w:val="00E828FF"/>
    <w:rsid w:val="00E842F1"/>
    <w:rsid w:val="00E868D2"/>
    <w:rsid w:val="00E86BA7"/>
    <w:rsid w:val="00E86C23"/>
    <w:rsid w:val="00E908BB"/>
    <w:rsid w:val="00E90A2C"/>
    <w:rsid w:val="00E90BB4"/>
    <w:rsid w:val="00E93194"/>
    <w:rsid w:val="00E933CC"/>
    <w:rsid w:val="00E97DEA"/>
    <w:rsid w:val="00EA3700"/>
    <w:rsid w:val="00EA5731"/>
    <w:rsid w:val="00EA5A90"/>
    <w:rsid w:val="00EB1587"/>
    <w:rsid w:val="00EB19F1"/>
    <w:rsid w:val="00EB1B9D"/>
    <w:rsid w:val="00EB24A6"/>
    <w:rsid w:val="00EC1139"/>
    <w:rsid w:val="00EC661A"/>
    <w:rsid w:val="00EC6838"/>
    <w:rsid w:val="00EC7D4C"/>
    <w:rsid w:val="00ED1C1D"/>
    <w:rsid w:val="00ED2F5B"/>
    <w:rsid w:val="00ED32A0"/>
    <w:rsid w:val="00ED3B3D"/>
    <w:rsid w:val="00ED4AF3"/>
    <w:rsid w:val="00ED6509"/>
    <w:rsid w:val="00EE1A3B"/>
    <w:rsid w:val="00EE1A6B"/>
    <w:rsid w:val="00EE1DBF"/>
    <w:rsid w:val="00EE3A59"/>
    <w:rsid w:val="00EE3AFD"/>
    <w:rsid w:val="00EE4C32"/>
    <w:rsid w:val="00EE4EAD"/>
    <w:rsid w:val="00EE714A"/>
    <w:rsid w:val="00EF0055"/>
    <w:rsid w:val="00EF43AC"/>
    <w:rsid w:val="00EF45D9"/>
    <w:rsid w:val="00EF58E8"/>
    <w:rsid w:val="00EF633A"/>
    <w:rsid w:val="00EF6754"/>
    <w:rsid w:val="00EF7AB3"/>
    <w:rsid w:val="00EF7E23"/>
    <w:rsid w:val="00F00FAC"/>
    <w:rsid w:val="00F013D3"/>
    <w:rsid w:val="00F0221C"/>
    <w:rsid w:val="00F02AA4"/>
    <w:rsid w:val="00F05E59"/>
    <w:rsid w:val="00F07A39"/>
    <w:rsid w:val="00F07A77"/>
    <w:rsid w:val="00F11B60"/>
    <w:rsid w:val="00F121EF"/>
    <w:rsid w:val="00F126FE"/>
    <w:rsid w:val="00F134CF"/>
    <w:rsid w:val="00F137DA"/>
    <w:rsid w:val="00F14879"/>
    <w:rsid w:val="00F149C8"/>
    <w:rsid w:val="00F155B8"/>
    <w:rsid w:val="00F16200"/>
    <w:rsid w:val="00F172B1"/>
    <w:rsid w:val="00F20FDF"/>
    <w:rsid w:val="00F235FE"/>
    <w:rsid w:val="00F2690F"/>
    <w:rsid w:val="00F26CEF"/>
    <w:rsid w:val="00F310AF"/>
    <w:rsid w:val="00F3179D"/>
    <w:rsid w:val="00F331EF"/>
    <w:rsid w:val="00F40B2A"/>
    <w:rsid w:val="00F42FD6"/>
    <w:rsid w:val="00F434D1"/>
    <w:rsid w:val="00F47900"/>
    <w:rsid w:val="00F52B42"/>
    <w:rsid w:val="00F55B65"/>
    <w:rsid w:val="00F57835"/>
    <w:rsid w:val="00F61232"/>
    <w:rsid w:val="00F65212"/>
    <w:rsid w:val="00F65FE7"/>
    <w:rsid w:val="00F70106"/>
    <w:rsid w:val="00F706D0"/>
    <w:rsid w:val="00F727C0"/>
    <w:rsid w:val="00F7559C"/>
    <w:rsid w:val="00F81286"/>
    <w:rsid w:val="00F83AEE"/>
    <w:rsid w:val="00F83F9F"/>
    <w:rsid w:val="00F8536B"/>
    <w:rsid w:val="00F857F6"/>
    <w:rsid w:val="00F85ECC"/>
    <w:rsid w:val="00F86C57"/>
    <w:rsid w:val="00F93032"/>
    <w:rsid w:val="00F959F0"/>
    <w:rsid w:val="00F968F6"/>
    <w:rsid w:val="00FA01FF"/>
    <w:rsid w:val="00FA085F"/>
    <w:rsid w:val="00FA1798"/>
    <w:rsid w:val="00FA3460"/>
    <w:rsid w:val="00FA3818"/>
    <w:rsid w:val="00FA3E33"/>
    <w:rsid w:val="00FA3EA9"/>
    <w:rsid w:val="00FA6812"/>
    <w:rsid w:val="00FB011F"/>
    <w:rsid w:val="00FB04E6"/>
    <w:rsid w:val="00FB1BB6"/>
    <w:rsid w:val="00FB2752"/>
    <w:rsid w:val="00FB7C67"/>
    <w:rsid w:val="00FC0004"/>
    <w:rsid w:val="00FC24F0"/>
    <w:rsid w:val="00FC333F"/>
    <w:rsid w:val="00FC410C"/>
    <w:rsid w:val="00FC51FF"/>
    <w:rsid w:val="00FC53B2"/>
    <w:rsid w:val="00FD0536"/>
    <w:rsid w:val="00FD11BE"/>
    <w:rsid w:val="00FD1E56"/>
    <w:rsid w:val="00FD45C9"/>
    <w:rsid w:val="00FD5FD1"/>
    <w:rsid w:val="00FD72EC"/>
    <w:rsid w:val="00FD7B67"/>
    <w:rsid w:val="00FE310D"/>
    <w:rsid w:val="00FE56FA"/>
    <w:rsid w:val="00FE6531"/>
    <w:rsid w:val="00FE7973"/>
    <w:rsid w:val="00FF267A"/>
    <w:rsid w:val="00FF56F6"/>
    <w:rsid w:val="00FF7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F9F75-5F66-4F0E-BEFF-A01C7890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1B3428"/>
    <w:pPr>
      <w:spacing w:after="200" w:line="276" w:lineRule="auto"/>
      <w:jc w:val="both"/>
    </w:pPr>
    <w:rPr>
      <w:rFonts w:ascii="Cambria" w:hAnsi="Cambria"/>
      <w:color w:val="000000"/>
      <w:sz w:val="22"/>
      <w:szCs w:val="22"/>
    </w:rPr>
  </w:style>
  <w:style w:type="paragraph" w:styleId="10">
    <w:name w:val="heading 1"/>
    <w:aliases w:val="h1,1,H1,H11,H12,H111,H13,H112,H14,H113,H15,H114,H16,H115,H17,H116,H18,H117,H19,H118,H110,H119,H120,H1110,l1,Head 1 (Chapter heading),Head 1,Head 11,Head 12,Head 111,Head 13,Head 112,Head 14,Head 113,Head 15,Head 114,Head 16,Head 115"/>
    <w:basedOn w:val="a4"/>
    <w:next w:val="a4"/>
    <w:link w:val="1Char"/>
    <w:qFormat/>
    <w:rsid w:val="008E4B46"/>
    <w:pPr>
      <w:keepNext/>
      <w:numPr>
        <w:numId w:val="1"/>
      </w:numPr>
      <w:pBdr>
        <w:bottom w:val="single" w:sz="24" w:space="1" w:color="002570"/>
      </w:pBdr>
      <w:spacing w:before="240" w:after="480"/>
      <w:jc w:val="left"/>
      <w:outlineLvl w:val="0"/>
    </w:pPr>
    <w:rPr>
      <w:rFonts w:ascii="Arial" w:hAnsi="Arial" w:cs="Arial"/>
      <w:b/>
      <w:bCs/>
      <w:smallCaps/>
      <w:color w:val="002570"/>
      <w:kern w:val="32"/>
      <w:sz w:val="26"/>
      <w:szCs w:val="30"/>
    </w:rPr>
  </w:style>
  <w:style w:type="paragraph" w:styleId="20">
    <w:name w:val="heading 2"/>
    <w:aliases w:val="h2,H2,H21,H22,H211,H23,H212,H221,H2111,H24,H213,H222,H2112,H231,H2121,H2211,H21111,H25,H26,H214,H223,H2113,H27,H215,H224,H2114,H28,H216,H225,H2115,H232,H241,H2122,H2212,H21112,H251,H2131,H2221,H21121,H261,H2141,H2231,H21131,H271,H2151,2"/>
    <w:basedOn w:val="a4"/>
    <w:next w:val="a4"/>
    <w:link w:val="2Char"/>
    <w:qFormat/>
    <w:rsid w:val="008E4B46"/>
    <w:pPr>
      <w:keepNext/>
      <w:numPr>
        <w:ilvl w:val="1"/>
        <w:numId w:val="1"/>
      </w:numPr>
      <w:pBdr>
        <w:bottom w:val="single" w:sz="8" w:space="1" w:color="002570"/>
      </w:pBdr>
      <w:spacing w:before="360"/>
      <w:jc w:val="left"/>
      <w:outlineLvl w:val="1"/>
    </w:pPr>
    <w:rPr>
      <w:rFonts w:ascii="Arial" w:hAnsi="Arial" w:cs="Arial"/>
      <w:b/>
      <w:bCs/>
      <w:iCs/>
      <w:color w:val="002570"/>
      <w:sz w:val="24"/>
      <w:szCs w:val="28"/>
    </w:rPr>
  </w:style>
  <w:style w:type="paragraph" w:styleId="30">
    <w:name w:val="heading 3"/>
    <w:basedOn w:val="a4"/>
    <w:next w:val="a4"/>
    <w:link w:val="3Char"/>
    <w:qFormat/>
    <w:rsid w:val="00E2226B"/>
    <w:pPr>
      <w:keepNext/>
      <w:numPr>
        <w:ilvl w:val="2"/>
        <w:numId w:val="1"/>
      </w:numPr>
      <w:spacing w:before="360" w:after="120" w:line="360" w:lineRule="auto"/>
      <w:outlineLvl w:val="2"/>
    </w:pPr>
    <w:rPr>
      <w:rFonts w:ascii="Arial" w:hAnsi="Arial" w:cs="Arial"/>
      <w:bCs/>
      <w:i/>
      <w:color w:val="002570"/>
      <w:szCs w:val="24"/>
    </w:rPr>
  </w:style>
  <w:style w:type="paragraph" w:styleId="40">
    <w:name w:val="heading 4"/>
    <w:aliases w:val="επι,h4,H4"/>
    <w:basedOn w:val="a4"/>
    <w:next w:val="a4"/>
    <w:link w:val="4Char"/>
    <w:qFormat/>
    <w:rsid w:val="00E908BB"/>
    <w:pPr>
      <w:keepNext/>
      <w:numPr>
        <w:ilvl w:val="3"/>
        <w:numId w:val="1"/>
      </w:numPr>
      <w:spacing w:before="240" w:after="60"/>
      <w:outlineLvl w:val="3"/>
    </w:pPr>
    <w:rPr>
      <w:rFonts w:ascii="Arial" w:hAnsi="Arial" w:cs="Arial"/>
      <w:bCs/>
      <w:color w:val="auto"/>
    </w:rPr>
  </w:style>
  <w:style w:type="paragraph" w:styleId="5">
    <w:name w:val="heading 5"/>
    <w:aliases w:val="(3-digit Partial)"/>
    <w:basedOn w:val="a4"/>
    <w:next w:val="a4"/>
    <w:link w:val="5Char"/>
    <w:unhideWhenUsed/>
    <w:qFormat/>
    <w:rsid w:val="00E908BB"/>
    <w:pPr>
      <w:spacing w:before="240" w:after="60"/>
      <w:outlineLvl w:val="4"/>
    </w:pPr>
    <w:rPr>
      <w:rFonts w:ascii="Arial" w:eastAsiaTheme="minorEastAsia" w:hAnsi="Arial" w:cs="Arial"/>
      <w:bCs/>
      <w:i/>
      <w:iCs/>
      <w:color w:val="auto"/>
      <w:sz w:val="20"/>
      <w:szCs w:val="20"/>
    </w:rPr>
  </w:style>
  <w:style w:type="paragraph" w:styleId="6">
    <w:name w:val="heading 6"/>
    <w:aliases w:val="(4-digit Partial)"/>
    <w:basedOn w:val="a4"/>
    <w:next w:val="a4"/>
    <w:link w:val="6Char"/>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aliases w:val="(2-digit Partial)"/>
    <w:basedOn w:val="a4"/>
    <w:next w:val="a4"/>
    <w:link w:val="7Char"/>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aliases w:val="(Appendix titles)"/>
    <w:basedOn w:val="a4"/>
    <w:next w:val="a4"/>
    <w:link w:val="8Char"/>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aliases w:val="(5-digit full hdg)"/>
    <w:basedOn w:val="a4"/>
    <w:next w:val="a4"/>
    <w:link w:val="9Char"/>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l1 Char"/>
    <w:basedOn w:val="a5"/>
    <w:link w:val="10"/>
    <w:rsid w:val="008E4B46"/>
    <w:rPr>
      <w:rFonts w:ascii="Arial" w:hAnsi="Arial" w:cs="Arial"/>
      <w:b/>
      <w:bCs/>
      <w:smallCaps/>
      <w:color w:val="002570"/>
      <w:kern w:val="32"/>
      <w:sz w:val="26"/>
      <w:szCs w:val="30"/>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5"/>
    <w:link w:val="20"/>
    <w:rsid w:val="008E4B46"/>
    <w:rPr>
      <w:rFonts w:ascii="Arial" w:hAnsi="Arial" w:cs="Arial"/>
      <w:b/>
      <w:bCs/>
      <w:iCs/>
      <w:color w:val="002570"/>
      <w:sz w:val="24"/>
      <w:szCs w:val="28"/>
    </w:rPr>
  </w:style>
  <w:style w:type="character" w:customStyle="1" w:styleId="3Char">
    <w:name w:val="Επικεφαλίδα 3 Char"/>
    <w:basedOn w:val="a5"/>
    <w:link w:val="30"/>
    <w:rsid w:val="00E2226B"/>
    <w:rPr>
      <w:rFonts w:ascii="Arial" w:hAnsi="Arial" w:cs="Arial"/>
      <w:bCs/>
      <w:i/>
      <w:color w:val="002570"/>
      <w:sz w:val="22"/>
      <w:szCs w:val="24"/>
    </w:rPr>
  </w:style>
  <w:style w:type="character" w:customStyle="1" w:styleId="4Char">
    <w:name w:val="Επικεφαλίδα 4 Char"/>
    <w:aliases w:val="επι Char,h4 Char,H4 Char"/>
    <w:basedOn w:val="a5"/>
    <w:link w:val="40"/>
    <w:rsid w:val="00E908BB"/>
    <w:rPr>
      <w:rFonts w:ascii="Arial" w:hAnsi="Arial" w:cs="Arial"/>
      <w:bCs/>
      <w:sz w:val="22"/>
      <w:szCs w:val="22"/>
    </w:rPr>
  </w:style>
  <w:style w:type="character" w:customStyle="1" w:styleId="5Char">
    <w:name w:val="Επικεφαλίδα 5 Char"/>
    <w:aliases w:val="(3-digit Partial) Char"/>
    <w:basedOn w:val="a5"/>
    <w:link w:val="5"/>
    <w:rsid w:val="00E908BB"/>
    <w:rPr>
      <w:rFonts w:ascii="Arial" w:eastAsiaTheme="minorEastAsia" w:hAnsi="Arial" w:cs="Arial"/>
      <w:bCs/>
      <w:i/>
      <w:iCs/>
    </w:rPr>
  </w:style>
  <w:style w:type="character" w:customStyle="1" w:styleId="6Char">
    <w:name w:val="Επικεφαλίδα 6 Char"/>
    <w:aliases w:val="(4-digit Partial) Char"/>
    <w:basedOn w:val="a5"/>
    <w:link w:val="6"/>
    <w:rsid w:val="001B3428"/>
    <w:rPr>
      <w:rFonts w:asciiTheme="minorHAnsi" w:eastAsiaTheme="minorEastAsia" w:hAnsiTheme="minorHAnsi" w:cstheme="minorBidi"/>
      <w:b/>
      <w:bCs/>
      <w:color w:val="000000"/>
      <w:sz w:val="22"/>
      <w:szCs w:val="22"/>
    </w:rPr>
  </w:style>
  <w:style w:type="character" w:customStyle="1" w:styleId="7Char">
    <w:name w:val="Επικεφαλίδα 7 Char"/>
    <w:aliases w:val="(2-digit Partial) Char"/>
    <w:basedOn w:val="a5"/>
    <w:link w:val="7"/>
    <w:rsid w:val="001B3428"/>
    <w:rPr>
      <w:rFonts w:asciiTheme="minorHAnsi" w:eastAsiaTheme="minorEastAsia" w:hAnsiTheme="minorHAnsi" w:cstheme="minorBidi"/>
      <w:color w:val="000000"/>
      <w:sz w:val="24"/>
      <w:szCs w:val="24"/>
    </w:rPr>
  </w:style>
  <w:style w:type="character" w:customStyle="1" w:styleId="8Char">
    <w:name w:val="Επικεφαλίδα 8 Char"/>
    <w:aliases w:val="(Appendix titles) Char"/>
    <w:basedOn w:val="a5"/>
    <w:link w:val="8"/>
    <w:rsid w:val="001B3428"/>
    <w:rPr>
      <w:rFonts w:asciiTheme="minorHAnsi" w:eastAsiaTheme="minorEastAsia" w:hAnsiTheme="minorHAnsi" w:cstheme="minorBidi"/>
      <w:i/>
      <w:iCs/>
      <w:color w:val="000000"/>
      <w:sz w:val="24"/>
      <w:szCs w:val="24"/>
    </w:rPr>
  </w:style>
  <w:style w:type="character" w:customStyle="1" w:styleId="9Char">
    <w:name w:val="Επικεφαλίδα 9 Char"/>
    <w:aliases w:val="(5-digit full hdg) Char"/>
    <w:basedOn w:val="a5"/>
    <w:link w:val="9"/>
    <w:semiHidden/>
    <w:rsid w:val="001B3428"/>
    <w:rPr>
      <w:rFonts w:asciiTheme="majorHAnsi" w:eastAsiaTheme="majorEastAsia" w:hAnsiTheme="majorHAnsi" w:cstheme="majorBidi"/>
      <w:color w:val="000000"/>
      <w:sz w:val="22"/>
      <w:szCs w:val="22"/>
    </w:rPr>
  </w:style>
  <w:style w:type="paragraph" w:styleId="a8">
    <w:name w:val="caption"/>
    <w:basedOn w:val="a4"/>
    <w:next w:val="a4"/>
    <w:uiPriority w:val="35"/>
    <w:qFormat/>
    <w:rsid w:val="001B3428"/>
    <w:rPr>
      <w:b/>
      <w:bCs/>
      <w:sz w:val="20"/>
      <w:szCs w:val="20"/>
    </w:rPr>
  </w:style>
  <w:style w:type="paragraph" w:styleId="a9">
    <w:name w:val="header"/>
    <w:aliases w:val="hd"/>
    <w:basedOn w:val="a4"/>
    <w:link w:val="Char"/>
    <w:unhideWhenUsed/>
    <w:rsid w:val="00E6794D"/>
    <w:pPr>
      <w:tabs>
        <w:tab w:val="center" w:pos="4153"/>
        <w:tab w:val="right" w:pos="8306"/>
      </w:tabs>
      <w:spacing w:after="0" w:line="240" w:lineRule="auto"/>
    </w:pPr>
  </w:style>
  <w:style w:type="character" w:customStyle="1" w:styleId="Char">
    <w:name w:val="Κεφαλίδα Char"/>
    <w:aliases w:val="hd Char"/>
    <w:basedOn w:val="a5"/>
    <w:link w:val="a9"/>
    <w:uiPriority w:val="99"/>
    <w:rsid w:val="00E6794D"/>
    <w:rPr>
      <w:rFonts w:ascii="Cambria" w:hAnsi="Cambria"/>
      <w:color w:val="000000"/>
      <w:sz w:val="22"/>
      <w:szCs w:val="22"/>
    </w:rPr>
  </w:style>
  <w:style w:type="paragraph" w:styleId="aa">
    <w:name w:val="footer"/>
    <w:basedOn w:val="a4"/>
    <w:link w:val="Char0"/>
    <w:unhideWhenUsed/>
    <w:rsid w:val="00E6794D"/>
    <w:pPr>
      <w:tabs>
        <w:tab w:val="center" w:pos="4153"/>
        <w:tab w:val="right" w:pos="8306"/>
      </w:tabs>
      <w:spacing w:after="0" w:line="240" w:lineRule="auto"/>
    </w:pPr>
  </w:style>
  <w:style w:type="character" w:customStyle="1" w:styleId="Char0">
    <w:name w:val="Υποσέλιδο Char"/>
    <w:basedOn w:val="a5"/>
    <w:link w:val="aa"/>
    <w:uiPriority w:val="99"/>
    <w:rsid w:val="00E6794D"/>
    <w:rPr>
      <w:rFonts w:ascii="Cambria" w:hAnsi="Cambria"/>
      <w:color w:val="000000"/>
      <w:sz w:val="22"/>
      <w:szCs w:val="22"/>
    </w:rPr>
  </w:style>
  <w:style w:type="paragraph" w:styleId="ab">
    <w:name w:val="Balloon Text"/>
    <w:basedOn w:val="a4"/>
    <w:link w:val="Char1"/>
    <w:semiHidden/>
    <w:unhideWhenUsed/>
    <w:rsid w:val="00E6794D"/>
    <w:pPr>
      <w:spacing w:after="0" w:line="240" w:lineRule="auto"/>
    </w:pPr>
    <w:rPr>
      <w:rFonts w:ascii="Tahoma" w:hAnsi="Tahoma" w:cs="Tahoma"/>
      <w:sz w:val="16"/>
      <w:szCs w:val="16"/>
    </w:rPr>
  </w:style>
  <w:style w:type="character" w:customStyle="1" w:styleId="Char1">
    <w:name w:val="Κείμενο πλαισίου Char"/>
    <w:basedOn w:val="a5"/>
    <w:link w:val="ab"/>
    <w:uiPriority w:val="99"/>
    <w:semiHidden/>
    <w:rsid w:val="00E6794D"/>
    <w:rPr>
      <w:rFonts w:ascii="Tahoma" w:hAnsi="Tahoma" w:cs="Tahoma"/>
      <w:color w:val="000000"/>
      <w:sz w:val="16"/>
      <w:szCs w:val="16"/>
    </w:rPr>
  </w:style>
  <w:style w:type="paragraph" w:styleId="ac">
    <w:name w:val="TOC Heading"/>
    <w:basedOn w:val="10"/>
    <w:next w:val="a4"/>
    <w:uiPriority w:val="39"/>
    <w:unhideWhenUsed/>
    <w:qFormat/>
    <w:rsid w:val="00E6794D"/>
    <w:pPr>
      <w:keepLines/>
      <w:numPr>
        <w:numId w:val="0"/>
      </w:numPr>
      <w:spacing w:before="480" w:after="0"/>
      <w:outlineLvl w:val="9"/>
    </w:pPr>
    <w:rPr>
      <w:rFonts w:asciiTheme="majorHAnsi" w:eastAsiaTheme="majorEastAsia" w:hAnsiTheme="majorHAnsi" w:cstheme="majorBidi"/>
      <w:b w:val="0"/>
      <w:smallCaps w:val="0"/>
      <w:color w:val="365F91" w:themeColor="accent1" w:themeShade="BF"/>
      <w:kern w:val="0"/>
      <w:sz w:val="28"/>
      <w:szCs w:val="28"/>
      <w:lang w:eastAsia="el-GR"/>
    </w:rPr>
  </w:style>
  <w:style w:type="paragraph" w:styleId="11">
    <w:name w:val="toc 1"/>
    <w:basedOn w:val="a4"/>
    <w:next w:val="a4"/>
    <w:autoRedefine/>
    <w:uiPriority w:val="39"/>
    <w:unhideWhenUsed/>
    <w:rsid w:val="00CA0513"/>
    <w:pPr>
      <w:spacing w:before="360" w:after="0"/>
      <w:jc w:val="left"/>
    </w:pPr>
    <w:rPr>
      <w:rFonts w:asciiTheme="majorHAnsi" w:hAnsiTheme="majorHAnsi"/>
      <w:b/>
      <w:bCs/>
      <w:caps/>
      <w:sz w:val="24"/>
      <w:szCs w:val="24"/>
    </w:rPr>
  </w:style>
  <w:style w:type="character" w:styleId="-">
    <w:name w:val="Hyperlink"/>
    <w:basedOn w:val="a5"/>
    <w:uiPriority w:val="99"/>
    <w:unhideWhenUsed/>
    <w:rsid w:val="00E6794D"/>
    <w:rPr>
      <w:color w:val="0000FF" w:themeColor="hyperlink"/>
      <w:u w:val="single"/>
    </w:rPr>
  </w:style>
  <w:style w:type="paragraph" w:styleId="ad">
    <w:name w:val="Title"/>
    <w:basedOn w:val="a4"/>
    <w:next w:val="a4"/>
    <w:link w:val="Char2"/>
    <w:qFormat/>
    <w:rsid w:val="00E6794D"/>
    <w:pPr>
      <w:spacing w:before="360" w:after="300" w:line="240" w:lineRule="auto"/>
      <w:contextualSpacing/>
      <w:jc w:val="center"/>
    </w:pPr>
    <w:rPr>
      <w:rFonts w:ascii="Arial" w:eastAsiaTheme="majorEastAsia" w:hAnsi="Arial" w:cs="Arial"/>
      <w:b/>
      <w:color w:val="auto"/>
      <w:spacing w:val="5"/>
      <w:kern w:val="28"/>
      <w:sz w:val="48"/>
      <w:szCs w:val="48"/>
    </w:rPr>
  </w:style>
  <w:style w:type="character" w:customStyle="1" w:styleId="Char2">
    <w:name w:val="Τίτλος Char"/>
    <w:basedOn w:val="a5"/>
    <w:link w:val="ad"/>
    <w:rsid w:val="00E6794D"/>
    <w:rPr>
      <w:rFonts w:ascii="Arial" w:eastAsiaTheme="majorEastAsia" w:hAnsi="Arial" w:cs="Arial"/>
      <w:b/>
      <w:spacing w:val="5"/>
      <w:kern w:val="28"/>
      <w:sz w:val="48"/>
      <w:szCs w:val="48"/>
    </w:rPr>
  </w:style>
  <w:style w:type="paragraph" w:customStyle="1" w:styleId="BodyText4">
    <w:name w:val="Body Text 4"/>
    <w:rsid w:val="00E6794D"/>
    <w:pPr>
      <w:numPr>
        <w:numId w:val="2"/>
      </w:numPr>
      <w:tabs>
        <w:tab w:val="num" w:pos="540"/>
      </w:tabs>
      <w:spacing w:before="120" w:after="120"/>
      <w:ind w:left="540" w:hanging="540"/>
      <w:jc w:val="both"/>
    </w:pPr>
    <w:rPr>
      <w:rFonts w:ascii="Arial" w:hAnsi="Arial"/>
      <w:sz w:val="22"/>
    </w:rPr>
  </w:style>
  <w:style w:type="paragraph" w:styleId="21">
    <w:name w:val="toc 2"/>
    <w:basedOn w:val="a4"/>
    <w:next w:val="a4"/>
    <w:autoRedefine/>
    <w:uiPriority w:val="39"/>
    <w:unhideWhenUsed/>
    <w:rsid w:val="002B37A1"/>
    <w:pPr>
      <w:spacing w:before="240" w:after="0"/>
      <w:jc w:val="left"/>
    </w:pPr>
    <w:rPr>
      <w:rFonts w:asciiTheme="minorHAnsi" w:hAnsiTheme="minorHAnsi" w:cstheme="minorHAnsi"/>
      <w:b/>
      <w:bCs/>
      <w:sz w:val="20"/>
      <w:szCs w:val="20"/>
    </w:rPr>
  </w:style>
  <w:style w:type="table" w:styleId="ae">
    <w:name w:val="Table Grid"/>
    <w:basedOn w:val="a6"/>
    <w:uiPriority w:val="39"/>
    <w:rsid w:val="00EF58E8"/>
    <w:rPr>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4"/>
    <w:link w:val="Char3"/>
    <w:uiPriority w:val="34"/>
    <w:qFormat/>
    <w:rsid w:val="00673CB9"/>
    <w:pPr>
      <w:ind w:left="720"/>
      <w:contextualSpacing/>
    </w:pPr>
  </w:style>
  <w:style w:type="character" w:customStyle="1" w:styleId="Char3">
    <w:name w:val="Παράγραφος λίστας Char"/>
    <w:basedOn w:val="a5"/>
    <w:link w:val="af"/>
    <w:uiPriority w:val="34"/>
    <w:rsid w:val="00673CB9"/>
    <w:rPr>
      <w:rFonts w:ascii="Cambria" w:hAnsi="Cambria"/>
      <w:color w:val="000000"/>
      <w:sz w:val="22"/>
      <w:szCs w:val="22"/>
    </w:rPr>
  </w:style>
  <w:style w:type="paragraph" w:styleId="31">
    <w:name w:val="toc 3"/>
    <w:basedOn w:val="a4"/>
    <w:next w:val="a4"/>
    <w:autoRedefine/>
    <w:uiPriority w:val="39"/>
    <w:unhideWhenUsed/>
    <w:rsid w:val="00A5547D"/>
    <w:pPr>
      <w:tabs>
        <w:tab w:val="left" w:pos="851"/>
        <w:tab w:val="right" w:leader="dot" w:pos="8296"/>
      </w:tabs>
      <w:spacing w:after="0"/>
      <w:ind w:left="220"/>
      <w:jc w:val="left"/>
    </w:pPr>
    <w:rPr>
      <w:rFonts w:ascii="Calibri" w:hAnsi="Calibri" w:cs="Arial"/>
      <w:bCs/>
      <w:noProof/>
      <w:sz w:val="20"/>
      <w:szCs w:val="20"/>
    </w:rPr>
  </w:style>
  <w:style w:type="paragraph" w:customStyle="1" w:styleId="TabletextChar">
    <w:name w:val="Table text Char"/>
    <w:basedOn w:val="a4"/>
    <w:link w:val="TabletextCharChar"/>
    <w:semiHidden/>
    <w:rsid w:val="001150D2"/>
    <w:pPr>
      <w:widowControl w:val="0"/>
      <w:spacing w:before="120" w:after="120" w:line="280" w:lineRule="atLeast"/>
    </w:pPr>
    <w:rPr>
      <w:rFonts w:ascii="Tahoma" w:hAnsi="Tahoma"/>
      <w:color w:val="auto"/>
      <w:sz w:val="20"/>
      <w:szCs w:val="20"/>
    </w:rPr>
  </w:style>
  <w:style w:type="character" w:customStyle="1" w:styleId="TabletextCharChar">
    <w:name w:val="Table text Char Char"/>
    <w:link w:val="TabletextChar"/>
    <w:locked/>
    <w:rsid w:val="001150D2"/>
    <w:rPr>
      <w:rFonts w:ascii="Tahoma" w:hAnsi="Tahoma"/>
    </w:rPr>
  </w:style>
  <w:style w:type="paragraph" w:customStyle="1" w:styleId="Normalmystyle">
    <w:name w:val="Normal.mystyle"/>
    <w:basedOn w:val="a4"/>
    <w:semiHidden/>
    <w:rsid w:val="001150D2"/>
    <w:pPr>
      <w:widowControl w:val="0"/>
      <w:spacing w:before="120" w:after="120" w:line="280" w:lineRule="atLeast"/>
    </w:pPr>
    <w:rPr>
      <w:rFonts w:ascii="Tahoma" w:hAnsi="Tahoma"/>
      <w:color w:val="auto"/>
      <w:szCs w:val="20"/>
    </w:rPr>
  </w:style>
  <w:style w:type="paragraph" w:customStyle="1" w:styleId="NumCharCharCharCharCharCharCharCharChar">
    <w:name w:val="_Num# Char Char Char Char Char Char Char Char Char"/>
    <w:next w:val="a4"/>
    <w:link w:val="NumCharCharCharCharCharCharCharCharCharChar"/>
    <w:semiHidden/>
    <w:rsid w:val="001150D2"/>
    <w:pPr>
      <w:widowControl w:val="0"/>
      <w:numPr>
        <w:numId w:val="6"/>
      </w:numPr>
      <w:jc w:val="both"/>
    </w:pPr>
    <w:rPr>
      <w:rFonts w:ascii="Tahoma" w:hAnsi="Tahoma"/>
      <w:sz w:val="22"/>
      <w:szCs w:val="22"/>
      <w:lang w:eastAsia="el-GR"/>
    </w:rPr>
  </w:style>
  <w:style w:type="character" w:customStyle="1" w:styleId="NumCharCharCharCharCharCharCharCharCharChar">
    <w:name w:val="_Num# Char Char Char Char Char Char Char Char Char Char"/>
    <w:link w:val="NumCharCharCharCharCharCharCharCharChar"/>
    <w:semiHidden/>
    <w:locked/>
    <w:rsid w:val="001150D2"/>
    <w:rPr>
      <w:rFonts w:ascii="Tahoma" w:hAnsi="Tahoma"/>
      <w:sz w:val="22"/>
      <w:szCs w:val="22"/>
      <w:lang w:eastAsia="el-GR"/>
    </w:rPr>
  </w:style>
  <w:style w:type="paragraph" w:customStyle="1" w:styleId="1">
    <w:name w:val="μπούλετ +βασικό μέσα 1 εκ."/>
    <w:basedOn w:val="a4"/>
    <w:rsid w:val="001150D2"/>
    <w:pPr>
      <w:numPr>
        <w:numId w:val="8"/>
      </w:numPr>
      <w:tabs>
        <w:tab w:val="left" w:pos="567"/>
      </w:tabs>
      <w:spacing w:before="120" w:after="0" w:line="360" w:lineRule="auto"/>
    </w:pPr>
    <w:rPr>
      <w:rFonts w:ascii="Century Gothic" w:hAnsi="Century Gothic"/>
      <w:color w:val="auto"/>
      <w:szCs w:val="24"/>
      <w:lang w:eastAsia="el-GR"/>
    </w:rPr>
  </w:style>
  <w:style w:type="paragraph" w:customStyle="1" w:styleId="a2">
    <w:name w:val="αρίθμ έξω"/>
    <w:basedOn w:val="a4"/>
    <w:link w:val="CharChar"/>
    <w:rsid w:val="001150D2"/>
    <w:pPr>
      <w:numPr>
        <w:numId w:val="9"/>
      </w:numPr>
      <w:autoSpaceDE w:val="0"/>
      <w:autoSpaceDN w:val="0"/>
      <w:adjustRightInd w:val="0"/>
      <w:spacing w:before="120" w:after="0" w:line="360" w:lineRule="auto"/>
    </w:pPr>
    <w:rPr>
      <w:rFonts w:ascii="Century Gothic" w:hAnsi="Century Gothic"/>
      <w:color w:val="auto"/>
      <w:lang w:eastAsia="el-GR"/>
    </w:rPr>
  </w:style>
  <w:style w:type="character" w:customStyle="1" w:styleId="CharChar">
    <w:name w:val="αρίθμ έξω Char Char"/>
    <w:link w:val="a2"/>
    <w:rsid w:val="001150D2"/>
    <w:rPr>
      <w:rFonts w:ascii="Century Gothic" w:hAnsi="Century Gothic"/>
      <w:sz w:val="22"/>
      <w:szCs w:val="22"/>
      <w:lang w:eastAsia="el-GR"/>
    </w:rPr>
  </w:style>
  <w:style w:type="paragraph" w:styleId="af0">
    <w:name w:val="footnote text"/>
    <w:aliases w:val="Footnote Text Char1 Char,Footnote Text Char Char2 Char,Footnote Text Char1 Char Char Char Char,Footnote Text Char Char Char Char Char Char,Footnote Text Char Char1 Char Char,Footnote Text Char Char1,Schriftart: 9 pt,o"/>
    <w:basedOn w:val="a4"/>
    <w:link w:val="Char4"/>
    <w:rsid w:val="004C2725"/>
    <w:pPr>
      <w:spacing w:before="120" w:after="120" w:line="280" w:lineRule="atLeast"/>
    </w:pPr>
    <w:rPr>
      <w:rFonts w:ascii="Calibri" w:eastAsia="Batang" w:hAnsi="Calibri"/>
      <w:color w:val="auto"/>
      <w:sz w:val="20"/>
      <w:szCs w:val="20"/>
      <w:lang w:val="en-GB" w:eastAsia="ko-KR"/>
    </w:rPr>
  </w:style>
  <w:style w:type="character" w:customStyle="1" w:styleId="Char4">
    <w:name w:val="Κείμενο υποσημείωσης Char"/>
    <w:aliases w:val="Footnote Text Char1 Char Char,Footnote Text Char Char2 Char Char,Footnote Text Char1 Char Char Char Char Char,Footnote Text Char Char Char Char Char Char Char,Footnote Text Char Char1 Char Char Char,Schriftart: 9 pt Char,o Char"/>
    <w:basedOn w:val="a5"/>
    <w:link w:val="af0"/>
    <w:rsid w:val="004C2725"/>
    <w:rPr>
      <w:rFonts w:ascii="Calibri" w:eastAsia="Batang" w:hAnsi="Calibri"/>
      <w:lang w:val="en-GB" w:eastAsia="ko-KR"/>
    </w:rPr>
  </w:style>
  <w:style w:type="character" w:styleId="af1">
    <w:name w:val="footnote reference"/>
    <w:aliases w:val="Footnote symbol,Footnote reference number,note TESI,Footnote Reference Number,Footnote Reference_LVL6,Footnote Reference_LVL61,Footnote Reference_LVL62,Footnote Reference_LVL63,Footnote Reference_LVL64,Voetnootverwijzing"/>
    <w:qFormat/>
    <w:rsid w:val="004C2725"/>
    <w:rPr>
      <w:rFonts w:ascii="Calibri" w:hAnsi="Calibri" w:cs="Times New Roman"/>
      <w:i/>
      <w:sz w:val="18"/>
      <w:vertAlign w:val="superscript"/>
    </w:rPr>
  </w:style>
  <w:style w:type="character" w:styleId="af2">
    <w:name w:val="Placeholder Text"/>
    <w:basedOn w:val="a5"/>
    <w:uiPriority w:val="99"/>
    <w:semiHidden/>
    <w:rsid w:val="007546E2"/>
    <w:rPr>
      <w:color w:val="808080"/>
    </w:rPr>
  </w:style>
  <w:style w:type="paragraph" w:styleId="41">
    <w:name w:val="toc 4"/>
    <w:basedOn w:val="a4"/>
    <w:next w:val="a4"/>
    <w:autoRedefine/>
    <w:uiPriority w:val="39"/>
    <w:unhideWhenUsed/>
    <w:rsid w:val="009D5F52"/>
    <w:pPr>
      <w:spacing w:after="0"/>
      <w:ind w:left="440"/>
      <w:jc w:val="left"/>
    </w:pPr>
    <w:rPr>
      <w:rFonts w:asciiTheme="minorHAnsi" w:hAnsiTheme="minorHAnsi" w:cstheme="minorHAnsi"/>
      <w:sz w:val="20"/>
      <w:szCs w:val="20"/>
    </w:rPr>
  </w:style>
  <w:style w:type="paragraph" w:styleId="50">
    <w:name w:val="toc 5"/>
    <w:basedOn w:val="a4"/>
    <w:next w:val="a4"/>
    <w:autoRedefine/>
    <w:uiPriority w:val="39"/>
    <w:unhideWhenUsed/>
    <w:rsid w:val="009D5F52"/>
    <w:pPr>
      <w:spacing w:after="0"/>
      <w:ind w:left="660"/>
      <w:jc w:val="left"/>
    </w:pPr>
    <w:rPr>
      <w:rFonts w:asciiTheme="minorHAnsi" w:hAnsiTheme="minorHAnsi" w:cstheme="minorHAnsi"/>
      <w:sz w:val="20"/>
      <w:szCs w:val="20"/>
    </w:rPr>
  </w:style>
  <w:style w:type="paragraph" w:styleId="60">
    <w:name w:val="toc 6"/>
    <w:basedOn w:val="a4"/>
    <w:next w:val="a4"/>
    <w:autoRedefine/>
    <w:uiPriority w:val="39"/>
    <w:unhideWhenUsed/>
    <w:rsid w:val="009D5F52"/>
    <w:pPr>
      <w:spacing w:after="0"/>
      <w:ind w:left="880"/>
      <w:jc w:val="left"/>
    </w:pPr>
    <w:rPr>
      <w:rFonts w:asciiTheme="minorHAnsi" w:hAnsiTheme="minorHAnsi" w:cstheme="minorHAnsi"/>
      <w:sz w:val="20"/>
      <w:szCs w:val="20"/>
    </w:rPr>
  </w:style>
  <w:style w:type="paragraph" w:styleId="70">
    <w:name w:val="toc 7"/>
    <w:basedOn w:val="a4"/>
    <w:next w:val="a4"/>
    <w:autoRedefine/>
    <w:uiPriority w:val="39"/>
    <w:unhideWhenUsed/>
    <w:rsid w:val="009D5F52"/>
    <w:pPr>
      <w:spacing w:after="0"/>
      <w:ind w:left="1100"/>
      <w:jc w:val="left"/>
    </w:pPr>
    <w:rPr>
      <w:rFonts w:asciiTheme="minorHAnsi" w:hAnsiTheme="minorHAnsi" w:cstheme="minorHAnsi"/>
      <w:sz w:val="20"/>
      <w:szCs w:val="20"/>
    </w:rPr>
  </w:style>
  <w:style w:type="paragraph" w:styleId="80">
    <w:name w:val="toc 8"/>
    <w:basedOn w:val="a4"/>
    <w:next w:val="a4"/>
    <w:autoRedefine/>
    <w:uiPriority w:val="39"/>
    <w:unhideWhenUsed/>
    <w:rsid w:val="009D5F52"/>
    <w:pPr>
      <w:spacing w:after="0"/>
      <w:ind w:left="1320"/>
      <w:jc w:val="left"/>
    </w:pPr>
    <w:rPr>
      <w:rFonts w:asciiTheme="minorHAnsi" w:hAnsiTheme="minorHAnsi" w:cstheme="minorHAnsi"/>
      <w:sz w:val="20"/>
      <w:szCs w:val="20"/>
    </w:rPr>
  </w:style>
  <w:style w:type="paragraph" w:styleId="90">
    <w:name w:val="toc 9"/>
    <w:basedOn w:val="a4"/>
    <w:next w:val="a4"/>
    <w:autoRedefine/>
    <w:uiPriority w:val="39"/>
    <w:unhideWhenUsed/>
    <w:rsid w:val="009D5F52"/>
    <w:pPr>
      <w:spacing w:after="0"/>
      <w:ind w:left="1540"/>
      <w:jc w:val="left"/>
    </w:pPr>
    <w:rPr>
      <w:rFonts w:asciiTheme="minorHAnsi" w:hAnsiTheme="minorHAnsi" w:cstheme="minorHAnsi"/>
      <w:sz w:val="20"/>
      <w:szCs w:val="20"/>
    </w:rPr>
  </w:style>
  <w:style w:type="paragraph" w:customStyle="1" w:styleId="normalwithoutspacing">
    <w:name w:val="normal_without_spacing"/>
    <w:basedOn w:val="a4"/>
    <w:rsid w:val="00195F9E"/>
    <w:pPr>
      <w:suppressAutoHyphens/>
      <w:spacing w:after="60" w:line="240" w:lineRule="auto"/>
    </w:pPr>
    <w:rPr>
      <w:rFonts w:ascii="Calibri" w:hAnsi="Calibri" w:cs="Calibri"/>
      <w:color w:val="auto"/>
      <w:szCs w:val="24"/>
      <w:lang w:eastAsia="zh-CN"/>
    </w:rPr>
  </w:style>
  <w:style w:type="character" w:styleId="af3">
    <w:name w:val="annotation reference"/>
    <w:basedOn w:val="a5"/>
    <w:uiPriority w:val="99"/>
    <w:semiHidden/>
    <w:unhideWhenUsed/>
    <w:rsid w:val="00050BE2"/>
    <w:rPr>
      <w:sz w:val="16"/>
      <w:szCs w:val="16"/>
    </w:rPr>
  </w:style>
  <w:style w:type="paragraph" w:styleId="af4">
    <w:name w:val="annotation text"/>
    <w:basedOn w:val="a4"/>
    <w:link w:val="Char5"/>
    <w:uiPriority w:val="99"/>
    <w:semiHidden/>
    <w:unhideWhenUsed/>
    <w:rsid w:val="00050BE2"/>
    <w:pPr>
      <w:spacing w:line="240" w:lineRule="auto"/>
    </w:pPr>
    <w:rPr>
      <w:sz w:val="20"/>
      <w:szCs w:val="20"/>
    </w:rPr>
  </w:style>
  <w:style w:type="character" w:customStyle="1" w:styleId="Char5">
    <w:name w:val="Κείμενο σχολίου Char"/>
    <w:basedOn w:val="a5"/>
    <w:link w:val="af4"/>
    <w:uiPriority w:val="99"/>
    <w:semiHidden/>
    <w:rsid w:val="00050BE2"/>
    <w:rPr>
      <w:rFonts w:ascii="Cambria" w:hAnsi="Cambria"/>
      <w:color w:val="000000"/>
    </w:rPr>
  </w:style>
  <w:style w:type="paragraph" w:styleId="af5">
    <w:name w:val="annotation subject"/>
    <w:basedOn w:val="af4"/>
    <w:next w:val="af4"/>
    <w:link w:val="Char6"/>
    <w:uiPriority w:val="99"/>
    <w:semiHidden/>
    <w:unhideWhenUsed/>
    <w:rsid w:val="00050BE2"/>
    <w:rPr>
      <w:b/>
      <w:bCs/>
    </w:rPr>
  </w:style>
  <w:style w:type="character" w:customStyle="1" w:styleId="Char6">
    <w:name w:val="Θέμα σχολίου Char"/>
    <w:basedOn w:val="Char5"/>
    <w:link w:val="af5"/>
    <w:uiPriority w:val="99"/>
    <w:semiHidden/>
    <w:rsid w:val="00050BE2"/>
    <w:rPr>
      <w:rFonts w:ascii="Cambria" w:hAnsi="Cambria"/>
      <w:b/>
      <w:bCs/>
      <w:color w:val="000000"/>
    </w:rPr>
  </w:style>
  <w:style w:type="character" w:customStyle="1" w:styleId="apple-converted-space">
    <w:name w:val="apple-converted-space"/>
    <w:basedOn w:val="a5"/>
    <w:rsid w:val="00065BBB"/>
  </w:style>
  <w:style w:type="paragraph" w:styleId="Web">
    <w:name w:val="Normal (Web)"/>
    <w:basedOn w:val="a4"/>
    <w:uiPriority w:val="99"/>
    <w:unhideWhenUsed/>
    <w:rsid w:val="00065BBB"/>
    <w:pPr>
      <w:spacing w:before="100" w:beforeAutospacing="1" w:after="100" w:afterAutospacing="1" w:line="240" w:lineRule="auto"/>
      <w:jc w:val="left"/>
    </w:pPr>
    <w:rPr>
      <w:rFonts w:ascii="Times New Roman" w:hAnsi="Times New Roman"/>
      <w:color w:val="auto"/>
      <w:sz w:val="24"/>
      <w:szCs w:val="24"/>
      <w:lang w:val="en-US"/>
    </w:rPr>
  </w:style>
  <w:style w:type="character" w:styleId="af6">
    <w:name w:val="Strong"/>
    <w:basedOn w:val="a5"/>
    <w:uiPriority w:val="22"/>
    <w:qFormat/>
    <w:rsid w:val="00065BBB"/>
    <w:rPr>
      <w:b/>
      <w:bCs/>
    </w:rPr>
  </w:style>
  <w:style w:type="paragraph" w:customStyle="1" w:styleId="Default">
    <w:name w:val="Default"/>
    <w:rsid w:val="001267FA"/>
    <w:pPr>
      <w:autoSpaceDE w:val="0"/>
      <w:autoSpaceDN w:val="0"/>
      <w:adjustRightInd w:val="0"/>
    </w:pPr>
    <w:rPr>
      <w:rFonts w:ascii="Calibri" w:eastAsiaTheme="minorHAnsi" w:hAnsi="Calibri" w:cs="Calibri"/>
      <w:color w:val="000000"/>
      <w:sz w:val="24"/>
      <w:szCs w:val="24"/>
    </w:rPr>
  </w:style>
  <w:style w:type="character" w:customStyle="1" w:styleId="12">
    <w:name w:val="Αναφορά1"/>
    <w:basedOn w:val="a5"/>
    <w:uiPriority w:val="99"/>
    <w:semiHidden/>
    <w:unhideWhenUsed/>
    <w:rsid w:val="00860CAF"/>
    <w:rPr>
      <w:color w:val="2B579A"/>
      <w:shd w:val="clear" w:color="auto" w:fill="E6E6E6"/>
    </w:rPr>
  </w:style>
  <w:style w:type="character" w:customStyle="1" w:styleId="13">
    <w:name w:val="Αναφορά1"/>
    <w:basedOn w:val="a5"/>
    <w:uiPriority w:val="99"/>
    <w:semiHidden/>
    <w:unhideWhenUsed/>
    <w:rsid w:val="005044AE"/>
    <w:rPr>
      <w:color w:val="2B579A"/>
      <w:shd w:val="clear" w:color="auto" w:fill="E6E6E6"/>
    </w:rPr>
  </w:style>
  <w:style w:type="paragraph" w:customStyle="1" w:styleId="yiv8106536263msonormal">
    <w:name w:val="yiv8106536263msonormal"/>
    <w:basedOn w:val="a4"/>
    <w:rsid w:val="005044AE"/>
    <w:pPr>
      <w:spacing w:before="100" w:beforeAutospacing="1" w:after="100" w:afterAutospacing="1" w:line="240" w:lineRule="auto"/>
      <w:jc w:val="left"/>
    </w:pPr>
    <w:rPr>
      <w:rFonts w:ascii="Times New Roman" w:hAnsi="Times New Roman"/>
      <w:color w:val="auto"/>
      <w:sz w:val="24"/>
      <w:szCs w:val="24"/>
      <w:lang w:eastAsia="el-GR"/>
    </w:rPr>
  </w:style>
  <w:style w:type="paragraph" w:customStyle="1" w:styleId="TabletextCharChar1">
    <w:name w:val="Table text Char Char1"/>
    <w:basedOn w:val="a4"/>
    <w:semiHidden/>
    <w:rsid w:val="005044AE"/>
    <w:pPr>
      <w:widowControl w:val="0"/>
      <w:spacing w:after="120" w:line="240" w:lineRule="auto"/>
      <w:jc w:val="left"/>
    </w:pPr>
    <w:rPr>
      <w:rFonts w:ascii="Tahoma" w:hAnsi="Tahoma"/>
      <w:color w:val="auto"/>
      <w:szCs w:val="20"/>
    </w:rPr>
  </w:style>
  <w:style w:type="character" w:customStyle="1" w:styleId="af7">
    <w:name w:val="Χαρακτήρες υποσημείωσης"/>
    <w:rsid w:val="004344A8"/>
    <w:rPr>
      <w:rFonts w:cs="Times New Roman"/>
      <w:vertAlign w:val="superscript"/>
    </w:rPr>
  </w:style>
  <w:style w:type="character" w:customStyle="1" w:styleId="WW-FootnoteReference12">
    <w:name w:val="WW-Footnote Reference12"/>
    <w:rsid w:val="004344A8"/>
    <w:rPr>
      <w:vertAlign w:val="superscript"/>
    </w:rPr>
  </w:style>
  <w:style w:type="character" w:customStyle="1" w:styleId="WW-FootnoteReference16">
    <w:name w:val="WW-Footnote Reference16"/>
    <w:rsid w:val="004344A8"/>
    <w:rPr>
      <w:vertAlign w:val="superscript"/>
    </w:rPr>
  </w:style>
  <w:style w:type="character" w:customStyle="1" w:styleId="WW-FootnoteReference7">
    <w:name w:val="WW-Footnote Reference7"/>
    <w:rsid w:val="007E537C"/>
    <w:rPr>
      <w:vertAlign w:val="superscript"/>
    </w:rPr>
  </w:style>
  <w:style w:type="character" w:styleId="-0">
    <w:name w:val="FollowedHyperlink"/>
    <w:basedOn w:val="a5"/>
    <w:rsid w:val="002B0EC1"/>
    <w:rPr>
      <w:color w:val="800080"/>
      <w:u w:val="single"/>
    </w:rPr>
  </w:style>
  <w:style w:type="paragraph" w:styleId="a">
    <w:name w:val="endnote text"/>
    <w:basedOn w:val="a4"/>
    <w:link w:val="Char7"/>
    <w:semiHidden/>
    <w:rsid w:val="002B0EC1"/>
    <w:pPr>
      <w:numPr>
        <w:numId w:val="31"/>
      </w:numPr>
      <w:spacing w:after="0" w:line="240" w:lineRule="auto"/>
      <w:ind w:left="0" w:firstLine="0"/>
      <w:jc w:val="left"/>
    </w:pPr>
    <w:rPr>
      <w:rFonts w:ascii="Times New Roman" w:hAnsi="Times New Roman"/>
      <w:color w:val="auto"/>
      <w:sz w:val="20"/>
      <w:szCs w:val="20"/>
      <w:lang w:val="en-GB"/>
    </w:rPr>
  </w:style>
  <w:style w:type="character" w:customStyle="1" w:styleId="Char7">
    <w:name w:val="Κείμενο σημείωσης τέλους Char"/>
    <w:basedOn w:val="a5"/>
    <w:link w:val="a"/>
    <w:semiHidden/>
    <w:rsid w:val="002B0EC1"/>
    <w:rPr>
      <w:lang w:val="en-GB"/>
    </w:rPr>
  </w:style>
  <w:style w:type="paragraph" w:styleId="a3">
    <w:name w:val="List Bullet"/>
    <w:autoRedefine/>
    <w:rsid w:val="002B0EC1"/>
    <w:pPr>
      <w:numPr>
        <w:numId w:val="32"/>
      </w:numPr>
      <w:spacing w:before="120" w:after="60"/>
      <w:jc w:val="both"/>
    </w:pPr>
    <w:rPr>
      <w:rFonts w:ascii="Arial" w:hAnsi="Arial"/>
      <w:sz w:val="22"/>
    </w:rPr>
  </w:style>
  <w:style w:type="paragraph" w:styleId="a1">
    <w:name w:val="List Number"/>
    <w:rsid w:val="002B0EC1"/>
    <w:pPr>
      <w:numPr>
        <w:numId w:val="33"/>
      </w:numPr>
      <w:spacing w:before="120" w:after="120"/>
      <w:jc w:val="both"/>
    </w:pPr>
    <w:rPr>
      <w:rFonts w:ascii="Arial" w:hAnsi="Arial"/>
      <w:sz w:val="22"/>
    </w:rPr>
  </w:style>
  <w:style w:type="paragraph" w:styleId="3">
    <w:name w:val="List Bullet 3"/>
    <w:basedOn w:val="a4"/>
    <w:autoRedefine/>
    <w:rsid w:val="002B0EC1"/>
    <w:pPr>
      <w:numPr>
        <w:numId w:val="35"/>
      </w:numPr>
      <w:tabs>
        <w:tab w:val="num" w:pos="1080"/>
      </w:tabs>
      <w:spacing w:before="60" w:after="60" w:line="240" w:lineRule="auto"/>
      <w:ind w:left="1083" w:hanging="181"/>
    </w:pPr>
    <w:rPr>
      <w:rFonts w:ascii="Arial" w:hAnsi="Arial"/>
      <w:color w:val="auto"/>
      <w:szCs w:val="24"/>
    </w:rPr>
  </w:style>
  <w:style w:type="paragraph" w:styleId="4">
    <w:name w:val="List Bullet 4"/>
    <w:basedOn w:val="a4"/>
    <w:autoRedefine/>
    <w:rsid w:val="002B0EC1"/>
    <w:pPr>
      <w:numPr>
        <w:numId w:val="36"/>
      </w:numPr>
      <w:pBdr>
        <w:left w:val="double" w:sz="4" w:space="12" w:color="auto"/>
        <w:right w:val="double" w:sz="4" w:space="4" w:color="auto"/>
      </w:pBdr>
      <w:tabs>
        <w:tab w:val="clear" w:pos="360"/>
        <w:tab w:val="num" w:pos="540"/>
      </w:tabs>
      <w:spacing w:before="120" w:after="120" w:line="240" w:lineRule="auto"/>
      <w:ind w:left="540"/>
    </w:pPr>
    <w:rPr>
      <w:rFonts w:ascii="Arial" w:hAnsi="Arial"/>
      <w:color w:val="auto"/>
      <w:szCs w:val="24"/>
    </w:rPr>
  </w:style>
  <w:style w:type="paragraph" w:styleId="2">
    <w:name w:val="List Number 2"/>
    <w:rsid w:val="002B0EC1"/>
    <w:pPr>
      <w:numPr>
        <w:numId w:val="38"/>
      </w:numPr>
      <w:tabs>
        <w:tab w:val="num" w:pos="360"/>
      </w:tabs>
      <w:spacing w:before="120" w:after="120"/>
      <w:ind w:left="360" w:hanging="360"/>
      <w:jc w:val="both"/>
    </w:pPr>
    <w:rPr>
      <w:rFonts w:ascii="Arial" w:hAnsi="Arial"/>
      <w:sz w:val="22"/>
    </w:rPr>
  </w:style>
  <w:style w:type="paragraph" w:styleId="af8">
    <w:name w:val="Body Text"/>
    <w:basedOn w:val="a4"/>
    <w:link w:val="Char8"/>
    <w:rsid w:val="002B0EC1"/>
    <w:pPr>
      <w:spacing w:after="120" w:line="240" w:lineRule="auto"/>
      <w:jc w:val="left"/>
    </w:pPr>
    <w:rPr>
      <w:rFonts w:ascii="Times New Roman" w:hAnsi="Times New Roman"/>
      <w:color w:val="auto"/>
      <w:sz w:val="24"/>
      <w:szCs w:val="24"/>
      <w:lang w:val="en-GB"/>
    </w:rPr>
  </w:style>
  <w:style w:type="character" w:customStyle="1" w:styleId="Char8">
    <w:name w:val="Σώμα κειμένου Char"/>
    <w:basedOn w:val="a5"/>
    <w:link w:val="af8"/>
    <w:rsid w:val="002B0EC1"/>
    <w:rPr>
      <w:sz w:val="24"/>
      <w:szCs w:val="24"/>
      <w:lang w:val="en-GB"/>
    </w:rPr>
  </w:style>
  <w:style w:type="paragraph" w:styleId="af9">
    <w:name w:val="Body Text Indent"/>
    <w:basedOn w:val="a4"/>
    <w:link w:val="Char9"/>
    <w:rsid w:val="002B0EC1"/>
    <w:pPr>
      <w:spacing w:after="0" w:line="240" w:lineRule="auto"/>
      <w:ind w:left="360"/>
    </w:pPr>
    <w:rPr>
      <w:rFonts w:ascii="Arial" w:hAnsi="Arial" w:cs="Arial"/>
      <w:color w:val="auto"/>
      <w:sz w:val="24"/>
      <w:szCs w:val="24"/>
    </w:rPr>
  </w:style>
  <w:style w:type="character" w:customStyle="1" w:styleId="Char9">
    <w:name w:val="Σώμα κείμενου με εσοχή Char"/>
    <w:basedOn w:val="a5"/>
    <w:link w:val="af9"/>
    <w:rsid w:val="002B0EC1"/>
    <w:rPr>
      <w:rFonts w:ascii="Arial" w:hAnsi="Arial" w:cs="Arial"/>
      <w:sz w:val="24"/>
      <w:szCs w:val="24"/>
    </w:rPr>
  </w:style>
  <w:style w:type="paragraph" w:styleId="a0">
    <w:name w:val="List Continue"/>
    <w:rsid w:val="002B0EC1"/>
    <w:pPr>
      <w:numPr>
        <w:numId w:val="34"/>
      </w:numPr>
      <w:tabs>
        <w:tab w:val="num" w:pos="360"/>
      </w:tabs>
      <w:spacing w:before="240" w:after="120"/>
      <w:ind w:left="360"/>
      <w:jc w:val="both"/>
    </w:pPr>
    <w:rPr>
      <w:rFonts w:ascii="Arial" w:hAnsi="Arial"/>
      <w:sz w:val="22"/>
    </w:rPr>
  </w:style>
  <w:style w:type="paragraph" w:styleId="22">
    <w:name w:val="Body Text 2"/>
    <w:basedOn w:val="a4"/>
    <w:link w:val="2Char0"/>
    <w:rsid w:val="002B0EC1"/>
    <w:pPr>
      <w:overflowPunct w:val="0"/>
      <w:autoSpaceDE w:val="0"/>
      <w:autoSpaceDN w:val="0"/>
      <w:adjustRightInd w:val="0"/>
      <w:spacing w:after="0" w:line="240" w:lineRule="auto"/>
    </w:pPr>
    <w:rPr>
      <w:rFonts w:ascii="Arial" w:hAnsi="Arial" w:cs="Arial"/>
      <w:color w:val="auto"/>
      <w:sz w:val="18"/>
      <w:szCs w:val="20"/>
    </w:rPr>
  </w:style>
  <w:style w:type="character" w:customStyle="1" w:styleId="2Char0">
    <w:name w:val="Σώμα κείμενου 2 Char"/>
    <w:basedOn w:val="a5"/>
    <w:link w:val="22"/>
    <w:rsid w:val="002B0EC1"/>
    <w:rPr>
      <w:rFonts w:ascii="Arial" w:hAnsi="Arial" w:cs="Arial"/>
      <w:sz w:val="18"/>
    </w:rPr>
  </w:style>
  <w:style w:type="paragraph" w:styleId="32">
    <w:name w:val="Body Text 3"/>
    <w:basedOn w:val="a4"/>
    <w:link w:val="3Char0"/>
    <w:rsid w:val="002B0EC1"/>
    <w:pPr>
      <w:overflowPunct w:val="0"/>
      <w:autoSpaceDE w:val="0"/>
      <w:autoSpaceDN w:val="0"/>
      <w:adjustRightInd w:val="0"/>
      <w:spacing w:after="0" w:line="240" w:lineRule="auto"/>
    </w:pPr>
    <w:rPr>
      <w:rFonts w:ascii="Arial" w:hAnsi="Arial" w:cs="Arial"/>
      <w:color w:val="auto"/>
      <w:sz w:val="24"/>
      <w:szCs w:val="20"/>
    </w:rPr>
  </w:style>
  <w:style w:type="character" w:customStyle="1" w:styleId="3Char0">
    <w:name w:val="Σώμα κείμενου 3 Char"/>
    <w:basedOn w:val="a5"/>
    <w:link w:val="32"/>
    <w:rsid w:val="002B0EC1"/>
    <w:rPr>
      <w:rFonts w:ascii="Arial" w:hAnsi="Arial" w:cs="Arial"/>
      <w:sz w:val="24"/>
    </w:rPr>
  </w:style>
  <w:style w:type="paragraph" w:styleId="23">
    <w:name w:val="Body Text Indent 2"/>
    <w:basedOn w:val="a4"/>
    <w:link w:val="2Char1"/>
    <w:rsid w:val="002B0EC1"/>
    <w:pPr>
      <w:tabs>
        <w:tab w:val="left" w:pos="1080"/>
      </w:tabs>
      <w:spacing w:after="0" w:line="360" w:lineRule="auto"/>
      <w:ind w:left="357"/>
      <w:jc w:val="left"/>
    </w:pPr>
    <w:rPr>
      <w:rFonts w:ascii="Arial" w:hAnsi="Arial" w:cs="Arial"/>
      <w:color w:val="auto"/>
      <w:sz w:val="24"/>
      <w:szCs w:val="24"/>
    </w:rPr>
  </w:style>
  <w:style w:type="character" w:customStyle="1" w:styleId="2Char1">
    <w:name w:val="Σώμα κείμενου με εσοχή 2 Char"/>
    <w:basedOn w:val="a5"/>
    <w:link w:val="23"/>
    <w:rsid w:val="002B0EC1"/>
    <w:rPr>
      <w:rFonts w:ascii="Arial" w:hAnsi="Arial" w:cs="Arial"/>
      <w:sz w:val="24"/>
      <w:szCs w:val="24"/>
    </w:rPr>
  </w:style>
  <w:style w:type="paragraph" w:styleId="33">
    <w:name w:val="Body Text Indent 3"/>
    <w:basedOn w:val="a4"/>
    <w:link w:val="3Char1"/>
    <w:rsid w:val="002B0EC1"/>
    <w:pPr>
      <w:spacing w:after="0" w:line="360" w:lineRule="auto"/>
      <w:ind w:left="-360"/>
      <w:jc w:val="left"/>
    </w:pPr>
    <w:rPr>
      <w:rFonts w:ascii="Tahoma" w:hAnsi="Tahoma" w:cs="Tahoma"/>
      <w:i/>
      <w:iCs/>
      <w:color w:val="auto"/>
      <w:sz w:val="16"/>
      <w:szCs w:val="24"/>
    </w:rPr>
  </w:style>
  <w:style w:type="character" w:customStyle="1" w:styleId="3Char1">
    <w:name w:val="Σώμα κείμενου με εσοχή 3 Char"/>
    <w:basedOn w:val="a5"/>
    <w:link w:val="33"/>
    <w:rsid w:val="002B0EC1"/>
    <w:rPr>
      <w:rFonts w:ascii="Tahoma" w:hAnsi="Tahoma" w:cs="Tahoma"/>
      <w:i/>
      <w:iCs/>
      <w:sz w:val="16"/>
      <w:szCs w:val="24"/>
    </w:rPr>
  </w:style>
  <w:style w:type="paragraph" w:styleId="afa">
    <w:name w:val="Plain Text"/>
    <w:basedOn w:val="a4"/>
    <w:link w:val="Chara"/>
    <w:rsid w:val="002B0EC1"/>
    <w:pPr>
      <w:spacing w:before="100" w:beforeAutospacing="1" w:after="100" w:afterAutospacing="1" w:line="240" w:lineRule="auto"/>
      <w:jc w:val="left"/>
    </w:pPr>
    <w:rPr>
      <w:rFonts w:ascii="Arial Unicode MS" w:eastAsia="Arial Unicode MS" w:hAnsi="Arial Unicode MS" w:cs="Arial Unicode MS"/>
      <w:color w:val="auto"/>
      <w:sz w:val="24"/>
      <w:szCs w:val="24"/>
      <w:lang w:val="en-GB"/>
    </w:rPr>
  </w:style>
  <w:style w:type="character" w:customStyle="1" w:styleId="Chara">
    <w:name w:val="Απλό κείμενο Char"/>
    <w:basedOn w:val="a5"/>
    <w:link w:val="afa"/>
    <w:rsid w:val="002B0EC1"/>
    <w:rPr>
      <w:rFonts w:ascii="Arial Unicode MS" w:eastAsia="Arial Unicode MS" w:hAnsi="Arial Unicode MS" w:cs="Arial Unicode MS"/>
      <w:sz w:val="24"/>
      <w:szCs w:val="24"/>
      <w:lang w:val="en-GB"/>
    </w:rPr>
  </w:style>
  <w:style w:type="paragraph" w:customStyle="1" w:styleId="Text2">
    <w:name w:val="Text 2"/>
    <w:basedOn w:val="a4"/>
    <w:rsid w:val="002B0EC1"/>
    <w:pPr>
      <w:tabs>
        <w:tab w:val="left" w:pos="2161"/>
      </w:tabs>
      <w:spacing w:after="240" w:line="240" w:lineRule="auto"/>
      <w:ind w:left="1077"/>
    </w:pPr>
    <w:rPr>
      <w:rFonts w:ascii="Times New Roman" w:hAnsi="Times New Roman"/>
      <w:color w:val="auto"/>
      <w:sz w:val="24"/>
      <w:szCs w:val="20"/>
      <w:lang w:eastAsia="el-GR"/>
    </w:rPr>
  </w:style>
  <w:style w:type="paragraph" w:customStyle="1" w:styleId="Rub1">
    <w:name w:val="Rub1"/>
    <w:basedOn w:val="a4"/>
    <w:rsid w:val="002B0EC1"/>
    <w:pPr>
      <w:tabs>
        <w:tab w:val="left" w:pos="1276"/>
      </w:tabs>
      <w:spacing w:after="0" w:line="240" w:lineRule="auto"/>
    </w:pPr>
    <w:rPr>
      <w:rFonts w:ascii="Times New Roman" w:hAnsi="Times New Roman"/>
      <w:b/>
      <w:smallCaps/>
      <w:color w:val="auto"/>
      <w:sz w:val="20"/>
      <w:szCs w:val="20"/>
      <w:lang w:eastAsia="el-GR"/>
    </w:rPr>
  </w:style>
  <w:style w:type="paragraph" w:customStyle="1" w:styleId="BodyText5">
    <w:name w:val="Body Text 5"/>
    <w:rsid w:val="002B0EC1"/>
    <w:pPr>
      <w:numPr>
        <w:numId w:val="39"/>
      </w:numPr>
      <w:tabs>
        <w:tab w:val="num" w:pos="540"/>
      </w:tabs>
      <w:spacing w:before="120" w:after="120"/>
      <w:ind w:left="540" w:hanging="540"/>
      <w:jc w:val="both"/>
    </w:pPr>
    <w:rPr>
      <w:rFonts w:ascii="Arial" w:hAnsi="Arial"/>
      <w:sz w:val="22"/>
    </w:rPr>
  </w:style>
  <w:style w:type="paragraph" w:customStyle="1" w:styleId="BodyText6">
    <w:name w:val="Body Text 6"/>
    <w:basedOn w:val="BodyText5"/>
    <w:rsid w:val="002B0EC1"/>
    <w:pPr>
      <w:numPr>
        <w:numId w:val="40"/>
      </w:numPr>
      <w:tabs>
        <w:tab w:val="num" w:pos="1145"/>
      </w:tabs>
    </w:pPr>
  </w:style>
  <w:style w:type="paragraph" w:customStyle="1" w:styleId="BodyText7">
    <w:name w:val="Body Text 7"/>
    <w:rsid w:val="002B0EC1"/>
    <w:pPr>
      <w:numPr>
        <w:numId w:val="41"/>
      </w:numPr>
      <w:tabs>
        <w:tab w:val="clear" w:pos="432"/>
        <w:tab w:val="num" w:pos="540"/>
      </w:tabs>
      <w:spacing w:before="120" w:after="120"/>
      <w:ind w:left="540" w:hanging="540"/>
      <w:jc w:val="both"/>
    </w:pPr>
    <w:rPr>
      <w:rFonts w:ascii="Arial" w:hAnsi="Arial"/>
      <w:sz w:val="22"/>
    </w:rPr>
  </w:style>
  <w:style w:type="paragraph" w:customStyle="1" w:styleId="BodyText9">
    <w:name w:val="Body Text 9"/>
    <w:rsid w:val="002B0EC1"/>
    <w:pPr>
      <w:tabs>
        <w:tab w:val="num" w:pos="540"/>
        <w:tab w:val="num" w:pos="1287"/>
      </w:tabs>
      <w:spacing w:before="120" w:after="120"/>
      <w:ind w:left="540" w:hanging="540"/>
      <w:jc w:val="both"/>
    </w:pPr>
    <w:rPr>
      <w:rFonts w:ascii="Arial" w:hAnsi="Arial"/>
      <w:sz w:val="22"/>
    </w:rPr>
  </w:style>
  <w:style w:type="paragraph" w:customStyle="1" w:styleId="BodyText10">
    <w:name w:val="Body Text 10"/>
    <w:rsid w:val="002B0EC1"/>
    <w:pPr>
      <w:numPr>
        <w:numId w:val="42"/>
      </w:numPr>
      <w:tabs>
        <w:tab w:val="num" w:pos="540"/>
      </w:tabs>
      <w:spacing w:before="120" w:after="120"/>
      <w:ind w:left="540" w:hanging="540"/>
      <w:jc w:val="both"/>
    </w:pPr>
    <w:rPr>
      <w:rFonts w:ascii="Arial" w:hAnsi="Arial"/>
      <w:sz w:val="22"/>
    </w:rPr>
  </w:style>
  <w:style w:type="paragraph" w:customStyle="1" w:styleId="BodyText11">
    <w:name w:val="Body Text 11"/>
    <w:rsid w:val="002B0EC1"/>
    <w:pPr>
      <w:numPr>
        <w:numId w:val="43"/>
      </w:numPr>
      <w:tabs>
        <w:tab w:val="num" w:pos="540"/>
      </w:tabs>
      <w:spacing w:before="120" w:after="120"/>
      <w:ind w:left="540" w:hanging="540"/>
      <w:jc w:val="both"/>
    </w:pPr>
    <w:rPr>
      <w:rFonts w:ascii="Arial" w:hAnsi="Arial"/>
      <w:sz w:val="22"/>
    </w:rPr>
  </w:style>
  <w:style w:type="paragraph" w:customStyle="1" w:styleId="BodyText12">
    <w:name w:val="Body Text 12"/>
    <w:rsid w:val="002B0EC1"/>
    <w:pPr>
      <w:numPr>
        <w:numId w:val="44"/>
      </w:numPr>
      <w:tabs>
        <w:tab w:val="num" w:pos="680"/>
      </w:tabs>
      <w:spacing w:before="120" w:after="120"/>
      <w:ind w:left="680" w:hanging="680"/>
      <w:jc w:val="both"/>
    </w:pPr>
    <w:rPr>
      <w:rFonts w:ascii="Arial" w:hAnsi="Arial"/>
      <w:sz w:val="22"/>
    </w:rPr>
  </w:style>
  <w:style w:type="paragraph" w:customStyle="1" w:styleId="BodyText13">
    <w:name w:val="Body Text 13"/>
    <w:rsid w:val="002B0EC1"/>
    <w:pPr>
      <w:numPr>
        <w:numId w:val="45"/>
      </w:numPr>
      <w:tabs>
        <w:tab w:val="num" w:pos="540"/>
      </w:tabs>
      <w:spacing w:before="120" w:after="120"/>
      <w:ind w:left="540" w:hanging="540"/>
      <w:jc w:val="both"/>
    </w:pPr>
    <w:rPr>
      <w:rFonts w:ascii="Arial" w:hAnsi="Arial"/>
      <w:sz w:val="22"/>
    </w:rPr>
  </w:style>
  <w:style w:type="paragraph" w:customStyle="1" w:styleId="BodyText14">
    <w:name w:val="Body Text 14"/>
    <w:rsid w:val="002B0EC1"/>
    <w:pPr>
      <w:numPr>
        <w:numId w:val="37"/>
      </w:numPr>
      <w:tabs>
        <w:tab w:val="clear" w:pos="720"/>
        <w:tab w:val="num" w:pos="737"/>
      </w:tabs>
      <w:spacing w:before="120" w:after="120"/>
      <w:ind w:left="737" w:hanging="737"/>
      <w:jc w:val="both"/>
    </w:pPr>
    <w:rPr>
      <w:rFonts w:ascii="Arial" w:hAnsi="Arial"/>
      <w:sz w:val="22"/>
    </w:rPr>
  </w:style>
  <w:style w:type="paragraph" w:customStyle="1" w:styleId="BodyText15">
    <w:name w:val="Body Text 15"/>
    <w:rsid w:val="002B0EC1"/>
    <w:pPr>
      <w:numPr>
        <w:numId w:val="46"/>
      </w:numPr>
      <w:spacing w:before="120" w:after="120"/>
      <w:jc w:val="both"/>
    </w:pPr>
    <w:rPr>
      <w:rFonts w:ascii="Arial" w:hAnsi="Arial"/>
      <w:sz w:val="22"/>
    </w:rPr>
  </w:style>
  <w:style w:type="paragraph" w:customStyle="1" w:styleId="BodyText16">
    <w:name w:val="Body Text 16"/>
    <w:rsid w:val="002B0EC1"/>
    <w:pPr>
      <w:numPr>
        <w:numId w:val="47"/>
      </w:numPr>
      <w:tabs>
        <w:tab w:val="num" w:pos="540"/>
      </w:tabs>
      <w:spacing w:before="120" w:after="120"/>
      <w:ind w:left="540" w:hanging="540"/>
      <w:jc w:val="both"/>
    </w:pPr>
    <w:rPr>
      <w:rFonts w:ascii="Arial" w:hAnsi="Arial"/>
      <w:sz w:val="22"/>
    </w:rPr>
  </w:style>
  <w:style w:type="paragraph" w:customStyle="1" w:styleId="BodyText18">
    <w:name w:val="Body Text 18"/>
    <w:rsid w:val="002B0EC1"/>
    <w:pPr>
      <w:numPr>
        <w:numId w:val="48"/>
      </w:numPr>
      <w:tabs>
        <w:tab w:val="num" w:pos="720"/>
      </w:tabs>
      <w:spacing w:before="120" w:after="120"/>
      <w:ind w:left="720" w:hanging="720"/>
      <w:jc w:val="both"/>
    </w:pPr>
    <w:rPr>
      <w:rFonts w:ascii="Arial" w:hAnsi="Arial"/>
      <w:sz w:val="22"/>
    </w:rPr>
  </w:style>
  <w:style w:type="paragraph" w:customStyle="1" w:styleId="BodyText19">
    <w:name w:val="Body Text 19"/>
    <w:rsid w:val="002B0EC1"/>
    <w:pPr>
      <w:numPr>
        <w:numId w:val="49"/>
      </w:numPr>
      <w:spacing w:before="120" w:after="120"/>
      <w:jc w:val="both"/>
    </w:pPr>
    <w:rPr>
      <w:rFonts w:ascii="Arial" w:hAnsi="Arial"/>
      <w:sz w:val="22"/>
    </w:rPr>
  </w:style>
  <w:style w:type="paragraph" w:customStyle="1" w:styleId="BodyText20">
    <w:name w:val="Body Text 20"/>
    <w:rsid w:val="002B0EC1"/>
    <w:pPr>
      <w:numPr>
        <w:numId w:val="50"/>
      </w:numPr>
      <w:tabs>
        <w:tab w:val="num" w:pos="540"/>
      </w:tabs>
      <w:spacing w:before="120" w:after="120"/>
      <w:ind w:left="540" w:hanging="540"/>
      <w:jc w:val="both"/>
    </w:pPr>
    <w:rPr>
      <w:rFonts w:ascii="Arial" w:hAnsi="Arial"/>
      <w:sz w:val="22"/>
    </w:rPr>
  </w:style>
  <w:style w:type="paragraph" w:customStyle="1" w:styleId="BodyText17">
    <w:name w:val="Body Text 17"/>
    <w:rsid w:val="002B0EC1"/>
    <w:pPr>
      <w:numPr>
        <w:numId w:val="51"/>
      </w:numPr>
      <w:tabs>
        <w:tab w:val="clear" w:pos="720"/>
        <w:tab w:val="num" w:pos="737"/>
      </w:tabs>
      <w:spacing w:before="120" w:after="120"/>
      <w:ind w:left="737" w:hanging="737"/>
      <w:jc w:val="both"/>
    </w:pPr>
    <w:rPr>
      <w:rFonts w:ascii="Arial" w:hAnsi="Arial"/>
      <w:sz w:val="22"/>
    </w:rPr>
  </w:style>
  <w:style w:type="paragraph" w:customStyle="1" w:styleId="BodyText21">
    <w:name w:val="Body Text 21"/>
    <w:rsid w:val="002B0EC1"/>
    <w:pPr>
      <w:numPr>
        <w:numId w:val="52"/>
      </w:numPr>
      <w:tabs>
        <w:tab w:val="num" w:pos="540"/>
      </w:tabs>
      <w:spacing w:before="120" w:after="120"/>
      <w:ind w:left="540" w:hanging="540"/>
      <w:jc w:val="both"/>
    </w:pPr>
    <w:rPr>
      <w:rFonts w:ascii="Arial" w:hAnsi="Arial"/>
      <w:sz w:val="22"/>
    </w:rPr>
  </w:style>
  <w:style w:type="paragraph" w:customStyle="1" w:styleId="Normal1">
    <w:name w:val="Normal 1"/>
    <w:basedOn w:val="a4"/>
    <w:rsid w:val="002B0EC1"/>
    <w:pPr>
      <w:spacing w:after="0" w:line="360" w:lineRule="auto"/>
    </w:pPr>
    <w:rPr>
      <w:rFonts w:ascii="Arial" w:hAnsi="Arial" w:cs="Arial"/>
      <w:color w:val="auto"/>
      <w:szCs w:val="24"/>
      <w:lang w:eastAsia="el-GR"/>
    </w:rPr>
  </w:style>
  <w:style w:type="paragraph" w:customStyle="1" w:styleId="afb">
    <w:name w:val="Óþìá êåéìÝíïõ"/>
    <w:basedOn w:val="a4"/>
    <w:rsid w:val="002B0EC1"/>
    <w:pPr>
      <w:widowControl w:val="0"/>
      <w:spacing w:after="0" w:line="360" w:lineRule="auto"/>
    </w:pPr>
    <w:rPr>
      <w:rFonts w:ascii="Times New Roman" w:hAnsi="Times New Roman"/>
      <w:color w:val="auto"/>
      <w:szCs w:val="20"/>
      <w:lang w:eastAsia="el-GR"/>
    </w:rPr>
  </w:style>
  <w:style w:type="paragraph" w:customStyle="1" w:styleId="TESTO">
    <w:name w:val="TESTO"/>
    <w:basedOn w:val="a4"/>
    <w:rsid w:val="002B0EC1"/>
    <w:pPr>
      <w:spacing w:after="120" w:line="288" w:lineRule="auto"/>
    </w:pPr>
    <w:rPr>
      <w:rFonts w:ascii="Arial" w:hAnsi="Arial"/>
      <w:color w:val="auto"/>
      <w:szCs w:val="20"/>
      <w:lang w:val="it-IT"/>
    </w:rPr>
  </w:style>
  <w:style w:type="paragraph" w:customStyle="1" w:styleId="afc">
    <w:name w:val="Τετράφυλλο"/>
    <w:basedOn w:val="a4"/>
    <w:rsid w:val="002B0EC1"/>
    <w:pPr>
      <w:tabs>
        <w:tab w:val="num" w:pos="720"/>
      </w:tabs>
      <w:spacing w:after="0" w:line="240" w:lineRule="auto"/>
      <w:ind w:left="720" w:hanging="360"/>
      <w:jc w:val="left"/>
    </w:pPr>
    <w:rPr>
      <w:rFonts w:ascii="Times New Roman" w:hAnsi="Times New Roman"/>
      <w:color w:val="auto"/>
      <w:sz w:val="24"/>
      <w:szCs w:val="24"/>
      <w:lang w:eastAsia="el-GR"/>
    </w:rPr>
  </w:style>
  <w:style w:type="paragraph" w:customStyle="1" w:styleId="ccategoryblock">
    <w:name w:val="ccategoryblock"/>
    <w:basedOn w:val="a4"/>
    <w:rsid w:val="002B0EC1"/>
    <w:pPr>
      <w:pBdr>
        <w:top w:val="single" w:sz="24" w:space="0" w:color="C8C8C8"/>
        <w:left w:val="single" w:sz="24" w:space="0" w:color="C8C8C8"/>
        <w:bottom w:val="single" w:sz="24" w:space="0" w:color="C8C8C8"/>
        <w:right w:val="single" w:sz="24" w:space="0" w:color="C8C8C8"/>
      </w:pBdr>
      <w:shd w:val="clear" w:color="auto" w:fill="FFFFFF"/>
      <w:spacing w:after="0" w:line="400" w:lineRule="atLeast"/>
      <w:jc w:val="left"/>
    </w:pPr>
    <w:rPr>
      <w:rFonts w:ascii="Verdana" w:eastAsia="Arial Unicode MS" w:hAnsi="Verdana" w:cs="Arial Unicode MS"/>
      <w:lang w:eastAsia="el-GR"/>
    </w:rPr>
  </w:style>
  <w:style w:type="paragraph" w:customStyle="1" w:styleId="ccategoryablock">
    <w:name w:val="ccategoryablock"/>
    <w:basedOn w:val="a4"/>
    <w:rsid w:val="002B0EC1"/>
    <w:pPr>
      <w:pBdr>
        <w:top w:val="single" w:sz="24" w:space="0" w:color="C8C8C8"/>
        <w:left w:val="single" w:sz="24" w:space="0" w:color="C8C8C8"/>
        <w:bottom w:val="single" w:sz="24" w:space="0" w:color="C8C8C8"/>
        <w:right w:val="single" w:sz="24" w:space="0" w:color="C8C8C8"/>
      </w:pBdr>
      <w:shd w:val="clear" w:color="auto" w:fill="FFFFFF"/>
      <w:spacing w:after="0" w:line="400" w:lineRule="atLeast"/>
      <w:jc w:val="left"/>
    </w:pPr>
    <w:rPr>
      <w:rFonts w:ascii="Verdana" w:eastAsia="Arial Unicode MS" w:hAnsi="Verdana" w:cs="Arial Unicode MS"/>
      <w:lang w:eastAsia="el-GR"/>
    </w:rPr>
  </w:style>
  <w:style w:type="paragraph" w:customStyle="1" w:styleId="ccategorytblock">
    <w:name w:val="ccategorytblock"/>
    <w:basedOn w:val="a4"/>
    <w:rsid w:val="002B0EC1"/>
    <w:pPr>
      <w:pBdr>
        <w:top w:val="single" w:sz="24" w:space="0" w:color="C8C8C8"/>
        <w:left w:val="single" w:sz="24" w:space="0" w:color="C8C8C8"/>
        <w:bottom w:val="single" w:sz="24" w:space="0" w:color="C8C8C8"/>
        <w:right w:val="single" w:sz="24" w:space="0" w:color="C8C8C8"/>
      </w:pBdr>
      <w:shd w:val="clear" w:color="auto" w:fill="FFFFFF"/>
      <w:spacing w:after="0" w:line="320" w:lineRule="atLeast"/>
      <w:jc w:val="left"/>
    </w:pPr>
    <w:rPr>
      <w:rFonts w:ascii="Verdana" w:eastAsia="Arial Unicode MS" w:hAnsi="Verdana" w:cs="Arial Unicode MS"/>
      <w:sz w:val="24"/>
      <w:szCs w:val="24"/>
      <w:lang w:eastAsia="el-GR"/>
    </w:rPr>
  </w:style>
  <w:style w:type="paragraph" w:customStyle="1" w:styleId="xl24">
    <w:name w:val="xl24"/>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Arial Unicode MS" w:hAnsi="Verdana" w:cs="Arial Unicode MS"/>
      <w:color w:val="008000"/>
      <w:sz w:val="15"/>
      <w:szCs w:val="15"/>
      <w:lang w:val="en-US"/>
    </w:rPr>
  </w:style>
  <w:style w:type="paragraph" w:customStyle="1" w:styleId="xl25">
    <w:name w:val="xl25"/>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Arial Unicode MS" w:hAnsi="Verdana" w:cs="Arial Unicode MS"/>
      <w:color w:val="auto"/>
      <w:sz w:val="15"/>
      <w:szCs w:val="15"/>
      <w:lang w:val="en-US"/>
    </w:rPr>
  </w:style>
  <w:style w:type="paragraph" w:customStyle="1" w:styleId="xl26">
    <w:name w:val="xl26"/>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Arial Unicode MS" w:hAnsi="Verdana" w:cs="Arial Unicode MS"/>
      <w:color w:val="FF0000"/>
      <w:sz w:val="15"/>
      <w:szCs w:val="15"/>
      <w:lang w:val="en-US"/>
    </w:rPr>
  </w:style>
  <w:style w:type="paragraph" w:customStyle="1" w:styleId="xl27">
    <w:name w:val="xl27"/>
    <w:basedOn w:val="a4"/>
    <w:rsid w:val="002B0EC1"/>
    <w:pPr>
      <w:pBdr>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lang w:val="en-US"/>
    </w:rPr>
  </w:style>
  <w:style w:type="paragraph" w:customStyle="1" w:styleId="xl28">
    <w:name w:val="xl28"/>
    <w:basedOn w:val="a4"/>
    <w:rsid w:val="002B0EC1"/>
    <w:pPr>
      <w:pBdr>
        <w:top w:val="single" w:sz="4" w:space="0" w:color="auto"/>
        <w:left w:val="single" w:sz="4" w:space="0" w:color="auto"/>
        <w:bottom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29">
    <w:name w:val="xl29"/>
    <w:basedOn w:val="a4"/>
    <w:rsid w:val="002B0EC1"/>
    <w:pPr>
      <w:pBdr>
        <w:top w:val="single" w:sz="4" w:space="0" w:color="auto"/>
        <w:bottom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0">
    <w:name w:val="xl30"/>
    <w:basedOn w:val="a4"/>
    <w:rsid w:val="002B0EC1"/>
    <w:pPr>
      <w:pBdr>
        <w:top w:val="single" w:sz="4" w:space="0" w:color="auto"/>
        <w:bottom w:val="single" w:sz="4" w:space="0" w:color="auto"/>
        <w:right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1">
    <w:name w:val="xl31"/>
    <w:basedOn w:val="a4"/>
    <w:rsid w:val="002B0EC1"/>
    <w:pPr>
      <w:pBdr>
        <w:top w:val="single" w:sz="4" w:space="0" w:color="auto"/>
        <w:left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2">
    <w:name w:val="xl32"/>
    <w:basedOn w:val="a4"/>
    <w:rsid w:val="002B0EC1"/>
    <w:pPr>
      <w:pBdr>
        <w:top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3">
    <w:name w:val="xl33"/>
    <w:basedOn w:val="a4"/>
    <w:rsid w:val="002B0EC1"/>
    <w:pPr>
      <w:pBdr>
        <w:top w:val="single" w:sz="4" w:space="0" w:color="auto"/>
        <w:right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font5">
    <w:name w:val="font5"/>
    <w:basedOn w:val="a4"/>
    <w:rsid w:val="002B0EC1"/>
    <w:pPr>
      <w:spacing w:before="100" w:beforeAutospacing="1" w:after="100" w:afterAutospacing="1" w:line="240" w:lineRule="auto"/>
      <w:jc w:val="left"/>
    </w:pPr>
    <w:rPr>
      <w:rFonts w:ascii="Verdana" w:eastAsia="Arial Unicode MS" w:hAnsi="Verdana" w:cs="Arial Unicode MS"/>
      <w:color w:val="008000"/>
      <w:sz w:val="14"/>
      <w:szCs w:val="14"/>
      <w:lang w:val="en-US"/>
    </w:rPr>
  </w:style>
  <w:style w:type="paragraph" w:customStyle="1" w:styleId="xl34">
    <w:name w:val="xl34"/>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color w:val="auto"/>
      <w:sz w:val="16"/>
      <w:szCs w:val="16"/>
      <w:lang w:val="en-US"/>
    </w:rPr>
  </w:style>
  <w:style w:type="paragraph" w:customStyle="1" w:styleId="xl35">
    <w:name w:val="xl35"/>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b/>
      <w:bCs/>
      <w:color w:val="auto"/>
      <w:sz w:val="16"/>
      <w:szCs w:val="16"/>
      <w:lang w:val="en-US"/>
    </w:rPr>
  </w:style>
  <w:style w:type="paragraph" w:customStyle="1" w:styleId="xl36">
    <w:name w:val="xl36"/>
    <w:basedOn w:val="a4"/>
    <w:rsid w:val="002B0E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6"/>
      <w:szCs w:val="16"/>
      <w:lang w:val="en-US"/>
    </w:rPr>
  </w:style>
  <w:style w:type="paragraph" w:customStyle="1" w:styleId="xl37">
    <w:name w:val="xl37"/>
    <w:basedOn w:val="a4"/>
    <w:rsid w:val="002B0EC1"/>
    <w:pPr>
      <w:pBdr>
        <w:top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6"/>
      <w:szCs w:val="16"/>
      <w:lang w:val="en-US"/>
    </w:rPr>
  </w:style>
  <w:style w:type="paragraph" w:customStyle="1" w:styleId="xl38">
    <w:name w:val="xl38"/>
    <w:basedOn w:val="a4"/>
    <w:rsid w:val="002B0E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6"/>
      <w:szCs w:val="16"/>
      <w:lang w:val="en-US"/>
    </w:rPr>
  </w:style>
  <w:style w:type="paragraph" w:customStyle="1" w:styleId="xl39">
    <w:name w:val="xl39"/>
    <w:basedOn w:val="a4"/>
    <w:rsid w:val="002B0E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xl40">
    <w:name w:val="xl40"/>
    <w:basedOn w:val="a4"/>
    <w:rsid w:val="002B0E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xl41">
    <w:name w:val="xl41"/>
    <w:basedOn w:val="a4"/>
    <w:rsid w:val="002B0E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xl42">
    <w:name w:val="xl42"/>
    <w:basedOn w:val="a4"/>
    <w:rsid w:val="002B0E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black">
    <w:name w:val="black"/>
    <w:basedOn w:val="a4"/>
    <w:rsid w:val="002B0EC1"/>
    <w:pPr>
      <w:spacing w:before="100" w:beforeAutospacing="1" w:after="100" w:afterAutospacing="1" w:line="240" w:lineRule="auto"/>
      <w:jc w:val="left"/>
    </w:pPr>
    <w:rPr>
      <w:rFonts w:ascii="Verdana" w:eastAsia="Arial Unicode MS" w:hAnsi="Verdana" w:cs="Arial Unicode MS"/>
      <w:sz w:val="21"/>
      <w:szCs w:val="21"/>
      <w:lang w:val="en-GB"/>
    </w:rPr>
  </w:style>
  <w:style w:type="paragraph" w:customStyle="1" w:styleId="afd">
    <w:name w:val="Âáóéêü"/>
    <w:rsid w:val="002B0EC1"/>
    <w:pPr>
      <w:widowControl w:val="0"/>
    </w:pPr>
    <w:rPr>
      <w:lang w:eastAsia="el-GR"/>
    </w:rPr>
  </w:style>
  <w:style w:type="paragraph" w:customStyle="1" w:styleId="xl43">
    <w:name w:val="xl43"/>
    <w:basedOn w:val="a4"/>
    <w:rsid w:val="002B0EC1"/>
    <w:pPr>
      <w:shd w:val="clear" w:color="auto" w:fill="C0C0C0"/>
      <w:spacing w:before="100" w:beforeAutospacing="1" w:after="100" w:afterAutospacing="1" w:line="240" w:lineRule="auto"/>
      <w:jc w:val="left"/>
    </w:pPr>
    <w:rPr>
      <w:rFonts w:ascii="Arial" w:eastAsia="Arial Unicode MS" w:hAnsi="Arial" w:cs="Arial"/>
      <w:sz w:val="24"/>
      <w:szCs w:val="24"/>
      <w:lang w:val="en-US"/>
    </w:rPr>
  </w:style>
  <w:style w:type="paragraph" w:customStyle="1" w:styleId="xl44">
    <w:name w:val="xl44"/>
    <w:basedOn w:val="a4"/>
    <w:rsid w:val="002B0EC1"/>
    <w:pPr>
      <w:pBdr>
        <w:left w:val="single" w:sz="4" w:space="0" w:color="008080"/>
        <w:bottom w:val="single" w:sz="12" w:space="0" w:color="008080"/>
      </w:pBdr>
      <w:shd w:val="clear" w:color="auto" w:fill="FFFFFF"/>
      <w:spacing w:before="100" w:beforeAutospacing="1" w:after="100" w:afterAutospacing="1" w:line="240" w:lineRule="auto"/>
      <w:jc w:val="left"/>
    </w:pPr>
    <w:rPr>
      <w:rFonts w:ascii="Arial" w:eastAsia="Arial Unicode MS" w:hAnsi="Arial" w:cs="Arial"/>
      <w:sz w:val="24"/>
      <w:szCs w:val="24"/>
      <w:lang w:val="en-US"/>
    </w:rPr>
  </w:style>
  <w:style w:type="paragraph" w:customStyle="1" w:styleId="xl45">
    <w:name w:val="xl45"/>
    <w:basedOn w:val="a4"/>
    <w:rsid w:val="002B0EC1"/>
    <w:pPr>
      <w:pBdr>
        <w:bottom w:val="single" w:sz="12" w:space="0" w:color="008080"/>
      </w:pBdr>
      <w:shd w:val="clear" w:color="auto" w:fill="FFFFFF"/>
      <w:spacing w:before="100" w:beforeAutospacing="1" w:after="100" w:afterAutospacing="1" w:line="240" w:lineRule="auto"/>
      <w:jc w:val="left"/>
    </w:pPr>
    <w:rPr>
      <w:rFonts w:ascii="Arial" w:eastAsia="Arial Unicode MS" w:hAnsi="Arial" w:cs="Arial"/>
      <w:sz w:val="24"/>
      <w:szCs w:val="24"/>
      <w:lang w:val="en-US"/>
    </w:rPr>
  </w:style>
  <w:style w:type="paragraph" w:customStyle="1" w:styleId="Style1">
    <w:name w:val="Style1"/>
    <w:basedOn w:val="a4"/>
    <w:rsid w:val="002B0EC1"/>
    <w:pPr>
      <w:spacing w:after="0" w:line="360" w:lineRule="auto"/>
    </w:pPr>
    <w:rPr>
      <w:rFonts w:ascii="Times New Roman" w:hAnsi="Times New Roman"/>
      <w:color w:val="auto"/>
      <w:sz w:val="24"/>
      <w:szCs w:val="20"/>
      <w:lang w:val="en-GB"/>
    </w:rPr>
  </w:style>
  <w:style w:type="paragraph" w:customStyle="1" w:styleId="34">
    <w:name w:val="Στυλ3"/>
    <w:basedOn w:val="a4"/>
    <w:rsid w:val="002B0EC1"/>
    <w:pPr>
      <w:tabs>
        <w:tab w:val="num" w:pos="1859"/>
      </w:tabs>
      <w:spacing w:after="0" w:line="240" w:lineRule="auto"/>
      <w:ind w:left="1782" w:hanging="283"/>
      <w:jc w:val="left"/>
    </w:pPr>
    <w:rPr>
      <w:rFonts w:ascii="Times New Roman" w:hAnsi="Times New Roman"/>
      <w:color w:val="auto"/>
      <w:sz w:val="24"/>
      <w:szCs w:val="24"/>
      <w:lang w:val="en-GB"/>
    </w:rPr>
  </w:style>
  <w:style w:type="paragraph" w:customStyle="1" w:styleId="JobTitle">
    <w:name w:val="Job Title"/>
    <w:next w:val="a4"/>
    <w:rsid w:val="002B0EC1"/>
    <w:pPr>
      <w:spacing w:after="60" w:line="220" w:lineRule="atLeast"/>
    </w:pPr>
    <w:rPr>
      <w:rFonts w:ascii="Arial Black" w:hAnsi="Arial Black"/>
      <w:spacing w:val="-10"/>
      <w:lang w:val="en-US"/>
    </w:rPr>
  </w:style>
  <w:style w:type="paragraph" w:customStyle="1" w:styleId="Achievement">
    <w:name w:val="Achievement"/>
    <w:basedOn w:val="af8"/>
    <w:rsid w:val="002B0EC1"/>
    <w:pPr>
      <w:tabs>
        <w:tab w:val="num" w:pos="732"/>
      </w:tabs>
      <w:spacing w:after="60" w:line="220" w:lineRule="atLeast"/>
      <w:ind w:left="732" w:hanging="454"/>
      <w:jc w:val="both"/>
    </w:pPr>
    <w:rPr>
      <w:rFonts w:ascii="Arial" w:hAnsi="Arial"/>
      <w:spacing w:val="-5"/>
      <w:szCs w:val="20"/>
      <w:lang w:val="el-GR"/>
    </w:rPr>
  </w:style>
  <w:style w:type="character" w:styleId="afe">
    <w:name w:val="endnote reference"/>
    <w:basedOn w:val="a5"/>
    <w:semiHidden/>
    <w:rsid w:val="002B0EC1"/>
    <w:rPr>
      <w:vertAlign w:val="superscript"/>
    </w:rPr>
  </w:style>
  <w:style w:type="character" w:customStyle="1" w:styleId="niki">
    <w:name w:val="niki"/>
    <w:rsid w:val="002B0EC1"/>
    <w:rPr>
      <w:rFonts w:ascii="Verdana" w:hAnsi="Verdana" w:hint="default"/>
      <w:noProof w:val="0"/>
      <w:sz w:val="24"/>
      <w:lang w:val="el-GR"/>
    </w:rPr>
  </w:style>
  <w:style w:type="character" w:styleId="aff">
    <w:name w:val="page number"/>
    <w:basedOn w:val="a5"/>
    <w:rsid w:val="002B0EC1"/>
  </w:style>
  <w:style w:type="paragraph" w:styleId="aff0">
    <w:name w:val="Block Text"/>
    <w:basedOn w:val="a4"/>
    <w:rsid w:val="002B0EC1"/>
    <w:pPr>
      <w:spacing w:after="0" w:line="360" w:lineRule="auto"/>
      <w:ind w:left="-720" w:right="-795"/>
    </w:pPr>
    <w:rPr>
      <w:rFonts w:ascii="Times New Roman" w:hAnsi="Times New Roman"/>
      <w:color w:val="auto"/>
      <w:sz w:val="20"/>
      <w:szCs w:val="24"/>
      <w:lang w:eastAsia="el-G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
    <w:name w:val="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1CharCharCharCharCharCharCharCharCharChar">
    <w:name w:val="Char Char Char Char1 Char 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CharCharCharCharChar">
    <w:name w:val="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CharCharCharCharCharCharChar">
    <w:name w:val="Char Char 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0">
    <w:name w:val="Char Char"/>
    <w:basedOn w:val="a4"/>
    <w:rsid w:val="002B0EC1"/>
    <w:pPr>
      <w:spacing w:after="160" w:line="240" w:lineRule="exact"/>
      <w:jc w:val="left"/>
    </w:pPr>
    <w:rPr>
      <w:rFonts w:ascii="Tahoma" w:hAnsi="Tahoma"/>
      <w:color w:val="auto"/>
      <w:sz w:val="20"/>
      <w:szCs w:val="20"/>
      <w:lang w:val="en-US"/>
    </w:rPr>
  </w:style>
  <w:style w:type="paragraph" w:customStyle="1" w:styleId="CharCharChar">
    <w:name w:val="Char Char Char"/>
    <w:basedOn w:val="a4"/>
    <w:rsid w:val="002B0EC1"/>
    <w:pPr>
      <w:spacing w:after="160" w:line="240" w:lineRule="exact"/>
      <w:jc w:val="left"/>
    </w:pPr>
    <w:rPr>
      <w:rFonts w:ascii="Tahoma" w:hAnsi="Tahoma"/>
      <w:color w:val="auto"/>
      <w:sz w:val="20"/>
      <w:szCs w:val="20"/>
      <w:lang w:val="en-US"/>
    </w:rPr>
  </w:style>
  <w:style w:type="paragraph" w:customStyle="1" w:styleId="310">
    <w:name w:val="Σώμα κείμενου 31"/>
    <w:basedOn w:val="a4"/>
    <w:rsid w:val="002B0EC1"/>
    <w:pPr>
      <w:overflowPunct w:val="0"/>
      <w:autoSpaceDE w:val="0"/>
      <w:autoSpaceDN w:val="0"/>
      <w:adjustRightInd w:val="0"/>
      <w:spacing w:after="120" w:line="240" w:lineRule="auto"/>
      <w:textAlignment w:val="baseline"/>
    </w:pPr>
    <w:rPr>
      <w:rFonts w:ascii="Times New Roman" w:hAnsi="Times New Roman"/>
      <w:color w:val="auto"/>
    </w:rPr>
  </w:style>
  <w:style w:type="paragraph" w:customStyle="1" w:styleId="Normaltbl">
    <w:name w:val="Normal_tbl"/>
    <w:basedOn w:val="a4"/>
    <w:rsid w:val="002B0EC1"/>
    <w:pPr>
      <w:overflowPunct w:val="0"/>
      <w:autoSpaceDE w:val="0"/>
      <w:autoSpaceDN w:val="0"/>
      <w:adjustRightInd w:val="0"/>
      <w:spacing w:before="120" w:after="120" w:line="288" w:lineRule="atLeast"/>
      <w:textAlignment w:val="baseline"/>
    </w:pPr>
    <w:rPr>
      <w:rFonts w:ascii="Times New Roman" w:hAnsi="Times New Roman"/>
      <w:color w:val="auto"/>
      <w:sz w:val="26"/>
      <w:szCs w:val="26"/>
      <w:lang w:eastAsia="el-GR"/>
    </w:rPr>
  </w:style>
  <w:style w:type="paragraph" w:customStyle="1" w:styleId="312pt127">
    <w:name w:val="Α κείμενο 3 + 12 pt Πρώτη γραμμή:  127 εκ."/>
    <w:basedOn w:val="32"/>
    <w:rsid w:val="002B0EC1"/>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2B0EC1"/>
    <w:pPr>
      <w:spacing w:after="120"/>
      <w:jc w:val="both"/>
    </w:pPr>
    <w:rPr>
      <w:rFonts w:ascii="Tahoma" w:hAnsi="Tahoma" w:cs="Tahoma"/>
      <w:color w:val="FF0000"/>
      <w:sz w:val="22"/>
      <w:szCs w:val="22"/>
      <w:lang w:eastAsia="el-GR"/>
    </w:rPr>
  </w:style>
  <w:style w:type="paragraph" w:customStyle="1" w:styleId="CharCharCharCharChar">
    <w:name w:val="Char Char Char Char Char"/>
    <w:basedOn w:val="a4"/>
    <w:rsid w:val="002B0EC1"/>
    <w:pPr>
      <w:spacing w:after="160" w:line="240" w:lineRule="exact"/>
      <w:jc w:val="left"/>
    </w:pPr>
    <w:rPr>
      <w:rFonts w:ascii="Tahoma" w:hAnsi="Tahoma"/>
      <w:color w:val="auto"/>
      <w:sz w:val="20"/>
      <w:szCs w:val="20"/>
      <w:lang w:val="en-US"/>
    </w:rPr>
  </w:style>
  <w:style w:type="paragraph" w:customStyle="1" w:styleId="14">
    <w:name w:val="Παράγραφος λίστας1"/>
    <w:basedOn w:val="a4"/>
    <w:qFormat/>
    <w:rsid w:val="002B0EC1"/>
    <w:pPr>
      <w:spacing w:after="120" w:line="288" w:lineRule="auto"/>
      <w:ind w:left="720"/>
      <w:contextualSpacing/>
    </w:pPr>
    <w:rPr>
      <w:rFonts w:ascii="Sylfaen" w:eastAsia="SimSun" w:hAnsi="Sylfaen"/>
      <w:color w:val="auto"/>
      <w:szCs w:val="24"/>
      <w:lang w:eastAsia="zh-CN"/>
    </w:rPr>
  </w:style>
  <w:style w:type="paragraph" w:customStyle="1" w:styleId="Tabletext">
    <w:name w:val="Table text"/>
    <w:basedOn w:val="a4"/>
    <w:rsid w:val="002B0EC1"/>
    <w:pPr>
      <w:spacing w:before="40" w:after="40" w:line="240" w:lineRule="auto"/>
    </w:pPr>
    <w:rPr>
      <w:rFonts w:ascii="Arial" w:hAnsi="Arial"/>
      <w:color w:val="auto"/>
      <w:sz w:val="20"/>
      <w:szCs w:val="20"/>
    </w:rPr>
  </w:style>
  <w:style w:type="character" w:customStyle="1" w:styleId="WW-FootnoteReference10">
    <w:name w:val="WW-Footnote Reference10"/>
    <w:rsid w:val="002B0EC1"/>
    <w:rPr>
      <w:vertAlign w:val="superscript"/>
    </w:rPr>
  </w:style>
  <w:style w:type="character" w:customStyle="1" w:styleId="WW-FootnoteReference9">
    <w:name w:val="WW-Footnote Reference9"/>
    <w:rsid w:val="002B0EC1"/>
    <w:rPr>
      <w:vertAlign w:val="superscript"/>
    </w:rPr>
  </w:style>
  <w:style w:type="character" w:customStyle="1" w:styleId="15">
    <w:name w:val="Παραπομπή σχολίου1"/>
    <w:rsid w:val="002B0EC1"/>
    <w:rPr>
      <w:sz w:val="16"/>
      <w:szCs w:val="16"/>
    </w:rPr>
  </w:style>
  <w:style w:type="character" w:customStyle="1" w:styleId="FootnoteReference2">
    <w:name w:val="Footnote Reference2"/>
    <w:rsid w:val="002B0EC1"/>
    <w:rPr>
      <w:vertAlign w:val="superscript"/>
    </w:rPr>
  </w:style>
  <w:style w:type="character" w:customStyle="1" w:styleId="WW-FootnoteReference11">
    <w:name w:val="WW-Footnote Reference11"/>
    <w:rsid w:val="002B0EC1"/>
    <w:rPr>
      <w:vertAlign w:val="superscript"/>
    </w:rPr>
  </w:style>
  <w:style w:type="paragraph" w:customStyle="1" w:styleId="foothanging">
    <w:name w:val="foot_hanging"/>
    <w:basedOn w:val="af0"/>
    <w:rsid w:val="002B0EC1"/>
    <w:pPr>
      <w:suppressAutoHyphens/>
      <w:spacing w:before="0" w:after="0" w:line="240" w:lineRule="auto"/>
      <w:ind w:left="426" w:hanging="426"/>
    </w:pPr>
    <w:rPr>
      <w:rFonts w:eastAsia="Times New Roman" w:cs="Calibri"/>
      <w:sz w:val="18"/>
      <w:szCs w:val="18"/>
      <w:lang w:val="en-IE" w:eastAsia="zh-CN"/>
    </w:rPr>
  </w:style>
  <w:style w:type="character" w:customStyle="1" w:styleId="24">
    <w:name w:val="Παραπομπή υποσημείωσης2"/>
    <w:rsid w:val="002B0EC1"/>
    <w:rPr>
      <w:vertAlign w:val="superscript"/>
    </w:rPr>
  </w:style>
  <w:style w:type="character" w:customStyle="1" w:styleId="addthistoolbox">
    <w:name w:val="addthis_toolbox"/>
    <w:basedOn w:val="a5"/>
    <w:rsid w:val="002B0EC1"/>
  </w:style>
  <w:style w:type="character" w:customStyle="1" w:styleId="at4-icon-left">
    <w:name w:val="at4-icon-left"/>
    <w:basedOn w:val="a5"/>
    <w:rsid w:val="002B0EC1"/>
  </w:style>
  <w:style w:type="character" w:customStyle="1" w:styleId="GridTable1Light-Accent21">
    <w:name w:val="Grid Table 1 Light - Accent 21"/>
    <w:rsid w:val="002B0EC1"/>
    <w:rPr>
      <w:i/>
    </w:rPr>
  </w:style>
  <w:style w:type="character" w:customStyle="1" w:styleId="GridTable6Colorful1">
    <w:name w:val="Grid Table 6 Colorful1"/>
    <w:rsid w:val="002B0EC1"/>
    <w:rPr>
      <w:i/>
    </w:rPr>
  </w:style>
  <w:style w:type="character" w:customStyle="1" w:styleId="16">
    <w:name w:val="Ανεπίλυτη αναφορά1"/>
    <w:basedOn w:val="a5"/>
    <w:uiPriority w:val="99"/>
    <w:semiHidden/>
    <w:unhideWhenUsed/>
    <w:rsid w:val="002B0E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3464">
      <w:bodyDiv w:val="1"/>
      <w:marLeft w:val="0"/>
      <w:marRight w:val="0"/>
      <w:marTop w:val="0"/>
      <w:marBottom w:val="0"/>
      <w:divBdr>
        <w:top w:val="none" w:sz="0" w:space="0" w:color="auto"/>
        <w:left w:val="none" w:sz="0" w:space="0" w:color="auto"/>
        <w:bottom w:val="none" w:sz="0" w:space="0" w:color="auto"/>
        <w:right w:val="none" w:sz="0" w:space="0" w:color="auto"/>
      </w:divBdr>
    </w:div>
    <w:div w:id="113911671">
      <w:bodyDiv w:val="1"/>
      <w:marLeft w:val="0"/>
      <w:marRight w:val="0"/>
      <w:marTop w:val="0"/>
      <w:marBottom w:val="0"/>
      <w:divBdr>
        <w:top w:val="none" w:sz="0" w:space="0" w:color="auto"/>
        <w:left w:val="none" w:sz="0" w:space="0" w:color="auto"/>
        <w:bottom w:val="none" w:sz="0" w:space="0" w:color="auto"/>
        <w:right w:val="none" w:sz="0" w:space="0" w:color="auto"/>
      </w:divBdr>
    </w:div>
    <w:div w:id="285359193">
      <w:bodyDiv w:val="1"/>
      <w:marLeft w:val="0"/>
      <w:marRight w:val="0"/>
      <w:marTop w:val="0"/>
      <w:marBottom w:val="0"/>
      <w:divBdr>
        <w:top w:val="none" w:sz="0" w:space="0" w:color="auto"/>
        <w:left w:val="none" w:sz="0" w:space="0" w:color="auto"/>
        <w:bottom w:val="none" w:sz="0" w:space="0" w:color="auto"/>
        <w:right w:val="none" w:sz="0" w:space="0" w:color="auto"/>
      </w:divBdr>
    </w:div>
    <w:div w:id="305473073">
      <w:bodyDiv w:val="1"/>
      <w:marLeft w:val="0"/>
      <w:marRight w:val="0"/>
      <w:marTop w:val="0"/>
      <w:marBottom w:val="0"/>
      <w:divBdr>
        <w:top w:val="none" w:sz="0" w:space="0" w:color="auto"/>
        <w:left w:val="none" w:sz="0" w:space="0" w:color="auto"/>
        <w:bottom w:val="none" w:sz="0" w:space="0" w:color="auto"/>
        <w:right w:val="none" w:sz="0" w:space="0" w:color="auto"/>
      </w:divBdr>
    </w:div>
    <w:div w:id="444234325">
      <w:bodyDiv w:val="1"/>
      <w:marLeft w:val="0"/>
      <w:marRight w:val="0"/>
      <w:marTop w:val="0"/>
      <w:marBottom w:val="0"/>
      <w:divBdr>
        <w:top w:val="none" w:sz="0" w:space="0" w:color="auto"/>
        <w:left w:val="none" w:sz="0" w:space="0" w:color="auto"/>
        <w:bottom w:val="none" w:sz="0" w:space="0" w:color="auto"/>
        <w:right w:val="none" w:sz="0" w:space="0" w:color="auto"/>
      </w:divBdr>
    </w:div>
    <w:div w:id="588924681">
      <w:bodyDiv w:val="1"/>
      <w:marLeft w:val="0"/>
      <w:marRight w:val="0"/>
      <w:marTop w:val="0"/>
      <w:marBottom w:val="0"/>
      <w:divBdr>
        <w:top w:val="none" w:sz="0" w:space="0" w:color="auto"/>
        <w:left w:val="none" w:sz="0" w:space="0" w:color="auto"/>
        <w:bottom w:val="none" w:sz="0" w:space="0" w:color="auto"/>
        <w:right w:val="none" w:sz="0" w:space="0" w:color="auto"/>
      </w:divBdr>
    </w:div>
    <w:div w:id="705639298">
      <w:bodyDiv w:val="1"/>
      <w:marLeft w:val="0"/>
      <w:marRight w:val="0"/>
      <w:marTop w:val="0"/>
      <w:marBottom w:val="0"/>
      <w:divBdr>
        <w:top w:val="none" w:sz="0" w:space="0" w:color="auto"/>
        <w:left w:val="none" w:sz="0" w:space="0" w:color="auto"/>
        <w:bottom w:val="none" w:sz="0" w:space="0" w:color="auto"/>
        <w:right w:val="none" w:sz="0" w:space="0" w:color="auto"/>
      </w:divBdr>
    </w:div>
    <w:div w:id="722213224">
      <w:bodyDiv w:val="1"/>
      <w:marLeft w:val="0"/>
      <w:marRight w:val="0"/>
      <w:marTop w:val="0"/>
      <w:marBottom w:val="0"/>
      <w:divBdr>
        <w:top w:val="none" w:sz="0" w:space="0" w:color="auto"/>
        <w:left w:val="none" w:sz="0" w:space="0" w:color="auto"/>
        <w:bottom w:val="none" w:sz="0" w:space="0" w:color="auto"/>
        <w:right w:val="none" w:sz="0" w:space="0" w:color="auto"/>
      </w:divBdr>
    </w:div>
    <w:div w:id="738944844">
      <w:bodyDiv w:val="1"/>
      <w:marLeft w:val="0"/>
      <w:marRight w:val="0"/>
      <w:marTop w:val="0"/>
      <w:marBottom w:val="0"/>
      <w:divBdr>
        <w:top w:val="none" w:sz="0" w:space="0" w:color="auto"/>
        <w:left w:val="none" w:sz="0" w:space="0" w:color="auto"/>
        <w:bottom w:val="none" w:sz="0" w:space="0" w:color="auto"/>
        <w:right w:val="none" w:sz="0" w:space="0" w:color="auto"/>
      </w:divBdr>
    </w:div>
    <w:div w:id="912857351">
      <w:bodyDiv w:val="1"/>
      <w:marLeft w:val="0"/>
      <w:marRight w:val="0"/>
      <w:marTop w:val="0"/>
      <w:marBottom w:val="0"/>
      <w:divBdr>
        <w:top w:val="none" w:sz="0" w:space="0" w:color="auto"/>
        <w:left w:val="none" w:sz="0" w:space="0" w:color="auto"/>
        <w:bottom w:val="none" w:sz="0" w:space="0" w:color="auto"/>
        <w:right w:val="none" w:sz="0" w:space="0" w:color="auto"/>
      </w:divBdr>
    </w:div>
    <w:div w:id="1030378276">
      <w:bodyDiv w:val="1"/>
      <w:marLeft w:val="0"/>
      <w:marRight w:val="0"/>
      <w:marTop w:val="0"/>
      <w:marBottom w:val="0"/>
      <w:divBdr>
        <w:top w:val="none" w:sz="0" w:space="0" w:color="auto"/>
        <w:left w:val="none" w:sz="0" w:space="0" w:color="auto"/>
        <w:bottom w:val="none" w:sz="0" w:space="0" w:color="auto"/>
        <w:right w:val="none" w:sz="0" w:space="0" w:color="auto"/>
      </w:divBdr>
    </w:div>
    <w:div w:id="1065182162">
      <w:bodyDiv w:val="1"/>
      <w:marLeft w:val="0"/>
      <w:marRight w:val="0"/>
      <w:marTop w:val="0"/>
      <w:marBottom w:val="0"/>
      <w:divBdr>
        <w:top w:val="none" w:sz="0" w:space="0" w:color="auto"/>
        <w:left w:val="none" w:sz="0" w:space="0" w:color="auto"/>
        <w:bottom w:val="none" w:sz="0" w:space="0" w:color="auto"/>
        <w:right w:val="none" w:sz="0" w:space="0" w:color="auto"/>
      </w:divBdr>
    </w:div>
    <w:div w:id="1106341744">
      <w:bodyDiv w:val="1"/>
      <w:marLeft w:val="0"/>
      <w:marRight w:val="0"/>
      <w:marTop w:val="0"/>
      <w:marBottom w:val="0"/>
      <w:divBdr>
        <w:top w:val="none" w:sz="0" w:space="0" w:color="auto"/>
        <w:left w:val="none" w:sz="0" w:space="0" w:color="auto"/>
        <w:bottom w:val="none" w:sz="0" w:space="0" w:color="auto"/>
        <w:right w:val="none" w:sz="0" w:space="0" w:color="auto"/>
      </w:divBdr>
    </w:div>
    <w:div w:id="1147625620">
      <w:bodyDiv w:val="1"/>
      <w:marLeft w:val="0"/>
      <w:marRight w:val="0"/>
      <w:marTop w:val="0"/>
      <w:marBottom w:val="0"/>
      <w:divBdr>
        <w:top w:val="none" w:sz="0" w:space="0" w:color="auto"/>
        <w:left w:val="none" w:sz="0" w:space="0" w:color="auto"/>
        <w:bottom w:val="none" w:sz="0" w:space="0" w:color="auto"/>
        <w:right w:val="none" w:sz="0" w:space="0" w:color="auto"/>
      </w:divBdr>
    </w:div>
    <w:div w:id="1477141584">
      <w:bodyDiv w:val="1"/>
      <w:marLeft w:val="0"/>
      <w:marRight w:val="0"/>
      <w:marTop w:val="0"/>
      <w:marBottom w:val="0"/>
      <w:divBdr>
        <w:top w:val="none" w:sz="0" w:space="0" w:color="auto"/>
        <w:left w:val="none" w:sz="0" w:space="0" w:color="auto"/>
        <w:bottom w:val="none" w:sz="0" w:space="0" w:color="auto"/>
        <w:right w:val="none" w:sz="0" w:space="0" w:color="auto"/>
      </w:divBdr>
    </w:div>
    <w:div w:id="1555388446">
      <w:bodyDiv w:val="1"/>
      <w:marLeft w:val="0"/>
      <w:marRight w:val="0"/>
      <w:marTop w:val="0"/>
      <w:marBottom w:val="0"/>
      <w:divBdr>
        <w:top w:val="none" w:sz="0" w:space="0" w:color="auto"/>
        <w:left w:val="none" w:sz="0" w:space="0" w:color="auto"/>
        <w:bottom w:val="none" w:sz="0" w:space="0" w:color="auto"/>
        <w:right w:val="none" w:sz="0" w:space="0" w:color="auto"/>
      </w:divBdr>
      <w:divsChild>
        <w:div w:id="266043065">
          <w:marLeft w:val="360"/>
          <w:marRight w:val="0"/>
          <w:marTop w:val="200"/>
          <w:marBottom w:val="0"/>
          <w:divBdr>
            <w:top w:val="none" w:sz="0" w:space="0" w:color="auto"/>
            <w:left w:val="none" w:sz="0" w:space="0" w:color="auto"/>
            <w:bottom w:val="none" w:sz="0" w:space="0" w:color="auto"/>
            <w:right w:val="none" w:sz="0" w:space="0" w:color="auto"/>
          </w:divBdr>
        </w:div>
        <w:div w:id="2071995073">
          <w:marLeft w:val="360"/>
          <w:marRight w:val="0"/>
          <w:marTop w:val="200"/>
          <w:marBottom w:val="0"/>
          <w:divBdr>
            <w:top w:val="none" w:sz="0" w:space="0" w:color="auto"/>
            <w:left w:val="none" w:sz="0" w:space="0" w:color="auto"/>
            <w:bottom w:val="none" w:sz="0" w:space="0" w:color="auto"/>
            <w:right w:val="none" w:sz="0" w:space="0" w:color="auto"/>
          </w:divBdr>
        </w:div>
      </w:divsChild>
    </w:div>
    <w:div w:id="1595631121">
      <w:bodyDiv w:val="1"/>
      <w:marLeft w:val="0"/>
      <w:marRight w:val="0"/>
      <w:marTop w:val="0"/>
      <w:marBottom w:val="0"/>
      <w:divBdr>
        <w:top w:val="none" w:sz="0" w:space="0" w:color="auto"/>
        <w:left w:val="none" w:sz="0" w:space="0" w:color="auto"/>
        <w:bottom w:val="none" w:sz="0" w:space="0" w:color="auto"/>
        <w:right w:val="none" w:sz="0" w:space="0" w:color="auto"/>
      </w:divBdr>
    </w:div>
    <w:div w:id="1609119850">
      <w:bodyDiv w:val="1"/>
      <w:marLeft w:val="0"/>
      <w:marRight w:val="0"/>
      <w:marTop w:val="0"/>
      <w:marBottom w:val="0"/>
      <w:divBdr>
        <w:top w:val="none" w:sz="0" w:space="0" w:color="auto"/>
        <w:left w:val="none" w:sz="0" w:space="0" w:color="auto"/>
        <w:bottom w:val="none" w:sz="0" w:space="0" w:color="auto"/>
        <w:right w:val="none" w:sz="0" w:space="0" w:color="auto"/>
      </w:divBdr>
      <w:divsChild>
        <w:div w:id="1460345120">
          <w:marLeft w:val="360"/>
          <w:marRight w:val="0"/>
          <w:marTop w:val="200"/>
          <w:marBottom w:val="0"/>
          <w:divBdr>
            <w:top w:val="none" w:sz="0" w:space="0" w:color="auto"/>
            <w:left w:val="none" w:sz="0" w:space="0" w:color="auto"/>
            <w:bottom w:val="none" w:sz="0" w:space="0" w:color="auto"/>
            <w:right w:val="none" w:sz="0" w:space="0" w:color="auto"/>
          </w:divBdr>
        </w:div>
      </w:divsChild>
    </w:div>
    <w:div w:id="1737824029">
      <w:bodyDiv w:val="1"/>
      <w:marLeft w:val="0"/>
      <w:marRight w:val="0"/>
      <w:marTop w:val="0"/>
      <w:marBottom w:val="0"/>
      <w:divBdr>
        <w:top w:val="none" w:sz="0" w:space="0" w:color="auto"/>
        <w:left w:val="none" w:sz="0" w:space="0" w:color="auto"/>
        <w:bottom w:val="none" w:sz="0" w:space="0" w:color="auto"/>
        <w:right w:val="none" w:sz="0" w:space="0" w:color="auto"/>
      </w:divBdr>
    </w:div>
    <w:div w:id="1755280780">
      <w:bodyDiv w:val="1"/>
      <w:marLeft w:val="0"/>
      <w:marRight w:val="0"/>
      <w:marTop w:val="0"/>
      <w:marBottom w:val="0"/>
      <w:divBdr>
        <w:top w:val="none" w:sz="0" w:space="0" w:color="auto"/>
        <w:left w:val="none" w:sz="0" w:space="0" w:color="auto"/>
        <w:bottom w:val="none" w:sz="0" w:space="0" w:color="auto"/>
        <w:right w:val="none" w:sz="0" w:space="0" w:color="auto"/>
      </w:divBdr>
    </w:div>
    <w:div w:id="1837838545">
      <w:bodyDiv w:val="1"/>
      <w:marLeft w:val="0"/>
      <w:marRight w:val="0"/>
      <w:marTop w:val="0"/>
      <w:marBottom w:val="0"/>
      <w:divBdr>
        <w:top w:val="none" w:sz="0" w:space="0" w:color="auto"/>
        <w:left w:val="none" w:sz="0" w:space="0" w:color="auto"/>
        <w:bottom w:val="none" w:sz="0" w:space="0" w:color="auto"/>
        <w:right w:val="none" w:sz="0" w:space="0" w:color="auto"/>
      </w:divBdr>
    </w:div>
    <w:div w:id="1912081950">
      <w:bodyDiv w:val="1"/>
      <w:marLeft w:val="0"/>
      <w:marRight w:val="0"/>
      <w:marTop w:val="0"/>
      <w:marBottom w:val="0"/>
      <w:divBdr>
        <w:top w:val="none" w:sz="0" w:space="0" w:color="auto"/>
        <w:left w:val="none" w:sz="0" w:space="0" w:color="auto"/>
        <w:bottom w:val="none" w:sz="0" w:space="0" w:color="auto"/>
        <w:right w:val="none" w:sz="0" w:space="0" w:color="auto"/>
      </w:divBdr>
      <w:divsChild>
        <w:div w:id="1706909011">
          <w:marLeft w:val="360"/>
          <w:marRight w:val="0"/>
          <w:marTop w:val="200"/>
          <w:marBottom w:val="0"/>
          <w:divBdr>
            <w:top w:val="none" w:sz="0" w:space="0" w:color="auto"/>
            <w:left w:val="none" w:sz="0" w:space="0" w:color="auto"/>
            <w:bottom w:val="none" w:sz="0" w:space="0" w:color="auto"/>
            <w:right w:val="none" w:sz="0" w:space="0" w:color="auto"/>
          </w:divBdr>
        </w:div>
        <w:div w:id="449857874">
          <w:marLeft w:val="360"/>
          <w:marRight w:val="0"/>
          <w:marTop w:val="200"/>
          <w:marBottom w:val="0"/>
          <w:divBdr>
            <w:top w:val="none" w:sz="0" w:space="0" w:color="auto"/>
            <w:left w:val="none" w:sz="0" w:space="0" w:color="auto"/>
            <w:bottom w:val="none" w:sz="0" w:space="0" w:color="auto"/>
            <w:right w:val="none" w:sz="0" w:space="0" w:color="auto"/>
          </w:divBdr>
        </w:div>
        <w:div w:id="2049523234">
          <w:marLeft w:val="360"/>
          <w:marRight w:val="0"/>
          <w:marTop w:val="200"/>
          <w:marBottom w:val="0"/>
          <w:divBdr>
            <w:top w:val="none" w:sz="0" w:space="0" w:color="auto"/>
            <w:left w:val="none" w:sz="0" w:space="0" w:color="auto"/>
            <w:bottom w:val="none" w:sz="0" w:space="0" w:color="auto"/>
            <w:right w:val="none" w:sz="0" w:space="0" w:color="auto"/>
          </w:divBdr>
        </w:div>
        <w:div w:id="1512261935">
          <w:marLeft w:val="360"/>
          <w:marRight w:val="0"/>
          <w:marTop w:val="200"/>
          <w:marBottom w:val="0"/>
          <w:divBdr>
            <w:top w:val="none" w:sz="0" w:space="0" w:color="auto"/>
            <w:left w:val="none" w:sz="0" w:space="0" w:color="auto"/>
            <w:bottom w:val="none" w:sz="0" w:space="0" w:color="auto"/>
            <w:right w:val="none" w:sz="0" w:space="0" w:color="auto"/>
          </w:divBdr>
        </w:div>
        <w:div w:id="922223722">
          <w:marLeft w:val="360"/>
          <w:marRight w:val="0"/>
          <w:marTop w:val="200"/>
          <w:marBottom w:val="0"/>
          <w:divBdr>
            <w:top w:val="none" w:sz="0" w:space="0" w:color="auto"/>
            <w:left w:val="none" w:sz="0" w:space="0" w:color="auto"/>
            <w:bottom w:val="none" w:sz="0" w:space="0" w:color="auto"/>
            <w:right w:val="none" w:sz="0" w:space="0" w:color="auto"/>
          </w:divBdr>
        </w:div>
        <w:div w:id="2101948939">
          <w:marLeft w:val="360"/>
          <w:marRight w:val="0"/>
          <w:marTop w:val="200"/>
          <w:marBottom w:val="0"/>
          <w:divBdr>
            <w:top w:val="none" w:sz="0" w:space="0" w:color="auto"/>
            <w:left w:val="none" w:sz="0" w:space="0" w:color="auto"/>
            <w:bottom w:val="none" w:sz="0" w:space="0" w:color="auto"/>
            <w:right w:val="none" w:sz="0" w:space="0" w:color="auto"/>
          </w:divBdr>
        </w:div>
      </w:divsChild>
    </w:div>
    <w:div w:id="20671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promitheus.gov.gr/"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hyperlink" Target="http://www.promitheus.gov.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23" Type="http://schemas.openxmlformats.org/officeDocument/2006/relationships/hyperlink" Target="http://www.promitheus.gov.gr/"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hyperlink" Target="mailto:esaea@otenet.gr" TargetMode="External"/><Relationship Id="rId22" Type="http://schemas.openxmlformats.org/officeDocument/2006/relationships/hyperlink" Target="http://www.esaea.g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F662E4-4120-4345-AFA5-34E751F5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103</Pages>
  <Words>34236</Words>
  <Characters>195149</Characters>
  <Application>Microsoft Office Word</Application>
  <DocSecurity>0</DocSecurity>
  <Lines>1626</Lines>
  <Paragraphs>457</Paragraphs>
  <ScaleCrop>false</ScaleCrop>
  <HeadingPairs>
    <vt:vector size="2" baseType="variant">
      <vt:variant>
        <vt:lpstr>Τίτλος</vt:lpstr>
      </vt:variant>
      <vt:variant>
        <vt:i4>1</vt:i4>
      </vt:variant>
    </vt:vector>
  </HeadingPairs>
  <TitlesOfParts>
    <vt:vector size="1" baseType="lpstr">
      <vt:lpstr>Αναλυτικό Τεύχος Προκήρυξης Αριθ. Πρωτ.: 1768/13.05.2013</vt:lpstr>
    </vt:vector>
  </TitlesOfParts>
  <Company>Microsoft</Company>
  <LinksUpToDate>false</LinksUpToDate>
  <CharactersWithSpaces>228928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Αναλυτικό Τεύχος Προκήρυξης Αριθ. Πρωτ.: 1768/13.05.2013</dc:title>
  <dc:subject>Ανοικτού Δημόσιου Διεθνή Διαγωνισμού με κριτήριο ανάθεσης την πλέον συμφέρουσα από οικονομική άποψη προσφορά, για την επιλογή αναδόχου του Έργου ΕΝΕΡΓΕΙΕΣ ΠΛΗΡΟΦΟΡΗΣΗΣ – ΔΗΜΟΣΙΟΤΗΤΑΣ στο πλαίσιο της Πράξης «ΑΓΙΑ ΝΑΠΑ - ΡΕΘΥΜΝΟ ΚΑΘΟΛΙΚΑ ΠΡΟΣΒΑΣΙΜΕΣ ΠΟΛΕΙΣ» που εντάσσεται στο Πρόγραμμα Διασυνοριακής Συνεργασίας Ελλάδα – Κύπρος 2007 – 2013</dc:subject>
  <dc:creator>ΕΣΑμεΑ</dc:creator>
  <cp:keywords>Προκήρυξη, ΕΣΑμεΑ, Κύπρος, Προσβασιμότητα</cp:keywords>
  <cp:lastModifiedBy>Alexandros Mourouzis</cp:lastModifiedBy>
  <cp:revision>27</cp:revision>
  <cp:lastPrinted>2018-07-27T11:28:00Z</cp:lastPrinted>
  <dcterms:created xsi:type="dcterms:W3CDTF">2018-07-27T07:00:00Z</dcterms:created>
  <dcterms:modified xsi:type="dcterms:W3CDTF">2018-07-31T10:50:00Z</dcterms:modified>
</cp:coreProperties>
</file>