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3085" w14:textId="511AA963" w:rsidR="0000788A" w:rsidRPr="0036674D" w:rsidRDefault="0000788A">
      <w:pPr>
        <w:rPr>
          <w:rFonts w:ascii="Open Sans" w:hAnsi="Open Sans" w:cs="Open Sans"/>
          <w:sz w:val="20"/>
          <w:szCs w:val="20"/>
        </w:rPr>
      </w:pPr>
      <w:r w:rsidRPr="0036674D">
        <w:rPr>
          <w:rFonts w:ascii="Open Sans" w:hAnsi="Open Sans" w:cs="Open Sans"/>
          <w:noProof/>
          <w:sz w:val="20"/>
          <w:szCs w:val="20"/>
        </w:rPr>
        <w:drawing>
          <wp:inline distT="0" distB="0" distL="0" distR="0" wp14:anchorId="06E11F86" wp14:editId="4C6EF01F">
            <wp:extent cx="2667000" cy="1428750"/>
            <wp:effectExtent l="0" t="0" r="0" b="0"/>
            <wp:docPr id="1" name="Εικόνα 1" descr="λόγοτυπο προγράμ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όγοτυπο προγράμματ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p>
    <w:p w14:paraId="1018EF8E" w14:textId="13A30419" w:rsidR="0000788A" w:rsidRPr="0000788A" w:rsidRDefault="0000788A" w:rsidP="0000788A">
      <w:pPr>
        <w:rPr>
          <w:rFonts w:ascii="Open Sans" w:hAnsi="Open Sans" w:cs="Open Sans"/>
          <w:sz w:val="20"/>
          <w:szCs w:val="20"/>
          <w:lang w:val="el-GR"/>
        </w:rPr>
      </w:pPr>
      <w:r w:rsidRPr="0000788A">
        <w:rPr>
          <w:rFonts w:ascii="Open Sans" w:hAnsi="Open Sans" w:cs="Open Sans"/>
          <w:b/>
          <w:bCs/>
          <w:i/>
          <w:iCs/>
          <w:sz w:val="20"/>
          <w:szCs w:val="20"/>
          <w:lang w:val="el-GR"/>
        </w:rPr>
        <w:t>Τίτλος</w:t>
      </w:r>
      <w:r w:rsidRPr="0036674D">
        <w:rPr>
          <w:rFonts w:ascii="Open Sans" w:hAnsi="Open Sans" w:cs="Open Sans"/>
          <w:b/>
          <w:bCs/>
          <w:i/>
          <w:iCs/>
          <w:sz w:val="20"/>
          <w:szCs w:val="20"/>
          <w:lang w:val="el-GR"/>
        </w:rPr>
        <w:t xml:space="preserve"> Πράξης</w:t>
      </w:r>
      <w:r w:rsidRPr="0000788A">
        <w:rPr>
          <w:rFonts w:ascii="Open Sans" w:hAnsi="Open Sans" w:cs="Open Sans"/>
          <w:b/>
          <w:bCs/>
          <w:i/>
          <w:iCs/>
          <w:sz w:val="20"/>
          <w:szCs w:val="20"/>
          <w:lang w:val="el-GR"/>
        </w:rPr>
        <w:t xml:space="preserve">: </w:t>
      </w:r>
      <w:r w:rsidRPr="0000788A">
        <w:rPr>
          <w:rFonts w:ascii="Open Sans" w:hAnsi="Open Sans" w:cs="Open Sans"/>
          <w:sz w:val="20"/>
          <w:szCs w:val="20"/>
          <w:lang w:val="el-GR"/>
        </w:rPr>
        <w:t>Προσβάσιμη Φύση και Πολιτισμός - Αειφόρος Τουρισμός</w:t>
      </w:r>
    </w:p>
    <w:p w14:paraId="27AADA47" w14:textId="6FE0F8D6" w:rsidR="0000788A" w:rsidRPr="00026306" w:rsidRDefault="0000788A" w:rsidP="0000788A">
      <w:pPr>
        <w:rPr>
          <w:rFonts w:ascii="Open Sans" w:hAnsi="Open Sans" w:cs="Open Sans"/>
          <w:sz w:val="20"/>
          <w:szCs w:val="20"/>
          <w:lang w:val="el-GR"/>
        </w:rPr>
      </w:pPr>
      <w:r w:rsidRPr="0000788A">
        <w:rPr>
          <w:rFonts w:ascii="Open Sans" w:hAnsi="Open Sans" w:cs="Open Sans"/>
          <w:b/>
          <w:bCs/>
          <w:i/>
          <w:iCs/>
          <w:sz w:val="20"/>
          <w:szCs w:val="20"/>
          <w:lang w:val="el-GR"/>
        </w:rPr>
        <w:t xml:space="preserve">Ακρωνύμιο: </w:t>
      </w:r>
      <w:r w:rsidRPr="0000788A">
        <w:rPr>
          <w:rFonts w:ascii="Open Sans" w:hAnsi="Open Sans" w:cs="Open Sans"/>
          <w:sz w:val="20"/>
          <w:szCs w:val="20"/>
          <w:lang w:val="en-GB"/>
        </w:rPr>
        <w:t>In</w:t>
      </w:r>
      <w:r w:rsidRPr="0000788A">
        <w:rPr>
          <w:rFonts w:ascii="Open Sans" w:hAnsi="Open Sans" w:cs="Open Sans"/>
          <w:sz w:val="20"/>
          <w:szCs w:val="20"/>
          <w:lang w:val="el-GR"/>
        </w:rPr>
        <w:t>-</w:t>
      </w:r>
      <w:r w:rsidRPr="0000788A">
        <w:rPr>
          <w:rFonts w:ascii="Open Sans" w:hAnsi="Open Sans" w:cs="Open Sans"/>
          <w:sz w:val="20"/>
          <w:szCs w:val="20"/>
          <w:lang w:val="en-GB"/>
        </w:rPr>
        <w:t>Heritage</w:t>
      </w:r>
    </w:p>
    <w:p w14:paraId="59D7939D" w14:textId="77777777" w:rsidR="0000788A" w:rsidRPr="0000788A" w:rsidRDefault="0000788A" w:rsidP="0000788A">
      <w:pPr>
        <w:rPr>
          <w:rFonts w:ascii="Open Sans" w:hAnsi="Open Sans" w:cs="Open Sans"/>
          <w:sz w:val="20"/>
          <w:szCs w:val="20"/>
          <w:lang w:val="el-GR"/>
        </w:rPr>
      </w:pPr>
      <w:r w:rsidRPr="0000788A">
        <w:rPr>
          <w:rFonts w:ascii="Open Sans" w:hAnsi="Open Sans" w:cs="Open Sans"/>
          <w:b/>
          <w:bCs/>
          <w:i/>
          <w:iCs/>
          <w:sz w:val="20"/>
          <w:szCs w:val="20"/>
          <w:lang w:val="el-GR"/>
        </w:rPr>
        <w:t xml:space="preserve">Συνολικός Προϋπολογισμός: </w:t>
      </w:r>
      <w:r w:rsidRPr="0000788A">
        <w:rPr>
          <w:rFonts w:ascii="Open Sans" w:hAnsi="Open Sans" w:cs="Open Sans"/>
          <w:sz w:val="20"/>
          <w:szCs w:val="20"/>
          <w:lang w:val="el-GR"/>
        </w:rPr>
        <w:t>1.200.810,00 €</w:t>
      </w:r>
    </w:p>
    <w:p w14:paraId="3E46D2F7" w14:textId="77777777" w:rsidR="0000788A" w:rsidRPr="0000788A" w:rsidRDefault="0000788A" w:rsidP="0000788A">
      <w:pPr>
        <w:rPr>
          <w:rFonts w:ascii="Open Sans" w:hAnsi="Open Sans" w:cs="Open Sans"/>
          <w:sz w:val="20"/>
          <w:szCs w:val="20"/>
          <w:lang w:val="el-GR"/>
        </w:rPr>
      </w:pPr>
      <w:r w:rsidRPr="0000788A">
        <w:rPr>
          <w:rFonts w:ascii="Open Sans" w:hAnsi="Open Sans" w:cs="Open Sans"/>
          <w:b/>
          <w:bCs/>
          <w:i/>
          <w:iCs/>
          <w:sz w:val="20"/>
          <w:szCs w:val="20"/>
          <w:lang w:val="el-GR"/>
        </w:rPr>
        <w:t xml:space="preserve">Διάρκεια Υλοποίησης: </w:t>
      </w:r>
      <w:r w:rsidRPr="0000788A">
        <w:rPr>
          <w:rFonts w:ascii="Open Sans" w:hAnsi="Open Sans" w:cs="Open Sans"/>
          <w:sz w:val="20"/>
          <w:szCs w:val="20"/>
          <w:lang w:val="el-GR"/>
        </w:rPr>
        <w:t>24 μήνες</w:t>
      </w:r>
    </w:p>
    <w:p w14:paraId="459F423A" w14:textId="70B9ABD4" w:rsidR="0000788A" w:rsidRPr="0036674D" w:rsidRDefault="0000788A" w:rsidP="0036674D">
      <w:pPr>
        <w:jc w:val="both"/>
        <w:rPr>
          <w:rFonts w:ascii="Open Sans" w:hAnsi="Open Sans" w:cs="Open Sans"/>
          <w:sz w:val="20"/>
          <w:szCs w:val="20"/>
          <w:lang w:val="el-GR"/>
        </w:rPr>
      </w:pPr>
      <w:r w:rsidRPr="0036674D">
        <w:rPr>
          <w:rFonts w:ascii="Open Sans" w:hAnsi="Open Sans" w:cs="Open Sans"/>
          <w:sz w:val="20"/>
          <w:szCs w:val="20"/>
          <w:lang w:val="el-GR"/>
        </w:rPr>
        <w:t xml:space="preserve">Η Πράξη </w:t>
      </w:r>
      <w:r w:rsidRPr="0000788A">
        <w:rPr>
          <w:rFonts w:ascii="Open Sans" w:hAnsi="Open Sans" w:cs="Open Sans"/>
          <w:sz w:val="20"/>
          <w:szCs w:val="20"/>
          <w:lang w:val="en-GB"/>
        </w:rPr>
        <w:t>In</w:t>
      </w:r>
      <w:r w:rsidRPr="0000788A">
        <w:rPr>
          <w:rFonts w:ascii="Open Sans" w:hAnsi="Open Sans" w:cs="Open Sans"/>
          <w:sz w:val="20"/>
          <w:szCs w:val="20"/>
          <w:lang w:val="el-GR"/>
        </w:rPr>
        <w:t>-</w:t>
      </w:r>
      <w:r w:rsidRPr="0000788A">
        <w:rPr>
          <w:rFonts w:ascii="Open Sans" w:hAnsi="Open Sans" w:cs="Open Sans"/>
          <w:sz w:val="20"/>
          <w:szCs w:val="20"/>
          <w:lang w:val="en-GB"/>
        </w:rPr>
        <w:t>Heritage</w:t>
      </w:r>
      <w:r w:rsidRPr="0036674D">
        <w:rPr>
          <w:rFonts w:ascii="Open Sans" w:hAnsi="Open Sans" w:cs="Open Sans"/>
          <w:sz w:val="20"/>
          <w:szCs w:val="20"/>
          <w:lang w:val="el-GR"/>
        </w:rPr>
        <w:t xml:space="preserve"> είναι ενταγμένη στο Πρόγραμμα Συνεργασίας </w:t>
      </w:r>
      <w:r w:rsidRPr="0036674D">
        <w:rPr>
          <w:rFonts w:ascii="Open Sans" w:hAnsi="Open Sans" w:cs="Open Sans"/>
          <w:sz w:val="20"/>
          <w:szCs w:val="20"/>
        </w:rPr>
        <w:t>INTERREG</w:t>
      </w:r>
      <w:r w:rsidRPr="0036674D">
        <w:rPr>
          <w:rFonts w:ascii="Open Sans" w:hAnsi="Open Sans" w:cs="Open Sans"/>
          <w:sz w:val="20"/>
          <w:szCs w:val="20"/>
          <w:lang w:val="el-GR"/>
        </w:rPr>
        <w:t xml:space="preserve"> </w:t>
      </w:r>
      <w:r w:rsidRPr="0036674D">
        <w:rPr>
          <w:rFonts w:ascii="Open Sans" w:hAnsi="Open Sans" w:cs="Open Sans"/>
          <w:sz w:val="20"/>
          <w:szCs w:val="20"/>
        </w:rPr>
        <w:t>V</w:t>
      </w:r>
      <w:r w:rsidRPr="0036674D">
        <w:rPr>
          <w:rFonts w:ascii="Open Sans" w:hAnsi="Open Sans" w:cs="Open Sans"/>
          <w:sz w:val="20"/>
          <w:szCs w:val="20"/>
          <w:lang w:val="el-GR"/>
        </w:rPr>
        <w:t>-</w:t>
      </w:r>
      <w:r w:rsidRPr="0036674D">
        <w:rPr>
          <w:rFonts w:ascii="Open Sans" w:hAnsi="Open Sans" w:cs="Open Sans"/>
          <w:sz w:val="20"/>
          <w:szCs w:val="20"/>
        </w:rPr>
        <w:t>A</w:t>
      </w:r>
      <w:r w:rsidRPr="0036674D">
        <w:rPr>
          <w:rFonts w:ascii="Open Sans" w:hAnsi="Open Sans" w:cs="Open Sans"/>
          <w:sz w:val="20"/>
          <w:szCs w:val="20"/>
          <w:lang w:val="el-GR"/>
        </w:rPr>
        <w:t xml:space="preserve"> «Ελλάδα – Κύπρος 2014-2020» και συγχρηματοδοτείται από την Ευρωπαϊκή </w:t>
      </w:r>
      <w:r w:rsidR="0036674D" w:rsidRPr="0036674D">
        <w:rPr>
          <w:rFonts w:ascii="Open Sans" w:hAnsi="Open Sans" w:cs="Open Sans"/>
          <w:sz w:val="20"/>
          <w:szCs w:val="20"/>
          <w:lang w:val="el-GR"/>
        </w:rPr>
        <w:t>Ένωση (ΕΤΠΑ) και από Εθνικούς Πόρους της Ελλάδας και της Κύπρου.</w:t>
      </w:r>
    </w:p>
    <w:p w14:paraId="4BAA0C35" w14:textId="1A768548" w:rsidR="0000788A" w:rsidRPr="0000788A" w:rsidRDefault="0000788A" w:rsidP="0036674D">
      <w:pPr>
        <w:jc w:val="both"/>
        <w:rPr>
          <w:rFonts w:ascii="Open Sans" w:hAnsi="Open Sans" w:cs="Open Sans"/>
          <w:sz w:val="20"/>
          <w:szCs w:val="20"/>
          <w:lang w:val="el-GR"/>
        </w:rPr>
      </w:pPr>
      <w:r w:rsidRPr="0000788A">
        <w:rPr>
          <w:rFonts w:ascii="Open Sans" w:hAnsi="Open Sans" w:cs="Open Sans"/>
          <w:sz w:val="20"/>
          <w:szCs w:val="20"/>
          <w:lang w:val="el-GR"/>
        </w:rPr>
        <w:t>Αντικείμενο της Πράξης είναι η ανάπτυξη κοινού στρατηγικού σχεδίου και η υλοποίηση των απαιτούμενων παρεμβάσεων, εργαλείων και δράσεων προβολής για την ικανοποίηση των στόχων της πράξης, προσφέροντας στους νέους επισκέπτες ολοκληρωμένη προσβάσιμη τουριστική εμπειρία, εμπλέκοντας παράλληλα τις τοπικές επιχειρήσεις και αξιοποιώντας, συμπληρώνοντας και επεκτείνοντας εργαλεία που αναπτύχθηκαν στο πλαίσιο του Έργου «Αγ.</w:t>
      </w:r>
      <w:r w:rsidR="00D3702F" w:rsidRPr="00D3702F">
        <w:rPr>
          <w:rFonts w:ascii="Open Sans" w:hAnsi="Open Sans" w:cs="Open Sans"/>
          <w:sz w:val="20"/>
          <w:szCs w:val="20"/>
          <w:lang w:val="el-GR"/>
        </w:rPr>
        <w:t xml:space="preserve"> </w:t>
      </w:r>
      <w:r w:rsidRPr="0000788A">
        <w:rPr>
          <w:rFonts w:ascii="Open Sans" w:hAnsi="Open Sans" w:cs="Open Sans"/>
          <w:sz w:val="20"/>
          <w:szCs w:val="20"/>
          <w:lang w:val="el-GR"/>
        </w:rPr>
        <w:t>Νάπα</w:t>
      </w:r>
      <w:r w:rsidR="00D3702F" w:rsidRPr="00D3702F">
        <w:rPr>
          <w:rFonts w:ascii="Open Sans" w:hAnsi="Open Sans" w:cs="Open Sans"/>
          <w:sz w:val="20"/>
          <w:szCs w:val="20"/>
          <w:lang w:val="el-GR"/>
        </w:rPr>
        <w:t xml:space="preserve"> </w:t>
      </w:r>
      <w:r w:rsidRPr="0000788A">
        <w:rPr>
          <w:rFonts w:ascii="Open Sans" w:hAnsi="Open Sans" w:cs="Open Sans"/>
          <w:sz w:val="20"/>
          <w:szCs w:val="20"/>
          <w:lang w:val="el-GR"/>
        </w:rPr>
        <w:t>-</w:t>
      </w:r>
      <w:r w:rsidR="00D3702F" w:rsidRPr="00D3702F">
        <w:rPr>
          <w:rFonts w:ascii="Open Sans" w:hAnsi="Open Sans" w:cs="Open Sans"/>
          <w:sz w:val="20"/>
          <w:szCs w:val="20"/>
          <w:lang w:val="el-GR"/>
        </w:rPr>
        <w:t xml:space="preserve"> </w:t>
      </w:r>
      <w:r w:rsidRPr="0000788A">
        <w:rPr>
          <w:rFonts w:ascii="Open Sans" w:hAnsi="Open Sans" w:cs="Open Sans"/>
          <w:sz w:val="20"/>
          <w:szCs w:val="20"/>
          <w:lang w:val="el-GR"/>
        </w:rPr>
        <w:t>Ρέθυμνο: Προσβάσιμες πόλεις» που ολοκληρώθηκε την προηγούμενη προγραμματική περίοδο.</w:t>
      </w:r>
    </w:p>
    <w:p w14:paraId="46BEC377" w14:textId="6A9CD3FC" w:rsidR="0000788A" w:rsidRPr="0036674D" w:rsidRDefault="0000788A" w:rsidP="0036674D">
      <w:pPr>
        <w:jc w:val="both"/>
        <w:rPr>
          <w:rFonts w:ascii="Open Sans" w:hAnsi="Open Sans" w:cs="Open Sans"/>
          <w:sz w:val="20"/>
          <w:szCs w:val="20"/>
          <w:lang w:val="el-GR"/>
        </w:rPr>
      </w:pPr>
      <w:r w:rsidRPr="0000788A">
        <w:rPr>
          <w:rFonts w:ascii="Open Sans" w:hAnsi="Open Sans" w:cs="Open Sans"/>
          <w:sz w:val="20"/>
          <w:szCs w:val="20"/>
          <w:lang w:val="el-GR"/>
        </w:rPr>
        <w:t>Γενικός στόχος της πράξης είναι η βελτίωση της προσβασιμότητας περιοχών φυσικού και πολιτιστικού ενδιαφέροντος των τριών δήμων σε ειδικές ομάδες τουριστών όπως άτομα με αναπηρία/μειωμένη κινητικότητα/τρίτης ηλικίας, οι οποίοι ως γνωστόν επιλέγουν συστηματικά τους τρεις δήμους και ταξιδεύουν κυρίως σε περιόδους χαμηλής ζήτησης.</w:t>
      </w:r>
    </w:p>
    <w:p w14:paraId="1D7D5060" w14:textId="05A7B72B" w:rsidR="0000788A" w:rsidRPr="0000788A" w:rsidRDefault="0000788A" w:rsidP="0036674D">
      <w:pPr>
        <w:jc w:val="both"/>
        <w:rPr>
          <w:rFonts w:ascii="Open Sans" w:hAnsi="Open Sans" w:cs="Open Sans"/>
          <w:b/>
          <w:bCs/>
          <w:sz w:val="20"/>
          <w:szCs w:val="20"/>
          <w:lang w:val="el-GR"/>
        </w:rPr>
      </w:pPr>
      <w:r w:rsidRPr="0036674D">
        <w:rPr>
          <w:rFonts w:ascii="Open Sans" w:hAnsi="Open Sans" w:cs="Open Sans"/>
          <w:b/>
          <w:bCs/>
          <w:sz w:val="20"/>
          <w:szCs w:val="20"/>
          <w:lang w:val="el-GR"/>
        </w:rPr>
        <w:t xml:space="preserve">Επιμέρους στόχοι της Πράξης </w:t>
      </w:r>
      <w:r w:rsidR="0036674D" w:rsidRPr="0000788A">
        <w:rPr>
          <w:rFonts w:ascii="Open Sans" w:hAnsi="Open Sans" w:cs="Open Sans"/>
          <w:b/>
          <w:bCs/>
          <w:sz w:val="20"/>
          <w:szCs w:val="20"/>
          <w:lang w:val="en-GB"/>
        </w:rPr>
        <w:t>In</w:t>
      </w:r>
      <w:r w:rsidR="0036674D" w:rsidRPr="0000788A">
        <w:rPr>
          <w:rFonts w:ascii="Open Sans" w:hAnsi="Open Sans" w:cs="Open Sans"/>
          <w:b/>
          <w:bCs/>
          <w:sz w:val="20"/>
          <w:szCs w:val="20"/>
          <w:lang w:val="el-GR"/>
        </w:rPr>
        <w:t>-</w:t>
      </w:r>
      <w:r w:rsidR="0036674D" w:rsidRPr="0000788A">
        <w:rPr>
          <w:rFonts w:ascii="Open Sans" w:hAnsi="Open Sans" w:cs="Open Sans"/>
          <w:b/>
          <w:bCs/>
          <w:sz w:val="20"/>
          <w:szCs w:val="20"/>
          <w:lang w:val="en-GB"/>
        </w:rPr>
        <w:t>Heritage</w:t>
      </w:r>
      <w:r w:rsidR="0036674D" w:rsidRPr="0036674D">
        <w:rPr>
          <w:rFonts w:ascii="Open Sans" w:hAnsi="Open Sans" w:cs="Open Sans"/>
          <w:b/>
          <w:bCs/>
          <w:sz w:val="20"/>
          <w:szCs w:val="20"/>
          <w:lang w:val="el-GR"/>
        </w:rPr>
        <w:t>:</w:t>
      </w:r>
    </w:p>
    <w:p w14:paraId="658F8B12" w14:textId="77777777" w:rsidR="0000788A" w:rsidRPr="0000788A"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Βελτίωση της προσβασιμότητας σε φυσικούς και πολιτιστικούς χώρους στους τρεις δήμους.</w:t>
      </w:r>
    </w:p>
    <w:p w14:paraId="4ED72035" w14:textId="77777777" w:rsidR="0000788A" w:rsidRPr="0000788A"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Προβολή της Φυσικής και Πολιτιστικής Κληρονομιάς.</w:t>
      </w:r>
    </w:p>
    <w:p w14:paraId="2DFB75F5" w14:textId="0D8EEC22" w:rsidR="0000788A" w:rsidRPr="0036674D"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 xml:space="preserve">Προσαρμογή, βελτίωση και επέκταση της ηλεκτρονικής </w:t>
      </w:r>
      <w:r w:rsidR="00D3702F" w:rsidRPr="0000788A">
        <w:rPr>
          <w:rFonts w:ascii="Open Sans" w:hAnsi="Open Sans" w:cs="Open Sans"/>
          <w:sz w:val="20"/>
          <w:szCs w:val="20"/>
          <w:lang w:val="el-GR"/>
        </w:rPr>
        <w:t>πλατφόρμας</w:t>
      </w:r>
      <w:r w:rsidRPr="0000788A">
        <w:rPr>
          <w:rFonts w:ascii="Open Sans" w:hAnsi="Open Sans" w:cs="Open Sans"/>
          <w:sz w:val="20"/>
          <w:szCs w:val="20"/>
          <w:lang w:val="el-GR"/>
        </w:rPr>
        <w:t xml:space="preserve"> για τον προσβάσιμο σε όλους τουρισμός των περιοχών με αξιοποίηση/εμπλουτισμό/μετάφραση της ολοκληρωμένης πλατφόρμας Ρέθυμνο</w:t>
      </w:r>
      <w:r w:rsidR="00D3702F" w:rsidRPr="00D3702F">
        <w:rPr>
          <w:rFonts w:ascii="Open Sans" w:hAnsi="Open Sans" w:cs="Open Sans"/>
          <w:sz w:val="20"/>
          <w:szCs w:val="20"/>
          <w:lang w:val="el-GR"/>
        </w:rPr>
        <w:t xml:space="preserve"> </w:t>
      </w:r>
      <w:r w:rsidRPr="0000788A">
        <w:rPr>
          <w:rFonts w:ascii="Open Sans" w:hAnsi="Open Sans" w:cs="Open Sans"/>
          <w:sz w:val="20"/>
          <w:szCs w:val="20"/>
          <w:lang w:val="el-GR"/>
        </w:rPr>
        <w:t>-</w:t>
      </w:r>
      <w:r w:rsidR="00D3702F" w:rsidRPr="00D3702F">
        <w:rPr>
          <w:rFonts w:ascii="Open Sans" w:hAnsi="Open Sans" w:cs="Open Sans"/>
          <w:sz w:val="20"/>
          <w:szCs w:val="20"/>
          <w:lang w:val="el-GR"/>
        </w:rPr>
        <w:t xml:space="preserve"> </w:t>
      </w:r>
      <w:r w:rsidRPr="0000788A">
        <w:rPr>
          <w:rFonts w:ascii="Open Sans" w:hAnsi="Open Sans" w:cs="Open Sans"/>
          <w:sz w:val="20"/>
          <w:szCs w:val="20"/>
          <w:lang w:val="el-GR"/>
        </w:rPr>
        <w:t>Αγ.</w:t>
      </w:r>
      <w:r w:rsidR="00D3702F" w:rsidRPr="00D3702F">
        <w:rPr>
          <w:rFonts w:ascii="Open Sans" w:hAnsi="Open Sans" w:cs="Open Sans"/>
          <w:sz w:val="20"/>
          <w:szCs w:val="20"/>
          <w:lang w:val="el-GR"/>
        </w:rPr>
        <w:t xml:space="preserve"> </w:t>
      </w:r>
      <w:r w:rsidRPr="0000788A">
        <w:rPr>
          <w:rFonts w:ascii="Open Sans" w:hAnsi="Open Sans" w:cs="Open Sans"/>
          <w:sz w:val="20"/>
          <w:szCs w:val="20"/>
          <w:lang w:val="el-GR"/>
        </w:rPr>
        <w:t>Νάπα (</w:t>
      </w:r>
      <w:hyperlink r:id="rId6" w:history="1">
        <w:r w:rsidRPr="0000788A">
          <w:rPr>
            <w:rStyle w:val="-"/>
            <w:rFonts w:ascii="Open Sans" w:hAnsi="Open Sans" w:cs="Open Sans"/>
            <w:sz w:val="20"/>
            <w:szCs w:val="20"/>
            <w:lang w:val="el-GR"/>
          </w:rPr>
          <w:t>www.prosbasimes-poleis.eu</w:t>
        </w:r>
      </w:hyperlink>
      <w:r w:rsidRPr="0000788A">
        <w:rPr>
          <w:rFonts w:ascii="Open Sans" w:hAnsi="Open Sans" w:cs="Open Sans"/>
          <w:sz w:val="20"/>
          <w:szCs w:val="20"/>
          <w:lang w:val="el-GR"/>
        </w:rPr>
        <w:t>)</w:t>
      </w:r>
    </w:p>
    <w:p w14:paraId="22E916A4" w14:textId="77777777" w:rsidR="0000788A" w:rsidRPr="0000788A"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 xml:space="preserve">Εκπόνηση κοινού στρατηγικού σχεδίου για την ανάπτυξη του "προσβάσιμου τουρισμού" με έμφαση στην αξιοποίηση/προβολή των φυσικών πολιτιστικών χώρων. </w:t>
      </w:r>
    </w:p>
    <w:p w14:paraId="4400C39B" w14:textId="77777777" w:rsidR="0000788A" w:rsidRPr="0000788A"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 xml:space="preserve">Ανάπτυξη κοινής διαδικασίας χορήγησης σήματος πιστοποίησης "προσβάσιμος σε όλους χώρος φυσικής ή/και πολιτιστικής κληρονομιάς". </w:t>
      </w:r>
    </w:p>
    <w:p w14:paraId="6C5CDD35" w14:textId="77777777" w:rsidR="0000788A" w:rsidRPr="0000788A"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 xml:space="preserve">Επενδύσεις σε έργα και εφαρμογές προστασίας, αύξησης της φέρουσας ικανότητας, ανάδειξης και προβολής σε τοποθεσίες φυσικής και πολιτιστικής κληρονομιάς </w:t>
      </w:r>
    </w:p>
    <w:p w14:paraId="419F3A88" w14:textId="77777777" w:rsidR="0000788A" w:rsidRPr="0000788A" w:rsidRDefault="0000788A" w:rsidP="00BF1037">
      <w:pPr>
        <w:numPr>
          <w:ilvl w:val="0"/>
          <w:numId w:val="10"/>
        </w:numPr>
        <w:spacing w:after="0" w:line="276" w:lineRule="auto"/>
        <w:jc w:val="both"/>
        <w:rPr>
          <w:rFonts w:ascii="Open Sans" w:hAnsi="Open Sans" w:cs="Open Sans"/>
          <w:sz w:val="20"/>
          <w:szCs w:val="20"/>
          <w:lang w:val="el-GR"/>
        </w:rPr>
      </w:pPr>
      <w:r w:rsidRPr="0000788A">
        <w:rPr>
          <w:rFonts w:ascii="Open Sans" w:hAnsi="Open Sans" w:cs="Open Sans"/>
          <w:sz w:val="20"/>
          <w:szCs w:val="20"/>
          <w:lang w:val="el-GR"/>
        </w:rPr>
        <w:t>Τουριστική Ανάπτυξη: Η δημιουργία προσβάσιμων φυσικών και πολιτιστικών χώρων θα συμβάλει στην αύξηση των επισκεπτών</w:t>
      </w:r>
    </w:p>
    <w:p w14:paraId="20BACD1F" w14:textId="1CF377BA" w:rsidR="0000788A" w:rsidRDefault="0036674D" w:rsidP="0036674D">
      <w:pPr>
        <w:jc w:val="both"/>
        <w:rPr>
          <w:rFonts w:ascii="Open Sans" w:hAnsi="Open Sans" w:cs="Open Sans"/>
          <w:sz w:val="20"/>
          <w:szCs w:val="20"/>
          <w:lang w:val="el-GR"/>
        </w:rPr>
      </w:pPr>
      <w:r>
        <w:rPr>
          <w:rFonts w:ascii="Open Sans" w:hAnsi="Open Sans" w:cs="Open Sans"/>
          <w:sz w:val="20"/>
          <w:szCs w:val="20"/>
          <w:lang w:val="el-GR"/>
        </w:rPr>
        <w:t>Στην υλοποίηση συμμετέχουν ο Δήμος Ρεθύμνης, ως Κύριος Δικαιούχος, η Εθνική Συνομοσπονδία Ατόμων με Αναπηρία και οι Δήμοι Αγίας Νάπας και Σωτήρας από την Κύπρο.</w:t>
      </w:r>
    </w:p>
    <w:p w14:paraId="18AA97CB" w14:textId="450FDF15" w:rsidR="0036674D" w:rsidRPr="00026306" w:rsidRDefault="0036674D" w:rsidP="0036674D">
      <w:pPr>
        <w:jc w:val="both"/>
        <w:rPr>
          <w:rFonts w:ascii="Open Sans" w:hAnsi="Open Sans" w:cs="Open Sans"/>
          <w:sz w:val="20"/>
          <w:szCs w:val="20"/>
          <w:lang w:val="el-GR"/>
        </w:rPr>
      </w:pPr>
      <w:r w:rsidRPr="00026306">
        <w:rPr>
          <w:rFonts w:ascii="Open Sans" w:hAnsi="Open Sans" w:cs="Open Sans"/>
          <w:sz w:val="20"/>
          <w:szCs w:val="20"/>
          <w:lang w:val="el-GR"/>
        </w:rPr>
        <w:lastRenderedPageBreak/>
        <w:t xml:space="preserve">Ο συνολικός προϋπολογισμός </w:t>
      </w:r>
      <w:r w:rsidR="00026306" w:rsidRPr="00026306">
        <w:rPr>
          <w:rFonts w:ascii="Open Sans" w:hAnsi="Open Sans" w:cs="Open Sans"/>
          <w:sz w:val="20"/>
          <w:szCs w:val="20"/>
          <w:lang w:val="el-GR"/>
        </w:rPr>
        <w:t xml:space="preserve">της Εθνικής Συνομοσπονδίας Ατόμων με Αναπηρία </w:t>
      </w:r>
      <w:r w:rsidRPr="00026306">
        <w:rPr>
          <w:rFonts w:ascii="Open Sans" w:hAnsi="Open Sans" w:cs="Open Sans"/>
          <w:sz w:val="20"/>
          <w:szCs w:val="20"/>
          <w:lang w:val="el-GR"/>
        </w:rPr>
        <w:t xml:space="preserve">στο πλαίσιο της Πράξης ανέρχεται στις </w:t>
      </w:r>
      <w:r w:rsidR="00026306" w:rsidRPr="00E21351">
        <w:rPr>
          <w:rFonts w:ascii="Open Sans" w:hAnsi="Open Sans" w:cs="Open Sans"/>
          <w:b/>
          <w:bCs/>
          <w:sz w:val="20"/>
          <w:szCs w:val="20"/>
          <w:lang w:val="el-GR"/>
        </w:rPr>
        <w:t>255.460,00</w:t>
      </w:r>
      <w:r w:rsidRPr="00E21351">
        <w:rPr>
          <w:rFonts w:ascii="Open Sans" w:hAnsi="Open Sans" w:cs="Open Sans"/>
          <w:b/>
          <w:bCs/>
          <w:sz w:val="20"/>
          <w:szCs w:val="20"/>
          <w:lang w:val="el-GR"/>
        </w:rPr>
        <w:t>€</w:t>
      </w:r>
      <w:r w:rsidRPr="00026306">
        <w:rPr>
          <w:rFonts w:ascii="Open Sans" w:hAnsi="Open Sans" w:cs="Open Sans"/>
          <w:sz w:val="20"/>
          <w:szCs w:val="20"/>
          <w:lang w:val="el-GR"/>
        </w:rPr>
        <w:t xml:space="preserve"> και προβλέπεται η υλοποίηση των παρακάτω παραδοτέων:</w:t>
      </w:r>
    </w:p>
    <w:p w14:paraId="72230866" w14:textId="1DEC8680" w:rsidR="0036674D"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 xml:space="preserve">Δημιουργία υλικού δημοσιότητας της πράξης και εκδηλώσεις δημοσιότητας </w:t>
      </w:r>
    </w:p>
    <w:p w14:paraId="227AA366" w14:textId="6D66EC67" w:rsidR="0036674D"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 xml:space="preserve">Σχεδίαση, ανάπτυξη και λειτουργία αποκλειστικής προσβάσιμης ιστοσελίδας για την πράξη  </w:t>
      </w:r>
    </w:p>
    <w:p w14:paraId="3B6F8E45" w14:textId="55598AA3" w:rsidR="00026306"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 xml:space="preserve">Εκπόνηση κοινού στρατηγικού σχεδίου για την ανάπτυξη του “προσβάσιμου τουρισμού” στην περιοχή των τριών Δήμων με έμφαση στην αξιοποίηση/προβολή των φυσικών και πολιτιστικών χώρων και ανάπτυξη κοινών συστημάτων </w:t>
      </w:r>
      <w:proofErr w:type="spellStart"/>
      <w:r w:rsidRPr="00BF1037">
        <w:rPr>
          <w:rFonts w:ascii="Open Sans" w:hAnsi="Open Sans" w:cs="Open Sans"/>
          <w:sz w:val="20"/>
          <w:szCs w:val="20"/>
          <w:lang w:val="el-GR"/>
        </w:rPr>
        <w:t>testing</w:t>
      </w:r>
      <w:proofErr w:type="spellEnd"/>
      <w:r w:rsidRPr="00BF1037">
        <w:rPr>
          <w:rFonts w:ascii="Open Sans" w:hAnsi="Open Sans" w:cs="Open Sans"/>
          <w:sz w:val="20"/>
          <w:szCs w:val="20"/>
          <w:lang w:val="el-GR"/>
        </w:rPr>
        <w:t xml:space="preserve"> και σημάτων πιστοποίησης για «προσβάσιμους για όλους» χώρους φυσικής ή/και πολιτιστικής κληρονομιάς</w:t>
      </w:r>
    </w:p>
    <w:p w14:paraId="7A680A3D" w14:textId="5C4E1B06" w:rsidR="0036674D"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 xml:space="preserve">Δημιουργία Καταλόγου - Οδηγού των εμβληματικών προσβάσιμων σημείων φυσικής και πολιτιστικής κληρονομιάς Κύπρου και Κρήτης και Ανάπτυξη προτάσεων πακέτων </w:t>
      </w:r>
      <w:proofErr w:type="spellStart"/>
      <w:r w:rsidRPr="00BF1037">
        <w:rPr>
          <w:rFonts w:ascii="Open Sans" w:hAnsi="Open Sans" w:cs="Open Sans"/>
          <w:sz w:val="20"/>
          <w:szCs w:val="20"/>
          <w:lang w:val="el-GR"/>
        </w:rPr>
        <w:t>πρoσβάσιμων</w:t>
      </w:r>
      <w:proofErr w:type="spellEnd"/>
      <w:r w:rsidRPr="00BF1037">
        <w:rPr>
          <w:rFonts w:ascii="Open Sans" w:hAnsi="Open Sans" w:cs="Open Sans"/>
          <w:sz w:val="20"/>
          <w:szCs w:val="20"/>
          <w:lang w:val="el-GR"/>
        </w:rPr>
        <w:t xml:space="preserve"> τουριστικών διαδρομών μέσα στα όρια κάθε ενός δήμου </w:t>
      </w:r>
      <w:r w:rsidR="0036674D" w:rsidRPr="00BF1037">
        <w:rPr>
          <w:rFonts w:ascii="Open Sans" w:hAnsi="Open Sans" w:cs="Open Sans"/>
          <w:sz w:val="20"/>
          <w:szCs w:val="20"/>
          <w:lang w:val="el-GR"/>
        </w:rPr>
        <w:t xml:space="preserve">, </w:t>
      </w:r>
    </w:p>
    <w:p w14:paraId="045DC04C" w14:textId="4D32500D" w:rsidR="0036674D"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Επέκταση/βελτίωση υφιστάμενης Τουριστικής Πύλης</w:t>
      </w:r>
      <w:r w:rsidR="0036674D" w:rsidRPr="00BF1037">
        <w:rPr>
          <w:rFonts w:ascii="Open Sans" w:hAnsi="Open Sans" w:cs="Open Sans"/>
          <w:sz w:val="20"/>
          <w:szCs w:val="20"/>
          <w:lang w:val="el-GR"/>
        </w:rPr>
        <w:t xml:space="preserve">, </w:t>
      </w:r>
    </w:p>
    <w:p w14:paraId="1BA6DA16" w14:textId="2A7DC9DA" w:rsidR="0036674D"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Σεμινάρια για στελέχη φορέων και επιχειρήσεων/επαγγελματιών</w:t>
      </w:r>
    </w:p>
    <w:p w14:paraId="6B09337D" w14:textId="5F5AE1E3" w:rsidR="0036674D" w:rsidRPr="00BF1037" w:rsidRDefault="00026306" w:rsidP="00BF1037">
      <w:pPr>
        <w:pStyle w:val="a4"/>
        <w:numPr>
          <w:ilvl w:val="0"/>
          <w:numId w:val="11"/>
        </w:numPr>
        <w:jc w:val="both"/>
        <w:rPr>
          <w:rFonts w:ascii="Open Sans" w:hAnsi="Open Sans" w:cs="Open Sans"/>
          <w:sz w:val="20"/>
          <w:szCs w:val="20"/>
          <w:lang w:val="el-GR"/>
        </w:rPr>
      </w:pPr>
      <w:r w:rsidRPr="00BF1037">
        <w:rPr>
          <w:rFonts w:ascii="Open Sans" w:hAnsi="Open Sans" w:cs="Open Sans"/>
          <w:sz w:val="20"/>
          <w:szCs w:val="20"/>
          <w:lang w:val="el-GR"/>
        </w:rPr>
        <w:t>Δύο διεθνείς επισκέψεις μελέτης</w:t>
      </w:r>
      <w:r w:rsidRPr="00BF1037">
        <w:rPr>
          <w:lang w:val="el-GR"/>
        </w:rPr>
        <w:t xml:space="preserve"> </w:t>
      </w:r>
      <w:r w:rsidRPr="00BF1037">
        <w:rPr>
          <w:rFonts w:ascii="Open Sans" w:hAnsi="Open Sans" w:cs="Open Sans"/>
          <w:sz w:val="20"/>
          <w:szCs w:val="20"/>
          <w:lang w:val="el-GR"/>
        </w:rPr>
        <w:t xml:space="preserve">για την ανταλλαγή γνώσεων και εμπειριών υλοποίησης με φορείς και οργανώσεις που έχουν υλοποιήσει επιτυχώς παρόμοια έργα και καλές πρακτικές στο εξωτερικό </w:t>
      </w:r>
    </w:p>
    <w:p w14:paraId="6BBFC722" w14:textId="7128928B" w:rsidR="00D3702F" w:rsidRDefault="00D3702F" w:rsidP="00D3702F">
      <w:pPr>
        <w:jc w:val="both"/>
        <w:rPr>
          <w:rFonts w:ascii="Open Sans" w:hAnsi="Open Sans" w:cs="Open Sans"/>
          <w:b/>
          <w:bCs/>
          <w:sz w:val="20"/>
          <w:szCs w:val="20"/>
          <w:lang w:val="el-GR"/>
        </w:rPr>
      </w:pPr>
      <w:r w:rsidRPr="00D3702F">
        <w:rPr>
          <w:rFonts w:ascii="Open Sans" w:hAnsi="Open Sans" w:cs="Open Sans"/>
          <w:b/>
          <w:bCs/>
          <w:sz w:val="20"/>
          <w:szCs w:val="20"/>
          <w:lang w:val="el-GR"/>
        </w:rPr>
        <w:t>Χρήσιμοι Σύνδεσμοι:</w:t>
      </w:r>
    </w:p>
    <w:p w14:paraId="77108EDF" w14:textId="669AB8B0" w:rsidR="00D3702F" w:rsidRPr="00D3702F" w:rsidRDefault="00D3702F" w:rsidP="00D3702F">
      <w:pPr>
        <w:jc w:val="both"/>
        <w:rPr>
          <w:rFonts w:ascii="Open Sans" w:hAnsi="Open Sans" w:cs="Open Sans"/>
          <w:sz w:val="20"/>
          <w:szCs w:val="20"/>
          <w:lang w:val="el-GR"/>
        </w:rPr>
      </w:pPr>
      <w:r w:rsidRPr="00D3702F">
        <w:rPr>
          <w:rFonts w:ascii="Open Sans" w:hAnsi="Open Sans" w:cs="Open Sans"/>
          <w:sz w:val="20"/>
          <w:szCs w:val="20"/>
          <w:lang w:val="el-GR"/>
        </w:rPr>
        <w:t xml:space="preserve">Ιστοσελίδα της Πράξης </w:t>
      </w:r>
      <w:r w:rsidRPr="00D3702F">
        <w:rPr>
          <w:rFonts w:ascii="Open Sans" w:hAnsi="Open Sans" w:cs="Open Sans"/>
          <w:sz w:val="20"/>
          <w:szCs w:val="20"/>
        </w:rPr>
        <w:t>In</w:t>
      </w:r>
      <w:r w:rsidRPr="00D3702F">
        <w:rPr>
          <w:rFonts w:ascii="Open Sans" w:hAnsi="Open Sans" w:cs="Open Sans"/>
          <w:sz w:val="20"/>
          <w:szCs w:val="20"/>
          <w:lang w:val="el-GR"/>
        </w:rPr>
        <w:t>-</w:t>
      </w:r>
      <w:r w:rsidRPr="00D3702F">
        <w:rPr>
          <w:rFonts w:ascii="Open Sans" w:hAnsi="Open Sans" w:cs="Open Sans"/>
          <w:sz w:val="20"/>
          <w:szCs w:val="20"/>
        </w:rPr>
        <w:t>Heritage</w:t>
      </w:r>
      <w:r w:rsidRPr="00D3702F">
        <w:rPr>
          <w:rFonts w:ascii="Open Sans" w:hAnsi="Open Sans" w:cs="Open Sans"/>
          <w:sz w:val="20"/>
          <w:szCs w:val="20"/>
          <w:lang w:val="el-GR"/>
        </w:rPr>
        <w:t>:</w:t>
      </w:r>
    </w:p>
    <w:p w14:paraId="58AC2CAD" w14:textId="35A38303" w:rsidR="00D3702F" w:rsidRPr="00D3702F" w:rsidRDefault="00BF1037" w:rsidP="00D3702F">
      <w:pPr>
        <w:jc w:val="both"/>
        <w:rPr>
          <w:rFonts w:ascii="Open Sans" w:hAnsi="Open Sans" w:cs="Open Sans"/>
          <w:b/>
          <w:bCs/>
          <w:sz w:val="20"/>
          <w:szCs w:val="20"/>
          <w:lang w:val="el-GR"/>
        </w:rPr>
      </w:pPr>
      <w:hyperlink r:id="rId7" w:history="1">
        <w:r w:rsidR="00D3702F" w:rsidRPr="00CA2A3E">
          <w:rPr>
            <w:rStyle w:val="-"/>
          </w:rPr>
          <w:t>www</w:t>
        </w:r>
        <w:r w:rsidR="00D3702F" w:rsidRPr="00026306">
          <w:rPr>
            <w:rStyle w:val="-"/>
            <w:lang w:val="el-GR"/>
          </w:rPr>
          <w:t>.</w:t>
        </w:r>
        <w:r w:rsidR="00D3702F" w:rsidRPr="00CA2A3E">
          <w:rPr>
            <w:rStyle w:val="-"/>
          </w:rPr>
          <w:t>in</w:t>
        </w:r>
        <w:r w:rsidR="00D3702F" w:rsidRPr="00026306">
          <w:rPr>
            <w:rStyle w:val="-"/>
            <w:lang w:val="el-GR"/>
          </w:rPr>
          <w:t>-</w:t>
        </w:r>
        <w:r w:rsidR="00D3702F" w:rsidRPr="00CA2A3E">
          <w:rPr>
            <w:rStyle w:val="-"/>
          </w:rPr>
          <w:t>heritage</w:t>
        </w:r>
        <w:r w:rsidR="00D3702F" w:rsidRPr="00026306">
          <w:rPr>
            <w:rStyle w:val="-"/>
            <w:lang w:val="el-GR"/>
          </w:rPr>
          <w:t>.</w:t>
        </w:r>
        <w:r w:rsidR="00D3702F" w:rsidRPr="00CA2A3E">
          <w:rPr>
            <w:rStyle w:val="-"/>
          </w:rPr>
          <w:t>eu</w:t>
        </w:r>
      </w:hyperlink>
    </w:p>
    <w:p w14:paraId="489DB217" w14:textId="77777777" w:rsidR="00D3702F" w:rsidRPr="00D3702F" w:rsidRDefault="00D3702F" w:rsidP="00D3702F">
      <w:pPr>
        <w:jc w:val="both"/>
        <w:rPr>
          <w:rFonts w:ascii="Open Sans" w:hAnsi="Open Sans" w:cs="Open Sans"/>
          <w:sz w:val="20"/>
          <w:szCs w:val="20"/>
          <w:lang w:val="el-GR"/>
        </w:rPr>
      </w:pPr>
      <w:r w:rsidRPr="00D3702F">
        <w:rPr>
          <w:rFonts w:ascii="Open Sans" w:hAnsi="Open Sans" w:cs="Open Sans"/>
          <w:sz w:val="20"/>
          <w:szCs w:val="20"/>
          <w:lang w:val="el-GR"/>
        </w:rPr>
        <w:t>Ιστοσελίδα του Προγράμματος Συνεργασίας Interreg V- A «Ελλάδα – Κύπρος 2014-2020»:</w:t>
      </w:r>
    </w:p>
    <w:p w14:paraId="64C5EC87" w14:textId="7FD7D17E" w:rsidR="00D3702F" w:rsidRPr="00D3702F" w:rsidRDefault="00BF1037" w:rsidP="00D3702F">
      <w:pPr>
        <w:jc w:val="both"/>
        <w:rPr>
          <w:rFonts w:ascii="Open Sans" w:hAnsi="Open Sans" w:cs="Open Sans"/>
          <w:sz w:val="20"/>
          <w:szCs w:val="20"/>
          <w:lang w:val="el-GR"/>
        </w:rPr>
      </w:pPr>
      <w:hyperlink r:id="rId8" w:history="1">
        <w:r w:rsidR="00D3702F" w:rsidRPr="0054367F">
          <w:rPr>
            <w:rStyle w:val="-"/>
            <w:rFonts w:ascii="Open Sans" w:hAnsi="Open Sans" w:cs="Open Sans"/>
            <w:sz w:val="20"/>
            <w:szCs w:val="20"/>
            <w:lang w:val="el-GR"/>
          </w:rPr>
          <w:t>www.greece-cyprus.eu</w:t>
        </w:r>
      </w:hyperlink>
      <w:r w:rsidR="00D3702F">
        <w:rPr>
          <w:rFonts w:ascii="Open Sans" w:hAnsi="Open Sans" w:cs="Open Sans"/>
          <w:sz w:val="20"/>
          <w:szCs w:val="20"/>
          <w:lang w:val="el-GR"/>
        </w:rPr>
        <w:t xml:space="preserve"> </w:t>
      </w:r>
    </w:p>
    <w:p w14:paraId="33D8683D" w14:textId="7D40AA6C" w:rsidR="00D3702F" w:rsidRPr="00D3702F" w:rsidRDefault="00D3702F" w:rsidP="00D3702F">
      <w:pPr>
        <w:jc w:val="both"/>
        <w:rPr>
          <w:rFonts w:ascii="Open Sans" w:hAnsi="Open Sans" w:cs="Open Sans"/>
          <w:sz w:val="20"/>
          <w:szCs w:val="20"/>
          <w:lang w:val="el-GR"/>
        </w:rPr>
      </w:pPr>
      <w:r w:rsidRPr="00D3702F">
        <w:rPr>
          <w:rFonts w:ascii="Open Sans" w:hAnsi="Open Sans" w:cs="Open Sans"/>
          <w:sz w:val="20"/>
          <w:szCs w:val="20"/>
          <w:lang w:val="el-GR"/>
        </w:rPr>
        <w:t>Ιστοσελίδα για την Περιφερειακή Πολιτική της ΕΕ:</w:t>
      </w:r>
    </w:p>
    <w:p w14:paraId="60EC9EF5" w14:textId="35A7605D" w:rsidR="0036674D" w:rsidRPr="00D3702F" w:rsidRDefault="00BF1037" w:rsidP="00D3702F">
      <w:pPr>
        <w:jc w:val="both"/>
        <w:rPr>
          <w:rFonts w:ascii="Open Sans" w:hAnsi="Open Sans" w:cs="Open Sans"/>
          <w:sz w:val="20"/>
          <w:szCs w:val="20"/>
          <w:lang w:val="el-GR"/>
        </w:rPr>
      </w:pPr>
      <w:hyperlink r:id="rId9" w:history="1">
        <w:r w:rsidR="00D3702F" w:rsidRPr="0054367F">
          <w:rPr>
            <w:rStyle w:val="-"/>
            <w:rFonts w:ascii="Open Sans" w:hAnsi="Open Sans" w:cs="Open Sans"/>
            <w:sz w:val="20"/>
            <w:szCs w:val="20"/>
            <w:lang w:val="el-GR"/>
          </w:rPr>
          <w:t>http://ec.europa.eu/regional_policy/index_en.htm</w:t>
        </w:r>
      </w:hyperlink>
      <w:r w:rsidR="00D3702F">
        <w:rPr>
          <w:rFonts w:ascii="Open Sans" w:hAnsi="Open Sans" w:cs="Open Sans"/>
          <w:sz w:val="20"/>
          <w:szCs w:val="20"/>
          <w:lang w:val="el-GR"/>
        </w:rPr>
        <w:t xml:space="preserve"> </w:t>
      </w:r>
    </w:p>
    <w:sectPr w:rsidR="0036674D" w:rsidRPr="00D3702F" w:rsidSect="0036674D">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675"/>
    <w:multiLevelType w:val="hybridMultilevel"/>
    <w:tmpl w:val="ACBEA5C4"/>
    <w:lvl w:ilvl="0" w:tplc="C610CD58">
      <w:start w:val="1"/>
      <w:numFmt w:val="bullet"/>
      <w:lvlText w:val=""/>
      <w:lvlJc w:val="left"/>
      <w:pPr>
        <w:tabs>
          <w:tab w:val="num" w:pos="720"/>
        </w:tabs>
        <w:ind w:left="720" w:hanging="360"/>
      </w:pPr>
      <w:rPr>
        <w:rFonts w:ascii="Symbol" w:hAnsi="Symbol" w:hint="default"/>
      </w:rPr>
    </w:lvl>
    <w:lvl w:ilvl="1" w:tplc="652EFE16" w:tentative="1">
      <w:start w:val="1"/>
      <w:numFmt w:val="bullet"/>
      <w:lvlText w:val=""/>
      <w:lvlJc w:val="left"/>
      <w:pPr>
        <w:tabs>
          <w:tab w:val="num" w:pos="1440"/>
        </w:tabs>
        <w:ind w:left="1440" w:hanging="360"/>
      </w:pPr>
      <w:rPr>
        <w:rFonts w:ascii="Symbol" w:hAnsi="Symbol" w:hint="default"/>
      </w:rPr>
    </w:lvl>
    <w:lvl w:ilvl="2" w:tplc="2B8AA75A" w:tentative="1">
      <w:start w:val="1"/>
      <w:numFmt w:val="bullet"/>
      <w:lvlText w:val=""/>
      <w:lvlJc w:val="left"/>
      <w:pPr>
        <w:tabs>
          <w:tab w:val="num" w:pos="2160"/>
        </w:tabs>
        <w:ind w:left="2160" w:hanging="360"/>
      </w:pPr>
      <w:rPr>
        <w:rFonts w:ascii="Symbol" w:hAnsi="Symbol" w:hint="default"/>
      </w:rPr>
    </w:lvl>
    <w:lvl w:ilvl="3" w:tplc="D904F638" w:tentative="1">
      <w:start w:val="1"/>
      <w:numFmt w:val="bullet"/>
      <w:lvlText w:val=""/>
      <w:lvlJc w:val="left"/>
      <w:pPr>
        <w:tabs>
          <w:tab w:val="num" w:pos="2880"/>
        </w:tabs>
        <w:ind w:left="2880" w:hanging="360"/>
      </w:pPr>
      <w:rPr>
        <w:rFonts w:ascii="Symbol" w:hAnsi="Symbol" w:hint="default"/>
      </w:rPr>
    </w:lvl>
    <w:lvl w:ilvl="4" w:tplc="6BB8C9C4" w:tentative="1">
      <w:start w:val="1"/>
      <w:numFmt w:val="bullet"/>
      <w:lvlText w:val=""/>
      <w:lvlJc w:val="left"/>
      <w:pPr>
        <w:tabs>
          <w:tab w:val="num" w:pos="3600"/>
        </w:tabs>
        <w:ind w:left="3600" w:hanging="360"/>
      </w:pPr>
      <w:rPr>
        <w:rFonts w:ascii="Symbol" w:hAnsi="Symbol" w:hint="default"/>
      </w:rPr>
    </w:lvl>
    <w:lvl w:ilvl="5" w:tplc="108E69FE" w:tentative="1">
      <w:start w:val="1"/>
      <w:numFmt w:val="bullet"/>
      <w:lvlText w:val=""/>
      <w:lvlJc w:val="left"/>
      <w:pPr>
        <w:tabs>
          <w:tab w:val="num" w:pos="4320"/>
        </w:tabs>
        <w:ind w:left="4320" w:hanging="360"/>
      </w:pPr>
      <w:rPr>
        <w:rFonts w:ascii="Symbol" w:hAnsi="Symbol" w:hint="default"/>
      </w:rPr>
    </w:lvl>
    <w:lvl w:ilvl="6" w:tplc="C65A0364" w:tentative="1">
      <w:start w:val="1"/>
      <w:numFmt w:val="bullet"/>
      <w:lvlText w:val=""/>
      <w:lvlJc w:val="left"/>
      <w:pPr>
        <w:tabs>
          <w:tab w:val="num" w:pos="5040"/>
        </w:tabs>
        <w:ind w:left="5040" w:hanging="360"/>
      </w:pPr>
      <w:rPr>
        <w:rFonts w:ascii="Symbol" w:hAnsi="Symbol" w:hint="default"/>
      </w:rPr>
    </w:lvl>
    <w:lvl w:ilvl="7" w:tplc="8724EC44" w:tentative="1">
      <w:start w:val="1"/>
      <w:numFmt w:val="bullet"/>
      <w:lvlText w:val=""/>
      <w:lvlJc w:val="left"/>
      <w:pPr>
        <w:tabs>
          <w:tab w:val="num" w:pos="5760"/>
        </w:tabs>
        <w:ind w:left="5760" w:hanging="360"/>
      </w:pPr>
      <w:rPr>
        <w:rFonts w:ascii="Symbol" w:hAnsi="Symbol" w:hint="default"/>
      </w:rPr>
    </w:lvl>
    <w:lvl w:ilvl="8" w:tplc="AAE81B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0A862AD"/>
    <w:multiLevelType w:val="hybridMultilevel"/>
    <w:tmpl w:val="BE30D996"/>
    <w:lvl w:ilvl="0" w:tplc="D4F2CF86">
      <w:start w:val="1"/>
      <w:numFmt w:val="bullet"/>
      <w:lvlText w:val=""/>
      <w:lvlJc w:val="left"/>
      <w:pPr>
        <w:tabs>
          <w:tab w:val="num" w:pos="360"/>
        </w:tabs>
        <w:ind w:left="360" w:hanging="360"/>
      </w:pPr>
      <w:rPr>
        <w:rFonts w:ascii="Wingdings" w:hAnsi="Wingdings" w:hint="default"/>
      </w:rPr>
    </w:lvl>
    <w:lvl w:ilvl="1" w:tplc="DB5AC41C" w:tentative="1">
      <w:start w:val="1"/>
      <w:numFmt w:val="bullet"/>
      <w:lvlText w:val=""/>
      <w:lvlJc w:val="left"/>
      <w:pPr>
        <w:tabs>
          <w:tab w:val="num" w:pos="1080"/>
        </w:tabs>
        <w:ind w:left="1080" w:hanging="360"/>
      </w:pPr>
      <w:rPr>
        <w:rFonts w:ascii="Wingdings" w:hAnsi="Wingdings" w:hint="default"/>
      </w:rPr>
    </w:lvl>
    <w:lvl w:ilvl="2" w:tplc="13FC0C3E" w:tentative="1">
      <w:start w:val="1"/>
      <w:numFmt w:val="bullet"/>
      <w:lvlText w:val=""/>
      <w:lvlJc w:val="left"/>
      <w:pPr>
        <w:tabs>
          <w:tab w:val="num" w:pos="1800"/>
        </w:tabs>
        <w:ind w:left="1800" w:hanging="360"/>
      </w:pPr>
      <w:rPr>
        <w:rFonts w:ascii="Wingdings" w:hAnsi="Wingdings" w:hint="default"/>
      </w:rPr>
    </w:lvl>
    <w:lvl w:ilvl="3" w:tplc="25F69A46" w:tentative="1">
      <w:start w:val="1"/>
      <w:numFmt w:val="bullet"/>
      <w:lvlText w:val=""/>
      <w:lvlJc w:val="left"/>
      <w:pPr>
        <w:tabs>
          <w:tab w:val="num" w:pos="2520"/>
        </w:tabs>
        <w:ind w:left="2520" w:hanging="360"/>
      </w:pPr>
      <w:rPr>
        <w:rFonts w:ascii="Wingdings" w:hAnsi="Wingdings" w:hint="default"/>
      </w:rPr>
    </w:lvl>
    <w:lvl w:ilvl="4" w:tplc="DB8E6E14" w:tentative="1">
      <w:start w:val="1"/>
      <w:numFmt w:val="bullet"/>
      <w:lvlText w:val=""/>
      <w:lvlJc w:val="left"/>
      <w:pPr>
        <w:tabs>
          <w:tab w:val="num" w:pos="3240"/>
        </w:tabs>
        <w:ind w:left="3240" w:hanging="360"/>
      </w:pPr>
      <w:rPr>
        <w:rFonts w:ascii="Wingdings" w:hAnsi="Wingdings" w:hint="default"/>
      </w:rPr>
    </w:lvl>
    <w:lvl w:ilvl="5" w:tplc="97DE9250" w:tentative="1">
      <w:start w:val="1"/>
      <w:numFmt w:val="bullet"/>
      <w:lvlText w:val=""/>
      <w:lvlJc w:val="left"/>
      <w:pPr>
        <w:tabs>
          <w:tab w:val="num" w:pos="3960"/>
        </w:tabs>
        <w:ind w:left="3960" w:hanging="360"/>
      </w:pPr>
      <w:rPr>
        <w:rFonts w:ascii="Wingdings" w:hAnsi="Wingdings" w:hint="default"/>
      </w:rPr>
    </w:lvl>
    <w:lvl w:ilvl="6" w:tplc="6D4C91C8" w:tentative="1">
      <w:start w:val="1"/>
      <w:numFmt w:val="bullet"/>
      <w:lvlText w:val=""/>
      <w:lvlJc w:val="left"/>
      <w:pPr>
        <w:tabs>
          <w:tab w:val="num" w:pos="4680"/>
        </w:tabs>
        <w:ind w:left="4680" w:hanging="360"/>
      </w:pPr>
      <w:rPr>
        <w:rFonts w:ascii="Wingdings" w:hAnsi="Wingdings" w:hint="default"/>
      </w:rPr>
    </w:lvl>
    <w:lvl w:ilvl="7" w:tplc="44A03050" w:tentative="1">
      <w:start w:val="1"/>
      <w:numFmt w:val="bullet"/>
      <w:lvlText w:val=""/>
      <w:lvlJc w:val="left"/>
      <w:pPr>
        <w:tabs>
          <w:tab w:val="num" w:pos="5400"/>
        </w:tabs>
        <w:ind w:left="5400" w:hanging="360"/>
      </w:pPr>
      <w:rPr>
        <w:rFonts w:ascii="Wingdings" w:hAnsi="Wingdings" w:hint="default"/>
      </w:rPr>
    </w:lvl>
    <w:lvl w:ilvl="8" w:tplc="BF3E614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80902"/>
    <w:multiLevelType w:val="hybridMultilevel"/>
    <w:tmpl w:val="6DC22B4E"/>
    <w:lvl w:ilvl="0" w:tplc="A48AAD94">
      <w:start w:val="1"/>
      <w:numFmt w:val="bullet"/>
      <w:lvlText w:val=""/>
      <w:lvlJc w:val="left"/>
      <w:pPr>
        <w:tabs>
          <w:tab w:val="num" w:pos="720"/>
        </w:tabs>
        <w:ind w:left="720" w:hanging="360"/>
      </w:pPr>
      <w:rPr>
        <w:rFonts w:ascii="Symbol" w:hAnsi="Symbol" w:hint="default"/>
      </w:rPr>
    </w:lvl>
    <w:lvl w:ilvl="1" w:tplc="7E1C6B94" w:tentative="1">
      <w:start w:val="1"/>
      <w:numFmt w:val="bullet"/>
      <w:lvlText w:val=""/>
      <w:lvlJc w:val="left"/>
      <w:pPr>
        <w:tabs>
          <w:tab w:val="num" w:pos="1440"/>
        </w:tabs>
        <w:ind w:left="1440" w:hanging="360"/>
      </w:pPr>
      <w:rPr>
        <w:rFonts w:ascii="Symbol" w:hAnsi="Symbol" w:hint="default"/>
      </w:rPr>
    </w:lvl>
    <w:lvl w:ilvl="2" w:tplc="81EA6232" w:tentative="1">
      <w:start w:val="1"/>
      <w:numFmt w:val="bullet"/>
      <w:lvlText w:val=""/>
      <w:lvlJc w:val="left"/>
      <w:pPr>
        <w:tabs>
          <w:tab w:val="num" w:pos="2160"/>
        </w:tabs>
        <w:ind w:left="2160" w:hanging="360"/>
      </w:pPr>
      <w:rPr>
        <w:rFonts w:ascii="Symbol" w:hAnsi="Symbol" w:hint="default"/>
      </w:rPr>
    </w:lvl>
    <w:lvl w:ilvl="3" w:tplc="7924FC9C" w:tentative="1">
      <w:start w:val="1"/>
      <w:numFmt w:val="bullet"/>
      <w:lvlText w:val=""/>
      <w:lvlJc w:val="left"/>
      <w:pPr>
        <w:tabs>
          <w:tab w:val="num" w:pos="2880"/>
        </w:tabs>
        <w:ind w:left="2880" w:hanging="360"/>
      </w:pPr>
      <w:rPr>
        <w:rFonts w:ascii="Symbol" w:hAnsi="Symbol" w:hint="default"/>
      </w:rPr>
    </w:lvl>
    <w:lvl w:ilvl="4" w:tplc="ABCEA280" w:tentative="1">
      <w:start w:val="1"/>
      <w:numFmt w:val="bullet"/>
      <w:lvlText w:val=""/>
      <w:lvlJc w:val="left"/>
      <w:pPr>
        <w:tabs>
          <w:tab w:val="num" w:pos="3600"/>
        </w:tabs>
        <w:ind w:left="3600" w:hanging="360"/>
      </w:pPr>
      <w:rPr>
        <w:rFonts w:ascii="Symbol" w:hAnsi="Symbol" w:hint="default"/>
      </w:rPr>
    </w:lvl>
    <w:lvl w:ilvl="5" w:tplc="7B7603D2" w:tentative="1">
      <w:start w:val="1"/>
      <w:numFmt w:val="bullet"/>
      <w:lvlText w:val=""/>
      <w:lvlJc w:val="left"/>
      <w:pPr>
        <w:tabs>
          <w:tab w:val="num" w:pos="4320"/>
        </w:tabs>
        <w:ind w:left="4320" w:hanging="360"/>
      </w:pPr>
      <w:rPr>
        <w:rFonts w:ascii="Symbol" w:hAnsi="Symbol" w:hint="default"/>
      </w:rPr>
    </w:lvl>
    <w:lvl w:ilvl="6" w:tplc="FC7A813A" w:tentative="1">
      <w:start w:val="1"/>
      <w:numFmt w:val="bullet"/>
      <w:lvlText w:val=""/>
      <w:lvlJc w:val="left"/>
      <w:pPr>
        <w:tabs>
          <w:tab w:val="num" w:pos="5040"/>
        </w:tabs>
        <w:ind w:left="5040" w:hanging="360"/>
      </w:pPr>
      <w:rPr>
        <w:rFonts w:ascii="Symbol" w:hAnsi="Symbol" w:hint="default"/>
      </w:rPr>
    </w:lvl>
    <w:lvl w:ilvl="7" w:tplc="034236AA" w:tentative="1">
      <w:start w:val="1"/>
      <w:numFmt w:val="bullet"/>
      <w:lvlText w:val=""/>
      <w:lvlJc w:val="left"/>
      <w:pPr>
        <w:tabs>
          <w:tab w:val="num" w:pos="5760"/>
        </w:tabs>
        <w:ind w:left="5760" w:hanging="360"/>
      </w:pPr>
      <w:rPr>
        <w:rFonts w:ascii="Symbol" w:hAnsi="Symbol" w:hint="default"/>
      </w:rPr>
    </w:lvl>
    <w:lvl w:ilvl="8" w:tplc="66CAC9F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7C1C9E"/>
    <w:multiLevelType w:val="hybridMultilevel"/>
    <w:tmpl w:val="308E1F80"/>
    <w:lvl w:ilvl="0" w:tplc="C74C4AA4">
      <w:start w:val="1"/>
      <w:numFmt w:val="bullet"/>
      <w:lvlText w:val=""/>
      <w:lvlJc w:val="left"/>
      <w:pPr>
        <w:tabs>
          <w:tab w:val="num" w:pos="720"/>
        </w:tabs>
        <w:ind w:left="720" w:hanging="360"/>
      </w:pPr>
      <w:rPr>
        <w:rFonts w:ascii="Symbol" w:hAnsi="Symbol" w:hint="default"/>
      </w:rPr>
    </w:lvl>
    <w:lvl w:ilvl="1" w:tplc="CEBA2FD6" w:tentative="1">
      <w:start w:val="1"/>
      <w:numFmt w:val="bullet"/>
      <w:lvlText w:val=""/>
      <w:lvlJc w:val="left"/>
      <w:pPr>
        <w:tabs>
          <w:tab w:val="num" w:pos="1440"/>
        </w:tabs>
        <w:ind w:left="1440" w:hanging="360"/>
      </w:pPr>
      <w:rPr>
        <w:rFonts w:ascii="Symbol" w:hAnsi="Symbol" w:hint="default"/>
      </w:rPr>
    </w:lvl>
    <w:lvl w:ilvl="2" w:tplc="824E8378" w:tentative="1">
      <w:start w:val="1"/>
      <w:numFmt w:val="bullet"/>
      <w:lvlText w:val=""/>
      <w:lvlJc w:val="left"/>
      <w:pPr>
        <w:tabs>
          <w:tab w:val="num" w:pos="2160"/>
        </w:tabs>
        <w:ind w:left="2160" w:hanging="360"/>
      </w:pPr>
      <w:rPr>
        <w:rFonts w:ascii="Symbol" w:hAnsi="Symbol" w:hint="default"/>
      </w:rPr>
    </w:lvl>
    <w:lvl w:ilvl="3" w:tplc="32C41662" w:tentative="1">
      <w:start w:val="1"/>
      <w:numFmt w:val="bullet"/>
      <w:lvlText w:val=""/>
      <w:lvlJc w:val="left"/>
      <w:pPr>
        <w:tabs>
          <w:tab w:val="num" w:pos="2880"/>
        </w:tabs>
        <w:ind w:left="2880" w:hanging="360"/>
      </w:pPr>
      <w:rPr>
        <w:rFonts w:ascii="Symbol" w:hAnsi="Symbol" w:hint="default"/>
      </w:rPr>
    </w:lvl>
    <w:lvl w:ilvl="4" w:tplc="0F184708" w:tentative="1">
      <w:start w:val="1"/>
      <w:numFmt w:val="bullet"/>
      <w:lvlText w:val=""/>
      <w:lvlJc w:val="left"/>
      <w:pPr>
        <w:tabs>
          <w:tab w:val="num" w:pos="3600"/>
        </w:tabs>
        <w:ind w:left="3600" w:hanging="360"/>
      </w:pPr>
      <w:rPr>
        <w:rFonts w:ascii="Symbol" w:hAnsi="Symbol" w:hint="default"/>
      </w:rPr>
    </w:lvl>
    <w:lvl w:ilvl="5" w:tplc="72BAD322" w:tentative="1">
      <w:start w:val="1"/>
      <w:numFmt w:val="bullet"/>
      <w:lvlText w:val=""/>
      <w:lvlJc w:val="left"/>
      <w:pPr>
        <w:tabs>
          <w:tab w:val="num" w:pos="4320"/>
        </w:tabs>
        <w:ind w:left="4320" w:hanging="360"/>
      </w:pPr>
      <w:rPr>
        <w:rFonts w:ascii="Symbol" w:hAnsi="Symbol" w:hint="default"/>
      </w:rPr>
    </w:lvl>
    <w:lvl w:ilvl="6" w:tplc="777AF354" w:tentative="1">
      <w:start w:val="1"/>
      <w:numFmt w:val="bullet"/>
      <w:lvlText w:val=""/>
      <w:lvlJc w:val="left"/>
      <w:pPr>
        <w:tabs>
          <w:tab w:val="num" w:pos="5040"/>
        </w:tabs>
        <w:ind w:left="5040" w:hanging="360"/>
      </w:pPr>
      <w:rPr>
        <w:rFonts w:ascii="Symbol" w:hAnsi="Symbol" w:hint="default"/>
      </w:rPr>
    </w:lvl>
    <w:lvl w:ilvl="7" w:tplc="8C10E73A" w:tentative="1">
      <w:start w:val="1"/>
      <w:numFmt w:val="bullet"/>
      <w:lvlText w:val=""/>
      <w:lvlJc w:val="left"/>
      <w:pPr>
        <w:tabs>
          <w:tab w:val="num" w:pos="5760"/>
        </w:tabs>
        <w:ind w:left="5760" w:hanging="360"/>
      </w:pPr>
      <w:rPr>
        <w:rFonts w:ascii="Symbol" w:hAnsi="Symbol" w:hint="default"/>
      </w:rPr>
    </w:lvl>
    <w:lvl w:ilvl="8" w:tplc="2D6864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8E454F"/>
    <w:multiLevelType w:val="hybridMultilevel"/>
    <w:tmpl w:val="47E0DE32"/>
    <w:lvl w:ilvl="0" w:tplc="AEE64294">
      <w:start w:val="1"/>
      <w:numFmt w:val="bullet"/>
      <w:lvlText w:val=""/>
      <w:lvlJc w:val="left"/>
      <w:pPr>
        <w:tabs>
          <w:tab w:val="num" w:pos="720"/>
        </w:tabs>
        <w:ind w:left="720" w:hanging="360"/>
      </w:pPr>
      <w:rPr>
        <w:rFonts w:ascii="Symbol" w:hAnsi="Symbol" w:hint="default"/>
      </w:rPr>
    </w:lvl>
    <w:lvl w:ilvl="1" w:tplc="98FA2D0A" w:tentative="1">
      <w:start w:val="1"/>
      <w:numFmt w:val="bullet"/>
      <w:lvlText w:val=""/>
      <w:lvlJc w:val="left"/>
      <w:pPr>
        <w:tabs>
          <w:tab w:val="num" w:pos="1440"/>
        </w:tabs>
        <w:ind w:left="1440" w:hanging="360"/>
      </w:pPr>
      <w:rPr>
        <w:rFonts w:ascii="Symbol" w:hAnsi="Symbol" w:hint="default"/>
      </w:rPr>
    </w:lvl>
    <w:lvl w:ilvl="2" w:tplc="20C2258A" w:tentative="1">
      <w:start w:val="1"/>
      <w:numFmt w:val="bullet"/>
      <w:lvlText w:val=""/>
      <w:lvlJc w:val="left"/>
      <w:pPr>
        <w:tabs>
          <w:tab w:val="num" w:pos="2160"/>
        </w:tabs>
        <w:ind w:left="2160" w:hanging="360"/>
      </w:pPr>
      <w:rPr>
        <w:rFonts w:ascii="Symbol" w:hAnsi="Symbol" w:hint="default"/>
      </w:rPr>
    </w:lvl>
    <w:lvl w:ilvl="3" w:tplc="680C2A36" w:tentative="1">
      <w:start w:val="1"/>
      <w:numFmt w:val="bullet"/>
      <w:lvlText w:val=""/>
      <w:lvlJc w:val="left"/>
      <w:pPr>
        <w:tabs>
          <w:tab w:val="num" w:pos="2880"/>
        </w:tabs>
        <w:ind w:left="2880" w:hanging="360"/>
      </w:pPr>
      <w:rPr>
        <w:rFonts w:ascii="Symbol" w:hAnsi="Symbol" w:hint="default"/>
      </w:rPr>
    </w:lvl>
    <w:lvl w:ilvl="4" w:tplc="D3C6D84C" w:tentative="1">
      <w:start w:val="1"/>
      <w:numFmt w:val="bullet"/>
      <w:lvlText w:val=""/>
      <w:lvlJc w:val="left"/>
      <w:pPr>
        <w:tabs>
          <w:tab w:val="num" w:pos="3600"/>
        </w:tabs>
        <w:ind w:left="3600" w:hanging="360"/>
      </w:pPr>
      <w:rPr>
        <w:rFonts w:ascii="Symbol" w:hAnsi="Symbol" w:hint="default"/>
      </w:rPr>
    </w:lvl>
    <w:lvl w:ilvl="5" w:tplc="62FCFA22" w:tentative="1">
      <w:start w:val="1"/>
      <w:numFmt w:val="bullet"/>
      <w:lvlText w:val=""/>
      <w:lvlJc w:val="left"/>
      <w:pPr>
        <w:tabs>
          <w:tab w:val="num" w:pos="4320"/>
        </w:tabs>
        <w:ind w:left="4320" w:hanging="360"/>
      </w:pPr>
      <w:rPr>
        <w:rFonts w:ascii="Symbol" w:hAnsi="Symbol" w:hint="default"/>
      </w:rPr>
    </w:lvl>
    <w:lvl w:ilvl="6" w:tplc="B27EF92E" w:tentative="1">
      <w:start w:val="1"/>
      <w:numFmt w:val="bullet"/>
      <w:lvlText w:val=""/>
      <w:lvlJc w:val="left"/>
      <w:pPr>
        <w:tabs>
          <w:tab w:val="num" w:pos="5040"/>
        </w:tabs>
        <w:ind w:left="5040" w:hanging="360"/>
      </w:pPr>
      <w:rPr>
        <w:rFonts w:ascii="Symbol" w:hAnsi="Symbol" w:hint="default"/>
      </w:rPr>
    </w:lvl>
    <w:lvl w:ilvl="7" w:tplc="26781E9A" w:tentative="1">
      <w:start w:val="1"/>
      <w:numFmt w:val="bullet"/>
      <w:lvlText w:val=""/>
      <w:lvlJc w:val="left"/>
      <w:pPr>
        <w:tabs>
          <w:tab w:val="num" w:pos="5760"/>
        </w:tabs>
        <w:ind w:left="5760" w:hanging="360"/>
      </w:pPr>
      <w:rPr>
        <w:rFonts w:ascii="Symbol" w:hAnsi="Symbol" w:hint="default"/>
      </w:rPr>
    </w:lvl>
    <w:lvl w:ilvl="8" w:tplc="78E2F41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E37878"/>
    <w:multiLevelType w:val="hybridMultilevel"/>
    <w:tmpl w:val="DBCCA3F8"/>
    <w:lvl w:ilvl="0" w:tplc="CE58ACBA">
      <w:start w:val="1"/>
      <w:numFmt w:val="bullet"/>
      <w:lvlText w:val=""/>
      <w:lvlJc w:val="left"/>
      <w:pPr>
        <w:tabs>
          <w:tab w:val="num" w:pos="720"/>
        </w:tabs>
        <w:ind w:left="720" w:hanging="360"/>
      </w:pPr>
      <w:rPr>
        <w:rFonts w:ascii="Symbol" w:hAnsi="Symbol" w:hint="default"/>
      </w:rPr>
    </w:lvl>
    <w:lvl w:ilvl="1" w:tplc="CD526F4C" w:tentative="1">
      <w:start w:val="1"/>
      <w:numFmt w:val="bullet"/>
      <w:lvlText w:val=""/>
      <w:lvlJc w:val="left"/>
      <w:pPr>
        <w:tabs>
          <w:tab w:val="num" w:pos="1440"/>
        </w:tabs>
        <w:ind w:left="1440" w:hanging="360"/>
      </w:pPr>
      <w:rPr>
        <w:rFonts w:ascii="Symbol" w:hAnsi="Symbol" w:hint="default"/>
      </w:rPr>
    </w:lvl>
    <w:lvl w:ilvl="2" w:tplc="4AAE8684" w:tentative="1">
      <w:start w:val="1"/>
      <w:numFmt w:val="bullet"/>
      <w:lvlText w:val=""/>
      <w:lvlJc w:val="left"/>
      <w:pPr>
        <w:tabs>
          <w:tab w:val="num" w:pos="2160"/>
        </w:tabs>
        <w:ind w:left="2160" w:hanging="360"/>
      </w:pPr>
      <w:rPr>
        <w:rFonts w:ascii="Symbol" w:hAnsi="Symbol" w:hint="default"/>
      </w:rPr>
    </w:lvl>
    <w:lvl w:ilvl="3" w:tplc="0EFAFBEE" w:tentative="1">
      <w:start w:val="1"/>
      <w:numFmt w:val="bullet"/>
      <w:lvlText w:val=""/>
      <w:lvlJc w:val="left"/>
      <w:pPr>
        <w:tabs>
          <w:tab w:val="num" w:pos="2880"/>
        </w:tabs>
        <w:ind w:left="2880" w:hanging="360"/>
      </w:pPr>
      <w:rPr>
        <w:rFonts w:ascii="Symbol" w:hAnsi="Symbol" w:hint="default"/>
      </w:rPr>
    </w:lvl>
    <w:lvl w:ilvl="4" w:tplc="84C27728" w:tentative="1">
      <w:start w:val="1"/>
      <w:numFmt w:val="bullet"/>
      <w:lvlText w:val=""/>
      <w:lvlJc w:val="left"/>
      <w:pPr>
        <w:tabs>
          <w:tab w:val="num" w:pos="3600"/>
        </w:tabs>
        <w:ind w:left="3600" w:hanging="360"/>
      </w:pPr>
      <w:rPr>
        <w:rFonts w:ascii="Symbol" w:hAnsi="Symbol" w:hint="default"/>
      </w:rPr>
    </w:lvl>
    <w:lvl w:ilvl="5" w:tplc="C70EF120" w:tentative="1">
      <w:start w:val="1"/>
      <w:numFmt w:val="bullet"/>
      <w:lvlText w:val=""/>
      <w:lvlJc w:val="left"/>
      <w:pPr>
        <w:tabs>
          <w:tab w:val="num" w:pos="4320"/>
        </w:tabs>
        <w:ind w:left="4320" w:hanging="360"/>
      </w:pPr>
      <w:rPr>
        <w:rFonts w:ascii="Symbol" w:hAnsi="Symbol" w:hint="default"/>
      </w:rPr>
    </w:lvl>
    <w:lvl w:ilvl="6" w:tplc="F9B4F760" w:tentative="1">
      <w:start w:val="1"/>
      <w:numFmt w:val="bullet"/>
      <w:lvlText w:val=""/>
      <w:lvlJc w:val="left"/>
      <w:pPr>
        <w:tabs>
          <w:tab w:val="num" w:pos="5040"/>
        </w:tabs>
        <w:ind w:left="5040" w:hanging="360"/>
      </w:pPr>
      <w:rPr>
        <w:rFonts w:ascii="Symbol" w:hAnsi="Symbol" w:hint="default"/>
      </w:rPr>
    </w:lvl>
    <w:lvl w:ilvl="7" w:tplc="A6047854" w:tentative="1">
      <w:start w:val="1"/>
      <w:numFmt w:val="bullet"/>
      <w:lvlText w:val=""/>
      <w:lvlJc w:val="left"/>
      <w:pPr>
        <w:tabs>
          <w:tab w:val="num" w:pos="5760"/>
        </w:tabs>
        <w:ind w:left="5760" w:hanging="360"/>
      </w:pPr>
      <w:rPr>
        <w:rFonts w:ascii="Symbol" w:hAnsi="Symbol" w:hint="default"/>
      </w:rPr>
    </w:lvl>
    <w:lvl w:ilvl="8" w:tplc="A9385D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9E57E7"/>
    <w:multiLevelType w:val="hybridMultilevel"/>
    <w:tmpl w:val="EE000F0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5D346524"/>
    <w:multiLevelType w:val="hybridMultilevel"/>
    <w:tmpl w:val="B9EAF562"/>
    <w:lvl w:ilvl="0" w:tplc="57421B26">
      <w:start w:val="1"/>
      <w:numFmt w:val="bullet"/>
      <w:lvlText w:val=""/>
      <w:lvlJc w:val="left"/>
      <w:pPr>
        <w:tabs>
          <w:tab w:val="num" w:pos="720"/>
        </w:tabs>
        <w:ind w:left="720" w:hanging="360"/>
      </w:pPr>
      <w:rPr>
        <w:rFonts w:ascii="Symbol" w:hAnsi="Symbol" w:hint="default"/>
      </w:rPr>
    </w:lvl>
    <w:lvl w:ilvl="1" w:tplc="FC2247E6" w:tentative="1">
      <w:start w:val="1"/>
      <w:numFmt w:val="bullet"/>
      <w:lvlText w:val=""/>
      <w:lvlJc w:val="left"/>
      <w:pPr>
        <w:tabs>
          <w:tab w:val="num" w:pos="1440"/>
        </w:tabs>
        <w:ind w:left="1440" w:hanging="360"/>
      </w:pPr>
      <w:rPr>
        <w:rFonts w:ascii="Symbol" w:hAnsi="Symbol" w:hint="default"/>
      </w:rPr>
    </w:lvl>
    <w:lvl w:ilvl="2" w:tplc="D71CE4B0" w:tentative="1">
      <w:start w:val="1"/>
      <w:numFmt w:val="bullet"/>
      <w:lvlText w:val=""/>
      <w:lvlJc w:val="left"/>
      <w:pPr>
        <w:tabs>
          <w:tab w:val="num" w:pos="2160"/>
        </w:tabs>
        <w:ind w:left="2160" w:hanging="360"/>
      </w:pPr>
      <w:rPr>
        <w:rFonts w:ascii="Symbol" w:hAnsi="Symbol" w:hint="default"/>
      </w:rPr>
    </w:lvl>
    <w:lvl w:ilvl="3" w:tplc="FAE0FCBE" w:tentative="1">
      <w:start w:val="1"/>
      <w:numFmt w:val="bullet"/>
      <w:lvlText w:val=""/>
      <w:lvlJc w:val="left"/>
      <w:pPr>
        <w:tabs>
          <w:tab w:val="num" w:pos="2880"/>
        </w:tabs>
        <w:ind w:left="2880" w:hanging="360"/>
      </w:pPr>
      <w:rPr>
        <w:rFonts w:ascii="Symbol" w:hAnsi="Symbol" w:hint="default"/>
      </w:rPr>
    </w:lvl>
    <w:lvl w:ilvl="4" w:tplc="B9EC29D2" w:tentative="1">
      <w:start w:val="1"/>
      <w:numFmt w:val="bullet"/>
      <w:lvlText w:val=""/>
      <w:lvlJc w:val="left"/>
      <w:pPr>
        <w:tabs>
          <w:tab w:val="num" w:pos="3600"/>
        </w:tabs>
        <w:ind w:left="3600" w:hanging="360"/>
      </w:pPr>
      <w:rPr>
        <w:rFonts w:ascii="Symbol" w:hAnsi="Symbol" w:hint="default"/>
      </w:rPr>
    </w:lvl>
    <w:lvl w:ilvl="5" w:tplc="E2348154" w:tentative="1">
      <w:start w:val="1"/>
      <w:numFmt w:val="bullet"/>
      <w:lvlText w:val=""/>
      <w:lvlJc w:val="left"/>
      <w:pPr>
        <w:tabs>
          <w:tab w:val="num" w:pos="4320"/>
        </w:tabs>
        <w:ind w:left="4320" w:hanging="360"/>
      </w:pPr>
      <w:rPr>
        <w:rFonts w:ascii="Symbol" w:hAnsi="Symbol" w:hint="default"/>
      </w:rPr>
    </w:lvl>
    <w:lvl w:ilvl="6" w:tplc="FD9CFF30" w:tentative="1">
      <w:start w:val="1"/>
      <w:numFmt w:val="bullet"/>
      <w:lvlText w:val=""/>
      <w:lvlJc w:val="left"/>
      <w:pPr>
        <w:tabs>
          <w:tab w:val="num" w:pos="5040"/>
        </w:tabs>
        <w:ind w:left="5040" w:hanging="360"/>
      </w:pPr>
      <w:rPr>
        <w:rFonts w:ascii="Symbol" w:hAnsi="Symbol" w:hint="default"/>
      </w:rPr>
    </w:lvl>
    <w:lvl w:ilvl="7" w:tplc="963AB8A0" w:tentative="1">
      <w:start w:val="1"/>
      <w:numFmt w:val="bullet"/>
      <w:lvlText w:val=""/>
      <w:lvlJc w:val="left"/>
      <w:pPr>
        <w:tabs>
          <w:tab w:val="num" w:pos="5760"/>
        </w:tabs>
        <w:ind w:left="5760" w:hanging="360"/>
      </w:pPr>
      <w:rPr>
        <w:rFonts w:ascii="Symbol" w:hAnsi="Symbol" w:hint="default"/>
      </w:rPr>
    </w:lvl>
    <w:lvl w:ilvl="8" w:tplc="504E15D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B9B7682"/>
    <w:multiLevelType w:val="hybridMultilevel"/>
    <w:tmpl w:val="6CB24F8C"/>
    <w:lvl w:ilvl="0" w:tplc="0CB26B64">
      <w:start w:val="1"/>
      <w:numFmt w:val="bullet"/>
      <w:lvlText w:val=""/>
      <w:lvlJc w:val="left"/>
      <w:pPr>
        <w:tabs>
          <w:tab w:val="num" w:pos="720"/>
        </w:tabs>
        <w:ind w:left="720" w:hanging="360"/>
      </w:pPr>
      <w:rPr>
        <w:rFonts w:ascii="Symbol" w:hAnsi="Symbol" w:hint="default"/>
      </w:rPr>
    </w:lvl>
    <w:lvl w:ilvl="1" w:tplc="560A3B66" w:tentative="1">
      <w:start w:val="1"/>
      <w:numFmt w:val="bullet"/>
      <w:lvlText w:val=""/>
      <w:lvlJc w:val="left"/>
      <w:pPr>
        <w:tabs>
          <w:tab w:val="num" w:pos="1440"/>
        </w:tabs>
        <w:ind w:left="1440" w:hanging="360"/>
      </w:pPr>
      <w:rPr>
        <w:rFonts w:ascii="Symbol" w:hAnsi="Symbol" w:hint="default"/>
      </w:rPr>
    </w:lvl>
    <w:lvl w:ilvl="2" w:tplc="22B2599A" w:tentative="1">
      <w:start w:val="1"/>
      <w:numFmt w:val="bullet"/>
      <w:lvlText w:val=""/>
      <w:lvlJc w:val="left"/>
      <w:pPr>
        <w:tabs>
          <w:tab w:val="num" w:pos="2160"/>
        </w:tabs>
        <w:ind w:left="2160" w:hanging="360"/>
      </w:pPr>
      <w:rPr>
        <w:rFonts w:ascii="Symbol" w:hAnsi="Symbol" w:hint="default"/>
      </w:rPr>
    </w:lvl>
    <w:lvl w:ilvl="3" w:tplc="DA2AF730" w:tentative="1">
      <w:start w:val="1"/>
      <w:numFmt w:val="bullet"/>
      <w:lvlText w:val=""/>
      <w:lvlJc w:val="left"/>
      <w:pPr>
        <w:tabs>
          <w:tab w:val="num" w:pos="2880"/>
        </w:tabs>
        <w:ind w:left="2880" w:hanging="360"/>
      </w:pPr>
      <w:rPr>
        <w:rFonts w:ascii="Symbol" w:hAnsi="Symbol" w:hint="default"/>
      </w:rPr>
    </w:lvl>
    <w:lvl w:ilvl="4" w:tplc="8A847ACA" w:tentative="1">
      <w:start w:val="1"/>
      <w:numFmt w:val="bullet"/>
      <w:lvlText w:val=""/>
      <w:lvlJc w:val="left"/>
      <w:pPr>
        <w:tabs>
          <w:tab w:val="num" w:pos="3600"/>
        </w:tabs>
        <w:ind w:left="3600" w:hanging="360"/>
      </w:pPr>
      <w:rPr>
        <w:rFonts w:ascii="Symbol" w:hAnsi="Symbol" w:hint="default"/>
      </w:rPr>
    </w:lvl>
    <w:lvl w:ilvl="5" w:tplc="0AE2DE3E" w:tentative="1">
      <w:start w:val="1"/>
      <w:numFmt w:val="bullet"/>
      <w:lvlText w:val=""/>
      <w:lvlJc w:val="left"/>
      <w:pPr>
        <w:tabs>
          <w:tab w:val="num" w:pos="4320"/>
        </w:tabs>
        <w:ind w:left="4320" w:hanging="360"/>
      </w:pPr>
      <w:rPr>
        <w:rFonts w:ascii="Symbol" w:hAnsi="Symbol" w:hint="default"/>
      </w:rPr>
    </w:lvl>
    <w:lvl w:ilvl="6" w:tplc="AC18C832" w:tentative="1">
      <w:start w:val="1"/>
      <w:numFmt w:val="bullet"/>
      <w:lvlText w:val=""/>
      <w:lvlJc w:val="left"/>
      <w:pPr>
        <w:tabs>
          <w:tab w:val="num" w:pos="5040"/>
        </w:tabs>
        <w:ind w:left="5040" w:hanging="360"/>
      </w:pPr>
      <w:rPr>
        <w:rFonts w:ascii="Symbol" w:hAnsi="Symbol" w:hint="default"/>
      </w:rPr>
    </w:lvl>
    <w:lvl w:ilvl="7" w:tplc="BD306980" w:tentative="1">
      <w:start w:val="1"/>
      <w:numFmt w:val="bullet"/>
      <w:lvlText w:val=""/>
      <w:lvlJc w:val="left"/>
      <w:pPr>
        <w:tabs>
          <w:tab w:val="num" w:pos="5760"/>
        </w:tabs>
        <w:ind w:left="5760" w:hanging="360"/>
      </w:pPr>
      <w:rPr>
        <w:rFonts w:ascii="Symbol" w:hAnsi="Symbol" w:hint="default"/>
      </w:rPr>
    </w:lvl>
    <w:lvl w:ilvl="8" w:tplc="D9482E6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F403A43"/>
    <w:multiLevelType w:val="hybridMultilevel"/>
    <w:tmpl w:val="BA8C0E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3ED0974"/>
    <w:multiLevelType w:val="hybridMultilevel"/>
    <w:tmpl w:val="D2ACBDF8"/>
    <w:lvl w:ilvl="0" w:tplc="47CCAEA8">
      <w:start w:val="1"/>
      <w:numFmt w:val="bullet"/>
      <w:lvlText w:val="Þ"/>
      <w:lvlJc w:val="left"/>
      <w:pPr>
        <w:tabs>
          <w:tab w:val="num" w:pos="1014"/>
        </w:tabs>
        <w:ind w:left="101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8"/>
  </w:num>
  <w:num w:numId="6">
    <w:abstractNumId w:val="0"/>
  </w:num>
  <w:num w:numId="7">
    <w:abstractNumId w:val="7"/>
  </w:num>
  <w:num w:numId="8">
    <w:abstractNumId w:val="1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20"/>
    <w:rsid w:val="0000788A"/>
    <w:rsid w:val="00026306"/>
    <w:rsid w:val="00080A53"/>
    <w:rsid w:val="00213570"/>
    <w:rsid w:val="0036674D"/>
    <w:rsid w:val="00392F66"/>
    <w:rsid w:val="003A6A91"/>
    <w:rsid w:val="008111CB"/>
    <w:rsid w:val="00AB5920"/>
    <w:rsid w:val="00BF1037"/>
    <w:rsid w:val="00D3702F"/>
    <w:rsid w:val="00E21351"/>
    <w:rsid w:val="00FF4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F877"/>
  <w15:chartTrackingRefBased/>
  <w15:docId w15:val="{862CB628-3FC8-4C7B-AAEB-A16E1D6F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788A"/>
    <w:rPr>
      <w:color w:val="0563C1" w:themeColor="hyperlink"/>
      <w:u w:val="single"/>
    </w:rPr>
  </w:style>
  <w:style w:type="character" w:styleId="a3">
    <w:name w:val="Unresolved Mention"/>
    <w:basedOn w:val="a0"/>
    <w:uiPriority w:val="99"/>
    <w:semiHidden/>
    <w:unhideWhenUsed/>
    <w:rsid w:val="0000788A"/>
    <w:rPr>
      <w:color w:val="605E5C"/>
      <w:shd w:val="clear" w:color="auto" w:fill="E1DFDD"/>
    </w:rPr>
  </w:style>
  <w:style w:type="paragraph" w:styleId="a4">
    <w:name w:val="List Paragraph"/>
    <w:basedOn w:val="a"/>
    <w:uiPriority w:val="34"/>
    <w:qFormat/>
    <w:rsid w:val="00BF1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626">
      <w:bodyDiv w:val="1"/>
      <w:marLeft w:val="0"/>
      <w:marRight w:val="0"/>
      <w:marTop w:val="0"/>
      <w:marBottom w:val="0"/>
      <w:divBdr>
        <w:top w:val="none" w:sz="0" w:space="0" w:color="auto"/>
        <w:left w:val="none" w:sz="0" w:space="0" w:color="auto"/>
        <w:bottom w:val="none" w:sz="0" w:space="0" w:color="auto"/>
        <w:right w:val="none" w:sz="0" w:space="0" w:color="auto"/>
      </w:divBdr>
    </w:div>
    <w:div w:id="209194235">
      <w:bodyDiv w:val="1"/>
      <w:marLeft w:val="0"/>
      <w:marRight w:val="0"/>
      <w:marTop w:val="0"/>
      <w:marBottom w:val="0"/>
      <w:divBdr>
        <w:top w:val="none" w:sz="0" w:space="0" w:color="auto"/>
        <w:left w:val="none" w:sz="0" w:space="0" w:color="auto"/>
        <w:bottom w:val="none" w:sz="0" w:space="0" w:color="auto"/>
        <w:right w:val="none" w:sz="0" w:space="0" w:color="auto"/>
      </w:divBdr>
    </w:div>
    <w:div w:id="837624089">
      <w:bodyDiv w:val="1"/>
      <w:marLeft w:val="0"/>
      <w:marRight w:val="0"/>
      <w:marTop w:val="0"/>
      <w:marBottom w:val="0"/>
      <w:divBdr>
        <w:top w:val="none" w:sz="0" w:space="0" w:color="auto"/>
        <w:left w:val="none" w:sz="0" w:space="0" w:color="auto"/>
        <w:bottom w:val="none" w:sz="0" w:space="0" w:color="auto"/>
        <w:right w:val="none" w:sz="0" w:space="0" w:color="auto"/>
      </w:divBdr>
      <w:divsChild>
        <w:div w:id="1162281581">
          <w:marLeft w:val="446"/>
          <w:marRight w:val="0"/>
          <w:marTop w:val="0"/>
          <w:marBottom w:val="0"/>
          <w:divBdr>
            <w:top w:val="none" w:sz="0" w:space="0" w:color="auto"/>
            <w:left w:val="none" w:sz="0" w:space="0" w:color="auto"/>
            <w:bottom w:val="none" w:sz="0" w:space="0" w:color="auto"/>
            <w:right w:val="none" w:sz="0" w:space="0" w:color="auto"/>
          </w:divBdr>
        </w:div>
        <w:div w:id="269818248">
          <w:marLeft w:val="446"/>
          <w:marRight w:val="0"/>
          <w:marTop w:val="0"/>
          <w:marBottom w:val="0"/>
          <w:divBdr>
            <w:top w:val="none" w:sz="0" w:space="0" w:color="auto"/>
            <w:left w:val="none" w:sz="0" w:space="0" w:color="auto"/>
            <w:bottom w:val="none" w:sz="0" w:space="0" w:color="auto"/>
            <w:right w:val="none" w:sz="0" w:space="0" w:color="auto"/>
          </w:divBdr>
        </w:div>
        <w:div w:id="1581790162">
          <w:marLeft w:val="446"/>
          <w:marRight w:val="0"/>
          <w:marTop w:val="0"/>
          <w:marBottom w:val="0"/>
          <w:divBdr>
            <w:top w:val="none" w:sz="0" w:space="0" w:color="auto"/>
            <w:left w:val="none" w:sz="0" w:space="0" w:color="auto"/>
            <w:bottom w:val="none" w:sz="0" w:space="0" w:color="auto"/>
            <w:right w:val="none" w:sz="0" w:space="0" w:color="auto"/>
          </w:divBdr>
        </w:div>
        <w:div w:id="777409056">
          <w:marLeft w:val="446"/>
          <w:marRight w:val="0"/>
          <w:marTop w:val="0"/>
          <w:marBottom w:val="0"/>
          <w:divBdr>
            <w:top w:val="none" w:sz="0" w:space="0" w:color="auto"/>
            <w:left w:val="none" w:sz="0" w:space="0" w:color="auto"/>
            <w:bottom w:val="none" w:sz="0" w:space="0" w:color="auto"/>
            <w:right w:val="none" w:sz="0" w:space="0" w:color="auto"/>
          </w:divBdr>
        </w:div>
      </w:divsChild>
    </w:div>
    <w:div w:id="1110322748">
      <w:bodyDiv w:val="1"/>
      <w:marLeft w:val="0"/>
      <w:marRight w:val="0"/>
      <w:marTop w:val="0"/>
      <w:marBottom w:val="0"/>
      <w:divBdr>
        <w:top w:val="none" w:sz="0" w:space="0" w:color="auto"/>
        <w:left w:val="none" w:sz="0" w:space="0" w:color="auto"/>
        <w:bottom w:val="none" w:sz="0" w:space="0" w:color="auto"/>
        <w:right w:val="none" w:sz="0" w:space="0" w:color="auto"/>
      </w:divBdr>
    </w:div>
    <w:div w:id="1376545319">
      <w:bodyDiv w:val="1"/>
      <w:marLeft w:val="0"/>
      <w:marRight w:val="0"/>
      <w:marTop w:val="0"/>
      <w:marBottom w:val="0"/>
      <w:divBdr>
        <w:top w:val="none" w:sz="0" w:space="0" w:color="auto"/>
        <w:left w:val="none" w:sz="0" w:space="0" w:color="auto"/>
        <w:bottom w:val="none" w:sz="0" w:space="0" w:color="auto"/>
        <w:right w:val="none" w:sz="0" w:space="0" w:color="auto"/>
      </w:divBdr>
    </w:div>
    <w:div w:id="1594585966">
      <w:bodyDiv w:val="1"/>
      <w:marLeft w:val="0"/>
      <w:marRight w:val="0"/>
      <w:marTop w:val="0"/>
      <w:marBottom w:val="0"/>
      <w:divBdr>
        <w:top w:val="none" w:sz="0" w:space="0" w:color="auto"/>
        <w:left w:val="none" w:sz="0" w:space="0" w:color="auto"/>
        <w:bottom w:val="none" w:sz="0" w:space="0" w:color="auto"/>
        <w:right w:val="none" w:sz="0" w:space="0" w:color="auto"/>
      </w:divBdr>
      <w:divsChild>
        <w:div w:id="1880312592">
          <w:marLeft w:val="446"/>
          <w:marRight w:val="0"/>
          <w:marTop w:val="0"/>
          <w:marBottom w:val="0"/>
          <w:divBdr>
            <w:top w:val="none" w:sz="0" w:space="0" w:color="auto"/>
            <w:left w:val="none" w:sz="0" w:space="0" w:color="auto"/>
            <w:bottom w:val="none" w:sz="0" w:space="0" w:color="auto"/>
            <w:right w:val="none" w:sz="0" w:space="0" w:color="auto"/>
          </w:divBdr>
        </w:div>
        <w:div w:id="120342234">
          <w:marLeft w:val="446"/>
          <w:marRight w:val="0"/>
          <w:marTop w:val="0"/>
          <w:marBottom w:val="0"/>
          <w:divBdr>
            <w:top w:val="none" w:sz="0" w:space="0" w:color="auto"/>
            <w:left w:val="none" w:sz="0" w:space="0" w:color="auto"/>
            <w:bottom w:val="none" w:sz="0" w:space="0" w:color="auto"/>
            <w:right w:val="none" w:sz="0" w:space="0" w:color="auto"/>
          </w:divBdr>
        </w:div>
        <w:div w:id="1800805169">
          <w:marLeft w:val="446"/>
          <w:marRight w:val="0"/>
          <w:marTop w:val="0"/>
          <w:marBottom w:val="0"/>
          <w:divBdr>
            <w:top w:val="none" w:sz="0" w:space="0" w:color="auto"/>
            <w:left w:val="none" w:sz="0" w:space="0" w:color="auto"/>
            <w:bottom w:val="none" w:sz="0" w:space="0" w:color="auto"/>
            <w:right w:val="none" w:sz="0" w:space="0" w:color="auto"/>
          </w:divBdr>
        </w:div>
        <w:div w:id="1097677052">
          <w:marLeft w:val="446"/>
          <w:marRight w:val="0"/>
          <w:marTop w:val="0"/>
          <w:marBottom w:val="0"/>
          <w:divBdr>
            <w:top w:val="none" w:sz="0" w:space="0" w:color="auto"/>
            <w:left w:val="none" w:sz="0" w:space="0" w:color="auto"/>
            <w:bottom w:val="none" w:sz="0" w:space="0" w:color="auto"/>
            <w:right w:val="none" w:sz="0" w:space="0" w:color="auto"/>
          </w:divBdr>
        </w:div>
        <w:div w:id="975523888">
          <w:marLeft w:val="446"/>
          <w:marRight w:val="0"/>
          <w:marTop w:val="0"/>
          <w:marBottom w:val="0"/>
          <w:divBdr>
            <w:top w:val="none" w:sz="0" w:space="0" w:color="auto"/>
            <w:left w:val="none" w:sz="0" w:space="0" w:color="auto"/>
            <w:bottom w:val="none" w:sz="0" w:space="0" w:color="auto"/>
            <w:right w:val="none" w:sz="0" w:space="0" w:color="auto"/>
          </w:divBdr>
        </w:div>
      </w:divsChild>
    </w:div>
    <w:div w:id="1951352114">
      <w:bodyDiv w:val="1"/>
      <w:marLeft w:val="0"/>
      <w:marRight w:val="0"/>
      <w:marTop w:val="0"/>
      <w:marBottom w:val="0"/>
      <w:divBdr>
        <w:top w:val="none" w:sz="0" w:space="0" w:color="auto"/>
        <w:left w:val="none" w:sz="0" w:space="0" w:color="auto"/>
        <w:bottom w:val="none" w:sz="0" w:space="0" w:color="auto"/>
        <w:right w:val="none" w:sz="0" w:space="0" w:color="auto"/>
      </w:divBdr>
      <w:divsChild>
        <w:div w:id="389694878">
          <w:marLeft w:val="-315"/>
          <w:marRight w:val="-315"/>
          <w:marTop w:val="0"/>
          <w:marBottom w:val="264"/>
          <w:divBdr>
            <w:top w:val="none" w:sz="0" w:space="0" w:color="auto"/>
            <w:left w:val="none" w:sz="0" w:space="0" w:color="auto"/>
            <w:bottom w:val="none" w:sz="0" w:space="0" w:color="auto"/>
            <w:right w:val="none" w:sz="0" w:space="0" w:color="auto"/>
          </w:divBdr>
          <w:divsChild>
            <w:div w:id="996422356">
              <w:marLeft w:val="0"/>
              <w:marRight w:val="0"/>
              <w:marTop w:val="0"/>
              <w:marBottom w:val="0"/>
              <w:divBdr>
                <w:top w:val="none" w:sz="0" w:space="0" w:color="auto"/>
                <w:left w:val="none" w:sz="0" w:space="0" w:color="auto"/>
                <w:bottom w:val="none" w:sz="0" w:space="0" w:color="auto"/>
                <w:right w:val="none" w:sz="0" w:space="0" w:color="auto"/>
              </w:divBdr>
              <w:divsChild>
                <w:div w:id="1766917385">
                  <w:marLeft w:val="0"/>
                  <w:marRight w:val="0"/>
                  <w:marTop w:val="0"/>
                  <w:marBottom w:val="0"/>
                  <w:divBdr>
                    <w:top w:val="none" w:sz="0" w:space="0" w:color="auto"/>
                    <w:left w:val="none" w:sz="0" w:space="0" w:color="auto"/>
                    <w:bottom w:val="none" w:sz="0" w:space="0" w:color="auto"/>
                    <w:right w:val="none" w:sz="0" w:space="0" w:color="auto"/>
                  </w:divBdr>
                  <w:divsChild>
                    <w:div w:id="389423743">
                      <w:marLeft w:val="0"/>
                      <w:marRight w:val="0"/>
                      <w:marTop w:val="0"/>
                      <w:marBottom w:val="0"/>
                      <w:divBdr>
                        <w:top w:val="none" w:sz="0" w:space="0" w:color="auto"/>
                        <w:left w:val="none" w:sz="0" w:space="0" w:color="auto"/>
                        <w:bottom w:val="none" w:sz="0" w:space="0" w:color="auto"/>
                        <w:right w:val="none" w:sz="0" w:space="0" w:color="auto"/>
                      </w:divBdr>
                      <w:divsChild>
                        <w:div w:id="737895835">
                          <w:marLeft w:val="0"/>
                          <w:marRight w:val="0"/>
                          <w:marTop w:val="0"/>
                          <w:marBottom w:val="264"/>
                          <w:divBdr>
                            <w:top w:val="none" w:sz="0" w:space="0" w:color="auto"/>
                            <w:left w:val="none" w:sz="0" w:space="0" w:color="auto"/>
                            <w:bottom w:val="none" w:sz="0" w:space="0" w:color="auto"/>
                            <w:right w:val="none" w:sz="0" w:space="0" w:color="auto"/>
                          </w:divBdr>
                          <w:divsChild>
                            <w:div w:id="13724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884067">
          <w:marLeft w:val="-315"/>
          <w:marRight w:val="-315"/>
          <w:marTop w:val="0"/>
          <w:marBottom w:val="264"/>
          <w:divBdr>
            <w:top w:val="none" w:sz="0" w:space="0" w:color="auto"/>
            <w:left w:val="none" w:sz="0" w:space="0" w:color="auto"/>
            <w:bottom w:val="none" w:sz="0" w:space="0" w:color="auto"/>
            <w:right w:val="none" w:sz="0" w:space="0" w:color="auto"/>
          </w:divBdr>
          <w:divsChild>
            <w:div w:id="1029912672">
              <w:marLeft w:val="0"/>
              <w:marRight w:val="0"/>
              <w:marTop w:val="0"/>
              <w:marBottom w:val="0"/>
              <w:divBdr>
                <w:top w:val="none" w:sz="0" w:space="0" w:color="auto"/>
                <w:left w:val="none" w:sz="0" w:space="0" w:color="auto"/>
                <w:bottom w:val="none" w:sz="0" w:space="0" w:color="auto"/>
                <w:right w:val="none" w:sz="0" w:space="0" w:color="auto"/>
              </w:divBdr>
              <w:divsChild>
                <w:div w:id="1309477033">
                  <w:marLeft w:val="0"/>
                  <w:marRight w:val="0"/>
                  <w:marTop w:val="0"/>
                  <w:marBottom w:val="0"/>
                  <w:divBdr>
                    <w:top w:val="none" w:sz="0" w:space="0" w:color="auto"/>
                    <w:left w:val="none" w:sz="0" w:space="0" w:color="auto"/>
                    <w:bottom w:val="none" w:sz="0" w:space="0" w:color="auto"/>
                    <w:right w:val="none" w:sz="0" w:space="0" w:color="auto"/>
                  </w:divBdr>
                  <w:divsChild>
                    <w:div w:id="2010986779">
                      <w:marLeft w:val="0"/>
                      <w:marRight w:val="0"/>
                      <w:marTop w:val="0"/>
                      <w:marBottom w:val="0"/>
                      <w:divBdr>
                        <w:top w:val="none" w:sz="0" w:space="0" w:color="auto"/>
                        <w:left w:val="none" w:sz="0" w:space="0" w:color="auto"/>
                        <w:bottom w:val="none" w:sz="0" w:space="0" w:color="auto"/>
                        <w:right w:val="none" w:sz="0" w:space="0" w:color="auto"/>
                      </w:divBdr>
                      <w:divsChild>
                        <w:div w:id="174610214">
                          <w:marLeft w:val="0"/>
                          <w:marRight w:val="0"/>
                          <w:marTop w:val="0"/>
                          <w:marBottom w:val="264"/>
                          <w:divBdr>
                            <w:top w:val="none" w:sz="0" w:space="0" w:color="auto"/>
                            <w:left w:val="none" w:sz="0" w:space="0" w:color="auto"/>
                            <w:bottom w:val="none" w:sz="0" w:space="0" w:color="auto"/>
                            <w:right w:val="none" w:sz="0" w:space="0" w:color="auto"/>
                          </w:divBdr>
                          <w:divsChild>
                            <w:div w:id="17339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04087">
      <w:bodyDiv w:val="1"/>
      <w:marLeft w:val="0"/>
      <w:marRight w:val="0"/>
      <w:marTop w:val="0"/>
      <w:marBottom w:val="0"/>
      <w:divBdr>
        <w:top w:val="none" w:sz="0" w:space="0" w:color="auto"/>
        <w:left w:val="none" w:sz="0" w:space="0" w:color="auto"/>
        <w:bottom w:val="none" w:sz="0" w:space="0" w:color="auto"/>
        <w:right w:val="none" w:sz="0" w:space="0" w:color="auto"/>
      </w:divBdr>
      <w:divsChild>
        <w:div w:id="1817798333">
          <w:marLeft w:val="446"/>
          <w:marRight w:val="0"/>
          <w:marTop w:val="0"/>
          <w:marBottom w:val="0"/>
          <w:divBdr>
            <w:top w:val="none" w:sz="0" w:space="0" w:color="auto"/>
            <w:left w:val="none" w:sz="0" w:space="0" w:color="auto"/>
            <w:bottom w:val="none" w:sz="0" w:space="0" w:color="auto"/>
            <w:right w:val="none" w:sz="0" w:space="0" w:color="auto"/>
          </w:divBdr>
        </w:div>
        <w:div w:id="335352816">
          <w:marLeft w:val="446"/>
          <w:marRight w:val="0"/>
          <w:marTop w:val="0"/>
          <w:marBottom w:val="0"/>
          <w:divBdr>
            <w:top w:val="none" w:sz="0" w:space="0" w:color="auto"/>
            <w:left w:val="none" w:sz="0" w:space="0" w:color="auto"/>
            <w:bottom w:val="none" w:sz="0" w:space="0" w:color="auto"/>
            <w:right w:val="none" w:sz="0" w:space="0" w:color="auto"/>
          </w:divBdr>
        </w:div>
        <w:div w:id="5380543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ce-cyprus.eu" TargetMode="External"/><Relationship Id="rId3" Type="http://schemas.openxmlformats.org/officeDocument/2006/relationships/settings" Target="settings.xml"/><Relationship Id="rId7" Type="http://schemas.openxmlformats.org/officeDocument/2006/relationships/hyperlink" Target="http://www.in-heritag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basimes-poleis.e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regional_policy/index_en.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3350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panagoulopoulou</dc:creator>
  <cp:keywords/>
  <dc:description/>
  <cp:lastModifiedBy>tkatsani</cp:lastModifiedBy>
  <cp:revision>2</cp:revision>
  <dcterms:created xsi:type="dcterms:W3CDTF">2021-10-14T12:28:00Z</dcterms:created>
  <dcterms:modified xsi:type="dcterms:W3CDTF">2021-10-14T12:28:00Z</dcterms:modified>
</cp:coreProperties>
</file>