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3A" w:rsidRDefault="007B353A" w:rsidP="007B353A">
      <w:pPr>
        <w:jc w:val="center"/>
      </w:pPr>
      <w:r>
        <w:t>ΠΡΩΤΟΚΟΛΛΟ ΣΥΝΕΡΓΑΣΙΑΣ</w:t>
      </w:r>
    </w:p>
    <w:p w:rsidR="007B353A" w:rsidRDefault="007B353A" w:rsidP="007B353A">
      <w:pPr>
        <w:jc w:val="center"/>
      </w:pPr>
      <w:r>
        <w:t>ΜΕΤΑΞΥ</w:t>
      </w:r>
      <w:r w:rsidRPr="00417D33">
        <w:t xml:space="preserve"> </w:t>
      </w:r>
      <w:r>
        <w:t>ΤΟΥ ΥΠΟΥΡΓΕΙΟΥ ΤΟΥΡΙΣΜΟΥ</w:t>
      </w:r>
    </w:p>
    <w:p w:rsidR="007B353A" w:rsidRDefault="007B353A" w:rsidP="007B353A">
      <w:pPr>
        <w:jc w:val="center"/>
      </w:pPr>
      <w:r>
        <w:t>ΚΑΙ</w:t>
      </w:r>
      <w:r w:rsidR="00417D33" w:rsidRPr="00417D33">
        <w:t xml:space="preserve"> </w:t>
      </w:r>
      <w:r>
        <w:t>ΤΗΣ ΕΘΝΙΚΗΣ ΣΥΝΟΜΟΣΠΟΝΔΙΑΣ ΑΤΟΜΩΝ ΜΕ ΑΝΑΠΗΡΙΑ (Ε</w:t>
      </w:r>
      <w:r w:rsidRPr="007B353A">
        <w:t>.</w:t>
      </w:r>
      <w:r>
        <w:t>Σ</w:t>
      </w:r>
      <w:r w:rsidRPr="007B353A">
        <w:t>.</w:t>
      </w:r>
      <w:r>
        <w:t>Α</w:t>
      </w:r>
      <w:r w:rsidR="00417D33">
        <w:t>.</w:t>
      </w:r>
      <w:r>
        <w:t>μεΑ</w:t>
      </w:r>
      <w:r w:rsidR="00417D33">
        <w:t>.</w:t>
      </w:r>
      <w:r>
        <w:t>)</w:t>
      </w:r>
    </w:p>
    <w:p w:rsidR="007B353A" w:rsidRPr="00417D33" w:rsidRDefault="007B353A" w:rsidP="007B353A">
      <w:r>
        <w:t xml:space="preserve">Σύμφωνα με </w:t>
      </w:r>
      <w:r w:rsidR="00417D33">
        <w:t xml:space="preserve">: </w:t>
      </w:r>
    </w:p>
    <w:p w:rsidR="007B353A" w:rsidRDefault="007B353A" w:rsidP="007B353A">
      <w:r>
        <w:t>• τις αρχές που περιλαμβάνονται στην Σύμβαση για τα δικαιώματα των ατόμων με αναπηρίες των Ηνωμένων Εθνών, η οποία μετά την επικύρωσή της από την Ελληνική Βουλή αποτελεί πλέον τον Ν. 4074/2012 ΦΕΚ 88 Α</w:t>
      </w:r>
      <w:r w:rsidR="00417D33">
        <w:t xml:space="preserve">’, και ειδικότερα στα άρθρα 9: </w:t>
      </w:r>
      <w:r>
        <w:t>«Προσβασιμότητα» και 30</w:t>
      </w:r>
      <w:r w:rsidR="00417D33">
        <w:t xml:space="preserve"> :</w:t>
      </w:r>
      <w:r>
        <w:t xml:space="preserve"> «Συμμετοχή στην πολιτιστική ζωή, την αναψυχή, τον ελεύθερο χρόνο και τον αθλητισμό» αυτής, για τη διασφάλιση ίσων ευκαιριών σε όλους ανεξαιρέτως τους πολίτες χωρίς διακρίσεις βάσει της αναπηρίας,</w:t>
      </w:r>
    </w:p>
    <w:p w:rsidR="007B353A" w:rsidRDefault="007B353A" w:rsidP="007B353A">
      <w:r>
        <w:t>• τις επικαιροποιημένες συστάσεις του Παγκόσμιου Οργανισμού Τουρισμού (UNWTO)  για τον "Προσβάσιμο Τουρισμό για Όλους",</w:t>
      </w:r>
    </w:p>
    <w:p w:rsidR="007B353A" w:rsidRDefault="007B353A" w:rsidP="007B353A">
      <w:r>
        <w:t>• την Ανακοίνωση COM (2010) 352 της Ευρωπαϊκής Επιτροπής «Η Ευρώπη, ο πρώτος τουριστικός προορισμός στον κόσμο – ένα νέο πλαίσιο πολιτικής για τον ευρωπαϊκό τουρισμό» και</w:t>
      </w:r>
    </w:p>
    <w:p w:rsidR="007B353A" w:rsidRDefault="007B353A" w:rsidP="007B353A">
      <w:r>
        <w:t>• το Ψήφισμα του Ευρωπαϊκού Κοινοβουλίου της 29ης Νοεμβρίου 2007 σχετικά με την ανανεωμένη Πολιτική της ΕΕ για τον Τουρισμό: Για μια ισχυρότερη σύμπραξη υπέρ του ευρωπαϊκού τουρισμού (2006/2129(INI))</w:t>
      </w:r>
    </w:p>
    <w:p w:rsidR="007B353A" w:rsidRDefault="007B353A" w:rsidP="007B353A">
      <w:r>
        <w:t>Και λαμβάνοντας υπόψη το γεγονός ότι</w:t>
      </w:r>
    </w:p>
    <w:p w:rsidR="007B353A" w:rsidRDefault="007B353A" w:rsidP="007B353A">
      <w:r>
        <w:t>• τα άτομα με αναπηρία στην Ευρώπη ανέρχονται σήμερα σε 80.000.000 άτομα  ενώ τα άτομα άνω των 65 ετών εκτιμάται ότι μέχρι το 2050 θα προσεγγίζουν το 40% του</w:t>
      </w:r>
      <w:r w:rsidR="00417D33">
        <w:t xml:space="preserve"> συνολικού ευρωπαϊκού πληθυσμού</w:t>
      </w:r>
      <w:r>
        <w:t>,</w:t>
      </w:r>
    </w:p>
    <w:p w:rsidR="007B353A" w:rsidRDefault="007B353A" w:rsidP="007B353A">
      <w:r>
        <w:t>• ο Τουρισμός για Όλους ή Προσβάσιμος Τουρισμός αναφέρεται στη δυνατότητα κάθε ατόμου - ασχέτως αναπηρίας- να μπορεί να ταξιδέψει προς μία χώρα ή στο εσωτερικό αυτής και σε οποιαδήποτε τοποθεσία και αξιοθέατο και να συμμετάσχει σε οποιαδήποτε εκδήλωση που θα ήθελε να επισκεφθεί,</w:t>
      </w:r>
    </w:p>
    <w:p w:rsidR="007B353A" w:rsidRDefault="007B353A" w:rsidP="007B353A">
      <w:r>
        <w:t>• ο Τουρισμός για Όλους δεν αποτελεί ειδική μορφή τουρισμού αλλά ενιαία βάση σχεδιασμού κάθε είδους τουρισμού,</w:t>
      </w:r>
    </w:p>
    <w:p w:rsidR="007B353A" w:rsidRDefault="007B353A" w:rsidP="007B353A">
      <w:r>
        <w:t>• ο Τουρισμός για Όλους αποτελεί μια χρυσή ευκαιρία για την προσέγγιση μιας σημαντικής και αναπτυσσόμενης αγοράς που εγγυάται την επιμήκυνση της τουριστικής περιόδου και την αύξηση των εσόδων σε μια εποχή που άλλα τμήματα της αγοράς μπορεί να εξασθενούν,</w:t>
      </w:r>
    </w:p>
    <w:p w:rsidR="007B353A" w:rsidRDefault="007B353A" w:rsidP="007B353A">
      <w:r>
        <w:t>• ο Τουρισμός για Όλους αποτελεί έναν από τους τομείς του τουρισμού στην Ευρώπη που εξακολουθεί να παραμένει σε μεγάλο βαθμό ανεκμετάλλευτος,</w:t>
      </w:r>
    </w:p>
    <w:p w:rsidR="007B353A" w:rsidRDefault="007B353A" w:rsidP="007B353A">
      <w:r>
        <w:t xml:space="preserve">• η προσβασιμότητα αποτελεί αυτοτελές ανθρώπινο δικαίωμα που αφορά στη δυνατότητα αυτόνομης, άνετης και ασφαλούς συμμετοχής, δράσης, επικοινωνίας και ενημέρωσης του κάθε ατόμου και ανθρώπινο δικαίωμα που συναρτάται άμεσα με την πραγμάτωση και των άλλων ατομικών, οικονομικών, κοινωνικών και πολιτιστικών ανθρωπίνων δικαιωμάτων   και αναγνωρίζεται πλέον ως βασικό συστατικό της κοινωνικής συνοχής και της αειφόρου </w:t>
      </w:r>
      <w:r>
        <w:lastRenderedPageBreak/>
        <w:t xml:space="preserve">ανάπτυξης, ως αναπτυξιακό εργαλείο και μέσο εκσυγχρονισμού και βελτίωσης της ανταγωνιστικότητας της εσωτερικής αγοράς, </w:t>
      </w:r>
    </w:p>
    <w:p w:rsidR="007B353A" w:rsidRDefault="007B353A" w:rsidP="007B353A">
      <w:r>
        <w:t>το Υπουργείο Τουρισμού και η Εθνική Συνομοσπονδία Ατόμων με Αναπηρία (ΕΣΑμεΑ), καλούμενα στο εξής Μέρη,  συμφώνησαν τα ακόλουθα:</w:t>
      </w:r>
    </w:p>
    <w:p w:rsidR="007B353A" w:rsidRPr="007B353A" w:rsidRDefault="007B353A" w:rsidP="007B353A">
      <w:pPr>
        <w:pStyle w:val="a3"/>
        <w:numPr>
          <w:ilvl w:val="0"/>
          <w:numId w:val="1"/>
        </w:numPr>
        <w:rPr>
          <w:b/>
        </w:rPr>
      </w:pPr>
      <w:r w:rsidRPr="007B353A">
        <w:rPr>
          <w:b/>
        </w:rPr>
        <w:t xml:space="preserve">Σκοπός  </w:t>
      </w:r>
    </w:p>
    <w:p w:rsidR="007B353A" w:rsidRDefault="007B353A" w:rsidP="007B353A">
      <w:r>
        <w:t xml:space="preserve">Η παρούσα συμφωνία έχει ως σκοπό την ανάπτυξη ενός κοινού πλαισίου, με τη βοήθεια του οποίου τα δύο Μέρη θα αναπτύξουν αμοιβαία δυναμική συνεργασία για την ποιοτική αναβάθμιση του εθνικού τουριστικού προϊόντος μέσω της αποτελεσματικής προώθησης του «Τουρισμού για Όλους» ως βασικής φιλοσοφίας σχεδιασμού τουριστικών πολιτικών, προγραμμάτων και δράσεων και την προώθηση των απαιτούμενων μέτρων για την ανεμπόδιστη και ισότιμη πρόσβαση  των ατόμων με αναπηρία στην πολιτιστική ζωή, την αναψυχή, τον ελεύθερο χρόνο και τον αθλητισμό στο πλαίσιο των απαιτήσεων της Σύμβασης για τα δικαιώματα των ατόμων με αναπηρία (ν.4074/2012 ΦΕΚ 88 Α΄). </w:t>
      </w:r>
    </w:p>
    <w:p w:rsidR="007B353A" w:rsidRPr="007B353A" w:rsidRDefault="007B353A" w:rsidP="007B353A">
      <w:pPr>
        <w:pStyle w:val="a3"/>
        <w:numPr>
          <w:ilvl w:val="0"/>
          <w:numId w:val="1"/>
        </w:numPr>
        <w:rPr>
          <w:b/>
        </w:rPr>
      </w:pPr>
      <w:r w:rsidRPr="007B353A">
        <w:rPr>
          <w:b/>
        </w:rPr>
        <w:t>Στόχος</w:t>
      </w:r>
    </w:p>
    <w:p w:rsidR="007B353A" w:rsidRDefault="007B353A" w:rsidP="007B353A">
      <w:r>
        <w:t>Η συμφωνία στοχεύει στην ανταλλαγή εμπειριών και γνώσεων μεταξύ των δύο Μερών, καθώς και στην από κοινού προώθηση και εφαρμογή καλών πρακτικών  και δράσεων σε εθνικό επίπεδο που θα αφορούν κυρίως στους παρακάτω τομείς:</w:t>
      </w:r>
    </w:p>
    <w:p w:rsidR="007B353A" w:rsidRDefault="007B353A" w:rsidP="007B353A">
      <w:r>
        <w:t>α) την ανάπτυξη, διάδοση και παρακολούθηση της εφαρμογής των αρχών του «Καθολικού Σχεδιασμού»  στον τομέα του τουρισμού λαμβάνοντας υπόψη όλες τις διαστάσεις της προσβασιμότητας υποδομών και υπηρεσιών στα άτομα με αναπηρία και τις λοιπές πληθυσμιακές ομάδες με παρόμοια χαρακτηριστικά,</w:t>
      </w:r>
    </w:p>
    <w:p w:rsidR="007B353A" w:rsidRDefault="007B353A" w:rsidP="007B353A">
      <w:r>
        <w:t>β) την προαγωγή της πρόσβασης των ατόμων με αναπηρία σε αξιόπιστα και προσβάσιμα συστήματα τουριστικής πληροφόρησης και επικοινωνίας,</w:t>
      </w:r>
    </w:p>
    <w:p w:rsidR="007B353A" w:rsidRDefault="007B353A" w:rsidP="007B353A">
      <w:r>
        <w:t>γ) την παροχή ενημέρωσης στους επιχειρηματίες του τουριστικού τομέα σχετικά με τα οφέλη προσέγγισης της αγοράς των ατόμων με αναπηρία και των λοιπών πληθυσμιακών ομάδων με παρόμοια χαρακτηριστικά,</w:t>
      </w:r>
    </w:p>
    <w:p w:rsidR="007B353A" w:rsidRDefault="007B353A" w:rsidP="007B353A">
      <w:r>
        <w:t>δ) την παροχή κατάρτισης στα στελέχη του τουριστικού τομέα σε σχέση με τα ζητήματα πρόσβασης που αντιμετωπίζουν τα άτομα με αναπηρία,</w:t>
      </w:r>
    </w:p>
    <w:p w:rsidR="007B353A" w:rsidRDefault="007B353A" w:rsidP="007B353A">
      <w:r>
        <w:t>ε) τη συνεργασία με τα αρμόδια Υπουργεία, Δημόσιες Υπηρεσίες και Φορείς για την ανάπτυξη πλήρους προσβάσιμης τουριστικής αλυσίδας (υποδομές διαμονής και εστίασης, πολιτιστικές, εμπορίου, αναψυχής κ.λπ., αξιοθέατα, μεταφορές, πληροφόρηση κ.λπ.),</w:t>
      </w:r>
    </w:p>
    <w:p w:rsidR="007B353A" w:rsidRDefault="007B353A" w:rsidP="007B353A">
      <w:proofErr w:type="spellStart"/>
      <w:r>
        <w:t>στ</w:t>
      </w:r>
      <w:proofErr w:type="spellEnd"/>
      <w:r>
        <w:t>) την επικαιροποίηση και βελτίωση της νομοθεσίας του τουριστικού τομέα στο πλαίσιο της Σύμβασης για τα δικαιώματα των ατόμων με αναπηρία (ν.4074/2012 ΦΕΚ 88 Α’),</w:t>
      </w:r>
    </w:p>
    <w:p w:rsidR="007B353A" w:rsidRDefault="007B353A" w:rsidP="007B353A">
      <w:r>
        <w:t>ζ) την κοινή συμμετοχή των δυο μερών σε εθνικά και κοινοτικά αναπτυξιακά προγράμματα,</w:t>
      </w:r>
    </w:p>
    <w:p w:rsidR="007B353A" w:rsidRDefault="007B353A" w:rsidP="007B353A">
      <w:r>
        <w:t>η) τη  συνδιοργάνωση ενημερωτικών εκδηλώσεων για θέματα κοινού ενδιαφέροντος και</w:t>
      </w:r>
    </w:p>
    <w:p w:rsidR="007B353A" w:rsidRDefault="007B353A" w:rsidP="007B353A">
      <w:r>
        <w:t xml:space="preserve">θ) την προβολή των παραπάνω δραστηριοτήτων στην ιστοσελίδα των φορέων, εθνικά, ευρωπαϊκά και διεθνή </w:t>
      </w:r>
      <w:proofErr w:type="spellStart"/>
      <w:r>
        <w:t>fora</w:t>
      </w:r>
      <w:proofErr w:type="spellEnd"/>
      <w:r>
        <w:t xml:space="preserve"> κ.λπ.</w:t>
      </w:r>
    </w:p>
    <w:p w:rsidR="007B353A" w:rsidRPr="007B353A" w:rsidRDefault="007B353A" w:rsidP="007B353A">
      <w:pPr>
        <w:pStyle w:val="a3"/>
        <w:numPr>
          <w:ilvl w:val="0"/>
          <w:numId w:val="1"/>
        </w:numPr>
        <w:rPr>
          <w:b/>
        </w:rPr>
      </w:pPr>
      <w:r w:rsidRPr="007B353A">
        <w:rPr>
          <w:b/>
        </w:rPr>
        <w:t>Τρόποι υλοποίησης</w:t>
      </w:r>
    </w:p>
    <w:p w:rsidR="007B353A" w:rsidRDefault="007B353A" w:rsidP="007B353A">
      <w:r>
        <w:t>Ενδεικτικά και όχι περιοριστικά αναφέρονται οι παρακάτω τρόποι υλοποίησης:</w:t>
      </w:r>
    </w:p>
    <w:p w:rsidR="007B353A" w:rsidRDefault="007B353A" w:rsidP="007B353A">
      <w:r>
        <w:lastRenderedPageBreak/>
        <w:t>1. Διάχυση της διάστασης της αναπηρίας στις πολιτικές και δράσεις του Υπουργείου και των εποπτευόμενων φορέων</w:t>
      </w:r>
    </w:p>
    <w:p w:rsidR="007B353A" w:rsidRDefault="007B353A" w:rsidP="007B353A">
      <w:r>
        <w:t xml:space="preserve">2. Υλοποίηση, στο πλαίσιο του νέου ΕΣΠΑ 2014-2020, της ολοκληρωμένης παρέμβασης «Προσβάσιμοι Προορισμοί» για τη δημιουργία δικτύου προσβάσιμων προορισμών τουριστικού ενδιαφέροντος. </w:t>
      </w:r>
    </w:p>
    <w:p w:rsidR="007B353A" w:rsidRDefault="007B353A" w:rsidP="007B353A">
      <w:r>
        <w:t>3. Υλοποίηση ειδικών δράσεων με αξιοποίηση των εθνικών αναπτυξιακών προγραμμάτων, καθώς και των υποδομών και φορέων του Υπουργείου (εκπαιδευτικές μονάδες Υπουργείου, ΕΟΤ κ.λπ.) για την προώθηση της ανεμπόδιστης και ισότιμης πρόσβασης  των ατόμων με αναπηρία στην πολιτιστική ζωή, την αναψυχή, τον ελεύθερο χρόνο και τον αθλητισμό στο πλαίσιο των απαιτήσεων της Σύμβασης για τα δικαιώματα των ατόμων με αναπηρία (ν.4074/2012 ΦΕΚ 88 Α΄).</w:t>
      </w:r>
    </w:p>
    <w:p w:rsidR="007B353A" w:rsidRDefault="007B353A" w:rsidP="007B353A">
      <w:r>
        <w:t>4. Πιστοποίηση προσβάσιμων τουριστικών υποδομών και υπηρεσιών με αξιοποίηση του Προτύπου ΕΛΟΤ 1439.</w:t>
      </w:r>
    </w:p>
    <w:p w:rsidR="007B353A" w:rsidRDefault="007B353A" w:rsidP="007B353A">
      <w:r>
        <w:t>5. Παροχή υποστήριξης στις επιχειρήσεις του τουριστικού τομέα σχετικά με τις απαιτούμενες προσαρμογές στο πλαίσιο του Προτύπου ΕΛΟΤ 1439.</w:t>
      </w:r>
    </w:p>
    <w:p w:rsidR="007B353A" w:rsidRDefault="007B353A" w:rsidP="007B353A">
      <w:r>
        <w:t>6. Μελέτη και προώθηση των απαραίτητων νομοθετικών ρυθμίσεων για την επικαιροποίηση της νομοθεσίας του τουριστικού τομέα στο πλαίσιο της Σύμβασης για τα δικαιώματα των ατόμων με αναπηρία (ν.4074/2012 ΦΕΚ 88 Α’).</w:t>
      </w:r>
    </w:p>
    <w:p w:rsidR="007B353A" w:rsidRDefault="007B353A" w:rsidP="007B353A">
      <w:r>
        <w:t>7. Βελτίωση της προσβασιμότητας της ιστοσελίδας του Υπουργείου και των εποπτευόμενων φορέων σύμφωνα με τις διεθνείς προδιαγραφές WAI-W3C.</w:t>
      </w:r>
    </w:p>
    <w:p w:rsidR="007B353A" w:rsidRDefault="007B353A" w:rsidP="007B353A">
      <w:r>
        <w:t>8. Παροχή πληροφόρησης σχετικά με προσβάσιμες τουριστικές υποδομές και υπηρεσίες σε εθνικό επίπεδο μέσω των ιστοσελίδων του Υπουργείου και των εποπτευόμενων φορέων και της ΕΣΑμεΑ.</w:t>
      </w:r>
    </w:p>
    <w:p w:rsidR="007B353A" w:rsidRDefault="007B353A" w:rsidP="007B353A">
      <w:r>
        <w:t xml:space="preserve">9. Υποστήριξη εθνικών συμμετοχών σε ευρωπαϊκούς διαγωνισμούς για την προώθηση του Τουρισμού για Όλους (Access </w:t>
      </w:r>
      <w:proofErr w:type="spellStart"/>
      <w:r>
        <w:t>City</w:t>
      </w:r>
      <w:proofErr w:type="spellEnd"/>
      <w:r>
        <w:t xml:space="preserve"> Awards κ.λπ.).</w:t>
      </w:r>
    </w:p>
    <w:p w:rsidR="007B353A" w:rsidRPr="007B353A" w:rsidRDefault="007B353A" w:rsidP="007B353A">
      <w:pPr>
        <w:pStyle w:val="a3"/>
        <w:numPr>
          <w:ilvl w:val="0"/>
          <w:numId w:val="1"/>
        </w:numPr>
        <w:rPr>
          <w:b/>
        </w:rPr>
      </w:pPr>
      <w:r w:rsidRPr="007B353A">
        <w:rPr>
          <w:b/>
        </w:rPr>
        <w:t>Παρακολούθηση της εφαρμογής της συμφωνίας</w:t>
      </w:r>
    </w:p>
    <w:p w:rsidR="007B353A" w:rsidRDefault="007B353A" w:rsidP="007B353A">
      <w:r>
        <w:t>Τα υπογράφοντα Μέρη συγκροτούν Επιτροπή Παρακολούθησης υπό την Προεδρία του Γενικού Γραμματέα Τουριστικών Υποδομών και Επενδύσεων του Υπουργείου Τουρισμού και τη συμμετοχή εκπροσώπων των δύο Μερών. Η Επιτροπή Παρακολούθησης θα επεξεργαστεί τον προγραμματισμό δράσεων και θα προτείνει ειδικές δράσεις και επιπρόσθετες ενέργειες που μπορεί να αναληφθούν από τα Μέρη στο πλαίσιο της παρούσας συμφωνίας.</w:t>
      </w:r>
    </w:p>
    <w:p w:rsidR="007B353A" w:rsidRPr="007B353A" w:rsidRDefault="007B353A" w:rsidP="007B353A">
      <w:pPr>
        <w:pStyle w:val="a3"/>
        <w:numPr>
          <w:ilvl w:val="0"/>
          <w:numId w:val="1"/>
        </w:numPr>
        <w:rPr>
          <w:b/>
        </w:rPr>
      </w:pPr>
      <w:r w:rsidRPr="007B353A">
        <w:rPr>
          <w:b/>
        </w:rPr>
        <w:t>Διάρκεια</w:t>
      </w:r>
    </w:p>
    <w:p w:rsidR="007B353A" w:rsidRDefault="007B353A" w:rsidP="007B353A">
      <w:r>
        <w:t>Η παρούσα συμφωνία τίθεται σε ισχύ από την υπογραφή της και μπορεί να τροποποιηθεί εγγράφως με την αμοιβαία συμφωνία των Μερών.</w:t>
      </w:r>
    </w:p>
    <w:p w:rsidR="007013C8" w:rsidRDefault="007B353A" w:rsidP="007B353A">
      <w:r>
        <w:t>Έγινε στην Αθήνα στις ……</w:t>
      </w:r>
      <w:r w:rsidR="00017B51">
        <w:t>28.3.2014….</w:t>
      </w:r>
      <w:r>
        <w:t>, σε δύο (2) πρωτότυπα. Τα κείμενα έχουν την ίδια αποδεικτική αξία.</w:t>
      </w:r>
    </w:p>
    <w:p w:rsidR="007B353A" w:rsidRPr="007B353A" w:rsidRDefault="007B353A" w:rsidP="007B353A">
      <w:r>
        <w:t>Η Υπουργός Τουρισμού</w:t>
      </w:r>
      <w:r>
        <w:tab/>
      </w:r>
      <w:r>
        <w:tab/>
      </w:r>
      <w:r>
        <w:tab/>
      </w:r>
      <w:r>
        <w:tab/>
        <w:t>Ο Πρόεδρος της Ε</w:t>
      </w:r>
      <w:r w:rsidRPr="007B353A">
        <w:t>.</w:t>
      </w:r>
      <w:r>
        <w:t>Σ</w:t>
      </w:r>
      <w:r w:rsidRPr="007B353A">
        <w:t>.</w:t>
      </w:r>
      <w:r>
        <w:t>Α</w:t>
      </w:r>
      <w:r w:rsidRPr="007B353A">
        <w:t>.</w:t>
      </w:r>
      <w:r>
        <w:t>μεΑ</w:t>
      </w:r>
      <w:r w:rsidRPr="007B353A">
        <w:t>.</w:t>
      </w:r>
    </w:p>
    <w:p w:rsidR="007B353A" w:rsidRDefault="007B353A" w:rsidP="007B353A">
      <w:r>
        <w:t>Ο. ΚΕΦΑΛΟΓΙΑΝΝ</w:t>
      </w:r>
      <w:r>
        <w:rPr>
          <w:lang w:val="en-US"/>
        </w:rPr>
        <w:t>H</w:t>
      </w:r>
      <w:r>
        <w:rPr>
          <w:lang w:val="en-US"/>
        </w:rPr>
        <w:tab/>
      </w:r>
      <w:r>
        <w:rPr>
          <w:lang w:val="en-US"/>
        </w:rPr>
        <w:tab/>
      </w:r>
      <w:r>
        <w:rPr>
          <w:lang w:val="en-US"/>
        </w:rPr>
        <w:tab/>
      </w:r>
      <w:r>
        <w:rPr>
          <w:lang w:val="en-US"/>
        </w:rPr>
        <w:tab/>
      </w:r>
      <w:r>
        <w:t>Ι. ΒΑΡΔΑΚΑΣΤΑΝΗΣ</w:t>
      </w:r>
      <w:bookmarkStart w:id="0" w:name="_GoBack"/>
      <w:bookmarkEnd w:id="0"/>
    </w:p>
    <w:sectPr w:rsidR="007B35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338BA"/>
    <w:multiLevelType w:val="hybridMultilevel"/>
    <w:tmpl w:val="4CA817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017B51"/>
    <w:rsid w:val="00417D33"/>
    <w:rsid w:val="00686E71"/>
    <w:rsid w:val="007013C8"/>
    <w:rsid w:val="007B353A"/>
    <w:rsid w:val="00C14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1179</Words>
  <Characters>6372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5</cp:revision>
  <dcterms:created xsi:type="dcterms:W3CDTF">2014-03-27T10:45:00Z</dcterms:created>
  <dcterms:modified xsi:type="dcterms:W3CDTF">2014-03-28T12:32:00Z</dcterms:modified>
</cp:coreProperties>
</file>