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B02E1">
        <w:rPr>
          <w:rFonts w:ascii="Arial Narrow" w:hAnsi="Arial Narrow"/>
          <w:lang w:val="en-US"/>
        </w:rPr>
        <w:t>1</w:t>
      </w:r>
      <w:r w:rsidR="00BB02E1">
        <w:rPr>
          <w:rFonts w:ascii="Arial Narrow" w:hAnsi="Arial Narrow"/>
        </w:rPr>
        <w:t>7</w:t>
      </w:r>
      <w:r w:rsidR="0039752B">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240F45">
        <w:rPr>
          <w:rFonts w:ascii="Arial Narrow" w:hAnsi="Arial Narrow"/>
        </w:rPr>
        <w:t>4583</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834763" w:rsidRDefault="00BB02E1"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w:t>
      </w:r>
      <w:r w:rsidR="00834763">
        <w:rPr>
          <w:rFonts w:ascii="Arial Narrow" w:eastAsia="Batang" w:hAnsi="Arial Narrow" w:cs="Latha"/>
          <w:b/>
          <w:bCs/>
          <w:sz w:val="28"/>
          <w:szCs w:val="28"/>
        </w:rPr>
        <w:t>Συνταξιοδοτικά αιτήματα στελεχών Ενόπλων Δυνάμεων και Σωμάτων Ασφαλείας με γονιό/ αδερφό/ τέκνο με αναπηρία</w:t>
      </w:r>
    </w:p>
    <w:p w:rsidR="002944DE" w:rsidRPr="00B747D7" w:rsidRDefault="002944DE" w:rsidP="00B747D7">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 xml:space="preserve">Σχετικά με τη ρύθμιση που αναμένεται να </w:t>
      </w:r>
      <w:r w:rsidRPr="00BB02E1">
        <w:rPr>
          <w:rFonts w:ascii="Arial Narrow" w:hAnsi="Arial Narrow"/>
        </w:rPr>
        <w:t xml:space="preserve">κατατεθεί </w:t>
      </w:r>
      <w:r>
        <w:rPr>
          <w:rFonts w:ascii="Arial Narrow" w:hAnsi="Arial Narrow"/>
        </w:rPr>
        <w:t>ε</w:t>
      </w:r>
      <w:r w:rsidRPr="00BB02E1">
        <w:rPr>
          <w:rFonts w:ascii="Arial Narrow" w:hAnsi="Arial Narrow"/>
        </w:rPr>
        <w:t>ντό</w:t>
      </w:r>
      <w:r w:rsidR="00FB071A">
        <w:rPr>
          <w:rFonts w:ascii="Arial Narrow" w:hAnsi="Arial Narrow"/>
        </w:rPr>
        <w:t xml:space="preserve">ς </w:t>
      </w:r>
      <w:r>
        <w:rPr>
          <w:rFonts w:ascii="Arial Narrow" w:hAnsi="Arial Narrow"/>
        </w:rPr>
        <w:t xml:space="preserve">της εβδομάδα  στη Βουλή, </w:t>
      </w:r>
      <w:r w:rsidRPr="00BB02E1">
        <w:rPr>
          <w:rFonts w:ascii="Arial Narrow" w:hAnsi="Arial Narrow"/>
        </w:rPr>
        <w:t xml:space="preserve">στην οποία θα περιλαμβάνονται ευνοϊκές διατάξεις για το συνταξιοδοτικό καθεστώς των στελεχών των Ενόπλων Δυνάμεων και των Σωμάτων Ασφαλείας όπως και σειρά </w:t>
      </w:r>
      <w:r>
        <w:rPr>
          <w:rFonts w:ascii="Arial Narrow" w:hAnsi="Arial Narrow"/>
        </w:rPr>
        <w:t xml:space="preserve">άλλων συνταξιοδοτικών ρυθμίσεων, παρενέβη η ΕΣΑμεΑ με επιστολή της προς το υπουργείο Οικονομικών και τη Βουλή. </w:t>
      </w:r>
    </w:p>
    <w:p w:rsidR="00BB02E1" w:rsidRPr="00BB02E1" w:rsidRDefault="00BB02E1" w:rsidP="00BB02E1">
      <w:pPr>
        <w:pStyle w:val="a9"/>
        <w:rPr>
          <w:rFonts w:ascii="Arial Narrow" w:hAnsi="Arial Narrow"/>
        </w:rPr>
      </w:pPr>
    </w:p>
    <w:p w:rsidR="00BB02E1" w:rsidRPr="00BB02E1" w:rsidRDefault="00FB071A" w:rsidP="00BB02E1">
      <w:pPr>
        <w:pStyle w:val="a9"/>
        <w:rPr>
          <w:rFonts w:ascii="Arial Narrow" w:hAnsi="Arial Narrow"/>
        </w:rPr>
      </w:pPr>
      <w:r>
        <w:rPr>
          <w:rFonts w:ascii="Arial Narrow" w:hAnsi="Arial Narrow"/>
        </w:rPr>
        <w:t xml:space="preserve">Μεταξύ άλλων στη </w:t>
      </w:r>
      <w:r w:rsidR="00BB02E1" w:rsidRPr="00BB02E1">
        <w:rPr>
          <w:rFonts w:ascii="Arial Narrow" w:hAnsi="Arial Narrow"/>
        </w:rPr>
        <w:t>ρύθμιση προβλέπεται η καταβολή της σύνταξης σε στρατιωτικούς, άντρες και γυναίκες, που έχουν ανάπηρο παιδί ή ανάπηρο σύζυγο, με τη συμπλήρωση 25 ετών σ</w:t>
      </w:r>
      <w:r w:rsidR="00BB02E1">
        <w:rPr>
          <w:rFonts w:ascii="Arial Narrow" w:hAnsi="Arial Narrow"/>
        </w:rPr>
        <w:t>υντάξιμης υπηρεσίας και του 50</w:t>
      </w:r>
      <w:r w:rsidR="00BB02E1" w:rsidRPr="00BB02E1">
        <w:rPr>
          <w:rFonts w:ascii="Arial Narrow" w:hAnsi="Arial Narrow"/>
          <w:vertAlign w:val="superscript"/>
        </w:rPr>
        <w:t>ου</w:t>
      </w:r>
      <w:r w:rsidR="00BB02E1">
        <w:rPr>
          <w:rFonts w:ascii="Arial Narrow" w:hAnsi="Arial Narrow"/>
        </w:rPr>
        <w:t xml:space="preserve"> </w:t>
      </w:r>
      <w:r w:rsidR="00BB02E1" w:rsidRPr="00BB02E1">
        <w:rPr>
          <w:rFonts w:ascii="Arial Narrow" w:hAnsi="Arial Narrow"/>
        </w:rPr>
        <w:t xml:space="preserve">έτους της ηλικίας, προκειμένου να τηρηθούν συνθήκες ίσης μεταχείρισης με τους πολιτικούς συνταξιούχους, σε ένδειξη απολύτου σεβασμού της Πολιτείας σε περιπτώσεις ατόμων με αναπηρία και των οικογενειών τους.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 xml:space="preserve">Εκτός αυτής της διάταξης, </w:t>
      </w:r>
      <w:r w:rsidRPr="00BB02E1">
        <w:rPr>
          <w:rFonts w:ascii="Arial Narrow" w:hAnsi="Arial Narrow"/>
        </w:rPr>
        <w:t>που είναι άκρως θετι</w:t>
      </w:r>
      <w:r w:rsidR="00FB071A">
        <w:rPr>
          <w:rFonts w:ascii="Arial Narrow" w:hAnsi="Arial Narrow"/>
        </w:rPr>
        <w:t xml:space="preserve">κή, </w:t>
      </w:r>
      <w:r w:rsidRPr="00BB02E1">
        <w:rPr>
          <w:rFonts w:ascii="Arial Narrow" w:hAnsi="Arial Narrow"/>
        </w:rPr>
        <w:t>η Εθνική Συνομοσπονδία Ατόμων με Αναπηρία, στο πλαίσιο της τήρησης της αρχής της ίσης μεταχείρισης, επισημαίνει την απουσία ανάλογης ευνοϊκή</w:t>
      </w:r>
      <w:r>
        <w:rPr>
          <w:rFonts w:ascii="Arial Narrow" w:hAnsi="Arial Narrow"/>
        </w:rPr>
        <w:t xml:space="preserve">ς συνταξιοδότησης και για τους </w:t>
      </w:r>
      <w:r w:rsidRPr="00BB02E1">
        <w:rPr>
          <w:rFonts w:ascii="Arial Narrow" w:hAnsi="Arial Narrow"/>
        </w:rPr>
        <w:t>αδελφούς κηδεμόνες ατόμων με βαριές αναπηρίες υπό ορισμένες προϋποθέσεις (δικαστική συμπαράσταση την τελευταία τουλάχιστον πενταετία), όπως άλλωστε ισχύει και στο συνταξιοδοτικό καθεστώς του ιδιωτικού τομέα. Από τις συνταξιοδοτικές ρυθμίσεις του δημοσίου απουσιάζει επίσης διάταξη για τη συνταξιοδότηση των ορφανών ατόμων με αναπηρία και από τους δύο γονείς όπως</w:t>
      </w:r>
      <w:r>
        <w:rPr>
          <w:rFonts w:ascii="Arial Narrow" w:hAnsi="Arial Narrow"/>
        </w:rPr>
        <w:t xml:space="preserve"> ήδη ισχύει στον ιδιωτικό τομέα. Άλλος περιορισμός </w:t>
      </w:r>
      <w:r w:rsidRPr="00BB02E1">
        <w:rPr>
          <w:rFonts w:ascii="Arial Narrow" w:hAnsi="Arial Narrow"/>
        </w:rPr>
        <w:t>θέτει εκτός των ανωτέρω ευνοϊκών ρυθμίσεων τους παλαιούς ασφαλισμένους αναγκάζοντας γονείς ατόμων με βαριές αναπηρίες να συνταξ</w:t>
      </w:r>
      <w:r>
        <w:rPr>
          <w:rFonts w:ascii="Arial Narrow" w:hAnsi="Arial Narrow"/>
        </w:rPr>
        <w:t>ιοδοτηθούν συμπληρώνοντας το 67</w:t>
      </w:r>
      <w:r w:rsidRPr="00BB02E1">
        <w:rPr>
          <w:rFonts w:ascii="Arial Narrow" w:hAnsi="Arial Narrow"/>
          <w:vertAlign w:val="superscript"/>
        </w:rPr>
        <w:t>ο</w:t>
      </w:r>
      <w:r>
        <w:rPr>
          <w:rFonts w:ascii="Arial Narrow" w:hAnsi="Arial Narrow"/>
        </w:rPr>
        <w:t xml:space="preserve"> </w:t>
      </w:r>
      <w:r w:rsidRPr="00BB02E1">
        <w:rPr>
          <w:rFonts w:ascii="Arial Narrow" w:hAnsi="Arial Narrow"/>
        </w:rPr>
        <w:t xml:space="preserve">έτος της ηλικίας τους.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sidRPr="00BB02E1">
        <w:rPr>
          <w:rFonts w:ascii="Arial Narrow" w:hAnsi="Arial Narrow"/>
        </w:rPr>
        <w:t xml:space="preserve">Σύμφωνα με το αναθεωρημένο Σύνταγμα που ορίζει την αρχή της ισονομίας (παρ. 1 του άρθρου 4) και σε συνδυασμό με την παρ. 6 του άρθρου 21 του Συντάγματος, </w:t>
      </w:r>
      <w:r>
        <w:rPr>
          <w:rFonts w:ascii="Arial Narrow" w:hAnsi="Arial Narrow"/>
        </w:rPr>
        <w:t xml:space="preserve">προτείνονται </w:t>
      </w:r>
      <w:r w:rsidRPr="00BB02E1">
        <w:rPr>
          <w:rFonts w:ascii="Arial Narrow" w:hAnsi="Arial Narrow"/>
        </w:rPr>
        <w:t xml:space="preserve">οι ακόλουθες διατάξεις: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 xml:space="preserve">• </w:t>
      </w:r>
      <w:r w:rsidRPr="00BB02E1">
        <w:rPr>
          <w:rFonts w:ascii="Arial Narrow" w:hAnsi="Arial Narrow"/>
        </w:rPr>
        <w:t>Να προβλεφθεί διάταξη μέσω της οποίας θα συμπεριληφθούν</w:t>
      </w:r>
      <w:r>
        <w:rPr>
          <w:rFonts w:ascii="Arial Narrow" w:hAnsi="Arial Narrow"/>
        </w:rPr>
        <w:t xml:space="preserve"> </w:t>
      </w:r>
      <w:r w:rsidRPr="00BB02E1">
        <w:rPr>
          <w:rFonts w:ascii="Arial Narrow" w:hAnsi="Arial Narrow"/>
        </w:rPr>
        <w:t xml:space="preserve">και τα αδέλφια - νόμιμοι κηδεμόνες ατόμων με ποσοστό αναπηρίας τουλάχιστον 67% υπό την προϋπόθεση ότι έχουν την δικαστική συμπαράσταση των ατόμων με αναπηρία για τουλάχιστον μία πενταετία προς του χρόνου αίτησης της συνταξιοδότησής τους.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 xml:space="preserve">• </w:t>
      </w:r>
      <w:r w:rsidRPr="00BB02E1">
        <w:rPr>
          <w:rFonts w:ascii="Arial Narrow" w:hAnsi="Arial Narrow"/>
        </w:rPr>
        <w:t xml:space="preserve">Να προβλεφθεί διάταξη μέσω της οποίας θα επεκταθούν οι ρυθμίσεις του ιδιωτικού τομέα </w:t>
      </w:r>
      <w:r>
        <w:rPr>
          <w:rFonts w:ascii="Arial Narrow" w:hAnsi="Arial Narrow"/>
        </w:rPr>
        <w:t xml:space="preserve">και στο δημόσιο τομέα, </w:t>
      </w:r>
      <w:r w:rsidRPr="00BB02E1">
        <w:rPr>
          <w:rFonts w:ascii="Arial Narrow" w:hAnsi="Arial Narrow"/>
        </w:rPr>
        <w:t>ούτως ώστε παιδιά ορφανά και από τους δύο γονείς που πάσχουν από νοητική αναπηρία ή αυτισμό ή σύνδρομο down, ή απ</w:t>
      </w:r>
      <w:r>
        <w:rPr>
          <w:rFonts w:ascii="Arial Narrow" w:hAnsi="Arial Narrow"/>
        </w:rPr>
        <w:t xml:space="preserve">ό πολλαπλές βαριές αναπηρίες, ή </w:t>
      </w:r>
      <w:r w:rsidRPr="00BB02E1">
        <w:rPr>
          <w:rFonts w:ascii="Arial Narrow" w:hAnsi="Arial Narrow"/>
        </w:rPr>
        <w:t>από βαριά κινητική αναπηρία, ή από χρόνιες ψυχικές διαταραχές που επιφέρουν μόνιμο ποσοστό αναπηρίας 67% και άνω να δικαιούνται το σύνολο του ποσού της σύνταξης δημοσίου που πράγματι ελάμβανε ο θανών γονέας,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lastRenderedPageBreak/>
        <w:t xml:space="preserve">• </w:t>
      </w:r>
      <w:r w:rsidRPr="00BB02E1">
        <w:rPr>
          <w:rFonts w:ascii="Arial Narrow" w:hAnsi="Arial Narrow"/>
        </w:rPr>
        <w:t xml:space="preserve">Να προβλεφθεί διάταξη μέσω της οποίας θα ορισθεί </w:t>
      </w:r>
      <w:r>
        <w:rPr>
          <w:rFonts w:ascii="Arial Narrow" w:hAnsi="Arial Narrow"/>
        </w:rPr>
        <w:t xml:space="preserve">ότι τα ανωτέρω ισχύουν </w:t>
      </w:r>
      <w:r w:rsidRPr="00BB02E1">
        <w:rPr>
          <w:rFonts w:ascii="Arial Narrow" w:hAnsi="Arial Narrow"/>
        </w:rPr>
        <w:t>για παλαιούς και νέους ασφαλισμένους, δηλαδή ανεξαρτήτως χρόνου υπαγωγής τους στην ασφάλιση και του ημερολογιακού έτους κατά το οποίο θεμελίωσαν συνταξιοδοτικό δικαίωμα.</w:t>
      </w:r>
      <w:r w:rsidR="009330CE">
        <w:rPr>
          <w:rFonts w:ascii="Arial Narrow" w:hAnsi="Arial Narrow"/>
        </w:rPr>
        <w:t xml:space="preserve">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 xml:space="preserve">• </w:t>
      </w:r>
      <w:r w:rsidRPr="00BB02E1">
        <w:rPr>
          <w:rFonts w:ascii="Arial Narrow" w:hAnsi="Arial Narrow"/>
        </w:rPr>
        <w:t xml:space="preserve">Να προβλεφθεί διάταξη με την οποία θα καθορίζεται η αποδοχή των γνωματεύσεων αναπηρίας της ΑΣΥΕ για την χορήγηση οιοδήποτε κοινωνικών και οικονομικών παροχών από κάθε δημόσια αρχή. </w:t>
      </w:r>
    </w:p>
    <w:p w:rsidR="00BB02E1" w:rsidRPr="00BB02E1" w:rsidRDefault="00BB02E1" w:rsidP="00BB02E1">
      <w:pPr>
        <w:pStyle w:val="a9"/>
        <w:rPr>
          <w:rFonts w:ascii="Arial Narrow" w:hAnsi="Arial Narrow"/>
        </w:rPr>
      </w:pPr>
    </w:p>
    <w:p w:rsidR="00BB02E1" w:rsidRPr="00BB02E1" w:rsidRDefault="00BB02E1" w:rsidP="00BB02E1">
      <w:pPr>
        <w:pStyle w:val="a9"/>
        <w:rPr>
          <w:rFonts w:ascii="Arial Narrow" w:hAnsi="Arial Narrow"/>
        </w:rPr>
      </w:pPr>
      <w:r>
        <w:rPr>
          <w:rFonts w:ascii="Arial Narrow" w:hAnsi="Arial Narrow"/>
        </w:rPr>
        <w:t>Σημειώνεται ότι η</w:t>
      </w:r>
      <w:r w:rsidRPr="00BB02E1">
        <w:rPr>
          <w:rFonts w:ascii="Arial Narrow" w:hAnsi="Arial Narrow"/>
        </w:rPr>
        <w:t xml:space="preserve"> ΑΣΥΕ όπως και η ΑΝΥΕ και </w:t>
      </w:r>
      <w:r>
        <w:rPr>
          <w:rFonts w:ascii="Arial Narrow" w:hAnsi="Arial Narrow"/>
        </w:rPr>
        <w:t xml:space="preserve">η </w:t>
      </w:r>
      <w:r w:rsidRPr="00BB02E1">
        <w:rPr>
          <w:rFonts w:ascii="Arial Narrow" w:hAnsi="Arial Narrow"/>
        </w:rPr>
        <w:t xml:space="preserve">ΑΑΥΕ συνεχίζουν και λειτουργούν μετά την ίδρυση του ΚΕΠΑ (άρθρο 6 του ν. 3863/2010). Οι Υγειονομικές επιτροπές της ΑΣΥΕ  πιστοποιούν και αξιολογούν το ποσοστό αναπηρίας σύμφωνα με τις ρυθμίσεις του  νέου Πίνακα Προσδιορισμού Ποσοστών Αναπηρίας (ΦΕΚ 1506/4.5.2012). Επομένως η ενιαία χρήση των γνωματεύσεων αναπηρίας της ΑΣΥΕ όπως ισχύει για τις γνωματεύσεις ΚΕΠΑ είναι μέτρο που θα διευκολύνει και θα ανακουφίσει τα άτομα με αναπηρία και τις οικογένειές τους από πρόσθετη ταλαιπωρία. </w:t>
      </w:r>
    </w:p>
    <w:p w:rsidR="00BB02E1" w:rsidRPr="00BB02E1" w:rsidRDefault="00BB02E1" w:rsidP="00BB02E1">
      <w:pPr>
        <w:pStyle w:val="a9"/>
        <w:rPr>
          <w:rFonts w:ascii="Arial Narrow" w:hAnsi="Arial Narrow"/>
        </w:rPr>
      </w:pPr>
    </w:p>
    <w:p w:rsidR="00BB02E1" w:rsidRDefault="00BB02E1" w:rsidP="00BB02E1">
      <w:pPr>
        <w:pStyle w:val="a9"/>
        <w:rPr>
          <w:rFonts w:ascii="Arial Narrow" w:hAnsi="Arial Narrow"/>
        </w:rPr>
      </w:pPr>
      <w:r w:rsidRPr="00BB02E1">
        <w:rPr>
          <w:rFonts w:ascii="Arial Narrow" w:hAnsi="Arial Narrow"/>
        </w:rPr>
        <w:t xml:space="preserve">Οι νέες οικονομικές εξελίξεις επιβάλλουν πλέον τη λήψη ισχυρών προστατευτικών μέτρων για τα άτομα με αναπηρία, οι οποίοι τα τελευταία χρόνια της οικονομικής κρίσης έχουν συνεισφέρει υπέρμετρα και δυσανάλογα των πραγματικών δυνατοτήτων τους, επιβαρύνοντας περαιτέρω τη δεινή οικονομική τους θέση. </w:t>
      </w:r>
    </w:p>
    <w:p w:rsidR="00BB02E1" w:rsidRDefault="00BB02E1" w:rsidP="00BB02E1">
      <w:pPr>
        <w:pStyle w:val="a9"/>
        <w:rPr>
          <w:rFonts w:ascii="Arial Narrow" w:hAnsi="Arial Narrow"/>
        </w:rPr>
      </w:pPr>
    </w:p>
    <w:p w:rsidR="00BB02E1" w:rsidRPr="00BB02E1" w:rsidRDefault="00BB02E1" w:rsidP="00BB02E1">
      <w:pPr>
        <w:pStyle w:val="a9"/>
        <w:rPr>
          <w:rFonts w:ascii="Arial Narrow" w:hAnsi="Arial Narrow"/>
          <w:b/>
        </w:rPr>
      </w:pPr>
      <w:r w:rsidRPr="00BB02E1">
        <w:rPr>
          <w:rFonts w:ascii="Arial Narrow" w:hAnsi="Arial Narrow"/>
          <w:b/>
        </w:rPr>
        <w:t xml:space="preserve">Η επιστολή επισυνάπτεται. </w:t>
      </w:r>
    </w:p>
    <w:p w:rsidR="00F17BDF" w:rsidRDefault="00F17BDF"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24" w:rsidRDefault="00702C24" w:rsidP="00A5663B">
      <w:pPr>
        <w:spacing w:after="0" w:line="240" w:lineRule="auto"/>
      </w:pPr>
      <w:r>
        <w:separator/>
      </w:r>
    </w:p>
  </w:endnote>
  <w:endnote w:type="continuationSeparator" w:id="0">
    <w:p w:rsidR="00702C24" w:rsidRDefault="00702C2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24" w:rsidRDefault="00702C24" w:rsidP="00A5663B">
      <w:pPr>
        <w:spacing w:after="0" w:line="240" w:lineRule="auto"/>
      </w:pPr>
      <w:r>
        <w:separator/>
      </w:r>
    </w:p>
  </w:footnote>
  <w:footnote w:type="continuationSeparator" w:id="0">
    <w:p w:rsidR="00702C24" w:rsidRDefault="00702C2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40F45"/>
    <w:rsid w:val="002944DE"/>
    <w:rsid w:val="002D004E"/>
    <w:rsid w:val="002D1046"/>
    <w:rsid w:val="002F6741"/>
    <w:rsid w:val="00331C4B"/>
    <w:rsid w:val="0039752B"/>
    <w:rsid w:val="004177D2"/>
    <w:rsid w:val="00445F09"/>
    <w:rsid w:val="00521486"/>
    <w:rsid w:val="00651CD5"/>
    <w:rsid w:val="00702C24"/>
    <w:rsid w:val="007305A6"/>
    <w:rsid w:val="0077016C"/>
    <w:rsid w:val="00811A9B"/>
    <w:rsid w:val="00834763"/>
    <w:rsid w:val="00886B82"/>
    <w:rsid w:val="008F4A49"/>
    <w:rsid w:val="009330CE"/>
    <w:rsid w:val="00941D80"/>
    <w:rsid w:val="009764AA"/>
    <w:rsid w:val="009B3183"/>
    <w:rsid w:val="00A5663B"/>
    <w:rsid w:val="00B01AB1"/>
    <w:rsid w:val="00B747D7"/>
    <w:rsid w:val="00B754EF"/>
    <w:rsid w:val="00BB02E1"/>
    <w:rsid w:val="00C50D8C"/>
    <w:rsid w:val="00DC4F51"/>
    <w:rsid w:val="00E70687"/>
    <w:rsid w:val="00EB7449"/>
    <w:rsid w:val="00ED637A"/>
    <w:rsid w:val="00EE6171"/>
    <w:rsid w:val="00F17BDF"/>
    <w:rsid w:val="00FB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3C927D-B7BE-49D1-8EF3-A95B0FD6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721</Words>
  <Characters>3896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2014-11-17T13:00:00Z</cp:lastPrinted>
  <dcterms:created xsi:type="dcterms:W3CDTF">2014-11-17T12:11:00Z</dcterms:created>
  <dcterms:modified xsi:type="dcterms:W3CDTF">2014-11-17T13:03:00Z</dcterms:modified>
</cp:coreProperties>
</file>