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195C7A">
        <w:rPr>
          <w:rFonts w:ascii="Arial Narrow" w:hAnsi="Arial Narrow"/>
        </w:rPr>
        <w:t>10.11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>.:</w:t>
      </w:r>
      <w:r w:rsidR="00320334">
        <w:rPr>
          <w:rFonts w:ascii="Arial Narrow" w:hAnsi="Arial Narrow"/>
          <w:lang w:val="en-US"/>
        </w:rPr>
        <w:t>2593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2F6A14">
        <w:rPr>
          <w:rFonts w:ascii="Arial Narrow" w:eastAsia="Batang" w:hAnsi="Arial Narrow" w:cs="Latha"/>
          <w:b/>
          <w:bCs/>
          <w:sz w:val="28"/>
          <w:szCs w:val="28"/>
        </w:rPr>
        <w:t>Προστασία πρώτης κατοικίας των ατόμων με αναπηρία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684B49" w:rsidRDefault="002F6A14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Επείγουσα επιστολή για την προστασία </w:t>
      </w:r>
      <w:r w:rsidRPr="002F6A14">
        <w:rPr>
          <w:rFonts w:ascii="Arial Narrow" w:hAnsi="Arial Narrow"/>
        </w:rPr>
        <w:t>της πρώτης κατοικίας από πλειστηριασμούς των δανειοληπτών με αναπηρία και χρόνια πάθηση και των οικογενειών που έχουν στη φροντίδα τους άτομα με βαριές αναπηρίες</w:t>
      </w:r>
      <w:r>
        <w:rPr>
          <w:rFonts w:ascii="Arial Narrow" w:hAnsi="Arial Narrow"/>
        </w:rPr>
        <w:t xml:space="preserve"> </w:t>
      </w:r>
      <w:r w:rsidR="00CF7BC2" w:rsidRPr="00CF7BC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απέστειλε στο Υπουργείο Οικονομίας η </w:t>
      </w:r>
      <w:r w:rsidR="00CF7BC2" w:rsidRPr="00CF7BC2">
        <w:rPr>
          <w:rFonts w:ascii="Arial Narrow" w:hAnsi="Arial Narrow"/>
        </w:rPr>
        <w:t>Εθνική Συνομοσπονδία Ατόμων με Αναπηρία (Ε.Σ.Α</w:t>
      </w:r>
      <w:r>
        <w:rPr>
          <w:rFonts w:ascii="Arial Narrow" w:hAnsi="Arial Narrow"/>
        </w:rPr>
        <w:t>.μεΑ.).</w:t>
      </w:r>
    </w:p>
    <w:p w:rsidR="002F6A14" w:rsidRDefault="002F6A14" w:rsidP="00195C7A">
      <w:pPr>
        <w:pStyle w:val="a9"/>
        <w:rPr>
          <w:rFonts w:ascii="Arial Narrow" w:hAnsi="Arial Narrow"/>
        </w:rPr>
      </w:pPr>
    </w:p>
    <w:p w:rsidR="002F6A14" w:rsidRDefault="002F6A14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Πρόκειται για το 2</w:t>
      </w:r>
      <w:r w:rsidRPr="002F6A14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έγγραφο μέσα σε λίγες ημέρες για το ίδιο θέμα, μετά </w:t>
      </w:r>
      <w:r w:rsidRPr="002F6A14">
        <w:rPr>
          <w:rFonts w:ascii="Arial Narrow" w:hAnsi="Arial Narrow"/>
        </w:rPr>
        <w:t>τις ανακοινώσεις του υπουργείου Οικονομίας, ότι μέχρι το τέλος της τρέχουσας εβδομάδας ολοκληρώνονται τα υπόλοιπα θέματα του πρώτου πακέτου προαπαιτούμενων και προχωρούν οι μεταρρυθμίσεις που σχετίζονται με το χρηματοπιστωτικό τομέα</w:t>
      </w:r>
      <w:r>
        <w:rPr>
          <w:rFonts w:ascii="Arial Narrow" w:hAnsi="Arial Narrow"/>
        </w:rPr>
        <w:t>.</w:t>
      </w:r>
    </w:p>
    <w:p w:rsidR="002F6A14" w:rsidRDefault="002F6A14" w:rsidP="00195C7A">
      <w:pPr>
        <w:pStyle w:val="a9"/>
        <w:rPr>
          <w:rFonts w:ascii="Arial Narrow" w:hAnsi="Arial Narrow"/>
        </w:rPr>
      </w:pPr>
    </w:p>
    <w:p w:rsidR="002F6A14" w:rsidRDefault="002F6A14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Ε.Σ.Α.μεΑ. ζητά:</w:t>
      </w:r>
    </w:p>
    <w:p w:rsidR="002F6A14" w:rsidRDefault="002F6A14" w:rsidP="00195C7A">
      <w:pPr>
        <w:pStyle w:val="a9"/>
        <w:rPr>
          <w:rFonts w:ascii="Arial Narrow" w:hAnsi="Arial Narrow"/>
        </w:rPr>
      </w:pPr>
    </w:p>
    <w:p w:rsidR="002F6A14" w:rsidRDefault="002F6A14" w:rsidP="002F6A14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Λ</w:t>
      </w:r>
      <w:r w:rsidRPr="002F6A14">
        <w:rPr>
          <w:rFonts w:ascii="Arial Narrow" w:hAnsi="Arial Narrow"/>
        </w:rPr>
        <w:t>ήψη μέτρων για την πλήρη προστασία της πρώτης κατοικίας από πλειστηριασμούς χωρίς εισοδηματικά κριτήρια, ατόμων με αναπηρία και χρόνιες παθήσεις που έχουν ποσοστό αναπηρίας 67%, καθώς και των οικογενειών που έχουν στη φροντίδα τους άτομα με βαριές αναπηρίες</w:t>
      </w:r>
      <w:r>
        <w:rPr>
          <w:rFonts w:ascii="Arial Narrow" w:hAnsi="Arial Narrow"/>
        </w:rPr>
        <w:t>.</w:t>
      </w:r>
    </w:p>
    <w:p w:rsidR="002F6A14" w:rsidRPr="002F6A14" w:rsidRDefault="002F6A14" w:rsidP="002F6A14">
      <w:pPr>
        <w:pStyle w:val="a9"/>
        <w:rPr>
          <w:rFonts w:ascii="Arial Narrow" w:hAnsi="Arial Narrow"/>
        </w:rPr>
      </w:pPr>
    </w:p>
    <w:p w:rsidR="00195C7A" w:rsidRDefault="002F6A14" w:rsidP="002F6A14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Ειδικές προστατευτικές ρυθμίσεις </w:t>
      </w:r>
      <w:r w:rsidRPr="002F6A14">
        <w:rPr>
          <w:rFonts w:ascii="Arial Narrow" w:hAnsi="Arial Narrow"/>
        </w:rPr>
        <w:t>για τα καταναλωτικά και άλλα δά</w:t>
      </w:r>
      <w:r>
        <w:rPr>
          <w:rFonts w:ascii="Arial Narrow" w:hAnsi="Arial Narrow"/>
        </w:rPr>
        <w:t xml:space="preserve">νεια των ατόμων με αναπηρία, </w:t>
      </w:r>
      <w:r w:rsidRPr="002F6A14">
        <w:rPr>
          <w:rFonts w:ascii="Arial Narrow" w:hAnsi="Arial Narrow"/>
        </w:rPr>
        <w:t>χρόνιες παθήσεις και των οικογενειών τους.</w:t>
      </w:r>
    </w:p>
    <w:p w:rsidR="002F6A14" w:rsidRDefault="002F6A14" w:rsidP="002F6A14">
      <w:pPr>
        <w:pStyle w:val="a9"/>
        <w:rPr>
          <w:rFonts w:ascii="Arial Narrow" w:hAnsi="Arial Narrow"/>
        </w:rPr>
      </w:pPr>
    </w:p>
    <w:p w:rsidR="002F6A14" w:rsidRDefault="002F6A14" w:rsidP="002F6A1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Να </w:t>
      </w:r>
      <w:r w:rsidRPr="002F6A14">
        <w:rPr>
          <w:rFonts w:ascii="Arial Narrow" w:hAnsi="Arial Narrow"/>
        </w:rPr>
        <w:t>μην γίνουν τα άτομα με αναπηρία, χρόνιες παθήσεις και οι οικογένειές τους θυσία στο βωμό των Μνημονί</w:t>
      </w:r>
      <w:r>
        <w:rPr>
          <w:rFonts w:ascii="Arial Narrow" w:hAnsi="Arial Narrow"/>
        </w:rPr>
        <w:t>ων και των εκκρεμουσών δόσεων!</w:t>
      </w:r>
    </w:p>
    <w:p w:rsidR="002F6A14" w:rsidRDefault="002F6A14" w:rsidP="002F6A14">
      <w:pPr>
        <w:pStyle w:val="a9"/>
        <w:rPr>
          <w:rFonts w:ascii="Arial Narrow" w:hAnsi="Arial Narrow"/>
        </w:rPr>
      </w:pPr>
    </w:p>
    <w:p w:rsidR="00195C7A" w:rsidRPr="002F6A14" w:rsidRDefault="002F6A14" w:rsidP="00195C7A">
      <w:pPr>
        <w:pStyle w:val="a9"/>
        <w:rPr>
          <w:rFonts w:ascii="Arial Narrow" w:hAnsi="Arial Narrow"/>
          <w:b/>
        </w:rPr>
      </w:pPr>
      <w:r w:rsidRPr="002F6A14">
        <w:rPr>
          <w:rFonts w:ascii="Arial Narrow" w:hAnsi="Arial Narrow"/>
          <w:b/>
        </w:rPr>
        <w:t xml:space="preserve">Η επιστολή </w:t>
      </w:r>
      <w:hyperlink r:id="rId10" w:history="1">
        <w:r w:rsidRPr="002F6A14">
          <w:rPr>
            <w:rStyle w:val="-"/>
            <w:rFonts w:ascii="Arial Narrow" w:hAnsi="Arial Narrow"/>
            <w:b/>
          </w:rPr>
          <w:t>http://is.gd/1sN2CX</w:t>
        </w:r>
      </w:hyperlink>
      <w:r w:rsidRPr="002F6A14">
        <w:rPr>
          <w:rFonts w:ascii="Arial Narrow" w:hAnsi="Arial Narrow"/>
          <w:b/>
        </w:rPr>
        <w:t xml:space="preserve"> </w:t>
      </w:r>
    </w:p>
    <w:p w:rsidR="00195C7A" w:rsidRDefault="00195C7A" w:rsidP="00195C7A">
      <w:pPr>
        <w:pStyle w:val="a9"/>
        <w:rPr>
          <w:rFonts w:ascii="Arial Narrow" w:hAnsi="Arial Narrow"/>
          <w:bCs/>
          <w:i/>
        </w:rPr>
      </w:pPr>
    </w:p>
    <w:p w:rsidR="007810C3" w:rsidRPr="00273999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73999" w:rsidRDefault="00273999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CB" w:rsidRDefault="00E761CB" w:rsidP="00A5663B">
      <w:pPr>
        <w:spacing w:after="0" w:line="240" w:lineRule="auto"/>
      </w:pPr>
      <w:r>
        <w:separator/>
      </w:r>
    </w:p>
  </w:endnote>
  <w:endnote w:type="continuationSeparator" w:id="0">
    <w:p w:rsidR="00E761CB" w:rsidRDefault="00E761C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CB" w:rsidRDefault="00E761CB" w:rsidP="00A5663B">
      <w:pPr>
        <w:spacing w:after="0" w:line="240" w:lineRule="auto"/>
      </w:pPr>
      <w:r>
        <w:separator/>
      </w:r>
    </w:p>
  </w:footnote>
  <w:footnote w:type="continuationSeparator" w:id="0">
    <w:p w:rsidR="00E761CB" w:rsidRDefault="00E761C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6612"/>
    <w:multiLevelType w:val="hybridMultilevel"/>
    <w:tmpl w:val="000058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95C7A"/>
    <w:rsid w:val="001A3655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2F6A14"/>
    <w:rsid w:val="00320334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A150F"/>
    <w:rsid w:val="00C50D8C"/>
    <w:rsid w:val="00CB7433"/>
    <w:rsid w:val="00CF7BC2"/>
    <w:rsid w:val="00D26BD7"/>
    <w:rsid w:val="00D357F5"/>
    <w:rsid w:val="00D66C6A"/>
    <w:rsid w:val="00D712E5"/>
    <w:rsid w:val="00D713D0"/>
    <w:rsid w:val="00DC4F51"/>
    <w:rsid w:val="00E155A3"/>
    <w:rsid w:val="00E61B42"/>
    <w:rsid w:val="00E676BF"/>
    <w:rsid w:val="00E70687"/>
    <w:rsid w:val="00E761CB"/>
    <w:rsid w:val="00EA6747"/>
    <w:rsid w:val="00EB41F6"/>
    <w:rsid w:val="00ED637A"/>
    <w:rsid w:val="00EE6171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1sN2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9C1162-3646-46ED-8933-7EAB3087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2015-11-10T08:10:00Z</cp:lastPrinted>
  <dcterms:created xsi:type="dcterms:W3CDTF">2015-11-10T08:10:00Z</dcterms:created>
  <dcterms:modified xsi:type="dcterms:W3CDTF">2015-11-10T08:12:00Z</dcterms:modified>
</cp:coreProperties>
</file>