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5613A">
        <w:rPr>
          <w:rFonts w:ascii="Arial Narrow" w:hAnsi="Arial Narrow"/>
        </w:rPr>
        <w:t>18.02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F84841">
        <w:rPr>
          <w:rFonts w:ascii="Arial Narrow" w:hAnsi="Arial Narrow"/>
          <w:lang w:val="en-US"/>
        </w:rPr>
        <w:t>224</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5613A">
        <w:rPr>
          <w:rFonts w:ascii="Arial Narrow" w:eastAsia="Batang" w:hAnsi="Arial Narrow" w:cs="Latha"/>
          <w:b/>
          <w:bCs/>
          <w:sz w:val="28"/>
          <w:szCs w:val="28"/>
        </w:rPr>
        <w:t xml:space="preserve">Προτάσεις για την επανακατάθεση του ν/σ: </w:t>
      </w:r>
      <w:r w:rsidR="0015613A" w:rsidRPr="0015613A">
        <w:rPr>
          <w:rFonts w:ascii="Arial Narrow" w:eastAsia="Batang" w:hAnsi="Arial Narrow" w:cs="Latha"/>
          <w:b/>
          <w:bCs/>
          <w:sz w:val="28"/>
          <w:szCs w:val="28"/>
        </w:rPr>
        <w:t xml:space="preserve">Μέτρα για την επιτάχυνση του κυβερνητικού έργου </w:t>
      </w:r>
    </w:p>
    <w:p w:rsidR="00EA6747" w:rsidRPr="0078512D" w:rsidRDefault="00EA6747" w:rsidP="00EA6747">
      <w:pPr>
        <w:pStyle w:val="a9"/>
        <w:jc w:val="center"/>
        <w:rPr>
          <w:rFonts w:ascii="Arial Narrow" w:hAnsi="Arial Narrow"/>
        </w:rPr>
      </w:pPr>
    </w:p>
    <w:p w:rsidR="003A01C3" w:rsidRDefault="0015613A" w:rsidP="00D63B72">
      <w:pPr>
        <w:pStyle w:val="a9"/>
        <w:rPr>
          <w:rFonts w:ascii="Arial Narrow" w:hAnsi="Arial Narrow"/>
        </w:rPr>
      </w:pPr>
      <w:r>
        <w:rPr>
          <w:rFonts w:ascii="Arial Narrow" w:hAnsi="Arial Narrow"/>
        </w:rPr>
        <w:t xml:space="preserve">Η Ε.Σ.Α.μεΑ. απέστειλε εκ νέου τις προτάσεις της για το νομοσχέδιο </w:t>
      </w:r>
      <w:r w:rsidRPr="0015613A">
        <w:rPr>
          <w:rFonts w:ascii="Arial Narrow" w:hAnsi="Arial Narrow"/>
        </w:rPr>
        <w:t>«Μέτρα για την επιτάχυνση του κυβερνητικού έργου και άλλες διατάξεις»</w:t>
      </w:r>
      <w:r>
        <w:rPr>
          <w:rFonts w:ascii="Arial Narrow" w:hAnsi="Arial Narrow"/>
        </w:rPr>
        <w:t xml:space="preserve">. </w:t>
      </w:r>
    </w:p>
    <w:p w:rsidR="0015613A" w:rsidRDefault="0015613A" w:rsidP="00D63B72">
      <w:pPr>
        <w:pStyle w:val="a9"/>
        <w:rPr>
          <w:rFonts w:ascii="Arial Narrow" w:hAnsi="Arial Narrow"/>
        </w:rPr>
      </w:pPr>
    </w:p>
    <w:p w:rsidR="0015613A" w:rsidRPr="0015613A" w:rsidRDefault="0015613A" w:rsidP="0015613A">
      <w:pPr>
        <w:pStyle w:val="a9"/>
        <w:rPr>
          <w:rFonts w:ascii="Arial Narrow" w:hAnsi="Arial Narrow"/>
        </w:rPr>
      </w:pPr>
      <w:r w:rsidRPr="0015613A">
        <w:rPr>
          <w:rFonts w:ascii="Arial Narrow" w:hAnsi="Arial Narrow"/>
        </w:rPr>
        <w:t>Προτείνεται προσθήκη διατάξεων που στοχεύουν στην λήψη μέτρων που θα ανακουφίσουν τα άτομα με αναπηρία και τις οικογένειές τους, τα οποία κατά τη διάρκεια της οικονομικής κρίσης έχουν βιώσει ακόμη περισσότερο τον αποκλεισμό τους από την εργασία εξαιτίας των πρόσθετων μέτρων που έχουν ληφθεί με τις μνημονιακές πολιτικές.</w:t>
      </w:r>
    </w:p>
    <w:p w:rsidR="0015613A" w:rsidRPr="0015613A" w:rsidRDefault="0015613A" w:rsidP="0015613A">
      <w:pPr>
        <w:pStyle w:val="a9"/>
        <w:rPr>
          <w:rFonts w:ascii="Arial Narrow" w:hAnsi="Arial Narrow"/>
        </w:rPr>
      </w:pPr>
    </w:p>
    <w:p w:rsidR="0015613A" w:rsidRPr="0015613A" w:rsidRDefault="0015613A" w:rsidP="0015613A">
      <w:pPr>
        <w:pStyle w:val="a9"/>
        <w:rPr>
          <w:rFonts w:ascii="Arial Narrow" w:hAnsi="Arial Narrow"/>
        </w:rPr>
      </w:pPr>
      <w:r w:rsidRPr="0015613A">
        <w:rPr>
          <w:rFonts w:ascii="Arial Narrow" w:hAnsi="Arial Narrow"/>
        </w:rPr>
        <w:t>Περιέχονται προτάσεις που αφορούν στην εκπροσώπηση του αναπηρικού κινήματος, στους υπαλλήλους ΟΤΑ ΑμεΑ, στην απαλλαγή από δημοτικά τέλη και φόρους, στα κοινωνικά τιμολόγια ΔΕΥΑ,</w:t>
      </w:r>
    </w:p>
    <w:p w:rsidR="0015613A" w:rsidRPr="0015613A" w:rsidRDefault="0015613A" w:rsidP="0015613A">
      <w:pPr>
        <w:pStyle w:val="a9"/>
        <w:rPr>
          <w:rFonts w:ascii="Arial Narrow" w:hAnsi="Arial Narrow"/>
        </w:rPr>
      </w:pPr>
      <w:r w:rsidRPr="0015613A">
        <w:rPr>
          <w:rFonts w:ascii="Arial Narrow" w:hAnsi="Arial Narrow"/>
        </w:rPr>
        <w:t>Σε μετανάστες και πρόσφυγες με αναπηρία, στην υγειονομική κάλυψη ανασφάλιστων και ευάλωτων κοινωνικών ομάδων, σε θέματα εκπαίδευσης, Ε.Ο.Π.Υ.Υ., στην αναμόρφωση του νόμου 2643/98 κλπ.</w:t>
      </w:r>
    </w:p>
    <w:p w:rsidR="0015613A" w:rsidRPr="0015613A" w:rsidRDefault="0015613A" w:rsidP="0015613A">
      <w:pPr>
        <w:pStyle w:val="a9"/>
        <w:rPr>
          <w:rFonts w:ascii="Arial Narrow" w:hAnsi="Arial Narrow"/>
        </w:rPr>
      </w:pPr>
    </w:p>
    <w:p w:rsidR="00B86605" w:rsidRPr="0015613A" w:rsidRDefault="0015613A" w:rsidP="00153BFF">
      <w:pPr>
        <w:pStyle w:val="a9"/>
        <w:rPr>
          <w:rFonts w:ascii="Arial Narrow" w:hAnsi="Arial Narrow"/>
          <w:b/>
        </w:rPr>
      </w:pPr>
      <w:r w:rsidRPr="0015613A">
        <w:rPr>
          <w:rFonts w:ascii="Arial Narrow" w:hAnsi="Arial Narrow"/>
          <w:b/>
        </w:rPr>
        <w:t>Η επισ</w:t>
      </w:r>
      <w:r w:rsidRPr="0015613A">
        <w:rPr>
          <w:rFonts w:ascii="Arial Narrow" w:hAnsi="Arial Narrow"/>
          <w:b/>
        </w:rPr>
        <w:t xml:space="preserve">τολή με τις προτάσεις αναλυτικά </w:t>
      </w:r>
      <w:hyperlink r:id="rId10" w:history="1">
        <w:r w:rsidRPr="0015613A">
          <w:rPr>
            <w:rStyle w:val="-"/>
            <w:rFonts w:ascii="Arial Narrow" w:hAnsi="Arial Narrow"/>
            <w:b/>
          </w:rPr>
          <w:t>http://is.gd/KiRbhh</w:t>
        </w:r>
      </w:hyperlink>
      <w:r w:rsidRPr="0015613A">
        <w:rPr>
          <w:rFonts w:ascii="Arial Narrow" w:hAnsi="Arial Narrow"/>
          <w:b/>
        </w:rPr>
        <w:t xml:space="preserve">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9C" w:rsidRDefault="00DD099C" w:rsidP="00A5663B">
      <w:pPr>
        <w:spacing w:after="0" w:line="240" w:lineRule="auto"/>
      </w:pPr>
      <w:r>
        <w:separator/>
      </w:r>
    </w:p>
  </w:endnote>
  <w:endnote w:type="continuationSeparator" w:id="0">
    <w:p w:rsidR="00DD099C" w:rsidRDefault="00DD099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9C" w:rsidRDefault="00DD099C" w:rsidP="00A5663B">
      <w:pPr>
        <w:spacing w:after="0" w:line="240" w:lineRule="auto"/>
      </w:pPr>
      <w:r>
        <w:separator/>
      </w:r>
    </w:p>
  </w:footnote>
  <w:footnote w:type="continuationSeparator" w:id="0">
    <w:p w:rsidR="00DD099C" w:rsidRDefault="00DD099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5613A"/>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F69EB"/>
    <w:rsid w:val="004177D2"/>
    <w:rsid w:val="00425BB7"/>
    <w:rsid w:val="004441A0"/>
    <w:rsid w:val="00445F09"/>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B7433"/>
    <w:rsid w:val="00CE05EB"/>
    <w:rsid w:val="00CF7BC2"/>
    <w:rsid w:val="00D11062"/>
    <w:rsid w:val="00D26BD7"/>
    <w:rsid w:val="00D357F5"/>
    <w:rsid w:val="00D63B72"/>
    <w:rsid w:val="00D66C6A"/>
    <w:rsid w:val="00D712E5"/>
    <w:rsid w:val="00D713D0"/>
    <w:rsid w:val="00DC4F51"/>
    <w:rsid w:val="00DD099C"/>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8484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iRbh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D88DF1-9108-4AA2-ADD9-B5DA0999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1272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2016-02-18T11:26:00Z</cp:lastPrinted>
  <dcterms:created xsi:type="dcterms:W3CDTF">2016-02-18T11:25:00Z</dcterms:created>
  <dcterms:modified xsi:type="dcterms:W3CDTF">2016-02-18T11:32:00Z</dcterms:modified>
</cp:coreProperties>
</file>