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FD0097">
        <w:rPr>
          <w:rFonts w:ascii="Arial Narrow" w:hAnsi="Arial Narrow"/>
        </w:rPr>
        <w:t>22</w:t>
      </w:r>
      <w:r w:rsidR="00EF4788">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FD0097">
        <w:rPr>
          <w:rFonts w:ascii="Arial Narrow" w:hAnsi="Arial Narrow"/>
          <w:lang w:val="en-US"/>
        </w:rPr>
        <w:t xml:space="preserve"> 455</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FD0097" w:rsidRPr="00FD0097">
        <w:rPr>
          <w:rFonts w:ascii="Arial Narrow" w:eastAsia="Batang" w:hAnsi="Arial Narrow" w:cs="Latha"/>
          <w:b/>
          <w:bCs/>
          <w:sz w:val="28"/>
          <w:szCs w:val="28"/>
        </w:rPr>
        <w:t>Εγκύκλιος για την παράταση καταβολής συντάξεων αναπηρίας</w:t>
      </w:r>
    </w:p>
    <w:p w:rsidR="00EF4788" w:rsidRDefault="00EF4788" w:rsidP="004167F7">
      <w:pPr>
        <w:pStyle w:val="a9"/>
        <w:rPr>
          <w:rFonts w:ascii="Arial Narrow" w:hAnsi="Arial Narrow"/>
        </w:rPr>
      </w:pPr>
    </w:p>
    <w:p w:rsidR="00FD0097" w:rsidRDefault="00FD0097" w:rsidP="00FD0097">
      <w:pPr>
        <w:pStyle w:val="a9"/>
        <w:rPr>
          <w:rFonts w:ascii="Arial Narrow" w:hAnsi="Arial Narrow"/>
        </w:rPr>
      </w:pPr>
      <w:r w:rsidRPr="00FD0097">
        <w:rPr>
          <w:rFonts w:ascii="Arial Narrow" w:hAnsi="Arial Narrow"/>
        </w:rPr>
        <w:t>Μετά από πιέσεις της Ε.Σ.Α.μεΑ., εκδόθηκε τελικά εγκύκλιος από το υπουργείο Εργασίας για τη γνωστοποίηση διατάξεων του άρθρου 55 του ν. 4369/2016, για την παράταση δηλαδή στις αναπηρικές συντάξεις και επιδόματα των δικαιούχων που εκκρεμούν οι υποθέσεις στις υγειονομικές επιτροπές των ΚΕΠΑ.</w:t>
      </w:r>
    </w:p>
    <w:p w:rsidR="00FD0097" w:rsidRPr="00FD0097" w:rsidRDefault="00FD0097" w:rsidP="00FD0097">
      <w:pPr>
        <w:pStyle w:val="a9"/>
        <w:rPr>
          <w:rFonts w:ascii="Arial Narrow" w:hAnsi="Arial Narrow"/>
        </w:rPr>
      </w:pPr>
    </w:p>
    <w:p w:rsidR="00FD0097" w:rsidRDefault="00FD0097" w:rsidP="00FD0097">
      <w:pPr>
        <w:pStyle w:val="a9"/>
        <w:rPr>
          <w:rFonts w:ascii="Arial Narrow" w:hAnsi="Arial Narrow"/>
        </w:rPr>
      </w:pPr>
      <w:r w:rsidRPr="00FD0097">
        <w:rPr>
          <w:rFonts w:ascii="Arial Narrow" w:hAnsi="Arial Narrow"/>
        </w:rPr>
        <w:t xml:space="preserve">Η παράταση είναι μόνο για έξι μήνες και όχι για ένα χρόνο, όπως ζητά η Ε.Σ.Α.μεΑ. </w:t>
      </w:r>
    </w:p>
    <w:p w:rsidR="00FD0097" w:rsidRPr="00FD0097" w:rsidRDefault="00FD0097" w:rsidP="00FD0097">
      <w:pPr>
        <w:pStyle w:val="a9"/>
        <w:rPr>
          <w:rFonts w:ascii="Arial Narrow" w:hAnsi="Arial Narrow"/>
        </w:rPr>
      </w:pPr>
    </w:p>
    <w:p w:rsidR="00FD0097" w:rsidRDefault="00FD0097" w:rsidP="00FD0097">
      <w:pPr>
        <w:pStyle w:val="a9"/>
        <w:rPr>
          <w:rFonts w:ascii="Arial Narrow" w:hAnsi="Arial Narrow"/>
        </w:rPr>
      </w:pPr>
      <w:r w:rsidRPr="00FD0097">
        <w:rPr>
          <w:rFonts w:ascii="Arial Narrow" w:hAnsi="Arial Narrow"/>
        </w:rPr>
        <w:t>Μεταξύ άλλων και σύμφωνα με την εγκύκλιο, στις περιπτώσεις λήξης του συνταξιοδοτικού δικαιώματος λόγω αναπηρίας και εφόσον εκκρεμεί στις υγειονομικές επιτροπές ΚΕ.Π.Α. ιατρική κρίση, χωρίς υπαιτιότητα των ασφαλισμένων, το δικαίωμα συνταξιοδότησης τους λόγω αναπηρίας παρατείνεται για έξι μήνες. Το ποσό που καταβάλλεται ως σύνταξη αναπηρίας για το εξάμηνο αυτό είναι το ποσό που ελάμβαναν οι συνταξιούχοι πριν από τη λήξη του συνταξιοδοτικού τους δικαιώματος. Στην ανωτέρω ρύθμιση υπάγονται οι συνταξιούχοι λόγω αναπηρίας, εφόσον αθροιστικά πληρούν τα κατωτέρω: α) το δικαίωμα συνταξιοδότησής τους λόγω αναπηρίας έχει λήξει ή λήγει μέχρι την 30.6.2016 και εκκρεμεί στις υγειονομικές επιτροπές ΚΕΠΑ ιατρική κρίση χωρίς υπαιτιότητά τους. β) είχαν δικαιωθεί κατά το αμέσως προηγούμενο χρονικό διάστημα σύνταξη λόγω αναπηρίας κατόπιν κρίσης από την αρμόδια υγειονομική επιτροπή με ποσοστό αναπηρίας 67% τουλάχιστον.</w:t>
      </w:r>
    </w:p>
    <w:p w:rsidR="00FD0097" w:rsidRPr="00FD0097" w:rsidRDefault="00FD0097" w:rsidP="00FD0097">
      <w:pPr>
        <w:pStyle w:val="a9"/>
        <w:rPr>
          <w:rFonts w:ascii="Arial Narrow" w:hAnsi="Arial Narrow"/>
        </w:rPr>
      </w:pPr>
    </w:p>
    <w:p w:rsidR="007A1EBD" w:rsidRPr="00FD0097" w:rsidRDefault="00FD0097" w:rsidP="00FD0097">
      <w:pPr>
        <w:pStyle w:val="a9"/>
        <w:rPr>
          <w:rFonts w:ascii="Arial Narrow" w:hAnsi="Arial Narrow"/>
          <w:b/>
        </w:rPr>
      </w:pPr>
      <w:r w:rsidRPr="00FD0097">
        <w:rPr>
          <w:rFonts w:ascii="Arial Narrow" w:hAnsi="Arial Narrow"/>
          <w:b/>
        </w:rPr>
        <w:t xml:space="preserve">Ολόκληρη η εγκύκλιος: </w:t>
      </w:r>
      <w:hyperlink r:id="rId10" w:history="1">
        <w:r w:rsidRPr="00FD0097">
          <w:rPr>
            <w:rStyle w:val="-"/>
            <w:rFonts w:ascii="Arial Narrow" w:hAnsi="Arial Narrow"/>
            <w:b/>
          </w:rPr>
          <w:t>http://esamea.gr/legal-framework/circulars</w:t>
        </w:r>
      </w:hyperlink>
      <w:r w:rsidRPr="00FD0097">
        <w:rPr>
          <w:rFonts w:ascii="Arial Narrow" w:hAnsi="Arial Narrow"/>
          <w:b/>
        </w:rPr>
        <w:t xml:space="preserve"> </w:t>
      </w:r>
    </w:p>
    <w:p w:rsidR="007A1EBD" w:rsidRPr="007A1EBD" w:rsidRDefault="007A1EBD"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65" w:rsidRDefault="00C95865" w:rsidP="00A5663B">
      <w:pPr>
        <w:spacing w:after="0" w:line="240" w:lineRule="auto"/>
      </w:pPr>
      <w:r>
        <w:separator/>
      </w:r>
    </w:p>
  </w:endnote>
  <w:endnote w:type="continuationSeparator" w:id="0">
    <w:p w:rsidR="00C95865" w:rsidRDefault="00C9586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65" w:rsidRDefault="00C95865" w:rsidP="00A5663B">
      <w:pPr>
        <w:spacing w:after="0" w:line="240" w:lineRule="auto"/>
      </w:pPr>
      <w:r>
        <w:separator/>
      </w:r>
    </w:p>
  </w:footnote>
  <w:footnote w:type="continuationSeparator" w:id="0">
    <w:p w:rsidR="00C95865" w:rsidRDefault="00C9586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48A1"/>
    <w:rsid w:val="00552D90"/>
    <w:rsid w:val="005745CF"/>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C05284"/>
    <w:rsid w:val="00C327D7"/>
    <w:rsid w:val="00C50D8C"/>
    <w:rsid w:val="00C95865"/>
    <w:rsid w:val="00CB7433"/>
    <w:rsid w:val="00CD5E09"/>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D0097"/>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legal-framework/circula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7823DE-EF95-4CD2-B996-F91A953A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2016-03-03T09:19:00Z</cp:lastPrinted>
  <dcterms:created xsi:type="dcterms:W3CDTF">2016-03-22T07:26:00Z</dcterms:created>
  <dcterms:modified xsi:type="dcterms:W3CDTF">2016-03-22T07:26:00Z</dcterms:modified>
</cp:coreProperties>
</file>