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554F25" w:rsidRDefault="00F17BDF" w:rsidP="00B747D7">
      <w:pPr>
        <w:pStyle w:val="a9"/>
        <w:jc w:val="right"/>
        <w:rPr>
          <w:rFonts w:ascii="Arial Narrow" w:hAnsi="Arial Narrow"/>
        </w:rPr>
      </w:pPr>
      <w:r w:rsidRPr="00554F25">
        <w:rPr>
          <w:rFonts w:ascii="Arial Narrow" w:hAnsi="Arial Narrow"/>
        </w:rPr>
        <w:br w:type="column"/>
      </w:r>
      <w:r w:rsidRPr="00554F25">
        <w:rPr>
          <w:rFonts w:ascii="Arial Narrow" w:hAnsi="Arial Narrow"/>
        </w:rPr>
        <w:t xml:space="preserve">Αθήνα: </w:t>
      </w:r>
      <w:r w:rsidR="00892178">
        <w:rPr>
          <w:rFonts w:ascii="Arial Narrow" w:hAnsi="Arial Narrow"/>
        </w:rPr>
        <w:t>0</w:t>
      </w:r>
      <w:r w:rsidR="00892178">
        <w:rPr>
          <w:rFonts w:ascii="Arial Narrow" w:hAnsi="Arial Narrow"/>
          <w:lang w:val="en-US"/>
        </w:rPr>
        <w:t>6</w:t>
      </w:r>
      <w:r w:rsidR="003D3CAF">
        <w:rPr>
          <w:rFonts w:ascii="Arial Narrow" w:hAnsi="Arial Narrow"/>
        </w:rPr>
        <w:t>.0</w:t>
      </w:r>
      <w:r w:rsidR="00892178">
        <w:rPr>
          <w:rFonts w:ascii="Arial Narrow" w:hAnsi="Arial Narrow"/>
        </w:rPr>
        <w:t>2</w:t>
      </w:r>
      <w:r w:rsidR="00EB1911">
        <w:rPr>
          <w:rFonts w:ascii="Arial Narrow" w:hAnsi="Arial Narrow"/>
        </w:rPr>
        <w:t>.2017</w:t>
      </w:r>
    </w:p>
    <w:p w:rsidR="00A5663B" w:rsidRPr="00554F25" w:rsidRDefault="00CC00FC" w:rsidP="00880B14">
      <w:pPr>
        <w:pStyle w:val="a9"/>
        <w:jc w:val="center"/>
        <w:rPr>
          <w:rFonts w:ascii="Arial Narrow" w:hAnsi="Arial Narrow"/>
        </w:rPr>
        <w:sectPr w:rsidR="00A5663B" w:rsidRPr="00554F25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554F25">
        <w:rPr>
          <w:rFonts w:ascii="Arial Narrow" w:hAnsi="Arial Narrow"/>
        </w:rPr>
        <w:t xml:space="preserve"> </w:t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="004177D2" w:rsidRPr="00554F25">
        <w:rPr>
          <w:rFonts w:ascii="Arial Narrow" w:hAnsi="Arial Narrow"/>
        </w:rPr>
        <w:t>Αρ. Πρωτ.:</w:t>
      </w:r>
      <w:r w:rsidR="001B3E09">
        <w:rPr>
          <w:rFonts w:ascii="Arial Narrow" w:hAnsi="Arial Narrow"/>
        </w:rPr>
        <w:t xml:space="preserve"> 283</w:t>
      </w:r>
      <w:r w:rsidR="009B4252" w:rsidRPr="00554F25">
        <w:rPr>
          <w:rFonts w:ascii="Arial Narrow" w:hAnsi="Arial Narrow"/>
        </w:rPr>
        <w:t xml:space="preserve"> </w:t>
      </w:r>
    </w:p>
    <w:p w:rsidR="00B747D7" w:rsidRPr="00554F25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554F25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892178" w:rsidRDefault="00B43039" w:rsidP="003D3CAF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892178">
        <w:rPr>
          <w:rFonts w:ascii="Arial Narrow" w:eastAsia="Batang" w:hAnsi="Arial Narrow" w:cs="Latha"/>
          <w:b/>
          <w:bCs/>
          <w:sz w:val="28"/>
          <w:szCs w:val="28"/>
        </w:rPr>
        <w:t>9</w:t>
      </w:r>
      <w:r w:rsidR="00892178" w:rsidRPr="00892178">
        <w:rPr>
          <w:rFonts w:ascii="Arial Narrow" w:eastAsia="Batang" w:hAnsi="Arial Narrow" w:cs="Latha"/>
          <w:b/>
          <w:bCs/>
          <w:sz w:val="28"/>
          <w:szCs w:val="28"/>
          <w:vertAlign w:val="superscript"/>
        </w:rPr>
        <w:t>ο</w:t>
      </w:r>
      <w:r w:rsidR="00892178">
        <w:rPr>
          <w:rFonts w:ascii="Arial Narrow" w:eastAsia="Batang" w:hAnsi="Arial Narrow" w:cs="Latha"/>
          <w:b/>
          <w:bCs/>
          <w:sz w:val="28"/>
          <w:szCs w:val="28"/>
        </w:rPr>
        <w:t xml:space="preserve"> Εκλογοαπολογιστικό Συνέδριο Ε.Σ.Α.μεΑ., 9-10 Φεβρουαρίου</w:t>
      </w:r>
    </w:p>
    <w:p w:rsidR="00A614E9" w:rsidRPr="00892178" w:rsidRDefault="00892178" w:rsidP="003D3CAF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 w:rsidRPr="00892178">
        <w:rPr>
          <w:rFonts w:ascii="Arial Narrow" w:eastAsia="Batang" w:hAnsi="Arial Narrow" w:cs="Latha"/>
          <w:b/>
          <w:bCs/>
          <w:sz w:val="24"/>
          <w:szCs w:val="28"/>
          <w:u w:val="single"/>
        </w:rPr>
        <w:t xml:space="preserve">Ξενοδοχείο Τιτάνια, έναρξη </w:t>
      </w:r>
      <w:r w:rsidR="003D3CAF" w:rsidRPr="00892178">
        <w:rPr>
          <w:rFonts w:ascii="Arial Narrow" w:eastAsia="Batang" w:hAnsi="Arial Narrow" w:cs="Latha"/>
          <w:b/>
          <w:bCs/>
          <w:sz w:val="24"/>
          <w:szCs w:val="28"/>
          <w:u w:val="single"/>
        </w:rPr>
        <w:t xml:space="preserve"> </w:t>
      </w:r>
      <w:r w:rsidRPr="00892178">
        <w:rPr>
          <w:rFonts w:ascii="Arial Narrow" w:eastAsia="Batang" w:hAnsi="Arial Narrow" w:cs="Latha"/>
          <w:b/>
          <w:bCs/>
          <w:sz w:val="24"/>
          <w:szCs w:val="28"/>
          <w:u w:val="single"/>
        </w:rPr>
        <w:t xml:space="preserve">9 Φεβρουαρίου, 9 π.μ. , </w:t>
      </w:r>
      <w:r w:rsidRPr="00892178">
        <w:rPr>
          <w:rFonts w:ascii="Arial Narrow" w:eastAsia="Batang" w:hAnsi="Arial Narrow" w:cs="Latha"/>
          <w:b/>
          <w:bCs/>
          <w:sz w:val="24"/>
          <w:szCs w:val="28"/>
          <w:u w:val="single"/>
          <w:lang w:val="en-US"/>
        </w:rPr>
        <w:t>live</w:t>
      </w:r>
      <w:r w:rsidRPr="00892178">
        <w:rPr>
          <w:rFonts w:ascii="Arial Narrow" w:eastAsia="Batang" w:hAnsi="Arial Narrow" w:cs="Latha"/>
          <w:b/>
          <w:bCs/>
          <w:sz w:val="24"/>
          <w:szCs w:val="28"/>
          <w:u w:val="single"/>
        </w:rPr>
        <w:t xml:space="preserve"> </w:t>
      </w:r>
      <w:r w:rsidRPr="00892178">
        <w:rPr>
          <w:rFonts w:ascii="Arial Narrow" w:eastAsia="Batang" w:hAnsi="Arial Narrow" w:cs="Latha"/>
          <w:b/>
          <w:bCs/>
          <w:sz w:val="24"/>
          <w:szCs w:val="28"/>
          <w:u w:val="single"/>
          <w:lang w:val="en-US"/>
        </w:rPr>
        <w:t>streaming</w:t>
      </w:r>
      <w:r w:rsidRPr="00892178">
        <w:rPr>
          <w:rFonts w:ascii="Arial Narrow" w:eastAsia="Batang" w:hAnsi="Arial Narrow" w:cs="Latha"/>
          <w:b/>
          <w:bCs/>
          <w:sz w:val="24"/>
          <w:szCs w:val="28"/>
          <w:u w:val="single"/>
        </w:rPr>
        <w:t xml:space="preserve"> στο </w:t>
      </w:r>
      <w:proofErr w:type="spellStart"/>
      <w:r w:rsidRPr="00892178">
        <w:rPr>
          <w:rFonts w:ascii="Arial Narrow" w:eastAsia="Batang" w:hAnsi="Arial Narrow" w:cs="Latha"/>
          <w:b/>
          <w:bCs/>
          <w:sz w:val="24"/>
          <w:szCs w:val="28"/>
          <w:u w:val="single"/>
          <w:lang w:val="en-US"/>
        </w:rPr>
        <w:t>esamea</w:t>
      </w:r>
      <w:proofErr w:type="spellEnd"/>
      <w:r w:rsidRPr="00892178">
        <w:rPr>
          <w:rFonts w:ascii="Arial Narrow" w:eastAsia="Batang" w:hAnsi="Arial Narrow" w:cs="Latha"/>
          <w:b/>
          <w:bCs/>
          <w:sz w:val="24"/>
          <w:szCs w:val="28"/>
          <w:u w:val="single"/>
        </w:rPr>
        <w:t>.</w:t>
      </w:r>
      <w:r w:rsidRPr="00892178">
        <w:rPr>
          <w:rFonts w:ascii="Arial Narrow" w:eastAsia="Batang" w:hAnsi="Arial Narrow" w:cs="Latha"/>
          <w:b/>
          <w:bCs/>
          <w:sz w:val="24"/>
          <w:szCs w:val="28"/>
          <w:u w:val="single"/>
          <w:lang w:val="en-US"/>
        </w:rPr>
        <w:t>gr</w:t>
      </w:r>
      <w:r w:rsidRPr="00892178">
        <w:rPr>
          <w:rFonts w:ascii="Arial Narrow" w:eastAsia="Batang" w:hAnsi="Arial Narrow" w:cs="Latha"/>
          <w:b/>
          <w:bCs/>
          <w:sz w:val="24"/>
          <w:szCs w:val="28"/>
          <w:u w:val="single"/>
        </w:rPr>
        <w:t xml:space="preserve"> </w:t>
      </w:r>
      <w:bookmarkStart w:id="0" w:name="_GoBack"/>
      <w:bookmarkEnd w:id="0"/>
    </w:p>
    <w:p w:rsidR="00A614E9" w:rsidRPr="00554F25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892178" w:rsidRDefault="00892178" w:rsidP="00892178">
      <w:pPr>
        <w:rPr>
          <w:rFonts w:ascii="Arial Narrow" w:hAnsi="Arial Narrow"/>
        </w:rPr>
      </w:pPr>
      <w:r>
        <w:rPr>
          <w:rFonts w:ascii="Arial Narrow" w:hAnsi="Arial Narrow"/>
        </w:rPr>
        <w:t>Στις 9 και 10</w:t>
      </w:r>
      <w:r w:rsidRPr="00892178">
        <w:rPr>
          <w:rFonts w:ascii="Arial Narrow" w:hAnsi="Arial Narrow"/>
        </w:rPr>
        <w:t xml:space="preserve"> Φεβρουαρίου </w:t>
      </w:r>
      <w:r w:rsidR="00CB5A44" w:rsidRPr="00CB5A44">
        <w:rPr>
          <w:rFonts w:ascii="Arial Narrow" w:hAnsi="Arial Narrow"/>
        </w:rPr>
        <w:t xml:space="preserve">2017 </w:t>
      </w:r>
      <w:r>
        <w:rPr>
          <w:rFonts w:ascii="Arial Narrow" w:hAnsi="Arial Narrow"/>
        </w:rPr>
        <w:t>στο ξ</w:t>
      </w:r>
      <w:r w:rsidRPr="00892178">
        <w:rPr>
          <w:rFonts w:ascii="Arial Narrow" w:hAnsi="Arial Narrow"/>
        </w:rPr>
        <w:t xml:space="preserve">ενοδοχείο </w:t>
      </w:r>
      <w:r>
        <w:rPr>
          <w:rFonts w:ascii="Arial Narrow" w:hAnsi="Arial Narrow"/>
        </w:rPr>
        <w:t>Τιτάνια θα πραγματοποιηθεί το 9</w:t>
      </w:r>
      <w:r w:rsidRPr="00892178">
        <w:rPr>
          <w:rFonts w:ascii="Arial Narrow" w:hAnsi="Arial Narrow"/>
          <w:vertAlign w:val="superscript"/>
        </w:rPr>
        <w:t>ο</w:t>
      </w:r>
      <w:r>
        <w:rPr>
          <w:rFonts w:ascii="Arial Narrow" w:hAnsi="Arial Narrow"/>
        </w:rPr>
        <w:t xml:space="preserve"> </w:t>
      </w:r>
      <w:r w:rsidRPr="00892178">
        <w:rPr>
          <w:rFonts w:ascii="Arial Narrow" w:hAnsi="Arial Narrow"/>
        </w:rPr>
        <w:t xml:space="preserve">Εκλογοαπολογιστικό Συνέδριο της Εθνικής Συνομοσπονδίας Ατόμων με Αναπηρία, με τη συμμετοχή </w:t>
      </w:r>
      <w:r w:rsidR="00CB5A44">
        <w:rPr>
          <w:rFonts w:ascii="Arial Narrow" w:hAnsi="Arial Narrow"/>
        </w:rPr>
        <w:t xml:space="preserve">εκατοντάδων </w:t>
      </w:r>
      <w:r w:rsidRPr="00892178">
        <w:rPr>
          <w:rFonts w:ascii="Arial Narrow" w:hAnsi="Arial Narrow"/>
        </w:rPr>
        <w:t xml:space="preserve">εκπροσώπων του αναπηρικού κινήματος από κάθε </w:t>
      </w:r>
      <w:r w:rsidR="00CB5A44">
        <w:rPr>
          <w:rFonts w:ascii="Arial Narrow" w:hAnsi="Arial Narrow"/>
        </w:rPr>
        <w:t>κατηγορία αναπηρίας, από όλη την Ελλάδα</w:t>
      </w:r>
      <w:r w:rsidRPr="00892178">
        <w:rPr>
          <w:rFonts w:ascii="Arial Narrow" w:hAnsi="Arial Narrow"/>
        </w:rPr>
        <w:t>.</w:t>
      </w:r>
    </w:p>
    <w:p w:rsidR="00892178" w:rsidRPr="00892178" w:rsidRDefault="00892178" w:rsidP="00892178">
      <w:pPr>
        <w:rPr>
          <w:rFonts w:ascii="Arial Narrow" w:hAnsi="Arial Narrow"/>
        </w:rPr>
      </w:pPr>
      <w:r w:rsidRPr="00892178">
        <w:rPr>
          <w:rFonts w:ascii="Arial Narrow" w:hAnsi="Arial Narrow"/>
        </w:rPr>
        <w:t xml:space="preserve">Οι εργασίες </w:t>
      </w:r>
      <w:r>
        <w:rPr>
          <w:rFonts w:ascii="Arial Narrow" w:hAnsi="Arial Narrow"/>
        </w:rPr>
        <w:t xml:space="preserve">του Συνεδρίου θα ξεκινήσουν την Πέμπτη 9 </w:t>
      </w:r>
      <w:r w:rsidRPr="00892178">
        <w:rPr>
          <w:rFonts w:ascii="Arial Narrow" w:hAnsi="Arial Narrow"/>
        </w:rPr>
        <w:t xml:space="preserve">Φεβρουαρίου </w:t>
      </w:r>
      <w:r>
        <w:rPr>
          <w:rFonts w:ascii="Arial Narrow" w:hAnsi="Arial Narrow"/>
        </w:rPr>
        <w:t>στις 9.0</w:t>
      </w:r>
      <w:r w:rsidRPr="00892178">
        <w:rPr>
          <w:rFonts w:ascii="Arial Narrow" w:hAnsi="Arial Narrow"/>
        </w:rPr>
        <w:t>0 το πρωί</w:t>
      </w:r>
      <w:r>
        <w:rPr>
          <w:rFonts w:ascii="Arial Narrow" w:hAnsi="Arial Narrow"/>
        </w:rPr>
        <w:t xml:space="preserve"> με την επίσημη τελετή έναρξης και τη βράβευση Παραολυμπιονικών και προσωπικοτήτων του αναπηρικού Κινήματος.</w:t>
      </w:r>
      <w:r w:rsidR="00CB5A44">
        <w:rPr>
          <w:rFonts w:ascii="Arial Narrow" w:hAnsi="Arial Narrow"/>
        </w:rPr>
        <w:t xml:space="preserve"> Η εγγραφή των συνέδρων ξεκινά στις 7.30 π.μ.</w:t>
      </w:r>
      <w:r>
        <w:rPr>
          <w:rFonts w:ascii="Arial Narrow" w:hAnsi="Arial Narrow"/>
        </w:rPr>
        <w:t xml:space="preserve"> Θα παρουσιαστούν τόσο ο απολογισμός πεπραγμένων όσο </w:t>
      </w:r>
      <w:r w:rsidRPr="00892178">
        <w:rPr>
          <w:rFonts w:ascii="Arial Narrow" w:hAnsi="Arial Narrow"/>
        </w:rPr>
        <w:t xml:space="preserve">και ο προγραμματισμός της </w:t>
      </w:r>
      <w:r>
        <w:rPr>
          <w:rFonts w:ascii="Arial Narrow" w:hAnsi="Arial Narrow"/>
        </w:rPr>
        <w:t>νέας περιόδου.</w:t>
      </w:r>
    </w:p>
    <w:p w:rsidR="00892178" w:rsidRPr="00892178" w:rsidRDefault="00892178" w:rsidP="00892178">
      <w:pPr>
        <w:rPr>
          <w:rFonts w:ascii="Arial Narrow" w:hAnsi="Arial Narrow"/>
        </w:rPr>
      </w:pPr>
      <w:r>
        <w:rPr>
          <w:rFonts w:ascii="Arial Narrow" w:hAnsi="Arial Narrow"/>
        </w:rPr>
        <w:t>Την Παρασκευή 10</w:t>
      </w:r>
      <w:r w:rsidRPr="00892178">
        <w:rPr>
          <w:rFonts w:ascii="Arial Narrow" w:hAnsi="Arial Narrow"/>
        </w:rPr>
        <w:t xml:space="preserve"> Φεβρουαρίου θα λάβουν χώρα οι αρχαιρεσίες για την εκλογή του Γενικού Συμβουλίου και της Ελεγκ</w:t>
      </w:r>
      <w:r>
        <w:rPr>
          <w:rFonts w:ascii="Arial Narrow" w:hAnsi="Arial Narrow"/>
        </w:rPr>
        <w:t xml:space="preserve">τικής Επιτροπής της Ε.Σ.Α.μεΑ. (ώρες 8.30-17.00). </w:t>
      </w:r>
    </w:p>
    <w:p w:rsidR="00892178" w:rsidRPr="00892178" w:rsidRDefault="001B3E09" w:rsidP="00892178">
      <w:pPr>
        <w:rPr>
          <w:rFonts w:ascii="Arial Narrow" w:hAnsi="Arial Narrow"/>
        </w:rPr>
      </w:pPr>
      <w:r>
        <w:rPr>
          <w:rFonts w:ascii="Arial Narrow" w:hAnsi="Arial Narrow"/>
        </w:rPr>
        <w:t>Παράλληλα</w:t>
      </w:r>
      <w:r w:rsidR="00892178" w:rsidRPr="00892178">
        <w:rPr>
          <w:rFonts w:ascii="Arial Narrow" w:hAnsi="Arial Narrow"/>
        </w:rPr>
        <w:t xml:space="preserve"> η Συνομοσπονδία θα μεταδώσει ζωντανά τις εργασίες του Συνεδρίου της από την ιστοσελίδα της στην ηλε</w:t>
      </w:r>
      <w:r w:rsidR="00892178">
        <w:rPr>
          <w:rFonts w:ascii="Arial Narrow" w:hAnsi="Arial Narrow"/>
        </w:rPr>
        <w:t xml:space="preserve">κτρονική διεύθυνση </w:t>
      </w:r>
      <w:hyperlink r:id="rId10" w:history="1">
        <w:r w:rsidRPr="007064A8">
          <w:rPr>
            <w:rStyle w:val="-"/>
            <w:rFonts w:ascii="Arial Narrow" w:hAnsi="Arial Narrow"/>
          </w:rPr>
          <w:t>www.esa</w:t>
        </w:r>
        <w:r w:rsidRPr="007064A8">
          <w:rPr>
            <w:rStyle w:val="-"/>
            <w:rFonts w:ascii="Arial Narrow" w:hAnsi="Arial Narrow"/>
            <w:lang w:val="en-US"/>
          </w:rPr>
          <w:t>m</w:t>
        </w:r>
        <w:r w:rsidRPr="007064A8">
          <w:rPr>
            <w:rStyle w:val="-"/>
            <w:rFonts w:ascii="Arial Narrow" w:hAnsi="Arial Narrow"/>
          </w:rPr>
          <w:t>ea.gr</w:t>
        </w:r>
      </w:hyperlink>
      <w:r w:rsidR="00892178">
        <w:rPr>
          <w:rFonts w:ascii="Arial Narrow" w:hAnsi="Arial Narrow"/>
        </w:rPr>
        <w:t xml:space="preserve"> </w:t>
      </w:r>
      <w:r w:rsidR="00892178" w:rsidRPr="00892178">
        <w:rPr>
          <w:rFonts w:ascii="Arial Narrow" w:hAnsi="Arial Narrow"/>
        </w:rPr>
        <w:t xml:space="preserve">, δίνοντας έτσι την ευκαιρία σε κάθε ενδιαφερόμενο, άτομο με αναπηρία ή μη, να παρακολουθήσει τις εργασίες του Συνεδρίου, ώστε να ενημερωθεί πλήρως για τις πρωτοβουλίες του εθνικού αναπηρικού κινήματος και τα αποτελέσματά τους. Η μετάδοση θα ξεκινήσει στις </w:t>
      </w:r>
      <w:r>
        <w:rPr>
          <w:rFonts w:ascii="Arial Narrow" w:hAnsi="Arial Narrow"/>
        </w:rPr>
        <w:t>9 Φεβρουαρίου και ώρα 09.00 οπότε και θα λάβει χώρα η τ</w:t>
      </w:r>
      <w:r w:rsidR="00892178" w:rsidRPr="00892178">
        <w:rPr>
          <w:rFonts w:ascii="Arial Narrow" w:hAnsi="Arial Narrow"/>
        </w:rPr>
        <w:t xml:space="preserve">ελετή </w:t>
      </w:r>
      <w:r>
        <w:rPr>
          <w:rFonts w:ascii="Arial Narrow" w:hAnsi="Arial Narrow"/>
        </w:rPr>
        <w:t>έ</w:t>
      </w:r>
      <w:r w:rsidR="00892178" w:rsidRPr="00892178">
        <w:rPr>
          <w:rFonts w:ascii="Arial Narrow" w:hAnsi="Arial Narrow"/>
        </w:rPr>
        <w:t>ναρξης του Συνεδρίου. Το βίντεο της μετάδοσης θα συνοδεύεται από διερμηνεία στη νοηματική γλώσσα.</w:t>
      </w:r>
    </w:p>
    <w:p w:rsidR="00E80342" w:rsidRDefault="001B3E09" w:rsidP="00A8503F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Παρακαλούμε για την κάλυψη.</w:t>
      </w:r>
    </w:p>
    <w:p w:rsidR="001B3E09" w:rsidRPr="00A8503F" w:rsidRDefault="001B3E09" w:rsidP="00A8503F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Κείμενα του Συνεδρίου </w:t>
      </w:r>
      <w:hyperlink r:id="rId11" w:history="1">
        <w:r w:rsidRPr="007064A8">
          <w:rPr>
            <w:rStyle w:val="-"/>
            <w:rFonts w:ascii="Arial Narrow" w:hAnsi="Arial Narrow"/>
            <w:b/>
            <w:i/>
          </w:rPr>
          <w:t>http://www.esaea.gr/pressoffice/announcements/3304-mprosta-sto-9o-eklogoapologistiko-synedrio-tis-e-s-a-mea-9-kai-10-febroyarioy-2017</w:t>
        </w:r>
      </w:hyperlink>
      <w:r>
        <w:rPr>
          <w:rFonts w:ascii="Arial Narrow" w:hAnsi="Arial Narrow"/>
          <w:b/>
          <w:i/>
        </w:rPr>
        <w:t xml:space="preserve"> </w:t>
      </w:r>
    </w:p>
    <w:p w:rsidR="0090655D" w:rsidRPr="00554F25" w:rsidRDefault="0090655D" w:rsidP="0090655D">
      <w:pPr>
        <w:pStyle w:val="a9"/>
        <w:rPr>
          <w:rFonts w:ascii="Arial Narrow" w:hAnsi="Arial Narrow"/>
          <w:b/>
          <w:i/>
        </w:rPr>
      </w:pPr>
      <w:r w:rsidRPr="00554F25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827B70" w:rsidRPr="00554F25" w:rsidRDefault="00827B70" w:rsidP="0090655D">
      <w:pPr>
        <w:pStyle w:val="a9"/>
        <w:rPr>
          <w:rFonts w:ascii="Arial Narrow" w:hAnsi="Arial Narrow"/>
          <w:b/>
          <w:i/>
        </w:rPr>
      </w:pPr>
    </w:p>
    <w:p w:rsidR="0090655D" w:rsidRPr="00554F25" w:rsidRDefault="0090655D" w:rsidP="00C867D5">
      <w:pPr>
        <w:pStyle w:val="a9"/>
        <w:rPr>
          <w:rFonts w:ascii="Arial Narrow" w:hAnsi="Arial Narrow"/>
        </w:rPr>
      </w:pPr>
      <w:r w:rsidRPr="00554F2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2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Fonts w:ascii="Arial Narrow" w:hAnsi="Arial Narrow"/>
          <w:b/>
          <w:color w:val="385623"/>
        </w:rPr>
        <w:t xml:space="preserve"> και </w:t>
      </w:r>
      <w:hyperlink r:id="rId13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554F2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867" w:rsidRDefault="00DD5867" w:rsidP="00A5663B">
      <w:pPr>
        <w:spacing w:after="0" w:line="240" w:lineRule="auto"/>
      </w:pPr>
      <w:r>
        <w:separator/>
      </w:r>
    </w:p>
  </w:endnote>
  <w:endnote w:type="continuationSeparator" w:id="0">
    <w:p w:rsidR="00DD5867" w:rsidRDefault="00DD5867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867" w:rsidRDefault="00DD5867" w:rsidP="00A5663B">
      <w:pPr>
        <w:spacing w:after="0" w:line="240" w:lineRule="auto"/>
      </w:pPr>
      <w:r>
        <w:separator/>
      </w:r>
    </w:p>
  </w:footnote>
  <w:footnote w:type="continuationSeparator" w:id="0">
    <w:p w:rsidR="00DD5867" w:rsidRDefault="00DD5867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A5802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83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1B3E09"/>
    <w:rsid w:val="00200C31"/>
    <w:rsid w:val="002050B5"/>
    <w:rsid w:val="00211552"/>
    <w:rsid w:val="00212E1B"/>
    <w:rsid w:val="002152A7"/>
    <w:rsid w:val="00225E00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07B7F"/>
    <w:rsid w:val="00325DE4"/>
    <w:rsid w:val="00331C4B"/>
    <w:rsid w:val="00337715"/>
    <w:rsid w:val="0034529D"/>
    <w:rsid w:val="00365BAE"/>
    <w:rsid w:val="003810C4"/>
    <w:rsid w:val="00390142"/>
    <w:rsid w:val="0039752B"/>
    <w:rsid w:val="003A01C3"/>
    <w:rsid w:val="003A024A"/>
    <w:rsid w:val="003B2B48"/>
    <w:rsid w:val="003D3CAF"/>
    <w:rsid w:val="003E2118"/>
    <w:rsid w:val="003E3AF3"/>
    <w:rsid w:val="003F69EB"/>
    <w:rsid w:val="004167F7"/>
    <w:rsid w:val="004177D2"/>
    <w:rsid w:val="004178BB"/>
    <w:rsid w:val="00425BB7"/>
    <w:rsid w:val="0043106D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C74C3"/>
    <w:rsid w:val="004D111D"/>
    <w:rsid w:val="004E07B4"/>
    <w:rsid w:val="004F000B"/>
    <w:rsid w:val="004F51E4"/>
    <w:rsid w:val="004F6743"/>
    <w:rsid w:val="00500850"/>
    <w:rsid w:val="00521486"/>
    <w:rsid w:val="005237D3"/>
    <w:rsid w:val="0053116B"/>
    <w:rsid w:val="005448A1"/>
    <w:rsid w:val="00552D90"/>
    <w:rsid w:val="00554F25"/>
    <w:rsid w:val="00561F4D"/>
    <w:rsid w:val="005745CF"/>
    <w:rsid w:val="00577E46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22EFC"/>
    <w:rsid w:val="007305A6"/>
    <w:rsid w:val="00732465"/>
    <w:rsid w:val="0074271C"/>
    <w:rsid w:val="00756916"/>
    <w:rsid w:val="0077016C"/>
    <w:rsid w:val="007745E4"/>
    <w:rsid w:val="007810C3"/>
    <w:rsid w:val="0078512D"/>
    <w:rsid w:val="007A1EBD"/>
    <w:rsid w:val="007A7C75"/>
    <w:rsid w:val="007B3C2D"/>
    <w:rsid w:val="007C3478"/>
    <w:rsid w:val="007C4506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0B14"/>
    <w:rsid w:val="00886B82"/>
    <w:rsid w:val="00892178"/>
    <w:rsid w:val="008A27F8"/>
    <w:rsid w:val="008A2BCF"/>
    <w:rsid w:val="008A64F7"/>
    <w:rsid w:val="008B081A"/>
    <w:rsid w:val="008F2132"/>
    <w:rsid w:val="008F4A49"/>
    <w:rsid w:val="00900166"/>
    <w:rsid w:val="0090655D"/>
    <w:rsid w:val="00912BAE"/>
    <w:rsid w:val="00916897"/>
    <w:rsid w:val="00916B6C"/>
    <w:rsid w:val="0094163E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9F5114"/>
    <w:rsid w:val="00A13D91"/>
    <w:rsid w:val="00A1744D"/>
    <w:rsid w:val="00A26CAA"/>
    <w:rsid w:val="00A46834"/>
    <w:rsid w:val="00A50809"/>
    <w:rsid w:val="00A52B5F"/>
    <w:rsid w:val="00A556E7"/>
    <w:rsid w:val="00A5663B"/>
    <w:rsid w:val="00A57BFE"/>
    <w:rsid w:val="00A614E9"/>
    <w:rsid w:val="00A8503F"/>
    <w:rsid w:val="00AA5F92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BF7D7A"/>
    <w:rsid w:val="00C05284"/>
    <w:rsid w:val="00C327D7"/>
    <w:rsid w:val="00C50D8C"/>
    <w:rsid w:val="00C510AF"/>
    <w:rsid w:val="00C867D5"/>
    <w:rsid w:val="00C936F7"/>
    <w:rsid w:val="00CB5A44"/>
    <w:rsid w:val="00CB7433"/>
    <w:rsid w:val="00CC00FC"/>
    <w:rsid w:val="00CC4328"/>
    <w:rsid w:val="00CD5E09"/>
    <w:rsid w:val="00CE05EB"/>
    <w:rsid w:val="00CF7BC2"/>
    <w:rsid w:val="00D11062"/>
    <w:rsid w:val="00D17B6A"/>
    <w:rsid w:val="00D26BD7"/>
    <w:rsid w:val="00D357F5"/>
    <w:rsid w:val="00D63B72"/>
    <w:rsid w:val="00D66C6A"/>
    <w:rsid w:val="00D712E5"/>
    <w:rsid w:val="00D713D0"/>
    <w:rsid w:val="00DA7661"/>
    <w:rsid w:val="00DB5BBB"/>
    <w:rsid w:val="00DB6857"/>
    <w:rsid w:val="00DC4F51"/>
    <w:rsid w:val="00DD15EE"/>
    <w:rsid w:val="00DD5867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0342"/>
    <w:rsid w:val="00EA6747"/>
    <w:rsid w:val="00EB1911"/>
    <w:rsid w:val="00EB41F6"/>
    <w:rsid w:val="00EC06E5"/>
    <w:rsid w:val="00ED637A"/>
    <w:rsid w:val="00ED74C4"/>
    <w:rsid w:val="00EE6171"/>
    <w:rsid w:val="00EF4788"/>
    <w:rsid w:val="00F05AA5"/>
    <w:rsid w:val="00F127A2"/>
    <w:rsid w:val="00F14B1E"/>
    <w:rsid w:val="00F17BDF"/>
    <w:rsid w:val="00F34A44"/>
    <w:rsid w:val="00F422FC"/>
    <w:rsid w:val="00F4508A"/>
    <w:rsid w:val="00F66104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pressoffice/announcements/3304-mprosta-sto-9o-eklogoapologistiko-synedrio-tis-e-s-a-mea-9-kai-10-febroyarioy-20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samea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8929FD0-7012-4DC7-9289-962C29BE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2017-02-06T13:01:00Z</cp:lastPrinted>
  <dcterms:created xsi:type="dcterms:W3CDTF">2017-02-06T12:59:00Z</dcterms:created>
  <dcterms:modified xsi:type="dcterms:W3CDTF">2017-02-06T13:01:00Z</dcterms:modified>
</cp:coreProperties>
</file>