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4221A">
        <w:rPr>
          <w:rFonts w:ascii="Arial Narrow" w:hAnsi="Arial Narrow"/>
        </w:rPr>
        <w:t>13</w:t>
      </w:r>
      <w:r w:rsidR="003D3CAF">
        <w:rPr>
          <w:rFonts w:ascii="Arial Narrow" w:hAnsi="Arial Narrow"/>
        </w:rPr>
        <w:t>.0</w:t>
      </w:r>
      <w:r w:rsidR="0074221A">
        <w:rPr>
          <w:rFonts w:ascii="Arial Narrow" w:hAnsi="Arial Narrow"/>
        </w:rPr>
        <w:t>7</w:t>
      </w:r>
      <w:r w:rsidR="00EB1911">
        <w:rPr>
          <w:rFonts w:ascii="Arial Narrow" w:hAnsi="Arial Narrow"/>
        </w:rPr>
        <w:t>.2017</w:t>
      </w:r>
    </w:p>
    <w:p w:rsidR="00A5663B" w:rsidRPr="005E2D7B" w:rsidRDefault="00CC00FC" w:rsidP="00880B14">
      <w:pPr>
        <w:pStyle w:val="a9"/>
        <w:jc w:val="center"/>
        <w:rPr>
          <w:rFonts w:ascii="Arial Narrow" w:hAnsi="Arial Narrow"/>
          <w:lang w:val="en-US"/>
        </w:rPr>
        <w:sectPr w:rsidR="00A5663B" w:rsidRPr="005E2D7B"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5E2D7B">
        <w:rPr>
          <w:rFonts w:ascii="Arial Narrow" w:hAnsi="Arial Narrow"/>
          <w:lang w:val="en-US"/>
        </w:rPr>
        <w:t xml:space="preserve"> 983</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4221A">
        <w:rPr>
          <w:rFonts w:ascii="Arial Narrow" w:eastAsia="Batang" w:hAnsi="Arial Narrow" w:cs="Latha"/>
          <w:b/>
          <w:bCs/>
          <w:sz w:val="28"/>
          <w:szCs w:val="28"/>
        </w:rPr>
        <w:t xml:space="preserve"> Ζητείται η υλοποίηση της δέσμευσης του πρωθυπουργού στο αναπηρικό κίνημα</w:t>
      </w:r>
    </w:p>
    <w:p w:rsidR="0074221A" w:rsidRPr="0043106D" w:rsidRDefault="0074221A" w:rsidP="003D3CAF">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Τ</w:t>
      </w:r>
      <w:r w:rsidRPr="0074221A">
        <w:rPr>
          <w:rFonts w:ascii="Arial Narrow" w:eastAsia="Batang" w:hAnsi="Arial Narrow" w:cs="Latha"/>
          <w:b/>
          <w:bCs/>
          <w:sz w:val="24"/>
          <w:szCs w:val="28"/>
          <w:u w:val="single"/>
        </w:rPr>
        <w:t>α άτομα με αναπηρία, χρόνιες</w:t>
      </w:r>
      <w:r>
        <w:rPr>
          <w:rFonts w:ascii="Arial Narrow" w:eastAsia="Batang" w:hAnsi="Arial Narrow" w:cs="Latha"/>
          <w:b/>
          <w:bCs/>
          <w:sz w:val="24"/>
          <w:szCs w:val="28"/>
          <w:u w:val="single"/>
        </w:rPr>
        <w:t xml:space="preserve"> παθήσεις και οι οικογένειές τους</w:t>
      </w:r>
      <w:r w:rsidRPr="0074221A">
        <w:rPr>
          <w:rFonts w:ascii="Arial Narrow" w:eastAsia="Batang" w:hAnsi="Arial Narrow" w:cs="Latha"/>
          <w:b/>
          <w:bCs/>
          <w:sz w:val="24"/>
          <w:szCs w:val="28"/>
          <w:u w:val="single"/>
        </w:rPr>
        <w:t xml:space="preserve"> δεν θα γίνουν «παράπλευρες απώλειες», στο βωμό κανενός προαπαιτο</w:t>
      </w:r>
      <w:r>
        <w:rPr>
          <w:rFonts w:ascii="Arial Narrow" w:eastAsia="Batang" w:hAnsi="Arial Narrow" w:cs="Latha"/>
          <w:b/>
          <w:bCs/>
          <w:sz w:val="24"/>
          <w:szCs w:val="28"/>
          <w:u w:val="single"/>
        </w:rPr>
        <w:t>ύμενου ή δανειακής υποχρέωσης</w:t>
      </w:r>
    </w:p>
    <w:p w:rsidR="00A614E9" w:rsidRPr="00554F25" w:rsidRDefault="00A614E9" w:rsidP="00B747D7">
      <w:pPr>
        <w:pStyle w:val="a9"/>
        <w:jc w:val="center"/>
        <w:rPr>
          <w:rFonts w:ascii="Arial Narrow" w:eastAsia="Batang" w:hAnsi="Arial Narrow" w:cs="Latha"/>
          <w:b/>
          <w:bCs/>
          <w:sz w:val="28"/>
          <w:szCs w:val="28"/>
        </w:rPr>
      </w:pPr>
    </w:p>
    <w:p w:rsidR="00AF74E3" w:rsidRDefault="0074221A" w:rsidP="000C3F15">
      <w:pPr>
        <w:rPr>
          <w:rFonts w:ascii="Arial Narrow" w:hAnsi="Arial Narrow"/>
        </w:rPr>
      </w:pPr>
      <w:r>
        <w:rPr>
          <w:rFonts w:ascii="Arial Narrow" w:hAnsi="Arial Narrow"/>
        </w:rPr>
        <w:t xml:space="preserve">Την </w:t>
      </w:r>
      <w:r w:rsidRPr="0074221A">
        <w:rPr>
          <w:rFonts w:ascii="Arial Narrow" w:hAnsi="Arial Narrow"/>
        </w:rPr>
        <w:t>δέσμευση του πρωθυπουργού για την προστασία των ατόμων με αναπηρία από τα προαπαιτούμενα των δανειστών</w:t>
      </w:r>
      <w:r>
        <w:rPr>
          <w:rFonts w:ascii="Arial Narrow" w:hAnsi="Arial Narrow"/>
        </w:rPr>
        <w:t xml:space="preserve"> ζητά με ανοιχτή της επιστολή η Εθνική Συνομοσπονδία Ατόμων με Αναπηρία.</w:t>
      </w:r>
    </w:p>
    <w:p w:rsidR="0074221A" w:rsidRPr="0074221A" w:rsidRDefault="0074221A" w:rsidP="0074221A">
      <w:pPr>
        <w:rPr>
          <w:rFonts w:ascii="Arial Narrow" w:hAnsi="Arial Narrow"/>
        </w:rPr>
      </w:pPr>
      <w:r>
        <w:rPr>
          <w:rFonts w:ascii="Arial Narrow" w:hAnsi="Arial Narrow"/>
        </w:rPr>
        <w:t>Η ΕΣΑμεΑ ε</w:t>
      </w:r>
      <w:r w:rsidRPr="0074221A">
        <w:rPr>
          <w:rFonts w:ascii="Arial Narrow" w:hAnsi="Arial Narrow"/>
        </w:rPr>
        <w:t xml:space="preserve">κφράζει την αγωνία και την αγανάκτηση των ατόμων με αναπηρία, χρόνιες </w:t>
      </w:r>
      <w:r>
        <w:rPr>
          <w:rFonts w:ascii="Arial Narrow" w:hAnsi="Arial Narrow"/>
        </w:rPr>
        <w:t>παθήσεις και των οικογενειών τους</w:t>
      </w:r>
      <w:r w:rsidRPr="0074221A">
        <w:rPr>
          <w:rFonts w:ascii="Arial Narrow" w:hAnsi="Arial Narrow"/>
        </w:rPr>
        <w:t xml:space="preserve">, μετά την δημοσιοποίηση των 113 προαπαιτούμενων που δημοσιεύθηκαν στα τέλη Ιουνίου. Η πλειονότητα των προαπαιτούμενων πρέπει να έχει νομοθετηθεί μέσα στο 2017, και αν αυτό συμβεί, αίρεται η προστασία των ατόμων με αναπηρία, όπως ορίζεται από το Σύνταγμα της χώρας και τα άτομα με αναπηρία οδηγούνται σε καθαρή φτωχοποίηση. </w:t>
      </w:r>
    </w:p>
    <w:p w:rsidR="0074221A" w:rsidRPr="0074221A" w:rsidRDefault="0074221A" w:rsidP="0074221A">
      <w:pPr>
        <w:rPr>
          <w:rFonts w:ascii="Arial Narrow" w:hAnsi="Arial Narrow"/>
        </w:rPr>
      </w:pPr>
      <w:r w:rsidRPr="0074221A">
        <w:rPr>
          <w:rFonts w:ascii="Arial Narrow" w:hAnsi="Arial Narrow"/>
        </w:rPr>
        <w:t xml:space="preserve">Συγκεκριμένα τα προαπαιτούμενα υπ. αριθ. 75, 76, 86, 97, 105, 106 φαίνεται ότι οδηγούν σε άμεσες μειώσεις ποσών ή και δικαιούχων επιδομάτων αναπηρίας, εκ νέου θέσπιση συστήματος αξιολόγησης της αναπηρίας, περικοπή της προσωπικής διαφοράς στις συντάξεις, επαναφορά της περίφημης έννοιας της λειτουργικότητας του αναπήρου και εν γένει περικοπές δαπανών στην Αναπηρία. </w:t>
      </w:r>
    </w:p>
    <w:p w:rsidR="000C3F15" w:rsidRDefault="0074221A" w:rsidP="0074221A">
      <w:pPr>
        <w:rPr>
          <w:rFonts w:ascii="Arial Narrow" w:hAnsi="Arial Narrow"/>
        </w:rPr>
      </w:pPr>
      <w:r w:rsidRPr="0074221A">
        <w:rPr>
          <w:rFonts w:ascii="Arial Narrow" w:hAnsi="Arial Narrow"/>
        </w:rPr>
        <w:t>Η ΕΣΑμεΑ επανέρχεται και ζητά την προστασία των αναπηρικών επιδομάτων, που είναι γνωστό ότι  έχουν σχεδιαστεί και δίδονται αποκλειστικά για την κάλυψη των αναγκών που πηγάζουν από την κάθε αναπηρία.</w:t>
      </w:r>
      <w:r>
        <w:rPr>
          <w:rFonts w:ascii="Arial Narrow" w:hAnsi="Arial Narrow"/>
        </w:rPr>
        <w:t xml:space="preserve"> </w:t>
      </w:r>
    </w:p>
    <w:p w:rsidR="0074221A" w:rsidRDefault="0074221A" w:rsidP="0074221A">
      <w:pPr>
        <w:rPr>
          <w:rFonts w:ascii="Arial Narrow" w:hAnsi="Arial Narrow"/>
        </w:rPr>
      </w:pPr>
      <w:r w:rsidRPr="0074221A">
        <w:rPr>
          <w:rFonts w:ascii="Arial Narrow" w:hAnsi="Arial Narrow"/>
        </w:rPr>
        <w:t xml:space="preserve">Η ΕΣΑμεΑ ζητά </w:t>
      </w:r>
      <w:r>
        <w:rPr>
          <w:rFonts w:ascii="Arial Narrow" w:hAnsi="Arial Narrow"/>
        </w:rPr>
        <w:t xml:space="preserve">επίσης </w:t>
      </w:r>
      <w:r w:rsidRPr="0074221A">
        <w:rPr>
          <w:rFonts w:ascii="Arial Narrow" w:hAnsi="Arial Narrow"/>
        </w:rPr>
        <w:t>την ουσιαστική βελτίωση των ΚΕΠΑ, με ορθή αξιολόγηση, και όχι τη θέσπιση από την αρχή ενός συστήματος πιστοποίησης της αναπηρίας και εκ νέου ταλαιπω</w:t>
      </w:r>
      <w:r>
        <w:rPr>
          <w:rFonts w:ascii="Arial Narrow" w:hAnsi="Arial Narrow"/>
        </w:rPr>
        <w:t xml:space="preserve">ρίας χιλιάδων αναπήρων πολιτών, καθώς και την υλοποίηση της δέσμευσης του πρωθυπουργού </w:t>
      </w:r>
      <w:r w:rsidRPr="0074221A">
        <w:rPr>
          <w:rFonts w:ascii="Arial Narrow" w:hAnsi="Arial Narrow"/>
        </w:rPr>
        <w:t>ότι δεν θα  υπάρξει επαναϋπολογισμός των συντάξεων των ατόμων με αναπηρία ή περικοπή της προσωπικής διαφοράς στις συντάξεις.</w:t>
      </w:r>
    </w:p>
    <w:p w:rsidR="000C3F15" w:rsidRPr="0074221A" w:rsidRDefault="0074221A" w:rsidP="000C3F15">
      <w:pPr>
        <w:rPr>
          <w:rFonts w:ascii="Arial Narrow" w:hAnsi="Arial Narrow"/>
          <w:b/>
        </w:rPr>
      </w:pPr>
      <w:r w:rsidRPr="0074221A">
        <w:rPr>
          <w:rFonts w:ascii="Arial Narrow" w:hAnsi="Arial Narrow"/>
          <w:b/>
        </w:rPr>
        <w:t xml:space="preserve">Αναλυτικά η επιστολή </w:t>
      </w:r>
      <w:hyperlink r:id="rId10" w:history="1">
        <w:r w:rsidRPr="0074221A">
          <w:rPr>
            <w:rStyle w:val="-"/>
            <w:rFonts w:ascii="Arial Narrow" w:hAnsi="Arial Narrow"/>
            <w:b/>
          </w:rPr>
          <w:t>https://is.gd/yoUfGp</w:t>
        </w:r>
      </w:hyperlink>
      <w:r w:rsidRPr="0074221A">
        <w:rPr>
          <w:rFonts w:ascii="Arial Narrow" w:hAnsi="Arial Narrow"/>
          <w:b/>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7D" w:rsidRDefault="005C3A7D" w:rsidP="00A5663B">
      <w:pPr>
        <w:spacing w:after="0" w:line="240" w:lineRule="auto"/>
      </w:pPr>
      <w:r>
        <w:separator/>
      </w:r>
    </w:p>
  </w:endnote>
  <w:endnote w:type="continuationSeparator" w:id="0">
    <w:p w:rsidR="005C3A7D" w:rsidRDefault="005C3A7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7D" w:rsidRDefault="005C3A7D" w:rsidP="00A5663B">
      <w:pPr>
        <w:spacing w:after="0" w:line="240" w:lineRule="auto"/>
      </w:pPr>
      <w:r>
        <w:separator/>
      </w:r>
    </w:p>
  </w:footnote>
  <w:footnote w:type="continuationSeparator" w:id="0">
    <w:p w:rsidR="005C3A7D" w:rsidRDefault="005C3A7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3A7D"/>
    <w:rsid w:val="005C6ACE"/>
    <w:rsid w:val="005D14D4"/>
    <w:rsid w:val="005D2A34"/>
    <w:rsid w:val="005D3CB5"/>
    <w:rsid w:val="005E2D7B"/>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21A"/>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yoUfG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FE44D1-DF43-455A-93C9-15F16F44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2017-05-02T10:57:00Z</cp:lastPrinted>
  <dcterms:created xsi:type="dcterms:W3CDTF">2017-07-13T10:30:00Z</dcterms:created>
  <dcterms:modified xsi:type="dcterms:W3CDTF">2017-07-13T10:33:00Z</dcterms:modified>
</cp:coreProperties>
</file>