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347722">
        <w:rPr>
          <w:rFonts w:ascii="Arial Narrow" w:hAnsi="Arial Narrow"/>
          <w:lang w:val="en-US"/>
        </w:rPr>
        <w:t>01.</w:t>
      </w:r>
      <w:r w:rsidR="003D3CAF">
        <w:rPr>
          <w:rFonts w:ascii="Arial Narrow" w:hAnsi="Arial Narrow"/>
        </w:rPr>
        <w:t>0</w:t>
      </w:r>
      <w:r w:rsidR="00347722">
        <w:rPr>
          <w:rFonts w:ascii="Arial Narrow" w:hAnsi="Arial Narrow"/>
        </w:rPr>
        <w:t>9</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w:t>
      </w:r>
      <w:r w:rsidR="00913168">
        <w:rPr>
          <w:rFonts w:ascii="Arial Narrow" w:hAnsi="Arial Narrow"/>
        </w:rPr>
        <w:t>1136</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r w:rsidR="001773B7" w:rsidRPr="001773B7">
        <w:rPr>
          <w:rFonts w:ascii="Arial Narrow" w:eastAsia="Batang" w:hAnsi="Arial Narrow" w:cs="Latha"/>
          <w:b/>
          <w:bCs/>
          <w:sz w:val="28"/>
          <w:szCs w:val="28"/>
        </w:rPr>
        <w:t xml:space="preserve">Ε.Σ.Α.μεΑ.:  </w:t>
      </w:r>
    </w:p>
    <w:p w:rsidR="00A614E9" w:rsidRPr="001773B7" w:rsidRDefault="001773B7" w:rsidP="003D3CAF">
      <w:pPr>
        <w:pStyle w:val="a9"/>
        <w:jc w:val="center"/>
        <w:rPr>
          <w:rFonts w:ascii="Arial Narrow" w:eastAsia="Batang" w:hAnsi="Arial Narrow" w:cs="Latha"/>
          <w:b/>
          <w:bCs/>
          <w:sz w:val="26"/>
          <w:szCs w:val="26"/>
        </w:rPr>
      </w:pPr>
      <w:r w:rsidRPr="001773B7">
        <w:rPr>
          <w:rFonts w:ascii="Arial Narrow" w:eastAsia="Batang" w:hAnsi="Arial Narrow" w:cs="Latha"/>
          <w:b/>
          <w:bCs/>
          <w:sz w:val="26"/>
          <w:szCs w:val="26"/>
        </w:rPr>
        <w:t xml:space="preserve">Σειρά επαφών και διαβουλεύσεων της ΕΣΑμεΑ για το νομοσχέδιο </w:t>
      </w:r>
      <w:r w:rsidR="00BF79AD" w:rsidRPr="001773B7">
        <w:rPr>
          <w:rFonts w:ascii="Arial Narrow" w:eastAsia="Batang" w:hAnsi="Arial Narrow" w:cs="Latha"/>
          <w:b/>
          <w:bCs/>
          <w:sz w:val="26"/>
          <w:szCs w:val="26"/>
        </w:rPr>
        <w:t xml:space="preserve">«Συνταξιοδοτικές Ρυθμίσεις Δημοσίου και λοιπές Ασφαλιστικές Διατάξεις, Ενίσχυση της Προστασίας των Εργαζομένων, Δικαιώματα Ατόμων με </w:t>
      </w:r>
      <w:r w:rsidR="00347722" w:rsidRPr="001773B7">
        <w:rPr>
          <w:rFonts w:ascii="Arial Narrow" w:eastAsia="Batang" w:hAnsi="Arial Narrow" w:cs="Latha"/>
          <w:b/>
          <w:bCs/>
          <w:sz w:val="26"/>
          <w:szCs w:val="26"/>
        </w:rPr>
        <w:t>Α</w:t>
      </w:r>
      <w:r w:rsidR="00BF79AD" w:rsidRPr="001773B7">
        <w:rPr>
          <w:rFonts w:ascii="Arial Narrow" w:eastAsia="Batang" w:hAnsi="Arial Narrow" w:cs="Latha"/>
          <w:b/>
          <w:bCs/>
          <w:sz w:val="26"/>
          <w:szCs w:val="26"/>
        </w:rPr>
        <w:t>ναπηρίες και άλλες διατάξεις»</w:t>
      </w:r>
      <w:r w:rsidR="00347722" w:rsidRPr="001773B7">
        <w:rPr>
          <w:rFonts w:ascii="Arial Narrow" w:eastAsia="Batang" w:hAnsi="Arial Narrow" w:cs="Latha"/>
          <w:b/>
          <w:bCs/>
          <w:sz w:val="26"/>
          <w:szCs w:val="26"/>
        </w:rPr>
        <w:t xml:space="preserve"> </w:t>
      </w:r>
    </w:p>
    <w:p w:rsidR="00BF79AD" w:rsidRPr="0043106D" w:rsidRDefault="00BF79AD" w:rsidP="003D3CAF">
      <w:pPr>
        <w:pStyle w:val="a9"/>
        <w:jc w:val="center"/>
        <w:rPr>
          <w:rFonts w:ascii="Arial Narrow" w:eastAsia="Batang" w:hAnsi="Arial Narrow" w:cs="Latha"/>
          <w:b/>
          <w:bCs/>
          <w:sz w:val="24"/>
          <w:szCs w:val="28"/>
          <w:u w:val="single"/>
        </w:rPr>
      </w:pPr>
      <w:r>
        <w:rPr>
          <w:rFonts w:ascii="Arial Narrow" w:eastAsia="Batang" w:hAnsi="Arial Narrow" w:cs="Latha"/>
          <w:b/>
          <w:bCs/>
          <w:sz w:val="24"/>
          <w:szCs w:val="28"/>
          <w:u w:val="single"/>
        </w:rPr>
        <w:t xml:space="preserve">Κατ΄ άρθρο επισημάνσεις στο </w:t>
      </w:r>
      <w:r w:rsidRPr="00BF79AD">
        <w:rPr>
          <w:rFonts w:ascii="Arial Narrow" w:eastAsia="Batang" w:hAnsi="Arial Narrow" w:cs="Latha"/>
          <w:b/>
          <w:bCs/>
          <w:sz w:val="24"/>
          <w:szCs w:val="28"/>
          <w:u w:val="single"/>
        </w:rPr>
        <w:t>«Κατευθυντήριες - οργανωτικές διατάξεις υλοποίησης της Σύμβασης των Ηνωμένων Εθνών για τα Δικα</w:t>
      </w:r>
      <w:r>
        <w:rPr>
          <w:rFonts w:ascii="Arial Narrow" w:eastAsia="Batang" w:hAnsi="Arial Narrow" w:cs="Latha"/>
          <w:b/>
          <w:bCs/>
          <w:sz w:val="24"/>
          <w:szCs w:val="28"/>
          <w:u w:val="single"/>
        </w:rPr>
        <w:t>ιώματα των Ατόμων με Αναπηρίες»</w:t>
      </w:r>
    </w:p>
    <w:p w:rsidR="00A614E9" w:rsidRPr="00554F25" w:rsidRDefault="00A614E9" w:rsidP="00B747D7">
      <w:pPr>
        <w:pStyle w:val="a9"/>
        <w:jc w:val="center"/>
        <w:rPr>
          <w:rFonts w:ascii="Arial Narrow" w:eastAsia="Batang" w:hAnsi="Arial Narrow" w:cs="Latha"/>
          <w:b/>
          <w:bCs/>
          <w:sz w:val="28"/>
          <w:szCs w:val="28"/>
        </w:rPr>
      </w:pPr>
    </w:p>
    <w:p w:rsidR="003E592C" w:rsidRDefault="00DB7F08" w:rsidP="000C3F15">
      <w:pPr>
        <w:rPr>
          <w:rFonts w:ascii="Arial Narrow" w:hAnsi="Arial Narrow"/>
        </w:rPr>
      </w:pPr>
      <w:r>
        <w:rPr>
          <w:rFonts w:ascii="Arial Narrow" w:hAnsi="Arial Narrow"/>
        </w:rPr>
        <w:t>Ολοκληρώθηκε σήμερα Παρασκευή 1 Σεπτεμβρίου ένας μεγάλος κύκλος επαφών</w:t>
      </w:r>
      <w:r w:rsidR="00132523">
        <w:rPr>
          <w:rFonts w:ascii="Arial Narrow" w:hAnsi="Arial Narrow"/>
        </w:rPr>
        <w:t>, διαβουλεύσεων και συναντήσεων της ΕΣΑμεΑ</w:t>
      </w:r>
      <w:r>
        <w:rPr>
          <w:rFonts w:ascii="Arial Narrow" w:hAnsi="Arial Narrow"/>
        </w:rPr>
        <w:t xml:space="preserve"> αναφορικά με το πολύ σημαντικό νομοσχέδιο </w:t>
      </w:r>
      <w:r w:rsidRPr="00DB7F08">
        <w:rPr>
          <w:rFonts w:ascii="Arial Narrow" w:hAnsi="Arial Narrow"/>
        </w:rPr>
        <w:t>«Συνταξιοδοτικές Ρυθμίσεις Δημοσίου και λοιπές Ασφαλιστικές Διατάξεις, Ενίσχυση της Προστασίας των Εργαζομένων, Δικαιώματα Ατόμων με</w:t>
      </w:r>
      <w:r w:rsidR="003E592C">
        <w:rPr>
          <w:rFonts w:ascii="Arial Narrow" w:hAnsi="Arial Narrow"/>
        </w:rPr>
        <w:t xml:space="preserve"> Αναπηρίες και άλλες διατάξεις».</w:t>
      </w:r>
    </w:p>
    <w:p w:rsidR="00DB7F08" w:rsidRDefault="003E592C" w:rsidP="000C3F15">
      <w:pPr>
        <w:rPr>
          <w:rFonts w:ascii="Arial Narrow" w:hAnsi="Arial Narrow"/>
        </w:rPr>
      </w:pPr>
      <w:r>
        <w:rPr>
          <w:rFonts w:ascii="Arial Narrow" w:hAnsi="Arial Narrow"/>
        </w:rPr>
        <w:t xml:space="preserve">Το νομοσχέδιο </w:t>
      </w:r>
      <w:r w:rsidR="00DB7F08">
        <w:rPr>
          <w:rFonts w:ascii="Arial Narrow" w:hAnsi="Arial Narrow"/>
        </w:rPr>
        <w:t>συζητείται αυτές τις ημέρες στη Βουλή και το αναπηρικό κίνημα αναμένει</w:t>
      </w:r>
      <w:r>
        <w:rPr>
          <w:rFonts w:ascii="Arial Narrow" w:hAnsi="Arial Narrow"/>
        </w:rPr>
        <w:t xml:space="preserve"> την ψήφισή του, με τελευταία </w:t>
      </w:r>
      <w:r w:rsidR="00E61403">
        <w:rPr>
          <w:rFonts w:ascii="Arial Narrow" w:hAnsi="Arial Narrow"/>
        </w:rPr>
        <w:t xml:space="preserve">συνάντηση στο Μέγαρο Μαξίμου του προέδρου της ΕΣΑμεΑ Ιωάννη Βαρδακαστάνη με τον υπουργό Επικρατείας Χρ. Βερναρδάκη. </w:t>
      </w:r>
    </w:p>
    <w:p w:rsidR="00BC6C1D" w:rsidRDefault="00132523" w:rsidP="00132523">
      <w:pPr>
        <w:rPr>
          <w:rFonts w:ascii="Arial Narrow" w:hAnsi="Arial Narrow"/>
        </w:rPr>
      </w:pPr>
      <w:r>
        <w:rPr>
          <w:rFonts w:ascii="Arial Narrow" w:hAnsi="Arial Narrow"/>
        </w:rPr>
        <w:t>Τ</w:t>
      </w:r>
      <w:r w:rsidRPr="00132523">
        <w:rPr>
          <w:rFonts w:ascii="Arial Narrow" w:hAnsi="Arial Narrow"/>
        </w:rPr>
        <w:t>ο Μέρος Δ «Κατευθυντήριες - οργανωτικές διατάξεις υλοποίησης της Σύμβασης των Ηνωμένων Εθνών για τα Δικαιώματα των Ατόμων με Αναπηρίες»</w:t>
      </w:r>
      <w:r>
        <w:rPr>
          <w:rFonts w:ascii="Arial Narrow" w:hAnsi="Arial Narrow"/>
        </w:rPr>
        <w:t xml:space="preserve"> του νομοσχεδίου είναι το επιστέγασμα της μεγαλειώδους κινητοποίησης  της ΕΣΑμεΑ στις 2 Δεκεμβρίου 2016 και της δουλειάς που έχει γίνει μέχρι σήμερα, σε συνεχή διαβούλευση με το υπουργείο Εργασίας και τον υπουργό Επικρατείας Χρ. Βερναρδάκη. Με το πέρας της προνομοθετικής διαβούλευσης του Ιουλίου και την κατάθεση του νομοσχεδίου στη Βουλή, πραγματοποιήθηκε συνάντηση στο υπουργείο Εργασίας με την υπουργό Εργασίας κ. Αχτσιόγλου, τον υπουργό Επικρατείας Χρ. Βερναρδάκη, την αναπληρώτρια υπουργό Εργασίας κ. Φωτίου και τον υφυπο</w:t>
      </w:r>
      <w:r w:rsidR="001773B7">
        <w:rPr>
          <w:rFonts w:ascii="Arial Narrow" w:hAnsi="Arial Narrow"/>
        </w:rPr>
        <w:t>υργό Εργασίας Τ. Πετρόπουλο, την Τετάρτη 30 Αυγούστου.</w:t>
      </w:r>
      <w:r>
        <w:rPr>
          <w:rFonts w:ascii="Arial Narrow" w:hAnsi="Arial Narrow"/>
        </w:rPr>
        <w:t xml:space="preserve"> </w:t>
      </w:r>
      <w:r w:rsidR="003E592C">
        <w:rPr>
          <w:rFonts w:ascii="Arial Narrow" w:hAnsi="Arial Narrow"/>
        </w:rPr>
        <w:t>Οι υπουργοί κάλεσαν την ΕΣΑμεΑ για να την ενημερώσουν για το σχέδιο νόμου, όπως έπραξαν και τις προηγούμενες ημέρες με τους κοινωνικούς εταίρους. Την ΕΣΑμεΑ</w:t>
      </w:r>
      <w:r w:rsidR="00275725">
        <w:rPr>
          <w:rFonts w:ascii="Arial Narrow" w:hAnsi="Arial Narrow"/>
        </w:rPr>
        <w:t xml:space="preserve"> </w:t>
      </w:r>
      <w:r>
        <w:rPr>
          <w:rFonts w:ascii="Arial Narrow" w:hAnsi="Arial Narrow"/>
        </w:rPr>
        <w:t>εκπροσώπησαν ο πρόεδρός της Ι. Βαρδακαστάνης και ο γ. γραμματέα</w:t>
      </w:r>
      <w:r w:rsidR="00BC6C1D">
        <w:rPr>
          <w:rFonts w:ascii="Arial Narrow" w:hAnsi="Arial Narrow"/>
        </w:rPr>
        <w:t>ς Ι. Λυμβαίος,</w:t>
      </w:r>
      <w:r w:rsidR="003E592C">
        <w:rPr>
          <w:rFonts w:ascii="Arial Narrow" w:hAnsi="Arial Narrow"/>
        </w:rPr>
        <w:t xml:space="preserve"> οι αντιπρόεδροι Θ. Κλεισιώτης και </w:t>
      </w:r>
      <w:r w:rsidR="004062BB">
        <w:rPr>
          <w:rFonts w:ascii="Arial Narrow" w:hAnsi="Arial Narrow"/>
        </w:rPr>
        <w:t>Αντ. Χαροκ</w:t>
      </w:r>
      <w:r w:rsidR="003E592C">
        <w:rPr>
          <w:rFonts w:ascii="Arial Narrow" w:hAnsi="Arial Narrow"/>
        </w:rPr>
        <w:t xml:space="preserve">όπος, </w:t>
      </w:r>
      <w:r w:rsidR="004062BB">
        <w:rPr>
          <w:rFonts w:ascii="Arial Narrow" w:hAnsi="Arial Narrow"/>
        </w:rPr>
        <w:t xml:space="preserve">ο </w:t>
      </w:r>
      <w:r w:rsidR="003E592C">
        <w:rPr>
          <w:rFonts w:ascii="Arial Narrow" w:hAnsi="Arial Narrow"/>
        </w:rPr>
        <w:t xml:space="preserve">ταμίας </w:t>
      </w:r>
      <w:r w:rsidR="004062BB">
        <w:rPr>
          <w:rFonts w:ascii="Arial Narrow" w:hAnsi="Arial Narrow"/>
        </w:rPr>
        <w:t xml:space="preserve">Κ. Γαργάλης και το μέλος της </w:t>
      </w:r>
      <w:r w:rsidR="00275725">
        <w:rPr>
          <w:rFonts w:ascii="Arial Narrow" w:hAnsi="Arial Narrow"/>
        </w:rPr>
        <w:t>Εκτελεστικής Γραμματείας</w:t>
      </w:r>
      <w:r w:rsidR="004062BB">
        <w:rPr>
          <w:rFonts w:ascii="Arial Narrow" w:hAnsi="Arial Narrow"/>
        </w:rPr>
        <w:t xml:space="preserve"> Β. Λάσπη. </w:t>
      </w:r>
      <w:hyperlink r:id="rId10" w:tooltip="σύνδεσμος επιστολής" w:history="1">
        <w:r w:rsidR="004062BB">
          <w:rPr>
            <w:rStyle w:val="-"/>
            <w:rFonts w:ascii="Arial Narrow" w:hAnsi="Arial Narrow"/>
          </w:rPr>
          <w:t>Η</w:t>
        </w:r>
        <w:r w:rsidR="00BC6C1D" w:rsidRPr="00BC6C1D">
          <w:rPr>
            <w:rStyle w:val="-"/>
            <w:rFonts w:ascii="Arial Narrow" w:hAnsi="Arial Narrow"/>
          </w:rPr>
          <w:t xml:space="preserve"> αντιπροσωπεία της ΕΣΑμεΑ κατέθεσε τις προτάσεις της</w:t>
        </w:r>
        <w:r w:rsidR="004062BB">
          <w:rPr>
            <w:rStyle w:val="-"/>
            <w:rFonts w:ascii="Arial Narrow" w:hAnsi="Arial Narrow"/>
          </w:rPr>
          <w:t xml:space="preserve"> στους υπουργούς επί του σχεδίου νόμου, </w:t>
        </w:r>
        <w:r w:rsidR="00BC6C1D" w:rsidRPr="00BC6C1D">
          <w:rPr>
            <w:rStyle w:val="-"/>
            <w:rFonts w:ascii="Arial Narrow" w:hAnsi="Arial Narrow"/>
          </w:rPr>
          <w:t>όπως παρουσιάζονται στην επιστολή.</w:t>
        </w:r>
      </w:hyperlink>
    </w:p>
    <w:p w:rsidR="004062BB" w:rsidRDefault="00BC6C1D" w:rsidP="00132523">
      <w:pPr>
        <w:rPr>
          <w:rFonts w:ascii="Arial Narrow" w:hAnsi="Arial Narrow"/>
        </w:rPr>
      </w:pPr>
      <w:r>
        <w:rPr>
          <w:rFonts w:ascii="Arial Narrow" w:hAnsi="Arial Narrow"/>
        </w:rPr>
        <w:t xml:space="preserve">Δοθείσης της ευκαιρίας της συνάντησης </w:t>
      </w:r>
      <w:r>
        <w:rPr>
          <w:rFonts w:ascii="Arial Narrow" w:hAnsi="Arial Narrow"/>
        </w:rPr>
        <w:t xml:space="preserve">με τους υπουργούς, η αντιπροσωπεία επανέλαβε τις ενστάσεις της επί των  προαπαιτούμενων </w:t>
      </w:r>
      <w:r w:rsidRPr="00BC6C1D">
        <w:rPr>
          <w:rFonts w:ascii="Arial Narrow" w:hAnsi="Arial Narrow"/>
        </w:rPr>
        <w:t>υπ. αριθ. 75, 76, 86, 97, 105, 106</w:t>
      </w:r>
      <w:r>
        <w:rPr>
          <w:rFonts w:ascii="Arial Narrow" w:hAnsi="Arial Narrow"/>
        </w:rPr>
        <w:t xml:space="preserve">, όπως είχε κάνει και με </w:t>
      </w:r>
      <w:hyperlink r:id="rId11" w:tooltip="Επιστολή στον πρωθυπουργό" w:history="1">
        <w:r w:rsidRPr="00BC6C1D">
          <w:rPr>
            <w:rStyle w:val="-"/>
            <w:rFonts w:ascii="Arial Narrow" w:hAnsi="Arial Narrow"/>
          </w:rPr>
          <w:t>επισ</w:t>
        </w:r>
        <w:r w:rsidRPr="00BC6C1D">
          <w:rPr>
            <w:rStyle w:val="-"/>
            <w:rFonts w:ascii="Arial Narrow" w:hAnsi="Arial Narrow"/>
          </w:rPr>
          <w:t>τ</w:t>
        </w:r>
        <w:r w:rsidRPr="00BC6C1D">
          <w:rPr>
            <w:rStyle w:val="-"/>
            <w:rFonts w:ascii="Arial Narrow" w:hAnsi="Arial Narrow"/>
          </w:rPr>
          <w:t xml:space="preserve">ολή της </w:t>
        </w:r>
        <w:r>
          <w:rPr>
            <w:rStyle w:val="-"/>
            <w:rFonts w:ascii="Arial Narrow" w:hAnsi="Arial Narrow"/>
          </w:rPr>
          <w:t xml:space="preserve">η </w:t>
        </w:r>
        <w:r w:rsidRPr="00BC6C1D">
          <w:rPr>
            <w:rStyle w:val="-"/>
            <w:rFonts w:ascii="Arial Narrow" w:hAnsi="Arial Narrow"/>
          </w:rPr>
          <w:t>ΕΣΑμεΑ στον πρωθυπουργό Αλ. Τσίπρα ενόψει της ΔΕΘ.</w:t>
        </w:r>
      </w:hyperlink>
      <w:r>
        <w:rPr>
          <w:rFonts w:ascii="Arial Narrow" w:hAnsi="Arial Narrow"/>
        </w:rPr>
        <w:t xml:space="preserve">  Από πλευράς υπουργών τονίστηκε ότι η Κυβέρνηση δεν σχεδιάζει ούτε περικοπές στα επιδόματα, ούτε μαζικές επανεξετάσεις των ατόμων με αναπηρία. </w:t>
      </w:r>
    </w:p>
    <w:p w:rsidR="00BC6C1D" w:rsidRDefault="004062BB" w:rsidP="00132523">
      <w:pPr>
        <w:rPr>
          <w:rFonts w:ascii="Arial Narrow" w:hAnsi="Arial Narrow"/>
        </w:rPr>
      </w:pPr>
      <w:r>
        <w:rPr>
          <w:rFonts w:ascii="Arial Narrow" w:hAnsi="Arial Narrow"/>
        </w:rPr>
        <w:t>Η αντιπροσωπεία ζήτησε επίσης διευκρινήσεις</w:t>
      </w:r>
      <w:r w:rsidR="003E592C">
        <w:rPr>
          <w:rFonts w:ascii="Arial Narrow" w:hAnsi="Arial Narrow"/>
        </w:rPr>
        <w:t xml:space="preserve"> </w:t>
      </w:r>
      <w:r>
        <w:rPr>
          <w:rFonts w:ascii="Arial Narrow" w:hAnsi="Arial Narrow"/>
        </w:rPr>
        <w:t>αναφορικά με την κατάθεση του πορίσματος της Επιτροπής του άρθρου 11 του .4387/16, για το οποίο α</w:t>
      </w:r>
      <w:r w:rsidR="00BC6C1D">
        <w:rPr>
          <w:rFonts w:ascii="Arial Narrow" w:hAnsi="Arial Narrow"/>
        </w:rPr>
        <w:t xml:space="preserve">νακοινώθηκε </w:t>
      </w:r>
      <w:r>
        <w:rPr>
          <w:rFonts w:ascii="Arial Narrow" w:hAnsi="Arial Narrow"/>
        </w:rPr>
        <w:t xml:space="preserve">από την ηγεσία του υπουργείου </w:t>
      </w:r>
      <w:r>
        <w:rPr>
          <w:rFonts w:ascii="Arial Narrow" w:hAnsi="Arial Narrow"/>
        </w:rPr>
        <w:lastRenderedPageBreak/>
        <w:t xml:space="preserve">Εργασίας </w:t>
      </w:r>
      <w:r w:rsidR="00BC6C1D">
        <w:rPr>
          <w:rFonts w:ascii="Arial Narrow" w:hAnsi="Arial Narrow"/>
        </w:rPr>
        <w:t xml:space="preserve">ότι θα κατατεθεί στη Βουλή προς ψήφιση μέχρι τα Χριστούγεννα και θα υπάρχει συνεχής διαβούλευση με την ΕΣΑμεΑ. </w:t>
      </w:r>
    </w:p>
    <w:p w:rsidR="00E61403" w:rsidRDefault="00E61403" w:rsidP="00132523">
      <w:pPr>
        <w:rPr>
          <w:rFonts w:ascii="Arial Narrow" w:hAnsi="Arial Narrow"/>
        </w:rPr>
      </w:pPr>
      <w:r>
        <w:rPr>
          <w:rFonts w:ascii="Arial Narrow" w:hAnsi="Arial Narrow"/>
        </w:rPr>
        <w:t>Τονίστηκαν ζητήματα του ν. 2643</w:t>
      </w:r>
      <w:r w:rsidR="001773B7">
        <w:rPr>
          <w:rFonts w:ascii="Arial Narrow" w:hAnsi="Arial Narrow"/>
        </w:rPr>
        <w:t>/98</w:t>
      </w:r>
      <w:r>
        <w:rPr>
          <w:rFonts w:ascii="Arial Narrow" w:hAnsi="Arial Narrow"/>
        </w:rPr>
        <w:t xml:space="preserve"> και συμφωνήθηκε ότι θα γίνει σύντομα τροποποίησή του και θα προκηρυχθούν οι εκκρεμείς θέσεις. Μάλιστα η κ. Φωτίου τόνισε ότι ο ΟΑΕΔ βρίσκεται σε φάση αναμόρφωσης ώστε να λειτουργεί γρηγορότερα και να βγάζει πιο σύντομα αποτελέσματα. Τέλος η ΕΣΑμεΑ ζήτησε να </w:t>
      </w:r>
      <w:r w:rsidR="00275725">
        <w:rPr>
          <w:rFonts w:ascii="Arial Narrow" w:hAnsi="Arial Narrow"/>
        </w:rPr>
        <w:t>εκπροσωπείται</w:t>
      </w:r>
      <w:r>
        <w:rPr>
          <w:rFonts w:ascii="Arial Narrow" w:hAnsi="Arial Narrow"/>
        </w:rPr>
        <w:t xml:space="preserve"> στο ΔΣ του ΟΑΕΔ, κάτι π</w:t>
      </w:r>
      <w:r w:rsidR="004062BB">
        <w:rPr>
          <w:rFonts w:ascii="Arial Narrow" w:hAnsi="Arial Narrow"/>
        </w:rPr>
        <w:t>ου η κ. Αχτσι</w:t>
      </w:r>
      <w:r w:rsidR="003E592C">
        <w:rPr>
          <w:rFonts w:ascii="Arial Narrow" w:hAnsi="Arial Narrow"/>
        </w:rPr>
        <w:t xml:space="preserve">όγλου </w:t>
      </w:r>
      <w:r>
        <w:rPr>
          <w:rFonts w:ascii="Arial Narrow" w:hAnsi="Arial Narrow"/>
        </w:rPr>
        <w:t xml:space="preserve">δήλωσε ότι το βλέπει θετικά. </w:t>
      </w:r>
    </w:p>
    <w:p w:rsidR="00E61403" w:rsidRDefault="00E61403" w:rsidP="00132523">
      <w:pPr>
        <w:rPr>
          <w:rFonts w:ascii="Arial Narrow" w:hAnsi="Arial Narrow"/>
        </w:rPr>
      </w:pPr>
      <w:r>
        <w:rPr>
          <w:rFonts w:ascii="Arial Narrow" w:hAnsi="Arial Narrow"/>
        </w:rPr>
        <w:t xml:space="preserve">Ο κ. Βαρδακαστάνης δήλωσε ότι οι δεσμεύσεις που ειπώθηκαν είναι πολύ σημαντικές, το αναπηρικό κίνημα </w:t>
      </w:r>
      <w:r w:rsidR="00275725">
        <w:rPr>
          <w:rFonts w:ascii="Arial Narrow" w:hAnsi="Arial Narrow"/>
        </w:rPr>
        <w:t xml:space="preserve">πάντως </w:t>
      </w:r>
      <w:r>
        <w:rPr>
          <w:rFonts w:ascii="Arial Narrow" w:hAnsi="Arial Narrow"/>
        </w:rPr>
        <w:t>παραμένει σε επιφυλακή και εγρήγορση για κάθε εξέλιξη.</w:t>
      </w:r>
    </w:p>
    <w:p w:rsidR="00E61403" w:rsidRDefault="00E61403" w:rsidP="00132523">
      <w:pPr>
        <w:rPr>
          <w:rFonts w:ascii="Arial Narrow" w:hAnsi="Arial Narrow"/>
        </w:rPr>
      </w:pPr>
      <w:r>
        <w:rPr>
          <w:rFonts w:ascii="Arial Narrow" w:hAnsi="Arial Narrow"/>
        </w:rPr>
        <w:t>Τις προτάσεις της ΕΣΑμεΑ επί του νομοσχεδίου παρουσίασε ο κ. Βαρδακαστάνης και στην ακρόαση των φορέων στη συνεδρίαση της Διαρκούς Επιτροπής Κοινωνικών Υποθέσεων της Βουλής την Πέμπτη 31 Αυγούστου. Ενώ την Παρασκευή 1 Σεπτεμβρίου ο κ. Βαρδακαστάνης συναντήθηκε στο Μέγαρο Μαξίμου με τον υπουργό Επικρατείας Χρ. Βερναρδάκη και εκεί έγιναν δεκτές οι περισσότερες προτάσεις του αναπηρικο</w:t>
      </w:r>
      <w:r w:rsidR="001773B7">
        <w:rPr>
          <w:rFonts w:ascii="Arial Narrow" w:hAnsi="Arial Narrow"/>
        </w:rPr>
        <w:t>ύ κινήματος επί του νομοσχεδίου.</w:t>
      </w:r>
    </w:p>
    <w:p w:rsidR="001773B7" w:rsidRDefault="001773B7" w:rsidP="001773B7">
      <w:pPr>
        <w:rPr>
          <w:rFonts w:ascii="Arial Narrow" w:hAnsi="Arial Narrow"/>
        </w:rPr>
      </w:pPr>
      <w:r>
        <w:rPr>
          <w:rFonts w:ascii="Arial Narrow" w:hAnsi="Arial Narrow"/>
        </w:rPr>
        <w:t>Συνεχίζουμε να παρακολουθούμε τη διαδικ</w:t>
      </w:r>
      <w:r w:rsidR="004062BB">
        <w:rPr>
          <w:rFonts w:ascii="Arial Narrow" w:hAnsi="Arial Narrow"/>
        </w:rPr>
        <w:t xml:space="preserve">ασία στη Βουλή μέχρι την ψήφιση. Στη συνέχεια η ΕΣΑμεΑ θα παρουσιάσει την αποτίμησή της. </w:t>
      </w:r>
      <w:r w:rsidR="00275725">
        <w:rPr>
          <w:rFonts w:ascii="Arial Narrow" w:hAnsi="Arial Narrow"/>
        </w:rPr>
        <w:t>Το</w:t>
      </w:r>
      <w:r w:rsidR="003E592C">
        <w:rPr>
          <w:rFonts w:ascii="Arial Narrow" w:hAnsi="Arial Narrow"/>
        </w:rPr>
        <w:t xml:space="preserve"> </w:t>
      </w:r>
      <w:r>
        <w:rPr>
          <w:rFonts w:ascii="Arial Narrow" w:hAnsi="Arial Narrow"/>
        </w:rPr>
        <w:t xml:space="preserve">αναπηρικό κίνημα θα αγωνιστεί με όλες του τις δυνάμεις για την υλοποίηση της Σύμβασης του ΟΗΕ στη χώρα μας, </w:t>
      </w:r>
      <w:r w:rsidRPr="001773B7">
        <w:rPr>
          <w:rFonts w:ascii="Arial Narrow" w:hAnsi="Arial Narrow"/>
        </w:rPr>
        <w:t xml:space="preserve">για μια ολιστική εφαρμογή των ανθρωπίνων δικαιωμάτων σε </w:t>
      </w:r>
      <w:r>
        <w:rPr>
          <w:rFonts w:ascii="Arial Narrow" w:hAnsi="Arial Narrow"/>
        </w:rPr>
        <w:t xml:space="preserve">όλα τα πεδία δημόσιας πολιτικής, για </w:t>
      </w:r>
      <w:r w:rsidRPr="001773B7">
        <w:rPr>
          <w:rFonts w:ascii="Arial Narrow" w:hAnsi="Arial Narrow"/>
        </w:rPr>
        <w:t>επαρκή και αποτελεσματική π</w:t>
      </w:r>
      <w:r>
        <w:rPr>
          <w:rFonts w:ascii="Arial Narrow" w:hAnsi="Arial Narrow"/>
        </w:rPr>
        <w:t xml:space="preserve">ροστασία </w:t>
      </w:r>
      <w:r w:rsidR="00275725">
        <w:rPr>
          <w:rFonts w:ascii="Arial Narrow" w:hAnsi="Arial Narrow"/>
        </w:rPr>
        <w:t xml:space="preserve">των ατόμων </w:t>
      </w:r>
      <w:r>
        <w:rPr>
          <w:rFonts w:ascii="Arial Narrow" w:hAnsi="Arial Narrow"/>
        </w:rPr>
        <w:t xml:space="preserve">με αναπηρία, χρόνιες παθήσεις και </w:t>
      </w:r>
      <w:r w:rsidR="00275725">
        <w:rPr>
          <w:rFonts w:ascii="Arial Narrow" w:hAnsi="Arial Narrow"/>
        </w:rPr>
        <w:t>των</w:t>
      </w:r>
      <w:r>
        <w:rPr>
          <w:rFonts w:ascii="Arial Narrow" w:hAnsi="Arial Narrow"/>
        </w:rPr>
        <w:t xml:space="preserve"> </w:t>
      </w:r>
      <w:r w:rsidR="00275725">
        <w:rPr>
          <w:rFonts w:ascii="Arial Narrow" w:hAnsi="Arial Narrow"/>
        </w:rPr>
        <w:t>οικογενειών</w:t>
      </w:r>
      <w:r>
        <w:rPr>
          <w:rFonts w:ascii="Arial Narrow" w:hAnsi="Arial Narrow"/>
        </w:rPr>
        <w:t xml:space="preserve"> τους. </w:t>
      </w:r>
    </w:p>
    <w:p w:rsidR="003E592C" w:rsidRPr="00554F25" w:rsidRDefault="003E592C" w:rsidP="001773B7">
      <w:pPr>
        <w:rPr>
          <w:rFonts w:ascii="Arial Narrow" w:hAnsi="Arial Narrow"/>
          <w:b/>
          <w:i/>
        </w:rPr>
      </w:pPr>
      <w:r>
        <w:rPr>
          <w:rFonts w:ascii="Arial Narrow" w:hAnsi="Arial Narrow"/>
        </w:rPr>
        <w:t xml:space="preserve">Ταυτόχρονα το αναπηρικό </w:t>
      </w:r>
      <w:r w:rsidR="004062BB">
        <w:rPr>
          <w:rFonts w:ascii="Arial Narrow" w:hAnsi="Arial Narrow"/>
        </w:rPr>
        <w:t xml:space="preserve">κίνημα, η ΕΣΑμεΑ και οι φορείς της βρίσκονται πάντα </w:t>
      </w:r>
      <w:r>
        <w:rPr>
          <w:rFonts w:ascii="Arial Narrow" w:hAnsi="Arial Narrow"/>
        </w:rPr>
        <w:t xml:space="preserve">στην πρώτη γραμμή του αγώνα προκειμένου η </w:t>
      </w:r>
      <w:r w:rsidR="004062BB">
        <w:rPr>
          <w:rFonts w:ascii="Arial Narrow" w:hAnsi="Arial Narrow"/>
        </w:rPr>
        <w:t xml:space="preserve">τρίτη αξιολόγηση να μη δημιουργήσει περαιτέρω προβλήματα στους πολίτες με αναπηρία. </w:t>
      </w:r>
    </w:p>
    <w:p w:rsidR="00827B70" w:rsidRPr="00554F25" w:rsidRDefault="0090655D" w:rsidP="00BF79AD">
      <w:pPr>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345" w:rsidRDefault="00A82345" w:rsidP="00A5663B">
      <w:pPr>
        <w:spacing w:after="0" w:line="240" w:lineRule="auto"/>
      </w:pPr>
      <w:r>
        <w:separator/>
      </w:r>
    </w:p>
  </w:endnote>
  <w:endnote w:type="continuationSeparator" w:id="0">
    <w:p w:rsidR="00A82345" w:rsidRDefault="00A8234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345" w:rsidRDefault="00A82345" w:rsidP="00A5663B">
      <w:pPr>
        <w:spacing w:after="0" w:line="240" w:lineRule="auto"/>
      </w:pPr>
      <w:r>
        <w:separator/>
      </w:r>
    </w:p>
  </w:footnote>
  <w:footnote w:type="continuationSeparator" w:id="0">
    <w:p w:rsidR="00A82345" w:rsidRDefault="00A8234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12DC7"/>
    <w:rsid w:val="00122903"/>
    <w:rsid w:val="0012420D"/>
    <w:rsid w:val="00132523"/>
    <w:rsid w:val="00135491"/>
    <w:rsid w:val="00136C25"/>
    <w:rsid w:val="00145B41"/>
    <w:rsid w:val="00153BFF"/>
    <w:rsid w:val="00154483"/>
    <w:rsid w:val="001544C8"/>
    <w:rsid w:val="00160130"/>
    <w:rsid w:val="00160957"/>
    <w:rsid w:val="00171E39"/>
    <w:rsid w:val="00172FD9"/>
    <w:rsid w:val="001773B7"/>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75725"/>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47722"/>
    <w:rsid w:val="00365BAE"/>
    <w:rsid w:val="003810C4"/>
    <w:rsid w:val="00390142"/>
    <w:rsid w:val="0039752B"/>
    <w:rsid w:val="003A01C3"/>
    <w:rsid w:val="003A024A"/>
    <w:rsid w:val="003B2B48"/>
    <w:rsid w:val="003D3CAF"/>
    <w:rsid w:val="003E2118"/>
    <w:rsid w:val="003E3AF3"/>
    <w:rsid w:val="003E592C"/>
    <w:rsid w:val="003F69EB"/>
    <w:rsid w:val="004062B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3168"/>
    <w:rsid w:val="00916897"/>
    <w:rsid w:val="00916B6C"/>
    <w:rsid w:val="0094163E"/>
    <w:rsid w:val="00941D80"/>
    <w:rsid w:val="009508A3"/>
    <w:rsid w:val="0095691A"/>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2345"/>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C6C1D"/>
    <w:rsid w:val="00BF79AD"/>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B7F08"/>
    <w:rsid w:val="00DC4F51"/>
    <w:rsid w:val="00DD15EE"/>
    <w:rsid w:val="00DF2B31"/>
    <w:rsid w:val="00DF5011"/>
    <w:rsid w:val="00E10983"/>
    <w:rsid w:val="00E155A3"/>
    <w:rsid w:val="00E17194"/>
    <w:rsid w:val="00E23CA1"/>
    <w:rsid w:val="00E33349"/>
    <w:rsid w:val="00E44668"/>
    <w:rsid w:val="00E53BDE"/>
    <w:rsid w:val="00E603A8"/>
    <w:rsid w:val="00E61403"/>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3E5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our-actions/parliament/3551-anagkaia-kai-apaititi-apo-tin-e-s-a-mea-i-isxyri-politiki-boylisi-prostasias-ton-atomon-me-anapiria-me-exaggelia-sygkekrimenon-metron-apo-ton-prothypoyrgo-sti-deth-2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ea.gr/our-actions/parliament/3556-protaseis-paratiriseis-esamea-sto-sxedio-nomoy-syntaxiodotikes-rythmiseis-dimosioy-kai-loipes-asfalistikes-diataxeis-enisxysi-tis-prostasias-ton-ergazomenon-dikaiomata-atomon-me-anapiries-kai-alles-diatax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C9F7F7-92DA-4A5E-9E00-C42C9579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858</Words>
  <Characters>4636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10</cp:revision>
  <cp:lastPrinted>2017-09-01T09:50:00Z</cp:lastPrinted>
  <dcterms:created xsi:type="dcterms:W3CDTF">2017-08-30T08:55:00Z</dcterms:created>
  <dcterms:modified xsi:type="dcterms:W3CDTF">2017-09-01T11:28:00Z</dcterms:modified>
</cp:coreProperties>
</file>