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7A4632" w:rsidRDefault="00F17BDF" w:rsidP="00B747D7">
      <w:pPr>
        <w:pStyle w:val="a9"/>
        <w:jc w:val="right"/>
        <w:rPr>
          <w:rFonts w:ascii="Arial Narrow" w:hAnsi="Arial Narrow"/>
        </w:rPr>
      </w:pPr>
      <w:r w:rsidRPr="007A4632">
        <w:rPr>
          <w:rFonts w:ascii="Arial Narrow" w:hAnsi="Arial Narrow"/>
        </w:rPr>
        <w:br w:type="column"/>
      </w:r>
      <w:r w:rsidRPr="007A4632">
        <w:rPr>
          <w:rFonts w:ascii="Arial Narrow" w:hAnsi="Arial Narrow"/>
        </w:rPr>
        <w:t xml:space="preserve">Αθήνα: </w:t>
      </w:r>
      <w:r w:rsidR="007D31C4">
        <w:rPr>
          <w:rFonts w:ascii="Arial Narrow" w:hAnsi="Arial Narrow"/>
        </w:rPr>
        <w:t>27</w:t>
      </w:r>
      <w:r w:rsidR="001B1109">
        <w:rPr>
          <w:rFonts w:ascii="Arial Narrow" w:hAnsi="Arial Narrow"/>
        </w:rPr>
        <w:t>.11</w:t>
      </w:r>
      <w:r w:rsidR="00EB1911" w:rsidRPr="007A4632">
        <w:rPr>
          <w:rFonts w:ascii="Arial Narrow" w:hAnsi="Arial Narrow"/>
        </w:rPr>
        <w:t>.2017</w:t>
      </w:r>
    </w:p>
    <w:p w:rsidR="00A5663B" w:rsidRPr="007A4632" w:rsidRDefault="00CC00FC" w:rsidP="00880B14">
      <w:pPr>
        <w:pStyle w:val="a9"/>
        <w:jc w:val="center"/>
        <w:rPr>
          <w:rFonts w:ascii="Arial Narrow" w:hAnsi="Arial Narrow"/>
        </w:rPr>
        <w:sectPr w:rsidR="00A5663B" w:rsidRPr="007A4632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7A4632">
        <w:rPr>
          <w:rFonts w:ascii="Arial Narrow" w:hAnsi="Arial Narrow"/>
        </w:rPr>
        <w:t xml:space="preserve"> </w:t>
      </w:r>
      <w:r w:rsidRPr="007A4632">
        <w:rPr>
          <w:rFonts w:ascii="Arial Narrow" w:hAnsi="Arial Narrow"/>
        </w:rPr>
        <w:tab/>
      </w:r>
      <w:r w:rsidRPr="007A4632">
        <w:rPr>
          <w:rFonts w:ascii="Arial Narrow" w:hAnsi="Arial Narrow"/>
        </w:rPr>
        <w:tab/>
      </w:r>
      <w:r w:rsidRPr="007A4632">
        <w:rPr>
          <w:rFonts w:ascii="Arial Narrow" w:hAnsi="Arial Narrow"/>
        </w:rPr>
        <w:tab/>
      </w:r>
      <w:r w:rsidR="004177D2" w:rsidRPr="007A4632">
        <w:rPr>
          <w:rFonts w:ascii="Arial Narrow" w:hAnsi="Arial Narrow"/>
        </w:rPr>
        <w:t>Αρ. Πρωτ.:</w:t>
      </w:r>
      <w:r w:rsidR="009B4252" w:rsidRPr="007A4632">
        <w:rPr>
          <w:rFonts w:ascii="Arial Narrow" w:hAnsi="Arial Narrow"/>
        </w:rPr>
        <w:t xml:space="preserve"> </w:t>
      </w:r>
      <w:r w:rsidR="00CE07C3" w:rsidRPr="007A4632">
        <w:rPr>
          <w:rFonts w:ascii="Arial Narrow" w:hAnsi="Arial Narrow"/>
        </w:rPr>
        <w:t xml:space="preserve"> </w:t>
      </w:r>
      <w:r w:rsidR="006D74EA">
        <w:rPr>
          <w:rFonts w:ascii="Arial Narrow" w:hAnsi="Arial Narrow"/>
        </w:rPr>
        <w:t>1687</w:t>
      </w:r>
      <w:bookmarkStart w:id="0" w:name="_GoBack"/>
      <w:bookmarkEnd w:id="0"/>
    </w:p>
    <w:p w:rsidR="00B747D7" w:rsidRPr="007A4632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7A4632" w:rsidRDefault="002944DE" w:rsidP="003D3CAF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7A4632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7A4632" w:rsidRPr="007A4632">
        <w:rPr>
          <w:rFonts w:ascii="Arial Narrow" w:eastAsia="Batang" w:hAnsi="Arial Narrow" w:cs="Latha"/>
          <w:b/>
          <w:sz w:val="28"/>
          <w:szCs w:val="28"/>
        </w:rPr>
        <w:t xml:space="preserve"> </w:t>
      </w:r>
      <w:r w:rsidR="00B43039" w:rsidRPr="007A4632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7A4632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7A4632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737B2B" w:rsidRPr="007A4632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7A4632" w:rsidRDefault="007D31C4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Ενημέρωση για το κοινωνικό μέρισμα για τα άτομα με αναπηρία </w:t>
      </w:r>
    </w:p>
    <w:p w:rsidR="0038439D" w:rsidRDefault="0038439D" w:rsidP="0038439D">
      <w:pPr>
        <w:spacing w:after="0" w:line="240" w:lineRule="auto"/>
        <w:jc w:val="left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227299" w:rsidRDefault="0038439D" w:rsidP="0038439D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Η ΕΣΑμεΑ, όπως πολύ καλά γνωρίζετε, έγκαιρα παρενέβη αναφορικά με τα κριτήρια του κοινωνικού μερίσματος 2017, </w:t>
      </w:r>
      <w:hyperlink r:id="rId10" w:tooltip="σύνδεσμος για έγγραφο" w:history="1">
        <w:r w:rsidRPr="0038439D">
          <w:rPr>
            <w:rStyle w:val="-"/>
            <w:rFonts w:ascii="Arial Narrow" w:hAnsi="Arial Narrow"/>
            <w:b/>
            <w:sz w:val="24"/>
            <w:szCs w:val="24"/>
            <w:lang w:eastAsia="el-GR"/>
          </w:rPr>
          <w:t>εγγράφως</w:t>
        </w:r>
      </w:hyperlink>
      <w:r w:rsidR="006F5850">
        <w:rPr>
          <w:rFonts w:ascii="Arial Narrow" w:hAnsi="Arial Narrow"/>
          <w:color w:val="auto"/>
          <w:sz w:val="24"/>
          <w:szCs w:val="24"/>
          <w:lang w:eastAsia="el-GR"/>
        </w:rPr>
        <w:t xml:space="preserve"> αλλά και με παράσταση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 του προέδρου της Ιωάννη Βαρδακαστάνη και του</w:t>
      </w:r>
      <w:r w:rsidR="006F5850">
        <w:rPr>
          <w:rFonts w:ascii="Arial Narrow" w:hAnsi="Arial Narrow"/>
          <w:color w:val="auto"/>
          <w:sz w:val="24"/>
          <w:szCs w:val="24"/>
          <w:lang w:eastAsia="el-GR"/>
        </w:rPr>
        <w:t xml:space="preserve"> γενικού γραμματέα Ιωάννη Λυ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μβαίου με την αναπληρώτρια υπουργό Εργασίας κ. Φωτίου </w:t>
      </w:r>
      <w:r w:rsidR="006F5850">
        <w:rPr>
          <w:rFonts w:ascii="Arial Narrow" w:hAnsi="Arial Narrow"/>
          <w:color w:val="auto"/>
          <w:sz w:val="24"/>
          <w:szCs w:val="24"/>
          <w:lang w:eastAsia="el-GR"/>
        </w:rPr>
        <w:t>και τον γ.γ. Πρόνοιας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 κ. Καρέλλα. </w:t>
      </w:r>
    </w:p>
    <w:p w:rsidR="0038439D" w:rsidRDefault="0038439D" w:rsidP="0038439D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AD72C0" w:rsidRDefault="0038439D" w:rsidP="00CC4614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Η παρέμβαση έφερε θετικά αποτελέσματα, όπως μπορείτε να ενημερωθείτε </w:t>
      </w:r>
      <w:hyperlink r:id="rId11" w:tooltip="ΚΥΑ σε pdf" w:history="1">
        <w:r w:rsidRPr="00CC4614">
          <w:rPr>
            <w:rStyle w:val="-"/>
            <w:rFonts w:ascii="Arial Narrow" w:hAnsi="Arial Narrow"/>
            <w:b/>
            <w:sz w:val="24"/>
            <w:szCs w:val="24"/>
            <w:lang w:eastAsia="el-GR"/>
          </w:rPr>
          <w:t>στην ΚΥΑ που δημοσιεύθηκε.</w:t>
        </w:r>
      </w:hyperlink>
      <w:r w:rsidRPr="00CC4614">
        <w:rPr>
          <w:rFonts w:ascii="Arial Narrow" w:hAnsi="Arial Narrow"/>
          <w:b/>
          <w:color w:val="auto"/>
          <w:sz w:val="24"/>
          <w:szCs w:val="24"/>
          <w:u w:val="single"/>
          <w:lang w:eastAsia="el-GR"/>
        </w:rPr>
        <w:t xml:space="preserve"> </w:t>
      </w:r>
      <w:r w:rsidR="00CC4614" w:rsidRPr="00CC4614">
        <w:rPr>
          <w:rFonts w:ascii="Arial Narrow" w:hAnsi="Arial Narrow"/>
          <w:color w:val="auto"/>
          <w:sz w:val="24"/>
          <w:szCs w:val="24"/>
          <w:lang w:eastAsia="el-GR"/>
        </w:rPr>
        <w:t>Σε ότι μας αφορά, για κ</w:t>
      </w:r>
      <w:r w:rsidR="00CC4614">
        <w:rPr>
          <w:rFonts w:ascii="Arial Narrow" w:hAnsi="Arial Narrow"/>
          <w:color w:val="auto"/>
          <w:sz w:val="24"/>
          <w:szCs w:val="24"/>
          <w:lang w:eastAsia="el-GR"/>
        </w:rPr>
        <w:t>άθε ανάπηρο μέλος</w:t>
      </w:r>
      <w:r w:rsidR="006F5850">
        <w:rPr>
          <w:rFonts w:ascii="Arial Narrow" w:hAnsi="Arial Narrow"/>
          <w:color w:val="auto"/>
          <w:sz w:val="24"/>
          <w:szCs w:val="24"/>
          <w:lang w:eastAsia="el-GR"/>
        </w:rPr>
        <w:t xml:space="preserve"> με ποσοστό αναπηρίας </w:t>
      </w:r>
      <w:r w:rsidR="00CC4614">
        <w:rPr>
          <w:rFonts w:ascii="Arial Narrow" w:hAnsi="Arial Narrow"/>
          <w:color w:val="auto"/>
          <w:sz w:val="24"/>
          <w:szCs w:val="24"/>
          <w:lang w:eastAsia="el-GR"/>
        </w:rPr>
        <w:t xml:space="preserve">67% και άνω στην «ωφελούμενη μονάδα» </w:t>
      </w:r>
      <w:r w:rsidR="00CC4614" w:rsidRPr="00CC4614">
        <w:rPr>
          <w:rFonts w:ascii="Arial Narrow" w:hAnsi="Arial Narrow"/>
          <w:color w:val="auto"/>
          <w:sz w:val="24"/>
          <w:szCs w:val="24"/>
          <w:lang w:eastAsia="el-GR"/>
        </w:rPr>
        <w:t>η κλίμακα ισοδυναμίας</w:t>
      </w:r>
      <w:r w:rsidR="00AD72C0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CC4614" w:rsidRPr="00CC4614">
        <w:rPr>
          <w:rFonts w:ascii="Arial Narrow" w:hAnsi="Arial Narrow"/>
          <w:color w:val="auto"/>
          <w:sz w:val="24"/>
          <w:szCs w:val="24"/>
          <w:lang w:eastAsia="el-GR"/>
        </w:rPr>
        <w:t>προσαυξάνεται κα</w:t>
      </w:r>
      <w:r w:rsidR="00AD72C0">
        <w:rPr>
          <w:rFonts w:ascii="Arial Narrow" w:hAnsi="Arial Narrow"/>
          <w:color w:val="auto"/>
          <w:sz w:val="24"/>
          <w:szCs w:val="24"/>
          <w:lang w:eastAsia="el-GR"/>
        </w:rPr>
        <w:t>τά 0,</w:t>
      </w:r>
      <w:r w:rsidR="00EA477E">
        <w:rPr>
          <w:rFonts w:ascii="Arial Narrow" w:hAnsi="Arial Narrow"/>
          <w:color w:val="auto"/>
          <w:sz w:val="24"/>
          <w:szCs w:val="24"/>
          <w:lang w:eastAsia="el-GR"/>
        </w:rPr>
        <w:t>5.</w:t>
      </w:r>
    </w:p>
    <w:p w:rsidR="00EA477E" w:rsidRDefault="00EA477E" w:rsidP="00CC4614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AD72C0" w:rsidRDefault="00AD72C0" w:rsidP="00CC4614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Έτσι για παράδειγμα, </w:t>
      </w:r>
      <w:r w:rsidR="006F5850">
        <w:rPr>
          <w:rFonts w:ascii="Arial Narrow" w:hAnsi="Arial Narrow"/>
          <w:color w:val="auto"/>
          <w:sz w:val="24"/>
          <w:szCs w:val="24"/>
          <w:lang w:eastAsia="el-GR"/>
        </w:rPr>
        <w:t xml:space="preserve">τα όρια των ποσών στο 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παράρτημα Α της ΚΥΑ, για μονοπρόσωπο νοικοκυριό με άτομο με αναπηρία, </w:t>
      </w:r>
      <w:r w:rsidR="006F5850">
        <w:rPr>
          <w:rFonts w:ascii="Arial Narrow" w:hAnsi="Arial Narrow"/>
          <w:color w:val="auto"/>
          <w:sz w:val="24"/>
          <w:szCs w:val="24"/>
          <w:lang w:eastAsia="el-GR"/>
        </w:rPr>
        <w:t xml:space="preserve">διαμορφώνονται ως εξής: </w:t>
      </w: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το εισοδηματικό όριο των 5.000 ευρώ γίνεται 7.500 ευρώ, των 7.000 γίνεται 10.500, των 9.000 γίνεται 13.500 ευρώ. </w:t>
      </w:r>
    </w:p>
    <w:p w:rsidR="00AD72C0" w:rsidRDefault="00AD72C0" w:rsidP="00CC4614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AD72C0" w:rsidRPr="006F5850" w:rsidRDefault="00AD72C0" w:rsidP="00CC4614">
      <w:pPr>
        <w:spacing w:after="0" w:line="240" w:lineRule="auto"/>
        <w:jc w:val="lef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Η ΕΣΑμεΑ τονίζει ότι για προβληματισμούς, απορίες ή τυχόν αποκλεισμούς ατόμων με αναπηρία από το κοινωνικό μέρισμα μπορείτε να επικοινωνείτε με την Υπηρεσία </w:t>
      </w:r>
      <w:r w:rsidRPr="006F5850">
        <w:rPr>
          <w:rFonts w:ascii="Arial Narrow" w:hAnsi="Arial Narrow"/>
          <w:b/>
          <w:color w:val="auto"/>
          <w:sz w:val="24"/>
          <w:szCs w:val="24"/>
          <w:lang w:eastAsia="el-GR"/>
        </w:rPr>
        <w:t>«Διεκδικούμε Μαζί» στο τηλέφωνο 2109949837, μεταξύ 8-4 μ</w:t>
      </w:r>
      <w:r w:rsidR="006F5850">
        <w:rPr>
          <w:rFonts w:ascii="Arial Narrow" w:hAnsi="Arial Narrow"/>
          <w:b/>
          <w:color w:val="auto"/>
          <w:sz w:val="24"/>
          <w:szCs w:val="24"/>
          <w:lang w:eastAsia="el-GR"/>
        </w:rPr>
        <w:t>.</w:t>
      </w:r>
      <w:r w:rsidRPr="006F5850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μ. </w:t>
      </w:r>
      <w:r w:rsidR="006F5850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καθημερινά. </w:t>
      </w:r>
    </w:p>
    <w:p w:rsidR="00AD72C0" w:rsidRDefault="00AD72C0" w:rsidP="00CC4614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7D31C4" w:rsidRDefault="00AD72C0" w:rsidP="00CC4614">
      <w:pPr>
        <w:spacing w:after="0" w:line="240" w:lineRule="auto"/>
        <w:jc w:val="lef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>Υπενθυμίζουμε τη διαδικτυακή πύλη για την αίτηση</w:t>
      </w:r>
      <w:r w:rsidR="007D31C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hyperlink r:id="rId12" w:history="1">
        <w:r w:rsidRPr="00AD72C0">
          <w:rPr>
            <w:rStyle w:val="-"/>
            <w:rFonts w:ascii="Arial Narrow" w:hAnsi="Arial Narrow"/>
            <w:b/>
            <w:sz w:val="24"/>
            <w:szCs w:val="24"/>
            <w:lang w:eastAsia="el-GR"/>
          </w:rPr>
          <w:t>https://www.koinonikomerisma.gr/</w:t>
        </w:r>
      </w:hyperlink>
      <w:r w:rsidR="007D31C4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 </w:t>
      </w:r>
    </w:p>
    <w:p w:rsidR="007D31C4" w:rsidRDefault="007D31C4" w:rsidP="00CC4614">
      <w:pPr>
        <w:spacing w:after="0" w:line="240" w:lineRule="auto"/>
        <w:jc w:val="left"/>
        <w:rPr>
          <w:rFonts w:ascii="Arial Narrow" w:hAnsi="Arial Narrow"/>
          <w:b/>
          <w:color w:val="auto"/>
          <w:sz w:val="24"/>
          <w:szCs w:val="24"/>
          <w:lang w:eastAsia="el-GR"/>
        </w:rPr>
      </w:pPr>
    </w:p>
    <w:p w:rsidR="00AD72C0" w:rsidRPr="007D31C4" w:rsidRDefault="007D31C4" w:rsidP="00CC4614">
      <w:pPr>
        <w:spacing w:after="0" w:line="240" w:lineRule="auto"/>
        <w:jc w:val="left"/>
        <w:rPr>
          <w:rFonts w:ascii="Arial Narrow" w:hAnsi="Arial Narrow"/>
          <w:b/>
          <w:color w:val="auto"/>
          <w:sz w:val="24"/>
          <w:szCs w:val="24"/>
          <w:u w:val="single"/>
          <w:lang w:eastAsia="el-GR"/>
        </w:rPr>
      </w:pPr>
      <w:r w:rsidRPr="007D31C4">
        <w:rPr>
          <w:rFonts w:ascii="Arial Narrow" w:hAnsi="Arial Narrow"/>
          <w:color w:val="auto"/>
          <w:sz w:val="24"/>
          <w:szCs w:val="24"/>
          <w:lang w:eastAsia="el-GR"/>
        </w:rPr>
        <w:t>Επίσης,</w:t>
      </w:r>
      <w:r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 </w:t>
      </w:r>
      <w:hyperlink r:id="rId13" w:tooltip="οδηγίες" w:history="1">
        <w:r w:rsidRPr="007D31C4">
          <w:rPr>
            <w:rStyle w:val="-"/>
            <w:rFonts w:ascii="Arial Narrow" w:hAnsi="Arial Narrow"/>
            <w:b/>
            <w:sz w:val="24"/>
            <w:szCs w:val="24"/>
            <w:lang w:eastAsia="el-GR"/>
          </w:rPr>
          <w:t>για επιπλέον πληροφορίες, ερωτήσεις - απαντήσεις, οδηγίες κλπ.</w:t>
        </w:r>
      </w:hyperlink>
      <w:r w:rsidRPr="007D31C4">
        <w:rPr>
          <w:rFonts w:ascii="Arial Narrow" w:hAnsi="Arial Narrow"/>
          <w:b/>
          <w:color w:val="auto"/>
          <w:sz w:val="24"/>
          <w:szCs w:val="24"/>
          <w:u w:val="single"/>
          <w:lang w:eastAsia="el-GR"/>
        </w:rPr>
        <w:t xml:space="preserve"> </w:t>
      </w:r>
    </w:p>
    <w:p w:rsidR="007D31C4" w:rsidRDefault="007D31C4" w:rsidP="00CC4614">
      <w:pPr>
        <w:spacing w:after="0" w:line="240" w:lineRule="auto"/>
        <w:jc w:val="left"/>
        <w:rPr>
          <w:rFonts w:ascii="Arial Narrow" w:hAnsi="Arial Narrow"/>
          <w:b/>
          <w:color w:val="auto"/>
          <w:sz w:val="24"/>
          <w:szCs w:val="24"/>
          <w:lang w:eastAsia="el-GR"/>
        </w:rPr>
      </w:pPr>
    </w:p>
    <w:p w:rsidR="00AD72C0" w:rsidRPr="007D31C4" w:rsidRDefault="00AD72C0" w:rsidP="00CC4614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 w:rsidRPr="007D31C4">
        <w:rPr>
          <w:rFonts w:ascii="Arial Narrow" w:hAnsi="Arial Narrow"/>
          <w:color w:val="auto"/>
          <w:sz w:val="24"/>
          <w:szCs w:val="24"/>
          <w:lang w:eastAsia="el-GR"/>
        </w:rPr>
        <w:t xml:space="preserve">Παρακαλούμε να είστε προσεκτικοί και να επικοινωνήσετε με τους λογιστές σας για </w:t>
      </w:r>
      <w:r w:rsidR="007D31C4">
        <w:rPr>
          <w:rFonts w:ascii="Arial Narrow" w:hAnsi="Arial Narrow"/>
          <w:color w:val="auto"/>
          <w:sz w:val="24"/>
          <w:szCs w:val="24"/>
          <w:lang w:eastAsia="el-GR"/>
        </w:rPr>
        <w:t xml:space="preserve">λάθη στις </w:t>
      </w:r>
      <w:r w:rsidRPr="007D31C4">
        <w:rPr>
          <w:rFonts w:ascii="Arial Narrow" w:hAnsi="Arial Narrow"/>
          <w:color w:val="auto"/>
          <w:sz w:val="24"/>
          <w:szCs w:val="24"/>
          <w:lang w:eastAsia="el-GR"/>
        </w:rPr>
        <w:t>φορολογικ</w:t>
      </w:r>
      <w:r w:rsidR="007D31C4">
        <w:rPr>
          <w:rFonts w:ascii="Arial Narrow" w:hAnsi="Arial Narrow"/>
          <w:color w:val="auto"/>
          <w:sz w:val="24"/>
          <w:szCs w:val="24"/>
          <w:lang w:eastAsia="el-GR"/>
        </w:rPr>
        <w:t xml:space="preserve">ές </w:t>
      </w:r>
      <w:r w:rsidRPr="007D31C4">
        <w:rPr>
          <w:rFonts w:ascii="Arial Narrow" w:hAnsi="Arial Narrow"/>
          <w:color w:val="auto"/>
          <w:sz w:val="24"/>
          <w:szCs w:val="24"/>
          <w:lang w:eastAsia="el-GR"/>
        </w:rPr>
        <w:t xml:space="preserve">σας </w:t>
      </w:r>
      <w:r w:rsidR="007D31C4">
        <w:rPr>
          <w:rFonts w:ascii="Arial Narrow" w:hAnsi="Arial Narrow"/>
          <w:color w:val="auto"/>
          <w:sz w:val="24"/>
          <w:szCs w:val="24"/>
          <w:lang w:eastAsia="el-GR"/>
        </w:rPr>
        <w:t xml:space="preserve">δηλώσεις ή επισκεφτείτε τα ΚΕΠ για τυχόν λάθη με τον ΑΜΚΑ. </w:t>
      </w:r>
      <w:r w:rsidRPr="007D31C4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</w:p>
    <w:p w:rsidR="00107264" w:rsidRDefault="00107264" w:rsidP="00227299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90655D" w:rsidRPr="007A4632" w:rsidRDefault="0090655D" w:rsidP="00C867D5">
      <w:pPr>
        <w:pStyle w:val="a9"/>
        <w:rPr>
          <w:rFonts w:ascii="Arial Narrow" w:hAnsi="Arial Narrow"/>
        </w:rPr>
      </w:pPr>
      <w:r w:rsidRPr="007A4632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="007D31C4" w:rsidRPr="000F222F">
          <w:rPr>
            <w:rStyle w:val="-"/>
            <w:rFonts w:ascii="Arial Narrow" w:hAnsi="Arial Narrow"/>
            <w:b/>
            <w:lang w:val="en-US"/>
          </w:rPr>
          <w:t>www</w:t>
        </w:r>
        <w:r w:rsidR="007D31C4" w:rsidRPr="000F222F">
          <w:rPr>
            <w:rStyle w:val="-"/>
            <w:rFonts w:ascii="Arial Narrow" w:hAnsi="Arial Narrow"/>
            <w:b/>
          </w:rPr>
          <w:t>.</w:t>
        </w:r>
        <w:r w:rsidR="007D31C4" w:rsidRPr="000F222F">
          <w:rPr>
            <w:rStyle w:val="-"/>
            <w:rFonts w:ascii="Arial Narrow" w:hAnsi="Arial Narrow"/>
            <w:b/>
            <w:lang w:val="en-US"/>
          </w:rPr>
          <w:t>esaea</w:t>
        </w:r>
        <w:r w:rsidR="007D31C4" w:rsidRPr="000F222F">
          <w:rPr>
            <w:rStyle w:val="-"/>
            <w:rFonts w:ascii="Arial Narrow" w:hAnsi="Arial Narrow"/>
            <w:b/>
          </w:rPr>
          <w:t>.</w:t>
        </w:r>
        <w:r w:rsidR="007D31C4" w:rsidRPr="000F222F">
          <w:rPr>
            <w:rStyle w:val="-"/>
            <w:rFonts w:ascii="Arial Narrow" w:hAnsi="Arial Narrow"/>
            <w:b/>
            <w:lang w:val="en-US"/>
          </w:rPr>
          <w:t>gr</w:t>
        </w:r>
      </w:hyperlink>
      <w:r w:rsidRPr="007A4632">
        <w:rPr>
          <w:rFonts w:ascii="Arial Narrow" w:hAnsi="Arial Narrow"/>
          <w:b/>
          <w:color w:val="385623"/>
        </w:rPr>
        <w:t xml:space="preserve"> και </w:t>
      </w:r>
      <w:hyperlink r:id="rId15" w:tooltip="η διεύθυνση της ιστοσελίδας της ΕΣΑμεΑ" w:history="1">
        <w:r w:rsidRPr="007A4632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7A4632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7A4632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7A4632">
          <w:rPr>
            <w:rStyle w:val="-"/>
            <w:rFonts w:ascii="Arial Narrow" w:hAnsi="Arial Narrow"/>
            <w:b/>
            <w:color w:val="385623"/>
          </w:rPr>
          <w:t>.</w:t>
        </w:r>
        <w:r w:rsidRPr="007A4632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7A4632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7A4632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70" w:rsidRDefault="00523C70" w:rsidP="00A5663B">
      <w:pPr>
        <w:spacing w:after="0" w:line="240" w:lineRule="auto"/>
      </w:pPr>
      <w:r>
        <w:separator/>
      </w:r>
    </w:p>
  </w:endnote>
  <w:endnote w:type="continuationSeparator" w:id="0">
    <w:p w:rsidR="00523C70" w:rsidRDefault="00523C7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70" w:rsidRDefault="00523C70" w:rsidP="00A5663B">
      <w:pPr>
        <w:spacing w:after="0" w:line="240" w:lineRule="auto"/>
      </w:pPr>
      <w:r>
        <w:separator/>
      </w:r>
    </w:p>
  </w:footnote>
  <w:footnote w:type="continuationSeparator" w:id="0">
    <w:p w:rsidR="00523C70" w:rsidRDefault="00523C7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7AE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3F15"/>
    <w:rsid w:val="000C602B"/>
    <w:rsid w:val="000E00FB"/>
    <w:rsid w:val="000E0D29"/>
    <w:rsid w:val="001019FA"/>
    <w:rsid w:val="00105197"/>
    <w:rsid w:val="00107264"/>
    <w:rsid w:val="00122903"/>
    <w:rsid w:val="0012420D"/>
    <w:rsid w:val="00136C25"/>
    <w:rsid w:val="00145B41"/>
    <w:rsid w:val="00153BFF"/>
    <w:rsid w:val="00154483"/>
    <w:rsid w:val="001544C8"/>
    <w:rsid w:val="00154A0E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109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27299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3F19"/>
    <w:rsid w:val="0034529D"/>
    <w:rsid w:val="00365BAE"/>
    <w:rsid w:val="003810C4"/>
    <w:rsid w:val="0038439D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23C70"/>
    <w:rsid w:val="0053116B"/>
    <w:rsid w:val="005448A1"/>
    <w:rsid w:val="00552D90"/>
    <w:rsid w:val="00554F25"/>
    <w:rsid w:val="0055506B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06A2"/>
    <w:rsid w:val="006A4A9F"/>
    <w:rsid w:val="006B2A09"/>
    <w:rsid w:val="006B4E1E"/>
    <w:rsid w:val="006C30C8"/>
    <w:rsid w:val="006D0D9B"/>
    <w:rsid w:val="006D74EA"/>
    <w:rsid w:val="006F5850"/>
    <w:rsid w:val="00702982"/>
    <w:rsid w:val="0070379C"/>
    <w:rsid w:val="00713A0D"/>
    <w:rsid w:val="00717E59"/>
    <w:rsid w:val="00722EFC"/>
    <w:rsid w:val="007305A6"/>
    <w:rsid w:val="00732465"/>
    <w:rsid w:val="00737B2B"/>
    <w:rsid w:val="0074271C"/>
    <w:rsid w:val="00744124"/>
    <w:rsid w:val="00756916"/>
    <w:rsid w:val="0077016C"/>
    <w:rsid w:val="007745E4"/>
    <w:rsid w:val="007810C3"/>
    <w:rsid w:val="0078512D"/>
    <w:rsid w:val="007A1EBD"/>
    <w:rsid w:val="007A4632"/>
    <w:rsid w:val="007A7C75"/>
    <w:rsid w:val="007B3C2D"/>
    <w:rsid w:val="007C3478"/>
    <w:rsid w:val="007C4506"/>
    <w:rsid w:val="007D31C4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B39A4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C3661"/>
    <w:rsid w:val="009E6CA0"/>
    <w:rsid w:val="009F5114"/>
    <w:rsid w:val="00A11CC5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D72C0"/>
    <w:rsid w:val="00AF1F0D"/>
    <w:rsid w:val="00AF74E3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3596"/>
    <w:rsid w:val="00B86605"/>
    <w:rsid w:val="00B90BC6"/>
    <w:rsid w:val="00BA150F"/>
    <w:rsid w:val="00BA26E2"/>
    <w:rsid w:val="00BB6DA3"/>
    <w:rsid w:val="00BF7D7A"/>
    <w:rsid w:val="00C05284"/>
    <w:rsid w:val="00C327D7"/>
    <w:rsid w:val="00C4112A"/>
    <w:rsid w:val="00C50D8C"/>
    <w:rsid w:val="00C510AF"/>
    <w:rsid w:val="00C713EE"/>
    <w:rsid w:val="00C83494"/>
    <w:rsid w:val="00C867D5"/>
    <w:rsid w:val="00C936F7"/>
    <w:rsid w:val="00CB7433"/>
    <w:rsid w:val="00CC00FC"/>
    <w:rsid w:val="00CC4328"/>
    <w:rsid w:val="00CC4614"/>
    <w:rsid w:val="00CD5E09"/>
    <w:rsid w:val="00CE05EB"/>
    <w:rsid w:val="00CE07C3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477E"/>
    <w:rsid w:val="00EA6747"/>
    <w:rsid w:val="00EB1911"/>
    <w:rsid w:val="00EB41F6"/>
    <w:rsid w:val="00EC06E5"/>
    <w:rsid w:val="00ED637A"/>
    <w:rsid w:val="00ED74C4"/>
    <w:rsid w:val="00EE6171"/>
    <w:rsid w:val="00EF4788"/>
    <w:rsid w:val="00EF7170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41EE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0"/>
    <w:uiPriority w:val="99"/>
    <w:semiHidden/>
    <w:unhideWhenUsed/>
    <w:rsid w:val="007D31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koinonikomerisma.gr/Home/Cont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inonikomerism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ftodioikisi.gr/wp-content/uploads/2017/11/KY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://www.esaea.gr/pressoffice/press-releases/3637-aitima-gia-to-merisma-gia-ta-atoma-me-anapir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6E7535-79A5-41AD-B30E-B530A12F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2017-05-02T10:57:00Z</cp:lastPrinted>
  <dcterms:created xsi:type="dcterms:W3CDTF">2017-11-27T08:11:00Z</dcterms:created>
  <dcterms:modified xsi:type="dcterms:W3CDTF">2017-11-27T08:19:00Z</dcterms:modified>
</cp:coreProperties>
</file>