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27DE4" w:rsidP="00CD7803">
      <w:pPr>
        <w:jc w:val="right"/>
      </w:pPr>
      <w:sdt>
        <w:sdtPr>
          <w:id w:val="-1176563549"/>
          <w:lock w:val="sdtContentLocked"/>
          <w:placeholder>
            <w:docPart w:val="009D6425663E4D9FB19DD2BC2A829889"/>
          </w:placeholder>
          <w:group/>
        </w:sdtPr>
        <w:sdtEndPr/>
        <w:sdtContent>
          <w:r w:rsidR="00A5663B" w:rsidRPr="00A5663B">
            <w:br w:type="column"/>
          </w:r>
        </w:sdtContent>
      </w:sdt>
      <w:sdt>
        <w:sdtPr>
          <w:id w:val="-1291518111"/>
          <w:lock w:val="contentLocked"/>
          <w:placeholder>
            <w:docPart w:val="009D6425663E4D9FB19DD2BC2A829889"/>
          </w:placeholder>
          <w:group/>
        </w:sdtPr>
        <w:sdtEndPr/>
        <w:sdtContent>
          <w:sdt>
            <w:sdtPr>
              <w:rPr>
                <w:rStyle w:val="ab"/>
              </w:rPr>
              <w:alias w:val="Πόλη"/>
              <w:tag w:val="Πόλη"/>
              <w:id w:val="1019975433"/>
              <w:lock w:val="sdtLocked"/>
              <w:placeholder>
                <w:docPart w:val="009D6425663E4D9FB19DD2BC2A829889"/>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512B4693AD94679A5D0C4F3CB4ABCB7"/>
              </w:placeholder>
              <w:date w:fullDate="2018-09-28T00:00:00Z">
                <w:dateFormat w:val="dd.MM.yyyy"/>
                <w:lid w:val="el-GR"/>
                <w:storeMappedDataAs w:val="dateTime"/>
                <w:calendar w:val="gregorian"/>
              </w:date>
            </w:sdtPr>
            <w:sdtEndPr>
              <w:rPr>
                <w:rStyle w:val="TextChar"/>
              </w:rPr>
            </w:sdtEndPr>
            <w:sdtContent>
              <w:r w:rsidR="00676678">
                <w:rPr>
                  <w:rStyle w:val="TextChar"/>
                </w:rPr>
                <w:t>28.09.2018</w:t>
              </w:r>
            </w:sdtContent>
          </w:sdt>
        </w:sdtContent>
      </w:sdt>
    </w:p>
    <w:p w:rsidR="00A5663B" w:rsidRPr="00A5663B" w:rsidRDefault="00D27DE4" w:rsidP="00CD7803">
      <w:pPr>
        <w:jc w:val="right"/>
      </w:pPr>
      <w:sdt>
        <w:sdtPr>
          <w:rPr>
            <w:b/>
          </w:rPr>
          <w:id w:val="-457178062"/>
          <w:lock w:val="sdtContentLocked"/>
          <w:placeholder>
            <w:docPart w:val="009D6425663E4D9FB19DD2BC2A829889"/>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09D6425663E4D9FB19DD2BC2A829889"/>
          </w:placeholder>
          <w:text/>
        </w:sdtPr>
        <w:sdtEndPr>
          <w:rPr>
            <w:rStyle w:val="TextChar"/>
          </w:rPr>
        </w:sdtEndPr>
        <w:sdtContent>
          <w:r w:rsidR="00B00FB7">
            <w:rPr>
              <w:rStyle w:val="TextChar"/>
            </w:rPr>
            <w:t>1116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09D6425663E4D9FB19DD2BC2A829889"/>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09D6425663E4D9FB19DD2BC2A829889"/>
        </w:placeholder>
      </w:sdtPr>
      <w:sdtEndPr>
        <w:rPr>
          <w:rStyle w:val="ab"/>
        </w:rPr>
      </w:sdtEndPr>
      <w:sdtContent>
        <w:p w:rsidR="004D62AB" w:rsidRPr="004D62AB" w:rsidRDefault="000D75CB" w:rsidP="00CD7803">
          <w:pPr>
            <w:pStyle w:val="MyTitle"/>
            <w:rPr>
              <w:rStyle w:val="ab"/>
              <w:b/>
            </w:rPr>
          </w:pPr>
          <w:r>
            <w:rPr>
              <w:rStyle w:val="MyTitleChar"/>
              <w:b/>
              <w:color w:val="auto"/>
            </w:rPr>
            <w:t xml:space="preserve">Ε.Σ.Α.μεΑ. </w:t>
          </w:r>
          <w:r>
            <w:t>&amp; EDF: Προς όλες τις κυβερνήσεις της ΕΕ-</w:t>
          </w:r>
          <w:r w:rsidR="00B00FB7">
            <w:t xml:space="preserve"> Επιτέλους, οφείλετε να δράσετε!</w:t>
          </w:r>
        </w:p>
      </w:sdtContent>
    </w:sdt>
    <w:sdt>
      <w:sdtPr>
        <w:alias w:val="Υπότιτλος"/>
        <w:tag w:val="Υπότιτλος"/>
        <w:id w:val="-734773501"/>
        <w:placeholder>
          <w:docPart w:val="009D6425663E4D9FB19DD2BC2A829889"/>
        </w:placeholder>
      </w:sdtPr>
      <w:sdtEndPr/>
      <w:sdtContent>
        <w:p w:rsidR="00A5663B" w:rsidRPr="0017683B" w:rsidRDefault="009872AE" w:rsidP="00CD7803">
          <w:pPr>
            <w:pStyle w:val="mySubtitle"/>
          </w:pPr>
          <w:r>
            <w:t xml:space="preserve">20 οργανώσεις απαιτούν </w:t>
          </w:r>
          <w:r w:rsidR="00D01B07">
            <w:t>από τα κράτη - μέλη</w:t>
          </w:r>
          <w:r>
            <w:t xml:space="preserve"> </w:t>
          </w:r>
          <w:r w:rsidR="00D01B07">
            <w:t>Νομοθεσία</w:t>
          </w:r>
          <w:r>
            <w:t xml:space="preserve"> για την Προσβασιμότητα πριν τις 3 Δεκεμβρίου 2018</w:t>
          </w:r>
        </w:p>
      </w:sdtContent>
    </w:sdt>
    <w:sdt>
      <w:sdtPr>
        <w:rPr>
          <w:b/>
          <w:i/>
        </w:rPr>
        <w:id w:val="1734969363"/>
        <w:placeholder>
          <w:docPart w:val="009D6425663E4D9FB19DD2BC2A829889"/>
        </w:placeholder>
      </w:sdtPr>
      <w:sdtEndPr>
        <w:rPr>
          <w:rStyle w:val="TextChar"/>
          <w:b w:val="0"/>
          <w:i w:val="0"/>
        </w:rPr>
      </w:sdtEndPr>
      <w:sdtContent>
        <w:sdt>
          <w:sdtPr>
            <w:rPr>
              <w:b/>
              <w:i/>
            </w:rPr>
            <w:id w:val="280538398"/>
            <w:lock w:val="contentLocked"/>
            <w:placeholder>
              <w:docPart w:val="009D6425663E4D9FB19DD2BC2A829889"/>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09D6425663E4D9FB19DD2BC2A829889"/>
                </w:placeholder>
              </w:sdtPr>
              <w:sdtEndPr>
                <w:rPr>
                  <w:rStyle w:val="TextChar"/>
                </w:rPr>
              </w:sdtEndPr>
              <w:sdtContent>
                <w:p w:rsidR="00D01B07" w:rsidRDefault="00D01B07" w:rsidP="00CD7803">
                  <w:pPr>
                    <w:pStyle w:val="Text"/>
                  </w:pPr>
                  <w:r>
                    <w:t>Το Ευρωπαϊκό Φόρουμ Ατόμων με Αναπηρία (EDF) του οποίου είναι μέλος η ΕΣΑμεΑ και έχει την προεδρία του μέσω του προέδρου της Ιωάννη Βαρδακαστάνη,</w:t>
                  </w:r>
                  <w:r w:rsidR="007710BE">
                    <w:t xml:space="preserve"> μαζί με 19 άλλες οργανώσεις, έδωσε στη δημοσιότητα </w:t>
                  </w:r>
                  <w:r w:rsidRPr="00D01B07">
                    <w:t>ανοικτή επιστολή, καλώντας τα κράτη μέλη να βελτιώσουν σημαντικά τον ευρωπα</w:t>
                  </w:r>
                  <w:r w:rsidR="007710BE">
                    <w:t xml:space="preserve">ϊκό νόμο για την προσβασιμότητα, </w:t>
                  </w:r>
                  <w:r w:rsidRPr="00D01B07">
                    <w:t>πριν από τις επόμενες διαπραγμ</w:t>
                  </w:r>
                  <w:r>
                    <w:t xml:space="preserve">ατεύσεις (2 Οκτωβρίου). Ζητά </w:t>
                  </w:r>
                  <w:r w:rsidR="007710BE">
                    <w:t>να συμφωνηθεί ένας ισχυρός ε</w:t>
                  </w:r>
                  <w:r w:rsidRPr="00D01B07">
                    <w:t>υρωπαϊκός νόμος για την προσβασιμότητα πριν από την επόμενη Ευρω</w:t>
                  </w:r>
                  <w:r>
                    <w:t>παϊκή Ημέρα Ατόμων με Αναπηρία, την 3η Δεκέμβρη.</w:t>
                  </w:r>
                </w:p>
                <w:p w:rsidR="00676678" w:rsidRDefault="00676678" w:rsidP="00CD7803">
                  <w:pPr>
                    <w:pStyle w:val="Text"/>
                  </w:pPr>
                  <w:r>
                    <w:t>"Ο ε</w:t>
                  </w:r>
                  <w:r w:rsidR="00D01B07" w:rsidRPr="00D01B07">
                    <w:t>υρωπαϊκός νόμος για την προσβασιμότητα προτάθηκε από την Ευρωπαϊκή Επιτροπή το 201</w:t>
                  </w:r>
                  <w:r>
                    <w:t>5. Στόχος του είναι να ορίσει</w:t>
                  </w:r>
                  <w:r w:rsidR="00D01B07" w:rsidRPr="00D01B07">
                    <w:t xml:space="preserve"> κοινές ελάχιστες απαιτήσεις για την προσβασιμότητα για μια σειρά προϊόν</w:t>
                  </w:r>
                  <w:r>
                    <w:t>των και υπηρεσιών, ώστε να βελτιώσει δραστικά</w:t>
                  </w:r>
                  <w:r w:rsidR="007710BE">
                    <w:t xml:space="preserve"> τις ζωές των ε</w:t>
                  </w:r>
                  <w:r w:rsidR="00D01B07" w:rsidRPr="00D01B07">
                    <w:t xml:space="preserve">υρωπαίων, ειδικά τις ζωές </w:t>
                  </w:r>
                  <w:r>
                    <w:t>80 εκατομμυρίων ατόμων με αναπηρία και 190 εκατομμυρίων ατόμων</w:t>
                  </w:r>
                  <w:r w:rsidR="00D01B07" w:rsidRPr="00D01B07">
                    <w:t xml:space="preserve"> ηλικίας 50 ετών και άνω. Δυστυχώς, </w:t>
                  </w:r>
                  <w:r>
                    <w:t xml:space="preserve">κατά τη διάρκεια της διαπραγμάτευσης της Νομοθεσίας τα κράτη μέλη </w:t>
                  </w:r>
                  <w:r w:rsidR="00D01B07" w:rsidRPr="00D01B07">
                    <w:t>προσπαθούν να διαγράψουν βασικά στοιχεία</w:t>
                  </w:r>
                  <w:r w:rsidR="007710BE">
                    <w:t xml:space="preserve"> του</w:t>
                  </w:r>
                  <w:r w:rsidR="00D01B07" w:rsidRPr="00D01B07">
                    <w:t>. Ο αποκλεισμός των δημόσιων συμβάσεων και των πολύ μικρών επιχειρήσεων θα σημαίνει ότι θα αποκλειστεί η μεγάλη πλειοψηφία (93%) των προϊόντων και των υπηρεσιών. Ο αποκλεισμός των υπηρεσιών έκτακτης ανάγκης σημαίνει ότι τα άτομα</w:t>
                  </w:r>
                  <w:r>
                    <w:t xml:space="preserve"> με αναπηρία</w:t>
                  </w:r>
                  <w:r w:rsidR="00D01B07" w:rsidRPr="00D01B07">
                    <w:t xml:space="preserve"> θα συνεχίσουν να πεθαίνουν επειδή δεν μπορούν να προσεγγίσουν ή να επι</w:t>
                  </w:r>
                  <w:r>
                    <w:t>κοινωνήσουν με τις υπηρεσίες</w:t>
                  </w:r>
                  <w:r w:rsidR="00D01B07" w:rsidRPr="00D01B07">
                    <w:t xml:space="preserve"> έκτακτης ανάγκης. Ο αποκλεισμός του δομημένου περιβάλλοντος σημαίνει ότι τα εκατομμύρια των προϊόντων και των υπηρεσιών θα είναι ακόμα μακριά για εκατομμύρια Ευρωπαίους. Αυτό σημαίνει ότι ο νόμος δεν έχει νόημα.</w:t>
                  </w:r>
                </w:p>
                <w:p w:rsidR="00650724" w:rsidRDefault="00676678" w:rsidP="00CD7803">
                  <w:pPr>
                    <w:pStyle w:val="Text"/>
                  </w:pPr>
                  <w:r w:rsidRPr="00676678">
                    <w:t xml:space="preserve">Η Ευρωπαϊκή Επιτροπή επιθυμεί να εγκριθεί ο νόμος φέτος. Η αυστριακή Προεδρία </w:t>
                  </w:r>
                  <w:r>
                    <w:t xml:space="preserve">επίσης </w:t>
                  </w:r>
                  <w:r w:rsidRPr="00676678">
                    <w:t>επιθυμεί ν</w:t>
                  </w:r>
                  <w:r>
                    <w:t>α εγκριθεί φέτος ο νόμος. Εμείς ζητούσαμε</w:t>
                  </w:r>
                  <w:r w:rsidRPr="00676678">
                    <w:t xml:space="preserve"> να υιο</w:t>
                  </w:r>
                  <w:r>
                    <w:t>θετηθεί εδώ και χρόνια. Θέλουμε όμως επίσης να κάνει την</w:t>
                  </w:r>
                  <w:r w:rsidRPr="00676678">
                    <w:t xml:space="preserve"> πραγματική διαφορά. Αυτός είναι ο λόγος για τον οποίο 20 </w:t>
                  </w:r>
                  <w:r>
                    <w:t xml:space="preserve">ευρωπαϊκές </w:t>
                  </w:r>
                  <w:r w:rsidRPr="00676678">
                    <w:t xml:space="preserve">οργανώσεις, </w:t>
                  </w:r>
                  <w:r>
                    <w:t>όπως είναι</w:t>
                  </w:r>
                  <w:r w:rsidRPr="00676678">
                    <w:t xml:space="preserve"> το Ευρωπαϊκό Φόρουμ Ατόμων με </w:t>
                  </w:r>
                  <w:r>
                    <w:t>Αναπηρία</w:t>
                  </w:r>
                  <w:r w:rsidRPr="00676678">
                    <w:t>, η Πλατφ</w:t>
                  </w:r>
                  <w:r>
                    <w:t>όρμα AGE και η ANEC, συνασπίζονται σήμερα</w:t>
                  </w:r>
                  <w:r w:rsidRPr="00676678">
                    <w:t>.</w:t>
                  </w:r>
                </w:p>
                <w:p w:rsidR="00650724" w:rsidRDefault="00650724" w:rsidP="007710BE">
                  <w:r w:rsidRPr="007710BE">
                    <w:rPr>
                      <w:rStyle w:val="ab"/>
                    </w:rPr>
                    <w:t>Ο κ. Ι.  Βαρδακαστάνης, πρόεδρος του EDF και της ΕΣΑμεΑ</w:t>
                  </w:r>
                  <w:r>
                    <w:t xml:space="preserve"> δήλωσε: "Ένα ισχυρό νομοθέτημα</w:t>
                  </w:r>
                  <w:r w:rsidRPr="00650724">
                    <w:t xml:space="preserve"> δεν είναι μια ευχή, είναι μια ανάγκη. Τα κράτη μέλη, ιδίως 3 από αυτ</w:t>
                  </w:r>
                  <w:r>
                    <w:t>ά, βάζουν την οικονομία πάνω</w:t>
                  </w:r>
                  <w:r w:rsidRPr="00650724">
                    <w:t xml:space="preserve"> από τους ανθρώπους. Βάζουν σε κίνδυνο ζωές υπονομεύοντας τον νόμο. Η υπομονή και η διπλωματία μας έχουν όρια. Γνωρίζουμε ποιες χώρες είναι πίσω από αυτό. Αν </w:t>
                  </w:r>
                  <w:r>
                    <w:t>δεν δούμε σύντομα μια ουσιαστική</w:t>
                  </w:r>
                  <w:r w:rsidRPr="00650724">
                    <w:t xml:space="preserve"> αλλαγή, ο κόσμος θα μάθει επίσης". Ακόμη πρόσθεσε: "Ο νόμος δεν επινοεί νέα δικαιώματα. Όλα τα κράτη μέλη έχουν ήδη υπογράψει μια συνθήκη του ΟΗΕ πο</w:t>
                  </w:r>
                  <w:r>
                    <w:t>υ απαιτεί την προσβασιμότητα</w:t>
                  </w:r>
                  <w:r w:rsidRPr="00650724">
                    <w:t xml:space="preserve">. Η ΕΕ ενεργεί απλώς στο πλαίσιό της. </w:t>
                  </w:r>
                  <w:r>
                    <w:t>Η υπονόμευση του νόμου είναι κοντόφθαλμη"</w:t>
                  </w:r>
                  <w:r w:rsidRPr="00650724">
                    <w:t xml:space="preserve">. </w:t>
                  </w:r>
                </w:p>
                <w:p w:rsidR="00650724" w:rsidRDefault="00650724" w:rsidP="00CD7803">
                  <w:pPr>
                    <w:pStyle w:val="Text"/>
                  </w:pPr>
                  <w:r>
                    <w:t>Δ</w:t>
                  </w:r>
                  <w:r w:rsidR="007710BE">
                    <w:t>ύο συσκέψεις</w:t>
                  </w:r>
                  <w:r>
                    <w:t xml:space="preserve"> έχουν προγραμματιστεί</w:t>
                  </w:r>
                  <w:r w:rsidRPr="00650724">
                    <w:t>: στις 2 Οκτωβρίου και στις 8 Νοεμβρίου. Ελπίζουμε να σημε</w:t>
                  </w:r>
                  <w:r>
                    <w:t>ιώσουμε σημαντική πρόοδο και στις</w:t>
                  </w:r>
                  <w:r w:rsidRPr="00650724">
                    <w:t xml:space="preserve"> δύο</w:t>
                  </w:r>
                  <w:r w:rsidR="007710BE">
                    <w:t>"</w:t>
                  </w:r>
                  <w:r w:rsidRPr="00650724">
                    <w:t>.</w:t>
                  </w:r>
                </w:p>
                <w:p w:rsidR="00650724" w:rsidRDefault="00650724" w:rsidP="00CD7803">
                  <w:pPr>
                    <w:pStyle w:val="Text"/>
                  </w:pPr>
                  <w:r>
                    <w:lastRenderedPageBreak/>
                    <w:t>Ακολουθεί το κείμενο της ανοιχτής επιστολής, που υπογράφουν οι 20 οργανώσεις (τα ονόματά τους στο τέλος του κειμένου).</w:t>
                  </w:r>
                </w:p>
                <w:p w:rsidR="00650724" w:rsidRPr="007710BE" w:rsidRDefault="00650724" w:rsidP="007710BE">
                  <w:pPr>
                    <w:rPr>
                      <w:rStyle w:val="ab"/>
                    </w:rPr>
                  </w:pPr>
                  <w:r w:rsidRPr="007710BE">
                    <w:rPr>
                      <w:rStyle w:val="ab"/>
                    </w:rPr>
                    <w:t>Ανοιχτή επιστολή προς τους ευρωπαϊκούς θεσμούς: Χρειαζόμαστε μια ισχυρή νομοθεσία για την Προσβασιμότητα και τη χρειαζόμαστε τώρα!</w:t>
                  </w:r>
                </w:p>
                <w:p w:rsidR="00663FFB" w:rsidRPr="00663FFB" w:rsidRDefault="00E64CF6" w:rsidP="00663FFB">
                  <w:pPr>
                    <w:pStyle w:val="Text"/>
                  </w:pPr>
                  <w:r>
                    <w:t>Εκ μέρους των</w:t>
                  </w:r>
                  <w:r w:rsidR="00663FFB" w:rsidRPr="00663FFB">
                    <w:t xml:space="preserve"> πά</w:t>
                  </w:r>
                  <w:r>
                    <w:t>νω από 80 εκατομμύρια ευρωπαίων με αναπηρία και 190 εκατομμυρίων ατόμων</w:t>
                  </w:r>
                  <w:r w:rsidR="00663FFB" w:rsidRPr="00663FFB">
                    <w:t xml:space="preserve"> ηλικίας 50 ετών και άνω εμείς, οι υπογράφοντες, καλούμε τους ηγέτες της ΕΕ να συμφωνήσουν σε μια φιλόδοξη ευρωπαϊκή πράξη προσβασιμότ</w:t>
                  </w:r>
                  <w:r>
                    <w:t xml:space="preserve">ητας πριν από την 3η Δεκεμβρίου, </w:t>
                  </w:r>
                  <w:r w:rsidR="00663FFB" w:rsidRPr="00663FFB">
                    <w:t>Ευρωπαϊκή Ημέρα των Ατόμων με Αναπηρία.</w:t>
                  </w:r>
                </w:p>
                <w:p w:rsidR="00663FFB" w:rsidRPr="00663FFB" w:rsidRDefault="00663FFB" w:rsidP="00663FFB">
                  <w:pPr>
                    <w:pStyle w:val="Text"/>
                  </w:pPr>
                  <w:r w:rsidRPr="00663FFB">
                    <w:t>Η πρόταση της Ευρωπαϊκής Επιτροπής για έναν ευρωπαϊκό νόμο για την προσβασιμότητα, που δημοσιεύθηκε το 2015, ήταν μια απάντηση στα αιτήματα εκ</w:t>
                  </w:r>
                  <w:r w:rsidR="00E64CF6">
                    <w:t>ατομμυρίων Ευρωπαίων. Απαιτήσεων  περισσοτέρων από δέκα ετών.</w:t>
                  </w:r>
                  <w:r w:rsidRPr="00663FFB">
                    <w:t xml:space="preserve"> Ήταν ένα καλό ξεκίνημα, αλλά τώρα έχουμε κουραστεί ν</w:t>
                  </w:r>
                  <w:r w:rsidR="00E64CF6">
                    <w:t>α περιμένουμε την υιοθέτησή της.</w:t>
                  </w:r>
                </w:p>
                <w:p w:rsidR="00663FFB" w:rsidRPr="00663FFB" w:rsidRDefault="00663FFB" w:rsidP="00663FFB">
                  <w:pPr>
                    <w:pStyle w:val="Text"/>
                  </w:pPr>
                  <w:r w:rsidRPr="00663FFB">
                    <w:t>Καλούμε όλα τα θεσμικά όργανα της ΕΕ να καταλήξουν σε πολιτική συμφωνία πριν από την Ευρωπαϊ</w:t>
                  </w:r>
                  <w:r w:rsidR="00E64CF6">
                    <w:t>κή Ημέρα των Ατόμων με Αναπηρία</w:t>
                  </w:r>
                  <w:r w:rsidRPr="00663FFB">
                    <w:t>, 3 Δεκεμβρίου. Αυτήν την ημέρα σημειώνονται επίσης τρία χρόνια και μία ημέρα από τη δημοσίευση της πρότασης.</w:t>
                  </w:r>
                </w:p>
                <w:p w:rsidR="00663FFB" w:rsidRPr="00663FFB" w:rsidRDefault="00663FFB" w:rsidP="00663FFB">
                  <w:pPr>
                    <w:pStyle w:val="Text"/>
                  </w:pPr>
                  <w:r w:rsidRPr="00663FFB">
                    <w:t>Η συμφωνία πρέπει να εξασφαλίσει έναν ισχυρό, αποτελεσματικό και προσπελάσιμο νόμο για την προσβασιμότητα.</w:t>
                  </w:r>
                </w:p>
                <w:p w:rsidR="00650724" w:rsidRDefault="00663FFB" w:rsidP="00663FFB">
                  <w:pPr>
                    <w:pStyle w:val="Text"/>
                  </w:pPr>
                  <w:r w:rsidRPr="00663FFB">
                    <w:t>Απαιτούμε να καλύπτει ευρύ φάσμα απαιτήσεων προσβασιμότητας, ιδίως στους ακόλουθους τομείς:</w:t>
                  </w:r>
                </w:p>
                <w:p w:rsidR="00E64CF6" w:rsidRDefault="00E64CF6" w:rsidP="007710BE">
                  <w:pPr>
                    <w:pStyle w:val="a"/>
                  </w:pPr>
                  <w:r>
                    <w:t xml:space="preserve">Πλήρως προσβάσιμες </w:t>
                  </w:r>
                  <w:r w:rsidRPr="00E64CF6">
                    <w:t xml:space="preserve">υπηρεσίες έκτακτης ανάγκης: Αυτό είναι ένα ζήτημα ζωής ή θανάτου. </w:t>
                  </w:r>
                  <w:r>
                    <w:t>Εκατομμύρια ευρωπαίοι δεν μπορούν να δεχθούν έκτακτη</w:t>
                  </w:r>
                  <w:r w:rsidRPr="00E64CF6">
                    <w:t>, σωτήρια ιατρική βοήθεια. Ο νόμος πρέπει να διασφαλίζει την καθολική πρόσβαση στις υπηρεσίες έκτακτης ανάγκης.</w:t>
                  </w:r>
                </w:p>
                <w:p w:rsidR="00E64CF6" w:rsidRDefault="00E64CF6" w:rsidP="007710BE">
                  <w:pPr>
                    <w:pStyle w:val="a"/>
                  </w:pPr>
                  <w:r w:rsidRPr="00E64CF6">
                    <w:t xml:space="preserve">Ένταξη των πολύ μικρών επιχειρήσεων: Έως και </w:t>
                  </w:r>
                  <w:r>
                    <w:t xml:space="preserve">το </w:t>
                  </w:r>
                  <w:r w:rsidRPr="00E64CF6">
                    <w:t>93% των προϊόντων και υπηρεσιών δημιουργούντα</w:t>
                  </w:r>
                  <w:r>
                    <w:t xml:space="preserve">ι από πολύ μικρές επιχειρήσεις και είναι απαραίτητο να καλύπτονται από έναν ευρωπαϊκό νόμο για την προσβασιμότητα. </w:t>
                  </w:r>
                </w:p>
                <w:p w:rsidR="00E64CF6" w:rsidRDefault="00E64CF6" w:rsidP="007710BE">
                  <w:pPr>
                    <w:pStyle w:val="a"/>
                  </w:pPr>
                  <w:r w:rsidRPr="00E64CF6">
                    <w:t xml:space="preserve">Ένταξη της προσβασιμότητας στις δημόσιες συμβάσεις, </w:t>
                  </w:r>
                  <w:r>
                    <w:t>σ</w:t>
                  </w:r>
                  <w:r w:rsidRPr="00E64CF6">
                    <w:t xml:space="preserve">τα ταμεία της ΕΕ, και </w:t>
                  </w:r>
                  <w:r>
                    <w:t xml:space="preserve">στο </w:t>
                  </w:r>
                  <w:r w:rsidRPr="00E64CF6">
                    <w:t xml:space="preserve">Διευρωπαϊκό Δίκτυο Μεταφορών: </w:t>
                  </w:r>
                  <w:r>
                    <w:t>Το 16% του ΑΕ</w:t>
                  </w:r>
                  <w:r w:rsidRPr="00E64CF6">
                    <w:t>Π της Ευρώπης δημιουργείται από τις δημόσιες συμβάσεις. Οι δημόσιες αρχές και τα γραφεία απασχολούν έως και το 30% του εργατικού δυναμικού, αποδίδοντας έτσι τεράστιο δυναμικό καινοτομίας. Οι δημόσιες συμβάσεις μπορούν να δώσουν κίνητρα για νέες εξελίξεις στον τομέα της προσβασιμότητας.</w:t>
                  </w:r>
                  <w:r>
                    <w:t xml:space="preserve"> </w:t>
                  </w:r>
                </w:p>
                <w:p w:rsidR="00E64CF6" w:rsidRPr="00E64CF6" w:rsidRDefault="00E64CF6" w:rsidP="007710BE">
                  <w:pPr>
                    <w:pStyle w:val="a"/>
                  </w:pPr>
                  <w:r w:rsidRPr="00E64CF6">
                    <w:t>Προσβασιμότητα του δομημένου περιβάλλοντος: ο νόμος καλύπτει πολλά ψηφιακά προϊόντα και σημαντικές υπηρεσίες, αλλά όχι το δομημένο περιβάλλον που τις περιβάλλει. Αυτό σημαίνει ότι πολλά προϊόντα και υπηρεσίες θα παραμείνουν απρόσιτα, ακόμη και αν συμμορφώνονται με τον νόμο για την προσβασιμότητα. Είνα</w:t>
                  </w:r>
                  <w:r w:rsidR="007710BE">
                    <w:t>ι πρωταρχικής σημασίας ότι ο νόμος να</w:t>
                  </w:r>
                  <w:r w:rsidRPr="00E64CF6">
                    <w:t xml:space="preserve"> περιλαμβάνει το δομημένο περιβάλλον. Ως εκ τούτου, ζητούμε την υποχρεωτική διάταξη σχετικά με το δομημένο περιβάλλον στο τελικό κείμενο.</w:t>
                  </w:r>
                </w:p>
                <w:p w:rsidR="007710BE" w:rsidRDefault="00E64CF6" w:rsidP="007710BE">
                  <w:pPr>
                    <w:pStyle w:val="a"/>
                  </w:pPr>
                  <w:r w:rsidRPr="00E64CF6">
                    <w:t>Προσβασιμότητα στις αστικές μεταφορές: είναι απαραίτητη η πρόσβαση στις αστ</w:t>
                  </w:r>
                  <w:r w:rsidR="007710BE">
                    <w:t>ικές συγκοινωνίες. Εκατομμύρια ε</w:t>
                  </w:r>
                  <w:r w:rsidRPr="00E64CF6">
                    <w:t xml:space="preserve">υρωπαίων βασίζονται στις δημόσιες συγκοινωνίες </w:t>
                  </w:r>
                  <w:r w:rsidR="007710BE">
                    <w:t>στην καθημερινότητά τους. Τα</w:t>
                  </w:r>
                  <w:r w:rsidRPr="00E64CF6">
                    <w:t xml:space="preserve"> χρησιμοποιούν για να φτάσουν στη δουλειά, να πάνε στο νοσοκομείο, να συναντήσουν φίλους. Τα άτομα με αναπηρ</w:t>
                  </w:r>
                  <w:r w:rsidR="007710BE">
                    <w:t xml:space="preserve">ία </w:t>
                  </w:r>
                  <w:r w:rsidRPr="00E64CF6">
                    <w:t>πρέπει να έχουν το ίδιο δικαίωμα. Πρέπει να έχουν την ίδια πρόσβαση.</w:t>
                  </w:r>
                </w:p>
                <w:p w:rsidR="007710BE" w:rsidRDefault="007710BE" w:rsidP="00E64CF6">
                  <w:pPr>
                    <w:pStyle w:val="Text"/>
                  </w:pPr>
                  <w:r w:rsidRPr="007710BE">
                    <w:t xml:space="preserve">Καλούμε ιδιαίτερα όλα τα κράτη μέλη που αντιτίθενται </w:t>
                  </w:r>
                  <w:r>
                    <w:t xml:space="preserve">περισσότερο στις βελτιώσεις </w:t>
                  </w:r>
                  <w:r w:rsidRPr="007710BE">
                    <w:t>να ξεπεράσουν τις αντιρρήσε</w:t>
                  </w:r>
                  <w:r>
                    <w:t>ις τους. Πρέπει να εξασφαλισθούν ισχυρές</w:t>
                  </w:r>
                  <w:r w:rsidRPr="007710BE">
                    <w:t xml:space="preserve"> διατάξεις που θα βελτιώσουν τη ζω</w:t>
                  </w:r>
                  <w:r>
                    <w:t>ή όχι μόνο των</w:t>
                  </w:r>
                  <w:r w:rsidRPr="007710BE">
                    <w:t xml:space="preserve"> </w:t>
                  </w:r>
                  <w:r>
                    <w:t>80 εκ. ατόμων με αναπηρία</w:t>
                  </w:r>
                  <w:r w:rsidRPr="007710BE">
                    <w:t xml:space="preserve"> και </w:t>
                  </w:r>
                  <w:r>
                    <w:t xml:space="preserve">των 190 εκ. ατόμων </w:t>
                  </w:r>
                  <w:r w:rsidRPr="007710BE">
                    <w:t>ηλικίας 50 ετών και άνω, αλλά όλων των Ευρωπαίων.</w:t>
                  </w:r>
                </w:p>
                <w:p w:rsidR="007710BE" w:rsidRPr="007710BE" w:rsidRDefault="007710BE" w:rsidP="00E64CF6">
                  <w:pPr>
                    <w:pStyle w:val="Text"/>
                    <w:rPr>
                      <w:rStyle w:val="ab"/>
                    </w:rPr>
                  </w:pPr>
                  <w:r w:rsidRPr="007710BE">
                    <w:rPr>
                      <w:rStyle w:val="ab"/>
                    </w:rPr>
                    <w:lastRenderedPageBreak/>
                    <w:t>Υπογράφοντες:</w:t>
                  </w:r>
                </w:p>
                <w:p w:rsidR="007710BE" w:rsidRPr="007710BE" w:rsidRDefault="007710BE" w:rsidP="007710BE">
                  <w:pPr>
                    <w:pStyle w:val="ad"/>
                    <w:rPr>
                      <w:lang w:val="en-US"/>
                    </w:rPr>
                  </w:pPr>
                  <w:r w:rsidRPr="007710BE">
                    <w:rPr>
                      <w:lang w:val="en-US"/>
                    </w:rPr>
                    <w:t>European Disability Forum</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AGE Platform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ANEC - European consumer voice in </w:t>
                  </w:r>
                  <w:proofErr w:type="spellStart"/>
                  <w:r>
                    <w:rPr>
                      <w:lang w:val="en-US"/>
                    </w:rPr>
                    <w:t>standardi</w:t>
                  </w:r>
                  <w:r w:rsidRPr="007710BE">
                    <w:rPr>
                      <w:lang w:val="en-US"/>
                    </w:rPr>
                    <w:t>sation</w:t>
                  </w:r>
                  <w:proofErr w:type="spellEnd"/>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IFSBH - International Federation for Spina Bifida and Hydrocephalus</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EURO-CIU </w:t>
                  </w:r>
                  <w:r>
                    <w:rPr>
                      <w:lang w:val="en-US"/>
                    </w:rPr>
                    <w:t>-</w:t>
                  </w:r>
                  <w:r w:rsidRPr="007710BE">
                    <w:rPr>
                      <w:lang w:val="en-US"/>
                    </w:rPr>
                    <w:t xml:space="preserve"> European Association of Cochlear Implant Users</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ARFIE - Association for Research and Training on Integration in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EBU - European Blind Union</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ENIL - European Network on Independent Living</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EASPD </w:t>
                  </w:r>
                  <w:r>
                    <w:rPr>
                      <w:lang w:val="en-US"/>
                    </w:rPr>
                    <w:t>-</w:t>
                  </w:r>
                  <w:r w:rsidRPr="007710BE">
                    <w:rPr>
                      <w:lang w:val="en-US"/>
                    </w:rPr>
                    <w:t xml:space="preserve"> European Association of Service Providers for Persons with Disabilities</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EAMDA </w:t>
                  </w:r>
                  <w:r>
                    <w:rPr>
                      <w:lang w:val="en-US"/>
                    </w:rPr>
                    <w:t>-</w:t>
                  </w:r>
                  <w:r w:rsidRPr="007710BE">
                    <w:rPr>
                      <w:lang w:val="en-US"/>
                    </w:rPr>
                    <w:t xml:space="preserve"> European Alliance of Neuromuscular Disorders Associations</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EDA </w:t>
                  </w:r>
                  <w:r>
                    <w:rPr>
                      <w:lang w:val="en-US"/>
                    </w:rPr>
                    <w:t>-</w:t>
                  </w:r>
                  <w:r w:rsidRPr="007710BE">
                    <w:rPr>
                      <w:lang w:val="en-US"/>
                    </w:rPr>
                    <w:t xml:space="preserve"> European Dyslexia Association</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EFHOH </w:t>
                  </w:r>
                  <w:r>
                    <w:rPr>
                      <w:lang w:val="en-US"/>
                    </w:rPr>
                    <w:t>-</w:t>
                  </w:r>
                  <w:r w:rsidRPr="007710BE">
                    <w:rPr>
                      <w:lang w:val="en-US"/>
                    </w:rPr>
                    <w:t xml:space="preserve"> European Federation of Hard of Hearing People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Alzheimer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MHE </w:t>
                  </w:r>
                  <w:r>
                    <w:rPr>
                      <w:lang w:val="en-US"/>
                    </w:rPr>
                    <w:t>-</w:t>
                  </w:r>
                  <w:r w:rsidRPr="007710BE">
                    <w:rPr>
                      <w:lang w:val="en-US"/>
                    </w:rPr>
                    <w:t xml:space="preserve"> Mental Health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Social Firms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CP-ECA - Cerebral Palsy </w:t>
                  </w:r>
                  <w:r>
                    <w:rPr>
                      <w:lang w:val="en-US"/>
                    </w:rPr>
                    <w:t>-</w:t>
                  </w:r>
                  <w:r w:rsidRPr="007710BE">
                    <w:rPr>
                      <w:lang w:val="en-US"/>
                    </w:rPr>
                    <w:t xml:space="preserve"> European Communities Association</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Inclusion Europe</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ECCE </w:t>
                  </w:r>
                  <w:r>
                    <w:rPr>
                      <w:lang w:val="en-US"/>
                    </w:rPr>
                    <w:t>-</w:t>
                  </w:r>
                  <w:r w:rsidRPr="007710BE">
                    <w:rPr>
                      <w:lang w:val="en-US"/>
                    </w:rPr>
                    <w:t xml:space="preserve"> European Cooperation in anthroposophical Curative Education and Social Therapy</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EUD </w:t>
                  </w:r>
                  <w:r>
                    <w:rPr>
                      <w:lang w:val="en-US"/>
                    </w:rPr>
                    <w:t>-</w:t>
                  </w:r>
                  <w:r w:rsidRPr="007710BE">
                    <w:rPr>
                      <w:lang w:val="en-US"/>
                    </w:rPr>
                    <w:t xml:space="preserve"> European Union of the Deaf</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 xml:space="preserve">ENUSP </w:t>
                  </w:r>
                  <w:r>
                    <w:rPr>
                      <w:lang w:val="en-US"/>
                    </w:rPr>
                    <w:t>-</w:t>
                  </w:r>
                  <w:r w:rsidRPr="007710BE">
                    <w:rPr>
                      <w:lang w:val="en-US"/>
                    </w:rPr>
                    <w:t xml:space="preserve"> European Network of (ex)-Users and survivors of psychiatry</w:t>
                  </w:r>
                </w:p>
                <w:p w:rsidR="007710BE" w:rsidRPr="007710BE" w:rsidRDefault="007710BE" w:rsidP="007710BE">
                  <w:pPr>
                    <w:pStyle w:val="ad"/>
                    <w:rPr>
                      <w:lang w:val="en-US"/>
                    </w:rPr>
                  </w:pPr>
                </w:p>
                <w:p w:rsidR="007710BE" w:rsidRPr="007710BE" w:rsidRDefault="007710BE" w:rsidP="007710BE">
                  <w:pPr>
                    <w:pStyle w:val="ad"/>
                    <w:rPr>
                      <w:lang w:val="en-US"/>
                    </w:rPr>
                  </w:pPr>
                  <w:r w:rsidRPr="007710BE">
                    <w:rPr>
                      <w:lang w:val="en-US"/>
                    </w:rPr>
                    <w:t>Autism Europe</w:t>
                  </w:r>
                </w:p>
                <w:p w:rsidR="00E70687" w:rsidRPr="0017683B" w:rsidRDefault="00D27DE4" w:rsidP="00E64CF6">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009D6425663E4D9FB19DD2BC2A829889"/>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E4" w:rsidRDefault="00D27DE4" w:rsidP="00CD7803">
      <w:r>
        <w:separator/>
      </w:r>
    </w:p>
    <w:p w:rsidR="00D27DE4" w:rsidRDefault="00D27DE4" w:rsidP="00CD7803"/>
  </w:endnote>
  <w:endnote w:type="continuationSeparator" w:id="0">
    <w:p w:rsidR="00D27DE4" w:rsidRDefault="00D27DE4" w:rsidP="00CD7803">
      <w:r>
        <w:continuationSeparator/>
      </w:r>
    </w:p>
    <w:p w:rsidR="00D27DE4" w:rsidRDefault="00D27DE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09D6425663E4D9FB19DD2BC2A829889"/>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09D6425663E4D9FB19DD2BC2A829889"/>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E4" w:rsidRDefault="00D27DE4" w:rsidP="00CD7803">
      <w:bookmarkStart w:id="0" w:name="_Hlk484772647"/>
      <w:bookmarkEnd w:id="0"/>
      <w:r>
        <w:separator/>
      </w:r>
    </w:p>
    <w:p w:rsidR="00D27DE4" w:rsidRDefault="00D27DE4" w:rsidP="00CD7803"/>
  </w:footnote>
  <w:footnote w:type="continuationSeparator" w:id="0">
    <w:p w:rsidR="00D27DE4" w:rsidRDefault="00D27DE4" w:rsidP="00CD7803">
      <w:r>
        <w:continuationSeparator/>
      </w:r>
    </w:p>
    <w:p w:rsidR="00D27DE4" w:rsidRDefault="00D27DE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09D6425663E4D9FB19DD2BC2A829889"/>
      </w:placeholder>
      <w:group/>
    </w:sdtPr>
    <w:sdtEndPr/>
    <w:sdtContent>
      <w:sdt>
        <w:sdtPr>
          <w:rPr>
            <w:lang w:val="en-US"/>
          </w:rPr>
          <w:id w:val="-1563548713"/>
          <w:lock w:val="sdtContentLocked"/>
          <w:placeholder>
            <w:docPart w:val="009D6425663E4D9FB19DD2BC2A829889"/>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0839D8C11F94C07B9FD7A13EDDE296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00FB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AE"/>
    <w:rsid w:val="000145EC"/>
    <w:rsid w:val="00025D1B"/>
    <w:rsid w:val="000864B5"/>
    <w:rsid w:val="000C602B"/>
    <w:rsid w:val="000D75C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14A6C"/>
    <w:rsid w:val="00650724"/>
    <w:rsid w:val="00651CD5"/>
    <w:rsid w:val="00663FFB"/>
    <w:rsid w:val="00676678"/>
    <w:rsid w:val="006D0554"/>
    <w:rsid w:val="006E6B93"/>
    <w:rsid w:val="006F050F"/>
    <w:rsid w:val="0077016C"/>
    <w:rsid w:val="007710BE"/>
    <w:rsid w:val="008104A7"/>
    <w:rsid w:val="00811A9B"/>
    <w:rsid w:val="008321C9"/>
    <w:rsid w:val="00880266"/>
    <w:rsid w:val="008926F3"/>
    <w:rsid w:val="008A421B"/>
    <w:rsid w:val="008B5B34"/>
    <w:rsid w:val="008D26A1"/>
    <w:rsid w:val="008F4A49"/>
    <w:rsid w:val="00912718"/>
    <w:rsid w:val="00972E62"/>
    <w:rsid w:val="009872AE"/>
    <w:rsid w:val="009B3183"/>
    <w:rsid w:val="009D0E73"/>
    <w:rsid w:val="00A04D49"/>
    <w:rsid w:val="00A24A4D"/>
    <w:rsid w:val="00A32253"/>
    <w:rsid w:val="00A5663B"/>
    <w:rsid w:val="00AF7DE7"/>
    <w:rsid w:val="00B00E5F"/>
    <w:rsid w:val="00B00FB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01B07"/>
    <w:rsid w:val="00D11B9D"/>
    <w:rsid w:val="00D27DE4"/>
    <w:rsid w:val="00D4303F"/>
    <w:rsid w:val="00D4455A"/>
    <w:rsid w:val="00DD7797"/>
    <w:rsid w:val="00E018A8"/>
    <w:rsid w:val="00E64CF6"/>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1D4C3-479D-435E-9EAE-6FAE3DE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No Spacing"/>
    <w:uiPriority w:val="1"/>
    <w:qFormat/>
    <w:rsid w:val="007710BE"/>
    <w:pPr>
      <w:jc w:val="both"/>
    </w:pPr>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9D6425663E4D9FB19DD2BC2A829889"/>
        <w:category>
          <w:name w:val="Γενικά"/>
          <w:gallery w:val="placeholder"/>
        </w:category>
        <w:types>
          <w:type w:val="bbPlcHdr"/>
        </w:types>
        <w:behaviors>
          <w:behavior w:val="content"/>
        </w:behaviors>
        <w:guid w:val="{71F55F9D-DE03-4ED9-A1D1-026FE540DD39}"/>
      </w:docPartPr>
      <w:docPartBody>
        <w:p w:rsidR="00BE5B47" w:rsidRDefault="00F218B2">
          <w:pPr>
            <w:pStyle w:val="009D6425663E4D9FB19DD2BC2A829889"/>
          </w:pPr>
          <w:r w:rsidRPr="004E58EE">
            <w:rPr>
              <w:rStyle w:val="a3"/>
            </w:rPr>
            <w:t>Κάντε κλικ ή πατήστε εδώ για να εισαγάγετε κείμενο.</w:t>
          </w:r>
        </w:p>
      </w:docPartBody>
    </w:docPart>
    <w:docPart>
      <w:docPartPr>
        <w:name w:val="A512B4693AD94679A5D0C4F3CB4ABCB7"/>
        <w:category>
          <w:name w:val="Γενικά"/>
          <w:gallery w:val="placeholder"/>
        </w:category>
        <w:types>
          <w:type w:val="bbPlcHdr"/>
        </w:types>
        <w:behaviors>
          <w:behavior w:val="content"/>
        </w:behaviors>
        <w:guid w:val="{9599C849-E214-4E33-802C-CCA22CC7C92D}"/>
      </w:docPartPr>
      <w:docPartBody>
        <w:p w:rsidR="00BE5B47" w:rsidRDefault="00F218B2">
          <w:pPr>
            <w:pStyle w:val="A512B4693AD94679A5D0C4F3CB4ABCB7"/>
          </w:pPr>
          <w:r w:rsidRPr="004E58EE">
            <w:rPr>
              <w:rStyle w:val="a3"/>
            </w:rPr>
            <w:t>Κάντε κλικ ή πατήστε για να εισαγάγετε ημερομηνία.</w:t>
          </w:r>
        </w:p>
      </w:docPartBody>
    </w:docPart>
    <w:docPart>
      <w:docPartPr>
        <w:name w:val="30839D8C11F94C07B9FD7A13EDDE2966"/>
        <w:category>
          <w:name w:val="Γενικά"/>
          <w:gallery w:val="placeholder"/>
        </w:category>
        <w:types>
          <w:type w:val="bbPlcHdr"/>
        </w:types>
        <w:behaviors>
          <w:behavior w:val="content"/>
        </w:behaviors>
        <w:guid w:val="{6F207376-88FE-488C-9F88-A68BB0896A4C}"/>
      </w:docPartPr>
      <w:docPartBody>
        <w:p w:rsidR="00BE5B47" w:rsidRDefault="00F218B2">
          <w:pPr>
            <w:pStyle w:val="30839D8C11F94C07B9FD7A13EDDE296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2"/>
    <w:rsid w:val="00BE5B47"/>
    <w:rsid w:val="00C4354F"/>
    <w:rsid w:val="00F21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09D6425663E4D9FB19DD2BC2A829889">
    <w:name w:val="009D6425663E4D9FB19DD2BC2A829889"/>
  </w:style>
  <w:style w:type="paragraph" w:customStyle="1" w:styleId="A512B4693AD94679A5D0C4F3CB4ABCB7">
    <w:name w:val="A512B4693AD94679A5D0C4F3CB4ABCB7"/>
  </w:style>
  <w:style w:type="paragraph" w:customStyle="1" w:styleId="30839D8C11F94C07B9FD7A13EDDE2966">
    <w:name w:val="30839D8C11F94C07B9FD7A13EDDE2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0392ED-7C8F-4E96-B866-9A1CF1EE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236</TotalTime>
  <Pages>3</Pages>
  <Words>1190</Words>
  <Characters>6429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2017-05-26T15:11:00Z</cp:lastPrinted>
  <dcterms:created xsi:type="dcterms:W3CDTF">2018-09-27T12:17:00Z</dcterms:created>
  <dcterms:modified xsi:type="dcterms:W3CDTF">2018-09-28T09:13:00Z</dcterms:modified>
</cp:coreProperties>
</file>