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6390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07T00:00:00Z">
                    <w:dateFormat w:val="dd.MM.yyyy"/>
                    <w:lid w:val="el-GR"/>
                    <w:storeMappedDataAs w:val="dateTime"/>
                    <w:calendar w:val="gregorian"/>
                  </w:date>
                </w:sdtPr>
                <w:sdtEndPr/>
                <w:sdtContent>
                  <w:r w:rsidR="00944867">
                    <w:t>07.04.2020</w:t>
                  </w:r>
                </w:sdtContent>
              </w:sdt>
            </w:sdtContent>
          </w:sdt>
        </w:sdtContent>
      </w:sdt>
    </w:p>
    <w:p w:rsidR="00A5663B" w:rsidRPr="00A5663B" w:rsidRDefault="0006390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44867">
            <w:t>492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6390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06390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8317F5">
            <w:rPr>
              <w:rStyle w:val="TitleChar"/>
              <w:b/>
              <w:u w:val="none"/>
            </w:rPr>
            <w:t>Επιστολή Ι. Βαρδακαστάνη στην Επίτροπο Υγείας της ΕΕ</w:t>
          </w:r>
          <w:r w:rsidR="005F0FB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rFonts w:eastAsiaTheme="minorHAnsi" w:cs="Calibri"/>
              <w:sz w:val="24"/>
              <w:szCs w:val="24"/>
              <w:lang w:val="en-US"/>
            </w:rPr>
          </w:sdtEndPr>
          <w:sdtContent>
            <w:p w:rsidR="008317F5" w:rsidRPr="008317F5" w:rsidRDefault="008317F5" w:rsidP="00A14ADA">
              <w:r w:rsidRPr="008317F5">
                <w:t>Ο πρόεδρος της ΕΣΑμεΑ Ιωάννης Βαρδακαστάνης, με την ιδιότητά του ως πρόεδρος του Ευρωπαϊκού Φόρουμ Ατόμων με Αναπηρία</w:t>
              </w:r>
              <w:r w:rsidR="0032638D">
                <w:t xml:space="preserve"> (</w:t>
              </w:r>
              <w:r w:rsidR="0032638D">
                <w:rPr>
                  <w:lang w:val="en-US"/>
                </w:rPr>
                <w:t>European</w:t>
              </w:r>
              <w:r w:rsidR="0032638D" w:rsidRPr="0032638D">
                <w:t xml:space="preserve"> </w:t>
              </w:r>
              <w:r w:rsidR="0032638D">
                <w:rPr>
                  <w:lang w:val="en-US"/>
                </w:rPr>
                <w:t>Disability</w:t>
              </w:r>
              <w:r w:rsidR="0032638D" w:rsidRPr="0032638D">
                <w:t xml:space="preserve"> </w:t>
              </w:r>
              <w:r w:rsidR="0032638D">
                <w:rPr>
                  <w:lang w:val="en-US"/>
                </w:rPr>
                <w:t>Forum</w:t>
              </w:r>
              <w:r w:rsidR="0032638D" w:rsidRPr="0032638D">
                <w:t xml:space="preserve">, </w:t>
              </w:r>
              <w:r w:rsidR="0032638D">
                <w:rPr>
                  <w:lang w:val="en-US"/>
                </w:rPr>
                <w:t>EDF</w:t>
              </w:r>
              <w:r w:rsidR="0032638D" w:rsidRPr="0032638D">
                <w:t>)</w:t>
              </w:r>
              <w:r w:rsidRPr="008317F5">
                <w:t xml:space="preserve">, της οργάνωσης </w:t>
              </w:r>
              <w:r w:rsidR="0032638D">
                <w:t>-</w:t>
              </w:r>
              <w:r w:rsidRPr="008317F5">
                <w:t xml:space="preserve"> ομπρέλας των οργανώσεων των ατόμων με αναπηρία στην Ευρώπη, απέστειλε επιστολή στην Επίτροπο για την Υγεία στην ΕΕ Στέλλα Κυριακίδου, αναφορικά με τα αιτήματα για την προστασία των ευρωπαίων πολιτών με αναπηρία και χρόνιες παθήσεις από τον κορονοϊό. Η ενέργεια αυτή εντάσσεται στο γενικότερο πλαίσιο κινήσεων και ενεργειών σε ευρωπαϊκό επίπεδο που δραστηριοποιείται το Φόρουμ, με την ΕΣΑμεΑ να πρωτοστατεί. </w:t>
              </w:r>
            </w:p>
            <w:p w:rsidR="008317F5" w:rsidRPr="008317F5" w:rsidRDefault="008317F5" w:rsidP="00A14ADA">
              <w:r w:rsidRPr="008317F5">
                <w:t>Στην επιστολή αναφέρονται μεταξύ άλλων σημεία που πρέπει να  ΕΕ να δώσει ιδιαίτερη σημασία:</w:t>
              </w:r>
            </w:p>
            <w:p w:rsidR="008317F5" w:rsidRPr="008317F5" w:rsidRDefault="008317F5" w:rsidP="008317F5">
              <w:pPr>
                <w:pStyle w:val="ListParagraph"/>
                <w:numPr>
                  <w:ilvl w:val="0"/>
                  <w:numId w:val="23"/>
                </w:numPr>
              </w:pPr>
              <w:r w:rsidRPr="008317F5">
                <w:t>Ύπαρξη διακρίσεων όσον αφορά την πρόσβαση στη θεραπεία από τον COVID-19. Έχουμε συγκεκριμένες πληροφορίες για κατευθυντήριες οδηγίες στην Ιταλία, την Ισπανία και σε ορισμένες περιφέρειες στη Γαλλία που δεν θέτουν σε προτεραιότητα τα άτομα με αναπηρία.</w:t>
              </w:r>
            </w:p>
            <w:p w:rsidR="008317F5" w:rsidRPr="008317F5" w:rsidRDefault="008317F5" w:rsidP="008317F5">
              <w:pPr>
                <w:pStyle w:val="ListParagraph"/>
                <w:numPr>
                  <w:ilvl w:val="0"/>
                  <w:numId w:val="23"/>
                </w:numPr>
              </w:pPr>
              <w:r w:rsidRPr="008317F5">
                <w:t>Ανάγκη για προσβασιμότητα όλων των πληροφοριών που παρέχονται για τη δημόσια υγεία και την παροχή υγειονομικής περίθαλψης.</w:t>
              </w:r>
            </w:p>
            <w:p w:rsidR="008317F5" w:rsidRPr="008317F5" w:rsidRDefault="008317F5" w:rsidP="008317F5">
              <w:pPr>
                <w:pStyle w:val="ListParagraph"/>
                <w:numPr>
                  <w:ilvl w:val="0"/>
                  <w:numId w:val="23"/>
                </w:numPr>
              </w:pPr>
              <w:r w:rsidRPr="008317F5">
                <w:t xml:space="preserve">Ανάγκη για πρόσβαση των ατόμων με αναπηρία </w:t>
              </w:r>
              <w:bookmarkStart w:id="1" w:name="_GoBack"/>
              <w:bookmarkEnd w:id="1"/>
              <w:r w:rsidRPr="008317F5">
                <w:t>και των φροντιστών τους σε προστατευτικό προσωπικό εξοπλισμό. Συχνά, η κοινωνική απόσταση δεν είναι δυνατή για τα άτομα με αναπηρία. Λαμβάνουμε ανησυχητικές πληροφορίες για έλλειψη προστατευτικού εξοπλισμού που δημιουργεί εστίες μόλυνσης και για έλλειψη προσωπικού στον τομέα της κοινωνικής πρόνοιας.</w:t>
              </w:r>
            </w:p>
            <w:p w:rsidR="008317F5" w:rsidRPr="008317F5" w:rsidRDefault="008317F5" w:rsidP="008317F5">
              <w:pPr>
                <w:pStyle w:val="ListParagraph"/>
                <w:numPr>
                  <w:ilvl w:val="0"/>
                  <w:numId w:val="23"/>
                </w:numPr>
              </w:pPr>
              <w:r w:rsidRPr="008317F5">
                <w:t>Οποιαδήποτε μορφή καταναγκαστικής θεραπείας, ή οποιαδήποτε θεραπεία χωρίς την πλήρη συναίνεση του ατόμου που τη λαμβάνει είναι παραβίαση των ανθρωπίνων δικαιωμάτων, όπως προβλέπεται στη Σύμβαση των Ηνωμένων Εθνών για τα Άτομα με Αναπηρίες. Το Ευρωπαϊκό Φόρουμ Ατόμων με Αναπηρία έχει αναλάβει δράση και ενάντια στο σχέδιο του πρόσθετου πρωτοκόλλου στη Σύμβαση του Οβιέδο του Συμβουλίου της Ευρώπης που επιτρέπει τέτοιου είδους προσέγγιση και θεραπεία. Στο πλαίσιο της κρίσης του COVID-19, είναι επιτακτική ανάγκη να προστατευθεί το δικαίωμα των ατόμων με αναπηρία για συναίνεση στη θεραπεία. Η καταναγκαστική απομόνωση, καθήλωση και η αναγκαστική φαρμακευτική αγωγή δεν πρέπει να χρησιμοποιούνται ή να κλιμακώνονται κατ</w:t>
              </w:r>
              <w:r w:rsidRPr="008317F5">
                <w:t>ά τη διάρκεια αυτής της κρίσης.</w:t>
              </w:r>
            </w:p>
            <w:p w:rsidR="008317F5" w:rsidRPr="008317F5" w:rsidRDefault="008317F5" w:rsidP="008317F5">
              <w:pPr>
                <w:pStyle w:val="ListParagraph"/>
                <w:numPr>
                  <w:ilvl w:val="0"/>
                  <w:numId w:val="23"/>
                </w:numPr>
              </w:pPr>
              <w:r w:rsidRPr="008317F5">
                <w:t>Πρέπει να διασφαλιστεί ότι οι γυναίκες και τα κορίτσια με αναπηρία έχουν πρόσβαση στις υπηρεσίες υγειονομικής περίθαλψης χωρίς διακρίσεις, συμπεριλαμβανομένων των υπηρεσιών σεξουαλικής και αναπαραγωγικής υγείας, και της προγεννητικής και μεταγεννητικής υγειονομικής περίθαλψης.</w:t>
              </w:r>
            </w:p>
            <w:p w:rsidR="008317F5" w:rsidRPr="008317F5" w:rsidRDefault="008317F5" w:rsidP="008317F5">
              <w:pPr>
                <w:pStyle w:val="ListParagraph"/>
                <w:numPr>
                  <w:ilvl w:val="0"/>
                  <w:numId w:val="23"/>
                </w:numPr>
              </w:pPr>
              <w:r w:rsidRPr="008317F5">
                <w:t>Τα άτομα με αναπηρία και οι αντιπροσωπευτικές τους οργανώσεις πρέπει να εμπλέκονται σε όλα τα θέματα που τους αφορούν.</w:t>
              </w:r>
            </w:p>
            <w:p w:rsidR="008317F5" w:rsidRPr="008317F5" w:rsidRDefault="008317F5" w:rsidP="008317F5">
              <w:pPr>
                <w:rPr>
                  <w:b/>
                </w:rPr>
              </w:pPr>
              <w:r w:rsidRPr="008317F5">
                <w:rPr>
                  <w:b/>
                </w:rPr>
                <w:t>Η επιστολή στα ελληνικά και στα αγγλικά επισυνάπτεται.</w:t>
              </w:r>
            </w:p>
            <w:p w:rsidR="008317F5" w:rsidRPr="008317F5" w:rsidRDefault="008317F5" w:rsidP="008317F5">
              <w:r w:rsidRPr="008317F5">
                <w:t xml:space="preserve">Άλλες ενέργειες στις οποίες έχει προχωρήσει το </w:t>
              </w:r>
              <w:r w:rsidRPr="008317F5">
                <w:rPr>
                  <w:lang w:val="en-US"/>
                </w:rPr>
                <w:t>EDF</w:t>
              </w:r>
              <w:r w:rsidRPr="008317F5">
                <w:t xml:space="preserve"> και τα μέλη του:</w:t>
              </w:r>
            </w:p>
            <w:p w:rsidR="008317F5" w:rsidRPr="008317F5" w:rsidRDefault="008317F5" w:rsidP="008317F5">
              <w:pPr>
                <w:pStyle w:val="Default"/>
                <w:numPr>
                  <w:ilvl w:val="0"/>
                  <w:numId w:val="27"/>
                </w:numPr>
                <w:spacing w:line="276" w:lineRule="auto"/>
                <w:jc w:val="both"/>
                <w:rPr>
                  <w:rFonts w:ascii="Arial Narrow" w:hAnsi="Arial Narrow" w:cstheme="minorHAnsi"/>
                  <w:sz w:val="22"/>
                  <w:szCs w:val="22"/>
                </w:rPr>
              </w:pPr>
              <w:hyperlink r:id="rId10" w:anchor="overlay-context=" w:history="1">
                <w:r w:rsidRPr="008317F5">
                  <w:rPr>
                    <w:rStyle w:val="Hyperlink"/>
                    <w:rFonts w:ascii="Arial Narrow" w:hAnsi="Arial Narrow" w:cstheme="minorHAnsi"/>
                    <w:sz w:val="22"/>
                    <w:szCs w:val="22"/>
                  </w:rPr>
                  <w:t>Letter to Commissioner for Equality:</w:t>
                </w:r>
                <w:r w:rsidRPr="008317F5">
                  <w:rPr>
                    <w:rStyle w:val="Hyperlink"/>
                    <w:rFonts w:ascii="Arial Narrow" w:hAnsi="Arial Narrow" w:cstheme="minorBidi"/>
                    <w:sz w:val="22"/>
                    <w:szCs w:val="22"/>
                  </w:rPr>
                  <w:t xml:space="preserve"> </w:t>
                </w:r>
                <w:r w:rsidRPr="008317F5">
                  <w:rPr>
                    <w:rStyle w:val="Hyperlink"/>
                    <w:rFonts w:ascii="Arial Narrow" w:hAnsi="Arial Narrow" w:cstheme="minorHAnsi"/>
                    <w:sz w:val="22"/>
                    <w:szCs w:val="22"/>
                  </w:rPr>
                  <w:t>COVID-19 – disability inclusive response</w:t>
                </w:r>
              </w:hyperlink>
            </w:p>
            <w:p w:rsidR="008317F5" w:rsidRPr="008317F5" w:rsidRDefault="008317F5" w:rsidP="008317F5">
              <w:pPr>
                <w:pStyle w:val="Default"/>
                <w:numPr>
                  <w:ilvl w:val="0"/>
                  <w:numId w:val="27"/>
                </w:numPr>
                <w:spacing w:line="276" w:lineRule="auto"/>
                <w:jc w:val="both"/>
                <w:rPr>
                  <w:rFonts w:ascii="Arial Narrow" w:hAnsi="Arial Narrow" w:cstheme="minorHAnsi"/>
                  <w:sz w:val="22"/>
                  <w:szCs w:val="22"/>
                </w:rPr>
              </w:pPr>
              <w:hyperlink r:id="rId11" w:history="1">
                <w:r w:rsidRPr="008317F5">
                  <w:rPr>
                    <w:rStyle w:val="Hyperlink"/>
                    <w:rFonts w:ascii="Arial Narrow" w:hAnsi="Arial Narrow" w:cstheme="minorHAnsi"/>
                    <w:sz w:val="22"/>
                    <w:szCs w:val="22"/>
                  </w:rPr>
                  <w:t>Letter to WHO from the International Disability Alliance</w:t>
                </w:r>
              </w:hyperlink>
              <w:r w:rsidRPr="008317F5">
                <w:rPr>
                  <w:rFonts w:ascii="Arial Narrow" w:hAnsi="Arial Narrow" w:cstheme="minorHAnsi"/>
                  <w:sz w:val="22"/>
                  <w:szCs w:val="22"/>
                </w:rPr>
                <w:t xml:space="preserve"> (the global body of which EDF is a member)</w:t>
              </w:r>
            </w:p>
            <w:p w:rsidR="008317F5" w:rsidRPr="008317F5" w:rsidRDefault="008317F5" w:rsidP="008317F5">
              <w:pPr>
                <w:pStyle w:val="Default"/>
                <w:numPr>
                  <w:ilvl w:val="0"/>
                  <w:numId w:val="27"/>
                </w:numPr>
                <w:spacing w:line="276" w:lineRule="auto"/>
                <w:jc w:val="both"/>
                <w:rPr>
                  <w:rFonts w:ascii="Arial Narrow" w:hAnsi="Arial Narrow" w:cstheme="minorHAnsi"/>
                  <w:sz w:val="22"/>
                  <w:szCs w:val="22"/>
                </w:rPr>
              </w:pPr>
              <w:r w:rsidRPr="008317F5">
                <w:rPr>
                  <w:rFonts w:ascii="Arial Narrow" w:hAnsi="Arial Narrow" w:cstheme="minorHAnsi"/>
                  <w:sz w:val="22"/>
                  <w:szCs w:val="22"/>
                </w:rPr>
                <w:t xml:space="preserve">Our open letter </w:t>
              </w:r>
              <w:hyperlink r:id="rId12" w:history="1">
                <w:r w:rsidRPr="008317F5">
                  <w:rPr>
                    <w:rStyle w:val="Hyperlink"/>
                    <w:rFonts w:ascii="Arial Narrow" w:hAnsi="Arial Narrow" w:cstheme="minorHAnsi"/>
                    <w:sz w:val="22"/>
                    <w:szCs w:val="22"/>
                  </w:rPr>
                  <w:t>"COVID 19 - medical guidelines should not discriminate against persons with disabilities"</w:t>
                </w:r>
              </w:hyperlink>
            </w:p>
            <w:p w:rsidR="008317F5" w:rsidRPr="008317F5" w:rsidRDefault="008317F5" w:rsidP="008317F5">
              <w:pPr>
                <w:pStyle w:val="Default"/>
                <w:numPr>
                  <w:ilvl w:val="0"/>
                  <w:numId w:val="27"/>
                </w:numPr>
                <w:spacing w:line="276" w:lineRule="auto"/>
                <w:jc w:val="both"/>
                <w:rPr>
                  <w:rFonts w:ascii="Arial Narrow" w:hAnsi="Arial Narrow" w:cstheme="minorHAnsi"/>
                  <w:sz w:val="22"/>
                  <w:szCs w:val="22"/>
                </w:rPr>
              </w:pPr>
              <w:r w:rsidRPr="008317F5">
                <w:rPr>
                  <w:rFonts w:ascii="Arial Narrow" w:hAnsi="Arial Narrow" w:cstheme="minorHAnsi"/>
                  <w:sz w:val="22"/>
                  <w:szCs w:val="22"/>
                </w:rPr>
                <w:t xml:space="preserve">Our statement </w:t>
              </w:r>
              <w:hyperlink r:id="rId13" w:history="1">
                <w:r w:rsidRPr="008317F5">
                  <w:rPr>
                    <w:rStyle w:val="Hyperlink"/>
                    <w:rFonts w:ascii="Arial Narrow" w:hAnsi="Arial Narrow" w:cstheme="minorHAnsi"/>
                    <w:sz w:val="22"/>
                    <w:szCs w:val="22"/>
                  </w:rPr>
                  <w:t>"Persons with disabilities stripped of support and protective equipment during COVID 19 crisis"</w:t>
                </w:r>
              </w:hyperlink>
            </w:p>
            <w:p w:rsidR="008317F5" w:rsidRPr="008317F5" w:rsidRDefault="008317F5" w:rsidP="008317F5">
              <w:pPr>
                <w:pStyle w:val="Default"/>
                <w:numPr>
                  <w:ilvl w:val="0"/>
                  <w:numId w:val="27"/>
                </w:numPr>
                <w:spacing w:line="276" w:lineRule="auto"/>
                <w:jc w:val="both"/>
                <w:rPr>
                  <w:rFonts w:ascii="Arial Narrow" w:hAnsi="Arial Narrow" w:cstheme="minorHAnsi"/>
                  <w:sz w:val="22"/>
                  <w:szCs w:val="22"/>
                </w:rPr>
              </w:pPr>
              <w:r w:rsidRPr="008317F5">
                <w:rPr>
                  <w:rFonts w:ascii="Arial Narrow" w:hAnsi="Arial Narrow" w:cstheme="minorHAnsi"/>
                  <w:sz w:val="22"/>
                  <w:szCs w:val="22"/>
                </w:rPr>
                <w:t xml:space="preserve">Our statement </w:t>
              </w:r>
              <w:hyperlink r:id="rId14" w:history="1">
                <w:r w:rsidRPr="008317F5">
                  <w:rPr>
                    <w:rStyle w:val="Hyperlink"/>
                    <w:rFonts w:ascii="Arial Narrow" w:hAnsi="Arial Narrow" w:cstheme="minorHAnsi"/>
                    <w:sz w:val="22"/>
                    <w:szCs w:val="22"/>
                  </w:rPr>
                  <w:t>"Residential institutions are becoming hotbeds of infection and abuse – governments need to act now"</w:t>
                </w:r>
              </w:hyperlink>
            </w:p>
            <w:p w:rsidR="0076008A" w:rsidRPr="00065190" w:rsidRDefault="008317F5" w:rsidP="00DD1DF2">
              <w:pPr>
                <w:pStyle w:val="Default"/>
                <w:numPr>
                  <w:ilvl w:val="0"/>
                  <w:numId w:val="27"/>
                </w:numPr>
                <w:spacing w:line="276" w:lineRule="auto"/>
                <w:jc w:val="both"/>
              </w:pPr>
              <w:hyperlink r:id="rId15" w:history="1">
                <w:r w:rsidRPr="008317F5">
                  <w:rPr>
                    <w:rStyle w:val="Hyperlink"/>
                    <w:rFonts w:ascii="Arial Narrow" w:hAnsi="Arial Narrow" w:cstheme="minorHAnsi"/>
                    <w:sz w:val="22"/>
                    <w:szCs w:val="22"/>
                  </w:rPr>
                  <w:t>Our members' activities</w:t>
                </w:r>
              </w:hyperlink>
              <w:r w:rsidRPr="008317F5">
                <w:rPr>
                  <w:rStyle w:val="Hyperlink"/>
                  <w:rFonts w:ascii="Arial Narrow" w:hAnsi="Arial Narrow" w:cstheme="minorHAnsi"/>
                  <w:sz w:val="22"/>
                  <w:szCs w:val="22"/>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Hyperlink"/>
                  </w:rPr>
                  <w:t>www.esaea.gr</w:t>
                </w:r>
              </w:hyperlink>
              <w:r>
                <w:t xml:space="preserve"> ή </w:t>
              </w:r>
              <w:hyperlink r:id="rId19"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09" w:rsidRDefault="00063909" w:rsidP="00A5663B">
      <w:pPr>
        <w:spacing w:after="0" w:line="240" w:lineRule="auto"/>
      </w:pPr>
      <w:r>
        <w:separator/>
      </w:r>
    </w:p>
    <w:p w:rsidR="00063909" w:rsidRDefault="00063909"/>
  </w:endnote>
  <w:endnote w:type="continuationSeparator" w:id="0">
    <w:p w:rsidR="00063909" w:rsidRDefault="00063909" w:rsidP="00A5663B">
      <w:pPr>
        <w:spacing w:after="0" w:line="240" w:lineRule="auto"/>
      </w:pPr>
      <w:r>
        <w:continuationSeparator/>
      </w:r>
    </w:p>
    <w:p w:rsidR="00063909" w:rsidRDefault="0006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2638D">
              <w:rPr>
                <w:noProof/>
              </w:rPr>
              <w:t>2</w:t>
            </w:r>
            <w:r>
              <w:fldChar w:fldCharType="end"/>
            </w:r>
          </w:p>
          <w:p w:rsidR="0076008A" w:rsidRDefault="0006390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09" w:rsidRDefault="00063909" w:rsidP="00A5663B">
      <w:pPr>
        <w:spacing w:after="0" w:line="240" w:lineRule="auto"/>
      </w:pPr>
      <w:bookmarkStart w:id="0" w:name="_Hlk484772647"/>
      <w:bookmarkEnd w:id="0"/>
      <w:r>
        <w:separator/>
      </w:r>
    </w:p>
    <w:p w:rsidR="00063909" w:rsidRDefault="00063909"/>
  </w:footnote>
  <w:footnote w:type="continuationSeparator" w:id="0">
    <w:p w:rsidR="00063909" w:rsidRDefault="00063909" w:rsidP="00A5663B">
      <w:pPr>
        <w:spacing w:after="0" w:line="240" w:lineRule="auto"/>
      </w:pPr>
      <w:r>
        <w:continuationSeparator/>
      </w:r>
    </w:p>
    <w:p w:rsidR="00063909" w:rsidRDefault="000639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AC"/>
    <w:multiLevelType w:val="hybridMultilevel"/>
    <w:tmpl w:val="54C20D6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756"/>
    <w:multiLevelType w:val="hybridMultilevel"/>
    <w:tmpl w:val="257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B81416"/>
    <w:multiLevelType w:val="hybridMultilevel"/>
    <w:tmpl w:val="8FB0F0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62968C0"/>
    <w:multiLevelType w:val="hybridMultilevel"/>
    <w:tmpl w:val="AEEC3D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6D61E39"/>
    <w:multiLevelType w:val="hybridMultilevel"/>
    <w:tmpl w:val="6A8AD2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FF0FE2"/>
    <w:multiLevelType w:val="hybridMultilevel"/>
    <w:tmpl w:val="E3AA91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7"/>
  </w:num>
  <w:num w:numId="11">
    <w:abstractNumId w:val="16"/>
  </w:num>
  <w:num w:numId="12">
    <w:abstractNumId w:val="8"/>
  </w:num>
  <w:num w:numId="13">
    <w:abstractNumId w:val="4"/>
  </w:num>
  <w:num w:numId="14">
    <w:abstractNumId w:val="1"/>
  </w:num>
  <w:num w:numId="15">
    <w:abstractNumId w:val="5"/>
  </w:num>
  <w:num w:numId="16">
    <w:abstractNumId w:val="13"/>
  </w:num>
  <w:num w:numId="17">
    <w:abstractNumId w:val="6"/>
  </w:num>
  <w:num w:numId="18">
    <w:abstractNumId w:val="3"/>
  </w:num>
  <w:num w:numId="19">
    <w:abstractNumId w:val="9"/>
  </w:num>
  <w:num w:numId="20">
    <w:abstractNumId w:val="15"/>
  </w:num>
  <w:num w:numId="21">
    <w:abstractNumId w:val="10"/>
  </w:num>
  <w:num w:numId="22">
    <w:abstractNumId w:val="7"/>
  </w:num>
  <w:num w:numId="23">
    <w:abstractNumId w:val="12"/>
  </w:num>
  <w:num w:numId="24">
    <w:abstractNumId w:val="2"/>
  </w:num>
  <w:num w:numId="25">
    <w:abstractNumId w:val="0"/>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166"/>
    <w:rsid w:val="000319B3"/>
    <w:rsid w:val="0003631E"/>
    <w:rsid w:val="00036FA9"/>
    <w:rsid w:val="00040B50"/>
    <w:rsid w:val="00063909"/>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38D"/>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E5DAD"/>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17F5"/>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44867"/>
    <w:rsid w:val="009503E0"/>
    <w:rsid w:val="00953909"/>
    <w:rsid w:val="00972E62"/>
    <w:rsid w:val="00980425"/>
    <w:rsid w:val="00995C38"/>
    <w:rsid w:val="009A4192"/>
    <w:rsid w:val="009B3183"/>
    <w:rsid w:val="009C06F7"/>
    <w:rsid w:val="009C4D45"/>
    <w:rsid w:val="009D03EE"/>
    <w:rsid w:val="009E6773"/>
    <w:rsid w:val="00A04D49"/>
    <w:rsid w:val="00A0512E"/>
    <w:rsid w:val="00A14ADA"/>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3631E"/>
    <w:rsid w:val="00B449A7"/>
    <w:rsid w:val="00B672DE"/>
    <w:rsid w:val="00B73A9A"/>
    <w:rsid w:val="00B8325E"/>
    <w:rsid w:val="00B84EFE"/>
    <w:rsid w:val="00B926D1"/>
    <w:rsid w:val="00B92A91"/>
    <w:rsid w:val="00B969F5"/>
    <w:rsid w:val="00B977C3"/>
    <w:rsid w:val="00BC5C95"/>
    <w:rsid w:val="00BD0A9B"/>
    <w:rsid w:val="00BD105C"/>
    <w:rsid w:val="00BE04D8"/>
    <w:rsid w:val="00BE1B9E"/>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paragraph" w:customStyle="1" w:styleId="Default">
    <w:name w:val="Default"/>
    <w:rsid w:val="008317F5"/>
    <w:pPr>
      <w:autoSpaceDE w:val="0"/>
      <w:autoSpaceDN w:val="0"/>
      <w:adjustRightInd w:val="0"/>
    </w:pPr>
    <w:rPr>
      <w:rFonts w:ascii="Calibri" w:eastAsiaTheme="minorHAns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df-feph.org/newsroom/news/persons-disabilities-stripped-community-based-support-and-protective-equipment-during"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df-feph.org/newsroom/news/open-letter-covid-19-medical-guidelines-should-not-discriminate-against-pers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disabilityalliance.org/sites/default/files/ida_letter_to_who_march_31_2020.pdf" TargetMode="External"/><Relationship Id="rId5" Type="http://schemas.openxmlformats.org/officeDocument/2006/relationships/webSettings" Target="webSettings.xml"/><Relationship Id="rId15" Type="http://schemas.openxmlformats.org/officeDocument/2006/relationships/hyperlink" Target="http://www.edf-feph.org/newsroom/news/covid-19-activities-our-members" TargetMode="External"/><Relationship Id="rId23" Type="http://schemas.openxmlformats.org/officeDocument/2006/relationships/theme" Target="theme/theme1.xml"/><Relationship Id="rId10" Type="http://schemas.openxmlformats.org/officeDocument/2006/relationships/hyperlink" Target="http://edf-feph.org/letter-commissioner-dalli-covid-19-disability-inclusive-response"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df-feph.org/newsroom/news/residential-institutions-are-becoming-hotbeds-infection-and-abuse-governments-need-act"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2E2512"/>
    <w:rsid w:val="0034726D"/>
    <w:rsid w:val="00512867"/>
    <w:rsid w:val="005332D1"/>
    <w:rsid w:val="005B71F3"/>
    <w:rsid w:val="00687F84"/>
    <w:rsid w:val="006B1ACC"/>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F6BE96-FA2C-4A3B-BE0C-EB127EC8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61</TotalTime>
  <Pages>2</Pages>
  <Words>738</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2020-04-07T09:11:00Z</dcterms:created>
  <dcterms:modified xsi:type="dcterms:W3CDTF">2020-04-07T10:15:00Z</dcterms:modified>
  <cp:contentStatus/>
  <dc:language>Ελληνικά</dc:language>
  <cp:version>am-20180624</cp:version>
</cp:coreProperties>
</file>