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03883C1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3-09T00:00:00Z">
                    <w:dateFormat w:val="dd.MM.yyyy"/>
                    <w:lid w:val="el-GR"/>
                    <w:storeMappedDataAs w:val="dateTime"/>
                    <w:calendar w:val="gregorian"/>
                  </w:date>
                </w:sdtPr>
                <w:sdtContent>
                  <w:r w:rsidR="00A303EC">
                    <w:t>09.03.2023</w:t>
                  </w:r>
                </w:sdtContent>
              </w:sdt>
            </w:sdtContent>
          </w:sdt>
        </w:sdtContent>
      </w:sdt>
    </w:p>
    <w:p w14:paraId="41EA2CD5" w14:textId="22A810F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4698B">
            <w:t>426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9F172E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303EC">
                <w:rPr>
                  <w:rStyle w:val="Char2"/>
                  <w:b/>
                  <w:u w:val="none"/>
                </w:rPr>
                <w:t>Ξεκινά η «Κάλυψη» για τη στέγαση των νέων- συμπεριλαμβάνονται και οι νέοι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558C34E9" w14:textId="5AFCA691" w:rsidR="00A303EC" w:rsidRDefault="00A303EC" w:rsidP="00A303EC">
              <w:r>
                <w:t>Ξεκινά το πρόγραμμα «Κάλυψη» για τη στέγαση ευάλωτων νέων 25-39 ετών σε ιδιωτικές κατοικίες με καταβολή του ενοικίου από το Δημόσιο μετά τη δημοσίευση της σχετικής ΚΥΑ</w:t>
              </w:r>
              <w:r>
                <w:t xml:space="preserve">, που επισυνάπτεται. Στους ωφελούμενους συμπεριλαμβάνονται και άτομα με αναπηρία, </w:t>
              </w:r>
              <w:hyperlink r:id="rId10" w:history="1">
                <w:r w:rsidRPr="00A303EC">
                  <w:rPr>
                    <w:rStyle w:val="-"/>
                  </w:rPr>
                  <w:t>μετά από τις παρεμβάσεις της ΕΣΑμεΑ</w:t>
                </w:r>
              </w:hyperlink>
              <w:r>
                <w:t xml:space="preserve"> τόσο στον υπουργό Εργασίας </w:t>
              </w:r>
              <w:hyperlink r:id="rId11" w:history="1">
                <w:r w:rsidRPr="00A303EC">
                  <w:rPr>
                    <w:rStyle w:val="-"/>
                  </w:rPr>
                  <w:t>όσο και στον ίδιο τον πρωθυπουργό</w:t>
                </w:r>
              </w:hyperlink>
              <w:r>
                <w:t xml:space="preserve">. </w:t>
              </w:r>
            </w:p>
            <w:p w14:paraId="4D945C3B" w14:textId="31D543C6" w:rsidR="009E583E" w:rsidRDefault="00A303EC" w:rsidP="00A303EC">
              <w:r>
                <w:t>Η</w:t>
              </w:r>
              <w:r>
                <w:t xml:space="preserve"> ΚΥΑ </w:t>
              </w:r>
              <w:r>
                <w:t xml:space="preserve">καθορίζει τις </w:t>
              </w:r>
              <w:r>
                <w:t xml:space="preserve">διαδικασίες και </w:t>
              </w:r>
              <w:r>
                <w:t>τις</w:t>
              </w:r>
              <w:r>
                <w:t xml:space="preserve"> προϋποθέσεις υλοποίησης του προγράμματος. Στόχος σε αυτή τη φάση είναι να στεγαστούν 3.000 ωφελούμενοι 25-39 ετών με την αξιοποίηση τουλάχιστον 1.000 κατοικιών και η έναρξη υλοποίησης του προγράμματος εντός του Μαρτίου.</w:t>
              </w:r>
            </w:p>
            <w:p w14:paraId="4C9A7874" w14:textId="479E4581" w:rsidR="00A303EC" w:rsidRDefault="00A303EC" w:rsidP="00A303EC">
              <w:r>
                <w:t>Κ</w:t>
              </w:r>
              <w:r>
                <w:t>ύρια χαρακτηριστικά του προγράμματος είναι:</w:t>
              </w:r>
            </w:p>
            <w:p w14:paraId="290C9EA7" w14:textId="77777777" w:rsidR="00A303EC" w:rsidRDefault="00A303EC" w:rsidP="00A303EC">
              <w:pPr>
                <w:pStyle w:val="a9"/>
                <w:numPr>
                  <w:ilvl w:val="0"/>
                  <w:numId w:val="26"/>
                </w:numPr>
              </w:pPr>
              <w:r>
                <w:t>Ωφελούμενοι είναι νέοι ηλικίας 25-39 ετών που είναι δικαιούχοι του Ελάχιστου Εγγυημένου Εισοδήματος, δεν έχουν ιδιόκτητη πρώτη κατοικία και κατοικούν σε έναν από τους Δήμους που συμμετέχει στο πρόγραμμα. Οι εν λόγω Δήμοι θα απευθύνουν πρόσκληση προς τα νοικοκυριά να υποβάλουν αίτηση συμμετοχής στο πρόγραμμα.</w:t>
              </w:r>
            </w:p>
            <w:p w14:paraId="642F2B62" w14:textId="77777777" w:rsidR="00A303EC" w:rsidRDefault="00A303EC" w:rsidP="00A303EC">
              <w:pPr>
                <w:pStyle w:val="a9"/>
                <w:numPr>
                  <w:ilvl w:val="0"/>
                  <w:numId w:val="26"/>
                </w:numPr>
              </w:pPr>
              <w:r>
                <w:t xml:space="preserve">Οι ωφελούμενοι κατατάσσονται ανά Δήμο με μοριοδότηση σύμφωνα με τα εξής κριτήρια: πολύτεκνες οικογένειες, τρίτεκνες οικογένειες, </w:t>
              </w:r>
              <w:r w:rsidRPr="00A303EC">
                <w:rPr>
                  <w:b/>
                  <w:bCs/>
                </w:rPr>
                <w:t>άτομα με αναπηρία άνω του 67%,</w:t>
              </w:r>
              <w:r>
                <w:t xml:space="preserve"> νοικοκυριά υπό έξωση από ενοικιαζόμενη κατοικία, μονογονεϊκές οικογένειες, οικογένειες με ένα ή δύο παιδιά, άνεργοι εγγεγραμμένοι στη ΔΥΠΑ, άτομα ή οικογένειες που φιλοξενούνται σε δομές φιλοξενίας γυναικών θυμάτων βίας και άτομα ή οικογένειες που φιλοξενούνται ως μέλη σε νοικοκυριά του Ελάχιστου Εγγυημένου Εισοδήματος. Αν μια οικογένεια συγκεντρώνει περισσότερα από ένα κριτήρια, τα μόρια αθροίζονται (εκτός από τα κριτήρια για πολύτεκνους / τρίτεκνους / οικογένειες με 1 ή 2 παιδιά).</w:t>
              </w:r>
            </w:p>
            <w:p w14:paraId="00A029B8" w14:textId="77777777" w:rsidR="00A303EC" w:rsidRDefault="00A303EC" w:rsidP="00A303EC">
              <w:pPr>
                <w:pStyle w:val="a9"/>
                <w:numPr>
                  <w:ilvl w:val="0"/>
                  <w:numId w:val="26"/>
                </w:numPr>
              </w:pPr>
              <w:r>
                <w:t>Μετά την κατάταξη των νοικοκυριών σε λίστα προτεραιότητας με βάση τα μόρια που συγκεντρώνουν, οι Δήμοι θα καλέσουν τους ωφελούμενους να επιλέξουν από τη λίστα των διαθέσιμων κατοικιών αυτές που ανταποκρίνονται στις ανάγκες τους ανάλογα με τη σύνθεση του νοικοκυριού και την προτίμησή του ως προς την περιοχή του Δήμου που βρίσκεται το ακίνητο. Κάθε νοικοκυριό επιλέγει έως τρία διαθέσιμα ακίνητα, μεταξύ των οποίων καλείται να διαλέξει το κατάλληλο προς ενοικίαση. Εάν το νοικοκυριό απορρίψει τα υποψήφια ακίνητα, κατατάσσεται αυτόματα στο τέλος της λίστας προτεραιότητας.</w:t>
              </w:r>
            </w:p>
            <w:p w14:paraId="1B6D2687" w14:textId="77777777" w:rsidR="00A303EC" w:rsidRDefault="00A303EC" w:rsidP="00A303EC">
              <w:pPr>
                <w:pStyle w:val="a9"/>
                <w:numPr>
                  <w:ilvl w:val="0"/>
                  <w:numId w:val="26"/>
                </w:numPr>
              </w:pPr>
              <w:r>
                <w:t>Το πρόγραμμα καλύπτει τις δαπάνες μίσθωσης των κατοικιών για τρία χρόνια. Η δαπάνη για κάθε κατοικία δεν μπορεί να υπερβαίνει το ποσό με το οποίο είχε διατεθεί στο πλαίσιο των προγραμμάτων «Εστία» συν τον πληθωρισμό του 2022. Καλύπτονται επίσης δαπάνες για την επισκευή φθορών που διαπιστώνονται στα ακίνητα,  έως 500 ευρώ ανά κατοικία κατά τη διάρκεια της μίσθωσης με την προσκόμιση των σχετικών παραστατικών και έως το τετραπλάσιο του μηνιαίου μισθώματος κατά τη λήξη της μίσθωσης κατόπιν αιτήματος του ιδιοκτήτη, που συνοδεύεται από βεβαίωση ιδιώτη μηχανικού για το κόστος αποκατάστασης των φθορών. Τέλος καλύπτονται οι δαπάνες μετακόμισης, έως 1000 ευρώ ανά νοικοκυριό.</w:t>
              </w:r>
            </w:p>
            <w:p w14:paraId="521AACC1" w14:textId="77777777" w:rsidR="00A303EC" w:rsidRDefault="00A303EC" w:rsidP="00A303EC">
              <w:r>
                <w:lastRenderedPageBreak/>
                <w:t>Τα επόμενα βήματα μετά την δημοσίευση της ΚΥΑ στην Εφημερίδα της Κυβέρνησης είναι:</w:t>
              </w:r>
            </w:p>
            <w:p w14:paraId="2B26C12E" w14:textId="77777777" w:rsidR="00A303EC" w:rsidRDefault="00A303EC" w:rsidP="00A303EC">
              <w:r>
                <w:t>1. Η υπογραφή προγραμματικών συμβάσεων μεταξύ του υπουργείου Εργασίας και Κοινωνικών Υποθέσεων και των Δήμων που συμμετέχουν στο πρόγραμμα.</w:t>
              </w:r>
            </w:p>
            <w:p w14:paraId="5C30249C" w14:textId="77777777" w:rsidR="00A303EC" w:rsidRDefault="00A303EC" w:rsidP="00A303EC">
              <w:r>
                <w:t>2. Η δημοσίευση πρόσκλησης προς τους ιδιοκτήτες κατοικιών που συμμετείχαν στα προγράμματα «Εστία» προκειμένου να ενταχθούν στο πρόγραμμα «Κάλυψη». Οι αιτήσεις των ιδιοκτητών θα υποβάλλονται στους Δήμους μαζί με υπεύθυνη δήλωση, ότι το ακίνητο πληροί τα απαιτούμενα κριτήρια, είναι έτοιμο προς χρήση και δεν φέρει πραγματικό ελάττωμα.</w:t>
              </w:r>
            </w:p>
            <w:p w14:paraId="74CDFA2E" w14:textId="4CCA8396" w:rsidR="003B4A29" w:rsidRPr="00065190" w:rsidRDefault="00A303EC" w:rsidP="001D5C6F">
              <w:r>
                <w:t>3. Η υποβολή αιτήσεων από τους νέους στο Δήμο διαμονής τους, μαζί με τα κατά περίπτωση δικαιολογητικά, η αξιολόγησή τους σύμφωνα με τα κριτήρια που ορίζονται στην ΚΥΑ και η επιλογή των κατοικιών από τους ωφελούμενους.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2ADC" w14:textId="77777777" w:rsidR="003D066E" w:rsidRDefault="003D066E" w:rsidP="00A5663B">
      <w:pPr>
        <w:spacing w:after="0" w:line="240" w:lineRule="auto"/>
      </w:pPr>
      <w:r>
        <w:separator/>
      </w:r>
    </w:p>
    <w:p w14:paraId="4EEFFE2E" w14:textId="77777777" w:rsidR="003D066E" w:rsidRDefault="003D066E"/>
  </w:endnote>
  <w:endnote w:type="continuationSeparator" w:id="0">
    <w:p w14:paraId="0D30E779" w14:textId="77777777" w:rsidR="003D066E" w:rsidRDefault="003D066E" w:rsidP="00A5663B">
      <w:pPr>
        <w:spacing w:after="0" w:line="240" w:lineRule="auto"/>
      </w:pPr>
      <w:r>
        <w:continuationSeparator/>
      </w:r>
    </w:p>
    <w:p w14:paraId="282CBC04" w14:textId="77777777" w:rsidR="003D066E" w:rsidRDefault="003D0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51D0" w14:textId="77777777" w:rsidR="003D066E" w:rsidRDefault="003D066E" w:rsidP="00A5663B">
      <w:pPr>
        <w:spacing w:after="0" w:line="240" w:lineRule="auto"/>
      </w:pPr>
      <w:bookmarkStart w:id="0" w:name="_Hlk484772647"/>
      <w:bookmarkEnd w:id="0"/>
      <w:r>
        <w:separator/>
      </w:r>
    </w:p>
    <w:p w14:paraId="1FF496BC" w14:textId="77777777" w:rsidR="003D066E" w:rsidRDefault="003D066E"/>
  </w:footnote>
  <w:footnote w:type="continuationSeparator" w:id="0">
    <w:p w14:paraId="20AE2688" w14:textId="77777777" w:rsidR="003D066E" w:rsidRDefault="003D066E" w:rsidP="00A5663B">
      <w:pPr>
        <w:spacing w:after="0" w:line="240" w:lineRule="auto"/>
      </w:pPr>
      <w:r>
        <w:continuationSeparator/>
      </w:r>
    </w:p>
    <w:p w14:paraId="5408F038" w14:textId="77777777" w:rsidR="003D066E" w:rsidRDefault="003D0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FB21F69"/>
    <w:multiLevelType w:val="hybridMultilevel"/>
    <w:tmpl w:val="6060CF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6"/>
  </w:num>
  <w:num w:numId="11" w16cid:durableId="1530529485">
    <w:abstractNumId w:val="15"/>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1"/>
  </w:num>
  <w:num w:numId="17" w16cid:durableId="254483936">
    <w:abstractNumId w:val="5"/>
  </w:num>
  <w:num w:numId="18" w16cid:durableId="1376664239">
    <w:abstractNumId w:val="1"/>
  </w:num>
  <w:num w:numId="19" w16cid:durableId="384259666">
    <w:abstractNumId w:val="7"/>
  </w:num>
  <w:num w:numId="20" w16cid:durableId="1293563272">
    <w:abstractNumId w:val="14"/>
  </w:num>
  <w:num w:numId="21" w16cid:durableId="1078670969">
    <w:abstractNumId w:val="8"/>
  </w:num>
  <w:num w:numId="22" w16cid:durableId="395324869">
    <w:abstractNumId w:val="12"/>
  </w:num>
  <w:num w:numId="23" w16cid:durableId="224948528">
    <w:abstractNumId w:val="4"/>
  </w:num>
  <w:num w:numId="24" w16cid:durableId="814613108">
    <w:abstractNumId w:val="9"/>
  </w:num>
  <w:num w:numId="25" w16cid:durableId="387340759">
    <w:abstractNumId w:val="13"/>
  </w:num>
  <w:num w:numId="26" w16cid:durableId="683704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4698B"/>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066E"/>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03EC"/>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39.144.147.121/press-office/press-releases/5952-synantisi-tis-e-s-a-mea-me-ton-prothypoyrgo-tis-xora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139.144.147.121/press-office/press-releases/5924-na-min-meinoyn-ektos-tis-koinonikis-stegasis-ta-atoma-me-anapiria-kai-xronies-pathis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3E9F"/>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45</TotalTime>
  <Pages>2</Pages>
  <Words>742</Words>
  <Characters>4010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2023-03-09T09:01:00Z</dcterms:created>
  <dcterms:modified xsi:type="dcterms:W3CDTF">2023-03-09T09:39:00Z</dcterms:modified>
  <cp:contentStatus/>
  <dc:language>Ελληνικά</dc:language>
  <cp:version>am-20180624</cp:version>
</cp:coreProperties>
</file>