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1"/>
        <w:gridCol w:w="288"/>
      </w:tblGrid>
      <w:tr w:rsidR="00066BCA" w14:paraId="053B5F25" w14:textId="77777777" w:rsidTr="00CE09EB">
        <w:trPr>
          <w:gridAfter w:val="1"/>
          <w:wAfter w:w="288" w:type="dxa"/>
        </w:trPr>
        <w:tc>
          <w:tcPr>
            <w:tcW w:w="10911" w:type="dxa"/>
          </w:tcPr>
          <w:p w14:paraId="31F0FD8A" w14:textId="720C5264" w:rsidR="00066BCA" w:rsidRDefault="00066BCA" w:rsidP="00FE6402">
            <w:r w:rsidRPr="00A52F64">
              <w:rPr>
                <w:rFonts w:asciiTheme="majorHAnsi" w:hAnsiTheme="majorHAnsi"/>
                <w:noProof/>
              </w:rPr>
              <w:drawing>
                <wp:anchor distT="0" distB="0" distL="114300" distR="114300" simplePos="0" relativeHeight="251659264" behindDoc="0" locked="0" layoutInCell="1" allowOverlap="1" wp14:anchorId="5DC1C7A7" wp14:editId="67CD7782">
                  <wp:simplePos x="0" y="0"/>
                  <wp:positionH relativeFrom="margin">
                    <wp:posOffset>2746375</wp:posOffset>
                  </wp:positionH>
                  <wp:positionV relativeFrom="paragraph">
                    <wp:posOffset>0</wp:posOffset>
                  </wp:positionV>
                  <wp:extent cx="1554480" cy="662786"/>
                  <wp:effectExtent l="0" t="0" r="7620" b="4445"/>
                  <wp:wrapSquare wrapText="bothSides"/>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662786"/>
                          </a:xfrm>
                          <a:prstGeom prst="rect">
                            <a:avLst/>
                          </a:prstGeom>
                        </pic:spPr>
                      </pic:pic>
                    </a:graphicData>
                  </a:graphic>
                </wp:anchor>
              </w:drawing>
            </w:r>
          </w:p>
        </w:tc>
      </w:tr>
      <w:tr w:rsidR="00AF336C" w:rsidRPr="00CE09EB" w14:paraId="7538A366" w14:textId="77777777" w:rsidTr="00CE09EB">
        <w:trPr>
          <w:trHeight w:val="512"/>
        </w:trPr>
        <w:tc>
          <w:tcPr>
            <w:tcW w:w="11199" w:type="dxa"/>
            <w:gridSpan w:val="2"/>
          </w:tcPr>
          <w:p w14:paraId="2FFFF681" w14:textId="3D763792" w:rsidR="00AF336C" w:rsidRPr="00CE09EB" w:rsidRDefault="00AF336C" w:rsidP="00CE09EB">
            <w:pPr>
              <w:widowControl w:val="0"/>
              <w:jc w:val="center"/>
              <w:rPr>
                <w:rFonts w:asciiTheme="majorHAnsi" w:eastAsiaTheme="majorEastAsia" w:hAnsiTheme="majorHAnsi" w:cstheme="minorHAnsi"/>
                <w:b/>
                <w:color w:val="auto"/>
                <w:spacing w:val="5"/>
                <w:kern w:val="28"/>
                <w:lang w:val="en-US"/>
              </w:rPr>
            </w:pPr>
            <w:r w:rsidRPr="00CE09EB">
              <w:rPr>
                <w:rFonts w:asciiTheme="majorHAnsi" w:eastAsiaTheme="majorEastAsia" w:hAnsiTheme="majorHAnsi" w:cstheme="minorHAnsi"/>
                <w:b/>
                <w:color w:val="auto"/>
                <w:spacing w:val="5"/>
                <w:kern w:val="28"/>
                <w:lang w:val="en-US"/>
              </w:rPr>
              <w:t xml:space="preserve">                                                                            </w:t>
            </w:r>
            <w:r w:rsidR="001417BC" w:rsidRPr="00CE09EB">
              <w:rPr>
                <w:rFonts w:asciiTheme="majorHAnsi" w:eastAsiaTheme="majorEastAsia" w:hAnsiTheme="majorHAnsi" w:cstheme="minorHAnsi"/>
                <w:b/>
                <w:color w:val="auto"/>
                <w:spacing w:val="5"/>
                <w:kern w:val="28"/>
                <w:lang w:val="en-US"/>
              </w:rPr>
              <w:t xml:space="preserve">                      </w:t>
            </w:r>
            <w:r w:rsidRPr="00CE09EB">
              <w:rPr>
                <w:rFonts w:asciiTheme="majorHAnsi" w:eastAsiaTheme="majorEastAsia" w:hAnsiTheme="majorHAnsi" w:cstheme="minorHAnsi"/>
                <w:b/>
                <w:color w:val="auto"/>
                <w:spacing w:val="5"/>
                <w:kern w:val="28"/>
                <w:lang w:val="en-US"/>
              </w:rPr>
              <w:t xml:space="preserve">    </w:t>
            </w:r>
            <w:r w:rsidRPr="00CE09EB">
              <w:rPr>
                <w:rFonts w:asciiTheme="majorHAnsi" w:eastAsiaTheme="majorEastAsia" w:hAnsiTheme="majorHAnsi" w:cstheme="minorHAnsi"/>
                <w:b/>
                <w:color w:val="auto"/>
                <w:spacing w:val="5"/>
                <w:kern w:val="28"/>
              </w:rPr>
              <w:t>Αθήνα</w:t>
            </w:r>
            <w:r w:rsidRPr="00CE09EB">
              <w:rPr>
                <w:rFonts w:asciiTheme="majorHAnsi" w:eastAsiaTheme="majorEastAsia" w:hAnsiTheme="majorHAnsi" w:cstheme="minorHAnsi"/>
                <w:b/>
                <w:color w:val="auto"/>
                <w:spacing w:val="5"/>
                <w:kern w:val="28"/>
                <w:lang w:val="en-US"/>
              </w:rPr>
              <w:t>,</w:t>
            </w:r>
            <w:r w:rsidRPr="00CE09EB">
              <w:rPr>
                <w:rFonts w:asciiTheme="majorHAnsi" w:eastAsiaTheme="majorEastAsia" w:hAnsiTheme="majorHAnsi" w:cstheme="minorHAnsi"/>
                <w:b/>
                <w:color w:val="auto"/>
                <w:spacing w:val="5"/>
                <w:kern w:val="28"/>
              </w:rPr>
              <w:t xml:space="preserve"> </w:t>
            </w:r>
            <w:r w:rsidR="0072528B">
              <w:rPr>
                <w:rFonts w:asciiTheme="majorHAnsi" w:eastAsiaTheme="majorEastAsia" w:hAnsiTheme="majorHAnsi" w:cstheme="minorHAnsi"/>
                <w:b/>
                <w:color w:val="auto"/>
                <w:spacing w:val="5"/>
                <w:kern w:val="28"/>
                <w:lang w:val="en-US"/>
              </w:rPr>
              <w:t>3</w:t>
            </w:r>
            <w:r w:rsidR="001417BC" w:rsidRPr="00CE09EB">
              <w:rPr>
                <w:rFonts w:asciiTheme="majorHAnsi" w:eastAsiaTheme="majorEastAsia" w:hAnsiTheme="majorHAnsi" w:cstheme="minorHAnsi"/>
                <w:b/>
                <w:color w:val="auto"/>
                <w:spacing w:val="5"/>
                <w:kern w:val="28"/>
                <w:lang w:val="en-US"/>
              </w:rPr>
              <w:t>.</w:t>
            </w:r>
            <w:r w:rsidR="00CE09EB" w:rsidRPr="00CE09EB">
              <w:rPr>
                <w:rFonts w:asciiTheme="majorHAnsi" w:eastAsiaTheme="majorEastAsia" w:hAnsiTheme="majorHAnsi" w:cstheme="minorHAnsi"/>
                <w:b/>
                <w:color w:val="auto"/>
                <w:spacing w:val="5"/>
                <w:kern w:val="28"/>
              </w:rPr>
              <w:t>0</w:t>
            </w:r>
            <w:r w:rsidR="0072528B">
              <w:rPr>
                <w:rFonts w:asciiTheme="majorHAnsi" w:eastAsiaTheme="majorEastAsia" w:hAnsiTheme="majorHAnsi" w:cstheme="minorHAnsi"/>
                <w:b/>
                <w:color w:val="auto"/>
                <w:spacing w:val="5"/>
                <w:kern w:val="28"/>
                <w:lang w:val="en-US"/>
              </w:rPr>
              <w:t>4</w:t>
            </w:r>
            <w:r w:rsidR="001417BC" w:rsidRPr="00CE09EB">
              <w:rPr>
                <w:rFonts w:asciiTheme="majorHAnsi" w:eastAsiaTheme="majorEastAsia" w:hAnsiTheme="majorHAnsi" w:cstheme="minorHAnsi"/>
                <w:b/>
                <w:color w:val="auto"/>
                <w:spacing w:val="5"/>
                <w:kern w:val="28"/>
                <w:lang w:val="en-US"/>
              </w:rPr>
              <w:t>.202</w:t>
            </w:r>
            <w:r w:rsidR="005A4D4D" w:rsidRPr="00CE09EB">
              <w:rPr>
                <w:rFonts w:asciiTheme="majorHAnsi" w:eastAsiaTheme="majorEastAsia" w:hAnsiTheme="majorHAnsi" w:cstheme="minorHAnsi"/>
                <w:b/>
                <w:color w:val="auto"/>
                <w:spacing w:val="5"/>
                <w:kern w:val="28"/>
              </w:rPr>
              <w:t>3</w:t>
            </w:r>
          </w:p>
          <w:p w14:paraId="51BDB0E8" w14:textId="5B2FD9E9" w:rsidR="00AF336C" w:rsidRPr="00CE09EB" w:rsidRDefault="00AF336C" w:rsidP="00CE09EB">
            <w:pPr>
              <w:widowControl w:val="0"/>
              <w:jc w:val="center"/>
              <w:rPr>
                <w:rFonts w:asciiTheme="majorHAnsi" w:eastAsiaTheme="majorEastAsia" w:hAnsiTheme="majorHAnsi" w:cstheme="minorHAnsi"/>
                <w:b/>
                <w:color w:val="auto"/>
                <w:spacing w:val="5"/>
                <w:kern w:val="28"/>
                <w:lang w:val="en-US"/>
              </w:rPr>
            </w:pPr>
            <w:r w:rsidRPr="00CE09EB">
              <w:rPr>
                <w:rFonts w:asciiTheme="majorHAnsi" w:eastAsiaTheme="majorEastAsia" w:hAnsiTheme="majorHAnsi" w:cstheme="minorHAnsi"/>
                <w:b/>
                <w:color w:val="auto"/>
                <w:spacing w:val="5"/>
                <w:kern w:val="28"/>
                <w:lang w:val="en-US"/>
              </w:rPr>
              <w:t xml:space="preserve">                                                                                       </w:t>
            </w:r>
            <w:r w:rsidRPr="00CE09EB">
              <w:rPr>
                <w:rFonts w:asciiTheme="majorHAnsi" w:eastAsiaTheme="majorEastAsia" w:hAnsiTheme="majorHAnsi" w:cstheme="minorHAnsi"/>
                <w:b/>
                <w:color w:val="auto"/>
                <w:spacing w:val="5"/>
                <w:kern w:val="28"/>
              </w:rPr>
              <w:t>Αρ. Πρωτ.:</w:t>
            </w:r>
            <w:r w:rsidRPr="00CE09EB">
              <w:rPr>
                <w:rFonts w:asciiTheme="majorHAnsi" w:eastAsiaTheme="majorEastAsia" w:hAnsiTheme="majorHAnsi" w:cstheme="minorHAnsi"/>
                <w:b/>
                <w:color w:val="auto"/>
                <w:spacing w:val="5"/>
                <w:kern w:val="28"/>
                <w:lang w:val="en-US"/>
              </w:rPr>
              <w:t xml:space="preserve"> </w:t>
            </w:r>
            <w:r w:rsidR="009D22E2">
              <w:rPr>
                <w:rFonts w:asciiTheme="majorHAnsi" w:eastAsiaTheme="majorEastAsia" w:hAnsiTheme="majorHAnsi" w:cstheme="minorHAnsi"/>
                <w:b/>
                <w:color w:val="auto"/>
                <w:spacing w:val="5"/>
                <w:kern w:val="28"/>
              </w:rPr>
              <w:t>584</w:t>
            </w:r>
            <w:r w:rsidRPr="00CE09EB">
              <w:rPr>
                <w:rFonts w:asciiTheme="majorHAnsi" w:eastAsiaTheme="majorEastAsia" w:hAnsiTheme="majorHAnsi" w:cstheme="minorHAnsi"/>
                <w:b/>
                <w:color w:val="auto"/>
                <w:spacing w:val="5"/>
                <w:kern w:val="28"/>
                <w:lang w:val="en-US"/>
              </w:rPr>
              <w:t xml:space="preserve">                                                                                     </w:t>
            </w:r>
          </w:p>
        </w:tc>
      </w:tr>
      <w:tr w:rsidR="00AF336C" w:rsidRPr="00CE09EB" w14:paraId="070A8F96" w14:textId="77777777" w:rsidTr="00CE09EB">
        <w:trPr>
          <w:trHeight w:val="1401"/>
        </w:trPr>
        <w:tc>
          <w:tcPr>
            <w:tcW w:w="11199" w:type="dxa"/>
            <w:gridSpan w:val="2"/>
          </w:tcPr>
          <w:p w14:paraId="092477F4" w14:textId="7EB07274" w:rsidR="00CE09EB" w:rsidRPr="00CE09EB" w:rsidRDefault="00AF336C" w:rsidP="00CE09EB">
            <w:pPr>
              <w:spacing w:line="240" w:lineRule="auto"/>
              <w:jc w:val="center"/>
              <w:rPr>
                <w:rFonts w:asciiTheme="majorHAnsi" w:hAnsiTheme="majorHAnsi" w:cstheme="minorHAnsi"/>
                <w:b/>
                <w:bCs/>
                <w:color w:val="auto"/>
              </w:rPr>
            </w:pPr>
            <w:r w:rsidRPr="00CE09EB">
              <w:rPr>
                <w:rFonts w:asciiTheme="majorHAnsi" w:hAnsiTheme="majorHAnsi" w:cstheme="minorHAnsi"/>
                <w:b/>
                <w:bCs/>
                <w:color w:val="auto"/>
              </w:rPr>
              <w:t xml:space="preserve">Πρόσκληση </w:t>
            </w:r>
            <w:r w:rsidR="00CE09EB" w:rsidRPr="00CE09EB">
              <w:rPr>
                <w:rFonts w:asciiTheme="majorHAnsi" w:hAnsiTheme="majorHAnsi" w:cstheme="minorHAnsi"/>
                <w:b/>
                <w:bCs/>
                <w:color w:val="auto"/>
              </w:rPr>
              <w:t xml:space="preserve">Συμμετοχής </w:t>
            </w:r>
            <w:r w:rsidRPr="00CE09EB">
              <w:rPr>
                <w:rFonts w:asciiTheme="majorHAnsi" w:hAnsiTheme="majorHAnsi" w:cstheme="minorHAnsi"/>
                <w:b/>
                <w:bCs/>
                <w:color w:val="auto"/>
              </w:rPr>
              <w:t xml:space="preserve">σε </w:t>
            </w:r>
            <w:r w:rsidR="005A4D4D" w:rsidRPr="00CE09EB">
              <w:rPr>
                <w:rFonts w:asciiTheme="majorHAnsi" w:hAnsiTheme="majorHAnsi" w:cstheme="minorHAnsi"/>
                <w:b/>
                <w:bCs/>
                <w:color w:val="auto"/>
              </w:rPr>
              <w:t>Τεχνική Συνάντηση</w:t>
            </w:r>
          </w:p>
          <w:p w14:paraId="0F8BF389" w14:textId="28CE306C" w:rsidR="00AF336C" w:rsidRPr="00CE09EB" w:rsidRDefault="00F463E2" w:rsidP="00CE09EB">
            <w:pPr>
              <w:spacing w:line="240" w:lineRule="auto"/>
              <w:jc w:val="center"/>
              <w:rPr>
                <w:rFonts w:asciiTheme="majorHAnsi" w:hAnsiTheme="majorHAnsi" w:cstheme="minorHAnsi"/>
                <w:b/>
                <w:bCs/>
                <w:color w:val="611D35"/>
              </w:rPr>
            </w:pPr>
            <w:r w:rsidRPr="00CE09EB">
              <w:rPr>
                <w:rFonts w:asciiTheme="majorHAnsi" w:hAnsiTheme="majorHAnsi" w:cstheme="minorHAnsi"/>
                <w:b/>
                <w:bCs/>
                <w:color w:val="611D35"/>
              </w:rPr>
              <w:t>«</w:t>
            </w:r>
            <w:bookmarkStart w:id="1" w:name="_Hlk126661175"/>
            <w:r w:rsidR="005A4D4D" w:rsidRPr="00CE09EB">
              <w:rPr>
                <w:rFonts w:asciiTheme="majorHAnsi" w:hAnsiTheme="majorHAnsi" w:cstheme="minorHAnsi"/>
                <w:b/>
                <w:bCs/>
                <w:color w:val="611D35"/>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CE09EB">
              <w:rPr>
                <w:rFonts w:asciiTheme="majorHAnsi" w:hAnsiTheme="majorHAnsi" w:cstheme="minorHAnsi"/>
                <w:b/>
                <w:bCs/>
                <w:color w:val="611D35"/>
              </w:rPr>
              <w:t>»</w:t>
            </w:r>
          </w:p>
        </w:tc>
      </w:tr>
    </w:tbl>
    <w:p w14:paraId="4E3CAE78" w14:textId="77777777" w:rsidR="006F5055" w:rsidRPr="00CE09EB" w:rsidRDefault="006F5055" w:rsidP="00F60769">
      <w:pPr>
        <w:spacing w:line="240" w:lineRule="auto"/>
        <w:rPr>
          <w:rFonts w:asciiTheme="majorHAnsi" w:hAnsiTheme="majorHAnsi"/>
        </w:rPr>
        <w:sectPr w:rsidR="006F5055" w:rsidRPr="00CE09EB" w:rsidSect="006A00E3">
          <w:headerReference w:type="default" r:id="rId9"/>
          <w:footerReference w:type="default" r:id="rId10"/>
          <w:headerReference w:type="first" r:id="rId11"/>
          <w:footerReference w:type="first" r:id="rId12"/>
          <w:type w:val="continuous"/>
          <w:pgSz w:w="11906" w:h="16838"/>
          <w:pgMar w:top="873" w:right="1797" w:bottom="873" w:left="1797" w:header="0" w:footer="0" w:gutter="0"/>
          <w:cols w:space="708"/>
          <w:titlePg/>
          <w:docGrid w:linePitch="360"/>
        </w:sectPr>
      </w:pPr>
    </w:p>
    <w:p w14:paraId="49F891A6" w14:textId="183C6A24" w:rsidR="00AF336C" w:rsidRPr="00CE09EB" w:rsidRDefault="00AF336C" w:rsidP="00CE09EB">
      <w:pPr>
        <w:spacing w:line="240" w:lineRule="auto"/>
        <w:rPr>
          <w:rFonts w:asciiTheme="majorHAnsi" w:hAnsiTheme="majorHAnsi" w:cstheme="minorHAnsi"/>
          <w:sz w:val="21"/>
          <w:szCs w:val="21"/>
        </w:rPr>
      </w:pPr>
      <w:r w:rsidRPr="00CE09EB">
        <w:rPr>
          <w:rFonts w:asciiTheme="majorHAnsi" w:hAnsiTheme="majorHAnsi" w:cstheme="minorHAnsi"/>
          <w:sz w:val="21"/>
          <w:szCs w:val="21"/>
        </w:rPr>
        <w:t>Η Εθνική Συνομοσπονδία Ατόμων με Αναπηρία (Ε.Σ.Α.μεΑ.) υλοποιεί την</w:t>
      </w:r>
      <w:r w:rsidRPr="00CE09EB">
        <w:rPr>
          <w:rFonts w:asciiTheme="majorHAnsi" w:hAnsiTheme="majorHAnsi" w:cstheme="minorHAnsi"/>
          <w:b/>
          <w:bCs/>
          <w:sz w:val="21"/>
          <w:szCs w:val="21"/>
        </w:rPr>
        <w:t xml:space="preserve">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w:t>
      </w:r>
      <w:hyperlink r:id="rId13" w:history="1">
        <w:r w:rsidRPr="00CE09EB">
          <w:rPr>
            <w:rStyle w:val="-"/>
            <w:rFonts w:asciiTheme="majorHAnsi" w:hAnsiTheme="majorHAnsi" w:cstheme="minorHAnsi"/>
            <w:b/>
            <w:bCs/>
            <w:sz w:val="21"/>
            <w:szCs w:val="21"/>
          </w:rPr>
          <w:t>ΑΓΗΣΙΛΑΟΣ</w:t>
        </w:r>
      </w:hyperlink>
      <w:r w:rsidRPr="00CE09EB">
        <w:rPr>
          <w:rFonts w:asciiTheme="majorHAnsi" w:hAnsiTheme="majorHAnsi" w:cstheme="minorHAnsi"/>
          <w:b/>
          <w:bCs/>
          <w:sz w:val="21"/>
          <w:szCs w:val="21"/>
        </w:rPr>
        <w:t xml:space="preserve">’», </w:t>
      </w:r>
      <w:r w:rsidRPr="00CE09EB">
        <w:rPr>
          <w:rFonts w:asciiTheme="majorHAnsi" w:hAnsiTheme="majorHAnsi" w:cstheme="minorHAnsi"/>
          <w:sz w:val="21"/>
          <w:szCs w:val="21"/>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5FF8656B" w14:textId="1CCE4CCE" w:rsidR="00AF336C" w:rsidRPr="00CE09EB" w:rsidRDefault="00AF336C" w:rsidP="00CE09EB">
      <w:pPr>
        <w:spacing w:line="240" w:lineRule="auto"/>
        <w:rPr>
          <w:rFonts w:asciiTheme="majorHAnsi" w:hAnsiTheme="majorHAnsi" w:cstheme="minorHAnsi"/>
          <w:sz w:val="21"/>
          <w:szCs w:val="21"/>
        </w:rPr>
      </w:pPr>
      <w:r w:rsidRPr="00CE09EB">
        <w:rPr>
          <w:rFonts w:asciiTheme="majorHAnsi" w:hAnsiTheme="majorHAnsi" w:cstheme="minorHAnsi"/>
          <w:sz w:val="21"/>
          <w:szCs w:val="21"/>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6D9B6C23" w14:textId="1C514649" w:rsidR="00F463E2" w:rsidRPr="00CE09EB" w:rsidRDefault="00AF336C" w:rsidP="00CE09EB">
      <w:pPr>
        <w:spacing w:line="240" w:lineRule="auto"/>
        <w:rPr>
          <w:rFonts w:asciiTheme="majorHAnsi" w:hAnsiTheme="majorHAnsi" w:cstheme="minorHAnsi"/>
          <w:b/>
          <w:bCs/>
          <w:sz w:val="21"/>
          <w:szCs w:val="21"/>
        </w:rPr>
      </w:pPr>
      <w:r w:rsidRPr="00CE09EB">
        <w:rPr>
          <w:rFonts w:asciiTheme="majorHAnsi" w:hAnsiTheme="majorHAnsi" w:cstheme="minorHAnsi"/>
          <w:bCs/>
          <w:sz w:val="21"/>
          <w:szCs w:val="21"/>
        </w:rPr>
        <w:t xml:space="preserve">Στο πλαίσιο του Πακέτου Εργασίας </w:t>
      </w:r>
      <w:r w:rsidR="002B5098" w:rsidRPr="00CE09EB">
        <w:rPr>
          <w:rFonts w:asciiTheme="majorHAnsi" w:hAnsiTheme="majorHAnsi" w:cstheme="minorHAnsi"/>
          <w:bCs/>
          <w:sz w:val="21"/>
          <w:szCs w:val="21"/>
        </w:rPr>
        <w:t>5</w:t>
      </w:r>
      <w:r w:rsidRPr="00CE09EB">
        <w:rPr>
          <w:rFonts w:asciiTheme="majorHAnsi" w:hAnsiTheme="majorHAnsi" w:cstheme="minorHAnsi"/>
          <w:bCs/>
          <w:sz w:val="21"/>
          <w:szCs w:val="21"/>
        </w:rPr>
        <w:t xml:space="preserve"> (Π.Ε. </w:t>
      </w:r>
      <w:r w:rsidR="002B5098" w:rsidRPr="00CE09EB">
        <w:rPr>
          <w:rFonts w:asciiTheme="majorHAnsi" w:hAnsiTheme="majorHAnsi" w:cstheme="minorHAnsi"/>
          <w:bCs/>
          <w:sz w:val="21"/>
          <w:szCs w:val="21"/>
        </w:rPr>
        <w:t>5</w:t>
      </w:r>
      <w:r w:rsidRPr="00CE09EB">
        <w:rPr>
          <w:rFonts w:asciiTheme="majorHAnsi" w:hAnsiTheme="majorHAnsi" w:cstheme="minorHAnsi"/>
          <w:bCs/>
          <w:sz w:val="21"/>
          <w:szCs w:val="21"/>
        </w:rPr>
        <w:t xml:space="preserve">), </w:t>
      </w:r>
      <w:r w:rsidR="00913E84" w:rsidRPr="00CE09EB">
        <w:rPr>
          <w:rFonts w:asciiTheme="majorHAnsi" w:hAnsiTheme="majorHAnsi" w:cstheme="minorHAnsi"/>
          <w:bCs/>
          <w:sz w:val="21"/>
          <w:szCs w:val="21"/>
        </w:rPr>
        <w:t>πρόκειται να υλοποιηθεί</w:t>
      </w:r>
      <w:r w:rsidR="00B7294C">
        <w:rPr>
          <w:rFonts w:asciiTheme="majorHAnsi" w:hAnsiTheme="majorHAnsi" w:cstheme="minorHAnsi"/>
          <w:bCs/>
          <w:sz w:val="21"/>
          <w:szCs w:val="21"/>
        </w:rPr>
        <w:t xml:space="preserve"> </w:t>
      </w:r>
      <w:r w:rsidR="002B5098" w:rsidRPr="00CE09EB">
        <w:rPr>
          <w:rFonts w:asciiTheme="majorHAnsi" w:hAnsiTheme="majorHAnsi" w:cstheme="minorHAnsi"/>
          <w:b/>
          <w:bCs/>
          <w:sz w:val="21"/>
          <w:szCs w:val="21"/>
        </w:rPr>
        <w:t>Τεχνική Συνάντηση</w:t>
      </w:r>
      <w:r w:rsidR="00F463E2" w:rsidRPr="00CE09EB">
        <w:rPr>
          <w:rFonts w:asciiTheme="majorHAnsi" w:hAnsiTheme="majorHAnsi" w:cstheme="minorHAnsi"/>
          <w:b/>
          <w:bCs/>
          <w:sz w:val="21"/>
          <w:szCs w:val="21"/>
        </w:rPr>
        <w:t xml:space="preserve"> </w:t>
      </w:r>
      <w:r w:rsidR="00F463E2" w:rsidRPr="00CE09EB">
        <w:rPr>
          <w:rFonts w:asciiTheme="majorHAnsi" w:hAnsiTheme="majorHAnsi" w:cstheme="minorHAnsi"/>
          <w:sz w:val="21"/>
          <w:szCs w:val="21"/>
        </w:rPr>
        <w:t>με θέμα</w:t>
      </w:r>
      <w:r w:rsidR="00F463E2" w:rsidRPr="00CE09EB">
        <w:rPr>
          <w:rFonts w:asciiTheme="majorHAnsi" w:hAnsiTheme="majorHAnsi" w:cstheme="minorHAnsi"/>
          <w:b/>
          <w:bCs/>
          <w:sz w:val="21"/>
          <w:szCs w:val="21"/>
        </w:rPr>
        <w:t>: «</w:t>
      </w:r>
      <w:r w:rsidR="002B5098" w:rsidRPr="00CE09EB">
        <w:rPr>
          <w:rFonts w:asciiTheme="majorHAnsi" w:hAnsiTheme="majorHAnsi" w:cstheme="minorHAnsi"/>
          <w:b/>
          <w:bCs/>
          <w:sz w:val="21"/>
          <w:szCs w:val="21"/>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00F463E2" w:rsidRPr="00CE09EB">
        <w:rPr>
          <w:rFonts w:asciiTheme="majorHAnsi" w:hAnsiTheme="majorHAnsi" w:cstheme="minorHAnsi"/>
          <w:b/>
          <w:bCs/>
          <w:sz w:val="21"/>
          <w:szCs w:val="21"/>
        </w:rPr>
        <w:t>».</w:t>
      </w:r>
    </w:p>
    <w:p w14:paraId="7A116124" w14:textId="272F2AA6" w:rsidR="00F463E2" w:rsidRPr="00CE09EB" w:rsidRDefault="00913E84" w:rsidP="00CE09EB">
      <w:pPr>
        <w:spacing w:line="240" w:lineRule="auto"/>
        <w:rPr>
          <w:rFonts w:asciiTheme="majorHAnsi" w:hAnsiTheme="majorHAnsi" w:cstheme="minorHAnsi"/>
          <w:color w:val="auto"/>
          <w:sz w:val="21"/>
          <w:szCs w:val="21"/>
        </w:rPr>
      </w:pPr>
      <w:r w:rsidRPr="00CE09EB">
        <w:rPr>
          <w:rFonts w:asciiTheme="majorHAnsi" w:hAnsiTheme="majorHAnsi" w:cstheme="minorHAnsi"/>
          <w:color w:val="auto"/>
          <w:sz w:val="21"/>
          <w:szCs w:val="21"/>
        </w:rPr>
        <w:t xml:space="preserve">Η </w:t>
      </w:r>
      <w:r w:rsidR="00FF6F81" w:rsidRPr="00CE09EB">
        <w:rPr>
          <w:rFonts w:asciiTheme="majorHAnsi" w:hAnsiTheme="majorHAnsi" w:cstheme="minorHAnsi"/>
          <w:color w:val="auto"/>
          <w:sz w:val="21"/>
          <w:szCs w:val="21"/>
        </w:rPr>
        <w:t>Τ</w:t>
      </w:r>
      <w:r w:rsidRPr="00CE09EB">
        <w:rPr>
          <w:rFonts w:asciiTheme="majorHAnsi" w:hAnsiTheme="majorHAnsi" w:cstheme="minorHAnsi"/>
          <w:color w:val="auto"/>
          <w:sz w:val="21"/>
          <w:szCs w:val="21"/>
        </w:rPr>
        <w:t xml:space="preserve">εχνική </w:t>
      </w:r>
      <w:r w:rsidR="00FF6F81" w:rsidRPr="00CE09EB">
        <w:rPr>
          <w:rFonts w:asciiTheme="majorHAnsi" w:hAnsiTheme="majorHAnsi" w:cstheme="minorHAnsi"/>
          <w:color w:val="auto"/>
          <w:sz w:val="21"/>
          <w:szCs w:val="21"/>
        </w:rPr>
        <w:t>Σ</w:t>
      </w:r>
      <w:r w:rsidRPr="00CE09EB">
        <w:rPr>
          <w:rFonts w:asciiTheme="majorHAnsi" w:hAnsiTheme="majorHAnsi" w:cstheme="minorHAnsi"/>
          <w:color w:val="auto"/>
          <w:sz w:val="21"/>
          <w:szCs w:val="21"/>
        </w:rPr>
        <w:t>υνάντηση</w:t>
      </w:r>
      <w:r w:rsidR="00F463E2" w:rsidRPr="00CE09EB">
        <w:rPr>
          <w:rFonts w:asciiTheme="majorHAnsi" w:hAnsiTheme="majorHAnsi" w:cstheme="minorHAnsi"/>
          <w:color w:val="auto"/>
          <w:sz w:val="21"/>
          <w:szCs w:val="21"/>
        </w:rPr>
        <w:t xml:space="preserve"> απευθύνεται σε Στελέχη των </w:t>
      </w:r>
      <w:r w:rsidR="00FF6F81" w:rsidRPr="00CE09EB">
        <w:rPr>
          <w:rFonts w:asciiTheme="majorHAnsi" w:hAnsiTheme="majorHAnsi" w:cstheme="minorHAnsi"/>
          <w:color w:val="auto"/>
          <w:sz w:val="21"/>
          <w:szCs w:val="21"/>
        </w:rPr>
        <w:t>Τ</w:t>
      </w:r>
      <w:r w:rsidR="002B5098" w:rsidRPr="00CE09EB">
        <w:rPr>
          <w:rFonts w:asciiTheme="majorHAnsi" w:hAnsiTheme="majorHAnsi" w:cstheme="minorHAnsi"/>
          <w:color w:val="auto"/>
          <w:sz w:val="21"/>
          <w:szCs w:val="21"/>
        </w:rPr>
        <w:t xml:space="preserve">εχνικών </w:t>
      </w:r>
      <w:r w:rsidR="00FF6F81" w:rsidRP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 xml:space="preserve">πηρεσιών όλων των </w:t>
      </w:r>
      <w:r w:rsidR="00FF6F81" w:rsidRP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ήμων</w:t>
      </w:r>
      <w:r w:rsidR="00F463E2" w:rsidRPr="00CE09EB">
        <w:rPr>
          <w:rFonts w:asciiTheme="majorHAnsi" w:hAnsiTheme="majorHAnsi" w:cstheme="minorHAnsi"/>
          <w:color w:val="auto"/>
          <w:sz w:val="21"/>
          <w:szCs w:val="21"/>
        </w:rPr>
        <w:t xml:space="preserve"> καθώς και σε Στελέχη</w:t>
      </w:r>
      <w:r w:rsidR="002B5098" w:rsidRPr="00CE09EB">
        <w:rPr>
          <w:rFonts w:asciiTheme="majorHAnsi" w:hAnsiTheme="majorHAnsi" w:cstheme="minorHAnsi"/>
          <w:color w:val="auto"/>
          <w:sz w:val="21"/>
          <w:szCs w:val="21"/>
        </w:rPr>
        <w:t xml:space="preserve"> των εξής Γενικών Διευθύνσεων της Περιφέρειας: Π</w:t>
      </w:r>
      <w:r w:rsidR="00F463E2" w:rsidRPr="00CE09EB">
        <w:rPr>
          <w:rFonts w:asciiTheme="majorHAnsi" w:hAnsiTheme="majorHAnsi" w:cstheme="minorHAnsi"/>
          <w:color w:val="auto"/>
          <w:sz w:val="21"/>
          <w:szCs w:val="21"/>
        </w:rPr>
        <w:t xml:space="preserve">ρογραμματισμού και </w:t>
      </w:r>
      <w:r w:rsidR="002B5098" w:rsidRPr="00CE09EB">
        <w:rPr>
          <w:rFonts w:asciiTheme="majorHAnsi" w:hAnsiTheme="majorHAnsi" w:cstheme="minorHAnsi"/>
          <w:color w:val="auto"/>
          <w:sz w:val="21"/>
          <w:szCs w:val="21"/>
        </w:rPr>
        <w:t xml:space="preserve">Υποδομών, </w:t>
      </w:r>
      <w:r w:rsidR="002B5098" w:rsidRPr="00CE09EB">
        <w:rPr>
          <w:rFonts w:asciiTheme="majorHAnsi" w:hAnsiTheme="majorHAnsi" w:cstheme="minorHAnsi"/>
          <w:color w:val="auto"/>
          <w:sz w:val="21"/>
          <w:szCs w:val="21"/>
        </w:rPr>
        <w:t>Ανάπτυξης και Περιβάλλοντος, Δημόσιας Υγείας και Κοινωνικής Μέριμνας</w:t>
      </w:r>
      <w:r w:rsidR="00F463E2" w:rsidRPr="00CE09EB">
        <w:rPr>
          <w:rFonts w:asciiTheme="majorHAnsi" w:hAnsiTheme="majorHAnsi" w:cstheme="minorHAnsi"/>
          <w:color w:val="auto"/>
          <w:sz w:val="21"/>
          <w:szCs w:val="21"/>
        </w:rPr>
        <w:t>,</w:t>
      </w:r>
      <w:r w:rsidR="002B5098" w:rsidRPr="00CE09EB">
        <w:rPr>
          <w:rFonts w:asciiTheme="majorHAnsi" w:hAnsiTheme="majorHAnsi" w:cstheme="minorHAnsi"/>
          <w:color w:val="auto"/>
          <w:sz w:val="21"/>
          <w:szCs w:val="21"/>
        </w:rPr>
        <w:t xml:space="preserve"> Μ</w:t>
      </w:r>
      <w:r w:rsidR="00F463E2" w:rsidRPr="00CE09EB">
        <w:rPr>
          <w:rFonts w:asciiTheme="majorHAnsi" w:hAnsiTheme="majorHAnsi" w:cstheme="minorHAnsi"/>
          <w:color w:val="auto"/>
          <w:sz w:val="21"/>
          <w:szCs w:val="21"/>
        </w:rPr>
        <w:t xml:space="preserve">εταφορών και </w:t>
      </w:r>
      <w:r w:rsidR="002B5098" w:rsidRPr="00CE09EB">
        <w:rPr>
          <w:rFonts w:asciiTheme="majorHAnsi" w:hAnsiTheme="majorHAnsi" w:cstheme="minorHAnsi"/>
          <w:color w:val="auto"/>
          <w:sz w:val="21"/>
          <w:szCs w:val="21"/>
        </w:rPr>
        <w:t>Ε</w:t>
      </w:r>
      <w:r w:rsidR="00F463E2" w:rsidRPr="00CE09EB">
        <w:rPr>
          <w:rFonts w:asciiTheme="majorHAnsi" w:hAnsiTheme="majorHAnsi" w:cstheme="minorHAnsi"/>
          <w:color w:val="auto"/>
          <w:sz w:val="21"/>
          <w:szCs w:val="21"/>
        </w:rPr>
        <w:t>πικοινωνιών,</w:t>
      </w:r>
      <w:r w:rsidR="002B5098" w:rsidRPr="00CE09EB">
        <w:rPr>
          <w:rFonts w:asciiTheme="majorHAnsi" w:hAnsiTheme="majorHAnsi" w:cstheme="minorHAnsi"/>
          <w:color w:val="auto"/>
          <w:sz w:val="21"/>
          <w:szCs w:val="21"/>
        </w:rPr>
        <w:t xml:space="preserve"> Ψηφιακής Διακυβέρνησης, Επιτελική/Συντονιστική </w:t>
      </w:r>
      <w:r w:rsid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 xml:space="preserve">ομή </w:t>
      </w:r>
      <w:r w:rsidR="00CE09EB">
        <w:rPr>
          <w:rFonts w:asciiTheme="majorHAnsi" w:hAnsiTheme="majorHAnsi" w:cstheme="minorHAnsi"/>
          <w:color w:val="auto"/>
          <w:sz w:val="21"/>
          <w:szCs w:val="21"/>
        </w:rPr>
        <w:t>Κ</w:t>
      </w:r>
      <w:r w:rsidR="002B5098" w:rsidRPr="00CE09EB">
        <w:rPr>
          <w:rFonts w:asciiTheme="majorHAnsi" w:hAnsiTheme="majorHAnsi" w:cstheme="minorHAnsi"/>
          <w:color w:val="auto"/>
          <w:sz w:val="21"/>
          <w:szCs w:val="21"/>
        </w:rPr>
        <w:t>οινωνικής</w:t>
      </w:r>
      <w:r w:rsidR="00CE09EB">
        <w:rPr>
          <w:rFonts w:asciiTheme="majorHAnsi" w:hAnsiTheme="majorHAnsi" w:cstheme="minorHAnsi"/>
          <w:color w:val="auto"/>
          <w:sz w:val="21"/>
          <w:szCs w:val="21"/>
        </w:rPr>
        <w:t xml:space="preserve"> Έν</w:t>
      </w:r>
      <w:r w:rsidR="002B5098" w:rsidRPr="00CE09EB">
        <w:rPr>
          <w:rFonts w:asciiTheme="majorHAnsi" w:hAnsiTheme="majorHAnsi" w:cstheme="minorHAnsi"/>
          <w:color w:val="auto"/>
          <w:sz w:val="21"/>
          <w:szCs w:val="21"/>
        </w:rPr>
        <w:t xml:space="preserve">ταξης, </w:t>
      </w:r>
      <w:r w:rsid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 xml:space="preserve">πηρεσίες υποστήριξης διαδικτυακών τόπων και εφαρμογών </w:t>
      </w:r>
      <w:r w:rsidR="00F463E2" w:rsidRPr="00CE09EB">
        <w:rPr>
          <w:rFonts w:asciiTheme="majorHAnsi" w:hAnsiTheme="majorHAnsi" w:cstheme="minorHAnsi"/>
          <w:color w:val="auto"/>
          <w:sz w:val="21"/>
          <w:szCs w:val="21"/>
        </w:rPr>
        <w:t>καθώς</w:t>
      </w:r>
      <w:r w:rsidR="002B5098" w:rsidRPr="00CE09EB">
        <w:rPr>
          <w:rFonts w:asciiTheme="majorHAnsi" w:hAnsiTheme="majorHAnsi" w:cstheme="minorHAnsi"/>
          <w:color w:val="auto"/>
          <w:sz w:val="21"/>
          <w:szCs w:val="21"/>
        </w:rPr>
        <w:t xml:space="preserve"> και των </w:t>
      </w:r>
      <w:r w:rsidR="00CE09EB">
        <w:rPr>
          <w:rFonts w:asciiTheme="majorHAnsi" w:hAnsiTheme="majorHAnsi" w:cstheme="minorHAnsi"/>
          <w:color w:val="auto"/>
          <w:sz w:val="21"/>
          <w:szCs w:val="21"/>
        </w:rPr>
        <w:t>Α</w:t>
      </w:r>
      <w:r w:rsidR="002B5098" w:rsidRPr="00CE09EB">
        <w:rPr>
          <w:rFonts w:asciiTheme="majorHAnsi" w:hAnsiTheme="majorHAnsi" w:cstheme="minorHAnsi"/>
          <w:color w:val="auto"/>
          <w:sz w:val="21"/>
          <w:szCs w:val="21"/>
        </w:rPr>
        <w:t xml:space="preserve">υτοτελών </w:t>
      </w:r>
      <w:r w:rsidR="00CE09EB">
        <w:rPr>
          <w:rFonts w:asciiTheme="majorHAnsi" w:hAnsiTheme="majorHAnsi" w:cstheme="minorHAnsi"/>
          <w:color w:val="auto"/>
          <w:sz w:val="21"/>
          <w:szCs w:val="21"/>
        </w:rPr>
        <w:t>Δ</w:t>
      </w:r>
      <w:r w:rsidR="002B5098" w:rsidRPr="00CE09EB">
        <w:rPr>
          <w:rFonts w:asciiTheme="majorHAnsi" w:hAnsiTheme="majorHAnsi" w:cstheme="minorHAnsi"/>
          <w:color w:val="auto"/>
          <w:sz w:val="21"/>
          <w:szCs w:val="21"/>
        </w:rPr>
        <w:t xml:space="preserve">ιευθύνσεων </w:t>
      </w:r>
      <w:r w:rsidR="00CE09EB">
        <w:rPr>
          <w:rFonts w:asciiTheme="majorHAnsi" w:hAnsiTheme="majorHAnsi" w:cstheme="minorHAnsi"/>
          <w:color w:val="auto"/>
          <w:sz w:val="21"/>
          <w:szCs w:val="21"/>
        </w:rPr>
        <w:t>Π</w:t>
      </w:r>
      <w:r w:rsidR="002B5098" w:rsidRPr="00CE09EB">
        <w:rPr>
          <w:rFonts w:asciiTheme="majorHAnsi" w:hAnsiTheme="majorHAnsi" w:cstheme="minorHAnsi"/>
          <w:color w:val="auto"/>
          <w:sz w:val="21"/>
          <w:szCs w:val="21"/>
        </w:rPr>
        <w:t xml:space="preserve">ολιτικής </w:t>
      </w:r>
      <w:r w:rsidR="00CE09EB">
        <w:rPr>
          <w:rFonts w:asciiTheme="majorHAnsi" w:hAnsiTheme="majorHAnsi" w:cstheme="minorHAnsi"/>
          <w:color w:val="auto"/>
          <w:sz w:val="21"/>
          <w:szCs w:val="21"/>
        </w:rPr>
        <w:t>Π</w:t>
      </w:r>
      <w:r w:rsidR="002B5098" w:rsidRPr="00CE09EB">
        <w:rPr>
          <w:rFonts w:asciiTheme="majorHAnsi" w:hAnsiTheme="majorHAnsi" w:cstheme="minorHAnsi"/>
          <w:color w:val="auto"/>
          <w:sz w:val="21"/>
          <w:szCs w:val="21"/>
        </w:rPr>
        <w:t xml:space="preserve">ροστασίας και </w:t>
      </w:r>
      <w:r w:rsidR="00CE09EB">
        <w:rPr>
          <w:rFonts w:asciiTheme="majorHAnsi" w:hAnsiTheme="majorHAnsi" w:cstheme="minorHAnsi"/>
          <w:color w:val="auto"/>
          <w:sz w:val="21"/>
          <w:szCs w:val="21"/>
        </w:rPr>
        <w:t>Υ</w:t>
      </w:r>
      <w:r w:rsidR="002B5098" w:rsidRPr="00CE09EB">
        <w:rPr>
          <w:rFonts w:asciiTheme="majorHAnsi" w:hAnsiTheme="majorHAnsi" w:cstheme="minorHAnsi"/>
          <w:color w:val="auto"/>
          <w:sz w:val="21"/>
          <w:szCs w:val="21"/>
        </w:rPr>
        <w:t>ποστήριξης της καινοτομίας και της επιχειρηματικότητας.</w:t>
      </w:r>
      <w:r w:rsidR="00377CC9" w:rsidRPr="00CE09EB">
        <w:rPr>
          <w:rFonts w:asciiTheme="majorHAnsi" w:hAnsiTheme="majorHAnsi" w:cstheme="minorHAnsi"/>
          <w:color w:val="auto"/>
          <w:sz w:val="21"/>
          <w:szCs w:val="21"/>
        </w:rPr>
        <w:t xml:space="preserve"> Επιπρόσθετα απευθύνεται σε εκπροσώπους τοπικών συλλογικών φορέων.</w:t>
      </w:r>
    </w:p>
    <w:p w14:paraId="01DCCE93" w14:textId="5C2D6D68" w:rsidR="007775F9" w:rsidRPr="00CE09EB" w:rsidRDefault="00131473" w:rsidP="00A62EEA">
      <w:pPr>
        <w:spacing w:line="240" w:lineRule="auto"/>
        <w:rPr>
          <w:rFonts w:asciiTheme="majorHAnsi" w:hAnsiTheme="majorHAnsi" w:cstheme="minorHAnsi"/>
          <w:b/>
          <w:bCs/>
          <w:color w:val="auto"/>
          <w:sz w:val="21"/>
          <w:szCs w:val="21"/>
          <w:highlight w:val="yellow"/>
        </w:rPr>
      </w:pPr>
      <w:r w:rsidRPr="00CE09EB">
        <w:rPr>
          <w:rFonts w:asciiTheme="majorHAnsi" w:hAnsiTheme="majorHAnsi" w:cstheme="minorHAnsi"/>
          <w:color w:val="auto"/>
          <w:sz w:val="21"/>
          <w:szCs w:val="21"/>
        </w:rPr>
        <w:t>Η Τεχνική Συνάντηση</w:t>
      </w:r>
      <w:r w:rsidR="00F463E2" w:rsidRPr="00CE09EB">
        <w:rPr>
          <w:rFonts w:asciiTheme="majorHAnsi" w:hAnsiTheme="majorHAnsi" w:cstheme="minorHAnsi"/>
          <w:color w:val="auto"/>
          <w:sz w:val="21"/>
          <w:szCs w:val="21"/>
        </w:rPr>
        <w:t xml:space="preserve"> θα πραγματοποιηθεί </w:t>
      </w:r>
      <w:r w:rsidR="00B7294C" w:rsidRPr="00A62EEA">
        <w:rPr>
          <w:rFonts w:asciiTheme="majorHAnsi" w:hAnsiTheme="majorHAnsi" w:cstheme="minorHAnsi"/>
          <w:bCs/>
          <w:sz w:val="21"/>
          <w:szCs w:val="21"/>
        </w:rPr>
        <w:t>στ</w:t>
      </w:r>
      <w:r w:rsidR="00370421">
        <w:rPr>
          <w:rFonts w:asciiTheme="majorHAnsi" w:hAnsiTheme="majorHAnsi" w:cstheme="minorHAnsi"/>
          <w:bCs/>
          <w:sz w:val="21"/>
          <w:szCs w:val="21"/>
        </w:rPr>
        <w:t xml:space="preserve">ην </w:t>
      </w:r>
      <w:r w:rsidR="00ED6D91">
        <w:rPr>
          <w:rFonts w:asciiTheme="majorHAnsi" w:hAnsiTheme="majorHAnsi" w:cstheme="minorHAnsi"/>
          <w:bCs/>
          <w:sz w:val="21"/>
          <w:szCs w:val="21"/>
        </w:rPr>
        <w:t>«</w:t>
      </w:r>
      <w:r w:rsidR="00ED6D91" w:rsidRPr="00ED6D91">
        <w:rPr>
          <w:rFonts w:asciiTheme="majorHAnsi" w:hAnsiTheme="majorHAnsi" w:cstheme="minorHAnsi"/>
          <w:b/>
          <w:sz w:val="21"/>
          <w:szCs w:val="21"/>
        </w:rPr>
        <w:t>Α</w:t>
      </w:r>
      <w:r w:rsidR="00370421" w:rsidRPr="00ED6D91">
        <w:rPr>
          <w:rFonts w:asciiTheme="majorHAnsi" w:hAnsiTheme="majorHAnsi" w:cstheme="minorHAnsi"/>
          <w:b/>
          <w:sz w:val="21"/>
          <w:szCs w:val="21"/>
        </w:rPr>
        <w:t xml:space="preserve">ίθουσα </w:t>
      </w:r>
      <w:r w:rsidR="00ED6D91" w:rsidRPr="00ED6D91">
        <w:rPr>
          <w:rFonts w:asciiTheme="majorHAnsi" w:hAnsiTheme="majorHAnsi" w:cstheme="minorHAnsi"/>
          <w:b/>
          <w:sz w:val="21"/>
          <w:szCs w:val="21"/>
        </w:rPr>
        <w:t>Σ</w:t>
      </w:r>
      <w:r w:rsidR="00370421" w:rsidRPr="00ED6D91">
        <w:rPr>
          <w:rFonts w:asciiTheme="majorHAnsi" w:hAnsiTheme="majorHAnsi" w:cstheme="minorHAnsi"/>
          <w:b/>
          <w:sz w:val="21"/>
          <w:szCs w:val="21"/>
        </w:rPr>
        <w:t>υνεδριάσεων</w:t>
      </w:r>
      <w:r w:rsidR="00ED6D91">
        <w:rPr>
          <w:rFonts w:asciiTheme="majorHAnsi" w:hAnsiTheme="majorHAnsi" w:cstheme="minorHAnsi"/>
          <w:b/>
          <w:sz w:val="21"/>
          <w:szCs w:val="21"/>
        </w:rPr>
        <w:t>»</w:t>
      </w:r>
      <w:r w:rsidR="00370421">
        <w:rPr>
          <w:rFonts w:asciiTheme="majorHAnsi" w:hAnsiTheme="majorHAnsi" w:cstheme="minorHAnsi"/>
          <w:bCs/>
          <w:sz w:val="21"/>
          <w:szCs w:val="21"/>
        </w:rPr>
        <w:t xml:space="preserve"> στο </w:t>
      </w:r>
      <w:r w:rsidR="00370421" w:rsidRPr="0072528B">
        <w:rPr>
          <w:rFonts w:asciiTheme="majorHAnsi" w:hAnsiTheme="majorHAnsi" w:cstheme="minorHAnsi"/>
          <w:b/>
          <w:sz w:val="21"/>
          <w:szCs w:val="21"/>
        </w:rPr>
        <w:t>Δημαρχείο Τρίπολης</w:t>
      </w:r>
      <w:r w:rsidR="00370421">
        <w:rPr>
          <w:rFonts w:asciiTheme="majorHAnsi" w:hAnsiTheme="majorHAnsi" w:cstheme="minorHAnsi"/>
          <w:bCs/>
          <w:sz w:val="21"/>
          <w:szCs w:val="21"/>
        </w:rPr>
        <w:t xml:space="preserve"> </w:t>
      </w:r>
      <w:r w:rsidR="00A62EEA" w:rsidRPr="00A62EEA">
        <w:rPr>
          <w:rFonts w:asciiTheme="majorHAnsi" w:hAnsiTheme="majorHAnsi" w:cstheme="minorHAnsi"/>
          <w:bCs/>
          <w:sz w:val="21"/>
          <w:szCs w:val="21"/>
        </w:rPr>
        <w:t>(</w:t>
      </w:r>
      <w:r w:rsidR="00370421">
        <w:rPr>
          <w:rFonts w:asciiTheme="majorHAnsi" w:hAnsiTheme="majorHAnsi" w:cstheme="minorHAnsi"/>
          <w:bCs/>
          <w:sz w:val="21"/>
          <w:szCs w:val="21"/>
        </w:rPr>
        <w:t>1</w:t>
      </w:r>
      <w:r w:rsidR="00370421" w:rsidRPr="00370421">
        <w:rPr>
          <w:rFonts w:asciiTheme="majorHAnsi" w:hAnsiTheme="majorHAnsi" w:cstheme="minorHAnsi"/>
          <w:bCs/>
          <w:sz w:val="21"/>
          <w:szCs w:val="21"/>
          <w:vertAlign w:val="superscript"/>
        </w:rPr>
        <w:t>ος</w:t>
      </w:r>
      <w:r w:rsidR="00370421">
        <w:rPr>
          <w:rFonts w:asciiTheme="majorHAnsi" w:hAnsiTheme="majorHAnsi" w:cstheme="minorHAnsi"/>
          <w:bCs/>
          <w:sz w:val="21"/>
          <w:szCs w:val="21"/>
        </w:rPr>
        <w:t xml:space="preserve"> όροφος, Λαγοπάτη 45 &amp; Αταλάντης</w:t>
      </w:r>
      <w:r w:rsidR="00A62EEA" w:rsidRPr="00A62EEA">
        <w:rPr>
          <w:rFonts w:asciiTheme="majorHAnsi" w:hAnsiTheme="majorHAnsi" w:cstheme="minorHAnsi"/>
          <w:bCs/>
          <w:sz w:val="21"/>
          <w:szCs w:val="21"/>
        </w:rPr>
        <w:t>, Τ.Κ. 2</w:t>
      </w:r>
      <w:r w:rsidR="00370421">
        <w:rPr>
          <w:rFonts w:asciiTheme="majorHAnsi" w:hAnsiTheme="majorHAnsi" w:cstheme="minorHAnsi"/>
          <w:bCs/>
          <w:sz w:val="21"/>
          <w:szCs w:val="21"/>
        </w:rPr>
        <w:t>2</w:t>
      </w:r>
      <w:r w:rsidR="00A62EEA" w:rsidRPr="00A62EEA">
        <w:rPr>
          <w:rFonts w:asciiTheme="majorHAnsi" w:hAnsiTheme="majorHAnsi" w:cstheme="minorHAnsi"/>
          <w:bCs/>
          <w:sz w:val="21"/>
          <w:szCs w:val="21"/>
        </w:rPr>
        <w:t xml:space="preserve"> </w:t>
      </w:r>
      <w:r w:rsidR="00370421">
        <w:rPr>
          <w:rFonts w:asciiTheme="majorHAnsi" w:hAnsiTheme="majorHAnsi" w:cstheme="minorHAnsi"/>
          <w:bCs/>
          <w:sz w:val="21"/>
          <w:szCs w:val="21"/>
        </w:rPr>
        <w:t>100</w:t>
      </w:r>
      <w:r w:rsidR="00A62EEA" w:rsidRPr="00A62EEA">
        <w:rPr>
          <w:rFonts w:asciiTheme="majorHAnsi" w:hAnsiTheme="majorHAnsi" w:cstheme="minorHAnsi"/>
          <w:bCs/>
          <w:sz w:val="21"/>
          <w:szCs w:val="21"/>
        </w:rPr>
        <w:t xml:space="preserve">, </w:t>
      </w:r>
      <w:r w:rsidR="00370421">
        <w:rPr>
          <w:rFonts w:asciiTheme="majorHAnsi" w:hAnsiTheme="majorHAnsi" w:cstheme="minorHAnsi"/>
          <w:bCs/>
          <w:sz w:val="21"/>
          <w:szCs w:val="21"/>
        </w:rPr>
        <w:t>Τρίπολη</w:t>
      </w:r>
      <w:r w:rsidR="00A62EEA" w:rsidRPr="00A62EEA">
        <w:rPr>
          <w:rFonts w:asciiTheme="majorHAnsi" w:hAnsiTheme="majorHAnsi" w:cstheme="minorHAnsi"/>
          <w:bCs/>
          <w:sz w:val="21"/>
          <w:szCs w:val="21"/>
        </w:rPr>
        <w:t>)</w:t>
      </w:r>
      <w:r w:rsidR="00B7294C">
        <w:rPr>
          <w:rFonts w:asciiTheme="majorHAnsi" w:hAnsiTheme="majorHAnsi" w:cstheme="minorHAnsi"/>
          <w:bCs/>
          <w:sz w:val="21"/>
          <w:szCs w:val="21"/>
        </w:rPr>
        <w:t xml:space="preserve">, </w:t>
      </w:r>
      <w:r w:rsidR="00F463E2" w:rsidRPr="00CE09EB">
        <w:rPr>
          <w:rFonts w:asciiTheme="majorHAnsi" w:hAnsiTheme="majorHAnsi" w:cstheme="minorHAnsi"/>
          <w:color w:val="auto"/>
          <w:sz w:val="21"/>
          <w:szCs w:val="21"/>
        </w:rPr>
        <w:t xml:space="preserve">τη </w:t>
      </w:r>
      <w:r w:rsidR="00370421" w:rsidRPr="00370421">
        <w:rPr>
          <w:rFonts w:asciiTheme="majorHAnsi" w:hAnsiTheme="majorHAnsi" w:cstheme="minorHAnsi"/>
          <w:b/>
          <w:bCs/>
          <w:color w:val="auto"/>
          <w:sz w:val="21"/>
          <w:szCs w:val="21"/>
        </w:rPr>
        <w:t>Μεγάλη</w:t>
      </w:r>
      <w:r w:rsidR="00370421">
        <w:rPr>
          <w:rFonts w:asciiTheme="majorHAnsi" w:hAnsiTheme="majorHAnsi" w:cstheme="minorHAnsi"/>
          <w:color w:val="auto"/>
          <w:sz w:val="21"/>
          <w:szCs w:val="21"/>
        </w:rPr>
        <w:t xml:space="preserve"> </w:t>
      </w:r>
      <w:r w:rsidR="00FF6F81" w:rsidRPr="00CE09EB">
        <w:rPr>
          <w:rFonts w:asciiTheme="majorHAnsi" w:hAnsiTheme="majorHAnsi" w:cstheme="minorHAnsi"/>
          <w:b/>
          <w:bCs/>
          <w:color w:val="auto"/>
          <w:sz w:val="21"/>
          <w:szCs w:val="21"/>
        </w:rPr>
        <w:t xml:space="preserve">Τετάρτη </w:t>
      </w:r>
      <w:r w:rsidR="00370421">
        <w:rPr>
          <w:rFonts w:asciiTheme="majorHAnsi" w:hAnsiTheme="majorHAnsi" w:cstheme="minorHAnsi"/>
          <w:b/>
          <w:bCs/>
          <w:color w:val="auto"/>
          <w:sz w:val="21"/>
          <w:szCs w:val="21"/>
        </w:rPr>
        <w:t>12</w:t>
      </w:r>
      <w:r w:rsidR="00FF6F81" w:rsidRPr="00CE09EB">
        <w:rPr>
          <w:rFonts w:asciiTheme="majorHAnsi" w:hAnsiTheme="majorHAnsi" w:cstheme="minorHAnsi"/>
          <w:b/>
          <w:bCs/>
          <w:color w:val="auto"/>
          <w:sz w:val="21"/>
          <w:szCs w:val="21"/>
        </w:rPr>
        <w:t xml:space="preserve"> Απριλίου</w:t>
      </w:r>
      <w:r w:rsidR="00F463E2" w:rsidRPr="00CE09EB">
        <w:rPr>
          <w:rFonts w:asciiTheme="majorHAnsi" w:hAnsiTheme="majorHAnsi" w:cstheme="minorHAnsi"/>
          <w:b/>
          <w:bCs/>
          <w:color w:val="auto"/>
          <w:sz w:val="21"/>
          <w:szCs w:val="21"/>
        </w:rPr>
        <w:t xml:space="preserve"> 202</w:t>
      </w:r>
      <w:r w:rsidR="00377CC9" w:rsidRPr="00CE09EB">
        <w:rPr>
          <w:rFonts w:asciiTheme="majorHAnsi" w:hAnsiTheme="majorHAnsi" w:cstheme="minorHAnsi"/>
          <w:b/>
          <w:bCs/>
          <w:color w:val="auto"/>
          <w:sz w:val="21"/>
          <w:szCs w:val="21"/>
        </w:rPr>
        <w:t>3</w:t>
      </w:r>
      <w:r w:rsidR="00F463E2" w:rsidRPr="00CE09EB">
        <w:rPr>
          <w:rFonts w:asciiTheme="majorHAnsi" w:hAnsiTheme="majorHAnsi" w:cstheme="minorHAnsi"/>
          <w:b/>
          <w:bCs/>
          <w:color w:val="auto"/>
          <w:sz w:val="21"/>
          <w:szCs w:val="21"/>
        </w:rPr>
        <w:t xml:space="preserve"> και ώρες 10</w:t>
      </w:r>
      <w:r w:rsidR="00D56302">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00 έως 1</w:t>
      </w:r>
      <w:r w:rsidR="00CE09EB" w:rsidRPr="00CE09EB">
        <w:rPr>
          <w:rFonts w:asciiTheme="majorHAnsi" w:hAnsiTheme="majorHAnsi" w:cstheme="minorHAnsi"/>
          <w:b/>
          <w:bCs/>
          <w:color w:val="auto"/>
          <w:sz w:val="21"/>
          <w:szCs w:val="21"/>
        </w:rPr>
        <w:t>5</w:t>
      </w:r>
      <w:r w:rsidR="00D56302">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00</w:t>
      </w:r>
      <w:r w:rsidR="00B7294C">
        <w:rPr>
          <w:rFonts w:asciiTheme="majorHAnsi" w:hAnsiTheme="majorHAnsi" w:cstheme="minorHAnsi"/>
          <w:b/>
          <w:bCs/>
          <w:color w:val="auto"/>
          <w:sz w:val="21"/>
          <w:szCs w:val="21"/>
        </w:rPr>
        <w:t>.</w:t>
      </w:r>
      <w:r w:rsidR="00F463E2" w:rsidRPr="00CE09EB">
        <w:rPr>
          <w:rFonts w:asciiTheme="majorHAnsi" w:hAnsiTheme="majorHAnsi" w:cstheme="minorHAnsi"/>
          <w:b/>
          <w:bCs/>
          <w:color w:val="auto"/>
          <w:sz w:val="21"/>
          <w:szCs w:val="21"/>
        </w:rPr>
        <w:t xml:space="preserve"> </w:t>
      </w:r>
    </w:p>
    <w:p w14:paraId="63B072A5" w14:textId="4463C999" w:rsidR="00C6237A" w:rsidRDefault="00AF336C" w:rsidP="00370421">
      <w:pPr>
        <w:spacing w:line="240" w:lineRule="auto"/>
        <w:rPr>
          <w:rFonts w:asciiTheme="majorHAnsi" w:hAnsiTheme="majorHAnsi" w:cstheme="minorHAnsi"/>
          <w:color w:val="auto"/>
          <w:sz w:val="21"/>
          <w:szCs w:val="21"/>
        </w:rPr>
      </w:pPr>
      <w:r w:rsidRPr="00CE09EB">
        <w:rPr>
          <w:rFonts w:asciiTheme="majorHAnsi" w:hAnsiTheme="majorHAnsi" w:cstheme="minorHAnsi"/>
          <w:color w:val="auto"/>
          <w:sz w:val="21"/>
          <w:szCs w:val="21"/>
        </w:rPr>
        <w:t xml:space="preserve">Προκειμένου για τη συμμετοχή σας, </w:t>
      </w:r>
      <w:r w:rsidR="00CE09EB" w:rsidRPr="00CE09EB">
        <w:rPr>
          <w:rFonts w:asciiTheme="majorHAnsi" w:hAnsiTheme="majorHAnsi" w:cstheme="minorHAnsi"/>
          <w:color w:val="auto"/>
          <w:sz w:val="21"/>
          <w:szCs w:val="21"/>
        </w:rPr>
        <w:t>παρακαλούμε όπως μά</w:t>
      </w:r>
      <w:r w:rsidRPr="00CE09EB">
        <w:rPr>
          <w:rFonts w:asciiTheme="majorHAnsi" w:hAnsiTheme="majorHAnsi" w:cstheme="minorHAnsi"/>
          <w:color w:val="auto"/>
          <w:sz w:val="21"/>
          <w:szCs w:val="21"/>
        </w:rPr>
        <w:t>ς αποστείλετε την επισυναπτόμενη αίτηση συμμετοχής</w:t>
      </w:r>
      <w:r w:rsidR="007775F9" w:rsidRPr="00CE09EB">
        <w:rPr>
          <w:rFonts w:asciiTheme="majorHAnsi" w:hAnsiTheme="majorHAnsi" w:cstheme="minorHAnsi"/>
          <w:color w:val="auto"/>
          <w:sz w:val="21"/>
          <w:szCs w:val="21"/>
        </w:rPr>
        <w:t xml:space="preserve"> </w:t>
      </w:r>
      <w:r w:rsidRPr="00CE09EB">
        <w:rPr>
          <w:rFonts w:asciiTheme="majorHAnsi" w:hAnsiTheme="majorHAnsi" w:cstheme="minorHAnsi"/>
          <w:color w:val="auto"/>
          <w:sz w:val="21"/>
          <w:szCs w:val="21"/>
        </w:rPr>
        <w:t>στο</w:t>
      </w:r>
      <w:r w:rsidR="006F5055" w:rsidRPr="00CE09EB">
        <w:rPr>
          <w:rFonts w:asciiTheme="majorHAnsi" w:hAnsiTheme="majorHAnsi" w:cstheme="minorHAnsi"/>
          <w:color w:val="auto"/>
          <w:sz w:val="21"/>
          <w:szCs w:val="21"/>
        </w:rPr>
        <w:t xml:space="preserve"> </w:t>
      </w:r>
      <w:r w:rsidRPr="00CE09EB">
        <w:rPr>
          <w:rFonts w:asciiTheme="majorHAnsi" w:hAnsiTheme="majorHAnsi" w:cstheme="minorHAnsi"/>
          <w:color w:val="auto"/>
          <w:sz w:val="21"/>
          <w:szCs w:val="21"/>
          <w:lang w:val="en-US"/>
        </w:rPr>
        <w:t>email</w:t>
      </w:r>
      <w:r w:rsidRPr="00CE09EB">
        <w:rPr>
          <w:rFonts w:asciiTheme="majorHAnsi" w:hAnsiTheme="majorHAnsi" w:cstheme="minorHAnsi"/>
          <w:color w:val="auto"/>
          <w:sz w:val="21"/>
          <w:szCs w:val="21"/>
        </w:rPr>
        <w:t xml:space="preserve">: </w:t>
      </w:r>
      <w:hyperlink r:id="rId14" w:history="1">
        <w:r w:rsidR="005F0EBD" w:rsidRPr="00134B36">
          <w:rPr>
            <w:rStyle w:val="-"/>
            <w:rFonts w:asciiTheme="majorHAnsi" w:hAnsiTheme="majorHAnsi" w:cstheme="minorHAnsi"/>
            <w:sz w:val="21"/>
            <w:szCs w:val="21"/>
            <w:lang w:eastAsia="el-GR"/>
          </w:rPr>
          <w:t>esamea2@pel.cosmotemail.gr</w:t>
        </w:r>
      </w:hyperlink>
      <w:r w:rsidRPr="00CE09EB">
        <w:rPr>
          <w:rFonts w:asciiTheme="majorHAnsi" w:hAnsiTheme="majorHAnsi" w:cstheme="minorHAnsi"/>
          <w:color w:val="auto"/>
          <w:sz w:val="21"/>
          <w:szCs w:val="21"/>
        </w:rPr>
        <w:t xml:space="preserve">, </w:t>
      </w:r>
      <w:r w:rsidR="00CE09EB" w:rsidRPr="00CE09EB">
        <w:rPr>
          <w:rFonts w:asciiTheme="majorHAnsi" w:hAnsiTheme="majorHAnsi" w:cstheme="minorHAnsi"/>
          <w:color w:val="auto"/>
          <w:sz w:val="21"/>
          <w:szCs w:val="21"/>
        </w:rPr>
        <w:t xml:space="preserve">το αργότερο έως τις </w:t>
      </w:r>
      <w:r w:rsidR="00370421">
        <w:rPr>
          <w:rFonts w:asciiTheme="majorHAnsi" w:hAnsiTheme="majorHAnsi" w:cstheme="minorHAnsi"/>
          <w:color w:val="auto"/>
          <w:sz w:val="21"/>
          <w:szCs w:val="21"/>
        </w:rPr>
        <w:t>11</w:t>
      </w:r>
      <w:r w:rsidR="00CE09EB" w:rsidRPr="00CE09EB">
        <w:rPr>
          <w:rFonts w:asciiTheme="majorHAnsi" w:hAnsiTheme="majorHAnsi" w:cstheme="minorHAnsi"/>
          <w:color w:val="auto"/>
          <w:sz w:val="21"/>
          <w:szCs w:val="21"/>
        </w:rPr>
        <w:t xml:space="preserve"> Απριλίου 2023(θα</w:t>
      </w:r>
      <w:r w:rsidR="00CE09EB" w:rsidRPr="00CE09EB">
        <w:rPr>
          <w:rFonts w:asciiTheme="majorHAnsi" w:hAnsiTheme="majorHAnsi" w:cstheme="minorHAnsi"/>
          <w:b/>
          <w:bCs/>
          <w:color w:val="auto"/>
          <w:sz w:val="21"/>
          <w:szCs w:val="21"/>
        </w:rPr>
        <w:t xml:space="preserve"> </w:t>
      </w:r>
      <w:r w:rsidR="00CE09EB" w:rsidRPr="00CE09EB">
        <w:rPr>
          <w:rFonts w:asciiTheme="majorHAnsi" w:hAnsiTheme="majorHAnsi" w:cstheme="minorHAnsi"/>
          <w:color w:val="auto"/>
          <w:sz w:val="21"/>
          <w:szCs w:val="21"/>
        </w:rPr>
        <w:t>τηρηθεί σειρά προτεραιότητας)</w:t>
      </w:r>
      <w:r w:rsidRPr="00CE09EB">
        <w:rPr>
          <w:rFonts w:asciiTheme="majorHAnsi" w:hAnsiTheme="majorHAnsi" w:cstheme="minorHAnsi"/>
          <w:color w:val="auto"/>
          <w:sz w:val="21"/>
          <w:szCs w:val="21"/>
        </w:rPr>
        <w:t xml:space="preserve">. </w:t>
      </w:r>
    </w:p>
    <w:p w14:paraId="3E6C4EB1" w14:textId="2EAAA609" w:rsidR="00AF336C" w:rsidRDefault="00CE09EB" w:rsidP="00370421">
      <w:pPr>
        <w:spacing w:line="240" w:lineRule="auto"/>
        <w:rPr>
          <w:rFonts w:asciiTheme="majorHAnsi" w:hAnsiTheme="majorHAnsi" w:cstheme="minorHAnsi"/>
          <w:color w:val="auto"/>
          <w:sz w:val="21"/>
          <w:szCs w:val="21"/>
        </w:rPr>
      </w:pPr>
      <w:r w:rsidRPr="00CE09EB">
        <w:rPr>
          <w:rFonts w:asciiTheme="majorHAnsi" w:hAnsiTheme="majorHAnsi" w:cstheme="minorHAnsi"/>
          <w:color w:val="auto"/>
          <w:sz w:val="21"/>
          <w:szCs w:val="21"/>
        </w:rPr>
        <w:t>Μετά τη λήξη της Τεχνικής Συνάντησης, θ</w:t>
      </w:r>
      <w:r w:rsidR="00AF336C" w:rsidRPr="00CE09EB">
        <w:rPr>
          <w:rFonts w:asciiTheme="majorHAnsi" w:hAnsiTheme="majorHAnsi" w:cstheme="minorHAnsi"/>
          <w:color w:val="auto"/>
          <w:sz w:val="21"/>
          <w:szCs w:val="21"/>
        </w:rPr>
        <w:t xml:space="preserve">α δοθούν βεβαιώσεις παρακολούθησης. </w:t>
      </w:r>
    </w:p>
    <w:p w14:paraId="05070743" w14:textId="131FB936" w:rsidR="00AF336C" w:rsidRPr="00CE09EB" w:rsidRDefault="00AF336C" w:rsidP="00CE09EB">
      <w:pPr>
        <w:spacing w:after="0" w:line="240" w:lineRule="auto"/>
        <w:rPr>
          <w:rFonts w:asciiTheme="majorHAnsi" w:eastAsiaTheme="minorHAnsi" w:hAnsiTheme="majorHAnsi" w:cstheme="minorHAnsi"/>
          <w:color w:val="auto"/>
          <w:sz w:val="21"/>
          <w:szCs w:val="21"/>
        </w:rPr>
      </w:pPr>
      <w:r w:rsidRPr="00CE09EB">
        <w:rPr>
          <w:rFonts w:asciiTheme="majorHAnsi" w:eastAsiaTheme="minorHAnsi" w:hAnsiTheme="majorHAnsi" w:cstheme="minorHAnsi"/>
          <w:color w:val="auto"/>
          <w:sz w:val="21"/>
          <w:szCs w:val="21"/>
        </w:rPr>
        <w:t xml:space="preserve">Για περισσότερες πληροφορίες μπορείτε να απευθυνθείτε στην Ε.Σ.Α.μεΑ., στην κα Μαίρη Σίδερη, στο τηλέφωνο </w:t>
      </w:r>
      <w:r w:rsidRPr="00CE09EB">
        <w:rPr>
          <w:rFonts w:asciiTheme="majorHAnsi" w:eastAsiaTheme="minorHAnsi" w:hAnsiTheme="majorHAnsi" w:cstheme="minorHAnsi"/>
          <w:b/>
          <w:bCs/>
          <w:color w:val="auto"/>
          <w:sz w:val="21"/>
          <w:szCs w:val="21"/>
        </w:rPr>
        <w:t>2710 221964</w:t>
      </w:r>
      <w:r w:rsidRPr="00CE09EB">
        <w:rPr>
          <w:rFonts w:asciiTheme="majorHAnsi" w:eastAsiaTheme="minorHAnsi" w:hAnsiTheme="majorHAnsi" w:cstheme="minorHAnsi"/>
          <w:color w:val="auto"/>
          <w:sz w:val="21"/>
          <w:szCs w:val="21"/>
        </w:rPr>
        <w:t xml:space="preserve">  (8.00 - 16.00).</w:t>
      </w:r>
    </w:p>
    <w:p w14:paraId="662A4F0E" w14:textId="77777777" w:rsidR="00D35735" w:rsidRDefault="00D35735" w:rsidP="00CE09EB">
      <w:pPr>
        <w:spacing w:line="240" w:lineRule="auto"/>
        <w:rPr>
          <w:rFonts w:asciiTheme="majorHAnsi" w:eastAsiaTheme="minorHAnsi" w:hAnsiTheme="majorHAnsi" w:cstheme="minorHAnsi"/>
          <w:color w:val="auto"/>
          <w:sz w:val="21"/>
          <w:szCs w:val="21"/>
        </w:rPr>
      </w:pPr>
    </w:p>
    <w:p w14:paraId="79AE4511" w14:textId="54373CF4" w:rsidR="00AF336C" w:rsidRPr="00CE09EB" w:rsidRDefault="00AF336C" w:rsidP="00CE09EB">
      <w:pPr>
        <w:spacing w:line="240" w:lineRule="auto"/>
        <w:rPr>
          <w:rFonts w:asciiTheme="majorHAnsi" w:eastAsiaTheme="minorHAnsi" w:hAnsiTheme="majorHAnsi" w:cstheme="minorHAnsi"/>
          <w:color w:val="auto"/>
          <w:sz w:val="21"/>
          <w:szCs w:val="21"/>
        </w:rPr>
      </w:pPr>
      <w:r w:rsidRPr="00CE09EB">
        <w:rPr>
          <w:rFonts w:asciiTheme="majorHAnsi" w:eastAsiaTheme="minorHAnsi" w:hAnsiTheme="majorHAnsi" w:cstheme="minorHAnsi"/>
          <w:color w:val="auto"/>
          <w:sz w:val="21"/>
          <w:szCs w:val="21"/>
        </w:rPr>
        <w:t>Σ</w:t>
      </w:r>
      <w:r w:rsidR="00CE09EB">
        <w:rPr>
          <w:rFonts w:asciiTheme="majorHAnsi" w:eastAsiaTheme="minorHAnsi" w:hAnsiTheme="majorHAnsi" w:cstheme="minorHAnsi"/>
          <w:color w:val="auto"/>
          <w:sz w:val="21"/>
          <w:szCs w:val="21"/>
        </w:rPr>
        <w:t>άς</w:t>
      </w:r>
      <w:r w:rsidRPr="00CE09EB">
        <w:rPr>
          <w:rFonts w:asciiTheme="majorHAnsi" w:eastAsiaTheme="minorHAnsi" w:hAnsiTheme="majorHAnsi" w:cstheme="minorHAnsi"/>
          <w:color w:val="auto"/>
          <w:sz w:val="21"/>
          <w:szCs w:val="21"/>
        </w:rPr>
        <w:t xml:space="preserve"> ευχαριστούμε εκ των προτέρων για την εκδήλωση ενδιαφέροντος.</w:t>
      </w:r>
    </w:p>
    <w:p w14:paraId="08F56443" w14:textId="77777777" w:rsidR="006F5055" w:rsidRDefault="006F5055" w:rsidP="00CE09EB">
      <w:pPr>
        <w:spacing w:line="240" w:lineRule="auto"/>
        <w:rPr>
          <w:rFonts w:asciiTheme="majorHAnsi" w:hAnsiTheme="majorHAnsi"/>
          <w:sz w:val="20"/>
          <w:szCs w:val="20"/>
        </w:rPr>
      </w:pPr>
    </w:p>
    <w:p w14:paraId="08FE0451" w14:textId="5E80A98D" w:rsidR="00CE09EB" w:rsidRPr="00377CC9" w:rsidRDefault="00CE09EB" w:rsidP="00F60769">
      <w:pPr>
        <w:spacing w:line="240" w:lineRule="auto"/>
        <w:rPr>
          <w:rFonts w:asciiTheme="majorHAnsi" w:hAnsiTheme="majorHAnsi"/>
          <w:sz w:val="20"/>
          <w:szCs w:val="20"/>
        </w:rPr>
        <w:sectPr w:rsidR="00CE09EB" w:rsidRPr="00377CC9" w:rsidSect="00F463E2">
          <w:type w:val="continuous"/>
          <w:pgSz w:w="11906" w:h="16838"/>
          <w:pgMar w:top="720" w:right="720" w:bottom="720" w:left="720" w:header="0" w:footer="0" w:gutter="0"/>
          <w:cols w:num="2" w:space="708"/>
          <w:titlePg/>
          <w:docGrid w:linePitch="360"/>
        </w:sectPr>
      </w:pPr>
    </w:p>
    <w:p w14:paraId="1FF8A5C2" w14:textId="2F51839B" w:rsidR="00066BCA" w:rsidRPr="006610C9" w:rsidRDefault="00AF336C" w:rsidP="00CE09EB">
      <w:pPr>
        <w:jc w:val="center"/>
        <w:rPr>
          <w:rFonts w:asciiTheme="majorHAnsi" w:hAnsiTheme="majorHAnsi"/>
        </w:rPr>
      </w:pPr>
      <w:r>
        <w:rPr>
          <w:rFonts w:asciiTheme="majorHAnsi" w:hAnsiTheme="majorHAnsi" w:cstheme="minorHAnsi"/>
          <w:noProof/>
          <w:sz w:val="23"/>
          <w:szCs w:val="23"/>
        </w:rPr>
        <w:drawing>
          <wp:inline distT="0" distB="0" distL="0" distR="0" wp14:anchorId="52667A62" wp14:editId="77B65479">
            <wp:extent cx="5086350" cy="905804"/>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905804"/>
                    </a:xfrm>
                    <a:prstGeom prst="rect">
                      <a:avLst/>
                    </a:prstGeom>
                    <a:noFill/>
                  </pic:spPr>
                </pic:pic>
              </a:graphicData>
            </a:graphic>
          </wp:inline>
        </w:drawing>
      </w:r>
    </w:p>
    <w:sectPr w:rsidR="00066BCA" w:rsidRPr="006610C9" w:rsidSect="001F61C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A4B8" w14:textId="77777777" w:rsidR="003F1475" w:rsidRDefault="003F1475" w:rsidP="00A5663B">
      <w:pPr>
        <w:spacing w:after="0" w:line="240" w:lineRule="auto"/>
      </w:pPr>
      <w:r>
        <w:separator/>
      </w:r>
    </w:p>
    <w:p w14:paraId="67DD0EC4" w14:textId="77777777" w:rsidR="003F1475" w:rsidRDefault="003F1475"/>
  </w:endnote>
  <w:endnote w:type="continuationSeparator" w:id="0">
    <w:p w14:paraId="75220CB8" w14:textId="77777777" w:rsidR="003F1475" w:rsidRDefault="003F1475" w:rsidP="00A5663B">
      <w:pPr>
        <w:spacing w:after="0" w:line="240" w:lineRule="auto"/>
      </w:pPr>
      <w:r>
        <w:continuationSeparator/>
      </w:r>
    </w:p>
    <w:p w14:paraId="364EDD24" w14:textId="77777777" w:rsidR="003F1475" w:rsidRDefault="003F1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EndPr/>
    <w:sdtContent>
      <w:p w14:paraId="299D9D91" w14:textId="77777777" w:rsidR="0076008A" w:rsidRDefault="0076008A" w:rsidP="00CD7803">
        <w:pPr>
          <w:pStyle w:val="a6"/>
          <w:ind w:left="-1797"/>
        </w:pPr>
        <w:r w:rsidRPr="00912718">
          <w:rPr>
            <w:noProof/>
          </w:rPr>
          <w:drawing>
            <wp:inline distT="0" distB="0" distL="0" distR="0" wp14:anchorId="4022ADC7" wp14:editId="0D718835">
              <wp:extent cx="7560000" cy="961200"/>
              <wp:effectExtent l="0" t="0" r="3175" b="0"/>
              <wp:docPr id="9" name="Εικόνα 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EndPr/>
    <w:sdtContent>
      <w:sdt>
        <w:sdtPr>
          <w:id w:val="1683634910"/>
          <w:lock w:val="sdtContentLocked"/>
          <w:group/>
        </w:sdtPr>
        <w:sdtEndPr/>
        <w:sdtContent>
          <w:p w14:paraId="00E7C0E5" w14:textId="77777777" w:rsidR="00FE6402" w:rsidRDefault="00FE6402" w:rsidP="00FE6402">
            <w:pPr>
              <w:pStyle w:val="a6"/>
              <w:ind w:left="-1797"/>
            </w:pPr>
            <w:r w:rsidRPr="00912718">
              <w:rPr>
                <w:noProof/>
              </w:rPr>
              <w:drawing>
                <wp:inline distT="0" distB="0" distL="0" distR="0" wp14:anchorId="23A63D94" wp14:editId="3B952B96">
                  <wp:extent cx="7560000" cy="961200"/>
                  <wp:effectExtent l="0" t="0" r="3175" b="0"/>
                  <wp:docPr id="11" name="Εικόνα 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306B" w14:textId="77777777" w:rsidR="003F1475" w:rsidRDefault="003F1475" w:rsidP="00A5663B">
      <w:pPr>
        <w:spacing w:after="0" w:line="240" w:lineRule="auto"/>
      </w:pPr>
      <w:bookmarkStart w:id="0" w:name="_Hlk484772647"/>
      <w:bookmarkEnd w:id="0"/>
      <w:r>
        <w:separator/>
      </w:r>
    </w:p>
    <w:p w14:paraId="5C283317" w14:textId="77777777" w:rsidR="003F1475" w:rsidRDefault="003F1475"/>
  </w:footnote>
  <w:footnote w:type="continuationSeparator" w:id="0">
    <w:p w14:paraId="72454DE9" w14:textId="77777777" w:rsidR="003F1475" w:rsidRDefault="003F1475" w:rsidP="00A5663B">
      <w:pPr>
        <w:spacing w:after="0" w:line="240" w:lineRule="auto"/>
      </w:pPr>
      <w:r>
        <w:continuationSeparator/>
      </w:r>
    </w:p>
    <w:p w14:paraId="67CAD396" w14:textId="77777777" w:rsidR="003F1475" w:rsidRDefault="003F1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EndPr/>
    <w:sdtContent>
      <w:sdt>
        <w:sdtPr>
          <w:id w:val="-262458446"/>
          <w:lock w:val="sdtContentLocked"/>
          <w:group/>
        </w:sdtPr>
        <w:sdtEndPr/>
        <w:sdtContent>
          <w:p w14:paraId="3D0CF9D2" w14:textId="77777777" w:rsidR="001F61C5" w:rsidRDefault="001F61C5">
            <w:pPr>
              <w:pStyle w:val="a5"/>
              <w:spacing w:before="480"/>
              <w:divId w:val="1478960766"/>
              <w:rPr>
                <w:rFonts w:asciiTheme="minorHAnsi" w:hAnsiTheme="minorHAnsi"/>
                <w:color w:val="auto"/>
              </w:rPr>
            </w:pPr>
          </w:p>
          <w:sdt>
            <w:sdtPr>
              <w:id w:val="1739744541"/>
              <w:lock w:val="contentLocked"/>
              <w:group/>
            </w:sdtPr>
            <w:sdtEndPr/>
            <w:sdtContent>
              <w:p w14:paraId="35D8C27C"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EndPr/>
    <w:sdtContent>
      <w:p w14:paraId="4018FEC3" w14:textId="77777777" w:rsidR="00FE6402" w:rsidRPr="00FE6402" w:rsidRDefault="00FE6402" w:rsidP="00FE6402">
        <w:pPr>
          <w:pStyle w:val="a5"/>
          <w:ind w:left="-1800"/>
          <w:rPr>
            <w:lang w:val="en-US"/>
          </w:rPr>
        </w:pPr>
        <w:r>
          <w:rPr>
            <w:noProof/>
            <w:lang w:eastAsia="el-GR"/>
          </w:rPr>
          <w:drawing>
            <wp:inline distT="0" distB="0" distL="0" distR="0" wp14:anchorId="578315B8" wp14:editId="5AE52416">
              <wp:extent cx="7560000" cy="1440000"/>
              <wp:effectExtent l="0" t="0" r="3175" b="0"/>
              <wp:docPr id="10" name="Εικόνα 10"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69040913">
    <w:abstractNumId w:val="5"/>
  </w:num>
  <w:num w:numId="2" w16cid:durableId="1573349013">
    <w:abstractNumId w:val="5"/>
  </w:num>
  <w:num w:numId="3" w16cid:durableId="164248702">
    <w:abstractNumId w:val="5"/>
  </w:num>
  <w:num w:numId="4" w16cid:durableId="1318070672">
    <w:abstractNumId w:val="5"/>
  </w:num>
  <w:num w:numId="5" w16cid:durableId="565923174">
    <w:abstractNumId w:val="5"/>
  </w:num>
  <w:num w:numId="6" w16cid:durableId="2080665553">
    <w:abstractNumId w:val="5"/>
  </w:num>
  <w:num w:numId="7" w16cid:durableId="836261239">
    <w:abstractNumId w:val="5"/>
  </w:num>
  <w:num w:numId="8" w16cid:durableId="2021083756">
    <w:abstractNumId w:val="5"/>
  </w:num>
  <w:num w:numId="9" w16cid:durableId="567037386">
    <w:abstractNumId w:val="5"/>
  </w:num>
  <w:num w:numId="10" w16cid:durableId="1236015102">
    <w:abstractNumId w:val="4"/>
  </w:num>
  <w:num w:numId="11" w16cid:durableId="1250650753">
    <w:abstractNumId w:val="3"/>
  </w:num>
  <w:num w:numId="12" w16cid:durableId="1445686663">
    <w:abstractNumId w:val="2"/>
  </w:num>
  <w:num w:numId="13" w16cid:durableId="2068796249">
    <w:abstractNumId w:val="1"/>
  </w:num>
  <w:num w:numId="14" w16cid:durableId="18857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CA"/>
    <w:rsid w:val="0000161C"/>
    <w:rsid w:val="00011187"/>
    <w:rsid w:val="000145EC"/>
    <w:rsid w:val="00016434"/>
    <w:rsid w:val="000224C1"/>
    <w:rsid w:val="000319B3"/>
    <w:rsid w:val="0003631E"/>
    <w:rsid w:val="000652E4"/>
    <w:rsid w:val="00066BC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1473"/>
    <w:rsid w:val="001321CA"/>
    <w:rsid w:val="001417BC"/>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B5098"/>
    <w:rsid w:val="002C4134"/>
    <w:rsid w:val="002D0AB7"/>
    <w:rsid w:val="002D1046"/>
    <w:rsid w:val="00300D24"/>
    <w:rsid w:val="00301E00"/>
    <w:rsid w:val="003071D9"/>
    <w:rsid w:val="00322A0B"/>
    <w:rsid w:val="00326F43"/>
    <w:rsid w:val="003336F9"/>
    <w:rsid w:val="00337205"/>
    <w:rsid w:val="0034662F"/>
    <w:rsid w:val="00361404"/>
    <w:rsid w:val="00370421"/>
    <w:rsid w:val="00371AFA"/>
    <w:rsid w:val="00374074"/>
    <w:rsid w:val="00377CC9"/>
    <w:rsid w:val="003956F9"/>
    <w:rsid w:val="003A4EA9"/>
    <w:rsid w:val="003B245B"/>
    <w:rsid w:val="003B3E78"/>
    <w:rsid w:val="003B6AC5"/>
    <w:rsid w:val="003D4D14"/>
    <w:rsid w:val="003D73D0"/>
    <w:rsid w:val="003E38C4"/>
    <w:rsid w:val="003F1475"/>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A4D4D"/>
    <w:rsid w:val="005B00C5"/>
    <w:rsid w:val="005B6534"/>
    <w:rsid w:val="005B661B"/>
    <w:rsid w:val="005C06B9"/>
    <w:rsid w:val="005C5A0B"/>
    <w:rsid w:val="005D05EE"/>
    <w:rsid w:val="005D2B1C"/>
    <w:rsid w:val="005D30F3"/>
    <w:rsid w:val="005D44A7"/>
    <w:rsid w:val="005F0EBD"/>
    <w:rsid w:val="005F5A54"/>
    <w:rsid w:val="00610A7E"/>
    <w:rsid w:val="00612214"/>
    <w:rsid w:val="00617AC0"/>
    <w:rsid w:val="00633863"/>
    <w:rsid w:val="00642AA7"/>
    <w:rsid w:val="00647299"/>
    <w:rsid w:val="00651CD5"/>
    <w:rsid w:val="006604D1"/>
    <w:rsid w:val="006610C9"/>
    <w:rsid w:val="0066741D"/>
    <w:rsid w:val="006A00E3"/>
    <w:rsid w:val="006A52F5"/>
    <w:rsid w:val="006A785A"/>
    <w:rsid w:val="006D0554"/>
    <w:rsid w:val="006E692F"/>
    <w:rsid w:val="006E6B93"/>
    <w:rsid w:val="006F050F"/>
    <w:rsid w:val="006F5055"/>
    <w:rsid w:val="006F68D0"/>
    <w:rsid w:val="0072145A"/>
    <w:rsid w:val="0072528B"/>
    <w:rsid w:val="00752538"/>
    <w:rsid w:val="00754C30"/>
    <w:rsid w:val="0076008A"/>
    <w:rsid w:val="00763FCD"/>
    <w:rsid w:val="00767D09"/>
    <w:rsid w:val="0077016C"/>
    <w:rsid w:val="007775F9"/>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13D74"/>
    <w:rsid w:val="00913E84"/>
    <w:rsid w:val="009324B1"/>
    <w:rsid w:val="00936BAC"/>
    <w:rsid w:val="009503E0"/>
    <w:rsid w:val="00953909"/>
    <w:rsid w:val="00971D33"/>
    <w:rsid w:val="00972E62"/>
    <w:rsid w:val="00980425"/>
    <w:rsid w:val="00995C38"/>
    <w:rsid w:val="009A4192"/>
    <w:rsid w:val="009B3183"/>
    <w:rsid w:val="009C06F7"/>
    <w:rsid w:val="009C4D45"/>
    <w:rsid w:val="009D22E2"/>
    <w:rsid w:val="009E6773"/>
    <w:rsid w:val="00A04D49"/>
    <w:rsid w:val="00A0512E"/>
    <w:rsid w:val="00A12240"/>
    <w:rsid w:val="00A24A4D"/>
    <w:rsid w:val="00A32253"/>
    <w:rsid w:val="00A35350"/>
    <w:rsid w:val="00A5663B"/>
    <w:rsid w:val="00A62EEA"/>
    <w:rsid w:val="00A66F36"/>
    <w:rsid w:val="00A72084"/>
    <w:rsid w:val="00A8235C"/>
    <w:rsid w:val="00A862B1"/>
    <w:rsid w:val="00A90B3F"/>
    <w:rsid w:val="00A95FBA"/>
    <w:rsid w:val="00AA7FE9"/>
    <w:rsid w:val="00AB2576"/>
    <w:rsid w:val="00AC0D27"/>
    <w:rsid w:val="00AC766E"/>
    <w:rsid w:val="00AD13AB"/>
    <w:rsid w:val="00AE5395"/>
    <w:rsid w:val="00AE6E60"/>
    <w:rsid w:val="00AF336C"/>
    <w:rsid w:val="00AF66C4"/>
    <w:rsid w:val="00AF7DE7"/>
    <w:rsid w:val="00B01AB1"/>
    <w:rsid w:val="00B14597"/>
    <w:rsid w:val="00B24CE3"/>
    <w:rsid w:val="00B24F28"/>
    <w:rsid w:val="00B25CDE"/>
    <w:rsid w:val="00B30846"/>
    <w:rsid w:val="00B343FA"/>
    <w:rsid w:val="00B7294C"/>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237A"/>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09EB"/>
    <w:rsid w:val="00CE5FF4"/>
    <w:rsid w:val="00CF0E8A"/>
    <w:rsid w:val="00D00AC1"/>
    <w:rsid w:val="00D01C51"/>
    <w:rsid w:val="00D11B9D"/>
    <w:rsid w:val="00D14800"/>
    <w:rsid w:val="00D35735"/>
    <w:rsid w:val="00D35A4C"/>
    <w:rsid w:val="00D41E9E"/>
    <w:rsid w:val="00D4303F"/>
    <w:rsid w:val="00D43376"/>
    <w:rsid w:val="00D4455A"/>
    <w:rsid w:val="00D56302"/>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6A55"/>
    <w:rsid w:val="00E70687"/>
    <w:rsid w:val="00E72589"/>
    <w:rsid w:val="00E776F1"/>
    <w:rsid w:val="00E922F5"/>
    <w:rsid w:val="00E9293A"/>
    <w:rsid w:val="00ED6D91"/>
    <w:rsid w:val="00EE0F94"/>
    <w:rsid w:val="00EE6171"/>
    <w:rsid w:val="00EE65BD"/>
    <w:rsid w:val="00EF66B1"/>
    <w:rsid w:val="00F02B8E"/>
    <w:rsid w:val="00F071B9"/>
    <w:rsid w:val="00F13F98"/>
    <w:rsid w:val="00F14369"/>
    <w:rsid w:val="00F21A91"/>
    <w:rsid w:val="00F21B29"/>
    <w:rsid w:val="00F239E9"/>
    <w:rsid w:val="00F42CC8"/>
    <w:rsid w:val="00F463E2"/>
    <w:rsid w:val="00F60769"/>
    <w:rsid w:val="00F64D51"/>
    <w:rsid w:val="00F736BA"/>
    <w:rsid w:val="00F80939"/>
    <w:rsid w:val="00F84821"/>
    <w:rsid w:val="00F95A39"/>
    <w:rsid w:val="00F97D08"/>
    <w:rsid w:val="00FA015E"/>
    <w:rsid w:val="00FA1B8F"/>
    <w:rsid w:val="00FA55E7"/>
    <w:rsid w:val="00FC61EC"/>
    <w:rsid w:val="00FE6402"/>
    <w:rsid w:val="00FF6F8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6EE6"/>
  <w15:docId w15:val="{09DD5130-C129-44B4-B5D7-142EE3D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rsid w:val="0006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D5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3524">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samea2@pel.cosmotemail.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56</TotalTime>
  <Pages>1</Pages>
  <Words>534</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eirini_tsalouchidou</dc:creator>
  <cp:lastModifiedBy>eirini_tsalouchidou</cp:lastModifiedBy>
  <cp:revision>26</cp:revision>
  <cp:lastPrinted>2022-10-05T05:54:00Z</cp:lastPrinted>
  <dcterms:created xsi:type="dcterms:W3CDTF">2023-03-28T07:07:00Z</dcterms:created>
  <dcterms:modified xsi:type="dcterms:W3CDTF">2023-04-03T06:13:00Z</dcterms:modified>
  <cp:contentStatus/>
  <dc:language>Ελληνικά</dc:language>
  <cp:version>am-20180624</cp:version>
</cp:coreProperties>
</file>