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6B30" w14:textId="282CC417" w:rsidR="003A739E" w:rsidRPr="00F459FA" w:rsidRDefault="003A739E" w:rsidP="00B76871">
      <w:pPr>
        <w:pStyle w:val="a8"/>
        <w:rPr>
          <w:rFonts w:asciiTheme="majorHAnsi" w:hAnsiTheme="majorHAnsi" w:cstheme="minorHAnsi"/>
          <w:sz w:val="24"/>
          <w:szCs w:val="24"/>
        </w:rPr>
      </w:pPr>
      <w:r w:rsidRPr="00F459FA">
        <w:rPr>
          <w:rFonts w:asciiTheme="majorHAnsi" w:hAnsiTheme="majorHAnsi"/>
          <w:noProof/>
          <w:sz w:val="24"/>
          <w:szCs w:val="24"/>
        </w:rPr>
        <w:drawing>
          <wp:inline distT="0" distB="0" distL="0" distR="0" wp14:anchorId="586B818B" wp14:editId="2F558D82">
            <wp:extent cx="1554480" cy="662786"/>
            <wp:effectExtent l="0" t="0" r="7620" b="4445"/>
            <wp:docPr id="4" name="Εικόνα 4"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Στη φωτογραφία παρουσιάζεται το λογότυπο της Πράξης το οποίο αποτελείται από τη Λέξη Αγησίλαος και τη λέξη Πελοπόννησος. Το γράμμα Α στην αρχή της λέξης Αγησίλαος έχει αντικατασταθεί με το ανθρωπάκι της προσβασιμότητας του οποίου τα χέρια βρίσκονται σε θέση ανάτασης και τα πόδια ελαφρώς ανοιχτά. Η συνολική του όψη παραπέμπει στο κεφαλαίο γράμμα Α."/>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2452" cy="670449"/>
                    </a:xfrm>
                    <a:prstGeom prst="rect">
                      <a:avLst/>
                    </a:prstGeom>
                  </pic:spPr>
                </pic:pic>
              </a:graphicData>
            </a:graphic>
          </wp:inline>
        </w:drawing>
      </w:r>
    </w:p>
    <w:p w14:paraId="184CE490" w14:textId="01682E6F" w:rsidR="00B76871" w:rsidRPr="000D23D0" w:rsidRDefault="000D23D0" w:rsidP="00B76871">
      <w:pPr>
        <w:pStyle w:val="a8"/>
        <w:rPr>
          <w:rFonts w:asciiTheme="majorHAnsi" w:hAnsiTheme="majorHAnsi" w:cstheme="minorHAnsi"/>
          <w:sz w:val="24"/>
          <w:szCs w:val="24"/>
        </w:rPr>
      </w:pPr>
      <w:r w:rsidRPr="000D23D0">
        <w:rPr>
          <w:rFonts w:asciiTheme="majorHAnsi" w:hAnsiTheme="majorHAnsi" w:cstheme="minorHAnsi"/>
          <w:sz w:val="24"/>
          <w:szCs w:val="24"/>
        </w:rPr>
        <w:t>Τεχνική Συνάντηση</w:t>
      </w:r>
      <w:r w:rsidR="005455CA" w:rsidRPr="000D23D0">
        <w:rPr>
          <w:rFonts w:asciiTheme="majorHAnsi" w:hAnsiTheme="majorHAnsi" w:cstheme="minorHAnsi"/>
          <w:sz w:val="24"/>
          <w:szCs w:val="24"/>
        </w:rPr>
        <w:t xml:space="preserve"> με θέμα: </w:t>
      </w:r>
    </w:p>
    <w:p w14:paraId="449F6CB8" w14:textId="76894AA9" w:rsidR="00E73B8D" w:rsidRPr="000D23D0" w:rsidRDefault="000D23D0" w:rsidP="005455CA">
      <w:pPr>
        <w:jc w:val="center"/>
        <w:rPr>
          <w:rFonts w:asciiTheme="majorHAnsi" w:hAnsiTheme="majorHAnsi" w:cstheme="minorHAnsi"/>
          <w:color w:val="auto"/>
          <w:sz w:val="24"/>
          <w:szCs w:val="24"/>
        </w:rPr>
      </w:pPr>
      <w:r w:rsidRPr="000D23D0">
        <w:rPr>
          <w:rFonts w:asciiTheme="majorHAnsi" w:hAnsiTheme="majorHAnsi" w:cstheme="minorHAnsi"/>
          <w:b/>
          <w:bCs/>
          <w:color w:val="611D35"/>
          <w:sz w:val="24"/>
          <w:szCs w:val="24"/>
        </w:rPr>
        <w:t>«</w:t>
      </w:r>
      <w:bookmarkStart w:id="1" w:name="_Hlk126661175"/>
      <w:r w:rsidRPr="000D23D0">
        <w:rPr>
          <w:rFonts w:asciiTheme="majorHAnsi" w:hAnsiTheme="majorHAnsi" w:cstheme="minorHAnsi"/>
          <w:b/>
          <w:bCs/>
          <w:color w:val="611D35"/>
          <w:sz w:val="24"/>
          <w:szCs w:val="24"/>
        </w:rPr>
        <w:t>Φυσική και ψηφιακή προσβασιμότητα και εύλογες προσαρμογές με στόχο τη διασφάλιση της ισότιμης συμμετοχής των ατόμων με αναπηρία, χρόνιες παθήσεις και των οικογενειών τους στην κοινωνική, οικονομική, πολιτική και πολιτιστική ζωή, στην Περιφέρεια Πελοποννήσου και της βιώσιμης ανάπτυξης των τοπικών επιχειρήσεων</w:t>
      </w:r>
      <w:bookmarkEnd w:id="1"/>
      <w:r w:rsidRPr="000D23D0">
        <w:rPr>
          <w:rFonts w:asciiTheme="majorHAnsi" w:hAnsiTheme="majorHAnsi" w:cstheme="minorHAnsi"/>
          <w:b/>
          <w:bCs/>
          <w:color w:val="611D35"/>
          <w:sz w:val="24"/>
          <w:szCs w:val="24"/>
        </w:rPr>
        <w:t>»</w:t>
      </w:r>
    </w:p>
    <w:p w14:paraId="4B3549EB" w14:textId="53EF16DB" w:rsidR="00991452" w:rsidRDefault="00991452" w:rsidP="00991452">
      <w:pPr>
        <w:jc w:val="center"/>
        <w:rPr>
          <w:rFonts w:asciiTheme="majorHAnsi" w:hAnsiTheme="majorHAnsi" w:cstheme="minorHAnsi"/>
          <w:b/>
          <w:bCs/>
          <w:color w:val="auto"/>
          <w:sz w:val="24"/>
          <w:szCs w:val="24"/>
          <w:u w:val="single"/>
        </w:rPr>
      </w:pPr>
      <w:r>
        <w:rPr>
          <w:rFonts w:asciiTheme="majorHAnsi" w:hAnsiTheme="majorHAnsi" w:cstheme="minorHAnsi"/>
          <w:b/>
          <w:bCs/>
          <w:color w:val="auto"/>
          <w:sz w:val="24"/>
          <w:szCs w:val="24"/>
          <w:u w:val="single"/>
        </w:rPr>
        <w:t>Με</w:t>
      </w:r>
      <w:r w:rsidR="0047767F">
        <w:rPr>
          <w:rFonts w:asciiTheme="majorHAnsi" w:hAnsiTheme="majorHAnsi" w:cstheme="minorHAnsi"/>
          <w:b/>
          <w:bCs/>
          <w:color w:val="auto"/>
          <w:sz w:val="24"/>
          <w:szCs w:val="24"/>
          <w:u w:val="single"/>
        </w:rPr>
        <w:t>γάλη</w:t>
      </w:r>
      <w:r>
        <w:rPr>
          <w:rFonts w:asciiTheme="majorHAnsi" w:hAnsiTheme="majorHAnsi" w:cstheme="minorHAnsi"/>
          <w:b/>
          <w:bCs/>
          <w:color w:val="auto"/>
          <w:sz w:val="24"/>
          <w:szCs w:val="24"/>
          <w:u w:val="single"/>
        </w:rPr>
        <w:t xml:space="preserve"> Τετάρτη 12 Απριλίου 2023</w:t>
      </w:r>
    </w:p>
    <w:p w14:paraId="56619AB4" w14:textId="77777777" w:rsidR="00991452" w:rsidRDefault="00991452" w:rsidP="00991452">
      <w:pPr>
        <w:jc w:val="center"/>
        <w:rPr>
          <w:rFonts w:asciiTheme="majorHAnsi" w:hAnsiTheme="majorHAnsi" w:cstheme="minorHAnsi"/>
          <w:b/>
          <w:bCs/>
          <w:color w:val="auto"/>
          <w:sz w:val="24"/>
          <w:szCs w:val="24"/>
          <w:u w:val="single"/>
        </w:rPr>
      </w:pPr>
      <w:r>
        <w:rPr>
          <w:rFonts w:asciiTheme="majorHAnsi" w:hAnsiTheme="majorHAnsi" w:cstheme="minorHAnsi"/>
          <w:b/>
          <w:bCs/>
          <w:color w:val="auto"/>
          <w:sz w:val="24"/>
          <w:szCs w:val="24"/>
          <w:u w:val="single"/>
        </w:rPr>
        <w:t xml:space="preserve">10.00 – 15.00 </w:t>
      </w:r>
    </w:p>
    <w:p w14:paraId="7978DF87" w14:textId="6DEB0A3F" w:rsidR="00991452" w:rsidRDefault="00991452" w:rsidP="00991452">
      <w:pPr>
        <w:jc w:val="center"/>
        <w:rPr>
          <w:rFonts w:asciiTheme="majorHAnsi" w:hAnsiTheme="majorHAnsi" w:cstheme="minorHAnsi"/>
          <w:b/>
          <w:bCs/>
          <w:color w:val="auto"/>
          <w:sz w:val="24"/>
          <w:szCs w:val="24"/>
        </w:rPr>
      </w:pPr>
      <w:r>
        <w:rPr>
          <w:rFonts w:asciiTheme="majorHAnsi" w:hAnsiTheme="majorHAnsi" w:cstheme="minorHAnsi"/>
          <w:b/>
          <w:bCs/>
          <w:color w:val="auto"/>
          <w:sz w:val="24"/>
          <w:szCs w:val="24"/>
        </w:rPr>
        <w:t>«Αίθουσα Συνεδριάσεων» - Δημαρχείο Τρίπολης</w:t>
      </w:r>
    </w:p>
    <w:p w14:paraId="2D242CB7" w14:textId="77777777" w:rsidR="00991452" w:rsidRDefault="00991452" w:rsidP="00991452">
      <w:pPr>
        <w:jc w:val="center"/>
        <w:rPr>
          <w:rFonts w:asciiTheme="majorHAnsi" w:hAnsiTheme="majorHAnsi" w:cstheme="minorHAnsi"/>
          <w:color w:val="auto"/>
          <w:sz w:val="24"/>
          <w:szCs w:val="24"/>
        </w:rPr>
      </w:pPr>
      <w:r>
        <w:rPr>
          <w:rFonts w:asciiTheme="majorHAnsi" w:hAnsiTheme="majorHAnsi" w:cstheme="minorHAnsi"/>
          <w:color w:val="auto"/>
          <w:sz w:val="24"/>
          <w:szCs w:val="24"/>
        </w:rPr>
        <w:t>(1</w:t>
      </w:r>
      <w:r>
        <w:rPr>
          <w:rFonts w:asciiTheme="majorHAnsi" w:hAnsiTheme="majorHAnsi" w:cstheme="minorHAnsi"/>
          <w:color w:val="auto"/>
          <w:sz w:val="24"/>
          <w:szCs w:val="24"/>
          <w:vertAlign w:val="superscript"/>
        </w:rPr>
        <w:t>ος</w:t>
      </w:r>
      <w:r>
        <w:rPr>
          <w:rFonts w:asciiTheme="majorHAnsi" w:hAnsiTheme="majorHAnsi" w:cstheme="minorHAnsi"/>
          <w:color w:val="auto"/>
          <w:sz w:val="24"/>
          <w:szCs w:val="24"/>
        </w:rPr>
        <w:t xml:space="preserve"> Όροφος, Λαγοπάτη 45 &amp; Αταλάντης, Τ.Κ. 22 100, Τρίπολη)</w:t>
      </w:r>
      <w:r>
        <w:rPr>
          <w:rFonts w:asciiTheme="majorHAnsi" w:hAnsiTheme="majorHAnsi" w:cstheme="minorHAnsi"/>
          <w:color w:val="auto"/>
          <w:sz w:val="24"/>
          <w:szCs w:val="24"/>
        </w:rPr>
        <w:br/>
      </w:r>
    </w:p>
    <w:p w14:paraId="5A860827" w14:textId="34A09369" w:rsidR="0025034C" w:rsidRPr="00BD652C" w:rsidRDefault="0025034C" w:rsidP="005455CA">
      <w:pPr>
        <w:shd w:val="clear" w:color="auto" w:fill="FFFFFF"/>
        <w:spacing w:before="100" w:beforeAutospacing="1" w:after="225" w:line="240" w:lineRule="auto"/>
        <w:jc w:val="center"/>
        <w:rPr>
          <w:bCs/>
          <w:color w:val="auto"/>
          <w:sz w:val="24"/>
          <w:szCs w:val="24"/>
        </w:rPr>
      </w:pPr>
      <w:r w:rsidRPr="00BD652C">
        <w:rPr>
          <w:rFonts w:asciiTheme="majorHAnsi" w:hAnsiTheme="majorHAnsi" w:cstheme="minorHAnsi"/>
          <w:b/>
          <w:bCs/>
          <w:color w:val="auto"/>
          <w:sz w:val="24"/>
          <w:szCs w:val="24"/>
          <w:lang w:eastAsia="el-GR"/>
        </w:rPr>
        <w:t>ΠΡΟΓΡΑΜΜΑ</w:t>
      </w:r>
    </w:p>
    <w:tbl>
      <w:tblPr>
        <w:tblStyle w:val="af7"/>
        <w:tblW w:w="8642" w:type="dxa"/>
        <w:tblLook w:val="04A0" w:firstRow="1" w:lastRow="0" w:firstColumn="1" w:lastColumn="0" w:noHBand="0" w:noVBand="1"/>
      </w:tblPr>
      <w:tblGrid>
        <w:gridCol w:w="1838"/>
        <w:gridCol w:w="6804"/>
      </w:tblGrid>
      <w:tr w:rsidR="00BD652C" w:rsidRPr="00BD652C" w14:paraId="71F43C72" w14:textId="77777777" w:rsidTr="001911A4">
        <w:tc>
          <w:tcPr>
            <w:tcW w:w="1838" w:type="dxa"/>
          </w:tcPr>
          <w:p w14:paraId="4B6000B4" w14:textId="30128F89" w:rsidR="00E76720" w:rsidRPr="00BD652C" w:rsidRDefault="00E76720" w:rsidP="007C7703">
            <w:pPr>
              <w:spacing w:before="100" w:beforeAutospacing="1" w:after="225" w:line="240" w:lineRule="auto"/>
              <w:jc w:val="left"/>
              <w:rPr>
                <w:rFonts w:asciiTheme="majorHAnsi" w:hAnsiTheme="majorHAnsi" w:cstheme="minorHAnsi"/>
                <w:b/>
                <w:bCs/>
                <w:color w:val="auto"/>
                <w:sz w:val="24"/>
                <w:szCs w:val="24"/>
              </w:rPr>
            </w:pPr>
            <w:r w:rsidRPr="00BD652C">
              <w:rPr>
                <w:rFonts w:asciiTheme="majorHAnsi" w:hAnsiTheme="majorHAnsi" w:cstheme="minorHAnsi"/>
                <w:b/>
                <w:bCs/>
                <w:color w:val="auto"/>
                <w:sz w:val="24"/>
                <w:szCs w:val="24"/>
              </w:rPr>
              <w:t>1</w:t>
            </w:r>
            <w:r w:rsidR="005455CA" w:rsidRPr="00BD652C">
              <w:rPr>
                <w:rFonts w:asciiTheme="majorHAnsi" w:hAnsiTheme="majorHAnsi" w:cstheme="minorHAnsi"/>
                <w:b/>
                <w:bCs/>
                <w:color w:val="auto"/>
                <w:sz w:val="24"/>
                <w:szCs w:val="24"/>
              </w:rPr>
              <w:t>0</w:t>
            </w:r>
            <w:r w:rsidR="004A0B9B" w:rsidRPr="00BD652C">
              <w:rPr>
                <w:rFonts w:asciiTheme="majorHAnsi" w:hAnsiTheme="majorHAnsi" w:cstheme="minorHAnsi"/>
                <w:b/>
                <w:bCs/>
                <w:color w:val="auto"/>
                <w:sz w:val="24"/>
                <w:szCs w:val="24"/>
              </w:rPr>
              <w:t>.</w:t>
            </w:r>
            <w:r w:rsidRPr="00BD652C">
              <w:rPr>
                <w:rFonts w:asciiTheme="majorHAnsi" w:hAnsiTheme="majorHAnsi" w:cstheme="minorHAnsi"/>
                <w:b/>
                <w:bCs/>
                <w:color w:val="auto"/>
                <w:sz w:val="24"/>
                <w:szCs w:val="24"/>
              </w:rPr>
              <w:t>00 – 1</w:t>
            </w:r>
            <w:r w:rsidR="005455CA" w:rsidRPr="00BD652C">
              <w:rPr>
                <w:rFonts w:asciiTheme="majorHAnsi" w:hAnsiTheme="majorHAnsi" w:cstheme="minorHAnsi"/>
                <w:b/>
                <w:bCs/>
                <w:color w:val="auto"/>
                <w:sz w:val="24"/>
                <w:szCs w:val="24"/>
              </w:rPr>
              <w:t>0</w:t>
            </w:r>
            <w:r w:rsidR="004A0B9B" w:rsidRPr="00BD652C">
              <w:rPr>
                <w:rFonts w:asciiTheme="majorHAnsi" w:hAnsiTheme="majorHAnsi" w:cstheme="minorHAnsi"/>
                <w:b/>
                <w:bCs/>
                <w:color w:val="auto"/>
                <w:sz w:val="24"/>
                <w:szCs w:val="24"/>
              </w:rPr>
              <w:t>.</w:t>
            </w:r>
            <w:r w:rsidR="001A064F" w:rsidRPr="00BD652C">
              <w:rPr>
                <w:rFonts w:asciiTheme="majorHAnsi" w:hAnsiTheme="majorHAnsi" w:cstheme="minorHAnsi"/>
                <w:b/>
                <w:bCs/>
                <w:color w:val="auto"/>
                <w:sz w:val="24"/>
                <w:szCs w:val="24"/>
              </w:rPr>
              <w:t>15</w:t>
            </w:r>
            <w:r w:rsidRPr="00BD652C">
              <w:rPr>
                <w:rFonts w:asciiTheme="majorHAnsi" w:hAnsiTheme="majorHAnsi" w:cstheme="minorHAnsi"/>
                <w:b/>
                <w:bCs/>
                <w:color w:val="auto"/>
                <w:sz w:val="24"/>
                <w:szCs w:val="24"/>
              </w:rPr>
              <w:t xml:space="preserve"> </w:t>
            </w:r>
          </w:p>
        </w:tc>
        <w:tc>
          <w:tcPr>
            <w:tcW w:w="6804" w:type="dxa"/>
          </w:tcPr>
          <w:p w14:paraId="3D07DE9F" w14:textId="47A2E9C6" w:rsidR="00E76720" w:rsidRPr="00BD652C" w:rsidRDefault="00E76720" w:rsidP="007C7703">
            <w:pPr>
              <w:spacing w:before="100" w:beforeAutospacing="1" w:after="225" w:line="240" w:lineRule="auto"/>
              <w:jc w:val="left"/>
              <w:rPr>
                <w:rFonts w:asciiTheme="majorHAnsi" w:hAnsiTheme="majorHAnsi" w:cstheme="minorHAnsi"/>
                <w:color w:val="auto"/>
                <w:sz w:val="24"/>
                <w:szCs w:val="24"/>
              </w:rPr>
            </w:pPr>
            <w:r w:rsidRPr="00BD652C">
              <w:rPr>
                <w:rFonts w:asciiTheme="majorHAnsi" w:hAnsiTheme="majorHAnsi" w:cstheme="minorHAnsi"/>
                <w:b/>
                <w:bCs/>
                <w:color w:val="auto"/>
                <w:sz w:val="24"/>
                <w:szCs w:val="24"/>
              </w:rPr>
              <w:t>Προσέλευση - Εγγραφές</w:t>
            </w:r>
            <w:r w:rsidRPr="00BD652C">
              <w:rPr>
                <w:rFonts w:asciiTheme="majorHAnsi" w:hAnsiTheme="majorHAnsi" w:cstheme="minorHAnsi"/>
                <w:color w:val="auto"/>
                <w:sz w:val="24"/>
                <w:szCs w:val="24"/>
              </w:rPr>
              <w:t xml:space="preserve"> </w:t>
            </w:r>
          </w:p>
        </w:tc>
      </w:tr>
      <w:tr w:rsidR="00BD652C" w:rsidRPr="00BD652C" w14:paraId="79856013" w14:textId="77777777" w:rsidTr="001911A4">
        <w:tc>
          <w:tcPr>
            <w:tcW w:w="1838" w:type="dxa"/>
          </w:tcPr>
          <w:p w14:paraId="04D66A2B" w14:textId="24C60037" w:rsidR="004A0B9B" w:rsidRPr="00BD652C" w:rsidRDefault="004A0B9B" w:rsidP="007C7703">
            <w:pPr>
              <w:spacing w:before="100" w:beforeAutospacing="1" w:after="225" w:line="240" w:lineRule="auto"/>
              <w:jc w:val="left"/>
              <w:rPr>
                <w:rFonts w:asciiTheme="majorHAnsi" w:hAnsiTheme="majorHAnsi" w:cstheme="minorHAnsi"/>
                <w:b/>
                <w:bCs/>
                <w:color w:val="auto"/>
                <w:sz w:val="24"/>
                <w:szCs w:val="24"/>
              </w:rPr>
            </w:pPr>
            <w:r w:rsidRPr="00BD652C">
              <w:rPr>
                <w:rFonts w:asciiTheme="majorHAnsi" w:hAnsiTheme="majorHAnsi" w:cstheme="minorHAnsi"/>
                <w:b/>
                <w:bCs/>
                <w:color w:val="auto"/>
                <w:sz w:val="24"/>
                <w:szCs w:val="24"/>
              </w:rPr>
              <w:t>10.15 – 10.30</w:t>
            </w:r>
          </w:p>
        </w:tc>
        <w:tc>
          <w:tcPr>
            <w:tcW w:w="6804" w:type="dxa"/>
          </w:tcPr>
          <w:p w14:paraId="30B3B722" w14:textId="643D102E" w:rsidR="004A0B9B" w:rsidRPr="00BD652C" w:rsidRDefault="004A0B9B" w:rsidP="007C7703">
            <w:pPr>
              <w:spacing w:before="100" w:beforeAutospacing="1" w:after="225" w:line="240" w:lineRule="auto"/>
              <w:jc w:val="left"/>
              <w:rPr>
                <w:rFonts w:asciiTheme="majorHAnsi" w:hAnsiTheme="majorHAnsi" w:cstheme="minorHAnsi"/>
                <w:b/>
                <w:bCs/>
                <w:color w:val="auto"/>
                <w:sz w:val="24"/>
                <w:szCs w:val="24"/>
              </w:rPr>
            </w:pPr>
            <w:r w:rsidRPr="00BD652C">
              <w:rPr>
                <w:rFonts w:asciiTheme="majorHAnsi" w:hAnsiTheme="majorHAnsi" w:cstheme="minorHAnsi"/>
                <w:b/>
                <w:bCs/>
                <w:color w:val="auto"/>
                <w:sz w:val="24"/>
                <w:szCs w:val="24"/>
              </w:rPr>
              <w:t xml:space="preserve">Χαιρετισμοί </w:t>
            </w:r>
          </w:p>
        </w:tc>
      </w:tr>
      <w:tr w:rsidR="006F3A03" w:rsidRPr="00BD652C" w14:paraId="59F05DDC" w14:textId="77777777" w:rsidTr="001911A4">
        <w:tc>
          <w:tcPr>
            <w:tcW w:w="1838" w:type="dxa"/>
          </w:tcPr>
          <w:p w14:paraId="6272AB84" w14:textId="78D97E09" w:rsidR="006F3A03" w:rsidRPr="001435C2" w:rsidRDefault="006F3A03" w:rsidP="007C7703">
            <w:pPr>
              <w:spacing w:before="100" w:beforeAutospacing="1" w:after="225" w:line="240" w:lineRule="auto"/>
              <w:jc w:val="left"/>
              <w:rPr>
                <w:rFonts w:asciiTheme="majorHAnsi" w:hAnsiTheme="majorHAnsi" w:cstheme="minorHAnsi"/>
                <w:b/>
                <w:bCs/>
                <w:color w:val="auto"/>
                <w:sz w:val="24"/>
                <w:szCs w:val="24"/>
              </w:rPr>
            </w:pPr>
            <w:r w:rsidRPr="001435C2">
              <w:rPr>
                <w:rFonts w:asciiTheme="majorHAnsi" w:hAnsiTheme="majorHAnsi" w:cstheme="minorHAnsi"/>
                <w:b/>
                <w:bCs/>
                <w:color w:val="auto"/>
                <w:sz w:val="24"/>
                <w:szCs w:val="24"/>
              </w:rPr>
              <w:t xml:space="preserve">10.30 – </w:t>
            </w:r>
            <w:r w:rsidR="000D23D0">
              <w:rPr>
                <w:rFonts w:asciiTheme="majorHAnsi" w:hAnsiTheme="majorHAnsi" w:cstheme="minorHAnsi"/>
                <w:b/>
                <w:bCs/>
                <w:color w:val="auto"/>
                <w:sz w:val="24"/>
                <w:szCs w:val="24"/>
              </w:rPr>
              <w:t>11.00</w:t>
            </w:r>
          </w:p>
        </w:tc>
        <w:tc>
          <w:tcPr>
            <w:tcW w:w="6804" w:type="dxa"/>
          </w:tcPr>
          <w:p w14:paraId="642AD313" w14:textId="3362177B" w:rsidR="006F3A03" w:rsidRPr="001435C2" w:rsidRDefault="000D23D0" w:rsidP="001435C2">
            <w:pPr>
              <w:rPr>
                <w:rFonts w:asciiTheme="majorHAnsi" w:hAnsiTheme="majorHAnsi" w:cstheme="minorHAnsi"/>
                <w:b/>
                <w:bCs/>
                <w:color w:val="auto"/>
                <w:sz w:val="24"/>
                <w:szCs w:val="24"/>
              </w:rPr>
            </w:pPr>
            <w:r w:rsidRPr="00BD652C">
              <w:rPr>
                <w:rFonts w:asciiTheme="majorHAnsi" w:hAnsiTheme="majorHAnsi" w:cstheme="minorHAnsi"/>
                <w:b/>
                <w:bCs/>
                <w:color w:val="auto"/>
                <w:sz w:val="24"/>
                <w:szCs w:val="24"/>
              </w:rPr>
              <w:t xml:space="preserve">Παρουσίαση Ε.Σ.Α.μεΑ. &amp; Πράξη </w:t>
            </w:r>
            <w:r w:rsidRPr="00BD652C">
              <w:rPr>
                <w:rFonts w:asciiTheme="majorHAnsi" w:hAnsiTheme="majorHAnsi" w:cstheme="minorHAnsi"/>
                <w:b/>
                <w:bCs/>
                <w:i/>
                <w:iCs/>
                <w:color w:val="auto"/>
                <w:sz w:val="24"/>
                <w:szCs w:val="24"/>
              </w:rPr>
              <w:t>«Αγησίλαος»</w:t>
            </w:r>
            <w:r w:rsidRPr="00BD652C">
              <w:rPr>
                <w:rFonts w:asciiTheme="majorHAnsi" w:hAnsiTheme="majorHAnsi" w:cstheme="minorHAnsi"/>
                <w:b/>
                <w:bCs/>
                <w:color w:val="auto"/>
                <w:sz w:val="24"/>
                <w:szCs w:val="24"/>
              </w:rPr>
              <w:t xml:space="preserve"> </w:t>
            </w:r>
          </w:p>
        </w:tc>
      </w:tr>
      <w:tr w:rsidR="00BD652C" w:rsidRPr="00BD652C" w14:paraId="6955AA13" w14:textId="77777777" w:rsidTr="001911A4">
        <w:tc>
          <w:tcPr>
            <w:tcW w:w="1838" w:type="dxa"/>
          </w:tcPr>
          <w:p w14:paraId="443BB3EF" w14:textId="208FD2A5" w:rsidR="005455CA" w:rsidRPr="00BD652C" w:rsidRDefault="005455CA" w:rsidP="005455CA">
            <w:pPr>
              <w:spacing w:before="100" w:beforeAutospacing="1" w:after="225" w:line="240" w:lineRule="auto"/>
              <w:jc w:val="left"/>
              <w:rPr>
                <w:rFonts w:asciiTheme="majorHAnsi" w:hAnsiTheme="majorHAnsi" w:cstheme="minorHAnsi"/>
                <w:b/>
                <w:bCs/>
                <w:color w:val="auto"/>
                <w:sz w:val="24"/>
                <w:szCs w:val="24"/>
                <w:lang w:val="en-US"/>
              </w:rPr>
            </w:pPr>
            <w:r w:rsidRPr="00BD652C">
              <w:rPr>
                <w:rFonts w:asciiTheme="majorHAnsi" w:hAnsiTheme="majorHAnsi" w:cstheme="minorHAnsi"/>
                <w:b/>
                <w:bCs/>
                <w:color w:val="auto"/>
                <w:sz w:val="24"/>
                <w:szCs w:val="24"/>
              </w:rPr>
              <w:t>1</w:t>
            </w:r>
            <w:r w:rsidR="006F3A03">
              <w:rPr>
                <w:rFonts w:asciiTheme="majorHAnsi" w:hAnsiTheme="majorHAnsi" w:cstheme="minorHAnsi"/>
                <w:b/>
                <w:bCs/>
                <w:color w:val="auto"/>
                <w:sz w:val="24"/>
                <w:szCs w:val="24"/>
              </w:rPr>
              <w:t>1.00</w:t>
            </w:r>
            <w:r w:rsidRPr="00BD652C">
              <w:rPr>
                <w:rFonts w:asciiTheme="majorHAnsi" w:hAnsiTheme="majorHAnsi" w:cstheme="minorHAnsi"/>
                <w:b/>
                <w:bCs/>
                <w:color w:val="auto"/>
                <w:sz w:val="24"/>
                <w:szCs w:val="24"/>
              </w:rPr>
              <w:t xml:space="preserve"> – 1</w:t>
            </w:r>
            <w:r w:rsidR="006F3A03">
              <w:rPr>
                <w:rFonts w:asciiTheme="majorHAnsi" w:hAnsiTheme="majorHAnsi" w:cstheme="minorHAnsi"/>
                <w:b/>
                <w:bCs/>
                <w:color w:val="auto"/>
                <w:sz w:val="24"/>
                <w:szCs w:val="24"/>
              </w:rPr>
              <w:t>2.30</w:t>
            </w:r>
          </w:p>
        </w:tc>
        <w:tc>
          <w:tcPr>
            <w:tcW w:w="6804" w:type="dxa"/>
          </w:tcPr>
          <w:p w14:paraId="6925EFF0" w14:textId="571BCF76" w:rsidR="00C62012" w:rsidRDefault="00C62012" w:rsidP="004A0B9B">
            <w:pPr>
              <w:autoSpaceDE w:val="0"/>
              <w:autoSpaceDN w:val="0"/>
              <w:adjustRightInd w:val="0"/>
              <w:rPr>
                <w:rFonts w:asciiTheme="majorHAnsi" w:hAnsiTheme="majorHAnsi" w:cstheme="minorHAnsi"/>
                <w:b/>
                <w:bCs/>
                <w:color w:val="auto"/>
                <w:sz w:val="24"/>
                <w:szCs w:val="24"/>
              </w:rPr>
            </w:pPr>
            <w:r>
              <w:rPr>
                <w:rFonts w:asciiTheme="majorHAnsi" w:hAnsiTheme="majorHAnsi" w:cstheme="minorHAnsi"/>
                <w:b/>
                <w:bCs/>
                <w:color w:val="auto"/>
                <w:sz w:val="24"/>
                <w:szCs w:val="24"/>
              </w:rPr>
              <w:t>Η Σύμβαση των Ηνωμένων Εθνών για τα Δικαιώματα των Ατόμων με Αναπηρίες</w:t>
            </w:r>
          </w:p>
          <w:p w14:paraId="0FA363C9" w14:textId="2F8F0DDF" w:rsidR="00BC4AED" w:rsidRPr="00C62012" w:rsidRDefault="00C62012" w:rsidP="004A0B9B">
            <w:pPr>
              <w:autoSpaceDE w:val="0"/>
              <w:autoSpaceDN w:val="0"/>
              <w:adjustRightInd w:val="0"/>
              <w:rPr>
                <w:rFonts w:asciiTheme="majorHAnsi" w:hAnsiTheme="majorHAnsi" w:cstheme="minorHAnsi"/>
                <w:color w:val="auto"/>
                <w:sz w:val="24"/>
                <w:szCs w:val="24"/>
              </w:rPr>
            </w:pPr>
            <w:r w:rsidRPr="00C62012">
              <w:rPr>
                <w:rFonts w:asciiTheme="majorHAnsi" w:hAnsiTheme="majorHAnsi" w:cstheme="minorHAnsi"/>
                <w:color w:val="auto"/>
                <w:sz w:val="24"/>
                <w:szCs w:val="24"/>
              </w:rPr>
              <w:t>- Βασική ο</w:t>
            </w:r>
            <w:r w:rsidR="000D23D0" w:rsidRPr="00C62012">
              <w:rPr>
                <w:rFonts w:asciiTheme="majorHAnsi" w:hAnsiTheme="majorHAnsi" w:cstheme="minorHAnsi"/>
                <w:color w:val="auto"/>
                <w:sz w:val="24"/>
                <w:szCs w:val="24"/>
              </w:rPr>
              <w:t>ρολογία και αποσαφήνιση εννοιών</w:t>
            </w:r>
          </w:p>
          <w:p w14:paraId="2DF80192" w14:textId="565DDA2B" w:rsidR="000D23D0" w:rsidRPr="00C62012" w:rsidRDefault="00C62012" w:rsidP="000D23D0">
            <w:pPr>
              <w:autoSpaceDE w:val="0"/>
              <w:autoSpaceDN w:val="0"/>
              <w:adjustRightInd w:val="0"/>
              <w:rPr>
                <w:rFonts w:asciiTheme="majorHAnsi" w:hAnsiTheme="majorHAnsi" w:cstheme="minorHAnsi"/>
                <w:color w:val="auto"/>
                <w:sz w:val="24"/>
                <w:szCs w:val="24"/>
              </w:rPr>
            </w:pPr>
            <w:r w:rsidRPr="00C62012">
              <w:rPr>
                <w:rFonts w:asciiTheme="majorHAnsi" w:hAnsiTheme="majorHAnsi" w:cstheme="minorHAnsi"/>
                <w:color w:val="auto"/>
                <w:sz w:val="24"/>
                <w:szCs w:val="24"/>
              </w:rPr>
              <w:t>- Άρθρο 9 «</w:t>
            </w:r>
            <w:r w:rsidRPr="00C62012">
              <w:rPr>
                <w:rFonts w:asciiTheme="majorHAnsi" w:hAnsiTheme="majorHAnsi" w:cstheme="minorHAnsi"/>
                <w:i/>
                <w:iCs/>
                <w:color w:val="auto"/>
                <w:sz w:val="24"/>
                <w:szCs w:val="24"/>
              </w:rPr>
              <w:t>Προσβασιμότητα</w:t>
            </w:r>
            <w:r w:rsidRPr="00C62012">
              <w:rPr>
                <w:rFonts w:asciiTheme="majorHAnsi" w:hAnsiTheme="majorHAnsi" w:cstheme="minorHAnsi"/>
                <w:color w:val="auto"/>
                <w:sz w:val="24"/>
                <w:szCs w:val="24"/>
              </w:rPr>
              <w:t>»</w:t>
            </w:r>
          </w:p>
          <w:p w14:paraId="4172B9FB" w14:textId="120BDC08" w:rsidR="006F3A03" w:rsidRPr="000D23D0" w:rsidRDefault="008E1E19" w:rsidP="000D23D0">
            <w:pPr>
              <w:autoSpaceDE w:val="0"/>
              <w:autoSpaceDN w:val="0"/>
              <w:adjustRightInd w:val="0"/>
              <w:rPr>
                <w:rFonts w:asciiTheme="majorHAnsi" w:hAnsiTheme="majorHAnsi" w:cstheme="minorHAnsi"/>
                <w:color w:val="auto"/>
                <w:sz w:val="24"/>
                <w:szCs w:val="24"/>
              </w:rPr>
            </w:pPr>
            <w:r w:rsidRPr="008E1E19">
              <w:rPr>
                <w:rFonts w:asciiTheme="majorHAnsi" w:hAnsiTheme="majorHAnsi" w:cstheme="minorHAnsi"/>
                <w:color w:val="auto"/>
                <w:sz w:val="24"/>
                <w:szCs w:val="24"/>
              </w:rPr>
              <w:t xml:space="preserve">- Οφέλη </w:t>
            </w:r>
            <w:r w:rsidR="000D23D0" w:rsidRPr="008E1E19">
              <w:rPr>
                <w:rFonts w:asciiTheme="majorHAnsi" w:hAnsiTheme="majorHAnsi" w:cstheme="minorHAnsi"/>
                <w:color w:val="auto"/>
                <w:sz w:val="24"/>
                <w:szCs w:val="24"/>
              </w:rPr>
              <w:t>από την εφαρμογή της προσβασιμότητας</w:t>
            </w:r>
          </w:p>
        </w:tc>
      </w:tr>
      <w:tr w:rsidR="00BD652C" w:rsidRPr="00BD652C" w14:paraId="456C6DFE" w14:textId="77777777" w:rsidTr="0040601E">
        <w:trPr>
          <w:trHeight w:val="481"/>
        </w:trPr>
        <w:tc>
          <w:tcPr>
            <w:tcW w:w="1838" w:type="dxa"/>
          </w:tcPr>
          <w:p w14:paraId="71247996" w14:textId="4837545B" w:rsidR="005455CA" w:rsidRPr="00BD652C" w:rsidRDefault="005455CA" w:rsidP="005455CA">
            <w:pPr>
              <w:spacing w:before="100" w:beforeAutospacing="1" w:after="225" w:line="240" w:lineRule="auto"/>
              <w:jc w:val="left"/>
              <w:rPr>
                <w:rFonts w:asciiTheme="majorHAnsi" w:hAnsiTheme="majorHAnsi" w:cstheme="minorHAnsi"/>
                <w:b/>
                <w:bCs/>
                <w:color w:val="auto"/>
                <w:sz w:val="24"/>
                <w:szCs w:val="24"/>
              </w:rPr>
            </w:pPr>
            <w:r w:rsidRPr="00BD652C">
              <w:rPr>
                <w:rFonts w:asciiTheme="majorHAnsi" w:hAnsiTheme="majorHAnsi" w:cstheme="minorHAnsi"/>
                <w:b/>
                <w:bCs/>
                <w:color w:val="auto"/>
                <w:sz w:val="24"/>
                <w:szCs w:val="24"/>
              </w:rPr>
              <w:t>1</w:t>
            </w:r>
            <w:r w:rsidR="006F3A03">
              <w:rPr>
                <w:rFonts w:asciiTheme="majorHAnsi" w:hAnsiTheme="majorHAnsi" w:cstheme="minorHAnsi"/>
                <w:b/>
                <w:bCs/>
                <w:color w:val="auto"/>
                <w:sz w:val="24"/>
                <w:szCs w:val="24"/>
              </w:rPr>
              <w:t>2</w:t>
            </w:r>
            <w:r w:rsidR="00A275FF" w:rsidRPr="00BD652C">
              <w:rPr>
                <w:rFonts w:asciiTheme="majorHAnsi" w:hAnsiTheme="majorHAnsi" w:cstheme="minorHAnsi"/>
                <w:b/>
                <w:bCs/>
                <w:color w:val="auto"/>
                <w:sz w:val="24"/>
                <w:szCs w:val="24"/>
              </w:rPr>
              <w:t>.</w:t>
            </w:r>
            <w:r w:rsidR="006F3A03">
              <w:rPr>
                <w:rFonts w:asciiTheme="majorHAnsi" w:hAnsiTheme="majorHAnsi" w:cstheme="minorHAnsi"/>
                <w:b/>
                <w:bCs/>
                <w:color w:val="auto"/>
                <w:sz w:val="24"/>
                <w:szCs w:val="24"/>
              </w:rPr>
              <w:t>30</w:t>
            </w:r>
            <w:r w:rsidR="00EE0D1B" w:rsidRPr="00BD652C">
              <w:rPr>
                <w:rFonts w:asciiTheme="majorHAnsi" w:hAnsiTheme="majorHAnsi" w:cstheme="minorHAnsi"/>
                <w:b/>
                <w:bCs/>
                <w:color w:val="auto"/>
                <w:sz w:val="24"/>
                <w:szCs w:val="24"/>
                <w:lang w:val="en-US"/>
              </w:rPr>
              <w:t xml:space="preserve"> </w:t>
            </w:r>
            <w:r w:rsidR="00A275FF" w:rsidRPr="00BD652C">
              <w:rPr>
                <w:rFonts w:asciiTheme="majorHAnsi" w:hAnsiTheme="majorHAnsi" w:cstheme="minorHAnsi"/>
                <w:b/>
                <w:bCs/>
                <w:color w:val="auto"/>
                <w:sz w:val="24"/>
                <w:szCs w:val="24"/>
                <w:lang w:val="en-US"/>
              </w:rPr>
              <w:t>–</w:t>
            </w:r>
            <w:r w:rsidR="00EE0D1B" w:rsidRPr="00BD652C">
              <w:rPr>
                <w:rFonts w:asciiTheme="majorHAnsi" w:hAnsiTheme="majorHAnsi" w:cstheme="minorHAnsi"/>
                <w:b/>
                <w:bCs/>
                <w:color w:val="auto"/>
                <w:sz w:val="24"/>
                <w:szCs w:val="24"/>
                <w:lang w:val="en-US"/>
              </w:rPr>
              <w:t xml:space="preserve"> </w:t>
            </w:r>
            <w:r w:rsidRPr="00BD652C">
              <w:rPr>
                <w:rFonts w:asciiTheme="majorHAnsi" w:hAnsiTheme="majorHAnsi" w:cstheme="minorHAnsi"/>
                <w:b/>
                <w:bCs/>
                <w:color w:val="auto"/>
                <w:sz w:val="24"/>
                <w:szCs w:val="24"/>
              </w:rPr>
              <w:t>1</w:t>
            </w:r>
            <w:r w:rsidR="006F3A03">
              <w:rPr>
                <w:rFonts w:asciiTheme="majorHAnsi" w:hAnsiTheme="majorHAnsi" w:cstheme="minorHAnsi"/>
                <w:b/>
                <w:bCs/>
                <w:color w:val="auto"/>
                <w:sz w:val="24"/>
                <w:szCs w:val="24"/>
              </w:rPr>
              <w:t>3.00</w:t>
            </w:r>
          </w:p>
        </w:tc>
        <w:tc>
          <w:tcPr>
            <w:tcW w:w="6804" w:type="dxa"/>
          </w:tcPr>
          <w:p w14:paraId="1F5971B8" w14:textId="6112BBF1" w:rsidR="005455CA" w:rsidRPr="00BD652C" w:rsidRDefault="005455CA" w:rsidP="005455CA">
            <w:pPr>
              <w:spacing w:before="100" w:beforeAutospacing="1" w:after="225" w:line="240" w:lineRule="auto"/>
              <w:jc w:val="left"/>
              <w:rPr>
                <w:rFonts w:asciiTheme="majorHAnsi" w:hAnsiTheme="majorHAnsi" w:cstheme="minorHAnsi"/>
                <w:b/>
                <w:bCs/>
                <w:color w:val="auto"/>
                <w:sz w:val="24"/>
                <w:szCs w:val="24"/>
                <w:lang w:val="en-US"/>
              </w:rPr>
            </w:pPr>
            <w:r w:rsidRPr="00BD652C">
              <w:rPr>
                <w:rFonts w:asciiTheme="majorHAnsi" w:hAnsiTheme="majorHAnsi" w:cstheme="minorHAnsi"/>
                <w:b/>
                <w:bCs/>
                <w:color w:val="auto"/>
                <w:sz w:val="24"/>
                <w:szCs w:val="24"/>
              </w:rPr>
              <w:t xml:space="preserve">Διάλειμμα / </w:t>
            </w:r>
            <w:r w:rsidRPr="00BD652C">
              <w:rPr>
                <w:rFonts w:asciiTheme="majorHAnsi" w:hAnsiTheme="majorHAnsi" w:cstheme="minorHAnsi"/>
                <w:b/>
                <w:bCs/>
                <w:color w:val="auto"/>
                <w:sz w:val="24"/>
                <w:szCs w:val="24"/>
                <w:lang w:val="en-US"/>
              </w:rPr>
              <w:t xml:space="preserve">Coffee break </w:t>
            </w:r>
          </w:p>
        </w:tc>
      </w:tr>
      <w:tr w:rsidR="00BD652C" w:rsidRPr="00BD652C" w14:paraId="2A77AF72" w14:textId="77777777" w:rsidTr="001911A4">
        <w:tc>
          <w:tcPr>
            <w:tcW w:w="1838" w:type="dxa"/>
          </w:tcPr>
          <w:p w14:paraId="32F45370" w14:textId="402F1ACA" w:rsidR="0040601E" w:rsidRPr="00BD652C" w:rsidRDefault="004B677E" w:rsidP="00942768">
            <w:pPr>
              <w:autoSpaceDE w:val="0"/>
              <w:autoSpaceDN w:val="0"/>
              <w:adjustRightInd w:val="0"/>
              <w:rPr>
                <w:rFonts w:asciiTheme="majorHAnsi" w:hAnsiTheme="majorHAnsi" w:cstheme="minorHAnsi"/>
                <w:b/>
                <w:bCs/>
                <w:color w:val="auto"/>
                <w:sz w:val="24"/>
                <w:szCs w:val="24"/>
              </w:rPr>
            </w:pPr>
            <w:r w:rsidRPr="00BD652C">
              <w:rPr>
                <w:rFonts w:asciiTheme="majorHAnsi" w:hAnsiTheme="majorHAnsi" w:cstheme="minorHAnsi"/>
                <w:b/>
                <w:bCs/>
                <w:color w:val="auto"/>
                <w:sz w:val="24"/>
                <w:szCs w:val="24"/>
              </w:rPr>
              <w:t>1</w:t>
            </w:r>
            <w:r w:rsidR="00BC4AED" w:rsidRPr="00BD652C">
              <w:rPr>
                <w:rFonts w:asciiTheme="majorHAnsi" w:hAnsiTheme="majorHAnsi" w:cstheme="minorHAnsi"/>
                <w:b/>
                <w:bCs/>
                <w:color w:val="auto"/>
                <w:sz w:val="24"/>
                <w:szCs w:val="24"/>
              </w:rPr>
              <w:t>3</w:t>
            </w:r>
            <w:r w:rsidR="00A275FF" w:rsidRPr="00BD652C">
              <w:rPr>
                <w:rFonts w:asciiTheme="majorHAnsi" w:hAnsiTheme="majorHAnsi" w:cstheme="minorHAnsi"/>
                <w:b/>
                <w:bCs/>
                <w:color w:val="auto"/>
                <w:sz w:val="24"/>
                <w:szCs w:val="24"/>
              </w:rPr>
              <w:t>.</w:t>
            </w:r>
            <w:r w:rsidR="00BC4AED" w:rsidRPr="00BD652C">
              <w:rPr>
                <w:rFonts w:asciiTheme="majorHAnsi" w:hAnsiTheme="majorHAnsi" w:cstheme="minorHAnsi"/>
                <w:b/>
                <w:bCs/>
                <w:color w:val="auto"/>
                <w:sz w:val="24"/>
                <w:szCs w:val="24"/>
              </w:rPr>
              <w:t>00</w:t>
            </w:r>
            <w:r w:rsidRPr="00BD652C">
              <w:rPr>
                <w:rFonts w:asciiTheme="majorHAnsi" w:hAnsiTheme="majorHAnsi" w:cstheme="minorHAnsi"/>
                <w:b/>
                <w:bCs/>
                <w:color w:val="auto"/>
                <w:sz w:val="24"/>
                <w:szCs w:val="24"/>
              </w:rPr>
              <w:t xml:space="preserve"> – 1</w:t>
            </w:r>
            <w:r w:rsidR="00C62012">
              <w:rPr>
                <w:rFonts w:asciiTheme="majorHAnsi" w:hAnsiTheme="majorHAnsi" w:cstheme="minorHAnsi"/>
                <w:b/>
                <w:bCs/>
                <w:color w:val="auto"/>
                <w:sz w:val="24"/>
                <w:szCs w:val="24"/>
              </w:rPr>
              <w:t>3</w:t>
            </w:r>
            <w:r w:rsidR="00A275FF" w:rsidRPr="00BD652C">
              <w:rPr>
                <w:rFonts w:asciiTheme="majorHAnsi" w:hAnsiTheme="majorHAnsi" w:cstheme="minorHAnsi"/>
                <w:b/>
                <w:bCs/>
                <w:color w:val="auto"/>
                <w:sz w:val="24"/>
                <w:szCs w:val="24"/>
              </w:rPr>
              <w:t>.</w:t>
            </w:r>
            <w:r w:rsidR="00C62012">
              <w:rPr>
                <w:rFonts w:asciiTheme="majorHAnsi" w:hAnsiTheme="majorHAnsi" w:cstheme="minorHAnsi"/>
                <w:b/>
                <w:bCs/>
                <w:color w:val="auto"/>
                <w:sz w:val="24"/>
                <w:szCs w:val="24"/>
              </w:rPr>
              <w:t>3</w:t>
            </w:r>
            <w:r w:rsidR="00BC4AED" w:rsidRPr="00BD652C">
              <w:rPr>
                <w:rFonts w:asciiTheme="majorHAnsi" w:hAnsiTheme="majorHAnsi" w:cstheme="minorHAnsi"/>
                <w:b/>
                <w:bCs/>
                <w:color w:val="auto"/>
                <w:sz w:val="24"/>
                <w:szCs w:val="24"/>
              </w:rPr>
              <w:t>0</w:t>
            </w:r>
          </w:p>
        </w:tc>
        <w:tc>
          <w:tcPr>
            <w:tcW w:w="6804" w:type="dxa"/>
          </w:tcPr>
          <w:p w14:paraId="2A4AC58A" w14:textId="5A6AB040" w:rsidR="00092D17" w:rsidRDefault="000D23D0" w:rsidP="000D23D0">
            <w:pPr>
              <w:autoSpaceDE w:val="0"/>
              <w:autoSpaceDN w:val="0"/>
              <w:adjustRightInd w:val="0"/>
              <w:rPr>
                <w:rFonts w:asciiTheme="majorHAnsi" w:hAnsiTheme="majorHAnsi" w:cstheme="minorHAnsi"/>
                <w:b/>
                <w:bCs/>
                <w:color w:val="auto"/>
                <w:sz w:val="24"/>
                <w:szCs w:val="24"/>
              </w:rPr>
            </w:pPr>
            <w:r w:rsidRPr="000D23D0">
              <w:rPr>
                <w:rFonts w:asciiTheme="majorHAnsi" w:hAnsiTheme="majorHAnsi" w:cstheme="minorHAnsi"/>
                <w:b/>
                <w:bCs/>
                <w:color w:val="auto"/>
                <w:sz w:val="24"/>
                <w:szCs w:val="24"/>
              </w:rPr>
              <w:t>Η πολιτική της Ευρωπαϊκής Ένωσης για τη φυσική και ηλεκτρονική προσβασιμότητα και τις εύλογες προσαρμογές</w:t>
            </w:r>
          </w:p>
          <w:p w14:paraId="49F875EB" w14:textId="5E6ED6EC" w:rsidR="00C62012" w:rsidRPr="00C62012" w:rsidRDefault="00C62012" w:rsidP="000D23D0">
            <w:pPr>
              <w:autoSpaceDE w:val="0"/>
              <w:autoSpaceDN w:val="0"/>
              <w:adjustRightInd w:val="0"/>
              <w:rPr>
                <w:rFonts w:asciiTheme="majorHAnsi" w:hAnsiTheme="majorHAnsi" w:cstheme="minorHAnsi"/>
                <w:color w:val="auto"/>
                <w:sz w:val="24"/>
                <w:szCs w:val="24"/>
              </w:rPr>
            </w:pPr>
            <w:r w:rsidRPr="00C62012">
              <w:rPr>
                <w:rFonts w:asciiTheme="majorHAnsi" w:hAnsiTheme="majorHAnsi" w:cstheme="minorHAnsi"/>
                <w:color w:val="auto"/>
                <w:sz w:val="24"/>
                <w:szCs w:val="24"/>
              </w:rPr>
              <w:t>- Κατευθύνσεις πολιτικής</w:t>
            </w:r>
          </w:p>
          <w:p w14:paraId="6231C5A1" w14:textId="724D6DED" w:rsidR="000D23D0" w:rsidRPr="000D23D0" w:rsidRDefault="00C62012" w:rsidP="005B4A27">
            <w:pPr>
              <w:autoSpaceDE w:val="0"/>
              <w:autoSpaceDN w:val="0"/>
              <w:adjustRightInd w:val="0"/>
              <w:rPr>
                <w:rFonts w:asciiTheme="majorHAnsi" w:hAnsiTheme="majorHAnsi" w:cstheme="minorHAnsi"/>
                <w:color w:val="auto"/>
                <w:sz w:val="24"/>
                <w:szCs w:val="24"/>
              </w:rPr>
            </w:pPr>
            <w:r w:rsidRPr="00C62012">
              <w:rPr>
                <w:rFonts w:asciiTheme="majorHAnsi" w:hAnsiTheme="majorHAnsi" w:cstheme="minorHAnsi"/>
                <w:color w:val="auto"/>
                <w:sz w:val="24"/>
                <w:szCs w:val="24"/>
              </w:rPr>
              <w:lastRenderedPageBreak/>
              <w:t>- Ευρωπαϊκή νομοθεσία</w:t>
            </w:r>
          </w:p>
        </w:tc>
      </w:tr>
      <w:tr w:rsidR="00BD652C" w:rsidRPr="00BD652C" w14:paraId="3182076A" w14:textId="77777777" w:rsidTr="001911A4">
        <w:tc>
          <w:tcPr>
            <w:tcW w:w="1838" w:type="dxa"/>
          </w:tcPr>
          <w:p w14:paraId="574EC212" w14:textId="0694E1C6" w:rsidR="0040601E" w:rsidRPr="00BD652C" w:rsidRDefault="00BC4AED" w:rsidP="005455CA">
            <w:pPr>
              <w:spacing w:before="100" w:beforeAutospacing="1" w:after="225" w:line="240" w:lineRule="auto"/>
              <w:rPr>
                <w:rFonts w:asciiTheme="majorHAnsi" w:hAnsiTheme="majorHAnsi" w:cstheme="minorHAnsi"/>
                <w:b/>
                <w:bCs/>
                <w:color w:val="auto"/>
                <w:sz w:val="24"/>
                <w:szCs w:val="24"/>
              </w:rPr>
            </w:pPr>
            <w:r w:rsidRPr="00BD652C">
              <w:rPr>
                <w:rFonts w:asciiTheme="majorHAnsi" w:hAnsiTheme="majorHAnsi" w:cstheme="minorHAnsi"/>
                <w:b/>
                <w:bCs/>
                <w:color w:val="auto"/>
                <w:sz w:val="24"/>
                <w:szCs w:val="24"/>
              </w:rPr>
              <w:lastRenderedPageBreak/>
              <w:t xml:space="preserve"> 1</w:t>
            </w:r>
            <w:r w:rsidR="00C62012">
              <w:rPr>
                <w:rFonts w:asciiTheme="majorHAnsi" w:hAnsiTheme="majorHAnsi" w:cstheme="minorHAnsi"/>
                <w:b/>
                <w:bCs/>
                <w:color w:val="auto"/>
                <w:sz w:val="24"/>
                <w:szCs w:val="24"/>
              </w:rPr>
              <w:t>3</w:t>
            </w:r>
            <w:r w:rsidRPr="00BD652C">
              <w:rPr>
                <w:rFonts w:asciiTheme="majorHAnsi" w:hAnsiTheme="majorHAnsi" w:cstheme="minorHAnsi"/>
                <w:b/>
                <w:bCs/>
                <w:color w:val="auto"/>
                <w:sz w:val="24"/>
                <w:szCs w:val="24"/>
              </w:rPr>
              <w:t>.</w:t>
            </w:r>
            <w:r w:rsidR="00C62012">
              <w:rPr>
                <w:rFonts w:asciiTheme="majorHAnsi" w:hAnsiTheme="majorHAnsi" w:cstheme="minorHAnsi"/>
                <w:b/>
                <w:bCs/>
                <w:color w:val="auto"/>
                <w:sz w:val="24"/>
                <w:szCs w:val="24"/>
              </w:rPr>
              <w:t>3</w:t>
            </w:r>
            <w:r w:rsidRPr="00BD652C">
              <w:rPr>
                <w:rFonts w:asciiTheme="majorHAnsi" w:hAnsiTheme="majorHAnsi" w:cstheme="minorHAnsi"/>
                <w:b/>
                <w:bCs/>
                <w:color w:val="auto"/>
                <w:sz w:val="24"/>
                <w:szCs w:val="24"/>
              </w:rPr>
              <w:t>0 – 14.30</w:t>
            </w:r>
          </w:p>
        </w:tc>
        <w:tc>
          <w:tcPr>
            <w:tcW w:w="6804" w:type="dxa"/>
          </w:tcPr>
          <w:p w14:paraId="66EFB0BA" w14:textId="1DB8D1EA" w:rsidR="00C62012" w:rsidRPr="00C62012" w:rsidRDefault="00C62012" w:rsidP="00092D17">
            <w:pPr>
              <w:rPr>
                <w:rFonts w:asciiTheme="majorHAnsi" w:hAnsiTheme="majorHAnsi" w:cstheme="minorHAnsi"/>
                <w:b/>
                <w:bCs/>
                <w:color w:val="auto"/>
                <w:sz w:val="24"/>
                <w:szCs w:val="24"/>
                <w:lang w:eastAsia="el-GR"/>
              </w:rPr>
            </w:pPr>
            <w:r w:rsidRPr="00C62012">
              <w:rPr>
                <w:rFonts w:asciiTheme="majorHAnsi" w:hAnsiTheme="majorHAnsi" w:cstheme="minorHAnsi"/>
                <w:b/>
                <w:bCs/>
                <w:color w:val="auto"/>
                <w:sz w:val="24"/>
                <w:szCs w:val="24"/>
              </w:rPr>
              <w:t xml:space="preserve">Η εθνική πολιτική για τη φυσική </w:t>
            </w:r>
            <w:r w:rsidR="0052487E">
              <w:rPr>
                <w:rFonts w:asciiTheme="majorHAnsi" w:hAnsiTheme="majorHAnsi" w:cstheme="minorHAnsi"/>
                <w:b/>
                <w:bCs/>
                <w:color w:val="auto"/>
                <w:sz w:val="24"/>
                <w:szCs w:val="24"/>
              </w:rPr>
              <w:t xml:space="preserve">προσβασιμότητα, την </w:t>
            </w:r>
            <w:r w:rsidRPr="00C62012">
              <w:rPr>
                <w:rFonts w:asciiTheme="majorHAnsi" w:hAnsiTheme="majorHAnsi" w:cstheme="minorHAnsi"/>
                <w:b/>
                <w:bCs/>
                <w:color w:val="auto"/>
                <w:sz w:val="24"/>
                <w:szCs w:val="24"/>
              </w:rPr>
              <w:t>ηλεκτρονική προσβασιμότητα και τις εύλογες προσαρμογές</w:t>
            </w:r>
            <w:r w:rsidR="004E4058">
              <w:rPr>
                <w:rFonts w:asciiTheme="majorHAnsi" w:hAnsiTheme="majorHAnsi" w:cstheme="minorHAnsi"/>
                <w:b/>
                <w:bCs/>
                <w:color w:val="auto"/>
                <w:sz w:val="24"/>
                <w:szCs w:val="24"/>
              </w:rPr>
              <w:t xml:space="preserve"> </w:t>
            </w:r>
            <w:r w:rsidR="002218F4">
              <w:rPr>
                <w:rFonts w:asciiTheme="majorHAnsi" w:hAnsiTheme="majorHAnsi" w:cstheme="minorHAnsi"/>
                <w:b/>
                <w:bCs/>
                <w:color w:val="auto"/>
                <w:sz w:val="24"/>
                <w:szCs w:val="24"/>
              </w:rPr>
              <w:t xml:space="preserve">– Μέσα </w:t>
            </w:r>
            <w:r w:rsidR="008E1E19">
              <w:rPr>
                <w:rFonts w:asciiTheme="majorHAnsi" w:hAnsiTheme="majorHAnsi" w:cstheme="minorHAnsi"/>
                <w:b/>
                <w:bCs/>
                <w:color w:val="auto"/>
                <w:sz w:val="24"/>
                <w:szCs w:val="24"/>
                <w:lang w:eastAsia="el-GR"/>
              </w:rPr>
              <w:t xml:space="preserve">για την προώθησή τους </w:t>
            </w:r>
          </w:p>
          <w:p w14:paraId="5D2CE784" w14:textId="40ED5934" w:rsidR="000D23D0" w:rsidRPr="00C62012" w:rsidRDefault="00C62012" w:rsidP="00C62012">
            <w:pPr>
              <w:rPr>
                <w:rFonts w:asciiTheme="majorHAnsi" w:hAnsiTheme="majorHAnsi" w:cstheme="minorHAnsi"/>
                <w:color w:val="auto"/>
                <w:sz w:val="24"/>
                <w:szCs w:val="24"/>
                <w:lang w:eastAsia="el-GR"/>
              </w:rPr>
            </w:pPr>
            <w:r>
              <w:rPr>
                <w:rFonts w:asciiTheme="majorHAnsi" w:hAnsiTheme="majorHAnsi" w:cstheme="minorHAnsi"/>
                <w:color w:val="auto"/>
                <w:sz w:val="24"/>
                <w:szCs w:val="24"/>
                <w:lang w:eastAsia="el-GR"/>
              </w:rPr>
              <w:t xml:space="preserve">- </w:t>
            </w:r>
            <w:r w:rsidR="004E4058">
              <w:rPr>
                <w:rFonts w:asciiTheme="majorHAnsi" w:hAnsiTheme="majorHAnsi" w:cstheme="minorHAnsi"/>
                <w:color w:val="auto"/>
                <w:sz w:val="24"/>
                <w:szCs w:val="24"/>
                <w:lang w:eastAsia="el-GR"/>
              </w:rPr>
              <w:t xml:space="preserve">Στρατηγικές κατευθύνσεις </w:t>
            </w:r>
          </w:p>
          <w:p w14:paraId="1B5B8BC7" w14:textId="117C5C56" w:rsidR="004E4058" w:rsidRDefault="00C62012" w:rsidP="00C62012">
            <w:pPr>
              <w:rPr>
                <w:rFonts w:asciiTheme="majorHAnsi" w:hAnsiTheme="majorHAnsi" w:cstheme="minorHAnsi"/>
                <w:color w:val="auto"/>
                <w:sz w:val="24"/>
                <w:szCs w:val="24"/>
                <w:lang w:eastAsia="el-GR"/>
              </w:rPr>
            </w:pPr>
            <w:r w:rsidRPr="00C62012">
              <w:rPr>
                <w:rFonts w:asciiTheme="majorHAnsi" w:hAnsiTheme="majorHAnsi" w:cstheme="minorHAnsi"/>
                <w:color w:val="auto"/>
                <w:sz w:val="24"/>
                <w:szCs w:val="24"/>
                <w:lang w:eastAsia="el-GR"/>
              </w:rPr>
              <w:t>- Εθνική νομοθεσία</w:t>
            </w:r>
          </w:p>
          <w:p w14:paraId="6AEEFA53" w14:textId="4EDD2A4D" w:rsidR="0052487E" w:rsidRDefault="0052487E" w:rsidP="00C62012">
            <w:pPr>
              <w:rPr>
                <w:rFonts w:asciiTheme="majorHAnsi" w:hAnsiTheme="majorHAnsi" w:cstheme="minorHAnsi"/>
                <w:color w:val="auto"/>
                <w:sz w:val="24"/>
                <w:szCs w:val="24"/>
                <w:lang w:eastAsia="el-GR"/>
              </w:rPr>
            </w:pPr>
            <w:r>
              <w:rPr>
                <w:rFonts w:asciiTheme="majorHAnsi" w:hAnsiTheme="majorHAnsi" w:cstheme="minorHAnsi"/>
                <w:color w:val="auto"/>
                <w:sz w:val="24"/>
                <w:szCs w:val="24"/>
                <w:lang w:eastAsia="el-GR"/>
              </w:rPr>
              <w:t xml:space="preserve">- </w:t>
            </w:r>
            <w:r w:rsidR="002218F4">
              <w:rPr>
                <w:rFonts w:asciiTheme="majorHAnsi" w:hAnsiTheme="majorHAnsi" w:cstheme="minorHAnsi"/>
                <w:color w:val="auto"/>
                <w:sz w:val="24"/>
                <w:szCs w:val="24"/>
                <w:lang w:eastAsia="el-GR"/>
              </w:rPr>
              <w:t xml:space="preserve">Δράσεις </w:t>
            </w:r>
            <w:r w:rsidR="005D1ED4">
              <w:rPr>
                <w:rFonts w:asciiTheme="majorHAnsi" w:hAnsiTheme="majorHAnsi" w:cstheme="minorHAnsi"/>
                <w:color w:val="auto"/>
                <w:sz w:val="24"/>
                <w:szCs w:val="24"/>
                <w:lang w:eastAsia="el-GR"/>
              </w:rPr>
              <w:t xml:space="preserve">για την προώθηση της προσβασιμότητας  σε εθνικό επίπεδο </w:t>
            </w:r>
          </w:p>
          <w:p w14:paraId="037819CA" w14:textId="4F73EBE8" w:rsidR="00C62012" w:rsidRPr="00C62012" w:rsidRDefault="00C62012" w:rsidP="008E1E19">
            <w:pPr>
              <w:rPr>
                <w:rFonts w:asciiTheme="majorHAnsi" w:hAnsiTheme="majorHAnsi" w:cstheme="minorHAnsi"/>
                <w:b/>
                <w:bCs/>
                <w:color w:val="auto"/>
                <w:sz w:val="24"/>
                <w:szCs w:val="24"/>
                <w:lang w:eastAsia="el-GR"/>
              </w:rPr>
            </w:pPr>
            <w:r>
              <w:rPr>
                <w:rFonts w:asciiTheme="majorHAnsi" w:hAnsiTheme="majorHAnsi" w:cstheme="minorHAnsi"/>
                <w:color w:val="auto"/>
                <w:sz w:val="24"/>
                <w:szCs w:val="24"/>
                <w:lang w:eastAsia="el-GR"/>
              </w:rPr>
              <w:t>- Φορείς παρακολούθησης, γνωμοδότησης και προώθησης της προσβασιμότητας σε εθνικό και περιφερειακό επίπεδο</w:t>
            </w:r>
          </w:p>
        </w:tc>
      </w:tr>
      <w:tr w:rsidR="008C6EFD" w:rsidRPr="00BD652C" w14:paraId="0E702273" w14:textId="77777777" w:rsidTr="001911A4">
        <w:tc>
          <w:tcPr>
            <w:tcW w:w="1838" w:type="dxa"/>
          </w:tcPr>
          <w:p w14:paraId="166A7738" w14:textId="5194E7FD" w:rsidR="005455CA" w:rsidRPr="00BD652C" w:rsidRDefault="0040601E" w:rsidP="005455CA">
            <w:pPr>
              <w:spacing w:before="100" w:beforeAutospacing="1" w:after="225" w:line="240" w:lineRule="auto"/>
              <w:jc w:val="left"/>
              <w:rPr>
                <w:rFonts w:asciiTheme="majorHAnsi" w:hAnsiTheme="majorHAnsi" w:cstheme="minorHAnsi"/>
                <w:b/>
                <w:bCs/>
                <w:color w:val="auto"/>
                <w:sz w:val="24"/>
                <w:szCs w:val="24"/>
              </w:rPr>
            </w:pPr>
            <w:r w:rsidRPr="00BD652C">
              <w:rPr>
                <w:rFonts w:asciiTheme="majorHAnsi" w:hAnsiTheme="majorHAnsi" w:cstheme="minorHAnsi"/>
                <w:b/>
                <w:bCs/>
                <w:color w:val="auto"/>
                <w:sz w:val="24"/>
                <w:szCs w:val="24"/>
              </w:rPr>
              <w:t>1</w:t>
            </w:r>
            <w:r w:rsidR="00BC4AED" w:rsidRPr="00BD652C">
              <w:rPr>
                <w:rFonts w:asciiTheme="majorHAnsi" w:hAnsiTheme="majorHAnsi" w:cstheme="minorHAnsi"/>
                <w:b/>
                <w:bCs/>
                <w:color w:val="auto"/>
                <w:sz w:val="24"/>
                <w:szCs w:val="24"/>
              </w:rPr>
              <w:t>4</w:t>
            </w:r>
            <w:r w:rsidR="00A275FF" w:rsidRPr="00BD652C">
              <w:rPr>
                <w:rFonts w:asciiTheme="majorHAnsi" w:hAnsiTheme="majorHAnsi" w:cstheme="minorHAnsi"/>
                <w:b/>
                <w:bCs/>
                <w:color w:val="auto"/>
                <w:sz w:val="24"/>
                <w:szCs w:val="24"/>
              </w:rPr>
              <w:t>.</w:t>
            </w:r>
            <w:r w:rsidR="00BC4AED" w:rsidRPr="00BD652C">
              <w:rPr>
                <w:rFonts w:asciiTheme="majorHAnsi" w:hAnsiTheme="majorHAnsi" w:cstheme="minorHAnsi"/>
                <w:b/>
                <w:bCs/>
                <w:color w:val="auto"/>
                <w:sz w:val="24"/>
                <w:szCs w:val="24"/>
              </w:rPr>
              <w:t>30</w:t>
            </w:r>
            <w:r w:rsidR="005455CA" w:rsidRPr="00BD652C">
              <w:rPr>
                <w:rFonts w:asciiTheme="majorHAnsi" w:hAnsiTheme="majorHAnsi" w:cstheme="minorHAnsi"/>
                <w:b/>
                <w:bCs/>
                <w:color w:val="auto"/>
                <w:sz w:val="24"/>
                <w:szCs w:val="24"/>
              </w:rPr>
              <w:t xml:space="preserve"> – 1</w:t>
            </w:r>
            <w:r w:rsidR="00BC4AED" w:rsidRPr="00BD652C">
              <w:rPr>
                <w:rFonts w:asciiTheme="majorHAnsi" w:hAnsiTheme="majorHAnsi" w:cstheme="minorHAnsi"/>
                <w:b/>
                <w:bCs/>
                <w:color w:val="auto"/>
                <w:sz w:val="24"/>
                <w:szCs w:val="24"/>
              </w:rPr>
              <w:t>5</w:t>
            </w:r>
            <w:r w:rsidR="00A275FF" w:rsidRPr="00BD652C">
              <w:rPr>
                <w:rFonts w:asciiTheme="majorHAnsi" w:hAnsiTheme="majorHAnsi" w:cstheme="minorHAnsi"/>
                <w:b/>
                <w:bCs/>
                <w:color w:val="auto"/>
                <w:sz w:val="24"/>
                <w:szCs w:val="24"/>
              </w:rPr>
              <w:t>.</w:t>
            </w:r>
            <w:r w:rsidR="00EE0D1B" w:rsidRPr="00BD652C">
              <w:rPr>
                <w:rFonts w:asciiTheme="majorHAnsi" w:hAnsiTheme="majorHAnsi" w:cstheme="minorHAnsi"/>
                <w:b/>
                <w:bCs/>
                <w:color w:val="auto"/>
                <w:sz w:val="24"/>
                <w:szCs w:val="24"/>
                <w:lang w:val="en-US"/>
              </w:rPr>
              <w:t>00</w:t>
            </w:r>
            <w:r w:rsidR="005455CA" w:rsidRPr="00BD652C">
              <w:rPr>
                <w:rFonts w:asciiTheme="majorHAnsi" w:hAnsiTheme="majorHAnsi" w:cstheme="minorHAnsi"/>
                <w:b/>
                <w:bCs/>
                <w:color w:val="auto"/>
                <w:sz w:val="24"/>
                <w:szCs w:val="24"/>
              </w:rPr>
              <w:t xml:space="preserve"> </w:t>
            </w:r>
          </w:p>
        </w:tc>
        <w:tc>
          <w:tcPr>
            <w:tcW w:w="6804" w:type="dxa"/>
          </w:tcPr>
          <w:p w14:paraId="0D6C4A6E" w14:textId="550EFF7E" w:rsidR="005455CA" w:rsidRPr="00BD652C" w:rsidRDefault="005455CA" w:rsidP="005455CA">
            <w:pPr>
              <w:spacing w:before="100" w:beforeAutospacing="1" w:after="225" w:line="240" w:lineRule="auto"/>
              <w:jc w:val="left"/>
              <w:rPr>
                <w:rFonts w:asciiTheme="majorHAnsi" w:hAnsiTheme="majorHAnsi" w:cstheme="minorHAnsi"/>
                <w:b/>
                <w:bCs/>
                <w:color w:val="auto"/>
                <w:sz w:val="24"/>
                <w:szCs w:val="24"/>
                <w:lang w:eastAsia="el-GR"/>
              </w:rPr>
            </w:pPr>
            <w:r w:rsidRPr="00BD652C">
              <w:rPr>
                <w:rFonts w:asciiTheme="majorHAnsi" w:hAnsiTheme="majorHAnsi" w:cstheme="minorHAnsi"/>
                <w:b/>
                <w:bCs/>
                <w:color w:val="auto"/>
                <w:sz w:val="24"/>
                <w:szCs w:val="24"/>
                <w:lang w:eastAsia="el-GR"/>
              </w:rPr>
              <w:t>Συζήτηση / Κλείσιμο</w:t>
            </w:r>
            <w:r w:rsidR="001911A4" w:rsidRPr="00BD652C">
              <w:rPr>
                <w:rFonts w:asciiTheme="majorHAnsi" w:hAnsiTheme="majorHAnsi" w:cstheme="minorHAnsi"/>
                <w:b/>
                <w:bCs/>
                <w:color w:val="auto"/>
                <w:sz w:val="24"/>
                <w:szCs w:val="24"/>
                <w:lang w:eastAsia="el-GR"/>
              </w:rPr>
              <w:t xml:space="preserve"> </w:t>
            </w:r>
          </w:p>
        </w:tc>
      </w:tr>
    </w:tbl>
    <w:p w14:paraId="0590E93E" w14:textId="69D1E7CC" w:rsidR="0025034C" w:rsidRPr="008D1284" w:rsidRDefault="00FF3581" w:rsidP="00C62012">
      <w:pPr>
        <w:shd w:val="clear" w:color="auto" w:fill="FFFFFF"/>
        <w:spacing w:before="100" w:beforeAutospacing="1" w:after="225" w:line="240" w:lineRule="auto"/>
        <w:jc w:val="left"/>
        <w:rPr>
          <w:rFonts w:asciiTheme="minorHAnsi" w:hAnsiTheme="minorHAnsi" w:cstheme="minorHAnsi"/>
        </w:rPr>
      </w:pPr>
      <w:r>
        <w:rPr>
          <w:rFonts w:asciiTheme="majorHAnsi" w:hAnsiTheme="majorHAnsi" w:cstheme="minorHAnsi"/>
          <w:noProof/>
          <w:sz w:val="23"/>
          <w:szCs w:val="23"/>
        </w:rPr>
        <w:drawing>
          <wp:inline distT="0" distB="0" distL="0" distR="0" wp14:anchorId="66CE9EE3" wp14:editId="1FB253BE">
            <wp:extent cx="5273675" cy="939165"/>
            <wp:effectExtent l="0" t="0" r="317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3675" cy="939165"/>
                    </a:xfrm>
                    <a:prstGeom prst="rect">
                      <a:avLst/>
                    </a:prstGeom>
                    <a:noFill/>
                  </pic:spPr>
                </pic:pic>
              </a:graphicData>
            </a:graphic>
          </wp:inline>
        </w:drawing>
      </w:r>
    </w:p>
    <w:sectPr w:rsidR="0025034C" w:rsidRPr="008D1284" w:rsidSect="001F61C5">
      <w:headerReference w:type="default" r:id="rId10"/>
      <w:footerReference w:type="default" r:id="rId11"/>
      <w:headerReference w:type="first" r:id="rId12"/>
      <w:footerReference w:type="first" r:id="rId13"/>
      <w:type w:val="continuous"/>
      <w:pgSz w:w="11906" w:h="16838"/>
      <w:pgMar w:top="1440" w:right="1800" w:bottom="1440" w:left="180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B107" w14:textId="77777777" w:rsidR="00FF3B64" w:rsidRDefault="00FF3B64" w:rsidP="00A5663B">
      <w:pPr>
        <w:spacing w:after="0" w:line="240" w:lineRule="auto"/>
      </w:pPr>
      <w:r>
        <w:separator/>
      </w:r>
    </w:p>
    <w:p w14:paraId="24EE2646" w14:textId="77777777" w:rsidR="00FF3B64" w:rsidRDefault="00FF3B64"/>
  </w:endnote>
  <w:endnote w:type="continuationSeparator" w:id="0">
    <w:p w14:paraId="0EC5DBF5" w14:textId="77777777" w:rsidR="00FF3B64" w:rsidRDefault="00FF3B64" w:rsidP="00A5663B">
      <w:pPr>
        <w:spacing w:after="0" w:line="240" w:lineRule="auto"/>
      </w:pPr>
      <w:r>
        <w:continuationSeparator/>
      </w:r>
    </w:p>
    <w:p w14:paraId="5793F907" w14:textId="77777777" w:rsidR="00FF3B64" w:rsidRDefault="00FF3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94664640"/>
      <w:lock w:val="sdtContentLocked"/>
      <w:group/>
    </w:sdtPr>
    <w:sdtEndPr>
      <w:rPr>
        <w:rFonts w:ascii="Arial Narrow" w:hAnsi="Arial Narrow"/>
        <w:color w:val="000000"/>
      </w:rPr>
    </w:sdtEndPr>
    <w:sdtContent>
      <w:p w14:paraId="4F051FD8" w14:textId="77777777" w:rsidR="000D67F4" w:rsidRDefault="000D67F4" w:rsidP="00A65947">
        <w:pPr>
          <w:pStyle w:val="a5"/>
          <w:spacing w:before="240"/>
          <w:rPr>
            <w:rFonts w:asciiTheme="minorHAnsi" w:hAnsiTheme="minorHAnsi"/>
            <w:color w:val="auto"/>
          </w:rPr>
        </w:pPr>
      </w:p>
      <w:p w14:paraId="12A386C6" w14:textId="77777777" w:rsidR="000D67F4" w:rsidRPr="001F61C5" w:rsidRDefault="000D67F4"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26762396" w14:textId="49261BBB" w:rsidR="0076008A" w:rsidRDefault="0047767F" w:rsidP="00A65947">
        <w:pPr>
          <w:pStyle w:val="a6"/>
          <w:spacing w:before="480"/>
          <w:ind w:left="-1797"/>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064893"/>
      <w:lock w:val="sdtContentLocked"/>
      <w:group/>
    </w:sdtPr>
    <w:sdtEndPr/>
    <w:sdtContent>
      <w:p w14:paraId="51131DD3" w14:textId="77777777" w:rsidR="00FE6402" w:rsidRDefault="00A65947" w:rsidP="00FE6402">
        <w:pPr>
          <w:pStyle w:val="a6"/>
          <w:ind w:left="-1797"/>
        </w:pPr>
        <w:r>
          <w:rPr>
            <w:noProof/>
          </w:rPr>
          <w:drawing>
            <wp:inline distT="0" distB="0" distL="0" distR="0" wp14:anchorId="1333014C" wp14:editId="26C577F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FB90" w14:textId="77777777" w:rsidR="00FF3B64" w:rsidRDefault="00FF3B64" w:rsidP="00A5663B">
      <w:pPr>
        <w:spacing w:after="0" w:line="240" w:lineRule="auto"/>
      </w:pPr>
      <w:bookmarkStart w:id="0" w:name="_Hlk484772647"/>
      <w:bookmarkEnd w:id="0"/>
      <w:r>
        <w:separator/>
      </w:r>
    </w:p>
    <w:p w14:paraId="27958866" w14:textId="77777777" w:rsidR="00FF3B64" w:rsidRDefault="00FF3B64"/>
  </w:footnote>
  <w:footnote w:type="continuationSeparator" w:id="0">
    <w:p w14:paraId="103B27C9" w14:textId="77777777" w:rsidR="00FF3B64" w:rsidRDefault="00FF3B64" w:rsidP="00A5663B">
      <w:pPr>
        <w:spacing w:after="0" w:line="240" w:lineRule="auto"/>
      </w:pPr>
      <w:r>
        <w:continuationSeparator/>
      </w:r>
    </w:p>
    <w:p w14:paraId="4871FD32" w14:textId="77777777" w:rsidR="00FF3B64" w:rsidRDefault="00FF3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359849"/>
      <w:lock w:val="sdtContentLocked"/>
      <w:group/>
    </w:sdtPr>
    <w:sdtEndPr/>
    <w:sdtContent>
      <w:p w14:paraId="1C684979" w14:textId="77777777" w:rsidR="0076008A" w:rsidRPr="00A65947" w:rsidRDefault="00A65947" w:rsidP="00A65947">
        <w:pPr>
          <w:pStyle w:val="a5"/>
          <w:ind w:left="-1800"/>
          <w:divId w:val="1478960766"/>
        </w:pPr>
        <w:r>
          <w:rPr>
            <w:noProof/>
          </w:rPr>
          <w:drawing>
            <wp:inline distT="0" distB="0" distL="0" distR="0" wp14:anchorId="15E2502E" wp14:editId="262AA6FD">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511686384"/>
      <w:lock w:val="sdtContentLocked"/>
      <w:group/>
    </w:sdtPr>
    <w:sdtEndPr/>
    <w:sdtContent>
      <w:p w14:paraId="3A6D4B2B" w14:textId="77777777" w:rsidR="00FE6402" w:rsidRPr="00FE6402" w:rsidRDefault="00281818" w:rsidP="00FE6402">
        <w:pPr>
          <w:pStyle w:val="a5"/>
          <w:ind w:left="-1800"/>
          <w:rPr>
            <w:lang w:val="en-US"/>
          </w:rPr>
        </w:pPr>
        <w:r>
          <w:rPr>
            <w:noProof/>
            <w:lang w:val="en-US"/>
          </w:rPr>
          <w:drawing>
            <wp:inline distT="0" distB="0" distL="0" distR="0" wp14:anchorId="4D550D2E" wp14:editId="52E76C4F">
              <wp:extent cx="7559675" cy="1439851"/>
              <wp:effectExtent l="0" t="0" r="3175" b="8255"/>
              <wp:docPr id="3" name="Εικόνα 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3BD"/>
    <w:multiLevelType w:val="hybridMultilevel"/>
    <w:tmpl w:val="28B8A556"/>
    <w:lvl w:ilvl="0" w:tplc="6C660E0E">
      <w:start w:val="1"/>
      <w:numFmt w:val="decimal"/>
      <w:lvlText w:val="%1."/>
      <w:lvlJc w:val="lef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06B73"/>
    <w:multiLevelType w:val="hybridMultilevel"/>
    <w:tmpl w:val="DD686AE2"/>
    <w:lvl w:ilvl="0" w:tplc="5C14CFA0">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3B0717"/>
    <w:multiLevelType w:val="multilevel"/>
    <w:tmpl w:val="6BEE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5" w15:restartNumberingAfterBreak="0">
    <w:nsid w:val="25C81405"/>
    <w:multiLevelType w:val="hybridMultilevel"/>
    <w:tmpl w:val="FE966F38"/>
    <w:lvl w:ilvl="0" w:tplc="31AC1D1C">
      <w:start w:val="2"/>
      <w:numFmt w:val="decimal"/>
      <w:lvlText w:val="%1."/>
      <w:lvlJc w:val="left"/>
      <w:pPr>
        <w:ind w:left="720" w:hanging="360"/>
      </w:pPr>
      <w:rPr>
        <w:rFonts w:hint="default"/>
        <w:b/>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B065E0"/>
    <w:multiLevelType w:val="hybridMultilevel"/>
    <w:tmpl w:val="F87A16A0"/>
    <w:lvl w:ilvl="0" w:tplc="6840F78A">
      <w:start w:val="1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9570548"/>
    <w:multiLevelType w:val="hybridMultilevel"/>
    <w:tmpl w:val="AECAFA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1C1575C"/>
    <w:multiLevelType w:val="multilevel"/>
    <w:tmpl w:val="6380C028"/>
    <w:lvl w:ilvl="0">
      <w:start w:val="1"/>
      <w:numFmt w:val="decimal"/>
      <w:lvlText w:val="%1."/>
      <w:lvlJc w:val="left"/>
      <w:pPr>
        <w:ind w:left="360" w:hanging="36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0160E8"/>
    <w:multiLevelType w:val="hybridMultilevel"/>
    <w:tmpl w:val="100ACA58"/>
    <w:lvl w:ilvl="0" w:tplc="3F2E354C">
      <w:start w:val="4"/>
      <w:numFmt w:val="bullet"/>
      <w:lvlText w:val="-"/>
      <w:lvlJc w:val="left"/>
      <w:pPr>
        <w:ind w:left="720" w:hanging="360"/>
      </w:pPr>
      <w:rPr>
        <w:rFonts w:ascii="Cambria" w:eastAsia="Times New Roman" w:hAnsi="Cambria"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2922A50"/>
    <w:multiLevelType w:val="hybridMultilevel"/>
    <w:tmpl w:val="4DDED566"/>
    <w:lvl w:ilvl="0" w:tplc="6D6088FA">
      <w:numFmt w:val="bullet"/>
      <w:lvlText w:val=""/>
      <w:lvlJc w:val="left"/>
      <w:pPr>
        <w:ind w:left="720" w:hanging="360"/>
      </w:pPr>
      <w:rPr>
        <w:rFonts w:ascii="Symbol" w:eastAsia="Times New Roman"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CB61E46"/>
    <w:multiLevelType w:val="hybridMultilevel"/>
    <w:tmpl w:val="28B8A55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567DF3"/>
    <w:multiLevelType w:val="hybridMultilevel"/>
    <w:tmpl w:val="0DCE047E"/>
    <w:lvl w:ilvl="0" w:tplc="06D8C98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9803E30"/>
    <w:multiLevelType w:val="hybridMultilevel"/>
    <w:tmpl w:val="86D898D4"/>
    <w:lvl w:ilvl="0" w:tplc="EC5E523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EF650DC"/>
    <w:multiLevelType w:val="hybridMultilevel"/>
    <w:tmpl w:val="6C626216"/>
    <w:lvl w:ilvl="0" w:tplc="C1D482EE">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1A71240"/>
    <w:multiLevelType w:val="hybridMultilevel"/>
    <w:tmpl w:val="0ABC194C"/>
    <w:lvl w:ilvl="0" w:tplc="A25AED44">
      <w:numFmt w:val="bullet"/>
      <w:lvlText w:val="-"/>
      <w:lvlJc w:val="left"/>
      <w:pPr>
        <w:ind w:left="720" w:hanging="360"/>
      </w:pPr>
      <w:rPr>
        <w:rFonts w:ascii="Cambria" w:eastAsia="Times New Roman" w:hAnsi="Cambria" w:cstheme="minorHAnsi"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5FA4D84"/>
    <w:multiLevelType w:val="multilevel"/>
    <w:tmpl w:val="E77C2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B20E10"/>
    <w:multiLevelType w:val="multilevel"/>
    <w:tmpl w:val="404E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1C35E0"/>
    <w:multiLevelType w:val="hybridMultilevel"/>
    <w:tmpl w:val="14C4108E"/>
    <w:lvl w:ilvl="0" w:tplc="3F2E354C">
      <w:start w:val="4"/>
      <w:numFmt w:val="bullet"/>
      <w:lvlText w:val="-"/>
      <w:lvlJc w:val="left"/>
      <w:pPr>
        <w:ind w:left="720" w:hanging="360"/>
      </w:pPr>
      <w:rPr>
        <w:rFonts w:ascii="Cambria" w:eastAsia="Times New Roman" w:hAnsi="Cambria"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759135843">
    <w:abstractNumId w:val="22"/>
  </w:num>
  <w:num w:numId="2" w16cid:durableId="1560172155">
    <w:abstractNumId w:val="22"/>
  </w:num>
  <w:num w:numId="3" w16cid:durableId="935213614">
    <w:abstractNumId w:val="22"/>
  </w:num>
  <w:num w:numId="4" w16cid:durableId="1267272341">
    <w:abstractNumId w:val="22"/>
  </w:num>
  <w:num w:numId="5" w16cid:durableId="154273607">
    <w:abstractNumId w:val="22"/>
  </w:num>
  <w:num w:numId="6" w16cid:durableId="1534155113">
    <w:abstractNumId w:val="22"/>
  </w:num>
  <w:num w:numId="7" w16cid:durableId="1203206951">
    <w:abstractNumId w:val="22"/>
  </w:num>
  <w:num w:numId="8" w16cid:durableId="1936210895">
    <w:abstractNumId w:val="22"/>
  </w:num>
  <w:num w:numId="9" w16cid:durableId="164251137">
    <w:abstractNumId w:val="22"/>
  </w:num>
  <w:num w:numId="10" w16cid:durableId="1751385773">
    <w:abstractNumId w:val="18"/>
  </w:num>
  <w:num w:numId="11" w16cid:durableId="276373266">
    <w:abstractNumId w:val="17"/>
  </w:num>
  <w:num w:numId="12" w16cid:durableId="762071242">
    <w:abstractNumId w:val="6"/>
  </w:num>
  <w:num w:numId="13" w16cid:durableId="766266529">
    <w:abstractNumId w:val="4"/>
  </w:num>
  <w:num w:numId="14" w16cid:durableId="935943073">
    <w:abstractNumId w:val="1"/>
  </w:num>
  <w:num w:numId="15" w16cid:durableId="205027830">
    <w:abstractNumId w:val="20"/>
  </w:num>
  <w:num w:numId="16" w16cid:durableId="1181819678">
    <w:abstractNumId w:val="19"/>
  </w:num>
  <w:num w:numId="17" w16cid:durableId="89014111">
    <w:abstractNumId w:val="3"/>
  </w:num>
  <w:num w:numId="18" w16cid:durableId="1388989292">
    <w:abstractNumId w:val="7"/>
  </w:num>
  <w:num w:numId="19" w16cid:durableId="431895336">
    <w:abstractNumId w:val="16"/>
  </w:num>
  <w:num w:numId="20" w16cid:durableId="394664662">
    <w:abstractNumId w:val="11"/>
  </w:num>
  <w:num w:numId="21" w16cid:durableId="571820251">
    <w:abstractNumId w:val="2"/>
  </w:num>
  <w:num w:numId="22" w16cid:durableId="1476142855">
    <w:abstractNumId w:val="13"/>
  </w:num>
  <w:num w:numId="23" w16cid:durableId="270557099">
    <w:abstractNumId w:val="9"/>
  </w:num>
  <w:num w:numId="24" w16cid:durableId="503937078">
    <w:abstractNumId w:val="14"/>
  </w:num>
  <w:num w:numId="25" w16cid:durableId="334236138">
    <w:abstractNumId w:val="5"/>
  </w:num>
  <w:num w:numId="26" w16cid:durableId="1262103004">
    <w:abstractNumId w:val="10"/>
  </w:num>
  <w:num w:numId="27" w16cid:durableId="1931355427">
    <w:abstractNumId w:val="15"/>
  </w:num>
  <w:num w:numId="28" w16cid:durableId="734354765">
    <w:abstractNumId w:val="0"/>
  </w:num>
  <w:num w:numId="29" w16cid:durableId="397169000">
    <w:abstractNumId w:val="12"/>
  </w:num>
  <w:num w:numId="30" w16cid:durableId="398137191">
    <w:abstractNumId w:val="21"/>
  </w:num>
  <w:num w:numId="31" w16cid:durableId="1888644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4C"/>
    <w:rsid w:val="0000693D"/>
    <w:rsid w:val="00011187"/>
    <w:rsid w:val="000145EC"/>
    <w:rsid w:val="00016434"/>
    <w:rsid w:val="000224C1"/>
    <w:rsid w:val="000319B3"/>
    <w:rsid w:val="0003631E"/>
    <w:rsid w:val="0008214A"/>
    <w:rsid w:val="000864B5"/>
    <w:rsid w:val="00091240"/>
    <w:rsid w:val="000925E9"/>
    <w:rsid w:val="00092D17"/>
    <w:rsid w:val="000A3D9D"/>
    <w:rsid w:val="000A5463"/>
    <w:rsid w:val="000C099E"/>
    <w:rsid w:val="000C14DF"/>
    <w:rsid w:val="000C602B"/>
    <w:rsid w:val="000C7165"/>
    <w:rsid w:val="000D23D0"/>
    <w:rsid w:val="000D34E2"/>
    <w:rsid w:val="000D3D70"/>
    <w:rsid w:val="000D3F0B"/>
    <w:rsid w:val="000D5A66"/>
    <w:rsid w:val="000D67F4"/>
    <w:rsid w:val="000E2BB8"/>
    <w:rsid w:val="000E30A0"/>
    <w:rsid w:val="000E44E8"/>
    <w:rsid w:val="000F237D"/>
    <w:rsid w:val="000F4280"/>
    <w:rsid w:val="00104127"/>
    <w:rsid w:val="00104FD0"/>
    <w:rsid w:val="0011019E"/>
    <w:rsid w:val="00131D94"/>
    <w:rsid w:val="001321CA"/>
    <w:rsid w:val="00135D0A"/>
    <w:rsid w:val="001435C2"/>
    <w:rsid w:val="0016039E"/>
    <w:rsid w:val="00162CAE"/>
    <w:rsid w:val="001911A4"/>
    <w:rsid w:val="001A064F"/>
    <w:rsid w:val="001A5AF0"/>
    <w:rsid w:val="001A62AD"/>
    <w:rsid w:val="001A67BA"/>
    <w:rsid w:val="001B3428"/>
    <w:rsid w:val="001B7832"/>
    <w:rsid w:val="001E439E"/>
    <w:rsid w:val="001F1161"/>
    <w:rsid w:val="001F61C5"/>
    <w:rsid w:val="002058AF"/>
    <w:rsid w:val="00213ABF"/>
    <w:rsid w:val="002218F4"/>
    <w:rsid w:val="002251AF"/>
    <w:rsid w:val="00236A27"/>
    <w:rsid w:val="00246F3D"/>
    <w:rsid w:val="0025034C"/>
    <w:rsid w:val="00255DD0"/>
    <w:rsid w:val="002570E4"/>
    <w:rsid w:val="00264E1B"/>
    <w:rsid w:val="0026597B"/>
    <w:rsid w:val="00275346"/>
    <w:rsid w:val="0027672E"/>
    <w:rsid w:val="00281818"/>
    <w:rsid w:val="0029100F"/>
    <w:rsid w:val="002B271F"/>
    <w:rsid w:val="002B43D6"/>
    <w:rsid w:val="002C217A"/>
    <w:rsid w:val="002C4134"/>
    <w:rsid w:val="002D0AB7"/>
    <w:rsid w:val="002D1046"/>
    <w:rsid w:val="002D285F"/>
    <w:rsid w:val="00301E00"/>
    <w:rsid w:val="003071D9"/>
    <w:rsid w:val="00322A0B"/>
    <w:rsid w:val="00326F43"/>
    <w:rsid w:val="003336F9"/>
    <w:rsid w:val="00337205"/>
    <w:rsid w:val="0034662F"/>
    <w:rsid w:val="00361404"/>
    <w:rsid w:val="00370DBE"/>
    <w:rsid w:val="00371AFA"/>
    <w:rsid w:val="00374074"/>
    <w:rsid w:val="003956F9"/>
    <w:rsid w:val="003A3CB3"/>
    <w:rsid w:val="003A4EA9"/>
    <w:rsid w:val="003A5EA3"/>
    <w:rsid w:val="003A6EF5"/>
    <w:rsid w:val="003A739E"/>
    <w:rsid w:val="003B245B"/>
    <w:rsid w:val="003B3E78"/>
    <w:rsid w:val="003B6AC5"/>
    <w:rsid w:val="003C075E"/>
    <w:rsid w:val="003D4D14"/>
    <w:rsid w:val="003D73D0"/>
    <w:rsid w:val="003E261C"/>
    <w:rsid w:val="003E38C4"/>
    <w:rsid w:val="003E7358"/>
    <w:rsid w:val="003F789B"/>
    <w:rsid w:val="0040601E"/>
    <w:rsid w:val="00406BA3"/>
    <w:rsid w:val="00406E7A"/>
    <w:rsid w:val="00411568"/>
    <w:rsid w:val="00412BB7"/>
    <w:rsid w:val="00413626"/>
    <w:rsid w:val="00415D99"/>
    <w:rsid w:val="00421FA4"/>
    <w:rsid w:val="00423508"/>
    <w:rsid w:val="004355A3"/>
    <w:rsid w:val="004443A9"/>
    <w:rsid w:val="004446CA"/>
    <w:rsid w:val="00472CFE"/>
    <w:rsid w:val="0047767F"/>
    <w:rsid w:val="00483ACE"/>
    <w:rsid w:val="00486A3F"/>
    <w:rsid w:val="004A0B9B"/>
    <w:rsid w:val="004A2EF2"/>
    <w:rsid w:val="004A6201"/>
    <w:rsid w:val="004B677E"/>
    <w:rsid w:val="004D0BE2"/>
    <w:rsid w:val="004D53FF"/>
    <w:rsid w:val="004D5A2F"/>
    <w:rsid w:val="004E4058"/>
    <w:rsid w:val="00501973"/>
    <w:rsid w:val="005077D6"/>
    <w:rsid w:val="00517354"/>
    <w:rsid w:val="0052064A"/>
    <w:rsid w:val="00523EAA"/>
    <w:rsid w:val="0052487E"/>
    <w:rsid w:val="0053630D"/>
    <w:rsid w:val="00540ED2"/>
    <w:rsid w:val="005455CA"/>
    <w:rsid w:val="00547D78"/>
    <w:rsid w:val="0055066F"/>
    <w:rsid w:val="00573B0A"/>
    <w:rsid w:val="00575CA0"/>
    <w:rsid w:val="005801AB"/>
    <w:rsid w:val="0058273F"/>
    <w:rsid w:val="00583700"/>
    <w:rsid w:val="00584C89"/>
    <w:rsid w:val="00591ED7"/>
    <w:rsid w:val="005956CD"/>
    <w:rsid w:val="005A03A1"/>
    <w:rsid w:val="005B00C5"/>
    <w:rsid w:val="005B1E11"/>
    <w:rsid w:val="005B4A27"/>
    <w:rsid w:val="005B6534"/>
    <w:rsid w:val="005B661B"/>
    <w:rsid w:val="005C06B9"/>
    <w:rsid w:val="005C5A0B"/>
    <w:rsid w:val="005D05EE"/>
    <w:rsid w:val="005D1ED4"/>
    <w:rsid w:val="005D2B1C"/>
    <w:rsid w:val="005D30F3"/>
    <w:rsid w:val="005D44A7"/>
    <w:rsid w:val="005D6F02"/>
    <w:rsid w:val="005F1A2C"/>
    <w:rsid w:val="005F5A54"/>
    <w:rsid w:val="00610A7E"/>
    <w:rsid w:val="00612214"/>
    <w:rsid w:val="00615980"/>
    <w:rsid w:val="00617AC0"/>
    <w:rsid w:val="00642AA7"/>
    <w:rsid w:val="0064412C"/>
    <w:rsid w:val="00647299"/>
    <w:rsid w:val="006475E6"/>
    <w:rsid w:val="00651CD5"/>
    <w:rsid w:val="00654A15"/>
    <w:rsid w:val="006604D1"/>
    <w:rsid w:val="0066741D"/>
    <w:rsid w:val="006A52F5"/>
    <w:rsid w:val="006A683B"/>
    <w:rsid w:val="006A785A"/>
    <w:rsid w:val="006B1F81"/>
    <w:rsid w:val="006D0554"/>
    <w:rsid w:val="006D144C"/>
    <w:rsid w:val="006E692F"/>
    <w:rsid w:val="006E6B93"/>
    <w:rsid w:val="006F050F"/>
    <w:rsid w:val="006F3A03"/>
    <w:rsid w:val="006F68D0"/>
    <w:rsid w:val="00710285"/>
    <w:rsid w:val="0072145A"/>
    <w:rsid w:val="00724C47"/>
    <w:rsid w:val="00732EB9"/>
    <w:rsid w:val="0074607E"/>
    <w:rsid w:val="00752538"/>
    <w:rsid w:val="00754C30"/>
    <w:rsid w:val="0076008A"/>
    <w:rsid w:val="00763FCD"/>
    <w:rsid w:val="00767D09"/>
    <w:rsid w:val="0077016C"/>
    <w:rsid w:val="007A781F"/>
    <w:rsid w:val="007B3F96"/>
    <w:rsid w:val="007E20BD"/>
    <w:rsid w:val="007E66D9"/>
    <w:rsid w:val="0080300C"/>
    <w:rsid w:val="0080787B"/>
    <w:rsid w:val="008104A7"/>
    <w:rsid w:val="008106E0"/>
    <w:rsid w:val="00811A9B"/>
    <w:rsid w:val="008321C9"/>
    <w:rsid w:val="00837E3B"/>
    <w:rsid w:val="00842387"/>
    <w:rsid w:val="00857467"/>
    <w:rsid w:val="00872C17"/>
    <w:rsid w:val="00876B17"/>
    <w:rsid w:val="00880266"/>
    <w:rsid w:val="00886205"/>
    <w:rsid w:val="00890E52"/>
    <w:rsid w:val="008960BB"/>
    <w:rsid w:val="008A26A3"/>
    <w:rsid w:val="008A421B"/>
    <w:rsid w:val="008A522A"/>
    <w:rsid w:val="008B3278"/>
    <w:rsid w:val="008B4469"/>
    <w:rsid w:val="008B5B34"/>
    <w:rsid w:val="008B699F"/>
    <w:rsid w:val="008C1B74"/>
    <w:rsid w:val="008C6D8F"/>
    <w:rsid w:val="008C6EFD"/>
    <w:rsid w:val="008D0C67"/>
    <w:rsid w:val="008D1284"/>
    <w:rsid w:val="008D3435"/>
    <w:rsid w:val="008E1E19"/>
    <w:rsid w:val="008F4A49"/>
    <w:rsid w:val="0090050C"/>
    <w:rsid w:val="00906FB5"/>
    <w:rsid w:val="00907B96"/>
    <w:rsid w:val="009324B1"/>
    <w:rsid w:val="00936BAC"/>
    <w:rsid w:val="00942768"/>
    <w:rsid w:val="009503E0"/>
    <w:rsid w:val="00953909"/>
    <w:rsid w:val="00972E62"/>
    <w:rsid w:val="00980425"/>
    <w:rsid w:val="00991452"/>
    <w:rsid w:val="009945CA"/>
    <w:rsid w:val="00995C38"/>
    <w:rsid w:val="009A2E81"/>
    <w:rsid w:val="009A4192"/>
    <w:rsid w:val="009B0663"/>
    <w:rsid w:val="009B3183"/>
    <w:rsid w:val="009C06F7"/>
    <w:rsid w:val="009C4D45"/>
    <w:rsid w:val="009D701B"/>
    <w:rsid w:val="009E6773"/>
    <w:rsid w:val="00A04D49"/>
    <w:rsid w:val="00A0512E"/>
    <w:rsid w:val="00A12240"/>
    <w:rsid w:val="00A24A4D"/>
    <w:rsid w:val="00A275FF"/>
    <w:rsid w:val="00A32253"/>
    <w:rsid w:val="00A35350"/>
    <w:rsid w:val="00A424F5"/>
    <w:rsid w:val="00A52F64"/>
    <w:rsid w:val="00A5663B"/>
    <w:rsid w:val="00A62EF2"/>
    <w:rsid w:val="00A65947"/>
    <w:rsid w:val="00A66F36"/>
    <w:rsid w:val="00A8235C"/>
    <w:rsid w:val="00A85336"/>
    <w:rsid w:val="00A862B1"/>
    <w:rsid w:val="00A90B3F"/>
    <w:rsid w:val="00A95FBA"/>
    <w:rsid w:val="00AA7FE9"/>
    <w:rsid w:val="00AB2576"/>
    <w:rsid w:val="00AC0D27"/>
    <w:rsid w:val="00AC766E"/>
    <w:rsid w:val="00AD13AB"/>
    <w:rsid w:val="00AF66C4"/>
    <w:rsid w:val="00AF7CE6"/>
    <w:rsid w:val="00AF7DE7"/>
    <w:rsid w:val="00B01AB1"/>
    <w:rsid w:val="00B10E02"/>
    <w:rsid w:val="00B114F8"/>
    <w:rsid w:val="00B14597"/>
    <w:rsid w:val="00B24CE3"/>
    <w:rsid w:val="00B24F28"/>
    <w:rsid w:val="00B25CDE"/>
    <w:rsid w:val="00B30846"/>
    <w:rsid w:val="00B343FA"/>
    <w:rsid w:val="00B73A9A"/>
    <w:rsid w:val="00B759CE"/>
    <w:rsid w:val="00B76871"/>
    <w:rsid w:val="00B91882"/>
    <w:rsid w:val="00B926D1"/>
    <w:rsid w:val="00B92A91"/>
    <w:rsid w:val="00B977C3"/>
    <w:rsid w:val="00BC4AED"/>
    <w:rsid w:val="00BD105C"/>
    <w:rsid w:val="00BD13A4"/>
    <w:rsid w:val="00BD652C"/>
    <w:rsid w:val="00BE04D8"/>
    <w:rsid w:val="00BE3A00"/>
    <w:rsid w:val="00BE52FC"/>
    <w:rsid w:val="00BE6103"/>
    <w:rsid w:val="00BF7928"/>
    <w:rsid w:val="00C0166C"/>
    <w:rsid w:val="00C04B0C"/>
    <w:rsid w:val="00C13744"/>
    <w:rsid w:val="00C2350C"/>
    <w:rsid w:val="00C243A1"/>
    <w:rsid w:val="00C3251E"/>
    <w:rsid w:val="00C32FBB"/>
    <w:rsid w:val="00C4571F"/>
    <w:rsid w:val="00C46534"/>
    <w:rsid w:val="00C55583"/>
    <w:rsid w:val="00C62012"/>
    <w:rsid w:val="00C65B83"/>
    <w:rsid w:val="00C6720A"/>
    <w:rsid w:val="00C7371D"/>
    <w:rsid w:val="00C77B73"/>
    <w:rsid w:val="00C80445"/>
    <w:rsid w:val="00C825D5"/>
    <w:rsid w:val="00C83F4F"/>
    <w:rsid w:val="00C864D7"/>
    <w:rsid w:val="00C90057"/>
    <w:rsid w:val="00C944F6"/>
    <w:rsid w:val="00CA1AE3"/>
    <w:rsid w:val="00CA3674"/>
    <w:rsid w:val="00CA52DE"/>
    <w:rsid w:val="00CC22AC"/>
    <w:rsid w:val="00CC59F5"/>
    <w:rsid w:val="00CC62E9"/>
    <w:rsid w:val="00CD3CE2"/>
    <w:rsid w:val="00CD5A7F"/>
    <w:rsid w:val="00CD6D05"/>
    <w:rsid w:val="00CE0328"/>
    <w:rsid w:val="00CE40B8"/>
    <w:rsid w:val="00CE5FF4"/>
    <w:rsid w:val="00CF0E8A"/>
    <w:rsid w:val="00CF1D45"/>
    <w:rsid w:val="00D00AC1"/>
    <w:rsid w:val="00D01C51"/>
    <w:rsid w:val="00D11B9D"/>
    <w:rsid w:val="00D14800"/>
    <w:rsid w:val="00D20069"/>
    <w:rsid w:val="00D26CD3"/>
    <w:rsid w:val="00D31996"/>
    <w:rsid w:val="00D35A4C"/>
    <w:rsid w:val="00D4303F"/>
    <w:rsid w:val="00D43376"/>
    <w:rsid w:val="00D4455A"/>
    <w:rsid w:val="00D7519B"/>
    <w:rsid w:val="00D76A89"/>
    <w:rsid w:val="00D83025"/>
    <w:rsid w:val="00D944C2"/>
    <w:rsid w:val="00DA0B8B"/>
    <w:rsid w:val="00DA5411"/>
    <w:rsid w:val="00DA6B48"/>
    <w:rsid w:val="00DB2FC8"/>
    <w:rsid w:val="00DC2DA0"/>
    <w:rsid w:val="00DC427D"/>
    <w:rsid w:val="00DC64B0"/>
    <w:rsid w:val="00DD1D03"/>
    <w:rsid w:val="00DD4595"/>
    <w:rsid w:val="00DD7797"/>
    <w:rsid w:val="00DE3DAF"/>
    <w:rsid w:val="00DE5CD7"/>
    <w:rsid w:val="00DE62F3"/>
    <w:rsid w:val="00DF27F7"/>
    <w:rsid w:val="00E018A8"/>
    <w:rsid w:val="00E02A8A"/>
    <w:rsid w:val="00E06F89"/>
    <w:rsid w:val="00E16B7C"/>
    <w:rsid w:val="00E206BA"/>
    <w:rsid w:val="00E22772"/>
    <w:rsid w:val="00E357D4"/>
    <w:rsid w:val="00E40395"/>
    <w:rsid w:val="00E429AD"/>
    <w:rsid w:val="00E4707E"/>
    <w:rsid w:val="00E50FDF"/>
    <w:rsid w:val="00E55813"/>
    <w:rsid w:val="00E56B63"/>
    <w:rsid w:val="00E70687"/>
    <w:rsid w:val="00E72589"/>
    <w:rsid w:val="00E73B8D"/>
    <w:rsid w:val="00E76720"/>
    <w:rsid w:val="00E776F1"/>
    <w:rsid w:val="00E81D70"/>
    <w:rsid w:val="00E8494D"/>
    <w:rsid w:val="00E922F5"/>
    <w:rsid w:val="00E9293A"/>
    <w:rsid w:val="00EE0D1B"/>
    <w:rsid w:val="00EE0F94"/>
    <w:rsid w:val="00EE6171"/>
    <w:rsid w:val="00EE656B"/>
    <w:rsid w:val="00EE65BD"/>
    <w:rsid w:val="00EF537D"/>
    <w:rsid w:val="00EF5E0E"/>
    <w:rsid w:val="00EF66B1"/>
    <w:rsid w:val="00F02B8E"/>
    <w:rsid w:val="00F071B9"/>
    <w:rsid w:val="00F13F98"/>
    <w:rsid w:val="00F14369"/>
    <w:rsid w:val="00F1681C"/>
    <w:rsid w:val="00F17D8A"/>
    <w:rsid w:val="00F21A91"/>
    <w:rsid w:val="00F21B29"/>
    <w:rsid w:val="00F239E9"/>
    <w:rsid w:val="00F25699"/>
    <w:rsid w:val="00F42CC8"/>
    <w:rsid w:val="00F459FA"/>
    <w:rsid w:val="00F632AD"/>
    <w:rsid w:val="00F64D51"/>
    <w:rsid w:val="00F66B6D"/>
    <w:rsid w:val="00F736BA"/>
    <w:rsid w:val="00F73D6C"/>
    <w:rsid w:val="00F80939"/>
    <w:rsid w:val="00F84821"/>
    <w:rsid w:val="00F851A5"/>
    <w:rsid w:val="00F95A39"/>
    <w:rsid w:val="00F970E0"/>
    <w:rsid w:val="00F97D08"/>
    <w:rsid w:val="00FA015E"/>
    <w:rsid w:val="00FA1B8F"/>
    <w:rsid w:val="00FA55E7"/>
    <w:rsid w:val="00FA56A0"/>
    <w:rsid w:val="00FC61EC"/>
    <w:rsid w:val="00FD6103"/>
    <w:rsid w:val="00FE465B"/>
    <w:rsid w:val="00FE6402"/>
    <w:rsid w:val="00FF3581"/>
    <w:rsid w:val="00FF3B64"/>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87275"/>
  <w15:docId w15:val="{88A342A5-296B-48DA-9ACA-A1822BD6D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uiPriority w:val="22"/>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paragraph" w:styleId="Web">
    <w:name w:val="Normal (Web)"/>
    <w:basedOn w:val="a0"/>
    <w:uiPriority w:val="99"/>
    <w:semiHidden/>
    <w:unhideWhenUsed/>
    <w:rsid w:val="0025034C"/>
    <w:pPr>
      <w:spacing w:before="100" w:beforeAutospacing="1" w:after="225" w:line="240" w:lineRule="auto"/>
      <w:jc w:val="left"/>
    </w:pPr>
    <w:rPr>
      <w:rFonts w:ascii="Times New Roman" w:hAnsi="Times New Roman"/>
      <w:color w:val="auto"/>
      <w:sz w:val="23"/>
      <w:szCs w:val="23"/>
      <w:lang w:eastAsia="el-GR"/>
    </w:rPr>
  </w:style>
  <w:style w:type="table" w:styleId="af7">
    <w:name w:val="Table Grid"/>
    <w:basedOn w:val="a2"/>
    <w:uiPriority w:val="59"/>
    <w:rsid w:val="00E7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0D3F0B"/>
    <w:rPr>
      <w:rFonts w:ascii="Arial Narrow" w:hAnsi="Arial Narrow"/>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949">
      <w:bodyDiv w:val="1"/>
      <w:marLeft w:val="0"/>
      <w:marRight w:val="0"/>
      <w:marTop w:val="0"/>
      <w:marBottom w:val="0"/>
      <w:divBdr>
        <w:top w:val="none" w:sz="0" w:space="0" w:color="auto"/>
        <w:left w:val="none" w:sz="0" w:space="0" w:color="auto"/>
        <w:bottom w:val="none" w:sz="0" w:space="0" w:color="auto"/>
        <w:right w:val="none" w:sz="0" w:space="0" w:color="auto"/>
      </w:divBdr>
    </w:div>
    <w:div w:id="206458633">
      <w:bodyDiv w:val="1"/>
      <w:marLeft w:val="0"/>
      <w:marRight w:val="0"/>
      <w:marTop w:val="0"/>
      <w:marBottom w:val="0"/>
      <w:divBdr>
        <w:top w:val="none" w:sz="0" w:space="0" w:color="auto"/>
        <w:left w:val="none" w:sz="0" w:space="0" w:color="auto"/>
        <w:bottom w:val="none" w:sz="0" w:space="0" w:color="auto"/>
        <w:right w:val="none" w:sz="0" w:space="0" w:color="auto"/>
      </w:divBdr>
    </w:div>
    <w:div w:id="470558589">
      <w:bodyDiv w:val="1"/>
      <w:marLeft w:val="0"/>
      <w:marRight w:val="0"/>
      <w:marTop w:val="0"/>
      <w:marBottom w:val="0"/>
      <w:divBdr>
        <w:top w:val="none" w:sz="0" w:space="0" w:color="auto"/>
        <w:left w:val="none" w:sz="0" w:space="0" w:color="auto"/>
        <w:bottom w:val="none" w:sz="0" w:space="0" w:color="auto"/>
        <w:right w:val="none" w:sz="0" w:space="0" w:color="auto"/>
      </w:divBdr>
    </w:div>
    <w:div w:id="612248057">
      <w:bodyDiv w:val="1"/>
      <w:marLeft w:val="0"/>
      <w:marRight w:val="0"/>
      <w:marTop w:val="0"/>
      <w:marBottom w:val="0"/>
      <w:divBdr>
        <w:top w:val="none" w:sz="0" w:space="0" w:color="auto"/>
        <w:left w:val="none" w:sz="0" w:space="0" w:color="auto"/>
        <w:bottom w:val="none" w:sz="0" w:space="0" w:color="auto"/>
        <w:right w:val="none" w:sz="0" w:space="0" w:color="auto"/>
      </w:divBdr>
    </w:div>
    <w:div w:id="627320528">
      <w:bodyDiv w:val="1"/>
      <w:marLeft w:val="0"/>
      <w:marRight w:val="0"/>
      <w:marTop w:val="0"/>
      <w:marBottom w:val="0"/>
      <w:divBdr>
        <w:top w:val="none" w:sz="0" w:space="0" w:color="auto"/>
        <w:left w:val="none" w:sz="0" w:space="0" w:color="auto"/>
        <w:bottom w:val="none" w:sz="0" w:space="0" w:color="auto"/>
        <w:right w:val="none" w:sz="0" w:space="0" w:color="auto"/>
      </w:divBdr>
    </w:div>
    <w:div w:id="756097975">
      <w:bodyDiv w:val="1"/>
      <w:marLeft w:val="0"/>
      <w:marRight w:val="0"/>
      <w:marTop w:val="0"/>
      <w:marBottom w:val="0"/>
      <w:divBdr>
        <w:top w:val="none" w:sz="0" w:space="0" w:color="auto"/>
        <w:left w:val="none" w:sz="0" w:space="0" w:color="auto"/>
        <w:bottom w:val="none" w:sz="0" w:space="0" w:color="auto"/>
        <w:right w:val="none" w:sz="0" w:space="0" w:color="auto"/>
      </w:divBdr>
    </w:div>
    <w:div w:id="761755566">
      <w:bodyDiv w:val="1"/>
      <w:marLeft w:val="0"/>
      <w:marRight w:val="0"/>
      <w:marTop w:val="0"/>
      <w:marBottom w:val="0"/>
      <w:divBdr>
        <w:top w:val="none" w:sz="0" w:space="0" w:color="auto"/>
        <w:left w:val="none" w:sz="0" w:space="0" w:color="auto"/>
        <w:bottom w:val="none" w:sz="0" w:space="0" w:color="auto"/>
        <w:right w:val="none" w:sz="0" w:space="0" w:color="auto"/>
      </w:divBdr>
    </w:div>
    <w:div w:id="910845020">
      <w:bodyDiv w:val="1"/>
      <w:marLeft w:val="0"/>
      <w:marRight w:val="0"/>
      <w:marTop w:val="0"/>
      <w:marBottom w:val="0"/>
      <w:divBdr>
        <w:top w:val="none" w:sz="0" w:space="0" w:color="auto"/>
        <w:left w:val="none" w:sz="0" w:space="0" w:color="auto"/>
        <w:bottom w:val="none" w:sz="0" w:space="0" w:color="auto"/>
        <w:right w:val="none" w:sz="0" w:space="0" w:color="auto"/>
      </w:divBdr>
    </w:div>
    <w:div w:id="1096243203">
      <w:bodyDiv w:val="1"/>
      <w:marLeft w:val="0"/>
      <w:marRight w:val="0"/>
      <w:marTop w:val="0"/>
      <w:marBottom w:val="0"/>
      <w:divBdr>
        <w:top w:val="none" w:sz="0" w:space="0" w:color="auto"/>
        <w:left w:val="none" w:sz="0" w:space="0" w:color="auto"/>
        <w:bottom w:val="none" w:sz="0" w:space="0" w:color="auto"/>
        <w:right w:val="none" w:sz="0" w:space="0" w:color="auto"/>
      </w:divBdr>
    </w:div>
    <w:div w:id="1225140449">
      <w:bodyDiv w:val="1"/>
      <w:marLeft w:val="0"/>
      <w:marRight w:val="0"/>
      <w:marTop w:val="0"/>
      <w:marBottom w:val="0"/>
      <w:divBdr>
        <w:top w:val="none" w:sz="0" w:space="0" w:color="auto"/>
        <w:left w:val="none" w:sz="0" w:space="0" w:color="auto"/>
        <w:bottom w:val="none" w:sz="0" w:space="0" w:color="auto"/>
        <w:right w:val="none" w:sz="0" w:space="0" w:color="auto"/>
      </w:divBdr>
      <w:divsChild>
        <w:div w:id="1144202942">
          <w:marLeft w:val="0"/>
          <w:marRight w:val="0"/>
          <w:marTop w:val="0"/>
          <w:marBottom w:val="0"/>
          <w:divBdr>
            <w:top w:val="none" w:sz="0" w:space="0" w:color="auto"/>
            <w:left w:val="none" w:sz="0" w:space="0" w:color="auto"/>
            <w:bottom w:val="none" w:sz="0" w:space="0" w:color="auto"/>
            <w:right w:val="none" w:sz="0" w:space="0" w:color="auto"/>
          </w:divBdr>
          <w:divsChild>
            <w:div w:id="1291791048">
              <w:marLeft w:val="0"/>
              <w:marRight w:val="0"/>
              <w:marTop w:val="0"/>
              <w:marBottom w:val="0"/>
              <w:divBdr>
                <w:top w:val="none" w:sz="0" w:space="0" w:color="auto"/>
                <w:left w:val="none" w:sz="0" w:space="0" w:color="auto"/>
                <w:bottom w:val="none" w:sz="0" w:space="0" w:color="auto"/>
                <w:right w:val="none" w:sz="0" w:space="0" w:color="auto"/>
              </w:divBdr>
              <w:divsChild>
                <w:div w:id="288634866">
                  <w:marLeft w:val="0"/>
                  <w:marRight w:val="0"/>
                  <w:marTop w:val="0"/>
                  <w:marBottom w:val="0"/>
                  <w:divBdr>
                    <w:top w:val="none" w:sz="0" w:space="0" w:color="auto"/>
                    <w:left w:val="none" w:sz="0" w:space="0" w:color="auto"/>
                    <w:bottom w:val="none" w:sz="0" w:space="0" w:color="auto"/>
                    <w:right w:val="none" w:sz="0" w:space="0" w:color="auto"/>
                  </w:divBdr>
                  <w:divsChild>
                    <w:div w:id="249656122">
                      <w:marLeft w:val="0"/>
                      <w:marRight w:val="0"/>
                      <w:marTop w:val="0"/>
                      <w:marBottom w:val="0"/>
                      <w:divBdr>
                        <w:top w:val="none" w:sz="0" w:space="0" w:color="auto"/>
                        <w:left w:val="none" w:sz="0" w:space="0" w:color="auto"/>
                        <w:bottom w:val="none" w:sz="0" w:space="0" w:color="auto"/>
                        <w:right w:val="none" w:sz="0" w:space="0" w:color="auto"/>
                      </w:divBdr>
                      <w:divsChild>
                        <w:div w:id="466095822">
                          <w:marLeft w:val="0"/>
                          <w:marRight w:val="0"/>
                          <w:marTop w:val="0"/>
                          <w:marBottom w:val="0"/>
                          <w:divBdr>
                            <w:top w:val="none" w:sz="0" w:space="0" w:color="auto"/>
                            <w:left w:val="none" w:sz="0" w:space="0" w:color="auto"/>
                            <w:bottom w:val="none" w:sz="0" w:space="0" w:color="auto"/>
                            <w:right w:val="none" w:sz="0" w:space="0" w:color="auto"/>
                          </w:divBdr>
                          <w:divsChild>
                            <w:div w:id="1147356272">
                              <w:marLeft w:val="0"/>
                              <w:marRight w:val="0"/>
                              <w:marTop w:val="0"/>
                              <w:marBottom w:val="0"/>
                              <w:divBdr>
                                <w:top w:val="none" w:sz="0" w:space="0" w:color="auto"/>
                                <w:left w:val="none" w:sz="0" w:space="0" w:color="auto"/>
                                <w:bottom w:val="none" w:sz="0" w:space="0" w:color="auto"/>
                                <w:right w:val="none" w:sz="0" w:space="0" w:color="auto"/>
                              </w:divBdr>
                              <w:divsChild>
                                <w:div w:id="1367293197">
                                  <w:marLeft w:val="0"/>
                                  <w:marRight w:val="0"/>
                                  <w:marTop w:val="0"/>
                                  <w:marBottom w:val="0"/>
                                  <w:divBdr>
                                    <w:top w:val="none" w:sz="0" w:space="0" w:color="auto"/>
                                    <w:left w:val="none" w:sz="0" w:space="0" w:color="auto"/>
                                    <w:bottom w:val="none" w:sz="0" w:space="0" w:color="auto"/>
                                    <w:right w:val="none" w:sz="0" w:space="0" w:color="auto"/>
                                  </w:divBdr>
                                  <w:divsChild>
                                    <w:div w:id="8628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787423">
      <w:bodyDiv w:val="1"/>
      <w:marLeft w:val="0"/>
      <w:marRight w:val="0"/>
      <w:marTop w:val="0"/>
      <w:marBottom w:val="0"/>
      <w:divBdr>
        <w:top w:val="none" w:sz="0" w:space="0" w:color="auto"/>
        <w:left w:val="none" w:sz="0" w:space="0" w:color="auto"/>
        <w:bottom w:val="none" w:sz="0" w:space="0" w:color="auto"/>
        <w:right w:val="none" w:sz="0" w:space="0" w:color="auto"/>
      </w:divBdr>
    </w:div>
    <w:div w:id="1368216600">
      <w:bodyDiv w:val="1"/>
      <w:marLeft w:val="0"/>
      <w:marRight w:val="0"/>
      <w:marTop w:val="0"/>
      <w:marBottom w:val="0"/>
      <w:divBdr>
        <w:top w:val="none" w:sz="0" w:space="0" w:color="auto"/>
        <w:left w:val="none" w:sz="0" w:space="0" w:color="auto"/>
        <w:bottom w:val="none" w:sz="0" w:space="0" w:color="auto"/>
        <w:right w:val="none" w:sz="0" w:space="0" w:color="auto"/>
      </w:divBdr>
    </w:div>
    <w:div w:id="1478960766">
      <w:bodyDiv w:val="1"/>
      <w:marLeft w:val="0"/>
      <w:marRight w:val="0"/>
      <w:marTop w:val="0"/>
      <w:marBottom w:val="0"/>
      <w:divBdr>
        <w:top w:val="none" w:sz="0" w:space="0" w:color="auto"/>
        <w:left w:val="none" w:sz="0" w:space="0" w:color="auto"/>
        <w:bottom w:val="none" w:sz="0" w:space="0" w:color="auto"/>
        <w:right w:val="none" w:sz="0" w:space="0" w:color="auto"/>
      </w:divBdr>
    </w:div>
    <w:div w:id="1571387083">
      <w:bodyDiv w:val="1"/>
      <w:marLeft w:val="0"/>
      <w:marRight w:val="0"/>
      <w:marTop w:val="0"/>
      <w:marBottom w:val="0"/>
      <w:divBdr>
        <w:top w:val="none" w:sz="0" w:space="0" w:color="auto"/>
        <w:left w:val="none" w:sz="0" w:space="0" w:color="auto"/>
        <w:bottom w:val="none" w:sz="0" w:space="0" w:color="auto"/>
        <w:right w:val="none" w:sz="0" w:space="0" w:color="auto"/>
      </w:divBdr>
    </w:div>
    <w:div w:id="1629780551">
      <w:bodyDiv w:val="1"/>
      <w:marLeft w:val="0"/>
      <w:marRight w:val="0"/>
      <w:marTop w:val="0"/>
      <w:marBottom w:val="0"/>
      <w:divBdr>
        <w:top w:val="none" w:sz="0" w:space="0" w:color="auto"/>
        <w:left w:val="none" w:sz="0" w:space="0" w:color="auto"/>
        <w:bottom w:val="none" w:sz="0" w:space="0" w:color="auto"/>
        <w:right w:val="none" w:sz="0" w:space="0" w:color="auto"/>
      </w:divBdr>
    </w:div>
    <w:div w:id="1888487993">
      <w:bodyDiv w:val="1"/>
      <w:marLeft w:val="0"/>
      <w:marRight w:val="0"/>
      <w:marTop w:val="0"/>
      <w:marBottom w:val="0"/>
      <w:divBdr>
        <w:top w:val="none" w:sz="0" w:space="0" w:color="auto"/>
        <w:left w:val="none" w:sz="0" w:space="0" w:color="auto"/>
        <w:bottom w:val="none" w:sz="0" w:space="0" w:color="auto"/>
        <w:right w:val="none" w:sz="0" w:space="0" w:color="auto"/>
      </w:divBdr>
    </w:div>
    <w:div w:id="197147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W:\3&#951;%20&#916;&#949;&#954;%20+%20&#916;&#942;&#956;&#959;&#953;\&#919;&#924;&#917;&#929;&#921;&#916;&#917;&#931;\&#916;&#913;&#934;&#925;&#919;-&#933;&#925;&#919;&#932;&#932;&#927;&#931;\&#928;&#961;&#972;&#947;&#961;&#945;&#956;&#956;&#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DBBE113-81E6-4C8D-AB7C-AE169804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Πρόγραμμα.dotx</Template>
  <TotalTime>1</TotalTime>
  <Pages>2</Pages>
  <Words>226</Words>
  <Characters>1225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ΑΔΕΙΟ</dc:subject>
  <dc:creator>Evelina Kallimani</dc:creator>
  <cp:lastModifiedBy>eirini_tsalouchidou</cp:lastModifiedBy>
  <cp:revision>3</cp:revision>
  <cp:lastPrinted>2022-09-27T06:12:00Z</cp:lastPrinted>
  <dcterms:created xsi:type="dcterms:W3CDTF">2023-04-03T05:31:00Z</dcterms:created>
  <dcterms:modified xsi:type="dcterms:W3CDTF">2023-04-03T06:02:00Z</dcterms:modified>
  <cp:contentStatus/>
  <dc:language>Ελληνικά</dc:language>
  <cp:version>am-20180624</cp:version>
</cp:coreProperties>
</file>