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A738" w14:textId="77777777" w:rsidR="00633D95" w:rsidRDefault="002A27A1" w:rsidP="00BD124A">
      <w:pPr>
        <w:jc w:val="right"/>
        <w:rPr>
          <w:b/>
          <w:sz w:val="24"/>
          <w:szCs w:val="24"/>
        </w:rPr>
      </w:pPr>
      <w:r>
        <w:rPr>
          <w:sz w:val="24"/>
          <w:szCs w:val="24"/>
        </w:rPr>
        <w:t xml:space="preserve">9 </w:t>
      </w:r>
      <w:r w:rsidR="005F35A4">
        <w:rPr>
          <w:sz w:val="24"/>
          <w:szCs w:val="24"/>
        </w:rPr>
        <w:t>Ι</w:t>
      </w:r>
      <w:r w:rsidR="002E2F20">
        <w:rPr>
          <w:sz w:val="24"/>
          <w:szCs w:val="24"/>
        </w:rPr>
        <w:t xml:space="preserve">ουνίου </w:t>
      </w:r>
      <w:r w:rsidR="00E84803">
        <w:rPr>
          <w:sz w:val="24"/>
          <w:szCs w:val="24"/>
        </w:rPr>
        <w:t>2023</w:t>
      </w:r>
    </w:p>
    <w:p w14:paraId="77E9001C" w14:textId="77777777" w:rsidR="001213AF" w:rsidRDefault="001213AF" w:rsidP="00BD124A">
      <w:pPr>
        <w:jc w:val="center"/>
        <w:rPr>
          <w:b/>
          <w:bCs/>
          <w:sz w:val="24"/>
          <w:szCs w:val="24"/>
        </w:rPr>
      </w:pPr>
    </w:p>
    <w:p w14:paraId="40B61A2C" w14:textId="77777777" w:rsidR="00B42073" w:rsidRDefault="002A27A1" w:rsidP="00BD124A">
      <w:pPr>
        <w:jc w:val="center"/>
        <w:rPr>
          <w:b/>
          <w:bCs/>
          <w:sz w:val="24"/>
          <w:szCs w:val="24"/>
        </w:rPr>
      </w:pPr>
      <w:r>
        <w:rPr>
          <w:b/>
          <w:bCs/>
          <w:sz w:val="24"/>
          <w:szCs w:val="24"/>
        </w:rPr>
        <w:t>«Προσωπικός Βοηθός»: Παρατείνεται έως τις 16 Ιουνίου η προθεσμία υποβολής αιτήσεων συμμετοχής από ΑμεΑ στη β’ ΄φάση του προγράμματος</w:t>
      </w:r>
    </w:p>
    <w:p w14:paraId="2516E852" w14:textId="77777777" w:rsidR="002E2F20" w:rsidRDefault="002E2F20" w:rsidP="002E2F20">
      <w:pPr>
        <w:rPr>
          <w:bCs/>
          <w:i/>
          <w:sz w:val="24"/>
          <w:szCs w:val="24"/>
        </w:rPr>
      </w:pPr>
    </w:p>
    <w:p w14:paraId="7ADB5F90" w14:textId="77777777" w:rsidR="00E733D5" w:rsidRDefault="00E733D5" w:rsidP="00BD124A">
      <w:pPr>
        <w:jc w:val="both"/>
        <w:rPr>
          <w:bCs/>
          <w:sz w:val="24"/>
          <w:szCs w:val="24"/>
        </w:rPr>
      </w:pPr>
      <w:r w:rsidRPr="00E733D5">
        <w:rPr>
          <w:bCs/>
          <w:sz w:val="24"/>
          <w:szCs w:val="24"/>
        </w:rPr>
        <w:t xml:space="preserve">Από το Γραφείο Τύπου του Υπουργείου Εργασίας και Κοινωνικών Υποθέσεων εκδόθηκε η ακόλουθη ανακοίνωση: </w:t>
      </w:r>
    </w:p>
    <w:p w14:paraId="4CEE05FB" w14:textId="77777777" w:rsidR="002A27A1" w:rsidRDefault="002A27A1" w:rsidP="00BD124A">
      <w:pPr>
        <w:jc w:val="both"/>
        <w:rPr>
          <w:bCs/>
          <w:sz w:val="24"/>
          <w:szCs w:val="24"/>
        </w:rPr>
      </w:pPr>
    </w:p>
    <w:p w14:paraId="626852F6" w14:textId="77777777" w:rsidR="002A27A1" w:rsidRPr="002A27A1" w:rsidRDefault="002A27A1" w:rsidP="002A27A1">
      <w:pPr>
        <w:jc w:val="both"/>
        <w:rPr>
          <w:bCs/>
          <w:sz w:val="24"/>
          <w:szCs w:val="24"/>
        </w:rPr>
      </w:pPr>
      <w:r>
        <w:rPr>
          <w:bCs/>
          <w:sz w:val="24"/>
          <w:szCs w:val="24"/>
        </w:rPr>
        <w:t>Π</w:t>
      </w:r>
      <w:r w:rsidRPr="002A27A1">
        <w:rPr>
          <w:bCs/>
          <w:sz w:val="24"/>
          <w:szCs w:val="24"/>
        </w:rPr>
        <w:t>αρατείνεται έως την Παρασκευή 16 Ιουνίου και ώρα 23:59</w:t>
      </w:r>
      <w:r>
        <w:rPr>
          <w:bCs/>
          <w:sz w:val="24"/>
          <w:szCs w:val="24"/>
        </w:rPr>
        <w:t xml:space="preserve"> η</w:t>
      </w:r>
      <w:r w:rsidRPr="002A27A1">
        <w:rPr>
          <w:bCs/>
          <w:sz w:val="24"/>
          <w:szCs w:val="24"/>
        </w:rPr>
        <w:t xml:space="preserve"> προθεσμία υποβολής αιτήσεων από άτομα με αναπηρία για την συμμετοχή τους στην β’ φάση του Πιλοτικού Προγράμματος «Προσωπικός Βοηθός για άτομα με αναπηρία». Κατά τα λοιπά ισχύουν όσα προβλέπονται στην σχετική Πρόσκληση.</w:t>
      </w:r>
    </w:p>
    <w:p w14:paraId="57438CF8" w14:textId="77777777" w:rsidR="002A27A1" w:rsidRPr="002A27A1" w:rsidRDefault="002A27A1" w:rsidP="002A27A1">
      <w:pPr>
        <w:jc w:val="both"/>
        <w:rPr>
          <w:bCs/>
          <w:sz w:val="24"/>
          <w:szCs w:val="24"/>
        </w:rPr>
      </w:pPr>
      <w:r w:rsidRPr="002A27A1">
        <w:rPr>
          <w:bCs/>
          <w:sz w:val="24"/>
          <w:szCs w:val="24"/>
        </w:rPr>
        <w:t>Υπενθυμίζεται ότι όσοι θέλουν να απασχοληθούν ως Προσωπικοί Βοηθοί ατόμων με αναπηρία, μπορούν να υποβάλλουν αίτηση μέχρι το πέρας του πιλοτικού Προγράμματος.</w:t>
      </w:r>
    </w:p>
    <w:p w14:paraId="5583EB9F" w14:textId="77777777" w:rsidR="002A27A1" w:rsidRDefault="002A27A1" w:rsidP="002A27A1">
      <w:pPr>
        <w:jc w:val="both"/>
        <w:rPr>
          <w:bCs/>
          <w:sz w:val="24"/>
          <w:szCs w:val="24"/>
        </w:rPr>
      </w:pPr>
      <w:r w:rsidRPr="002A27A1">
        <w:rPr>
          <w:bCs/>
          <w:sz w:val="24"/>
          <w:szCs w:val="24"/>
        </w:rPr>
        <w:t xml:space="preserve">Όλες οι αιτήσεις υποβάλλονται ψηφιακά στην διεύθυνση </w:t>
      </w:r>
      <w:hyperlink r:id="rId7" w:history="1">
        <w:r w:rsidRPr="002469DC">
          <w:rPr>
            <w:rStyle w:val="-"/>
            <w:bCs/>
            <w:sz w:val="24"/>
            <w:szCs w:val="24"/>
          </w:rPr>
          <w:t>https://prosopikosvoithos.gov.gr</w:t>
        </w:r>
      </w:hyperlink>
      <w:r>
        <w:rPr>
          <w:bCs/>
          <w:sz w:val="24"/>
          <w:szCs w:val="24"/>
        </w:rPr>
        <w:t xml:space="preserve"> </w:t>
      </w:r>
      <w:r w:rsidRPr="002A27A1">
        <w:rPr>
          <w:bCs/>
          <w:sz w:val="24"/>
          <w:szCs w:val="24"/>
        </w:rPr>
        <w:t>, όπου και παρέχονται αναλυτικές πληροφορίες και οδηγίες.</w:t>
      </w:r>
    </w:p>
    <w:p w14:paraId="40F31152" w14:textId="77777777" w:rsidR="002A27A1" w:rsidRDefault="002A27A1" w:rsidP="002A27A1">
      <w:pPr>
        <w:pStyle w:val="xmsonormal"/>
        <w:spacing w:before="0" w:beforeAutospacing="0" w:after="160" w:afterAutospacing="0" w:line="256" w:lineRule="auto"/>
        <w:jc w:val="both"/>
        <w:rPr>
          <w:rFonts w:ascii="Calibri" w:hAnsi="Calibri" w:cs="Calibri"/>
        </w:rPr>
      </w:pPr>
      <w:r>
        <w:rPr>
          <w:rFonts w:ascii="Calibri" w:hAnsi="Calibri" w:cs="Calibri"/>
        </w:rPr>
        <w:t xml:space="preserve">Υπενθυμίζεται ότι τα άτομα με αναπηρία, μετά τον έλεγχο της αίτησής τους, αξιολογούνται στην κατοικία τους από ειδική διεπιστημονική επιτροπή, που απαρτίζεται από κοινωνικό λειτουργό, εργοθεραπευτή ή φυσικοθεραπευτή και ψυχολόγο, προκειμένου να διαπιστωθούν οι εξατομικευμένες ανάγκες του καθενός και στη συνέχεια εκείνοι θα λαμβάνουν την απόφαση της επιτροπής, με την οποία τους απονέμονται έως 1.663€ μηνιαίως για να τα αξιοποιήσουν για Προσωπική Βοήθεια. Μέσα από το Μητρώο Προσωπικών Βοηθών, θα μπορούν οι ίδιοι να επιλέξουν έναν ή περισσότερους Προσωπικούς Βοηθούς ανάλογα με τις ανάγκες και τις προτιμήσεις τους. </w:t>
      </w:r>
    </w:p>
    <w:p w14:paraId="47EC5978" w14:textId="77777777" w:rsidR="002A27A1" w:rsidRPr="00E733D5" w:rsidRDefault="002A27A1" w:rsidP="002A27A1">
      <w:pPr>
        <w:jc w:val="both"/>
        <w:rPr>
          <w:bCs/>
          <w:sz w:val="24"/>
          <w:szCs w:val="24"/>
        </w:rPr>
      </w:pPr>
      <w:r w:rsidRPr="002A27A1">
        <w:rPr>
          <w:bCs/>
          <w:sz w:val="24"/>
          <w:szCs w:val="24"/>
        </w:rPr>
        <w:t>Το έργο υλοποιείται στο πλαίσιο του Εθνικού Σχεδίου Ανάκαμψης και Ανθεκτικότητας «Ελλάδα 2.0» με τη χρηματοδότηση της Ευρωπαϊκής Ένωσης – NextGenerationEU.</w:t>
      </w:r>
    </w:p>
    <w:p w14:paraId="513132E6" w14:textId="77777777" w:rsidR="00052119" w:rsidRDefault="00052119" w:rsidP="002A27A1">
      <w:pPr>
        <w:jc w:val="right"/>
        <w:rPr>
          <w:b/>
          <w:sz w:val="24"/>
          <w:szCs w:val="24"/>
        </w:rPr>
      </w:pPr>
    </w:p>
    <w:p w14:paraId="677A8761" w14:textId="77777777" w:rsidR="00052119" w:rsidRDefault="00052119" w:rsidP="002A27A1">
      <w:pPr>
        <w:jc w:val="right"/>
        <w:rPr>
          <w:b/>
          <w:sz w:val="24"/>
          <w:szCs w:val="24"/>
        </w:rPr>
      </w:pPr>
      <w:r>
        <w:rPr>
          <w:b/>
          <w:sz w:val="24"/>
          <w:szCs w:val="24"/>
        </w:rPr>
        <w:t xml:space="preserve">Επισυνάπτεται ο σύνδεσμος της Πρόσκλησης του Προγράμματος: </w:t>
      </w:r>
      <w:hyperlink r:id="rId8" w:history="1">
        <w:r w:rsidRPr="002469DC">
          <w:rPr>
            <w:rStyle w:val="-"/>
            <w:b/>
            <w:sz w:val="24"/>
            <w:szCs w:val="24"/>
          </w:rPr>
          <w:t>https://diavgeia.gov.gr/doc/%CE%A1%CE%93%CE%9A446%CE%9C%CE%A4%CE%9B%CE%9A-%CE%9A%CE%A7%CE%A6?inline=true</w:t>
        </w:r>
      </w:hyperlink>
      <w:r>
        <w:rPr>
          <w:b/>
          <w:sz w:val="24"/>
          <w:szCs w:val="24"/>
        </w:rPr>
        <w:t xml:space="preserve"> </w:t>
      </w:r>
    </w:p>
    <w:p w14:paraId="62A88EAB" w14:textId="77777777" w:rsidR="00BD124A" w:rsidRPr="008738EE" w:rsidRDefault="000B4468" w:rsidP="002A27A1">
      <w:pPr>
        <w:jc w:val="right"/>
        <w:rPr>
          <w:b/>
          <w:sz w:val="24"/>
          <w:szCs w:val="24"/>
        </w:rPr>
      </w:pPr>
      <w:r w:rsidRPr="00CD1CD2">
        <w:rPr>
          <w:b/>
          <w:sz w:val="24"/>
          <w:szCs w:val="24"/>
        </w:rPr>
        <w:lastRenderedPageBreak/>
        <w:t>ΑΠΟ ΤΟ ΓΡΑΦΕΙΟ ΤΥΠ</w:t>
      </w:r>
      <w:r w:rsidR="00A2105E">
        <w:rPr>
          <w:b/>
          <w:sz w:val="24"/>
          <w:szCs w:val="24"/>
        </w:rPr>
        <w:t>ΟΥ</w:t>
      </w:r>
    </w:p>
    <w:sectPr w:rsidR="00BD124A" w:rsidRPr="008738EE" w:rsidSect="00BC34EF">
      <w:head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884B" w14:textId="77777777" w:rsidR="002C1192" w:rsidRDefault="002C1192" w:rsidP="00903640">
      <w:pPr>
        <w:spacing w:after="0" w:line="240" w:lineRule="auto"/>
      </w:pPr>
      <w:r>
        <w:separator/>
      </w:r>
    </w:p>
  </w:endnote>
  <w:endnote w:type="continuationSeparator" w:id="0">
    <w:p w14:paraId="3AFFFF6E" w14:textId="77777777" w:rsidR="002C1192" w:rsidRDefault="002C1192"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FB2F" w14:textId="77777777" w:rsidR="002C1192" w:rsidRDefault="002C1192" w:rsidP="00903640">
      <w:pPr>
        <w:spacing w:after="0" w:line="240" w:lineRule="auto"/>
      </w:pPr>
      <w:r>
        <w:separator/>
      </w:r>
    </w:p>
  </w:footnote>
  <w:footnote w:type="continuationSeparator" w:id="0">
    <w:p w14:paraId="48B623DC" w14:textId="77777777" w:rsidR="002C1192" w:rsidRDefault="002C1192"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471F" w14:textId="77777777"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3576" w14:textId="090C8A95" w:rsidR="00BC34EF" w:rsidRDefault="008777B5" w:rsidP="00631E64">
    <w:pPr>
      <w:pStyle w:val="a3"/>
      <w:tabs>
        <w:tab w:val="clear" w:pos="8306"/>
      </w:tabs>
      <w:ind w:left="-1800" w:right="-1759" w:firstLine="1658"/>
    </w:pPr>
    <w:r>
      <w:rPr>
        <w:noProof/>
      </w:rPr>
      <w:drawing>
        <wp:anchor distT="0" distB="0" distL="114300" distR="114300" simplePos="0" relativeHeight="251657728" behindDoc="0" locked="0" layoutInCell="1" allowOverlap="1" wp14:anchorId="0B649677" wp14:editId="0D4E1F1E">
          <wp:simplePos x="0" y="0"/>
          <wp:positionH relativeFrom="page">
            <wp:posOffset>21590</wp:posOffset>
          </wp:positionH>
          <wp:positionV relativeFrom="page">
            <wp:posOffset>7620</wp:posOffset>
          </wp:positionV>
          <wp:extent cx="7527925"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B7C"/>
    <w:multiLevelType w:val="hybridMultilevel"/>
    <w:tmpl w:val="785016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82EC7"/>
    <w:multiLevelType w:val="hybridMultilevel"/>
    <w:tmpl w:val="7B469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56D0"/>
    <w:multiLevelType w:val="hybridMultilevel"/>
    <w:tmpl w:val="5268B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AD489F"/>
    <w:multiLevelType w:val="hybridMultilevel"/>
    <w:tmpl w:val="7088A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5EA0"/>
    <w:multiLevelType w:val="hybridMultilevel"/>
    <w:tmpl w:val="CF0A3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C2B"/>
    <w:multiLevelType w:val="hybridMultilevel"/>
    <w:tmpl w:val="4E9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0114"/>
    <w:multiLevelType w:val="hybridMultilevel"/>
    <w:tmpl w:val="01767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5009B"/>
    <w:multiLevelType w:val="hybridMultilevel"/>
    <w:tmpl w:val="E5EC4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B3BB2"/>
    <w:multiLevelType w:val="hybridMultilevel"/>
    <w:tmpl w:val="B2C22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62783"/>
    <w:multiLevelType w:val="hybridMultilevel"/>
    <w:tmpl w:val="153CD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E709E"/>
    <w:multiLevelType w:val="hybridMultilevel"/>
    <w:tmpl w:val="274E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34C9E"/>
    <w:multiLevelType w:val="hybridMultilevel"/>
    <w:tmpl w:val="20CEC0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562FB7"/>
    <w:multiLevelType w:val="hybridMultilevel"/>
    <w:tmpl w:val="6EBC9B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E06017"/>
    <w:multiLevelType w:val="hybridMultilevel"/>
    <w:tmpl w:val="2CAE88E4"/>
    <w:lvl w:ilvl="0" w:tplc="0408000B">
      <w:start w:val="1"/>
      <w:numFmt w:val="bullet"/>
      <w:lvlText w:val=""/>
      <w:lvlJc w:val="left"/>
      <w:pPr>
        <w:ind w:left="718" w:hanging="360"/>
      </w:pPr>
      <w:rPr>
        <w:rFonts w:ascii="Wingdings" w:hAnsi="Wingdings"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4" w15:restartNumberingAfterBreak="0">
    <w:nsid w:val="3391754D"/>
    <w:multiLevelType w:val="hybridMultilevel"/>
    <w:tmpl w:val="C1C09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F1127"/>
    <w:multiLevelType w:val="multilevel"/>
    <w:tmpl w:val="525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B4D09"/>
    <w:multiLevelType w:val="hybridMultilevel"/>
    <w:tmpl w:val="224C42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C408B3"/>
    <w:multiLevelType w:val="hybridMultilevel"/>
    <w:tmpl w:val="F1FCD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A564F"/>
    <w:multiLevelType w:val="hybridMultilevel"/>
    <w:tmpl w:val="C562C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618EC"/>
    <w:multiLevelType w:val="hybridMultilevel"/>
    <w:tmpl w:val="835497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B25717"/>
    <w:multiLevelType w:val="hybridMultilevel"/>
    <w:tmpl w:val="DE62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05656"/>
    <w:multiLevelType w:val="hybridMultilevel"/>
    <w:tmpl w:val="A386C06E"/>
    <w:lvl w:ilvl="0" w:tplc="0409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6B719A6"/>
    <w:multiLevelType w:val="hybridMultilevel"/>
    <w:tmpl w:val="51A81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B460C"/>
    <w:multiLevelType w:val="hybridMultilevel"/>
    <w:tmpl w:val="2AC41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62ED6"/>
    <w:multiLevelType w:val="hybridMultilevel"/>
    <w:tmpl w:val="A890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B5EBA"/>
    <w:multiLevelType w:val="hybridMultilevel"/>
    <w:tmpl w:val="BDC0FB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E21D39"/>
    <w:multiLevelType w:val="hybridMultilevel"/>
    <w:tmpl w:val="898E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2CFD"/>
    <w:multiLevelType w:val="hybridMultilevel"/>
    <w:tmpl w:val="DC147826"/>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8" w15:restartNumberingAfterBreak="0">
    <w:nsid w:val="6179292F"/>
    <w:multiLevelType w:val="hybridMultilevel"/>
    <w:tmpl w:val="6C766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95FF4"/>
    <w:multiLevelType w:val="hybridMultilevel"/>
    <w:tmpl w:val="DDE0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609B8"/>
    <w:multiLevelType w:val="hybridMultilevel"/>
    <w:tmpl w:val="9EC0B5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DE36000"/>
    <w:multiLevelType w:val="hybridMultilevel"/>
    <w:tmpl w:val="4C9680E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8A7452"/>
    <w:multiLevelType w:val="hybridMultilevel"/>
    <w:tmpl w:val="904AD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B2EB3"/>
    <w:multiLevelType w:val="hybridMultilevel"/>
    <w:tmpl w:val="7E6C6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67E40"/>
    <w:multiLevelType w:val="hybridMultilevel"/>
    <w:tmpl w:val="5792DB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C2F33"/>
    <w:multiLevelType w:val="hybridMultilevel"/>
    <w:tmpl w:val="0834F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8CA2B57"/>
    <w:multiLevelType w:val="hybridMultilevel"/>
    <w:tmpl w:val="BAB43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F26FBC"/>
    <w:multiLevelType w:val="hybridMultilevel"/>
    <w:tmpl w:val="455EB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12563802">
    <w:abstractNumId w:val="30"/>
  </w:num>
  <w:num w:numId="2" w16cid:durableId="211816219">
    <w:abstractNumId w:val="27"/>
  </w:num>
  <w:num w:numId="3" w16cid:durableId="718627145">
    <w:abstractNumId w:val="19"/>
  </w:num>
  <w:num w:numId="4" w16cid:durableId="64228527">
    <w:abstractNumId w:val="16"/>
  </w:num>
  <w:num w:numId="5" w16cid:durableId="1164125279">
    <w:abstractNumId w:val="21"/>
  </w:num>
  <w:num w:numId="6" w16cid:durableId="2063286405">
    <w:abstractNumId w:val="10"/>
  </w:num>
  <w:num w:numId="7" w16cid:durableId="2142724015">
    <w:abstractNumId w:val="6"/>
  </w:num>
  <w:num w:numId="8" w16cid:durableId="2080517291">
    <w:abstractNumId w:val="36"/>
  </w:num>
  <w:num w:numId="9" w16cid:durableId="1654673720">
    <w:abstractNumId w:val="1"/>
  </w:num>
  <w:num w:numId="10" w16cid:durableId="706684230">
    <w:abstractNumId w:val="37"/>
  </w:num>
  <w:num w:numId="11" w16cid:durableId="874583035">
    <w:abstractNumId w:val="22"/>
  </w:num>
  <w:num w:numId="12" w16cid:durableId="925502661">
    <w:abstractNumId w:val="8"/>
  </w:num>
  <w:num w:numId="13" w16cid:durableId="561139777">
    <w:abstractNumId w:val="25"/>
  </w:num>
  <w:num w:numId="14" w16cid:durableId="164365977">
    <w:abstractNumId w:val="3"/>
  </w:num>
  <w:num w:numId="15" w16cid:durableId="1592931724">
    <w:abstractNumId w:val="5"/>
  </w:num>
  <w:num w:numId="16" w16cid:durableId="54201094">
    <w:abstractNumId w:val="7"/>
  </w:num>
  <w:num w:numId="17" w16cid:durableId="100882031">
    <w:abstractNumId w:val="28"/>
  </w:num>
  <w:num w:numId="18" w16cid:durableId="917710180">
    <w:abstractNumId w:val="34"/>
  </w:num>
  <w:num w:numId="19" w16cid:durableId="614405802">
    <w:abstractNumId w:val="9"/>
  </w:num>
  <w:num w:numId="20" w16cid:durableId="652487162">
    <w:abstractNumId w:val="32"/>
  </w:num>
  <w:num w:numId="21" w16cid:durableId="346712514">
    <w:abstractNumId w:val="0"/>
  </w:num>
  <w:num w:numId="22" w16cid:durableId="1985549250">
    <w:abstractNumId w:val="23"/>
  </w:num>
  <w:num w:numId="23" w16cid:durableId="447050435">
    <w:abstractNumId w:val="33"/>
  </w:num>
  <w:num w:numId="24" w16cid:durableId="1832990677">
    <w:abstractNumId w:val="20"/>
  </w:num>
  <w:num w:numId="25" w16cid:durableId="675883288">
    <w:abstractNumId w:val="24"/>
  </w:num>
  <w:num w:numId="26" w16cid:durableId="685250014">
    <w:abstractNumId w:val="4"/>
  </w:num>
  <w:num w:numId="27" w16cid:durableId="157616127">
    <w:abstractNumId w:val="31"/>
  </w:num>
  <w:num w:numId="28" w16cid:durableId="90247139">
    <w:abstractNumId w:val="17"/>
  </w:num>
  <w:num w:numId="29" w16cid:durableId="454106762">
    <w:abstractNumId w:val="14"/>
  </w:num>
  <w:num w:numId="30" w16cid:durableId="1335643077">
    <w:abstractNumId w:val="29"/>
  </w:num>
  <w:num w:numId="31" w16cid:durableId="2131121920">
    <w:abstractNumId w:val="26"/>
  </w:num>
  <w:num w:numId="32" w16cid:durableId="1599410037">
    <w:abstractNumId w:val="18"/>
  </w:num>
  <w:num w:numId="33" w16cid:durableId="655838444">
    <w:abstractNumId w:val="15"/>
  </w:num>
  <w:num w:numId="34" w16cid:durableId="864563355">
    <w:abstractNumId w:val="2"/>
  </w:num>
  <w:num w:numId="35" w16cid:durableId="1982491190">
    <w:abstractNumId w:val="12"/>
  </w:num>
  <w:num w:numId="36" w16cid:durableId="1573537873">
    <w:abstractNumId w:val="35"/>
  </w:num>
  <w:num w:numId="37" w16cid:durableId="325136792">
    <w:abstractNumId w:val="13"/>
  </w:num>
  <w:num w:numId="38" w16cid:durableId="13228509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8D3"/>
    <w:rsid w:val="0000477D"/>
    <w:rsid w:val="000200DB"/>
    <w:rsid w:val="0003609B"/>
    <w:rsid w:val="00040DAF"/>
    <w:rsid w:val="00043865"/>
    <w:rsid w:val="00052119"/>
    <w:rsid w:val="00097E5F"/>
    <w:rsid w:val="000A1E75"/>
    <w:rsid w:val="000B4468"/>
    <w:rsid w:val="000D4554"/>
    <w:rsid w:val="000F1BDF"/>
    <w:rsid w:val="00104E49"/>
    <w:rsid w:val="00113267"/>
    <w:rsid w:val="00113CE6"/>
    <w:rsid w:val="0012123A"/>
    <w:rsid w:val="001213AF"/>
    <w:rsid w:val="00150860"/>
    <w:rsid w:val="00160D5D"/>
    <w:rsid w:val="00160E4E"/>
    <w:rsid w:val="001675E7"/>
    <w:rsid w:val="00183E78"/>
    <w:rsid w:val="00186D7A"/>
    <w:rsid w:val="001B2A41"/>
    <w:rsid w:val="001D3BA9"/>
    <w:rsid w:val="001F1689"/>
    <w:rsid w:val="00230E6E"/>
    <w:rsid w:val="0023232C"/>
    <w:rsid w:val="00240C1B"/>
    <w:rsid w:val="00255826"/>
    <w:rsid w:val="00277B37"/>
    <w:rsid w:val="002A27A1"/>
    <w:rsid w:val="002C1192"/>
    <w:rsid w:val="002D16E5"/>
    <w:rsid w:val="002D1E5C"/>
    <w:rsid w:val="002E2F20"/>
    <w:rsid w:val="00302A52"/>
    <w:rsid w:val="00351728"/>
    <w:rsid w:val="003627A1"/>
    <w:rsid w:val="00382488"/>
    <w:rsid w:val="003A759E"/>
    <w:rsid w:val="003B3FFC"/>
    <w:rsid w:val="003C2E5B"/>
    <w:rsid w:val="003C57F2"/>
    <w:rsid w:val="003D049D"/>
    <w:rsid w:val="003E162C"/>
    <w:rsid w:val="003F0550"/>
    <w:rsid w:val="0040717D"/>
    <w:rsid w:val="004166ED"/>
    <w:rsid w:val="00427053"/>
    <w:rsid w:val="004357EE"/>
    <w:rsid w:val="004461D1"/>
    <w:rsid w:val="00446669"/>
    <w:rsid w:val="00472983"/>
    <w:rsid w:val="004802E3"/>
    <w:rsid w:val="00483832"/>
    <w:rsid w:val="00487EF3"/>
    <w:rsid w:val="004A14BD"/>
    <w:rsid w:val="004C07FD"/>
    <w:rsid w:val="004C4505"/>
    <w:rsid w:val="005023F1"/>
    <w:rsid w:val="00503F47"/>
    <w:rsid w:val="00504FB3"/>
    <w:rsid w:val="00521A2C"/>
    <w:rsid w:val="0055169C"/>
    <w:rsid w:val="00581CE2"/>
    <w:rsid w:val="00582FC1"/>
    <w:rsid w:val="0058701D"/>
    <w:rsid w:val="005A0057"/>
    <w:rsid w:val="005A54B6"/>
    <w:rsid w:val="005B3C57"/>
    <w:rsid w:val="005D2F61"/>
    <w:rsid w:val="005F35A4"/>
    <w:rsid w:val="005F7681"/>
    <w:rsid w:val="00631E64"/>
    <w:rsid w:val="00631F56"/>
    <w:rsid w:val="00633D95"/>
    <w:rsid w:val="00640F3F"/>
    <w:rsid w:val="0066442A"/>
    <w:rsid w:val="00670424"/>
    <w:rsid w:val="006706F5"/>
    <w:rsid w:val="0069784D"/>
    <w:rsid w:val="006A77EB"/>
    <w:rsid w:val="006B151B"/>
    <w:rsid w:val="006C0DE8"/>
    <w:rsid w:val="006C2C4B"/>
    <w:rsid w:val="006D1042"/>
    <w:rsid w:val="006D76C3"/>
    <w:rsid w:val="006E23A9"/>
    <w:rsid w:val="00701029"/>
    <w:rsid w:val="0071404A"/>
    <w:rsid w:val="0072067E"/>
    <w:rsid w:val="00722645"/>
    <w:rsid w:val="007452B7"/>
    <w:rsid w:val="00753882"/>
    <w:rsid w:val="007557CC"/>
    <w:rsid w:val="00766EB4"/>
    <w:rsid w:val="007A0094"/>
    <w:rsid w:val="007A4E27"/>
    <w:rsid w:val="007A5450"/>
    <w:rsid w:val="007A6754"/>
    <w:rsid w:val="007C6BA4"/>
    <w:rsid w:val="007D7BDD"/>
    <w:rsid w:val="007E759D"/>
    <w:rsid w:val="00845CBF"/>
    <w:rsid w:val="0085680B"/>
    <w:rsid w:val="00856E48"/>
    <w:rsid w:val="008738EE"/>
    <w:rsid w:val="00875E23"/>
    <w:rsid w:val="008777B5"/>
    <w:rsid w:val="00894C0B"/>
    <w:rsid w:val="008C0D43"/>
    <w:rsid w:val="008E556D"/>
    <w:rsid w:val="008F7FAF"/>
    <w:rsid w:val="00903640"/>
    <w:rsid w:val="00906748"/>
    <w:rsid w:val="009073AA"/>
    <w:rsid w:val="00940DD9"/>
    <w:rsid w:val="00963636"/>
    <w:rsid w:val="00974756"/>
    <w:rsid w:val="00974B1E"/>
    <w:rsid w:val="009C5B03"/>
    <w:rsid w:val="009C67BE"/>
    <w:rsid w:val="009E4EFB"/>
    <w:rsid w:val="009E75A0"/>
    <w:rsid w:val="009E7D71"/>
    <w:rsid w:val="00A06E05"/>
    <w:rsid w:val="00A175A3"/>
    <w:rsid w:val="00A2105E"/>
    <w:rsid w:val="00A46EAE"/>
    <w:rsid w:val="00A56656"/>
    <w:rsid w:val="00A608A6"/>
    <w:rsid w:val="00A63798"/>
    <w:rsid w:val="00A703A1"/>
    <w:rsid w:val="00AC618E"/>
    <w:rsid w:val="00AC6D23"/>
    <w:rsid w:val="00B35FC3"/>
    <w:rsid w:val="00B40017"/>
    <w:rsid w:val="00B42073"/>
    <w:rsid w:val="00B54550"/>
    <w:rsid w:val="00B77BB5"/>
    <w:rsid w:val="00B9309D"/>
    <w:rsid w:val="00B94422"/>
    <w:rsid w:val="00BB13B0"/>
    <w:rsid w:val="00BB3A28"/>
    <w:rsid w:val="00BC063A"/>
    <w:rsid w:val="00BC09D1"/>
    <w:rsid w:val="00BC136F"/>
    <w:rsid w:val="00BC28AD"/>
    <w:rsid w:val="00BC34EF"/>
    <w:rsid w:val="00BC7386"/>
    <w:rsid w:val="00BD124A"/>
    <w:rsid w:val="00BD7960"/>
    <w:rsid w:val="00BF76CD"/>
    <w:rsid w:val="00C13CC5"/>
    <w:rsid w:val="00C163F9"/>
    <w:rsid w:val="00C17C0E"/>
    <w:rsid w:val="00C47C88"/>
    <w:rsid w:val="00C5402A"/>
    <w:rsid w:val="00C7288C"/>
    <w:rsid w:val="00C84105"/>
    <w:rsid w:val="00CB5FB3"/>
    <w:rsid w:val="00CD1CD2"/>
    <w:rsid w:val="00D3442F"/>
    <w:rsid w:val="00D34F6A"/>
    <w:rsid w:val="00D424DD"/>
    <w:rsid w:val="00D46FF0"/>
    <w:rsid w:val="00D56A3A"/>
    <w:rsid w:val="00D72FE8"/>
    <w:rsid w:val="00D842DC"/>
    <w:rsid w:val="00D850DC"/>
    <w:rsid w:val="00D92B38"/>
    <w:rsid w:val="00DA6E88"/>
    <w:rsid w:val="00DB4A54"/>
    <w:rsid w:val="00DB67E1"/>
    <w:rsid w:val="00DE3C1C"/>
    <w:rsid w:val="00DE4A07"/>
    <w:rsid w:val="00E071C3"/>
    <w:rsid w:val="00E37671"/>
    <w:rsid w:val="00E40957"/>
    <w:rsid w:val="00E41EF0"/>
    <w:rsid w:val="00E733D5"/>
    <w:rsid w:val="00E84803"/>
    <w:rsid w:val="00EB5693"/>
    <w:rsid w:val="00EC7DE8"/>
    <w:rsid w:val="00ED3C46"/>
    <w:rsid w:val="00EF53C6"/>
    <w:rsid w:val="00F02FB8"/>
    <w:rsid w:val="00F15A03"/>
    <w:rsid w:val="00F1797F"/>
    <w:rsid w:val="00F61C51"/>
    <w:rsid w:val="00F6202B"/>
    <w:rsid w:val="00F9160B"/>
    <w:rsid w:val="00FB555B"/>
    <w:rsid w:val="00FC4752"/>
    <w:rsid w:val="00FC5CF5"/>
    <w:rsid w:val="00FD00B7"/>
    <w:rsid w:val="00FD0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D7681"/>
  <w15:chartTrackingRefBased/>
  <w15:docId w15:val="{9D08221A-9C75-4C2A-84F0-73A87268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80B"/>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customStyle="1" w:styleId="xmsonormal">
    <w:name w:val="x_msonormal"/>
    <w:basedOn w:val="a"/>
    <w:rsid w:val="00633D95"/>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List Paragraph"/>
    <w:aliases w:val="Conclusion de partie,Dot pt,No Spacing1,List Paragraph Char Char Char,Indicator Text,Numbered Para 1,List Paragraph1,Bullet Points,MAIN CONTENT,List Paragraph12,List Paragraph11,OBC Bullet,F5 List Paragraph,Colorful List - Accent 11,L"/>
    <w:basedOn w:val="a"/>
    <w:link w:val="Char1"/>
    <w:uiPriority w:val="34"/>
    <w:qFormat/>
    <w:rsid w:val="0058701D"/>
    <w:pPr>
      <w:ind w:left="720"/>
      <w:contextualSpacing/>
    </w:pPr>
    <w:rPr>
      <w:lang w:val="x-none"/>
    </w:rPr>
  </w:style>
  <w:style w:type="paragraph" w:customStyle="1" w:styleId="xmsolistparagraph">
    <w:name w:val="x_msolistparagraph"/>
    <w:basedOn w:val="a"/>
    <w:rsid w:val="00A175A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1D3BA9"/>
    <w:pPr>
      <w:autoSpaceDE w:val="0"/>
      <w:autoSpaceDN w:val="0"/>
      <w:adjustRightInd w:val="0"/>
    </w:pPr>
    <w:rPr>
      <w:rFonts w:eastAsia="Times New Roman" w:cs="Calibri"/>
      <w:color w:val="000000"/>
      <w:sz w:val="24"/>
      <w:szCs w:val="24"/>
    </w:rPr>
  </w:style>
  <w:style w:type="character" w:styleId="a6">
    <w:name w:val="Strong"/>
    <w:uiPriority w:val="22"/>
    <w:qFormat/>
    <w:rsid w:val="001B2A41"/>
    <w:rPr>
      <w:b/>
      <w:bCs/>
    </w:rPr>
  </w:style>
  <w:style w:type="paragraph" w:styleId="Web">
    <w:name w:val="Normal (Web)"/>
    <w:basedOn w:val="a"/>
    <w:uiPriority w:val="99"/>
    <w:semiHidden/>
    <w:unhideWhenUsed/>
    <w:rsid w:val="00E37671"/>
    <w:pPr>
      <w:spacing w:before="100" w:beforeAutospacing="1" w:after="100" w:afterAutospacing="1" w:line="240" w:lineRule="auto"/>
    </w:pPr>
    <w:rPr>
      <w:rFonts w:ascii="Times New Roman" w:eastAsia="Times New Roman" w:hAnsi="Times New Roman"/>
      <w:sz w:val="24"/>
      <w:szCs w:val="24"/>
      <w:lang w:val="en-US"/>
    </w:rPr>
  </w:style>
  <w:style w:type="character" w:styleId="-">
    <w:name w:val="Hyperlink"/>
    <w:uiPriority w:val="99"/>
    <w:unhideWhenUsed/>
    <w:rsid w:val="00906748"/>
    <w:rPr>
      <w:color w:val="0000FF"/>
      <w:u w:val="single"/>
    </w:rPr>
  </w:style>
  <w:style w:type="character" w:customStyle="1" w:styleId="font271">
    <w:name w:val="font271"/>
    <w:rsid w:val="005D2F61"/>
    <w:rPr>
      <w:rFonts w:ascii="Calibri" w:hAnsi="Calibri" w:cs="Calibri" w:hint="default"/>
      <w:b w:val="0"/>
      <w:bCs w:val="0"/>
      <w:i w:val="0"/>
      <w:iCs w:val="0"/>
      <w:strike w:val="0"/>
      <w:dstrike w:val="0"/>
      <w:color w:val="000000"/>
      <w:sz w:val="24"/>
      <w:szCs w:val="24"/>
      <w:u w:val="none"/>
      <w:effect w:val="none"/>
    </w:rPr>
  </w:style>
  <w:style w:type="character" w:styleId="a7">
    <w:name w:val="annotation reference"/>
    <w:uiPriority w:val="99"/>
    <w:semiHidden/>
    <w:unhideWhenUsed/>
    <w:rsid w:val="005D2F61"/>
    <w:rPr>
      <w:sz w:val="16"/>
      <w:szCs w:val="16"/>
    </w:rPr>
  </w:style>
  <w:style w:type="paragraph" w:styleId="a8">
    <w:name w:val="annotation text"/>
    <w:basedOn w:val="a"/>
    <w:link w:val="Char2"/>
    <w:uiPriority w:val="99"/>
    <w:semiHidden/>
    <w:unhideWhenUsed/>
    <w:rsid w:val="005D2F61"/>
    <w:rPr>
      <w:sz w:val="20"/>
      <w:szCs w:val="20"/>
      <w:lang w:val="x-none"/>
    </w:rPr>
  </w:style>
  <w:style w:type="character" w:customStyle="1" w:styleId="Char2">
    <w:name w:val="Κείμενο σχολίου Char"/>
    <w:link w:val="a8"/>
    <w:uiPriority w:val="99"/>
    <w:semiHidden/>
    <w:rsid w:val="005D2F61"/>
    <w:rPr>
      <w:lang w:eastAsia="en-US"/>
    </w:rPr>
  </w:style>
  <w:style w:type="paragraph" w:styleId="a9">
    <w:name w:val="annotation subject"/>
    <w:basedOn w:val="a8"/>
    <w:next w:val="a8"/>
    <w:link w:val="Char3"/>
    <w:uiPriority w:val="99"/>
    <w:semiHidden/>
    <w:unhideWhenUsed/>
    <w:rsid w:val="005D2F61"/>
    <w:rPr>
      <w:b/>
      <w:bCs/>
    </w:rPr>
  </w:style>
  <w:style w:type="character" w:customStyle="1" w:styleId="Char3">
    <w:name w:val="Θέμα σχολίου Char"/>
    <w:link w:val="a9"/>
    <w:uiPriority w:val="99"/>
    <w:semiHidden/>
    <w:rsid w:val="005D2F61"/>
    <w:rPr>
      <w:b/>
      <w:bCs/>
      <w:lang w:eastAsia="en-US"/>
    </w:rPr>
  </w:style>
  <w:style w:type="character" w:customStyle="1" w:styleId="font61">
    <w:name w:val="font61"/>
    <w:rsid w:val="00D424DD"/>
    <w:rPr>
      <w:rFonts w:ascii="Calibri" w:hAnsi="Calibri" w:cs="Calibri" w:hint="default"/>
      <w:b w:val="0"/>
      <w:bCs w:val="0"/>
      <w:i w:val="0"/>
      <w:iCs w:val="0"/>
      <w:strike w:val="0"/>
      <w:dstrike w:val="0"/>
      <w:color w:val="000000"/>
      <w:sz w:val="24"/>
      <w:szCs w:val="24"/>
      <w:u w:val="none"/>
      <w:effect w:val="none"/>
    </w:rPr>
  </w:style>
  <w:style w:type="character" w:customStyle="1" w:styleId="Char1">
    <w:name w:val="Παράγραφος λίστας Char"/>
    <w:aliases w:val="Conclusion de partie Char,Dot pt Char,No Spacing1 Char,List Paragraph Char Char Char Char,Indicator Text Char,Numbered Para 1 Char,List Paragraph1 Char,Bullet Points Char,MAIN CONTENT Char,List Paragraph12 Char,OBC Bullet Char"/>
    <w:link w:val="a5"/>
    <w:uiPriority w:val="34"/>
    <w:qFormat/>
    <w:locked/>
    <w:rsid w:val="00E733D5"/>
    <w:rPr>
      <w:sz w:val="22"/>
      <w:szCs w:val="22"/>
      <w:lang w:eastAsia="en-US"/>
    </w:rPr>
  </w:style>
  <w:style w:type="character" w:styleId="aa">
    <w:name w:val="Unresolved Mention"/>
    <w:uiPriority w:val="99"/>
    <w:semiHidden/>
    <w:unhideWhenUsed/>
    <w:rsid w:val="002A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894">
      <w:bodyDiv w:val="1"/>
      <w:marLeft w:val="0"/>
      <w:marRight w:val="0"/>
      <w:marTop w:val="0"/>
      <w:marBottom w:val="0"/>
      <w:divBdr>
        <w:top w:val="none" w:sz="0" w:space="0" w:color="auto"/>
        <w:left w:val="none" w:sz="0" w:space="0" w:color="auto"/>
        <w:bottom w:val="none" w:sz="0" w:space="0" w:color="auto"/>
        <w:right w:val="none" w:sz="0" w:space="0" w:color="auto"/>
      </w:divBdr>
    </w:div>
    <w:div w:id="187530286">
      <w:bodyDiv w:val="1"/>
      <w:marLeft w:val="0"/>
      <w:marRight w:val="0"/>
      <w:marTop w:val="0"/>
      <w:marBottom w:val="0"/>
      <w:divBdr>
        <w:top w:val="none" w:sz="0" w:space="0" w:color="auto"/>
        <w:left w:val="none" w:sz="0" w:space="0" w:color="auto"/>
        <w:bottom w:val="none" w:sz="0" w:space="0" w:color="auto"/>
        <w:right w:val="none" w:sz="0" w:space="0" w:color="auto"/>
      </w:divBdr>
    </w:div>
    <w:div w:id="205028550">
      <w:bodyDiv w:val="1"/>
      <w:marLeft w:val="0"/>
      <w:marRight w:val="0"/>
      <w:marTop w:val="0"/>
      <w:marBottom w:val="0"/>
      <w:divBdr>
        <w:top w:val="none" w:sz="0" w:space="0" w:color="auto"/>
        <w:left w:val="none" w:sz="0" w:space="0" w:color="auto"/>
        <w:bottom w:val="none" w:sz="0" w:space="0" w:color="auto"/>
        <w:right w:val="none" w:sz="0" w:space="0" w:color="auto"/>
      </w:divBdr>
    </w:div>
    <w:div w:id="212423798">
      <w:bodyDiv w:val="1"/>
      <w:marLeft w:val="0"/>
      <w:marRight w:val="0"/>
      <w:marTop w:val="0"/>
      <w:marBottom w:val="0"/>
      <w:divBdr>
        <w:top w:val="none" w:sz="0" w:space="0" w:color="auto"/>
        <w:left w:val="none" w:sz="0" w:space="0" w:color="auto"/>
        <w:bottom w:val="none" w:sz="0" w:space="0" w:color="auto"/>
        <w:right w:val="none" w:sz="0" w:space="0" w:color="auto"/>
      </w:divBdr>
    </w:div>
    <w:div w:id="212431377">
      <w:bodyDiv w:val="1"/>
      <w:marLeft w:val="0"/>
      <w:marRight w:val="0"/>
      <w:marTop w:val="0"/>
      <w:marBottom w:val="0"/>
      <w:divBdr>
        <w:top w:val="none" w:sz="0" w:space="0" w:color="auto"/>
        <w:left w:val="none" w:sz="0" w:space="0" w:color="auto"/>
        <w:bottom w:val="none" w:sz="0" w:space="0" w:color="auto"/>
        <w:right w:val="none" w:sz="0" w:space="0" w:color="auto"/>
      </w:divBdr>
    </w:div>
    <w:div w:id="293294294">
      <w:bodyDiv w:val="1"/>
      <w:marLeft w:val="0"/>
      <w:marRight w:val="0"/>
      <w:marTop w:val="0"/>
      <w:marBottom w:val="0"/>
      <w:divBdr>
        <w:top w:val="none" w:sz="0" w:space="0" w:color="auto"/>
        <w:left w:val="none" w:sz="0" w:space="0" w:color="auto"/>
        <w:bottom w:val="none" w:sz="0" w:space="0" w:color="auto"/>
        <w:right w:val="none" w:sz="0" w:space="0" w:color="auto"/>
      </w:divBdr>
    </w:div>
    <w:div w:id="460853827">
      <w:bodyDiv w:val="1"/>
      <w:marLeft w:val="0"/>
      <w:marRight w:val="0"/>
      <w:marTop w:val="0"/>
      <w:marBottom w:val="0"/>
      <w:divBdr>
        <w:top w:val="none" w:sz="0" w:space="0" w:color="auto"/>
        <w:left w:val="none" w:sz="0" w:space="0" w:color="auto"/>
        <w:bottom w:val="none" w:sz="0" w:space="0" w:color="auto"/>
        <w:right w:val="none" w:sz="0" w:space="0" w:color="auto"/>
      </w:divBdr>
      <w:divsChild>
        <w:div w:id="259030139">
          <w:marLeft w:val="0"/>
          <w:marRight w:val="0"/>
          <w:marTop w:val="0"/>
          <w:marBottom w:val="0"/>
          <w:divBdr>
            <w:top w:val="none" w:sz="0" w:space="0" w:color="auto"/>
            <w:left w:val="none" w:sz="0" w:space="0" w:color="auto"/>
            <w:bottom w:val="none" w:sz="0" w:space="0" w:color="auto"/>
            <w:right w:val="none" w:sz="0" w:space="0" w:color="auto"/>
          </w:divBdr>
        </w:div>
      </w:divsChild>
    </w:div>
    <w:div w:id="462582125">
      <w:bodyDiv w:val="1"/>
      <w:marLeft w:val="0"/>
      <w:marRight w:val="0"/>
      <w:marTop w:val="0"/>
      <w:marBottom w:val="0"/>
      <w:divBdr>
        <w:top w:val="none" w:sz="0" w:space="0" w:color="auto"/>
        <w:left w:val="none" w:sz="0" w:space="0" w:color="auto"/>
        <w:bottom w:val="none" w:sz="0" w:space="0" w:color="auto"/>
        <w:right w:val="none" w:sz="0" w:space="0" w:color="auto"/>
      </w:divBdr>
    </w:div>
    <w:div w:id="506290070">
      <w:bodyDiv w:val="1"/>
      <w:marLeft w:val="0"/>
      <w:marRight w:val="0"/>
      <w:marTop w:val="0"/>
      <w:marBottom w:val="0"/>
      <w:divBdr>
        <w:top w:val="none" w:sz="0" w:space="0" w:color="auto"/>
        <w:left w:val="none" w:sz="0" w:space="0" w:color="auto"/>
        <w:bottom w:val="none" w:sz="0" w:space="0" w:color="auto"/>
        <w:right w:val="none" w:sz="0" w:space="0" w:color="auto"/>
      </w:divBdr>
    </w:div>
    <w:div w:id="595139158">
      <w:bodyDiv w:val="1"/>
      <w:marLeft w:val="0"/>
      <w:marRight w:val="0"/>
      <w:marTop w:val="0"/>
      <w:marBottom w:val="0"/>
      <w:divBdr>
        <w:top w:val="none" w:sz="0" w:space="0" w:color="auto"/>
        <w:left w:val="none" w:sz="0" w:space="0" w:color="auto"/>
        <w:bottom w:val="none" w:sz="0" w:space="0" w:color="auto"/>
        <w:right w:val="none" w:sz="0" w:space="0" w:color="auto"/>
      </w:divBdr>
    </w:div>
    <w:div w:id="658651721">
      <w:bodyDiv w:val="1"/>
      <w:marLeft w:val="0"/>
      <w:marRight w:val="0"/>
      <w:marTop w:val="0"/>
      <w:marBottom w:val="0"/>
      <w:divBdr>
        <w:top w:val="none" w:sz="0" w:space="0" w:color="auto"/>
        <w:left w:val="none" w:sz="0" w:space="0" w:color="auto"/>
        <w:bottom w:val="none" w:sz="0" w:space="0" w:color="auto"/>
        <w:right w:val="none" w:sz="0" w:space="0" w:color="auto"/>
      </w:divBdr>
    </w:div>
    <w:div w:id="671614835">
      <w:bodyDiv w:val="1"/>
      <w:marLeft w:val="0"/>
      <w:marRight w:val="0"/>
      <w:marTop w:val="0"/>
      <w:marBottom w:val="0"/>
      <w:divBdr>
        <w:top w:val="none" w:sz="0" w:space="0" w:color="auto"/>
        <w:left w:val="none" w:sz="0" w:space="0" w:color="auto"/>
        <w:bottom w:val="none" w:sz="0" w:space="0" w:color="auto"/>
        <w:right w:val="none" w:sz="0" w:space="0" w:color="auto"/>
      </w:divBdr>
    </w:div>
    <w:div w:id="676616838">
      <w:bodyDiv w:val="1"/>
      <w:marLeft w:val="0"/>
      <w:marRight w:val="0"/>
      <w:marTop w:val="0"/>
      <w:marBottom w:val="0"/>
      <w:divBdr>
        <w:top w:val="none" w:sz="0" w:space="0" w:color="auto"/>
        <w:left w:val="none" w:sz="0" w:space="0" w:color="auto"/>
        <w:bottom w:val="none" w:sz="0" w:space="0" w:color="auto"/>
        <w:right w:val="none" w:sz="0" w:space="0" w:color="auto"/>
      </w:divBdr>
    </w:div>
    <w:div w:id="710347713">
      <w:bodyDiv w:val="1"/>
      <w:marLeft w:val="0"/>
      <w:marRight w:val="0"/>
      <w:marTop w:val="0"/>
      <w:marBottom w:val="0"/>
      <w:divBdr>
        <w:top w:val="none" w:sz="0" w:space="0" w:color="auto"/>
        <w:left w:val="none" w:sz="0" w:space="0" w:color="auto"/>
        <w:bottom w:val="none" w:sz="0" w:space="0" w:color="auto"/>
        <w:right w:val="none" w:sz="0" w:space="0" w:color="auto"/>
      </w:divBdr>
    </w:div>
    <w:div w:id="789664921">
      <w:bodyDiv w:val="1"/>
      <w:marLeft w:val="0"/>
      <w:marRight w:val="0"/>
      <w:marTop w:val="0"/>
      <w:marBottom w:val="0"/>
      <w:divBdr>
        <w:top w:val="none" w:sz="0" w:space="0" w:color="auto"/>
        <w:left w:val="none" w:sz="0" w:space="0" w:color="auto"/>
        <w:bottom w:val="none" w:sz="0" w:space="0" w:color="auto"/>
        <w:right w:val="none" w:sz="0" w:space="0" w:color="auto"/>
      </w:divBdr>
      <w:divsChild>
        <w:div w:id="1424182345">
          <w:marLeft w:val="0"/>
          <w:marRight w:val="0"/>
          <w:marTop w:val="0"/>
          <w:marBottom w:val="0"/>
          <w:divBdr>
            <w:top w:val="none" w:sz="0" w:space="0" w:color="auto"/>
            <w:left w:val="none" w:sz="0" w:space="0" w:color="auto"/>
            <w:bottom w:val="none" w:sz="0" w:space="0" w:color="auto"/>
            <w:right w:val="none" w:sz="0" w:space="0" w:color="auto"/>
          </w:divBdr>
        </w:div>
      </w:divsChild>
    </w:div>
    <w:div w:id="794718964">
      <w:bodyDiv w:val="1"/>
      <w:marLeft w:val="0"/>
      <w:marRight w:val="0"/>
      <w:marTop w:val="0"/>
      <w:marBottom w:val="0"/>
      <w:divBdr>
        <w:top w:val="none" w:sz="0" w:space="0" w:color="auto"/>
        <w:left w:val="none" w:sz="0" w:space="0" w:color="auto"/>
        <w:bottom w:val="none" w:sz="0" w:space="0" w:color="auto"/>
        <w:right w:val="none" w:sz="0" w:space="0" w:color="auto"/>
      </w:divBdr>
    </w:div>
    <w:div w:id="861016668">
      <w:bodyDiv w:val="1"/>
      <w:marLeft w:val="0"/>
      <w:marRight w:val="0"/>
      <w:marTop w:val="0"/>
      <w:marBottom w:val="0"/>
      <w:divBdr>
        <w:top w:val="none" w:sz="0" w:space="0" w:color="auto"/>
        <w:left w:val="none" w:sz="0" w:space="0" w:color="auto"/>
        <w:bottom w:val="none" w:sz="0" w:space="0" w:color="auto"/>
        <w:right w:val="none" w:sz="0" w:space="0" w:color="auto"/>
      </w:divBdr>
    </w:div>
    <w:div w:id="861091948">
      <w:bodyDiv w:val="1"/>
      <w:marLeft w:val="0"/>
      <w:marRight w:val="0"/>
      <w:marTop w:val="0"/>
      <w:marBottom w:val="0"/>
      <w:divBdr>
        <w:top w:val="none" w:sz="0" w:space="0" w:color="auto"/>
        <w:left w:val="none" w:sz="0" w:space="0" w:color="auto"/>
        <w:bottom w:val="none" w:sz="0" w:space="0" w:color="auto"/>
        <w:right w:val="none" w:sz="0" w:space="0" w:color="auto"/>
      </w:divBdr>
    </w:div>
    <w:div w:id="874660080">
      <w:bodyDiv w:val="1"/>
      <w:marLeft w:val="0"/>
      <w:marRight w:val="0"/>
      <w:marTop w:val="0"/>
      <w:marBottom w:val="0"/>
      <w:divBdr>
        <w:top w:val="none" w:sz="0" w:space="0" w:color="auto"/>
        <w:left w:val="none" w:sz="0" w:space="0" w:color="auto"/>
        <w:bottom w:val="none" w:sz="0" w:space="0" w:color="auto"/>
        <w:right w:val="none" w:sz="0" w:space="0" w:color="auto"/>
      </w:divBdr>
    </w:div>
    <w:div w:id="883829767">
      <w:bodyDiv w:val="1"/>
      <w:marLeft w:val="0"/>
      <w:marRight w:val="0"/>
      <w:marTop w:val="0"/>
      <w:marBottom w:val="0"/>
      <w:divBdr>
        <w:top w:val="none" w:sz="0" w:space="0" w:color="auto"/>
        <w:left w:val="none" w:sz="0" w:space="0" w:color="auto"/>
        <w:bottom w:val="none" w:sz="0" w:space="0" w:color="auto"/>
        <w:right w:val="none" w:sz="0" w:space="0" w:color="auto"/>
      </w:divBdr>
    </w:div>
    <w:div w:id="925118433">
      <w:bodyDiv w:val="1"/>
      <w:marLeft w:val="0"/>
      <w:marRight w:val="0"/>
      <w:marTop w:val="0"/>
      <w:marBottom w:val="0"/>
      <w:divBdr>
        <w:top w:val="none" w:sz="0" w:space="0" w:color="auto"/>
        <w:left w:val="none" w:sz="0" w:space="0" w:color="auto"/>
        <w:bottom w:val="none" w:sz="0" w:space="0" w:color="auto"/>
        <w:right w:val="none" w:sz="0" w:space="0" w:color="auto"/>
      </w:divBdr>
    </w:div>
    <w:div w:id="1054427734">
      <w:bodyDiv w:val="1"/>
      <w:marLeft w:val="0"/>
      <w:marRight w:val="0"/>
      <w:marTop w:val="0"/>
      <w:marBottom w:val="0"/>
      <w:divBdr>
        <w:top w:val="none" w:sz="0" w:space="0" w:color="auto"/>
        <w:left w:val="none" w:sz="0" w:space="0" w:color="auto"/>
        <w:bottom w:val="none" w:sz="0" w:space="0" w:color="auto"/>
        <w:right w:val="none" w:sz="0" w:space="0" w:color="auto"/>
      </w:divBdr>
    </w:div>
    <w:div w:id="1167209992">
      <w:bodyDiv w:val="1"/>
      <w:marLeft w:val="0"/>
      <w:marRight w:val="0"/>
      <w:marTop w:val="0"/>
      <w:marBottom w:val="0"/>
      <w:divBdr>
        <w:top w:val="none" w:sz="0" w:space="0" w:color="auto"/>
        <w:left w:val="none" w:sz="0" w:space="0" w:color="auto"/>
        <w:bottom w:val="none" w:sz="0" w:space="0" w:color="auto"/>
        <w:right w:val="none" w:sz="0" w:space="0" w:color="auto"/>
      </w:divBdr>
    </w:div>
    <w:div w:id="1168133463">
      <w:bodyDiv w:val="1"/>
      <w:marLeft w:val="0"/>
      <w:marRight w:val="0"/>
      <w:marTop w:val="0"/>
      <w:marBottom w:val="0"/>
      <w:divBdr>
        <w:top w:val="none" w:sz="0" w:space="0" w:color="auto"/>
        <w:left w:val="none" w:sz="0" w:space="0" w:color="auto"/>
        <w:bottom w:val="none" w:sz="0" w:space="0" w:color="auto"/>
        <w:right w:val="none" w:sz="0" w:space="0" w:color="auto"/>
      </w:divBdr>
    </w:div>
    <w:div w:id="1223757520">
      <w:bodyDiv w:val="1"/>
      <w:marLeft w:val="0"/>
      <w:marRight w:val="0"/>
      <w:marTop w:val="0"/>
      <w:marBottom w:val="0"/>
      <w:divBdr>
        <w:top w:val="none" w:sz="0" w:space="0" w:color="auto"/>
        <w:left w:val="none" w:sz="0" w:space="0" w:color="auto"/>
        <w:bottom w:val="none" w:sz="0" w:space="0" w:color="auto"/>
        <w:right w:val="none" w:sz="0" w:space="0" w:color="auto"/>
      </w:divBdr>
    </w:div>
    <w:div w:id="1234000515">
      <w:bodyDiv w:val="1"/>
      <w:marLeft w:val="0"/>
      <w:marRight w:val="0"/>
      <w:marTop w:val="0"/>
      <w:marBottom w:val="0"/>
      <w:divBdr>
        <w:top w:val="none" w:sz="0" w:space="0" w:color="auto"/>
        <w:left w:val="none" w:sz="0" w:space="0" w:color="auto"/>
        <w:bottom w:val="none" w:sz="0" w:space="0" w:color="auto"/>
        <w:right w:val="none" w:sz="0" w:space="0" w:color="auto"/>
      </w:divBdr>
    </w:div>
    <w:div w:id="1260286329">
      <w:bodyDiv w:val="1"/>
      <w:marLeft w:val="0"/>
      <w:marRight w:val="0"/>
      <w:marTop w:val="0"/>
      <w:marBottom w:val="0"/>
      <w:divBdr>
        <w:top w:val="none" w:sz="0" w:space="0" w:color="auto"/>
        <w:left w:val="none" w:sz="0" w:space="0" w:color="auto"/>
        <w:bottom w:val="none" w:sz="0" w:space="0" w:color="auto"/>
        <w:right w:val="none" w:sz="0" w:space="0" w:color="auto"/>
      </w:divBdr>
    </w:div>
    <w:div w:id="1269898516">
      <w:bodyDiv w:val="1"/>
      <w:marLeft w:val="0"/>
      <w:marRight w:val="0"/>
      <w:marTop w:val="0"/>
      <w:marBottom w:val="0"/>
      <w:divBdr>
        <w:top w:val="none" w:sz="0" w:space="0" w:color="auto"/>
        <w:left w:val="none" w:sz="0" w:space="0" w:color="auto"/>
        <w:bottom w:val="none" w:sz="0" w:space="0" w:color="auto"/>
        <w:right w:val="none" w:sz="0" w:space="0" w:color="auto"/>
      </w:divBdr>
    </w:div>
    <w:div w:id="1323464859">
      <w:bodyDiv w:val="1"/>
      <w:marLeft w:val="0"/>
      <w:marRight w:val="0"/>
      <w:marTop w:val="0"/>
      <w:marBottom w:val="0"/>
      <w:divBdr>
        <w:top w:val="none" w:sz="0" w:space="0" w:color="auto"/>
        <w:left w:val="none" w:sz="0" w:space="0" w:color="auto"/>
        <w:bottom w:val="none" w:sz="0" w:space="0" w:color="auto"/>
        <w:right w:val="none" w:sz="0" w:space="0" w:color="auto"/>
      </w:divBdr>
    </w:div>
    <w:div w:id="1364402346">
      <w:bodyDiv w:val="1"/>
      <w:marLeft w:val="0"/>
      <w:marRight w:val="0"/>
      <w:marTop w:val="0"/>
      <w:marBottom w:val="0"/>
      <w:divBdr>
        <w:top w:val="none" w:sz="0" w:space="0" w:color="auto"/>
        <w:left w:val="none" w:sz="0" w:space="0" w:color="auto"/>
        <w:bottom w:val="none" w:sz="0" w:space="0" w:color="auto"/>
        <w:right w:val="none" w:sz="0" w:space="0" w:color="auto"/>
      </w:divBdr>
      <w:divsChild>
        <w:div w:id="484662327">
          <w:marLeft w:val="0"/>
          <w:marRight w:val="0"/>
          <w:marTop w:val="0"/>
          <w:marBottom w:val="0"/>
          <w:divBdr>
            <w:top w:val="none" w:sz="0" w:space="0" w:color="auto"/>
            <w:left w:val="none" w:sz="0" w:space="0" w:color="auto"/>
            <w:bottom w:val="none" w:sz="0" w:space="0" w:color="auto"/>
            <w:right w:val="none" w:sz="0" w:space="0" w:color="auto"/>
          </w:divBdr>
        </w:div>
      </w:divsChild>
    </w:div>
    <w:div w:id="1379745272">
      <w:bodyDiv w:val="1"/>
      <w:marLeft w:val="0"/>
      <w:marRight w:val="0"/>
      <w:marTop w:val="0"/>
      <w:marBottom w:val="0"/>
      <w:divBdr>
        <w:top w:val="none" w:sz="0" w:space="0" w:color="auto"/>
        <w:left w:val="none" w:sz="0" w:space="0" w:color="auto"/>
        <w:bottom w:val="none" w:sz="0" w:space="0" w:color="auto"/>
        <w:right w:val="none" w:sz="0" w:space="0" w:color="auto"/>
      </w:divBdr>
    </w:div>
    <w:div w:id="1443842460">
      <w:bodyDiv w:val="1"/>
      <w:marLeft w:val="0"/>
      <w:marRight w:val="0"/>
      <w:marTop w:val="0"/>
      <w:marBottom w:val="0"/>
      <w:divBdr>
        <w:top w:val="none" w:sz="0" w:space="0" w:color="auto"/>
        <w:left w:val="none" w:sz="0" w:space="0" w:color="auto"/>
        <w:bottom w:val="none" w:sz="0" w:space="0" w:color="auto"/>
        <w:right w:val="none" w:sz="0" w:space="0" w:color="auto"/>
      </w:divBdr>
    </w:div>
    <w:div w:id="1459496339">
      <w:bodyDiv w:val="1"/>
      <w:marLeft w:val="0"/>
      <w:marRight w:val="0"/>
      <w:marTop w:val="0"/>
      <w:marBottom w:val="0"/>
      <w:divBdr>
        <w:top w:val="none" w:sz="0" w:space="0" w:color="auto"/>
        <w:left w:val="none" w:sz="0" w:space="0" w:color="auto"/>
        <w:bottom w:val="none" w:sz="0" w:space="0" w:color="auto"/>
        <w:right w:val="none" w:sz="0" w:space="0" w:color="auto"/>
      </w:divBdr>
    </w:div>
    <w:div w:id="1594778389">
      <w:bodyDiv w:val="1"/>
      <w:marLeft w:val="0"/>
      <w:marRight w:val="0"/>
      <w:marTop w:val="0"/>
      <w:marBottom w:val="0"/>
      <w:divBdr>
        <w:top w:val="none" w:sz="0" w:space="0" w:color="auto"/>
        <w:left w:val="none" w:sz="0" w:space="0" w:color="auto"/>
        <w:bottom w:val="none" w:sz="0" w:space="0" w:color="auto"/>
        <w:right w:val="none" w:sz="0" w:space="0" w:color="auto"/>
      </w:divBdr>
    </w:div>
    <w:div w:id="1614244226">
      <w:bodyDiv w:val="1"/>
      <w:marLeft w:val="0"/>
      <w:marRight w:val="0"/>
      <w:marTop w:val="0"/>
      <w:marBottom w:val="0"/>
      <w:divBdr>
        <w:top w:val="none" w:sz="0" w:space="0" w:color="auto"/>
        <w:left w:val="none" w:sz="0" w:space="0" w:color="auto"/>
        <w:bottom w:val="none" w:sz="0" w:space="0" w:color="auto"/>
        <w:right w:val="none" w:sz="0" w:space="0" w:color="auto"/>
      </w:divBdr>
    </w:div>
    <w:div w:id="1614282810">
      <w:bodyDiv w:val="1"/>
      <w:marLeft w:val="0"/>
      <w:marRight w:val="0"/>
      <w:marTop w:val="0"/>
      <w:marBottom w:val="0"/>
      <w:divBdr>
        <w:top w:val="none" w:sz="0" w:space="0" w:color="auto"/>
        <w:left w:val="none" w:sz="0" w:space="0" w:color="auto"/>
        <w:bottom w:val="none" w:sz="0" w:space="0" w:color="auto"/>
        <w:right w:val="none" w:sz="0" w:space="0" w:color="auto"/>
      </w:divBdr>
      <w:divsChild>
        <w:div w:id="1192916552">
          <w:marLeft w:val="0"/>
          <w:marRight w:val="0"/>
          <w:marTop w:val="0"/>
          <w:marBottom w:val="0"/>
          <w:divBdr>
            <w:top w:val="none" w:sz="0" w:space="0" w:color="auto"/>
            <w:left w:val="none" w:sz="0" w:space="0" w:color="auto"/>
            <w:bottom w:val="none" w:sz="0" w:space="0" w:color="auto"/>
            <w:right w:val="none" w:sz="0" w:space="0" w:color="auto"/>
          </w:divBdr>
        </w:div>
      </w:divsChild>
    </w:div>
    <w:div w:id="1643269230">
      <w:bodyDiv w:val="1"/>
      <w:marLeft w:val="0"/>
      <w:marRight w:val="0"/>
      <w:marTop w:val="0"/>
      <w:marBottom w:val="0"/>
      <w:divBdr>
        <w:top w:val="none" w:sz="0" w:space="0" w:color="auto"/>
        <w:left w:val="none" w:sz="0" w:space="0" w:color="auto"/>
        <w:bottom w:val="none" w:sz="0" w:space="0" w:color="auto"/>
        <w:right w:val="none" w:sz="0" w:space="0" w:color="auto"/>
      </w:divBdr>
    </w:div>
    <w:div w:id="1655838538">
      <w:bodyDiv w:val="1"/>
      <w:marLeft w:val="0"/>
      <w:marRight w:val="0"/>
      <w:marTop w:val="0"/>
      <w:marBottom w:val="0"/>
      <w:divBdr>
        <w:top w:val="none" w:sz="0" w:space="0" w:color="auto"/>
        <w:left w:val="none" w:sz="0" w:space="0" w:color="auto"/>
        <w:bottom w:val="none" w:sz="0" w:space="0" w:color="auto"/>
        <w:right w:val="none" w:sz="0" w:space="0" w:color="auto"/>
      </w:divBdr>
    </w:div>
    <w:div w:id="1702045678">
      <w:bodyDiv w:val="1"/>
      <w:marLeft w:val="0"/>
      <w:marRight w:val="0"/>
      <w:marTop w:val="0"/>
      <w:marBottom w:val="0"/>
      <w:divBdr>
        <w:top w:val="none" w:sz="0" w:space="0" w:color="auto"/>
        <w:left w:val="none" w:sz="0" w:space="0" w:color="auto"/>
        <w:bottom w:val="none" w:sz="0" w:space="0" w:color="auto"/>
        <w:right w:val="none" w:sz="0" w:space="0" w:color="auto"/>
      </w:divBdr>
    </w:div>
    <w:div w:id="1715739307">
      <w:bodyDiv w:val="1"/>
      <w:marLeft w:val="0"/>
      <w:marRight w:val="0"/>
      <w:marTop w:val="0"/>
      <w:marBottom w:val="0"/>
      <w:divBdr>
        <w:top w:val="none" w:sz="0" w:space="0" w:color="auto"/>
        <w:left w:val="none" w:sz="0" w:space="0" w:color="auto"/>
        <w:bottom w:val="none" w:sz="0" w:space="0" w:color="auto"/>
        <w:right w:val="none" w:sz="0" w:space="0" w:color="auto"/>
      </w:divBdr>
    </w:div>
    <w:div w:id="1797409713">
      <w:bodyDiv w:val="1"/>
      <w:marLeft w:val="0"/>
      <w:marRight w:val="0"/>
      <w:marTop w:val="0"/>
      <w:marBottom w:val="0"/>
      <w:divBdr>
        <w:top w:val="none" w:sz="0" w:space="0" w:color="auto"/>
        <w:left w:val="none" w:sz="0" w:space="0" w:color="auto"/>
        <w:bottom w:val="none" w:sz="0" w:space="0" w:color="auto"/>
        <w:right w:val="none" w:sz="0" w:space="0" w:color="auto"/>
      </w:divBdr>
    </w:div>
    <w:div w:id="1797482442">
      <w:bodyDiv w:val="1"/>
      <w:marLeft w:val="0"/>
      <w:marRight w:val="0"/>
      <w:marTop w:val="0"/>
      <w:marBottom w:val="0"/>
      <w:divBdr>
        <w:top w:val="none" w:sz="0" w:space="0" w:color="auto"/>
        <w:left w:val="none" w:sz="0" w:space="0" w:color="auto"/>
        <w:bottom w:val="none" w:sz="0" w:space="0" w:color="auto"/>
        <w:right w:val="none" w:sz="0" w:space="0" w:color="auto"/>
      </w:divBdr>
      <w:divsChild>
        <w:div w:id="1493449908">
          <w:marLeft w:val="0"/>
          <w:marRight w:val="0"/>
          <w:marTop w:val="0"/>
          <w:marBottom w:val="0"/>
          <w:divBdr>
            <w:top w:val="none" w:sz="0" w:space="0" w:color="auto"/>
            <w:left w:val="none" w:sz="0" w:space="0" w:color="auto"/>
            <w:bottom w:val="none" w:sz="0" w:space="0" w:color="auto"/>
            <w:right w:val="none" w:sz="0" w:space="0" w:color="auto"/>
          </w:divBdr>
        </w:div>
      </w:divsChild>
    </w:div>
    <w:div w:id="1859587389">
      <w:bodyDiv w:val="1"/>
      <w:marLeft w:val="0"/>
      <w:marRight w:val="0"/>
      <w:marTop w:val="0"/>
      <w:marBottom w:val="0"/>
      <w:divBdr>
        <w:top w:val="none" w:sz="0" w:space="0" w:color="auto"/>
        <w:left w:val="none" w:sz="0" w:space="0" w:color="auto"/>
        <w:bottom w:val="none" w:sz="0" w:space="0" w:color="auto"/>
        <w:right w:val="none" w:sz="0" w:space="0" w:color="auto"/>
      </w:divBdr>
    </w:div>
    <w:div w:id="1867518075">
      <w:bodyDiv w:val="1"/>
      <w:marLeft w:val="0"/>
      <w:marRight w:val="0"/>
      <w:marTop w:val="0"/>
      <w:marBottom w:val="0"/>
      <w:divBdr>
        <w:top w:val="none" w:sz="0" w:space="0" w:color="auto"/>
        <w:left w:val="none" w:sz="0" w:space="0" w:color="auto"/>
        <w:bottom w:val="none" w:sz="0" w:space="0" w:color="auto"/>
        <w:right w:val="none" w:sz="0" w:space="0" w:color="auto"/>
      </w:divBdr>
    </w:div>
    <w:div w:id="2064523637">
      <w:bodyDiv w:val="1"/>
      <w:marLeft w:val="0"/>
      <w:marRight w:val="0"/>
      <w:marTop w:val="0"/>
      <w:marBottom w:val="0"/>
      <w:divBdr>
        <w:top w:val="none" w:sz="0" w:space="0" w:color="auto"/>
        <w:left w:val="none" w:sz="0" w:space="0" w:color="auto"/>
        <w:bottom w:val="none" w:sz="0" w:space="0" w:color="auto"/>
        <w:right w:val="none" w:sz="0" w:space="0" w:color="auto"/>
      </w:divBdr>
    </w:div>
    <w:div w:id="2097901857">
      <w:bodyDiv w:val="1"/>
      <w:marLeft w:val="0"/>
      <w:marRight w:val="0"/>
      <w:marTop w:val="0"/>
      <w:marBottom w:val="0"/>
      <w:divBdr>
        <w:top w:val="none" w:sz="0" w:space="0" w:color="auto"/>
        <w:left w:val="none" w:sz="0" w:space="0" w:color="auto"/>
        <w:bottom w:val="none" w:sz="0" w:space="0" w:color="auto"/>
        <w:right w:val="none" w:sz="0" w:space="0" w:color="auto"/>
      </w:divBdr>
    </w:div>
    <w:div w:id="2133279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vgeia.gov.gr/doc/%CE%A1%CE%93%CE%9A446%CE%9C%CE%A4%CE%9B%CE%9A-%CE%9A%CE%A7%CE%A6?inline=true" TargetMode="External"/><Relationship Id="rId3" Type="http://schemas.openxmlformats.org/officeDocument/2006/relationships/settings" Target="settings.xml"/><Relationship Id="rId7" Type="http://schemas.openxmlformats.org/officeDocument/2006/relationships/hyperlink" Target="https://prosopikosvoithos.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1657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1960</CharactersWithSpaces>
  <SharedDoc>false</SharedDoc>
  <HLinks>
    <vt:vector size="12" baseType="variant">
      <vt:variant>
        <vt:i4>1048579</vt:i4>
      </vt:variant>
      <vt:variant>
        <vt:i4>3</vt:i4>
      </vt:variant>
      <vt:variant>
        <vt:i4>0</vt:i4>
      </vt:variant>
      <vt:variant>
        <vt:i4>5</vt:i4>
      </vt:variant>
      <vt:variant>
        <vt:lpwstr>https://diavgeia.gov.gr/doc/%CE%A1%CE%93%CE%9A446%CE%9C%CE%A4%CE%9B%CE%9A-%CE%9A%CE%A7%CE%A6?inline=true</vt:lpwstr>
      </vt:variant>
      <vt:variant>
        <vt:lpwstr/>
      </vt:variant>
      <vt:variant>
        <vt:i4>1114180</vt:i4>
      </vt:variant>
      <vt:variant>
        <vt:i4>0</vt:i4>
      </vt:variant>
      <vt:variant>
        <vt:i4>0</vt:i4>
      </vt:variant>
      <vt:variant>
        <vt:i4>5</vt:i4>
      </vt:variant>
      <vt:variant>
        <vt:lpwstr>https://prosopikosvoithos.gov.gr/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cp:lastModifiedBy>tania</cp:lastModifiedBy>
  <cp:revision>2</cp:revision>
  <cp:lastPrinted>2023-02-03T11:19:00Z</cp:lastPrinted>
  <dcterms:created xsi:type="dcterms:W3CDTF">2023-06-09T11:42:00Z</dcterms:created>
  <dcterms:modified xsi:type="dcterms:W3CDTF">2023-06-09T11:42:00Z</dcterms:modified>
</cp:coreProperties>
</file>