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2FE445E3"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5639">
            <w:rPr>
              <w:rStyle w:val="Char6"/>
            </w:rPr>
            <w:t>Τάνια Κατσάνη</w:t>
          </w:r>
        </w:sdtContent>
      </w:sdt>
    </w:p>
    <w:sdt>
      <w:sdtPr>
        <w:id w:val="-481314470"/>
        <w:placeholder>
          <w:docPart w:val="5A56E7D5A52A45849ED4CB48CDD86502"/>
        </w:placeholder>
        <w:text/>
      </w:sdtPr>
      <w:sdtContent>
        <w:p w14:paraId="589D33FD" w14:textId="4C764127" w:rsidR="00CC62E9" w:rsidRPr="00AB2576" w:rsidRDefault="00555639" w:rsidP="00CD3CE2">
          <w:pPr>
            <w:pStyle w:val="ac"/>
          </w:pPr>
          <w:r>
            <w:t>ΕΠΕΙΓΟΝ</w:t>
          </w:r>
        </w:p>
      </w:sdtContent>
    </w:sdt>
    <w:p w14:paraId="21E06487" w14:textId="0A83A8ED"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31T00:00:00Z">
                    <w:dateFormat w:val="dd.MM.yyyy"/>
                    <w:lid w:val="el-GR"/>
                    <w:storeMappedDataAs w:val="dateTime"/>
                    <w:calendar w:val="gregorian"/>
                  </w:date>
                </w:sdtPr>
                <w:sdtEndPr>
                  <w:rPr>
                    <w:rStyle w:val="a1"/>
                  </w:rPr>
                </w:sdtEndPr>
                <w:sdtContent>
                  <w:r w:rsidR="00555639">
                    <w:rPr>
                      <w:rStyle w:val="Char6"/>
                    </w:rPr>
                    <w:t>31.07.2023</w:t>
                  </w:r>
                </w:sdtContent>
              </w:sdt>
            </w:sdtContent>
          </w:sdt>
        </w:sdtContent>
      </w:sdt>
    </w:p>
    <w:p w14:paraId="387D4CEF" w14:textId="4AF7ED6A"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366AB8">
            <w:rPr>
              <w:rStyle w:val="Char6"/>
            </w:rPr>
            <w:t>1197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16793CB"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5639" w:rsidRPr="00555639">
                        <w:t xml:space="preserve">Υπουργό Κοινωνικής Συνοχής και Οικογένειας, κ. Σ. Ζαχαράκη                                                 </w:t>
                      </w:r>
                    </w:sdtContent>
                  </w:sdt>
                </w:p>
              </w:sdtContent>
            </w:sdt>
          </w:sdtContent>
        </w:sdt>
      </w:sdtContent>
    </w:sdt>
    <w:p w14:paraId="26A5FC62" w14:textId="21F382EB"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119CC18"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55639" w:rsidRPr="00555639">
                    <w:t>Ζητείται η μονιμοποίηση των συμβάσεων έκτακτου προσωπικού στις δομές των Κέντρων Κοινωνικής Πρόνοιας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i/>
              <w:iCs/>
            </w:rPr>
            <w:alias w:val="Σώμα της επιστολής"/>
            <w:tag w:val="Σώμα της επιστολής"/>
            <w:id w:val="-1096393226"/>
            <w:placeholder>
              <w:docPart w:val="F553CA6F72254DF2B674DCBB457A957C"/>
            </w:placeholder>
          </w:sdtPr>
          <w:sdtEndPr>
            <w:rPr>
              <w:b w:val="0"/>
              <w:bCs w:val="0"/>
              <w:i w:val="0"/>
              <w:iCs w:val="0"/>
            </w:rPr>
          </w:sdtEndPr>
          <w:sdtContent>
            <w:p w14:paraId="78E48F51" w14:textId="3C2FC743" w:rsidR="00555639" w:rsidRPr="00555639" w:rsidRDefault="00555639" w:rsidP="00555639">
              <w:pPr>
                <w:rPr>
                  <w:b/>
                  <w:bCs/>
                  <w:i/>
                  <w:iCs/>
                </w:rPr>
              </w:pPr>
              <w:r w:rsidRPr="00555639">
                <w:rPr>
                  <w:b/>
                  <w:bCs/>
                  <w:i/>
                  <w:iCs/>
                </w:rPr>
                <w:t xml:space="preserve">Κυρία Υπουργέ, </w:t>
              </w:r>
            </w:p>
            <w:p w14:paraId="735B2217" w14:textId="77777777" w:rsidR="00555639" w:rsidRDefault="00555639" w:rsidP="00555639">
              <w:r>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0A37BC60" w14:textId="77777777" w:rsidR="00555639" w:rsidRDefault="00555639" w:rsidP="00555639">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174277A2" w14:textId="77777777" w:rsidR="00555639" w:rsidRDefault="00555639" w:rsidP="00555639">
              <w:r>
                <w:t>Με την παρούσα επιστολή μας, θέλουμε να θέσουμε υπόψη σας το πρόβλημα που αφορά στη στελέχωση των Κέντρων Κοινωνικής Πρόνοιας με έκτακτο και επικουρικό προσωπικό και ζητάμε την άμεση νομοθετική παρέμβασή σας για την επίλυσή του.</w:t>
              </w:r>
            </w:p>
            <w:p w14:paraId="6BF443A3" w14:textId="77777777" w:rsidR="00555639" w:rsidRDefault="00555639" w:rsidP="00555639">
              <w:r>
                <w:t>Έχουμε επισημάνει πολλές φορές 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14D3B07D" w14:textId="77777777" w:rsidR="00555639" w:rsidRDefault="00555639" w:rsidP="00555639">
              <w:r>
                <w:t xml:space="preserve">Η τελευταία παράταση των συμβάσεων έκτακτου προσωπικού, που δόθηκε έως και τις 30.09.2023, δεν είναι επαρκής για την κάλυψη των αναγκών των Κέντρων και η διακοπή </w:t>
              </w:r>
              <w:r>
                <w:lastRenderedPageBreak/>
                <w:t xml:space="preserve">της θητείας του έκτακτου προσωπικού, θα οδηγήσει σε περαιτέρω υποστελέχωση των συγκεκριμένων δομών.  </w:t>
              </w:r>
            </w:p>
            <w:p w14:paraId="18267105" w14:textId="77777777" w:rsidR="00555639" w:rsidRDefault="00555639" w:rsidP="00555639">
              <w:r>
                <w:t xml:space="preserve">Ως εκ τούτου απευθυνόμαστε σε εσάς και ζητάμε, ειδικά μετά τις αποκαλύψεις που έρχονται συνεχώς στη δημοσιότητα για όσα συμβαίνουν σε κλειστές δομές της χώρας, να προβείτε στις απαραίτητες ενέργειες </w:t>
              </w:r>
              <w:r w:rsidRPr="00555639">
                <w:rPr>
                  <w:b/>
                  <w:bCs/>
                  <w:u w:val="single"/>
                </w:rPr>
                <w:t>για τη μονιμοποίηση του προσωπικού που εργάζεται σε προνοιακούς φορείς</w:t>
              </w:r>
              <w:r>
                <w:t xml:space="preserve"> για την αντιμετώπιση έκτακτων αναγκών από την εμφάνιση και διασπορά του covid-19,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w:t>
              </w:r>
            </w:p>
            <w:p w14:paraId="15CA9CD8" w14:textId="77777777" w:rsidR="00555639" w:rsidRDefault="00555639" w:rsidP="00555639">
              <w:r>
                <w:t xml:space="preserve">Το ελάχιστο που μπορεί να συμβεί είναι να δοθεί ετήσια παράταση έως 30.09.2024 στις συμβάσεις έκτακτου προσωπικού. </w:t>
              </w:r>
            </w:p>
            <w:p w14:paraId="74C091A0" w14:textId="18EFBDA6" w:rsidR="00091240" w:rsidRDefault="00555639" w:rsidP="00555639">
              <w:r>
                <w:t xml:space="preserve">Σας ευχαριστούμε εκ των προτέρων, αναμένουμε τις ενέργειές σας και την ενημέρωσή μας ως προς αυτές.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5563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5563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43C772A8" w14:textId="77777777" w:rsidR="00555639" w:rsidRPr="00555639" w:rsidRDefault="00555639" w:rsidP="00555639">
              <w:pPr>
                <w:pStyle w:val="Bullets0"/>
                <w:rPr>
                  <w:rStyle w:val="BulletsChar"/>
                </w:rPr>
              </w:pPr>
              <w:r w:rsidRPr="00555639">
                <w:rPr>
                  <w:rStyle w:val="BulletsChar"/>
                </w:rPr>
                <w:t xml:space="preserve">Γραφείο Υπουργού Επικρατείας, κ. Μ. Βορίδη </w:t>
              </w:r>
            </w:p>
            <w:p w14:paraId="55867A63" w14:textId="77777777" w:rsidR="00555639" w:rsidRPr="00555639" w:rsidRDefault="00555639" w:rsidP="00555639">
              <w:pPr>
                <w:pStyle w:val="Bullets0"/>
                <w:rPr>
                  <w:rStyle w:val="BulletsChar"/>
                </w:rPr>
              </w:pPr>
              <w:r w:rsidRPr="00555639">
                <w:rPr>
                  <w:rStyle w:val="BulletsChar"/>
                </w:rPr>
                <w:t xml:space="preserve">Γραφείο Υπουργού Επικρατείας, κ. Στ. Παπασταύρου </w:t>
              </w:r>
            </w:p>
            <w:p w14:paraId="2311FC43" w14:textId="77777777" w:rsidR="00555639" w:rsidRPr="00555639" w:rsidRDefault="00555639" w:rsidP="00555639">
              <w:pPr>
                <w:pStyle w:val="Bullets0"/>
                <w:rPr>
                  <w:rStyle w:val="BulletsChar"/>
                </w:rPr>
              </w:pPr>
              <w:r w:rsidRPr="00555639">
                <w:rPr>
                  <w:rStyle w:val="BulletsChar"/>
                </w:rPr>
                <w:t xml:space="preserve">Γραφείο Υπουργού Επικρατείας, κ. Χρ. Σκέρτσου </w:t>
              </w:r>
            </w:p>
            <w:p w14:paraId="04075715" w14:textId="77777777" w:rsidR="00555639" w:rsidRPr="00555639" w:rsidRDefault="00555639" w:rsidP="00555639">
              <w:pPr>
                <w:pStyle w:val="Bullets0"/>
                <w:rPr>
                  <w:rStyle w:val="BulletsChar"/>
                </w:rPr>
              </w:pPr>
              <w:r w:rsidRPr="00555639">
                <w:rPr>
                  <w:rStyle w:val="BulletsChar"/>
                </w:rPr>
                <w:t>Γραφείο Υφυπουργού στον Πρωθυπουργό, κ. Ι. Μπρατάκου</w:t>
              </w:r>
            </w:p>
            <w:p w14:paraId="28A471B5" w14:textId="77777777" w:rsidR="00555639" w:rsidRPr="00555639" w:rsidRDefault="00555639" w:rsidP="00555639">
              <w:pPr>
                <w:pStyle w:val="Bullets0"/>
                <w:rPr>
                  <w:rStyle w:val="BulletsChar"/>
                </w:rPr>
              </w:pPr>
              <w:r w:rsidRPr="00555639">
                <w:rPr>
                  <w:rStyle w:val="BulletsChar"/>
                </w:rPr>
                <w:t>Γραφείο Υφυπουργού στον Πρωθυπουργό, κ. Αθ. Κοντογεώργη</w:t>
              </w:r>
            </w:p>
            <w:p w14:paraId="47AB059E" w14:textId="77777777" w:rsidR="00555639" w:rsidRPr="00555639" w:rsidRDefault="00555639" w:rsidP="00555639">
              <w:pPr>
                <w:pStyle w:val="Bullets0"/>
                <w:rPr>
                  <w:rStyle w:val="BulletsChar"/>
                </w:rPr>
              </w:pPr>
              <w:r w:rsidRPr="00555639">
                <w:rPr>
                  <w:rStyle w:val="BulletsChar"/>
                </w:rPr>
                <w:lastRenderedPageBreak/>
                <w:t>Γραφείου Υπουργού Εσωτερικών, κ. Ν. Κεραμέως</w:t>
              </w:r>
            </w:p>
            <w:p w14:paraId="07036893" w14:textId="77777777" w:rsidR="00555639" w:rsidRPr="00555639" w:rsidRDefault="00555639" w:rsidP="00555639">
              <w:pPr>
                <w:pStyle w:val="Bullets0"/>
                <w:rPr>
                  <w:rStyle w:val="BulletsChar"/>
                </w:rPr>
              </w:pPr>
              <w:r w:rsidRPr="00555639">
                <w:rPr>
                  <w:rStyle w:val="BulletsChar"/>
                </w:rPr>
                <w:t>Γραφείο Γ.Γ. Κοιν. Αλληλεγγύης και Καταπολέμησης της Φτώχειας, κ. Πρ. Πύρρου</w:t>
              </w:r>
            </w:p>
            <w:p w14:paraId="28CF91A4" w14:textId="77777777" w:rsidR="00555639" w:rsidRPr="00555639" w:rsidRDefault="00555639" w:rsidP="00555639">
              <w:pPr>
                <w:pStyle w:val="Bullets0"/>
                <w:rPr>
                  <w:rStyle w:val="BulletsChar"/>
                </w:rPr>
              </w:pPr>
              <w:r w:rsidRPr="00555639">
                <w:rPr>
                  <w:rStyle w:val="BulletsChar"/>
                </w:rPr>
                <w:t>Γραφείο Γ.Γ.  Ισότητας και Ανθρωπίνων Δικαιωμάτων, κ. Ζ. Δημαδάμα</w:t>
              </w:r>
            </w:p>
            <w:p w14:paraId="3E1309EF" w14:textId="77777777" w:rsidR="00555639" w:rsidRPr="00555639" w:rsidRDefault="00555639" w:rsidP="00555639">
              <w:pPr>
                <w:pStyle w:val="Bullets0"/>
                <w:rPr>
                  <w:rStyle w:val="BulletsChar"/>
                </w:rPr>
              </w:pPr>
              <w:r w:rsidRPr="00555639">
                <w:rPr>
                  <w:rStyle w:val="BulletsChar"/>
                </w:rPr>
                <w:t>Πρόεδρο και Μέλη Διαρκούς Επιτροπής Κοινωνικών Υποθέσεων της Βουλής</w:t>
              </w:r>
            </w:p>
            <w:p w14:paraId="7B70E8FE" w14:textId="77777777" w:rsidR="00555639" w:rsidRPr="00555639" w:rsidRDefault="00555639" w:rsidP="00555639">
              <w:pPr>
                <w:pStyle w:val="Bullets0"/>
                <w:rPr>
                  <w:rStyle w:val="BulletsChar"/>
                </w:rPr>
              </w:pPr>
              <w:r w:rsidRPr="00555639">
                <w:rPr>
                  <w:rStyle w:val="BulletsChar"/>
                </w:rPr>
                <w:t xml:space="preserve">Πρόεδροι Κέντρων Κοινωνικής Πρόνοιας </w:t>
              </w:r>
            </w:p>
            <w:p w14:paraId="634655BF" w14:textId="1A6E428A" w:rsidR="002D0AB7" w:rsidRPr="000E2BB8" w:rsidRDefault="00555639" w:rsidP="00555639">
              <w:pPr>
                <w:pStyle w:val="Bullets0"/>
              </w:pPr>
              <w:r w:rsidRPr="00555639">
                <w:rPr>
                  <w:rStyle w:val="BulletsChar"/>
                </w:rPr>
                <w:t xml:space="preserve">Οργανώσεις Μέλη ΕΣΑμεΑ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DCE0" w14:textId="77777777" w:rsidR="005A1F51" w:rsidRDefault="005A1F51" w:rsidP="00A5663B">
      <w:pPr>
        <w:spacing w:after="0" w:line="240" w:lineRule="auto"/>
      </w:pPr>
      <w:r>
        <w:separator/>
      </w:r>
    </w:p>
    <w:p w14:paraId="7EA54EE5" w14:textId="77777777" w:rsidR="005A1F51" w:rsidRDefault="005A1F51"/>
  </w:endnote>
  <w:endnote w:type="continuationSeparator" w:id="0">
    <w:p w14:paraId="2B8AB845" w14:textId="77777777" w:rsidR="005A1F51" w:rsidRDefault="005A1F51" w:rsidP="00A5663B">
      <w:pPr>
        <w:spacing w:after="0" w:line="240" w:lineRule="auto"/>
      </w:pPr>
      <w:r>
        <w:continuationSeparator/>
      </w:r>
    </w:p>
    <w:p w14:paraId="03CC010B" w14:textId="77777777" w:rsidR="005A1F51" w:rsidRDefault="005A1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0307" w14:textId="77777777" w:rsidR="005A1F51" w:rsidRDefault="005A1F51" w:rsidP="00A5663B">
      <w:pPr>
        <w:spacing w:after="0" w:line="240" w:lineRule="auto"/>
      </w:pPr>
      <w:bookmarkStart w:id="0" w:name="_Hlk484772647"/>
      <w:bookmarkEnd w:id="0"/>
      <w:r>
        <w:separator/>
      </w:r>
    </w:p>
    <w:p w14:paraId="7B89F24A" w14:textId="77777777" w:rsidR="005A1F51" w:rsidRDefault="005A1F51"/>
  </w:footnote>
  <w:footnote w:type="continuationSeparator" w:id="0">
    <w:p w14:paraId="6AA6A126" w14:textId="77777777" w:rsidR="005A1F51" w:rsidRDefault="005A1F51" w:rsidP="00A5663B">
      <w:pPr>
        <w:spacing w:after="0" w:line="240" w:lineRule="auto"/>
      </w:pPr>
      <w:r>
        <w:continuationSeparator/>
      </w:r>
    </w:p>
    <w:p w14:paraId="15812053" w14:textId="77777777" w:rsidR="005A1F51" w:rsidRDefault="005A1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144812394">
    <w:abstractNumId w:val="6"/>
  </w:num>
  <w:num w:numId="2" w16cid:durableId="163202216">
    <w:abstractNumId w:val="6"/>
  </w:num>
  <w:num w:numId="3" w16cid:durableId="565578978">
    <w:abstractNumId w:val="6"/>
  </w:num>
  <w:num w:numId="4" w16cid:durableId="466975801">
    <w:abstractNumId w:val="6"/>
  </w:num>
  <w:num w:numId="5" w16cid:durableId="1837762221">
    <w:abstractNumId w:val="6"/>
  </w:num>
  <w:num w:numId="6" w16cid:durableId="1653679759">
    <w:abstractNumId w:val="6"/>
  </w:num>
  <w:num w:numId="7" w16cid:durableId="550002274">
    <w:abstractNumId w:val="6"/>
  </w:num>
  <w:num w:numId="8" w16cid:durableId="759762319">
    <w:abstractNumId w:val="6"/>
  </w:num>
  <w:num w:numId="9" w16cid:durableId="146629355">
    <w:abstractNumId w:val="6"/>
  </w:num>
  <w:num w:numId="10" w16cid:durableId="785320131">
    <w:abstractNumId w:val="5"/>
  </w:num>
  <w:num w:numId="11" w16cid:durableId="90124070">
    <w:abstractNumId w:val="4"/>
  </w:num>
  <w:num w:numId="12" w16cid:durableId="1254895119">
    <w:abstractNumId w:val="3"/>
  </w:num>
  <w:num w:numId="13" w16cid:durableId="1712729691">
    <w:abstractNumId w:val="1"/>
  </w:num>
  <w:num w:numId="14" w16cid:durableId="1559586491">
    <w:abstractNumId w:val="0"/>
  </w:num>
  <w:num w:numId="15" w16cid:durableId="164516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93E83"/>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662F"/>
    <w:rsid w:val="00361404"/>
    <w:rsid w:val="00366AB8"/>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55639"/>
    <w:rsid w:val="00573B0A"/>
    <w:rsid w:val="0058273F"/>
    <w:rsid w:val="00583700"/>
    <w:rsid w:val="005925BA"/>
    <w:rsid w:val="005956CD"/>
    <w:rsid w:val="005A1F51"/>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425"/>
    <w:rsid w:val="00995C38"/>
    <w:rsid w:val="009A4192"/>
    <w:rsid w:val="009B3183"/>
    <w:rsid w:val="009C06F7"/>
    <w:rsid w:val="009C4D45"/>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E7A6C"/>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27F0"/>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D409A"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57F2F"/>
    <w:rsid w:val="005065D0"/>
    <w:rsid w:val="00543018"/>
    <w:rsid w:val="008D409A"/>
    <w:rsid w:val="008F2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592</Words>
  <Characters>3203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2017-05-26T15:11:00Z</cp:lastPrinted>
  <dcterms:created xsi:type="dcterms:W3CDTF">2023-07-31T07:01:00Z</dcterms:created>
  <dcterms:modified xsi:type="dcterms:W3CDTF">2023-07-31T07:52:00Z</dcterms:modified>
  <cp:contentStatus/>
  <dc:language>Ελληνικά</dc:language>
  <cp:version>am-20180624</cp:version>
</cp:coreProperties>
</file>