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F464A2F"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CE54BB">
            <w:rPr>
              <w:rStyle w:val="Char6"/>
            </w:rPr>
            <w:t>Τάνια Κατσάνη</w:t>
          </w:r>
          <w:r w:rsidR="00FB4FE4">
            <w:rPr>
              <w:rStyle w:val="Char6"/>
            </w:rPr>
            <w:t xml:space="preserve">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6652EC8D"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8-04T00:00:00Z">
                    <w:dateFormat w:val="dd.MM.yyyy"/>
                    <w:lid w:val="el-GR"/>
                    <w:storeMappedDataAs w:val="dateTime"/>
                    <w:calendar w:val="gregorian"/>
                  </w:date>
                </w:sdtPr>
                <w:sdtEndPr>
                  <w:rPr>
                    <w:rStyle w:val="a1"/>
                  </w:rPr>
                </w:sdtEndPr>
                <w:sdtContent>
                  <w:r w:rsidR="00824587">
                    <w:rPr>
                      <w:rStyle w:val="Char6"/>
                    </w:rPr>
                    <w:t>04.08.2023</w:t>
                  </w:r>
                </w:sdtContent>
              </w:sdt>
            </w:sdtContent>
          </w:sdt>
        </w:sdtContent>
      </w:sdt>
    </w:p>
    <w:p w14:paraId="387D4CEF" w14:textId="71997F9D"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97D77">
            <w:rPr>
              <w:rStyle w:val="Char6"/>
            </w:rPr>
            <w:t xml:space="preserve"> </w:t>
          </w:r>
          <w:r w:rsidR="004F1182">
            <w:rPr>
              <w:rStyle w:val="Char6"/>
              <w:lang w:val="en-US"/>
            </w:rPr>
            <w:t>1225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DA69AEE"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8509B" w:rsidRPr="0038509B">
                    <w:t>Η Ε</w:t>
                  </w:r>
                  <w:r w:rsidR="0014481C">
                    <w:t>.</w:t>
                  </w:r>
                  <w:r w:rsidR="0038509B" w:rsidRPr="0038509B">
                    <w:t>Σ</w:t>
                  </w:r>
                  <w:r w:rsidR="0014481C">
                    <w:t>.</w:t>
                  </w:r>
                  <w:r w:rsidR="0038509B" w:rsidRPr="0038509B">
                    <w:t>Α</w:t>
                  </w:r>
                  <w:r w:rsidR="0014481C">
                    <w:t>.</w:t>
                  </w:r>
                  <w:r w:rsidR="0038509B" w:rsidRPr="0038509B">
                    <w:t>μεΑ</w:t>
                  </w:r>
                  <w:r w:rsidR="0014481C">
                    <w:t>.</w:t>
                  </w:r>
                  <w:r w:rsidR="0038509B" w:rsidRPr="0038509B">
                    <w:t xml:space="preserve"> </w:t>
                  </w:r>
                  <w:r w:rsidR="00AE2085">
                    <w:t>σας καταθέτει τα σημαντικότερα ζητήματα που απασχολούν τα άτομα με αναπηρία, χρόνιες παθήσεις και τις οικογένειές τους στη χώρα και ζητά συνάντηση μαζί σας</w:t>
                  </w:r>
                  <w:r w:rsidR="002105C5">
                    <w:t xml:space="preserve"> </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b/>
              <w:bCs/>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2557CECC" w:rsidR="00FB4FE4" w:rsidRPr="00AF70EF" w:rsidRDefault="006F05CB" w:rsidP="00FB4FE4">
              <w:pPr>
                <w:rPr>
                  <w:rFonts w:asciiTheme="majorHAnsi" w:hAnsiTheme="majorHAnsi"/>
                  <w:b/>
                  <w:bCs/>
                </w:rPr>
              </w:pPr>
              <w:r w:rsidRPr="00AF70EF">
                <w:rPr>
                  <w:rFonts w:asciiTheme="majorHAnsi" w:hAnsiTheme="majorHAnsi"/>
                  <w:b/>
                  <w:bCs/>
                </w:rPr>
                <w:t>Κύριε Πρωθυπουργέ</w:t>
              </w:r>
              <w:r w:rsidR="00FB4FE4" w:rsidRPr="00AF70EF">
                <w:rPr>
                  <w:rFonts w:asciiTheme="majorHAnsi" w:hAnsiTheme="majorHAnsi"/>
                  <w:b/>
                  <w:bCs/>
                </w:rPr>
                <w:t xml:space="preserve">, </w:t>
              </w:r>
            </w:p>
            <w:p w14:paraId="72060465" w14:textId="4990EEC3" w:rsidR="00703353" w:rsidRPr="00AF70EF" w:rsidRDefault="00703353" w:rsidP="00703353">
              <w:pPr>
                <w:rPr>
                  <w:rFonts w:asciiTheme="majorHAnsi" w:hAnsiTheme="majorHAnsi"/>
                </w:rPr>
              </w:pPr>
              <w:r w:rsidRPr="00AF70EF">
                <w:rPr>
                  <w:rFonts w:asciiTheme="majorHAnsi" w:hAnsiTheme="majorHAnsi"/>
                </w:rPr>
                <w:t>Η Εθνική Συνομοσπονδία Ατόμων με Αναπηρία (Ε.Σ.Α.μεΑ.) σας συγχαίρει για την ανάληψη των καθηκόντων σας στην Πρωθυπουργία της χώρας για δεύτερη συνεχόμενη θητεία και σας εύχεται καλή επιτυχία στο δύσκολο έργο που έχετε κληθεί να επιτελέσετε σε μια τόσο κρίσιμη περίοδο για τη χώρα και τους πολίτες της, προσδοκώντας ότι από τη θέση αυτή θα προστατέψετε με συγκεκριμένα μέτρα και πολιτικές μία από τις μεγαλύτερες πληθυσμιακά ομάδες του πληθυσμού, όπως είναι τα άτομα με αναπηρία, με χρόνιες παθήσεις και οι οικογένειές τους</w:t>
              </w:r>
              <w:r w:rsidR="007C750C" w:rsidRPr="00AF70EF">
                <w:rPr>
                  <w:rFonts w:asciiTheme="majorHAnsi" w:hAnsiTheme="majorHAnsi"/>
                </w:rPr>
                <w:t xml:space="preserve"> και θα συνεχίσετε την ανάδειξη των θεμάτων που τους αφορούν ως μία από τις βασικές προτεραιότητες της πολιτικής και της νέας σας Κυβέρνησης.</w:t>
              </w:r>
            </w:p>
            <w:p w14:paraId="15939BC5" w14:textId="6ED506B2" w:rsidR="00703353" w:rsidRPr="00AF70EF" w:rsidRDefault="00703353" w:rsidP="00703353">
              <w:pPr>
                <w:rPr>
                  <w:rFonts w:asciiTheme="majorHAnsi" w:hAnsiTheme="majorHAnsi"/>
                </w:rPr>
              </w:pPr>
              <w:r w:rsidRPr="00AF70EF">
                <w:rPr>
                  <w:rFonts w:asciiTheme="majorHAnsi" w:hAnsiTheme="majorHAnsi"/>
                </w:rPr>
                <w:t xml:space="preserve">Η </w:t>
              </w:r>
              <w:r w:rsidR="00AE2085" w:rsidRPr="00AF70EF">
                <w:rPr>
                  <w:rFonts w:asciiTheme="majorHAnsi" w:hAnsiTheme="majorHAnsi"/>
                </w:rPr>
                <w:t>Ε.Σ.Α.μεΑ.</w:t>
              </w:r>
              <w:r w:rsidRPr="00AF70EF">
                <w:rPr>
                  <w:rFonts w:asciiTheme="majorHAnsi" w:hAnsiTheme="majorHAnsi"/>
                </w:rPr>
                <w:t xml:space="preserve"> και οι οργανώσεις μέλη της, ενόψει των θεσμικών μεταρρυθμίσεων και των τομεακών πολιτικών που πρέπει να ληφθούν για τα άτομα με αναπηρία</w:t>
              </w:r>
              <w:r w:rsidR="0042351C" w:rsidRPr="00AF70EF">
                <w:rPr>
                  <w:rFonts w:asciiTheme="majorHAnsi" w:hAnsiTheme="majorHAnsi"/>
                </w:rPr>
                <w:t xml:space="preserve"> και χρόνιες παθήσεις</w:t>
              </w:r>
              <w:r w:rsidRPr="00AF70EF">
                <w:rPr>
                  <w:rFonts w:asciiTheme="majorHAnsi" w:hAnsiTheme="majorHAnsi"/>
                </w:rPr>
                <w:t xml:space="preserve"> από την κυβέρνηση, σας καταθέτει τις προτάσεις της, με στόχο την ένταξη και την κοινωνική προστασία των ατόμων με αναπηρία, με χρόνιες παθήσεις και των οικογενειών τους και την άρση όλων των μορφών διάκρισης σε βάρος τους, το οποίο έχει βάθος τετραετίας.</w:t>
              </w:r>
            </w:p>
            <w:p w14:paraId="5ACB833F" w14:textId="413A32E9" w:rsidR="00703353" w:rsidRPr="00AF70EF" w:rsidRDefault="00F56A65" w:rsidP="00AF70EF">
              <w:pPr>
                <w:pStyle w:val="2"/>
                <w:numPr>
                  <w:ilvl w:val="0"/>
                  <w:numId w:val="0"/>
                </w:numPr>
                <w:ind w:left="576" w:hanging="576"/>
                <w:jc w:val="center"/>
                <w:rPr>
                  <w:rFonts w:asciiTheme="majorHAnsi" w:hAnsiTheme="majorHAnsi"/>
                  <w:b/>
                  <w:bCs w:val="0"/>
                  <w:sz w:val="22"/>
                  <w:szCs w:val="22"/>
                </w:rPr>
              </w:pPr>
              <w:r w:rsidRPr="00AF70EF">
                <w:rPr>
                  <w:rFonts w:asciiTheme="majorHAnsi" w:hAnsiTheme="majorHAnsi"/>
                  <w:b/>
                  <w:bCs w:val="0"/>
                  <w:sz w:val="22"/>
                  <w:szCs w:val="22"/>
                </w:rPr>
                <w:t>Γενικές Παρεμβάσεις</w:t>
              </w:r>
            </w:p>
            <w:p w14:paraId="3F201630" w14:textId="03FCC4BC" w:rsidR="007C750C" w:rsidRPr="00AF70EF" w:rsidRDefault="00000000" w:rsidP="0042351C">
              <w:pPr>
                <w:pStyle w:val="a9"/>
                <w:numPr>
                  <w:ilvl w:val="0"/>
                  <w:numId w:val="37"/>
                </w:numPr>
                <w:rPr>
                  <w:rFonts w:asciiTheme="majorHAnsi" w:hAnsiTheme="majorHAnsi"/>
                </w:rPr>
              </w:pPr>
              <w:hyperlink r:id="rId10" w:history="1">
                <w:r w:rsidR="007C750C" w:rsidRPr="009E4C94">
                  <w:rPr>
                    <w:rStyle w:val="-"/>
                    <w:rFonts w:asciiTheme="majorHAnsi" w:hAnsiTheme="majorHAnsi"/>
                  </w:rPr>
                  <w:t>Αναμόρφωση του Εθνικού Σχεδίου Δράσης για τα Δικαιώματα των ατόμων με αναπηρία</w:t>
                </w:r>
              </w:hyperlink>
              <w:r w:rsidR="007C750C" w:rsidRPr="00AF70EF">
                <w:rPr>
                  <w:rFonts w:asciiTheme="majorHAnsi" w:hAnsiTheme="majorHAnsi"/>
                </w:rPr>
                <w:t xml:space="preserve"> και χρόνιες παθήσεις σε στενή συνεργασία με το εθνικό αναπηρικό κίνημα και επέκτασή του έως το 2030</w:t>
              </w:r>
              <w:r w:rsidR="0042351C" w:rsidRPr="00AF70EF">
                <w:rPr>
                  <w:rFonts w:asciiTheme="majorHAnsi" w:hAnsiTheme="majorHAnsi"/>
                </w:rPr>
                <w:t>.</w:t>
              </w:r>
              <w:r w:rsidR="007C750C" w:rsidRPr="00AF70EF">
                <w:rPr>
                  <w:rFonts w:asciiTheme="majorHAnsi" w:hAnsiTheme="majorHAnsi"/>
                </w:rPr>
                <w:t xml:space="preserve"> </w:t>
              </w:r>
            </w:p>
            <w:p w14:paraId="484C8C49" w14:textId="4211E885" w:rsidR="007C750C" w:rsidRPr="00AF70EF" w:rsidRDefault="00000000" w:rsidP="0042351C">
              <w:pPr>
                <w:pStyle w:val="a9"/>
                <w:numPr>
                  <w:ilvl w:val="0"/>
                  <w:numId w:val="37"/>
                </w:numPr>
                <w:rPr>
                  <w:rFonts w:asciiTheme="majorHAnsi" w:hAnsiTheme="majorHAnsi"/>
                </w:rPr>
              </w:pPr>
              <w:hyperlink r:id="rId11" w:history="1">
                <w:r w:rsidR="007C750C" w:rsidRPr="009E4C94">
                  <w:rPr>
                    <w:rStyle w:val="-"/>
                    <w:rFonts w:asciiTheme="majorHAnsi" w:hAnsiTheme="majorHAnsi"/>
                  </w:rPr>
                  <w:t>Αναμόρφωση του Μέρους κεφαλαίου Δ του ν.4488/2017.</w:t>
                </w:r>
              </w:hyperlink>
              <w:r w:rsidR="007C750C" w:rsidRPr="00AF70EF">
                <w:rPr>
                  <w:rFonts w:asciiTheme="majorHAnsi" w:hAnsiTheme="majorHAnsi"/>
                </w:rPr>
                <w:t xml:space="preserve"> Επιβάλλεται η αναμόρφωση των σημείων του Μέρους Δ’ του νόμου σχετικά με τον Συντονιστικό Μηχανισμό και τα Σημεία Αναφοράς. Η πρακτική ανέδειξε α) την ανάγκη υποστήριξης του Συντονιστικού Μηχανισμού από μόνιμη Υπηρεσία στο Υπουργείο Επικρατείας με στόχο τη διασφάλιση της διαχρονικής συνέχειας του έργου του και β) τον καθορισμό και αποσαφήνιση των αρμοδιοτήτων των επιμέρους Σημείων Αναφοράς. </w:t>
              </w:r>
            </w:p>
            <w:p w14:paraId="38EE498A" w14:textId="1FF4D23A" w:rsidR="007C750C" w:rsidRPr="00AF70EF" w:rsidRDefault="007C750C" w:rsidP="0042351C">
              <w:pPr>
                <w:pStyle w:val="a9"/>
                <w:numPr>
                  <w:ilvl w:val="0"/>
                  <w:numId w:val="37"/>
                </w:numPr>
                <w:rPr>
                  <w:rFonts w:asciiTheme="majorHAnsi" w:hAnsiTheme="majorHAnsi"/>
                </w:rPr>
              </w:pPr>
              <w:r w:rsidRPr="00AF70EF">
                <w:rPr>
                  <w:rFonts w:asciiTheme="majorHAnsi" w:hAnsiTheme="majorHAnsi"/>
                </w:rPr>
                <w:t>Παράλληλα, κρίνεται αναγκαία  η αναδιατύπωση του άρθρου 72 του Μέρους Δ’ σχετικά με το Πλαίσιο για την προαγωγή εφαρμογής της Σύμβασης ώστε να αποσαφηνιστεί ο ισότιμος ρόλος της Εθνικής Συνομοσπονδίας Ατόμων με Αναπηρία (</w:t>
              </w:r>
              <w:r w:rsidR="00AE2085" w:rsidRPr="00AF70EF">
                <w:rPr>
                  <w:rFonts w:asciiTheme="majorHAnsi" w:hAnsiTheme="majorHAnsi"/>
                </w:rPr>
                <w:t>Ε.Σ.Α.μεΑ.</w:t>
              </w:r>
              <w:r w:rsidRPr="00AF70EF">
                <w:rPr>
                  <w:rFonts w:asciiTheme="majorHAnsi" w:hAnsiTheme="majorHAnsi"/>
                </w:rPr>
                <w:t>) και του Συνηγόρου του Πολίτη στην παρακολούθηση της εφαρμογής της Σύμβασης.</w:t>
              </w:r>
              <w:r w:rsidR="0042351C" w:rsidRPr="00AF70EF">
                <w:rPr>
                  <w:rFonts w:asciiTheme="majorHAnsi" w:hAnsiTheme="majorHAnsi"/>
                </w:rPr>
                <w:t xml:space="preserve"> </w:t>
              </w:r>
              <w:r w:rsidRPr="00AF70EF">
                <w:rPr>
                  <w:rFonts w:asciiTheme="majorHAnsi" w:hAnsiTheme="majorHAnsi"/>
                </w:rPr>
                <w:t>Ταυτόχρονα πρέπει να ολοκληρωθεί και η έκδοση όσων κανονιστικών ή κοινών κανονιστικών πράξεων που προβλέπονται στο εν λόγω Μέρος Δ εκκρεμούν.</w:t>
              </w:r>
            </w:p>
            <w:p w14:paraId="2888046F" w14:textId="74466E6D" w:rsidR="007C750C" w:rsidRPr="00AF70EF" w:rsidRDefault="00000000" w:rsidP="0042351C">
              <w:pPr>
                <w:pStyle w:val="a9"/>
                <w:numPr>
                  <w:ilvl w:val="0"/>
                  <w:numId w:val="37"/>
                </w:numPr>
                <w:rPr>
                  <w:rFonts w:asciiTheme="majorHAnsi" w:hAnsiTheme="majorHAnsi"/>
                </w:rPr>
              </w:pPr>
              <w:hyperlink r:id="rId12" w:history="1">
                <w:r w:rsidR="007C750C" w:rsidRPr="009E4C94">
                  <w:rPr>
                    <w:rStyle w:val="-"/>
                    <w:rFonts w:asciiTheme="majorHAnsi" w:hAnsiTheme="majorHAnsi"/>
                  </w:rPr>
                  <w:t>Έκδοση Π.Δ. για την ίση μεταχείριση των ατόμων</w:t>
                </w:r>
              </w:hyperlink>
              <w:r w:rsidR="007C750C" w:rsidRPr="00AF70EF">
                <w:rPr>
                  <w:rFonts w:asciiTheme="majorHAnsi" w:hAnsiTheme="majorHAnsi"/>
                </w:rPr>
                <w:t xml:space="preserve"> με αναπηρία και χρόνιες παθήσεις, όπως προβλέπεται και στον πρόσφατα ψηφισμένο νόμο 5023/23. </w:t>
              </w:r>
            </w:p>
            <w:p w14:paraId="051ECCE0" w14:textId="184AC639" w:rsidR="007C750C" w:rsidRPr="00AF70EF" w:rsidRDefault="007C750C" w:rsidP="0042351C">
              <w:pPr>
                <w:pStyle w:val="a9"/>
                <w:numPr>
                  <w:ilvl w:val="0"/>
                  <w:numId w:val="37"/>
                </w:numPr>
                <w:rPr>
                  <w:rFonts w:asciiTheme="majorHAnsi" w:hAnsiTheme="majorHAnsi"/>
                </w:rPr>
              </w:pPr>
              <w:r w:rsidRPr="00AF70EF">
                <w:rPr>
                  <w:rFonts w:asciiTheme="majorHAnsi" w:hAnsiTheme="majorHAnsi"/>
                </w:rPr>
                <w:t>Υποστήριξη της Εθνικής Αρχής Προσβασιμότητας με ολοκλήρωση της προβλεπόμενης από τον ν.4780/2021 στελέχωσής της και ενίσχυση της συνεργασίας της με τον Συντονιστικό Μηχανισμό ιδιαίτερα κατά την αναμόρφωση και παρακολούθηση του Εθνικού Σχεδίου Δράσης του σημείου 1 του παρόντος.</w:t>
              </w:r>
            </w:p>
            <w:p w14:paraId="700E872F" w14:textId="1DBD6BA4" w:rsidR="00371E6D" w:rsidRPr="00AF70EF" w:rsidRDefault="00000000" w:rsidP="0042351C">
              <w:pPr>
                <w:pStyle w:val="a9"/>
                <w:numPr>
                  <w:ilvl w:val="0"/>
                  <w:numId w:val="37"/>
                </w:numPr>
                <w:rPr>
                  <w:rFonts w:asciiTheme="majorHAnsi" w:hAnsiTheme="majorHAnsi"/>
                </w:rPr>
              </w:pPr>
              <w:hyperlink r:id="rId13" w:history="1">
                <w:r w:rsidR="007C750C" w:rsidRPr="009E4C94">
                  <w:rPr>
                    <w:rStyle w:val="-"/>
                    <w:rFonts w:asciiTheme="majorHAnsi" w:hAnsiTheme="majorHAnsi"/>
                  </w:rPr>
                  <w:t>Νόμος - πλαίσιο για καθολική προσβασιμότητα</w:t>
                </w:r>
              </w:hyperlink>
              <w:r w:rsidR="007C750C" w:rsidRPr="00AF70EF">
                <w:rPr>
                  <w:rFonts w:asciiTheme="majorHAnsi" w:hAnsiTheme="majorHAnsi"/>
                </w:rPr>
                <w:t>. Θεωρούμε σημαντικό να θεσμοθετηθεί σε στενή συνεργασία με το αναπηρικό κίνημα, νόμος - πλαίσιο για την καθολική προσβασιμότητα (φυσικά, δομημένα και ψηφιακά περιβάλλοντα, υπηρεσίες και αγαθά, διαδικασίες κ.λπ.) στο πνεύμα της Σύμβασης των Ηνωμένων Εθνών για τα δικαιώματα των ατόμων με αναπηρίες, ο οποίος α) θα προσαρμόζει και ενοποιεί την εθνική νομοθεσία με τις σχετικές νεότερες ευρωπαϊκές οδηγίες, πολιτικές και πρότυπα, β) θα κωδικοποιεί τα διάφορα εθνικά σχετικά νομοθετικά κείμενα και προδιαγραφές αποκαθιστώντας ταυτόχρονα τη μεταξύ τους συμβατότητα,  επιλύοντας τις αδυναμίες και συμπληρώνοντας τα κενά της σχετικής ισχύουσας εθνικής νομοθεσίας, γ) θα ορίζει διαδικασία και όργανα αξιολόγησης και πιστοποίησης της προσβασιμότητας σε όλα τα επίπεδα και τομείς, δ) θα αξιοποιεί τις αναδυόμενες τεχνολογίες για την αποφυγή διακρίσεων σε βάρος των ατόμων με αναπηρία, ε) θα διασφαλίζει την οικονομική προσιτότητα των ψηφιακών τεχνολογιών και βοηθημάτων στα άτομα με αναπηρία κ.λπ.</w:t>
              </w:r>
            </w:p>
            <w:p w14:paraId="50759B00" w14:textId="1EA5125B" w:rsidR="006C0055" w:rsidRPr="00AF70EF" w:rsidRDefault="005664D7" w:rsidP="0042351C">
              <w:pPr>
                <w:pStyle w:val="a9"/>
                <w:numPr>
                  <w:ilvl w:val="0"/>
                  <w:numId w:val="37"/>
                </w:numPr>
                <w:rPr>
                  <w:rFonts w:asciiTheme="majorHAnsi" w:hAnsiTheme="majorHAnsi"/>
                </w:rPr>
              </w:pPr>
              <w:r w:rsidRPr="00AF70EF">
                <w:rPr>
                  <w:rFonts w:asciiTheme="majorHAnsi" w:hAnsiTheme="majorHAnsi"/>
                </w:rPr>
                <w:t>Νομοθετική πρωτοβουλία για την άρση των πάσης φύσε</w:t>
              </w:r>
              <w:r w:rsidR="00F05B03" w:rsidRPr="00AF70EF">
                <w:rPr>
                  <w:rFonts w:asciiTheme="majorHAnsi" w:hAnsiTheme="majorHAnsi"/>
                </w:rPr>
                <w:t xml:space="preserve">ως </w:t>
              </w:r>
              <w:r w:rsidRPr="00AF70EF">
                <w:rPr>
                  <w:rFonts w:asciiTheme="majorHAnsi" w:hAnsiTheme="majorHAnsi"/>
                </w:rPr>
                <w:t xml:space="preserve">διακρίσεων που αντιμετωπίζουν τα άτομα με αναπηρία και χρόνιες παθήσεις στην </w:t>
              </w:r>
              <w:r w:rsidR="006C0055" w:rsidRPr="00AF70EF">
                <w:rPr>
                  <w:rFonts w:asciiTheme="majorHAnsi" w:hAnsiTheme="majorHAnsi"/>
                </w:rPr>
                <w:t>πολιτική ζωή</w:t>
              </w:r>
              <w:r w:rsidRPr="00AF70EF">
                <w:rPr>
                  <w:rFonts w:asciiTheme="majorHAnsi" w:hAnsiTheme="majorHAnsi"/>
                </w:rPr>
                <w:t>.</w:t>
              </w:r>
            </w:p>
            <w:p w14:paraId="54452CFE" w14:textId="2A200D28" w:rsidR="00F56A65" w:rsidRPr="00AF70EF" w:rsidRDefault="00F56A65" w:rsidP="00AF70EF">
              <w:pPr>
                <w:pStyle w:val="2"/>
                <w:numPr>
                  <w:ilvl w:val="0"/>
                  <w:numId w:val="0"/>
                </w:numPr>
                <w:ind w:left="576" w:hanging="576"/>
                <w:jc w:val="center"/>
                <w:rPr>
                  <w:rFonts w:asciiTheme="majorHAnsi" w:hAnsiTheme="majorHAnsi"/>
                  <w:b/>
                  <w:bCs w:val="0"/>
                  <w:sz w:val="22"/>
                  <w:szCs w:val="22"/>
                </w:rPr>
              </w:pPr>
              <w:r w:rsidRPr="00AF70EF">
                <w:rPr>
                  <w:rFonts w:asciiTheme="majorHAnsi" w:hAnsiTheme="majorHAnsi"/>
                  <w:b/>
                  <w:bCs w:val="0"/>
                  <w:sz w:val="22"/>
                  <w:szCs w:val="22"/>
                </w:rPr>
                <w:t>Τομεακές παρεμβάσεις</w:t>
              </w:r>
            </w:p>
            <w:p w14:paraId="6F66DEFE" w14:textId="1B1E0A6F" w:rsidR="0042351C" w:rsidRPr="00AF70EF" w:rsidRDefault="00890BEF" w:rsidP="007C750C">
              <w:pPr>
                <w:rPr>
                  <w:rFonts w:asciiTheme="majorHAnsi" w:hAnsiTheme="majorHAnsi"/>
                  <w:b/>
                  <w:bCs/>
                </w:rPr>
              </w:pPr>
              <w:r w:rsidRPr="00AF70EF">
                <w:rPr>
                  <w:rFonts w:asciiTheme="majorHAnsi" w:hAnsiTheme="majorHAnsi"/>
                  <w:b/>
                  <w:bCs/>
                </w:rPr>
                <w:t>Αύξηση της συμμετοχής των ατόμων με αναπηρία και χρόνιες παθήσεις στον ενεργό πληθυσμό της χώρας</w:t>
              </w:r>
            </w:p>
            <w:p w14:paraId="12F2A87A" w14:textId="26BE8409" w:rsidR="007C750C" w:rsidRPr="00AF70EF" w:rsidRDefault="009913D4" w:rsidP="0042351C">
              <w:pPr>
                <w:pStyle w:val="a9"/>
                <w:numPr>
                  <w:ilvl w:val="0"/>
                  <w:numId w:val="36"/>
                </w:numPr>
                <w:rPr>
                  <w:rFonts w:asciiTheme="majorHAnsi" w:hAnsiTheme="majorHAnsi"/>
                </w:rPr>
              </w:pPr>
              <w:r w:rsidRPr="00AF70EF">
                <w:rPr>
                  <w:rFonts w:asciiTheme="majorHAnsi" w:hAnsiTheme="majorHAnsi"/>
                </w:rPr>
                <w:lastRenderedPageBreak/>
                <w:t>Κρίνουμε απαραίτητη τη</w:t>
              </w:r>
              <w:r w:rsidR="007C750C" w:rsidRPr="00AF70EF">
                <w:rPr>
                  <w:rFonts w:asciiTheme="majorHAnsi" w:hAnsiTheme="majorHAnsi"/>
                </w:rPr>
                <w:t xml:space="preserve">ν ανάπτυξη </w:t>
              </w:r>
              <w:r w:rsidRPr="00AF70EF">
                <w:rPr>
                  <w:rFonts w:asciiTheme="majorHAnsi" w:hAnsiTheme="majorHAnsi"/>
                </w:rPr>
                <w:t xml:space="preserve">οργανωμένης προσπάθειας για την αύξηση της εργασιακής ένταξης, καθώς και της εργασιακής απορρόφησης των ατόμων με αναπηρία και χρόνιες παθήσεις που αναζητούν εργασία. Πρέπει να υπάρξει συγκροτημένη πολιτική μέσω μίας </w:t>
              </w:r>
              <w:hyperlink r:id="rId14" w:history="1">
                <w:r w:rsidRPr="00861AEC">
                  <w:rPr>
                    <w:rStyle w:val="-"/>
                    <w:rFonts w:asciiTheme="majorHAnsi" w:hAnsiTheme="majorHAnsi"/>
                  </w:rPr>
                  <w:t>εθνικής στρατηγικής για την επαγγελματική εκπαίδευση</w:t>
                </w:r>
              </w:hyperlink>
              <w:r w:rsidRPr="00AF70EF">
                <w:rPr>
                  <w:rFonts w:asciiTheme="majorHAnsi" w:hAnsiTheme="majorHAnsi"/>
                </w:rPr>
                <w:t>, κατάρτιση και απασχόληση των ατόμων με αναπηρία και χρόνιες παθήσεις</w:t>
              </w:r>
              <w:r w:rsidR="007C750C" w:rsidRPr="00AF70EF">
                <w:rPr>
                  <w:rFonts w:asciiTheme="majorHAnsi" w:hAnsiTheme="majorHAnsi"/>
                </w:rPr>
                <w:t>, που θα περιλαμβάνει ενδεικτικά:</w:t>
              </w:r>
            </w:p>
            <w:p w14:paraId="44A6C499" w14:textId="6212972D" w:rsidR="007C750C" w:rsidRPr="00AF70EF" w:rsidRDefault="00890BEF" w:rsidP="0042351C">
              <w:pPr>
                <w:pStyle w:val="a9"/>
                <w:numPr>
                  <w:ilvl w:val="0"/>
                  <w:numId w:val="38"/>
                </w:numPr>
                <w:rPr>
                  <w:rFonts w:asciiTheme="majorHAnsi" w:hAnsiTheme="majorHAnsi"/>
                </w:rPr>
              </w:pPr>
              <w:r w:rsidRPr="00AF70EF">
                <w:rPr>
                  <w:rFonts w:asciiTheme="majorHAnsi" w:hAnsiTheme="majorHAnsi"/>
                </w:rPr>
                <w:t xml:space="preserve">Μεταρρύθμιση επαγγελματικής εκπαίδευσης και κατάρτισης </w:t>
              </w:r>
              <w:r w:rsidR="007C750C" w:rsidRPr="00AF70EF">
                <w:rPr>
                  <w:rFonts w:asciiTheme="majorHAnsi" w:hAnsiTheme="majorHAnsi"/>
                </w:rPr>
                <w:t>υ</w:t>
              </w:r>
              <w:r w:rsidRPr="00AF70EF">
                <w:rPr>
                  <w:rFonts w:asciiTheme="majorHAnsi" w:hAnsiTheme="majorHAnsi"/>
                </w:rPr>
                <w:t>πουργείου Παιδείας</w:t>
              </w:r>
              <w:r w:rsidR="0042351C" w:rsidRPr="00AF70EF">
                <w:rPr>
                  <w:rFonts w:asciiTheme="majorHAnsi" w:hAnsiTheme="majorHAnsi"/>
                </w:rPr>
                <w:t>.</w:t>
              </w:r>
            </w:p>
            <w:p w14:paraId="401D3887" w14:textId="7E3E7907" w:rsidR="00890BEF" w:rsidRPr="00AF70EF" w:rsidRDefault="00890BEF" w:rsidP="0042351C">
              <w:pPr>
                <w:pStyle w:val="a9"/>
                <w:numPr>
                  <w:ilvl w:val="0"/>
                  <w:numId w:val="38"/>
                </w:numPr>
                <w:rPr>
                  <w:rFonts w:asciiTheme="majorHAnsi" w:hAnsiTheme="majorHAnsi"/>
                </w:rPr>
              </w:pPr>
              <w:r w:rsidRPr="00AF70EF">
                <w:rPr>
                  <w:rFonts w:asciiTheme="majorHAnsi" w:hAnsiTheme="majorHAnsi"/>
                </w:rPr>
                <w:t>Μετατροπή των Σχολών ΟΑΕΔ Αθήνας και Θε</w:t>
              </w:r>
              <w:r w:rsidR="00D667CA" w:rsidRPr="00AF70EF">
                <w:rPr>
                  <w:rFonts w:asciiTheme="majorHAnsi" w:hAnsiTheme="majorHAnsi"/>
                </w:rPr>
                <w:t>σσαλονί</w:t>
              </w:r>
              <w:r w:rsidRPr="00AF70EF">
                <w:rPr>
                  <w:rFonts w:asciiTheme="majorHAnsi" w:hAnsiTheme="majorHAnsi"/>
                </w:rPr>
                <w:t>κης σε ΙΕΚ</w:t>
              </w:r>
              <w:r w:rsidR="0042351C" w:rsidRPr="00AF70EF">
                <w:rPr>
                  <w:rFonts w:asciiTheme="majorHAnsi" w:hAnsiTheme="majorHAnsi"/>
                </w:rPr>
                <w:t>.</w:t>
              </w:r>
            </w:p>
            <w:p w14:paraId="19A4B3F2" w14:textId="3DB60006" w:rsidR="00890BEF" w:rsidRPr="00AF70EF" w:rsidRDefault="00890BEF" w:rsidP="0042351C">
              <w:pPr>
                <w:pStyle w:val="a9"/>
                <w:numPr>
                  <w:ilvl w:val="0"/>
                  <w:numId w:val="38"/>
                </w:numPr>
                <w:rPr>
                  <w:rFonts w:asciiTheme="majorHAnsi" w:hAnsiTheme="majorHAnsi"/>
                </w:rPr>
              </w:pPr>
              <w:r w:rsidRPr="00AF70EF">
                <w:rPr>
                  <w:rFonts w:asciiTheme="majorHAnsi" w:hAnsiTheme="majorHAnsi"/>
                </w:rPr>
                <w:t>Θέσπιση ποσοστού εισαγωγής των ατόμων με αναπηρία και χρόνιες παθήσεις στα δημόσια ΙΕΚ της χώρας</w:t>
              </w:r>
              <w:r w:rsidR="0042351C" w:rsidRPr="00AF70EF">
                <w:rPr>
                  <w:rFonts w:asciiTheme="majorHAnsi" w:hAnsiTheme="majorHAnsi"/>
                </w:rPr>
                <w:t>.</w:t>
              </w:r>
            </w:p>
            <w:p w14:paraId="1BDF607D" w14:textId="0EBAE93D" w:rsidR="00890BEF" w:rsidRPr="00AF70EF" w:rsidRDefault="00E37DF1" w:rsidP="0042351C">
              <w:pPr>
                <w:pStyle w:val="a9"/>
                <w:numPr>
                  <w:ilvl w:val="0"/>
                  <w:numId w:val="38"/>
                </w:numPr>
                <w:rPr>
                  <w:rFonts w:asciiTheme="majorHAnsi" w:hAnsiTheme="majorHAnsi"/>
                </w:rPr>
              </w:pPr>
              <w:r w:rsidRPr="00AF70EF">
                <w:rPr>
                  <w:rFonts w:asciiTheme="majorHAnsi" w:hAnsiTheme="majorHAnsi"/>
                </w:rPr>
                <w:t xml:space="preserve">Υλοποίηση </w:t>
              </w:r>
              <w:r w:rsidR="00890BEF" w:rsidRPr="00AF70EF">
                <w:rPr>
                  <w:rFonts w:asciiTheme="majorHAnsi" w:hAnsiTheme="majorHAnsi"/>
                </w:rPr>
                <w:t>Προγρ</w:t>
              </w:r>
              <w:r w:rsidRPr="00AF70EF">
                <w:rPr>
                  <w:rFonts w:asciiTheme="majorHAnsi" w:hAnsiTheme="majorHAnsi"/>
                </w:rPr>
                <w:t>α</w:t>
              </w:r>
              <w:r w:rsidR="00890BEF" w:rsidRPr="00AF70EF">
                <w:rPr>
                  <w:rFonts w:asciiTheme="majorHAnsi" w:hAnsiTheme="majorHAnsi"/>
                </w:rPr>
                <w:t>μμ</w:t>
              </w:r>
              <w:r w:rsidRPr="00AF70EF">
                <w:rPr>
                  <w:rFonts w:asciiTheme="majorHAnsi" w:hAnsiTheme="majorHAnsi"/>
                </w:rPr>
                <w:t>ά</w:t>
              </w:r>
              <w:r w:rsidR="00890BEF" w:rsidRPr="00AF70EF">
                <w:rPr>
                  <w:rFonts w:asciiTheme="majorHAnsi" w:hAnsiTheme="majorHAnsi"/>
                </w:rPr>
                <w:t>τ</w:t>
              </w:r>
              <w:r w:rsidRPr="00AF70EF">
                <w:rPr>
                  <w:rFonts w:asciiTheme="majorHAnsi" w:hAnsiTheme="majorHAnsi"/>
                </w:rPr>
                <w:t>ων</w:t>
              </w:r>
              <w:r w:rsidR="00890BEF" w:rsidRPr="00AF70EF">
                <w:rPr>
                  <w:rFonts w:asciiTheme="majorHAnsi" w:hAnsiTheme="majorHAnsi"/>
                </w:rPr>
                <w:t xml:space="preserve"> άτυπης</w:t>
              </w:r>
              <w:r w:rsidR="00D667CA" w:rsidRPr="00AF70EF">
                <w:rPr>
                  <w:rFonts w:asciiTheme="majorHAnsi" w:hAnsiTheme="majorHAnsi"/>
                </w:rPr>
                <w:t xml:space="preserve"> </w:t>
              </w:r>
              <w:r w:rsidR="00890BEF" w:rsidRPr="00AF70EF">
                <w:rPr>
                  <w:rFonts w:asciiTheme="majorHAnsi" w:hAnsiTheme="majorHAnsi"/>
                </w:rPr>
                <w:t>επαγγελματικής κατάρτισης</w:t>
              </w:r>
              <w:r w:rsidRPr="00AF70EF">
                <w:rPr>
                  <w:rFonts w:asciiTheme="majorHAnsi" w:hAnsiTheme="majorHAnsi"/>
                </w:rPr>
                <w:t xml:space="preserve"> για τα άτομα με αναπηρία και προώθησή</w:t>
              </w:r>
              <w:r w:rsidR="00D667CA" w:rsidRPr="00AF70EF">
                <w:rPr>
                  <w:rFonts w:asciiTheme="majorHAnsi" w:hAnsiTheme="majorHAnsi"/>
                </w:rPr>
                <w:t xml:space="preserve"> </w:t>
              </w:r>
              <w:r w:rsidRPr="00AF70EF">
                <w:rPr>
                  <w:rFonts w:asciiTheme="majorHAnsi" w:hAnsiTheme="majorHAnsi"/>
                </w:rPr>
                <w:t xml:space="preserve">τους στην απασχόληση. </w:t>
              </w:r>
            </w:p>
            <w:p w14:paraId="04FFED60" w14:textId="10DEEE74" w:rsidR="00CB001C" w:rsidRPr="00AF70EF" w:rsidRDefault="00CB001C" w:rsidP="0042351C">
              <w:pPr>
                <w:pStyle w:val="a9"/>
                <w:numPr>
                  <w:ilvl w:val="0"/>
                  <w:numId w:val="38"/>
                </w:numPr>
                <w:rPr>
                  <w:rFonts w:asciiTheme="majorHAnsi" w:hAnsiTheme="majorHAnsi"/>
                </w:rPr>
              </w:pPr>
              <w:r w:rsidRPr="00AF70EF">
                <w:rPr>
                  <w:rFonts w:asciiTheme="majorHAnsi" w:hAnsiTheme="majorHAnsi"/>
                </w:rPr>
                <w:t xml:space="preserve">Πλήρης αποδέσμευση του επιδόματος </w:t>
              </w:r>
              <w:r w:rsidR="007C750C" w:rsidRPr="00AF70EF">
                <w:rPr>
                  <w:rFonts w:asciiTheme="majorHAnsi" w:hAnsiTheme="majorHAnsi"/>
                </w:rPr>
                <w:t xml:space="preserve">αναπηρίας </w:t>
              </w:r>
              <w:r w:rsidRPr="00AF70EF">
                <w:rPr>
                  <w:rFonts w:asciiTheme="majorHAnsi" w:hAnsiTheme="majorHAnsi"/>
                </w:rPr>
                <w:t>από την εργασία</w:t>
              </w:r>
              <w:r w:rsidR="005664D7" w:rsidRPr="00AF70EF">
                <w:rPr>
                  <w:rFonts w:asciiTheme="majorHAnsi" w:hAnsiTheme="majorHAnsi"/>
                </w:rPr>
                <w:t>.</w:t>
              </w:r>
            </w:p>
            <w:p w14:paraId="0251C687" w14:textId="39B4EEE4" w:rsidR="00890BEF" w:rsidRPr="00AF70EF" w:rsidRDefault="00721E32" w:rsidP="0042351C">
              <w:pPr>
                <w:rPr>
                  <w:rFonts w:asciiTheme="majorHAnsi" w:hAnsiTheme="majorHAnsi"/>
                  <w:b/>
                  <w:bCs/>
                </w:rPr>
              </w:pPr>
              <w:r w:rsidRPr="00AF70EF">
                <w:rPr>
                  <w:rFonts w:asciiTheme="majorHAnsi" w:hAnsiTheme="majorHAnsi"/>
                  <w:b/>
                  <w:bCs/>
                </w:rPr>
                <w:t>Πολιτικές Απασχόλησης</w:t>
              </w:r>
              <w:r w:rsidR="002105C5" w:rsidRPr="00AF70EF">
                <w:rPr>
                  <w:rFonts w:asciiTheme="majorHAnsi" w:hAnsiTheme="majorHAnsi"/>
                  <w:b/>
                  <w:bCs/>
                </w:rPr>
                <w:t xml:space="preserve"> </w:t>
              </w:r>
            </w:p>
            <w:p w14:paraId="541B89F8" w14:textId="74039A9D" w:rsidR="00721E32" w:rsidRPr="00AF70EF" w:rsidRDefault="00721E32" w:rsidP="0042351C">
              <w:pPr>
                <w:pStyle w:val="a9"/>
                <w:numPr>
                  <w:ilvl w:val="0"/>
                  <w:numId w:val="35"/>
                </w:numPr>
                <w:rPr>
                  <w:rFonts w:asciiTheme="majorHAnsi" w:hAnsiTheme="majorHAnsi"/>
                </w:rPr>
              </w:pPr>
              <w:r w:rsidRPr="00AF70EF">
                <w:rPr>
                  <w:rFonts w:asciiTheme="majorHAnsi" w:hAnsiTheme="majorHAnsi"/>
                </w:rPr>
                <w:t>Αναμόρφωση του ν.2643/98 για το</w:t>
              </w:r>
              <w:r w:rsidR="00691C44" w:rsidRPr="00AF70EF">
                <w:rPr>
                  <w:rFonts w:asciiTheme="majorHAnsi" w:hAnsiTheme="majorHAnsi"/>
                </w:rPr>
                <w:t>ν</w:t>
              </w:r>
              <w:r w:rsidRPr="00AF70EF">
                <w:rPr>
                  <w:rFonts w:asciiTheme="majorHAnsi" w:hAnsiTheme="majorHAnsi"/>
                </w:rPr>
                <w:t xml:space="preserve"> δημόσιο και τον ιδιωτικό τομέα</w:t>
              </w:r>
              <w:r w:rsidR="0042351C" w:rsidRPr="00AF70EF">
                <w:rPr>
                  <w:rFonts w:asciiTheme="majorHAnsi" w:hAnsiTheme="majorHAnsi"/>
                </w:rPr>
                <w:t>.</w:t>
              </w:r>
            </w:p>
            <w:p w14:paraId="670DC297" w14:textId="494F61EF" w:rsidR="00721E32" w:rsidRPr="00AF70EF" w:rsidRDefault="00721E32" w:rsidP="0042351C">
              <w:pPr>
                <w:pStyle w:val="a9"/>
                <w:numPr>
                  <w:ilvl w:val="0"/>
                  <w:numId w:val="35"/>
                </w:numPr>
                <w:rPr>
                  <w:rFonts w:asciiTheme="majorHAnsi" w:hAnsiTheme="majorHAnsi"/>
                </w:rPr>
              </w:pPr>
              <w:r w:rsidRPr="00AF70EF">
                <w:rPr>
                  <w:rFonts w:asciiTheme="majorHAnsi" w:hAnsiTheme="majorHAnsi"/>
                </w:rPr>
                <w:t>Θέσπιση προγραμμάτων νέων θέσεων απασχόλησης τουλάχιστον 3ετούς διάρκειας</w:t>
              </w:r>
              <w:r w:rsidR="0042351C" w:rsidRPr="00AF70EF">
                <w:rPr>
                  <w:rFonts w:asciiTheme="majorHAnsi" w:hAnsiTheme="majorHAnsi"/>
                </w:rPr>
                <w:t>.</w:t>
              </w:r>
            </w:p>
            <w:p w14:paraId="22D14E9D" w14:textId="77777777" w:rsidR="00F05B03" w:rsidRPr="00AF70EF" w:rsidRDefault="00721E32" w:rsidP="00F05B03">
              <w:pPr>
                <w:pStyle w:val="a9"/>
                <w:numPr>
                  <w:ilvl w:val="0"/>
                  <w:numId w:val="35"/>
                </w:numPr>
                <w:rPr>
                  <w:rFonts w:asciiTheme="majorHAnsi" w:hAnsiTheme="majorHAnsi"/>
                </w:rPr>
              </w:pPr>
              <w:r w:rsidRPr="00AF70EF">
                <w:rPr>
                  <w:rFonts w:asciiTheme="majorHAnsi" w:hAnsiTheme="majorHAnsi"/>
                </w:rPr>
                <w:t>Επικαιροποίηση και υλοποίηση Πορίσματος</w:t>
              </w:r>
              <w:r w:rsidR="00E37DF1" w:rsidRPr="00AF70EF">
                <w:rPr>
                  <w:rFonts w:asciiTheme="majorHAnsi" w:hAnsiTheme="majorHAnsi"/>
                </w:rPr>
                <w:t xml:space="preserve"> της ομάδας εργασίας για θέματα ατόμων με αναπηρία</w:t>
              </w:r>
              <w:r w:rsidRPr="00AF70EF">
                <w:rPr>
                  <w:rFonts w:asciiTheme="majorHAnsi" w:hAnsiTheme="majorHAnsi"/>
                </w:rPr>
                <w:t xml:space="preserve"> </w:t>
              </w:r>
              <w:r w:rsidR="00E37DF1" w:rsidRPr="00AF70EF">
                <w:rPr>
                  <w:rFonts w:asciiTheme="majorHAnsi" w:hAnsiTheme="majorHAnsi"/>
                </w:rPr>
                <w:t xml:space="preserve">της </w:t>
              </w:r>
              <w:r w:rsidRPr="00AF70EF">
                <w:rPr>
                  <w:rFonts w:asciiTheme="majorHAnsi" w:hAnsiTheme="majorHAnsi"/>
                </w:rPr>
                <w:t>ΔΥΠΑ</w:t>
              </w:r>
              <w:r w:rsidR="009D0511" w:rsidRPr="00AF70EF">
                <w:rPr>
                  <w:rFonts w:asciiTheme="majorHAnsi" w:hAnsiTheme="majorHAnsi"/>
                </w:rPr>
                <w:t xml:space="preserve">. </w:t>
              </w:r>
              <w:r w:rsidR="00347749" w:rsidRPr="00AF70EF">
                <w:rPr>
                  <w:rFonts w:asciiTheme="majorHAnsi" w:hAnsiTheme="majorHAnsi"/>
                </w:rPr>
                <w:t>Σ</w:t>
              </w:r>
              <w:r w:rsidR="009D0511" w:rsidRPr="00AF70EF">
                <w:rPr>
                  <w:rFonts w:asciiTheme="majorHAnsi" w:hAnsiTheme="majorHAnsi"/>
                </w:rPr>
                <w:t xml:space="preserve">υγκρότηση ομάδας εργασίας μεταξύ ΔΥΠΑ και </w:t>
              </w:r>
              <w:r w:rsidR="00AE2085" w:rsidRPr="00AF70EF">
                <w:rPr>
                  <w:rFonts w:asciiTheme="majorHAnsi" w:hAnsiTheme="majorHAnsi"/>
                </w:rPr>
                <w:t>Ε.Σ.Α.μεΑ.</w:t>
              </w:r>
              <w:r w:rsidR="009D0511" w:rsidRPr="00AF70EF">
                <w:rPr>
                  <w:rFonts w:asciiTheme="majorHAnsi" w:hAnsiTheme="majorHAnsi"/>
                </w:rPr>
                <w:t xml:space="preserve"> για να εξεταστεί η πορεία εφαρμογής των προτάσεων που περιλαμβάνονται στο Πόρισμα της ομάδας εργασίας για θέματα ατόμων με αναπηρία του 2021 και εξέταση της επικαιροποίησής του</w:t>
              </w:r>
              <w:r w:rsidR="00D667CA" w:rsidRPr="00AF70EF">
                <w:rPr>
                  <w:rFonts w:asciiTheme="majorHAnsi" w:hAnsiTheme="majorHAnsi"/>
                </w:rPr>
                <w:t>.</w:t>
              </w:r>
            </w:p>
            <w:p w14:paraId="19CF3F7B" w14:textId="6FAB3D7E" w:rsidR="00F05B03" w:rsidRPr="00AF70EF" w:rsidRDefault="00C519D5" w:rsidP="00F05B03">
              <w:pPr>
                <w:pStyle w:val="a9"/>
                <w:numPr>
                  <w:ilvl w:val="0"/>
                  <w:numId w:val="35"/>
                </w:numPr>
                <w:rPr>
                  <w:rFonts w:asciiTheme="majorHAnsi" w:hAnsiTheme="majorHAnsi"/>
                </w:rPr>
              </w:pPr>
              <w:r w:rsidRPr="00AF70EF">
                <w:rPr>
                  <w:rFonts w:asciiTheme="majorHAnsi" w:hAnsiTheme="majorHAnsi"/>
                </w:rPr>
                <w:t>Άμεση απαλοιφή του όρου «</w:t>
              </w:r>
              <w:hyperlink r:id="rId15" w:history="1">
                <w:r w:rsidRPr="00861AEC">
                  <w:rPr>
                    <w:rStyle w:val="-"/>
                    <w:rFonts w:asciiTheme="majorHAnsi" w:hAnsiTheme="majorHAnsi"/>
                  </w:rPr>
                  <w:t>ανίκανος για κάθε βιοποριστικό επάγγελμα</w:t>
                </w:r>
              </w:hyperlink>
              <w:r w:rsidRPr="00AF70EF">
                <w:rPr>
                  <w:rFonts w:asciiTheme="majorHAnsi" w:hAnsiTheme="majorHAnsi"/>
                </w:rPr>
                <w:t>», από τις γνωματεύσεις των ΚΕΠΑ και αποσύνδεση του όρου από τις προϋποθέσεις συνταξιοδότησης γονέων και συζύγων ατόμων με αναπηρία, αλλά και εγγραφής ή μη εγγραφής στα μητρώα ανέργων της ΔΥΠΑ και συμμετοχής σε προγράμματα της ΔΥΠΑ.</w:t>
              </w:r>
            </w:p>
            <w:p w14:paraId="44B55F57" w14:textId="21D8EB80" w:rsidR="00F05B03" w:rsidRPr="00AF70EF" w:rsidRDefault="004B0F56" w:rsidP="00F05B03">
              <w:pPr>
                <w:pStyle w:val="a9"/>
                <w:numPr>
                  <w:ilvl w:val="0"/>
                  <w:numId w:val="35"/>
                </w:numPr>
                <w:rPr>
                  <w:rFonts w:asciiTheme="majorHAnsi" w:hAnsiTheme="majorHAnsi"/>
                </w:rPr>
              </w:pPr>
              <w:r w:rsidRPr="00AF70EF">
                <w:rPr>
                  <w:rFonts w:asciiTheme="majorHAnsi" w:hAnsiTheme="majorHAnsi"/>
                </w:rPr>
                <w:t xml:space="preserve">Άρση κάθε διακριτικής μεταχείρισης σε βάρος των ατόμων με βαριές αναπηρίες που συντελεί στον αποκλεισμό τους από τις ευκαιρίες απασχόλησης ή/και κατάρτισης </w:t>
              </w:r>
              <w:r w:rsidR="00347749" w:rsidRPr="00AF70EF">
                <w:rPr>
                  <w:rFonts w:asciiTheme="majorHAnsi" w:hAnsiTheme="majorHAnsi"/>
                </w:rPr>
                <w:t>-</w:t>
              </w:r>
              <w:r w:rsidRPr="00AF70EF">
                <w:rPr>
                  <w:rFonts w:asciiTheme="majorHAnsi" w:hAnsiTheme="majorHAnsi"/>
                </w:rPr>
                <w:t xml:space="preserve"> μαθητείας</w:t>
              </w:r>
              <w:r w:rsidR="00347749" w:rsidRPr="00AF70EF">
                <w:rPr>
                  <w:rFonts w:asciiTheme="majorHAnsi" w:hAnsiTheme="majorHAnsi"/>
                </w:rPr>
                <w:t>.</w:t>
              </w:r>
            </w:p>
            <w:p w14:paraId="44997708" w14:textId="77777777" w:rsidR="00F05B03" w:rsidRPr="00AF70EF" w:rsidRDefault="00F05B03" w:rsidP="00F05B03">
              <w:pPr>
                <w:pStyle w:val="a9"/>
                <w:ind w:left="0"/>
                <w:rPr>
                  <w:rFonts w:asciiTheme="majorHAnsi" w:hAnsiTheme="majorHAnsi"/>
                </w:rPr>
              </w:pPr>
            </w:p>
            <w:p w14:paraId="4359E2F7" w14:textId="22B2E8CB" w:rsidR="006C0055" w:rsidRPr="00AF70EF" w:rsidRDefault="006C0055" w:rsidP="00F05B03">
              <w:pPr>
                <w:pStyle w:val="a9"/>
                <w:ind w:left="0"/>
                <w:rPr>
                  <w:rFonts w:asciiTheme="majorHAnsi" w:hAnsiTheme="majorHAnsi"/>
                </w:rPr>
              </w:pPr>
              <w:r w:rsidRPr="00AF70EF">
                <w:rPr>
                  <w:rFonts w:asciiTheme="majorHAnsi" w:hAnsiTheme="majorHAnsi"/>
                  <w:b/>
                  <w:bCs/>
                </w:rPr>
                <w:t xml:space="preserve">Ασφαλιστικά </w:t>
              </w:r>
              <w:r w:rsidR="005664D7" w:rsidRPr="00AF70EF">
                <w:rPr>
                  <w:rFonts w:asciiTheme="majorHAnsi" w:hAnsiTheme="majorHAnsi"/>
                  <w:b/>
                  <w:bCs/>
                </w:rPr>
                <w:t>-</w:t>
              </w:r>
              <w:r w:rsidRPr="00AF70EF">
                <w:rPr>
                  <w:rFonts w:asciiTheme="majorHAnsi" w:hAnsiTheme="majorHAnsi"/>
                  <w:b/>
                  <w:bCs/>
                </w:rPr>
                <w:t xml:space="preserve"> Συνταξιοδοτικά</w:t>
              </w:r>
            </w:p>
            <w:p w14:paraId="6A650102" w14:textId="6DD078D4" w:rsidR="006C0055" w:rsidRPr="00AF70EF" w:rsidRDefault="006C0055" w:rsidP="006C0055">
              <w:pPr>
                <w:pStyle w:val="a9"/>
                <w:numPr>
                  <w:ilvl w:val="0"/>
                  <w:numId w:val="30"/>
                </w:numPr>
                <w:rPr>
                  <w:rFonts w:asciiTheme="majorHAnsi" w:hAnsiTheme="majorHAnsi"/>
                </w:rPr>
              </w:pPr>
              <w:r w:rsidRPr="00AF70EF">
                <w:rPr>
                  <w:rFonts w:asciiTheme="majorHAnsi" w:hAnsiTheme="majorHAnsi"/>
                </w:rPr>
                <w:t xml:space="preserve">Ολοκλήρωση της ενιαιοποίησης των κανόνων συνταξιοδότησης στον ΕΦΚΑ, επαναφορά ευνοϊκών ρυθμίσεων για τη </w:t>
              </w:r>
              <w:hyperlink r:id="rId16" w:history="1">
                <w:r w:rsidRPr="00861AEC">
                  <w:rPr>
                    <w:rStyle w:val="-"/>
                    <w:rFonts w:asciiTheme="majorHAnsi" w:hAnsiTheme="majorHAnsi"/>
                  </w:rPr>
                  <w:t>συνταξιοδότηση των γονέων/ συζύγων/ αδελφών που έχουν στη φροντίδα τους άτομα με βαριά αναπηρία</w:t>
                </w:r>
              </w:hyperlink>
              <w:r w:rsidRPr="00AF70EF">
                <w:rPr>
                  <w:rFonts w:asciiTheme="majorHAnsi" w:hAnsiTheme="majorHAnsi"/>
                </w:rPr>
                <w:t>, μη περικοπή της σύνταξης σε περίπτωση απασχόλησης συνταξιούχων λόγω αναπηρίας, περαιτέρω αποσύνδεση των προνοιακών επιδομάτων από τις συντάξεις κ.α.</w:t>
              </w:r>
            </w:p>
            <w:p w14:paraId="3FE49D6B" w14:textId="62E2E77A" w:rsidR="006C0055" w:rsidRPr="00AF70EF" w:rsidRDefault="006C0055" w:rsidP="006C0055">
              <w:pPr>
                <w:pStyle w:val="a9"/>
                <w:numPr>
                  <w:ilvl w:val="0"/>
                  <w:numId w:val="30"/>
                </w:numPr>
                <w:rPr>
                  <w:rFonts w:asciiTheme="majorHAnsi" w:hAnsiTheme="majorHAnsi"/>
                </w:rPr>
              </w:pPr>
              <w:r w:rsidRPr="00AF70EF">
                <w:rPr>
                  <w:rFonts w:asciiTheme="majorHAnsi" w:hAnsiTheme="majorHAnsi"/>
                </w:rPr>
                <w:t xml:space="preserve">Θεσμοθέτηση </w:t>
              </w:r>
              <w:hyperlink r:id="rId17" w:history="1">
                <w:r w:rsidRPr="00861AEC">
                  <w:rPr>
                    <w:rStyle w:val="-"/>
                    <w:rFonts w:asciiTheme="majorHAnsi" w:hAnsiTheme="majorHAnsi"/>
                  </w:rPr>
                  <w:t>τιμητικής σύνταξης στη μητέρα παιδιού με βαριά αναπηρία</w:t>
                </w:r>
              </w:hyperlink>
              <w:r w:rsidRPr="00AF70EF">
                <w:rPr>
                  <w:rFonts w:asciiTheme="majorHAnsi" w:hAnsiTheme="majorHAnsi"/>
                </w:rPr>
                <w:t xml:space="preserve"> (όπως τέκνο με βαριά νοητική αναπηρία, αυτισμό, σύνδρομο down, πολλαπλές βαριές αναπηρίες, βαριά κινητική αναπηρία, χρόνιες ψυχικές διαταραχές),  σε περίπτωση που δεν θεμελιώνει η ίδια συνταξιοδοτικό δικαίωμα. Η τιμητική αυτή σύνταξη να </w:t>
              </w:r>
              <w:r w:rsidRPr="00AF70EF">
                <w:rPr>
                  <w:rFonts w:asciiTheme="majorHAnsi" w:hAnsiTheme="majorHAnsi"/>
                </w:rPr>
                <w:lastRenderedPageBreak/>
                <w:t>αποδοθεί όταν η μητέρα συμπληρώσει τα 62 έτη και ανεξαρτήτως κοινωνικο-οικονομικών, περιουσιακών και άλλων κριτηρίων, αναγνωρίζοντας την προσφορά της 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παιδιού της και η οποία, εξαιτίας της απουσίας δομών στήριξης αφιερώθηκε στη φροντίδα αυτού του ατόμου.</w:t>
              </w:r>
            </w:p>
            <w:p w14:paraId="3A10BCF2" w14:textId="7DB53BA8" w:rsidR="0042351C" w:rsidRPr="00AF70EF" w:rsidRDefault="006C0055" w:rsidP="0042351C">
              <w:pPr>
                <w:rPr>
                  <w:rFonts w:asciiTheme="majorHAnsi" w:hAnsiTheme="majorHAnsi"/>
                </w:rPr>
              </w:pPr>
              <w:r w:rsidRPr="00AF70EF">
                <w:rPr>
                  <w:rFonts w:asciiTheme="majorHAnsi" w:hAnsiTheme="majorHAnsi"/>
                  <w:b/>
                  <w:bCs/>
                </w:rPr>
                <w:t>Ε</w:t>
              </w:r>
              <w:r w:rsidR="00721E32" w:rsidRPr="00AF70EF">
                <w:rPr>
                  <w:rFonts w:asciiTheme="majorHAnsi" w:hAnsiTheme="majorHAnsi"/>
                  <w:b/>
                  <w:bCs/>
                </w:rPr>
                <w:t>κπαίδευση</w:t>
              </w:r>
            </w:p>
            <w:p w14:paraId="038897BD" w14:textId="2F11F2DD" w:rsidR="00721E32" w:rsidRPr="00AF70EF" w:rsidRDefault="006C0055" w:rsidP="0042351C">
              <w:pPr>
                <w:pStyle w:val="a9"/>
                <w:numPr>
                  <w:ilvl w:val="0"/>
                  <w:numId w:val="34"/>
                </w:numPr>
                <w:rPr>
                  <w:rFonts w:asciiTheme="majorHAnsi" w:hAnsiTheme="majorHAnsi"/>
                </w:rPr>
              </w:pPr>
              <w:r w:rsidRPr="00AF70EF">
                <w:rPr>
                  <w:rFonts w:asciiTheme="majorHAnsi" w:hAnsiTheme="majorHAnsi"/>
                </w:rPr>
                <w:t>Απαιτείται τολμηρή</w:t>
              </w:r>
              <w:r w:rsidR="005664D7" w:rsidRPr="00AF70EF">
                <w:rPr>
                  <w:rFonts w:asciiTheme="majorHAnsi" w:hAnsiTheme="majorHAnsi"/>
                </w:rPr>
                <w:t>,</w:t>
              </w:r>
              <w:r w:rsidRPr="00AF70EF">
                <w:rPr>
                  <w:rFonts w:asciiTheme="majorHAnsi" w:hAnsiTheme="majorHAnsi"/>
                </w:rPr>
                <w:t xml:space="preserve"> βαθιά θεσμική μεταρρύθμιση στην εκπαίδευση των ατόμων με αναπηρία</w:t>
              </w:r>
              <w:r w:rsidR="005664D7" w:rsidRPr="00AF70EF">
                <w:rPr>
                  <w:rFonts w:asciiTheme="majorHAnsi" w:hAnsiTheme="majorHAnsi"/>
                </w:rPr>
                <w:t xml:space="preserve"> και χρόνιες παθήσεις</w:t>
              </w:r>
              <w:r w:rsidRPr="00AF70EF">
                <w:rPr>
                  <w:rFonts w:asciiTheme="majorHAnsi" w:hAnsiTheme="majorHAnsi"/>
                </w:rPr>
                <w:t xml:space="preserve"> σε όλες τις βαθμίδες</w:t>
              </w:r>
              <w:r w:rsidR="005664D7" w:rsidRPr="00AF70EF">
                <w:rPr>
                  <w:rFonts w:asciiTheme="majorHAnsi" w:hAnsiTheme="majorHAnsi"/>
                </w:rPr>
                <w:t xml:space="preserve"> της Εκπαίδευσης, για τη διασφάλιση του δικαιώματος του </w:t>
              </w:r>
              <w:r w:rsidR="003B5DAB">
                <w:rPr>
                  <w:rFonts w:asciiTheme="majorHAnsi" w:hAnsiTheme="majorHAnsi"/>
                </w:rPr>
                <w:t>ατόμου</w:t>
              </w:r>
              <w:r w:rsidR="005664D7" w:rsidRPr="00AF70EF">
                <w:rPr>
                  <w:rFonts w:asciiTheme="majorHAnsi" w:hAnsiTheme="majorHAnsi"/>
                </w:rPr>
                <w:t xml:space="preserve"> με αναπηρία και χρόνια πάθηση στη μόρφωση, στην εκπαίδευση και στην επαγγελματική εκπαίδευση. Μ</w:t>
              </w:r>
              <w:r w:rsidRPr="00AF70EF">
                <w:rPr>
                  <w:rFonts w:asciiTheme="majorHAnsi" w:hAnsiTheme="majorHAnsi"/>
                </w:rPr>
                <w:t>έχρι σήμερα δεν έχουν πραγματοποιηθεί ούτε καν δειλά βήματα προς τη γνήσια και πραγματική συμπερίληψη των ατόμων με αναπηρία</w:t>
              </w:r>
              <w:r w:rsidR="005664D7" w:rsidRPr="00AF70EF">
                <w:rPr>
                  <w:rFonts w:asciiTheme="majorHAnsi" w:hAnsiTheme="majorHAnsi"/>
                </w:rPr>
                <w:t xml:space="preserve"> και χρόνιες παθήσεις</w:t>
              </w:r>
              <w:r w:rsidRPr="00AF70EF">
                <w:rPr>
                  <w:rFonts w:asciiTheme="majorHAnsi" w:hAnsiTheme="majorHAnsi"/>
                </w:rPr>
                <w:t xml:space="preserve"> στο εκπαιδευτικό σύστημα της χώρας. </w:t>
              </w:r>
            </w:p>
            <w:p w14:paraId="6A45D544" w14:textId="3A8ABF88" w:rsidR="005664D7" w:rsidRPr="00AF70EF" w:rsidRDefault="006C0055" w:rsidP="0042351C">
              <w:pPr>
                <w:pStyle w:val="a9"/>
                <w:numPr>
                  <w:ilvl w:val="0"/>
                  <w:numId w:val="34"/>
                </w:numPr>
                <w:rPr>
                  <w:rFonts w:asciiTheme="majorHAnsi" w:hAnsiTheme="majorHAnsi"/>
                </w:rPr>
              </w:pPr>
              <w:r w:rsidRPr="00AF70EF">
                <w:rPr>
                  <w:rFonts w:asciiTheme="majorHAnsi" w:hAnsiTheme="majorHAnsi"/>
                </w:rPr>
                <w:t xml:space="preserve">Άμεση υλοποίηση και συμπλήρωση </w:t>
              </w:r>
              <w:r w:rsidR="005664D7" w:rsidRPr="00AF70EF">
                <w:rPr>
                  <w:rFonts w:asciiTheme="majorHAnsi" w:hAnsiTheme="majorHAnsi"/>
                </w:rPr>
                <w:t>του νόμου για την Τριτοβάθμια Εκπαίδευση «Νέοι Ορίζοντες στα Ανώτατα Εκπαιδευτικά Ιδρύματα: Ενίσχυση της ποιότητας, της λειτουργικότητας και της σύνδεσης των ΑΕΙ με την κοινωνία και άλλες διατάξεις», στα θέματα που αφορούν στα άτομα με αναπηρία και χρόνιες παθήσεις</w:t>
              </w:r>
              <w:hyperlink r:id="rId18" w:history="1">
                <w:r w:rsidR="005664D7" w:rsidRPr="00AF70EF">
                  <w:rPr>
                    <w:rStyle w:val="-"/>
                    <w:rFonts w:asciiTheme="majorHAnsi" w:hAnsiTheme="majorHAnsi"/>
                  </w:rPr>
                  <w:t>, σύμφωνα με τις προτάσεις που είχε καταθέσει η ΕΣΑμεΑ επ΄ αυτού</w:t>
                </w:r>
              </w:hyperlink>
              <w:r w:rsidR="005664D7" w:rsidRPr="00AF70EF">
                <w:rPr>
                  <w:rFonts w:asciiTheme="majorHAnsi" w:hAnsiTheme="majorHAnsi"/>
                </w:rPr>
                <w:t>.</w:t>
              </w:r>
            </w:p>
            <w:p w14:paraId="226D9205" w14:textId="59714A8C" w:rsidR="007C750C" w:rsidRPr="00AF70EF" w:rsidRDefault="007C750C" w:rsidP="0042351C">
              <w:pPr>
                <w:pStyle w:val="a9"/>
                <w:numPr>
                  <w:ilvl w:val="0"/>
                  <w:numId w:val="34"/>
                </w:numPr>
                <w:rPr>
                  <w:rFonts w:asciiTheme="majorHAnsi" w:hAnsiTheme="majorHAnsi"/>
                </w:rPr>
              </w:pPr>
              <w:r w:rsidRPr="00AF70EF">
                <w:rPr>
                  <w:rFonts w:asciiTheme="majorHAnsi" w:hAnsiTheme="majorHAnsi"/>
                </w:rPr>
                <w:t>Εισαγωγή υποχρεωτικού μαθήματος επί των αρχών του Καθολικού Σχεδιασμού σε όλες τις σχολές όλων των επιπέδων που σχετίζονται με το σχεδιασμό και υλοποίηση πάσης φύσεων περιβαλλόντων (φυσικών και ψηφιακών)</w:t>
              </w:r>
              <w:r w:rsidR="0042351C" w:rsidRPr="00AF70EF">
                <w:rPr>
                  <w:rFonts w:asciiTheme="majorHAnsi" w:hAnsiTheme="majorHAnsi"/>
                </w:rPr>
                <w:t>.</w:t>
              </w:r>
            </w:p>
            <w:p w14:paraId="16D96E32" w14:textId="77777777" w:rsidR="0042351C" w:rsidRPr="00AF70EF" w:rsidRDefault="00721E32" w:rsidP="0042351C">
              <w:pPr>
                <w:rPr>
                  <w:rFonts w:asciiTheme="majorHAnsi" w:hAnsiTheme="majorHAnsi"/>
                  <w:b/>
                  <w:bCs/>
                </w:rPr>
              </w:pPr>
              <w:r w:rsidRPr="00AF70EF">
                <w:rPr>
                  <w:rFonts w:asciiTheme="majorHAnsi" w:hAnsiTheme="majorHAnsi"/>
                  <w:b/>
                  <w:bCs/>
                </w:rPr>
                <w:t>Πολιτική Υγείας</w:t>
              </w:r>
            </w:p>
            <w:p w14:paraId="5A9652FD" w14:textId="64406E6E" w:rsidR="00AC67C9" w:rsidRPr="00AF70EF" w:rsidRDefault="00AC67C9" w:rsidP="0042351C">
              <w:pPr>
                <w:pStyle w:val="a9"/>
                <w:numPr>
                  <w:ilvl w:val="0"/>
                  <w:numId w:val="33"/>
                </w:numPr>
                <w:rPr>
                  <w:rFonts w:asciiTheme="majorHAnsi" w:hAnsiTheme="majorHAnsi"/>
                  <w:b/>
                  <w:bCs/>
                </w:rPr>
              </w:pPr>
              <w:r w:rsidRPr="00AF70EF">
                <w:rPr>
                  <w:rFonts w:asciiTheme="majorHAnsi" w:hAnsiTheme="majorHAnsi"/>
                </w:rPr>
                <w:t xml:space="preserve">Θεσμοθέτηση της συμμετοχής εκπροσώπου της Ε.Σ.Α.μεΑ. σε όλους τους Φορείς Σχεδιασμού, Εφαρμογής και Αξιολόγησης πολιτικών για την υγεία. </w:t>
              </w:r>
            </w:p>
            <w:p w14:paraId="040FA442" w14:textId="22E629CC" w:rsidR="00D667CA" w:rsidRPr="00AF70EF" w:rsidRDefault="00721E32" w:rsidP="0042351C">
              <w:pPr>
                <w:pStyle w:val="a9"/>
                <w:numPr>
                  <w:ilvl w:val="0"/>
                  <w:numId w:val="33"/>
                </w:numPr>
                <w:rPr>
                  <w:rFonts w:asciiTheme="majorHAnsi" w:hAnsiTheme="majorHAnsi"/>
                </w:rPr>
              </w:pPr>
              <w:r w:rsidRPr="00AF70EF">
                <w:rPr>
                  <w:rFonts w:asciiTheme="majorHAnsi" w:hAnsiTheme="majorHAnsi"/>
                </w:rPr>
                <w:t xml:space="preserve">Επαναφορά εκπροσώπου της </w:t>
              </w:r>
              <w:hyperlink r:id="rId19" w:history="1">
                <w:r w:rsidRPr="00861AEC">
                  <w:rPr>
                    <w:rStyle w:val="-"/>
                    <w:rFonts w:asciiTheme="majorHAnsi" w:hAnsiTheme="majorHAnsi"/>
                  </w:rPr>
                  <w:t>Ε</w:t>
                </w:r>
                <w:r w:rsidR="00BB2512" w:rsidRPr="00861AEC">
                  <w:rPr>
                    <w:rStyle w:val="-"/>
                    <w:rFonts w:asciiTheme="majorHAnsi" w:hAnsiTheme="majorHAnsi"/>
                  </w:rPr>
                  <w:t>.</w:t>
                </w:r>
                <w:r w:rsidRPr="00861AEC">
                  <w:rPr>
                    <w:rStyle w:val="-"/>
                    <w:rFonts w:asciiTheme="majorHAnsi" w:hAnsiTheme="majorHAnsi"/>
                  </w:rPr>
                  <w:t>Σ</w:t>
                </w:r>
                <w:r w:rsidR="00BB2512" w:rsidRPr="00861AEC">
                  <w:rPr>
                    <w:rStyle w:val="-"/>
                    <w:rFonts w:asciiTheme="majorHAnsi" w:hAnsiTheme="majorHAnsi"/>
                  </w:rPr>
                  <w:t>.</w:t>
                </w:r>
                <w:r w:rsidRPr="00861AEC">
                  <w:rPr>
                    <w:rStyle w:val="-"/>
                    <w:rFonts w:asciiTheme="majorHAnsi" w:hAnsiTheme="majorHAnsi"/>
                  </w:rPr>
                  <w:t>Α</w:t>
                </w:r>
                <w:r w:rsidR="00BB2512" w:rsidRPr="00861AEC">
                  <w:rPr>
                    <w:rStyle w:val="-"/>
                    <w:rFonts w:asciiTheme="majorHAnsi" w:hAnsiTheme="majorHAnsi"/>
                  </w:rPr>
                  <w:t>.</w:t>
                </w:r>
                <w:r w:rsidRPr="00861AEC">
                  <w:rPr>
                    <w:rStyle w:val="-"/>
                    <w:rFonts w:asciiTheme="majorHAnsi" w:hAnsiTheme="majorHAnsi"/>
                  </w:rPr>
                  <w:t>μεΑ</w:t>
                </w:r>
                <w:r w:rsidR="00BB2512" w:rsidRPr="00861AEC">
                  <w:rPr>
                    <w:rStyle w:val="-"/>
                    <w:rFonts w:asciiTheme="majorHAnsi" w:hAnsiTheme="majorHAnsi"/>
                  </w:rPr>
                  <w:t>.</w:t>
                </w:r>
                <w:r w:rsidRPr="00861AEC">
                  <w:rPr>
                    <w:rStyle w:val="-"/>
                    <w:rFonts w:asciiTheme="majorHAnsi" w:hAnsiTheme="majorHAnsi"/>
                  </w:rPr>
                  <w:t xml:space="preserve"> στο Δ.Σ. του ΕΟΠΥΥ</w:t>
                </w:r>
              </w:hyperlink>
              <w:r w:rsidR="00347749" w:rsidRPr="00AF70EF">
                <w:rPr>
                  <w:rFonts w:asciiTheme="majorHAnsi" w:hAnsiTheme="majorHAnsi"/>
                </w:rPr>
                <w:t xml:space="preserve">. </w:t>
              </w:r>
              <w:r w:rsidRPr="00AF70EF">
                <w:rPr>
                  <w:rFonts w:asciiTheme="majorHAnsi" w:hAnsiTheme="majorHAnsi"/>
                </w:rPr>
                <w:t xml:space="preserve">Εναρμόνιση του </w:t>
              </w:r>
              <w:r w:rsidR="00D667CA" w:rsidRPr="00AF70EF">
                <w:rPr>
                  <w:rFonts w:asciiTheme="majorHAnsi" w:hAnsiTheme="majorHAnsi"/>
                </w:rPr>
                <w:t>υ</w:t>
              </w:r>
              <w:r w:rsidRPr="00AF70EF">
                <w:rPr>
                  <w:rFonts w:asciiTheme="majorHAnsi" w:hAnsiTheme="majorHAnsi"/>
                </w:rPr>
                <w:t>πουργείου Υγείας με την κοινή δημοκρατική λογική εκπροσώπηση των ατόμων με αναπηρία και χρόνιες παθήσεις και κατάργηση της κλήρωσης</w:t>
              </w:r>
            </w:p>
            <w:p w14:paraId="43CFCF55" w14:textId="2FBCD282" w:rsidR="00721E32" w:rsidRPr="00AF70EF" w:rsidRDefault="001C6C08" w:rsidP="0042351C">
              <w:pPr>
                <w:pStyle w:val="a9"/>
                <w:numPr>
                  <w:ilvl w:val="0"/>
                  <w:numId w:val="33"/>
                </w:numPr>
                <w:rPr>
                  <w:rFonts w:asciiTheme="majorHAnsi" w:hAnsiTheme="majorHAnsi"/>
                </w:rPr>
              </w:pPr>
              <w:r w:rsidRPr="00AF70EF">
                <w:rPr>
                  <w:rFonts w:asciiTheme="majorHAnsi" w:hAnsiTheme="majorHAnsi"/>
                </w:rPr>
                <w:t>Διασφάλιση της καθολικής π</w:t>
              </w:r>
              <w:r w:rsidR="00721E32" w:rsidRPr="00AF70EF">
                <w:rPr>
                  <w:rFonts w:asciiTheme="majorHAnsi" w:hAnsiTheme="majorHAnsi"/>
                </w:rPr>
                <w:t>ροσβασιμότητα</w:t>
              </w:r>
              <w:r w:rsidRPr="00AF70EF">
                <w:rPr>
                  <w:rFonts w:asciiTheme="majorHAnsi" w:hAnsiTheme="majorHAnsi"/>
                </w:rPr>
                <w:t>ς</w:t>
              </w:r>
              <w:r w:rsidR="00721E32" w:rsidRPr="00AF70EF">
                <w:rPr>
                  <w:rFonts w:asciiTheme="majorHAnsi" w:hAnsiTheme="majorHAnsi"/>
                </w:rPr>
                <w:t xml:space="preserve"> </w:t>
              </w:r>
              <w:r w:rsidR="0042351C" w:rsidRPr="00AF70EF">
                <w:rPr>
                  <w:rFonts w:asciiTheme="majorHAnsi" w:hAnsiTheme="majorHAnsi"/>
                </w:rPr>
                <w:t>σε όλα τα άτομα</w:t>
              </w:r>
              <w:r w:rsidRPr="00AF70EF">
                <w:rPr>
                  <w:rFonts w:asciiTheme="majorHAnsi" w:hAnsiTheme="majorHAnsi"/>
                </w:rPr>
                <w:t xml:space="preserve"> με</w:t>
              </w:r>
              <w:r w:rsidR="0042351C" w:rsidRPr="00AF70EF">
                <w:rPr>
                  <w:rFonts w:asciiTheme="majorHAnsi" w:hAnsiTheme="majorHAnsi"/>
                </w:rPr>
                <w:t xml:space="preserve"> κάθε είδους</w:t>
              </w:r>
              <w:r w:rsidRPr="00AF70EF">
                <w:rPr>
                  <w:rFonts w:asciiTheme="majorHAnsi" w:hAnsiTheme="majorHAnsi"/>
                </w:rPr>
                <w:t xml:space="preserve"> αναπηρία σε όλες τις δομές υγείας και τα Νοσοκομεία. </w:t>
              </w:r>
            </w:p>
            <w:p w14:paraId="30692432" w14:textId="6967DC6E" w:rsidR="00346AF8" w:rsidRPr="00AF70EF" w:rsidRDefault="00346AF8" w:rsidP="0042351C">
              <w:pPr>
                <w:pStyle w:val="a9"/>
                <w:numPr>
                  <w:ilvl w:val="0"/>
                  <w:numId w:val="33"/>
                </w:numPr>
                <w:rPr>
                  <w:rFonts w:asciiTheme="majorHAnsi" w:hAnsiTheme="majorHAnsi"/>
                  <w:u w:val="single"/>
                </w:rPr>
              </w:pPr>
              <w:bookmarkStart w:id="7" w:name="_Hlk141867069"/>
              <w:r w:rsidRPr="00AF70EF">
                <w:rPr>
                  <w:rFonts w:asciiTheme="majorHAnsi" w:hAnsiTheme="majorHAnsi"/>
                </w:rPr>
                <w:t xml:space="preserve">Θέσπιση και εφαρμογή </w:t>
              </w:r>
              <w:hyperlink r:id="rId20" w:history="1">
                <w:r w:rsidRPr="00861AEC">
                  <w:rPr>
                    <w:rStyle w:val="-"/>
                    <w:rFonts w:asciiTheme="majorHAnsi" w:hAnsiTheme="majorHAnsi"/>
                  </w:rPr>
                  <w:t>Εθνικής Στρατηγικής Αποκατάστασης</w:t>
                </w:r>
                <w:bookmarkEnd w:id="7"/>
              </w:hyperlink>
              <w:r w:rsidR="0042351C" w:rsidRPr="00AF70EF">
                <w:rPr>
                  <w:rFonts w:asciiTheme="majorHAnsi" w:hAnsiTheme="majorHAnsi"/>
                </w:rPr>
                <w:t>.</w:t>
              </w:r>
            </w:p>
            <w:p w14:paraId="442F5D43" w14:textId="3B32799A" w:rsidR="0042351C" w:rsidRPr="00AF70EF" w:rsidRDefault="001C6C08" w:rsidP="0042351C">
              <w:pPr>
                <w:pStyle w:val="a9"/>
                <w:numPr>
                  <w:ilvl w:val="0"/>
                  <w:numId w:val="33"/>
                </w:numPr>
                <w:rPr>
                  <w:rFonts w:asciiTheme="majorHAnsi" w:hAnsiTheme="majorHAnsi"/>
                </w:rPr>
              </w:pPr>
              <w:r w:rsidRPr="00AF70EF">
                <w:rPr>
                  <w:rFonts w:asciiTheme="majorHAnsi" w:hAnsiTheme="majorHAnsi"/>
                </w:rPr>
                <w:t>Ε</w:t>
              </w:r>
              <w:r w:rsidR="00450C58" w:rsidRPr="00AF70EF">
                <w:rPr>
                  <w:rFonts w:asciiTheme="majorHAnsi" w:hAnsiTheme="majorHAnsi"/>
                </w:rPr>
                <w:t xml:space="preserve">νίσχυση του δημόσιου συστήματος υγείας σε επίπεδο υποδομών και εξειδικευμένου προσωπικού νοσοκομειακής φροντίδας προκειμένου να μπορεί να διαχειριστεί με επάρκεια τη φροντίδα των ατόμων με </w:t>
              </w:r>
              <w:r w:rsidRPr="00AF70EF">
                <w:rPr>
                  <w:rFonts w:asciiTheme="majorHAnsi" w:hAnsiTheme="majorHAnsi"/>
                </w:rPr>
                <w:t xml:space="preserve">αναπηρία, όπως </w:t>
              </w:r>
              <w:r w:rsidR="00450C58" w:rsidRPr="00AF70EF">
                <w:rPr>
                  <w:rFonts w:asciiTheme="majorHAnsi" w:hAnsiTheme="majorHAnsi"/>
                </w:rPr>
                <w:t>αυτισμό, νοητική αναπηρία, βαριές κινητικές και πολλαπλές αναπηρίες, όταν χρειάζονται περίθαλψη και αποκατάσταση</w:t>
              </w:r>
              <w:r w:rsidR="0042351C" w:rsidRPr="00AF70EF">
                <w:rPr>
                  <w:rFonts w:asciiTheme="majorHAnsi" w:hAnsiTheme="majorHAnsi"/>
                </w:rPr>
                <w:t>.</w:t>
              </w:r>
            </w:p>
            <w:p w14:paraId="0F3F30E4" w14:textId="6F23BFB1" w:rsidR="00474EB7" w:rsidRPr="00AF70EF" w:rsidRDefault="00000000" w:rsidP="0042351C">
              <w:pPr>
                <w:pStyle w:val="a9"/>
                <w:numPr>
                  <w:ilvl w:val="0"/>
                  <w:numId w:val="33"/>
                </w:numPr>
                <w:rPr>
                  <w:rFonts w:asciiTheme="majorHAnsi" w:hAnsiTheme="majorHAnsi"/>
                </w:rPr>
              </w:pPr>
              <w:hyperlink r:id="rId21" w:history="1">
                <w:r w:rsidR="00721E32" w:rsidRPr="00BF323C">
                  <w:rPr>
                    <w:rStyle w:val="-"/>
                    <w:rFonts w:asciiTheme="majorHAnsi" w:hAnsiTheme="majorHAnsi"/>
                  </w:rPr>
                  <w:t>Ισότιμη πρόσβαση των ανασφάλιστων ατόμων με αναπηρία και χρόνιες παθήσεις</w:t>
                </w:r>
              </w:hyperlink>
              <w:r w:rsidR="00721E32" w:rsidRPr="00AF70EF">
                <w:rPr>
                  <w:rFonts w:asciiTheme="majorHAnsi" w:hAnsiTheme="majorHAnsi"/>
                </w:rPr>
                <w:t xml:space="preserve"> στις δομές υγείας και στην ιατροφαρμακευτική περίθαλψη</w:t>
              </w:r>
              <w:r w:rsidR="0042351C" w:rsidRPr="00AF70EF">
                <w:rPr>
                  <w:rFonts w:asciiTheme="majorHAnsi" w:hAnsiTheme="majorHAnsi"/>
                </w:rPr>
                <w:t>.</w:t>
              </w:r>
            </w:p>
            <w:p w14:paraId="24046AFC" w14:textId="122CE737" w:rsidR="0042351C" w:rsidRPr="00AF70EF" w:rsidRDefault="0042351C" w:rsidP="0042351C">
              <w:pPr>
                <w:pStyle w:val="a9"/>
                <w:numPr>
                  <w:ilvl w:val="0"/>
                  <w:numId w:val="33"/>
                </w:numPr>
                <w:rPr>
                  <w:rFonts w:asciiTheme="majorHAnsi" w:hAnsiTheme="majorHAnsi"/>
                </w:rPr>
              </w:pPr>
              <w:r w:rsidRPr="00AF70EF">
                <w:rPr>
                  <w:rFonts w:asciiTheme="majorHAnsi" w:hAnsiTheme="majorHAnsi"/>
                </w:rPr>
                <w:lastRenderedPageBreak/>
                <w:t xml:space="preserve">Εκπαίδευση/κατάρτιση, σε συνεργασία με την </w:t>
              </w:r>
              <w:r w:rsidR="00AE2085" w:rsidRPr="00AF70EF">
                <w:rPr>
                  <w:rFonts w:asciiTheme="majorHAnsi" w:hAnsiTheme="majorHAnsi"/>
                </w:rPr>
                <w:t>Ε.Σ.Α.μεΑ.</w:t>
              </w:r>
              <w:r w:rsidRPr="00AF70EF">
                <w:rPr>
                  <w:rFonts w:asciiTheme="majorHAnsi" w:hAnsiTheme="majorHAnsi"/>
                </w:rPr>
                <w:t>, του ιατρικού, νοσηλευτικού και διοικητικού προσωπικού όλων των δομών υγείας σε θέματα συναλλαγής και εξυπηρέτησης ατόμων με αναπηρία.</w:t>
              </w:r>
            </w:p>
            <w:p w14:paraId="3F672716" w14:textId="3D52F56E" w:rsidR="0042351C" w:rsidRPr="00AF70EF" w:rsidRDefault="00000000" w:rsidP="0042351C">
              <w:pPr>
                <w:rPr>
                  <w:rFonts w:asciiTheme="majorHAnsi" w:hAnsiTheme="majorHAnsi"/>
                  <w:b/>
                  <w:bCs/>
                </w:rPr>
              </w:pPr>
              <w:hyperlink r:id="rId22" w:history="1">
                <w:r w:rsidR="00721E32" w:rsidRPr="00BF323C">
                  <w:rPr>
                    <w:rStyle w:val="-"/>
                    <w:rFonts w:asciiTheme="majorHAnsi" w:hAnsiTheme="majorHAnsi"/>
                    <w:b/>
                    <w:bCs/>
                  </w:rPr>
                  <w:t>Πολιτικές κοινωνικής στήριξης</w:t>
                </w:r>
                <w:r w:rsidR="00F56A65" w:rsidRPr="00BF323C">
                  <w:rPr>
                    <w:rStyle w:val="-"/>
                    <w:rFonts w:asciiTheme="majorHAnsi" w:hAnsiTheme="majorHAnsi"/>
                    <w:b/>
                    <w:bCs/>
                  </w:rPr>
                  <w:t xml:space="preserve">   </w:t>
                </w:r>
              </w:hyperlink>
              <w:r w:rsidR="00F56A65" w:rsidRPr="00AF70EF">
                <w:rPr>
                  <w:rFonts w:asciiTheme="majorHAnsi" w:hAnsiTheme="majorHAnsi"/>
                  <w:b/>
                  <w:bCs/>
                </w:rPr>
                <w:t xml:space="preserve"> </w:t>
              </w:r>
            </w:p>
            <w:p w14:paraId="1E539345" w14:textId="7C497CC7" w:rsidR="00F56A65" w:rsidRPr="00AF70EF" w:rsidRDefault="00F56A65" w:rsidP="0042351C">
              <w:pPr>
                <w:pStyle w:val="a9"/>
                <w:numPr>
                  <w:ilvl w:val="0"/>
                  <w:numId w:val="32"/>
                </w:numPr>
                <w:rPr>
                  <w:rFonts w:asciiTheme="majorHAnsi" w:hAnsiTheme="majorHAnsi"/>
                  <w:b/>
                  <w:bCs/>
                </w:rPr>
              </w:pPr>
              <w:r w:rsidRPr="00AF70EF">
                <w:rPr>
                  <w:rFonts w:asciiTheme="majorHAnsi" w:hAnsiTheme="majorHAnsi"/>
                </w:rPr>
                <w:t xml:space="preserve">Εναρμόνιση της αύξησης των επιδομάτων </w:t>
              </w:r>
              <w:r w:rsidR="0042351C" w:rsidRPr="00AF70EF">
                <w:rPr>
                  <w:rFonts w:asciiTheme="majorHAnsi" w:hAnsiTheme="majorHAnsi"/>
                </w:rPr>
                <w:t xml:space="preserve">αναπηρίας </w:t>
              </w:r>
              <w:r w:rsidRPr="00AF70EF">
                <w:rPr>
                  <w:rFonts w:asciiTheme="majorHAnsi" w:hAnsiTheme="majorHAnsi"/>
                </w:rPr>
                <w:t>σύμφωνα με τις αυξήσεις που δίνονται στις συντάξεις κάθε έτος</w:t>
              </w:r>
              <w:r w:rsidR="0042351C" w:rsidRPr="00AF70EF">
                <w:rPr>
                  <w:rFonts w:asciiTheme="majorHAnsi" w:hAnsiTheme="majorHAnsi"/>
                </w:rPr>
                <w:t>.</w:t>
              </w:r>
            </w:p>
            <w:p w14:paraId="40723DB5" w14:textId="77777777" w:rsidR="0042351C" w:rsidRPr="00AF70EF" w:rsidRDefault="00721E32" w:rsidP="0042351C">
              <w:pPr>
                <w:pStyle w:val="a9"/>
                <w:numPr>
                  <w:ilvl w:val="0"/>
                  <w:numId w:val="32"/>
                </w:numPr>
                <w:rPr>
                  <w:rFonts w:asciiTheme="majorHAnsi" w:hAnsiTheme="majorHAnsi"/>
                </w:rPr>
              </w:pPr>
              <w:r w:rsidRPr="00AF70EF">
                <w:rPr>
                  <w:rFonts w:asciiTheme="majorHAnsi" w:hAnsiTheme="majorHAnsi"/>
                </w:rPr>
                <w:t xml:space="preserve">Αναμόρφωση της πολιτικής </w:t>
              </w:r>
              <w:r w:rsidR="001C6C08" w:rsidRPr="00AF70EF">
                <w:rPr>
                  <w:rFonts w:asciiTheme="majorHAnsi" w:hAnsiTheme="majorHAnsi"/>
                </w:rPr>
                <w:t>της υπηρεσίας του</w:t>
              </w:r>
              <w:r w:rsidRPr="00AF70EF">
                <w:rPr>
                  <w:rFonts w:asciiTheme="majorHAnsi" w:hAnsiTheme="majorHAnsi"/>
                </w:rPr>
                <w:t xml:space="preserve"> Προσωπικ</w:t>
              </w:r>
              <w:r w:rsidR="001C6C08" w:rsidRPr="00AF70EF">
                <w:rPr>
                  <w:rFonts w:asciiTheme="majorHAnsi" w:hAnsiTheme="majorHAnsi"/>
                </w:rPr>
                <w:t>ού</w:t>
              </w:r>
              <w:r w:rsidRPr="00AF70EF">
                <w:rPr>
                  <w:rFonts w:asciiTheme="majorHAnsi" w:hAnsiTheme="majorHAnsi"/>
                </w:rPr>
                <w:t xml:space="preserve"> Βοηθ</w:t>
              </w:r>
              <w:r w:rsidR="001C6C08" w:rsidRPr="00AF70EF">
                <w:rPr>
                  <w:rFonts w:asciiTheme="majorHAnsi" w:hAnsiTheme="majorHAnsi"/>
                </w:rPr>
                <w:t>ού για τα άτομα με αναπηρία</w:t>
              </w:r>
              <w:r w:rsidR="0042351C" w:rsidRPr="00AF70EF">
                <w:rPr>
                  <w:rFonts w:asciiTheme="majorHAnsi" w:hAnsiTheme="majorHAnsi"/>
                </w:rPr>
                <w:t>.</w:t>
              </w:r>
            </w:p>
            <w:p w14:paraId="449882A9" w14:textId="22B8183E" w:rsidR="006C0055" w:rsidRPr="00AF70EF" w:rsidRDefault="00346AF8" w:rsidP="0042351C">
              <w:pPr>
                <w:pStyle w:val="a9"/>
                <w:numPr>
                  <w:ilvl w:val="0"/>
                  <w:numId w:val="32"/>
                </w:numPr>
                <w:rPr>
                  <w:rFonts w:asciiTheme="majorHAnsi" w:hAnsiTheme="majorHAnsi"/>
                </w:rPr>
              </w:pPr>
              <w:r w:rsidRPr="00AF70EF">
                <w:rPr>
                  <w:rFonts w:asciiTheme="majorHAnsi" w:hAnsiTheme="majorHAnsi"/>
                </w:rPr>
                <w:t xml:space="preserve">θέσπιση </w:t>
              </w:r>
              <w:r w:rsidR="00721E32" w:rsidRPr="00AF70EF">
                <w:rPr>
                  <w:rFonts w:asciiTheme="majorHAnsi" w:hAnsiTheme="majorHAnsi"/>
                </w:rPr>
                <w:t xml:space="preserve">εθνικής στρατηγικής συμπερίληψης και διαβίωσης </w:t>
              </w:r>
              <w:r w:rsidRPr="00AF70EF">
                <w:rPr>
                  <w:rFonts w:asciiTheme="majorHAnsi" w:hAnsiTheme="majorHAnsi"/>
                </w:rPr>
                <w:t xml:space="preserve">των ατόμων με αναπηρία </w:t>
              </w:r>
              <w:r w:rsidR="00721E32" w:rsidRPr="00AF70EF">
                <w:rPr>
                  <w:rFonts w:asciiTheme="majorHAnsi" w:hAnsiTheme="majorHAnsi"/>
                </w:rPr>
                <w:t>στην κοινότητα</w:t>
              </w:r>
              <w:r w:rsidRPr="00AF70EF">
                <w:rPr>
                  <w:rFonts w:asciiTheme="majorHAnsi" w:hAnsiTheme="majorHAnsi"/>
                </w:rPr>
                <w:t xml:space="preserve"> με σαφές χρονοδιάγραμμα υλοποίησής του</w:t>
              </w:r>
              <w:r w:rsidR="0042351C" w:rsidRPr="00AF70EF">
                <w:rPr>
                  <w:rFonts w:asciiTheme="majorHAnsi" w:hAnsiTheme="majorHAnsi"/>
                </w:rPr>
                <w:t>.</w:t>
              </w:r>
              <w:r w:rsidR="006C0055" w:rsidRPr="00AF70EF">
                <w:rPr>
                  <w:rFonts w:asciiTheme="majorHAnsi" w:hAnsiTheme="majorHAnsi"/>
                </w:rPr>
                <w:t xml:space="preserve">  [που ια συμπεριλάβει τη Δραστική αλλαγή του σημερινού αποτυχημένου μοντέλου </w:t>
              </w:r>
            </w:p>
            <w:p w14:paraId="7479FE41" w14:textId="77777777" w:rsidR="0042351C" w:rsidRPr="00AF70EF" w:rsidRDefault="00721E32" w:rsidP="0042351C">
              <w:pPr>
                <w:pStyle w:val="a9"/>
                <w:numPr>
                  <w:ilvl w:val="0"/>
                  <w:numId w:val="32"/>
                </w:numPr>
                <w:rPr>
                  <w:rFonts w:asciiTheme="majorHAnsi" w:hAnsiTheme="majorHAnsi"/>
                </w:rPr>
              </w:pPr>
              <w:r w:rsidRPr="00AF70EF">
                <w:rPr>
                  <w:rFonts w:asciiTheme="majorHAnsi" w:hAnsiTheme="majorHAnsi"/>
                </w:rPr>
                <w:t>Ριζική αναμόρφωση του θεσμικού καθεστώτος των Κ</w:t>
              </w:r>
              <w:r w:rsidR="0042351C" w:rsidRPr="00AF70EF">
                <w:rPr>
                  <w:rFonts w:asciiTheme="majorHAnsi" w:hAnsiTheme="majorHAnsi"/>
                </w:rPr>
                <w:t>έντρων Κοινωνικής Πρόνοιας.</w:t>
              </w:r>
            </w:p>
            <w:p w14:paraId="5B8CDD59" w14:textId="0E351F87" w:rsidR="00F05B03" w:rsidRPr="00AF70EF" w:rsidRDefault="00721E32" w:rsidP="00F05B03">
              <w:pPr>
                <w:pStyle w:val="a9"/>
                <w:numPr>
                  <w:ilvl w:val="0"/>
                  <w:numId w:val="32"/>
                </w:numPr>
                <w:rPr>
                  <w:rFonts w:asciiTheme="majorHAnsi" w:hAnsiTheme="majorHAnsi"/>
                </w:rPr>
              </w:pPr>
              <w:r w:rsidRPr="00AF70EF">
                <w:rPr>
                  <w:rFonts w:asciiTheme="majorHAnsi" w:hAnsiTheme="majorHAnsi"/>
                </w:rPr>
                <w:t>Αξιολόγηση λειτουργίας των Κέντρων Διημέρευσης ατόμων με αναπηρία, των ΣΥΔ και των ΚΔΑΠμεΑ</w:t>
              </w:r>
              <w:r w:rsidR="0042351C" w:rsidRPr="00AF70EF">
                <w:rPr>
                  <w:rFonts w:asciiTheme="majorHAnsi" w:hAnsiTheme="majorHAnsi"/>
                </w:rPr>
                <w:t>.</w:t>
              </w:r>
            </w:p>
            <w:p w14:paraId="58EF9967" w14:textId="77777777" w:rsidR="00F05B03" w:rsidRPr="00AF70EF" w:rsidRDefault="00F05B03" w:rsidP="00F05B03">
              <w:pPr>
                <w:pStyle w:val="a9"/>
                <w:ind w:left="360"/>
                <w:rPr>
                  <w:rFonts w:asciiTheme="majorHAnsi" w:hAnsiTheme="majorHAnsi"/>
                </w:rPr>
              </w:pPr>
            </w:p>
            <w:p w14:paraId="3874E894" w14:textId="77777777" w:rsidR="0042351C" w:rsidRPr="00AF70EF" w:rsidRDefault="0042351C" w:rsidP="0042351C">
              <w:pPr>
                <w:pStyle w:val="a9"/>
                <w:ind w:left="0"/>
                <w:rPr>
                  <w:rFonts w:asciiTheme="majorHAnsi" w:hAnsiTheme="majorHAnsi"/>
                  <w:b/>
                  <w:bCs/>
                </w:rPr>
              </w:pPr>
              <w:r w:rsidRPr="00AF70EF">
                <w:rPr>
                  <w:rFonts w:asciiTheme="majorHAnsi" w:hAnsiTheme="majorHAnsi"/>
                  <w:b/>
                  <w:bCs/>
                </w:rPr>
                <w:t>Δ</w:t>
              </w:r>
              <w:r w:rsidR="001A2796" w:rsidRPr="00AF70EF">
                <w:rPr>
                  <w:rFonts w:asciiTheme="majorHAnsi" w:hAnsiTheme="majorHAnsi"/>
                  <w:b/>
                  <w:bCs/>
                </w:rPr>
                <w:t>ικαιοπρακτική Ικανότητα</w:t>
              </w:r>
            </w:p>
            <w:p w14:paraId="203E22FC" w14:textId="18F3B8CB" w:rsidR="0042351C" w:rsidRPr="00AF70EF" w:rsidRDefault="001A2796" w:rsidP="0042351C">
              <w:pPr>
                <w:pStyle w:val="a9"/>
                <w:numPr>
                  <w:ilvl w:val="0"/>
                  <w:numId w:val="31"/>
                </w:numPr>
                <w:rPr>
                  <w:rFonts w:asciiTheme="majorHAnsi" w:hAnsiTheme="majorHAnsi"/>
                </w:rPr>
              </w:pPr>
              <w:r w:rsidRPr="00AF70EF">
                <w:rPr>
                  <w:rFonts w:asciiTheme="majorHAnsi" w:hAnsiTheme="majorHAnsi"/>
                </w:rPr>
                <w:t>Αναμόρφωση και εκσυγχρονισμό</w:t>
              </w:r>
              <w:r w:rsidR="0042351C" w:rsidRPr="00AF70EF">
                <w:rPr>
                  <w:rFonts w:asciiTheme="majorHAnsi" w:hAnsiTheme="majorHAnsi"/>
                </w:rPr>
                <w:t>ς</w:t>
              </w:r>
              <w:r w:rsidRPr="00AF70EF">
                <w:rPr>
                  <w:rFonts w:asciiTheme="majorHAnsi" w:hAnsiTheme="majorHAnsi"/>
                </w:rPr>
                <w:t xml:space="preserve"> του θεσμικού πλαισίου για τη δικαστική συμπαράσταση και την αντικατάσταση του συστήματος </w:t>
              </w:r>
              <w:r w:rsidR="00D667CA" w:rsidRPr="00AF70EF">
                <w:rPr>
                  <w:rFonts w:asciiTheme="majorHAnsi" w:hAnsiTheme="majorHAnsi"/>
                </w:rPr>
                <w:t>υποκαθιστάμενης</w:t>
              </w:r>
              <w:r w:rsidRPr="00AF70EF">
                <w:rPr>
                  <w:rFonts w:asciiTheme="majorHAnsi" w:hAnsiTheme="majorHAnsi"/>
                </w:rPr>
                <w:t xml:space="preserve"> λήψης αποφάσεων με ένα σύστημα υποστηριζόμενης λήψης αποφάσεων, που σέβεται τη θέληση και τις προτιμήσεις των ατόμων</w:t>
              </w:r>
              <w:r w:rsidR="006C0055" w:rsidRPr="00AF70EF">
                <w:rPr>
                  <w:rFonts w:asciiTheme="majorHAnsi" w:hAnsiTheme="majorHAnsi"/>
                </w:rPr>
                <w:t xml:space="preserve"> με αναπηρία</w:t>
              </w:r>
            </w:p>
            <w:p w14:paraId="4C89A71F" w14:textId="320B534C" w:rsidR="0042351C" w:rsidRPr="00AF70EF" w:rsidRDefault="00000000" w:rsidP="00347749">
              <w:pPr>
                <w:rPr>
                  <w:rFonts w:asciiTheme="majorHAnsi" w:hAnsiTheme="majorHAnsi"/>
                  <w:b/>
                  <w:bCs/>
                </w:rPr>
              </w:pPr>
              <w:hyperlink r:id="rId23" w:history="1">
                <w:r w:rsidR="00347749" w:rsidRPr="00BF323C">
                  <w:rPr>
                    <w:rStyle w:val="-"/>
                    <w:rFonts w:asciiTheme="majorHAnsi" w:hAnsiTheme="majorHAnsi"/>
                    <w:b/>
                    <w:bCs/>
                  </w:rPr>
                  <w:t>Στρατηγική Κοινωνικής Στέγασης</w:t>
                </w:r>
              </w:hyperlink>
            </w:p>
            <w:p w14:paraId="670EEB8B" w14:textId="34FC4256" w:rsidR="00347749" w:rsidRPr="00AF70EF" w:rsidRDefault="00347749" w:rsidP="0042351C">
              <w:pPr>
                <w:pStyle w:val="a9"/>
                <w:numPr>
                  <w:ilvl w:val="0"/>
                  <w:numId w:val="29"/>
                </w:numPr>
                <w:rPr>
                  <w:rFonts w:asciiTheme="majorHAnsi" w:hAnsiTheme="majorHAnsi"/>
                </w:rPr>
              </w:pPr>
              <w:r w:rsidRPr="00AF70EF">
                <w:rPr>
                  <w:rFonts w:asciiTheme="majorHAnsi" w:hAnsiTheme="majorHAnsi"/>
                </w:rPr>
                <w:t>Θεωρούμε αδιανόητη τη μη συμπερίληψη των ατόμων με αναπηρία, χρόνιες παθήσεις και των οικογενειών τους στα μέτρα της Στρατηγικής Κοινωνικής Στέγασης που ανακοινώθηκαν από την Κυβέρνηση. Κρίνεται επιβεβλημένη η συμπερίληψη της αναπηρίας σε κάθε Πρόγραμμα της Στρατηγικής με διακριτό τρόπο, όπως ισχύει για τους πολύτεκνους και τους τρίτεκνους, με πρόσθετη προσαύξηση 20% λόγω αναπηρίας ή/και χρόνιας πάθησης.</w:t>
              </w:r>
            </w:p>
            <w:p w14:paraId="2F226DC5" w14:textId="77777777" w:rsidR="0042351C" w:rsidRPr="00AF70EF" w:rsidRDefault="001D51E2" w:rsidP="00347749">
              <w:pPr>
                <w:rPr>
                  <w:rFonts w:asciiTheme="majorHAnsi" w:hAnsiTheme="majorHAnsi"/>
                  <w:b/>
                  <w:bCs/>
                </w:rPr>
              </w:pPr>
              <w:r w:rsidRPr="00AF70EF">
                <w:rPr>
                  <w:rFonts w:asciiTheme="majorHAnsi" w:hAnsiTheme="majorHAnsi"/>
                  <w:b/>
                  <w:bCs/>
                </w:rPr>
                <w:t>Στρατηγική Πολιτικής Προστασίας</w:t>
              </w:r>
            </w:p>
            <w:p w14:paraId="71E6F69D" w14:textId="77777777" w:rsidR="0042351C" w:rsidRPr="00AF70EF" w:rsidRDefault="001D51E2" w:rsidP="0042351C">
              <w:pPr>
                <w:pStyle w:val="a9"/>
                <w:numPr>
                  <w:ilvl w:val="0"/>
                  <w:numId w:val="28"/>
                </w:numPr>
                <w:rPr>
                  <w:rFonts w:asciiTheme="majorHAnsi" w:hAnsiTheme="majorHAnsi"/>
                </w:rPr>
              </w:pPr>
              <w:r w:rsidRPr="00AF70EF">
                <w:rPr>
                  <w:rFonts w:asciiTheme="majorHAnsi" w:hAnsiTheme="majorHAnsi"/>
                </w:rPr>
                <w:t>Εκπόνηση ενός σύγχρονου, ολοκληρωμένου και συμπεριληπτικού σχεδίου Πολιτικής Προστασίας με έμφαση στην κλιματική αλλαγή, με στοχευμένες και διακριτές πολιτικές  για τα άτομα με αναπηρία.</w:t>
              </w:r>
            </w:p>
            <w:p w14:paraId="72E7DBDC" w14:textId="25ED4752" w:rsidR="0042351C" w:rsidRPr="00AF70EF" w:rsidRDefault="0042351C" w:rsidP="0042351C">
              <w:pPr>
                <w:rPr>
                  <w:rFonts w:asciiTheme="majorHAnsi" w:hAnsiTheme="majorHAnsi"/>
                  <w:b/>
                  <w:bCs/>
                  <w:color w:val="auto"/>
                </w:rPr>
              </w:pPr>
              <w:r w:rsidRPr="00AF70EF">
                <w:rPr>
                  <w:rFonts w:asciiTheme="majorHAnsi" w:hAnsiTheme="majorHAnsi"/>
                  <w:b/>
                  <w:bCs/>
                  <w:color w:val="auto"/>
                </w:rPr>
                <w:t>Θέματα μεταφορών</w:t>
              </w:r>
            </w:p>
            <w:p w14:paraId="43EA7BCF" w14:textId="4A09C0EA" w:rsidR="0042351C" w:rsidRPr="00AF70EF" w:rsidRDefault="00000000" w:rsidP="0042351C">
              <w:pPr>
                <w:pStyle w:val="a9"/>
                <w:numPr>
                  <w:ilvl w:val="0"/>
                  <w:numId w:val="26"/>
                </w:numPr>
                <w:rPr>
                  <w:rFonts w:asciiTheme="majorHAnsi" w:hAnsiTheme="majorHAnsi"/>
                  <w:color w:val="auto"/>
                </w:rPr>
              </w:pPr>
              <w:hyperlink r:id="rId24" w:history="1">
                <w:r w:rsidR="0042351C" w:rsidRPr="00BF323C">
                  <w:rPr>
                    <w:rStyle w:val="-"/>
                    <w:rFonts w:asciiTheme="majorHAnsi" w:hAnsiTheme="majorHAnsi"/>
                  </w:rPr>
                  <w:t xml:space="preserve">Ολοκλήρωση της πολιτικής για την εφαρμογή της ενιαίας κάρτας </w:t>
                </w:r>
              </w:hyperlink>
              <w:r w:rsidR="0042351C" w:rsidRPr="00AF70EF">
                <w:rPr>
                  <w:rFonts w:asciiTheme="majorHAnsi" w:hAnsiTheme="majorHAnsi"/>
                  <w:color w:val="auto"/>
                </w:rPr>
                <w:t xml:space="preserve"> για την ελεύθερη διέλευση των οχημάτων των ατόμων με αναπηρία από τους σταθμούς διοδίων όλων των αυτοκινητόδρομων της χώρας και της κάρτας στάθμευσης. </w:t>
              </w:r>
            </w:p>
            <w:p w14:paraId="159C9BD4" w14:textId="306684C0" w:rsidR="0042351C" w:rsidRPr="00AF70EF" w:rsidRDefault="0042351C" w:rsidP="0042351C">
              <w:pPr>
                <w:pStyle w:val="a9"/>
                <w:numPr>
                  <w:ilvl w:val="0"/>
                  <w:numId w:val="26"/>
                </w:numPr>
                <w:rPr>
                  <w:rFonts w:asciiTheme="majorHAnsi" w:hAnsiTheme="majorHAnsi"/>
                  <w:color w:val="auto"/>
                </w:rPr>
              </w:pPr>
              <w:r w:rsidRPr="00AF70EF">
                <w:rPr>
                  <w:rFonts w:asciiTheme="majorHAnsi" w:hAnsiTheme="majorHAnsi"/>
                  <w:color w:val="auto"/>
                </w:rPr>
                <w:t>Διασφάλιση προσβασιμότητας υπεραστικών συγκοινωνιών και ΤΑΧΙ και βελτίωση της προσβασιμότητας όλου του μεταφορικού δικτύου.</w:t>
              </w:r>
            </w:p>
            <w:p w14:paraId="4AD5A61A" w14:textId="51665085" w:rsidR="006C0055" w:rsidRPr="00AF70EF" w:rsidRDefault="0042351C" w:rsidP="0042351C">
              <w:pPr>
                <w:pStyle w:val="a9"/>
                <w:numPr>
                  <w:ilvl w:val="0"/>
                  <w:numId w:val="26"/>
                </w:numPr>
                <w:rPr>
                  <w:rFonts w:asciiTheme="majorHAnsi" w:hAnsiTheme="majorHAnsi"/>
                </w:rPr>
              </w:pPr>
              <w:r w:rsidRPr="00AF70EF">
                <w:rPr>
                  <w:rFonts w:asciiTheme="majorHAnsi" w:hAnsiTheme="majorHAnsi"/>
                  <w:color w:val="auto"/>
                </w:rPr>
                <w:lastRenderedPageBreak/>
                <w:t xml:space="preserve">Κατάρτιση, σε συνεργασία με την </w:t>
              </w:r>
              <w:r w:rsidR="00AE2085" w:rsidRPr="00AF70EF">
                <w:rPr>
                  <w:rFonts w:asciiTheme="majorHAnsi" w:hAnsiTheme="majorHAnsi"/>
                  <w:color w:val="auto"/>
                </w:rPr>
                <w:t>Ε.Σ.Α.μεΑ.</w:t>
              </w:r>
              <w:r w:rsidRPr="00AF70EF">
                <w:rPr>
                  <w:rFonts w:asciiTheme="majorHAnsi" w:hAnsiTheme="majorHAnsi"/>
                  <w:color w:val="auto"/>
                </w:rPr>
                <w:t>, των στελεχών του μεταφορικού τομέα σε θέματα συναλλαγής και εξυπηρέτησης ατόμων με αναπηρία.</w:t>
              </w:r>
            </w:p>
            <w:p w14:paraId="1A19DF93" w14:textId="1D8DBFA1" w:rsidR="00AE2085" w:rsidRPr="00AF70EF" w:rsidRDefault="00AE2085" w:rsidP="00AE2085">
              <w:pPr>
                <w:rPr>
                  <w:rFonts w:asciiTheme="majorHAnsi" w:hAnsiTheme="majorHAnsi"/>
                  <w:b/>
                  <w:bCs/>
                </w:rPr>
              </w:pPr>
              <w:r w:rsidRPr="00AF70EF">
                <w:rPr>
                  <w:rFonts w:asciiTheme="majorHAnsi" w:hAnsiTheme="majorHAnsi"/>
                  <w:b/>
                  <w:bCs/>
                </w:rPr>
                <w:t>Τουρισμός για Όλους (Προσβάσιμος Τουρισμός)</w:t>
              </w:r>
            </w:p>
            <w:p w14:paraId="6B33DBDA" w14:textId="2D1FB478" w:rsidR="006C0055" w:rsidRPr="00AF70EF" w:rsidRDefault="00AE2085" w:rsidP="00AE2085">
              <w:pPr>
                <w:rPr>
                  <w:rFonts w:asciiTheme="majorHAnsi" w:hAnsiTheme="majorHAnsi"/>
                </w:rPr>
              </w:pPr>
              <w:r w:rsidRPr="00AF70EF">
                <w:rPr>
                  <w:rFonts w:asciiTheme="majorHAnsi" w:hAnsiTheme="majorHAnsi"/>
                </w:rPr>
                <w:t>Απαιτείται μια εμβληματική πρωτοβουλία που θα στοχεύει σε μια «</w:t>
              </w:r>
              <w:hyperlink r:id="rId25" w:history="1">
                <w:r w:rsidRPr="00157FB5">
                  <w:rPr>
                    <w:rStyle w:val="-"/>
                    <w:rFonts w:asciiTheme="majorHAnsi" w:hAnsiTheme="majorHAnsi"/>
                  </w:rPr>
                  <w:t>Ελλάδα προσβάσιμη σε όλους τους επισκέπτες της</w:t>
                </w:r>
              </w:hyperlink>
              <w:r w:rsidRPr="00AF70EF">
                <w:rPr>
                  <w:rFonts w:asciiTheme="majorHAnsi" w:hAnsiTheme="majorHAnsi"/>
                </w:rPr>
                <w:t xml:space="preserve">», με στόχο την διασφάλιση της πρόσβασης των ατόμων με αναπηρία και μειωμένη κινητικότητα σε όλη την τουριστική αλυσίδα, όπως αυτή περιγράφεται στις Συστάσεις του Παγκόσμιου Οργανισμού Τουρισμού (UNWTO). Η πρόταση της Ε.Σ.Α.μεΑ. διασφαλίζει τόσο  την επέκταση της τουριστικής περιόδου, την ποιοτική αναβάθμιση του ελληνικού τουριστικού προϊόντος και τη δημιουργία συνθηκών προώθησής του σε νέες δυναμικές αγορές όσο και τις καλύτερες συνθήκες διαβίωσης και κοινωνικής συμμετοχής και συμπερίληψης στους Έλληνες, στους ευρωπαίους αλλά και από όλο τον κόσμο πολίτες με αναπηρία και μειωμένη κινητικότητα. </w:t>
              </w:r>
            </w:p>
            <w:p w14:paraId="1EAEE326" w14:textId="556518E8" w:rsidR="00AE2085" w:rsidRPr="00AF70EF" w:rsidRDefault="00AE2085" w:rsidP="006C0055">
              <w:pPr>
                <w:rPr>
                  <w:rFonts w:asciiTheme="majorHAnsi" w:hAnsiTheme="majorHAnsi"/>
                  <w:b/>
                  <w:bCs/>
                  <w:i/>
                  <w:iCs/>
                </w:rPr>
              </w:pPr>
              <w:r w:rsidRPr="00AF70EF">
                <w:rPr>
                  <w:rFonts w:asciiTheme="majorHAnsi" w:hAnsiTheme="majorHAnsi"/>
                  <w:b/>
                  <w:bCs/>
                  <w:i/>
                  <w:iCs/>
                </w:rPr>
                <w:t>Κύριε Πρωθυπουργέ,</w:t>
              </w:r>
            </w:p>
            <w:p w14:paraId="293DCF34" w14:textId="77777777" w:rsidR="003B5DAB" w:rsidRDefault="003B5DAB" w:rsidP="006C0055">
              <w:pPr>
                <w:rPr>
                  <w:rFonts w:asciiTheme="majorHAnsi" w:hAnsiTheme="majorHAnsi"/>
                </w:rPr>
              </w:pPr>
              <w:r>
                <w:rPr>
                  <w:rFonts w:asciiTheme="majorHAnsi" w:hAnsiTheme="majorHAnsi"/>
                </w:rPr>
                <w:t>Η συμπεριληπτική ελληνική κοινωνία για όλους τους κατοίκους της χώρας και τους επισκέπτες της προϋποθέτει μια συμπεριληπτική πολιτική σε όλα τα επίπεδα οργάνωσης και λειτουργίας της Πολιτείας. Αυτό το όραμα είμαστε βέβαιοι ότι το ενστερνίζεστε και εσείς.</w:t>
              </w:r>
            </w:p>
            <w:p w14:paraId="74C091A0" w14:textId="4CEC760F" w:rsidR="00091240" w:rsidRPr="006C0055" w:rsidRDefault="006C0055" w:rsidP="006C0055">
              <w:pPr>
                <w:rPr>
                  <w:sz w:val="23"/>
                  <w:szCs w:val="23"/>
                </w:rPr>
              </w:pPr>
              <w:r w:rsidRPr="00AF70EF">
                <w:rPr>
                  <w:rFonts w:asciiTheme="majorHAnsi" w:hAnsiTheme="majorHAnsi"/>
                </w:rPr>
                <w:t xml:space="preserve">Είναι προφανές ότι η αναφορά </w:t>
              </w:r>
              <w:r w:rsidR="00AE2085" w:rsidRPr="00AF70EF">
                <w:rPr>
                  <w:rFonts w:asciiTheme="majorHAnsi" w:hAnsiTheme="majorHAnsi"/>
                </w:rPr>
                <w:t>των ανωτέρων ζητημάτων που σας καταθέτει η Ε.Σ.Α.μεΑ.</w:t>
              </w:r>
              <w:r w:rsidR="003B5DAB">
                <w:rPr>
                  <w:rFonts w:asciiTheme="majorHAnsi" w:hAnsiTheme="majorHAnsi"/>
                </w:rPr>
                <w:t xml:space="preserve"> με την επιστολή της</w:t>
              </w:r>
              <w:r w:rsidR="00AE2085" w:rsidRPr="00AF70EF">
                <w:rPr>
                  <w:rFonts w:asciiTheme="majorHAnsi" w:hAnsiTheme="majorHAnsi"/>
                </w:rPr>
                <w:t xml:space="preserve"> </w:t>
              </w:r>
              <w:r w:rsidRPr="00AF70EF">
                <w:rPr>
                  <w:rFonts w:asciiTheme="majorHAnsi" w:hAnsiTheme="majorHAnsi"/>
                </w:rPr>
                <w:t>είναι ενδεικτική</w:t>
              </w:r>
              <w:r w:rsidR="00AE2085" w:rsidRPr="00AF70EF">
                <w:rPr>
                  <w:rFonts w:asciiTheme="majorHAnsi" w:hAnsiTheme="majorHAnsi"/>
                </w:rPr>
                <w:t xml:space="preserve"> - </w:t>
              </w:r>
              <w:r w:rsidRPr="00AF70EF">
                <w:rPr>
                  <w:rFonts w:asciiTheme="majorHAnsi" w:hAnsiTheme="majorHAnsi"/>
                </w:rPr>
                <w:t xml:space="preserve">η αποτύπωση των πρωτοβουλιών δράσεων πρέπει να γίνει στην επικαιροποίηση του </w:t>
              </w:r>
              <w:r w:rsidR="00AE2085" w:rsidRPr="00AF70EF">
                <w:rPr>
                  <w:rFonts w:asciiTheme="majorHAnsi" w:hAnsiTheme="majorHAnsi"/>
                </w:rPr>
                <w:t>Ε</w:t>
              </w:r>
              <w:r w:rsidRPr="00AF70EF">
                <w:rPr>
                  <w:rFonts w:asciiTheme="majorHAnsi" w:hAnsiTheme="majorHAnsi"/>
                </w:rPr>
                <w:t xml:space="preserve">θνικού </w:t>
              </w:r>
              <w:r w:rsidR="00AE2085" w:rsidRPr="00AF70EF">
                <w:rPr>
                  <w:rFonts w:asciiTheme="majorHAnsi" w:hAnsiTheme="majorHAnsi"/>
                </w:rPr>
                <w:t>Σ</w:t>
              </w:r>
              <w:r w:rsidRPr="00AF70EF">
                <w:rPr>
                  <w:rFonts w:asciiTheme="majorHAnsi" w:hAnsiTheme="majorHAnsi"/>
                </w:rPr>
                <w:t xml:space="preserve">χεδίου </w:t>
              </w:r>
              <w:r w:rsidR="00AE2085" w:rsidRPr="00AF70EF">
                <w:rPr>
                  <w:rFonts w:asciiTheme="majorHAnsi" w:hAnsiTheme="majorHAnsi"/>
                </w:rPr>
                <w:t>Δ</w:t>
              </w:r>
              <w:r w:rsidRPr="00AF70EF">
                <w:rPr>
                  <w:rFonts w:asciiTheme="majorHAnsi" w:hAnsiTheme="majorHAnsi"/>
                </w:rPr>
                <w:t>ράσης</w:t>
              </w:r>
              <w:r w:rsidR="00AE2085" w:rsidRPr="00AF70EF">
                <w:rPr>
                  <w:rFonts w:asciiTheme="majorHAnsi" w:hAnsiTheme="majorHAnsi"/>
                </w:rPr>
                <w:t xml:space="preserve"> για τα άτομα με αναπηρία. </w:t>
              </w:r>
              <w:r w:rsidRPr="00AF70EF">
                <w:rPr>
                  <w:rFonts w:asciiTheme="majorHAnsi" w:hAnsiTheme="majorHAnsi"/>
                </w:rPr>
                <w:t xml:space="preserve"> Ζητάμε άμεσα </w:t>
              </w:r>
              <w:r w:rsidR="00AE2085" w:rsidRPr="00AF70EF">
                <w:rPr>
                  <w:rFonts w:asciiTheme="majorHAnsi" w:hAnsiTheme="majorHAnsi"/>
                </w:rPr>
                <w:t xml:space="preserve">να έχουμε </w:t>
              </w:r>
              <w:r w:rsidRPr="00AF70EF">
                <w:rPr>
                  <w:rFonts w:asciiTheme="majorHAnsi" w:hAnsiTheme="majorHAnsi"/>
                </w:rPr>
                <w:t>συνάντηση μαζί σας</w:t>
              </w:r>
              <w:r w:rsidR="00AE2085" w:rsidRPr="00AF70EF">
                <w:rPr>
                  <w:rFonts w:asciiTheme="majorHAnsi" w:hAnsiTheme="majorHAnsi"/>
                </w:rPr>
                <w:t xml:space="preserve">, τηρώντας την παράδοση: όπως μας συναντήσατε στην έναρξη της πρώτης σας θητείας τον Αύγουστο του 2019, να συναντηθούμε και στην έναρξη της δεύτερης θητείας σας στην Πρωθυπουργία της χώρας τον Αύγουστο του 20213.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26"/>
          <w:footerReference w:type="default" r:id="rId27"/>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28"/>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28"/>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sdt>
      <w:sdtPr>
        <w:id w:val="1995914394"/>
        <w:placeholder>
          <w:docPart w:val="440824C5230049C3849DA01D3B0A603C"/>
        </w:placeholder>
      </w:sdtPr>
      <w:sdtContent>
        <w:p w14:paraId="5D2A6E63" w14:textId="77777777" w:rsidR="00280D41" w:rsidRDefault="00280D41" w:rsidP="001776B3">
          <w:pPr>
            <w:pStyle w:val="Bullets0"/>
            <w:numPr>
              <w:ilvl w:val="0"/>
              <w:numId w:val="39"/>
            </w:numPr>
          </w:pPr>
          <w:r>
            <w:t>Υπουργικό Συμβούλιο</w:t>
          </w:r>
        </w:p>
        <w:p w14:paraId="1F977506" w14:textId="66952B0D" w:rsidR="00280D41" w:rsidRDefault="00280D41" w:rsidP="001776B3">
          <w:pPr>
            <w:pStyle w:val="Bullets0"/>
            <w:numPr>
              <w:ilvl w:val="0"/>
              <w:numId w:val="39"/>
            </w:numPr>
          </w:pPr>
          <w:r>
            <w:t>Εθνική Αρχή Προσβασιμότητας</w:t>
          </w:r>
        </w:p>
        <w:p w14:paraId="1C54635F" w14:textId="7BCF5CDC" w:rsidR="00CD3CE2" w:rsidRDefault="003257F1" w:rsidP="001776B3">
          <w:pPr>
            <w:pStyle w:val="Bullets0"/>
            <w:numPr>
              <w:ilvl w:val="0"/>
              <w:numId w:val="39"/>
            </w:numPr>
          </w:pPr>
          <w:r>
            <w:t>Οργανώσεις Μέλη της Ε.Σ.Α.μεΑ.</w:t>
          </w: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281A" w14:textId="77777777" w:rsidR="00CE19B4" w:rsidRDefault="00CE19B4" w:rsidP="00A5663B">
      <w:pPr>
        <w:spacing w:after="0" w:line="240" w:lineRule="auto"/>
      </w:pPr>
      <w:r>
        <w:separator/>
      </w:r>
    </w:p>
    <w:p w14:paraId="3ADA5FC9" w14:textId="77777777" w:rsidR="00CE19B4" w:rsidRDefault="00CE19B4"/>
  </w:endnote>
  <w:endnote w:type="continuationSeparator" w:id="0">
    <w:p w14:paraId="2A456C2E" w14:textId="77777777" w:rsidR="00CE19B4" w:rsidRDefault="00CE19B4" w:rsidP="00A5663B">
      <w:pPr>
        <w:spacing w:after="0" w:line="240" w:lineRule="auto"/>
      </w:pPr>
      <w:r>
        <w:continuationSeparator/>
      </w:r>
    </w:p>
    <w:p w14:paraId="4453EE1D" w14:textId="77777777" w:rsidR="00CE19B4" w:rsidRDefault="00CE1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0707" w14:textId="77777777" w:rsidR="00CE19B4" w:rsidRDefault="00CE19B4" w:rsidP="00A5663B">
      <w:pPr>
        <w:spacing w:after="0" w:line="240" w:lineRule="auto"/>
      </w:pPr>
      <w:bookmarkStart w:id="0" w:name="_Hlk484772647"/>
      <w:bookmarkEnd w:id="0"/>
      <w:r>
        <w:separator/>
      </w:r>
    </w:p>
    <w:p w14:paraId="63726445" w14:textId="77777777" w:rsidR="00CE19B4" w:rsidRDefault="00CE19B4"/>
  </w:footnote>
  <w:footnote w:type="continuationSeparator" w:id="0">
    <w:p w14:paraId="086089F5" w14:textId="77777777" w:rsidR="00CE19B4" w:rsidRDefault="00CE19B4" w:rsidP="00A5663B">
      <w:pPr>
        <w:spacing w:after="0" w:line="240" w:lineRule="auto"/>
      </w:pPr>
      <w:r>
        <w:continuationSeparator/>
      </w:r>
    </w:p>
    <w:p w14:paraId="7A992F07" w14:textId="77777777" w:rsidR="00CE19B4" w:rsidRDefault="00CE1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7A66"/>
    <w:multiLevelType w:val="multilevel"/>
    <w:tmpl w:val="F3BAC652"/>
    <w:lvl w:ilvl="0">
      <w:start w:val="9"/>
      <w:numFmt w:val="decimal"/>
      <w:lvlText w:val="%1"/>
      <w:lvlJc w:val="left"/>
      <w:pPr>
        <w:ind w:left="360" w:hanging="360"/>
      </w:pPr>
      <w:rPr>
        <w:rFonts w:hint="default"/>
        <w:u w:val="none"/>
      </w:rPr>
    </w:lvl>
    <w:lvl w:ilvl="1">
      <w:start w:val="2"/>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 w15:restartNumberingAfterBreak="0">
    <w:nsid w:val="07922FA4"/>
    <w:multiLevelType w:val="hybridMultilevel"/>
    <w:tmpl w:val="A3DE03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7B25D9"/>
    <w:multiLevelType w:val="hybridMultilevel"/>
    <w:tmpl w:val="3EFCAB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D0B224F"/>
    <w:multiLevelType w:val="hybridMultilevel"/>
    <w:tmpl w:val="E45647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D3A7C9A"/>
    <w:multiLevelType w:val="multilevel"/>
    <w:tmpl w:val="F2069138"/>
    <w:lvl w:ilvl="0">
      <w:start w:val="10"/>
      <w:numFmt w:val="decimal"/>
      <w:lvlText w:val="%1"/>
      <w:lvlJc w:val="left"/>
      <w:pPr>
        <w:ind w:left="444" w:hanging="444"/>
      </w:pPr>
      <w:rPr>
        <w:rFonts w:hint="default"/>
        <w:b/>
      </w:rPr>
    </w:lvl>
    <w:lvl w:ilvl="1">
      <w:start w:val="1"/>
      <w:numFmt w:val="decimal"/>
      <w:lvlText w:val="%1.%2"/>
      <w:lvlJc w:val="left"/>
      <w:pPr>
        <w:ind w:left="888" w:hanging="444"/>
      </w:pPr>
      <w:rPr>
        <w:rFonts w:hint="default"/>
        <w:b/>
      </w:rPr>
    </w:lvl>
    <w:lvl w:ilvl="2">
      <w:start w:val="1"/>
      <w:numFmt w:val="decimal"/>
      <w:lvlText w:val="%1.%2.%3"/>
      <w:lvlJc w:val="left"/>
      <w:pPr>
        <w:ind w:left="1608" w:hanging="720"/>
      </w:pPr>
      <w:rPr>
        <w:rFonts w:hint="default"/>
        <w:b/>
      </w:rPr>
    </w:lvl>
    <w:lvl w:ilvl="3">
      <w:start w:val="1"/>
      <w:numFmt w:val="decimal"/>
      <w:lvlText w:val="%1.%2.%3.%4"/>
      <w:lvlJc w:val="left"/>
      <w:pPr>
        <w:ind w:left="2052" w:hanging="720"/>
      </w:pPr>
      <w:rPr>
        <w:rFonts w:hint="default"/>
        <w:b/>
      </w:rPr>
    </w:lvl>
    <w:lvl w:ilvl="4">
      <w:start w:val="1"/>
      <w:numFmt w:val="decimal"/>
      <w:lvlText w:val="%1.%2.%3.%4.%5"/>
      <w:lvlJc w:val="left"/>
      <w:pPr>
        <w:ind w:left="2856" w:hanging="1080"/>
      </w:pPr>
      <w:rPr>
        <w:rFonts w:hint="default"/>
        <w:b/>
      </w:rPr>
    </w:lvl>
    <w:lvl w:ilvl="5">
      <w:start w:val="1"/>
      <w:numFmt w:val="decimal"/>
      <w:lvlText w:val="%1.%2.%3.%4.%5.%6"/>
      <w:lvlJc w:val="left"/>
      <w:pPr>
        <w:ind w:left="3660" w:hanging="144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908" w:hanging="1800"/>
      </w:pPr>
      <w:rPr>
        <w:rFonts w:hint="default"/>
        <w:b/>
      </w:rPr>
    </w:lvl>
    <w:lvl w:ilvl="8">
      <w:start w:val="1"/>
      <w:numFmt w:val="decimal"/>
      <w:lvlText w:val="%1.%2.%3.%4.%5.%6.%7.%8.%9"/>
      <w:lvlJc w:val="left"/>
      <w:pPr>
        <w:ind w:left="5352" w:hanging="1800"/>
      </w:pPr>
      <w:rPr>
        <w:rFonts w:hint="default"/>
        <w:b/>
      </w:rPr>
    </w:lvl>
  </w:abstractNum>
  <w:abstractNum w:abstractNumId="9"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AD1447"/>
    <w:multiLevelType w:val="hybridMultilevel"/>
    <w:tmpl w:val="298A1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6F468CD"/>
    <w:multiLevelType w:val="hybridMultilevel"/>
    <w:tmpl w:val="91923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864229E"/>
    <w:multiLevelType w:val="multilevel"/>
    <w:tmpl w:val="8EE205B8"/>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14" w15:restartNumberingAfterBreak="0">
    <w:nsid w:val="39680F0E"/>
    <w:multiLevelType w:val="hybridMultilevel"/>
    <w:tmpl w:val="F68AA8A4"/>
    <w:lvl w:ilvl="0" w:tplc="4BA2083A">
      <w:start w:val="1"/>
      <w:numFmt w:val="decimal"/>
      <w:lvlText w:val="%1."/>
      <w:lvlJc w:val="left"/>
      <w:pPr>
        <w:ind w:left="2421" w:hanging="720"/>
      </w:pPr>
      <w:rPr>
        <w:rFonts w:hint="default"/>
      </w:rPr>
    </w:lvl>
    <w:lvl w:ilvl="1" w:tplc="04080019" w:tentative="1">
      <w:start w:val="1"/>
      <w:numFmt w:val="lowerLetter"/>
      <w:lvlText w:val="%2."/>
      <w:lvlJc w:val="left"/>
      <w:pPr>
        <w:ind w:left="2781" w:hanging="360"/>
      </w:pPr>
    </w:lvl>
    <w:lvl w:ilvl="2" w:tplc="0408001B" w:tentative="1">
      <w:start w:val="1"/>
      <w:numFmt w:val="lowerRoman"/>
      <w:lvlText w:val="%3."/>
      <w:lvlJc w:val="right"/>
      <w:pPr>
        <w:ind w:left="3501" w:hanging="180"/>
      </w:pPr>
    </w:lvl>
    <w:lvl w:ilvl="3" w:tplc="0408000F" w:tentative="1">
      <w:start w:val="1"/>
      <w:numFmt w:val="decimal"/>
      <w:lvlText w:val="%4."/>
      <w:lvlJc w:val="left"/>
      <w:pPr>
        <w:ind w:left="4221" w:hanging="360"/>
      </w:pPr>
    </w:lvl>
    <w:lvl w:ilvl="4" w:tplc="04080019" w:tentative="1">
      <w:start w:val="1"/>
      <w:numFmt w:val="lowerLetter"/>
      <w:lvlText w:val="%5."/>
      <w:lvlJc w:val="left"/>
      <w:pPr>
        <w:ind w:left="4941" w:hanging="360"/>
      </w:pPr>
    </w:lvl>
    <w:lvl w:ilvl="5" w:tplc="0408001B" w:tentative="1">
      <w:start w:val="1"/>
      <w:numFmt w:val="lowerRoman"/>
      <w:lvlText w:val="%6."/>
      <w:lvlJc w:val="right"/>
      <w:pPr>
        <w:ind w:left="5661" w:hanging="180"/>
      </w:pPr>
    </w:lvl>
    <w:lvl w:ilvl="6" w:tplc="0408000F" w:tentative="1">
      <w:start w:val="1"/>
      <w:numFmt w:val="decimal"/>
      <w:lvlText w:val="%7."/>
      <w:lvlJc w:val="left"/>
      <w:pPr>
        <w:ind w:left="6381" w:hanging="360"/>
      </w:pPr>
    </w:lvl>
    <w:lvl w:ilvl="7" w:tplc="04080019" w:tentative="1">
      <w:start w:val="1"/>
      <w:numFmt w:val="lowerLetter"/>
      <w:lvlText w:val="%8."/>
      <w:lvlJc w:val="left"/>
      <w:pPr>
        <w:ind w:left="7101" w:hanging="360"/>
      </w:pPr>
    </w:lvl>
    <w:lvl w:ilvl="8" w:tplc="0408001B" w:tentative="1">
      <w:start w:val="1"/>
      <w:numFmt w:val="lowerRoman"/>
      <w:lvlText w:val="%9."/>
      <w:lvlJc w:val="right"/>
      <w:pPr>
        <w:ind w:left="7821" w:hanging="180"/>
      </w:pPr>
    </w:lvl>
  </w:abstractNum>
  <w:abstractNum w:abstractNumId="15" w15:restartNumberingAfterBreak="0">
    <w:nsid w:val="4614358B"/>
    <w:multiLevelType w:val="hybridMultilevel"/>
    <w:tmpl w:val="BB621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095307C"/>
    <w:multiLevelType w:val="hybridMultilevel"/>
    <w:tmpl w:val="809EBB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1014D9A"/>
    <w:multiLevelType w:val="hybridMultilevel"/>
    <w:tmpl w:val="190E9AFC"/>
    <w:lvl w:ilvl="0" w:tplc="71424A26">
      <w:start w:val="9"/>
      <w:numFmt w:val="bullet"/>
      <w:lvlText w:val="-"/>
      <w:lvlJc w:val="left"/>
      <w:pPr>
        <w:ind w:left="1128" w:hanging="360"/>
      </w:pPr>
      <w:rPr>
        <w:rFonts w:ascii="Cambria" w:eastAsia="Times New Roman" w:hAnsi="Cambria" w:cs="Times New Roman" w:hint="default"/>
      </w:rPr>
    </w:lvl>
    <w:lvl w:ilvl="1" w:tplc="04080003">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18" w15:restartNumberingAfterBreak="0">
    <w:nsid w:val="53360506"/>
    <w:multiLevelType w:val="hybridMultilevel"/>
    <w:tmpl w:val="BBF8A446"/>
    <w:lvl w:ilvl="0" w:tplc="71424A26">
      <w:start w:val="9"/>
      <w:numFmt w:val="bullet"/>
      <w:lvlText w:val="-"/>
      <w:lvlJc w:val="left"/>
      <w:pPr>
        <w:ind w:left="360" w:hanging="360"/>
      </w:pPr>
      <w:rPr>
        <w:rFonts w:ascii="Cambria" w:eastAsia="Times New Roman" w:hAnsi="Cambr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540512B"/>
    <w:multiLevelType w:val="multilevel"/>
    <w:tmpl w:val="3A286006"/>
    <w:lvl w:ilvl="0">
      <w:start w:val="8"/>
      <w:numFmt w:val="decimal"/>
      <w:lvlText w:val="%1"/>
      <w:lvlJc w:val="left"/>
      <w:pPr>
        <w:ind w:left="360" w:hanging="360"/>
      </w:pPr>
      <w:rPr>
        <w:rFonts w:hint="default"/>
        <w:u w:val="none"/>
      </w:rPr>
    </w:lvl>
    <w:lvl w:ilvl="1">
      <w:start w:val="3"/>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0"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5F336E88"/>
    <w:multiLevelType w:val="hybridMultilevel"/>
    <w:tmpl w:val="9B022474"/>
    <w:lvl w:ilvl="0" w:tplc="3AEE1CF8">
      <w:start w:val="15"/>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FE47D3A"/>
    <w:multiLevelType w:val="hybridMultilevel"/>
    <w:tmpl w:val="E884B5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506560E"/>
    <w:multiLevelType w:val="hybridMultilevel"/>
    <w:tmpl w:val="3E3AAF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6E47E43"/>
    <w:multiLevelType w:val="multilevel"/>
    <w:tmpl w:val="6E0A0E64"/>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5" w15:restartNumberingAfterBreak="0">
    <w:nsid w:val="6A626D74"/>
    <w:multiLevelType w:val="hybridMultilevel"/>
    <w:tmpl w:val="A7EC97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8F17B07"/>
    <w:multiLevelType w:val="multilevel"/>
    <w:tmpl w:val="F6BC0C04"/>
    <w:lvl w:ilvl="0">
      <w:start w:val="1"/>
      <w:numFmt w:val="decimal"/>
      <w:lvlText w:val="%1."/>
      <w:lvlJc w:val="left"/>
      <w:pPr>
        <w:ind w:left="408" w:hanging="360"/>
      </w:pPr>
      <w:rPr>
        <w:rFonts w:hint="default"/>
      </w:rPr>
    </w:lvl>
    <w:lvl w:ilvl="1">
      <w:start w:val="1"/>
      <w:numFmt w:val="decimal"/>
      <w:isLgl/>
      <w:lvlText w:val="%1.%2"/>
      <w:lvlJc w:val="left"/>
      <w:pPr>
        <w:ind w:left="76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88" w:hanging="144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728" w:hanging="1800"/>
      </w:pPr>
      <w:rPr>
        <w:rFonts w:hint="default"/>
      </w:rPr>
    </w:lvl>
  </w:abstractNum>
  <w:abstractNum w:abstractNumId="3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88492201">
    <w:abstractNumId w:val="30"/>
  </w:num>
  <w:num w:numId="2" w16cid:durableId="116876381">
    <w:abstractNumId w:val="30"/>
  </w:num>
  <w:num w:numId="3" w16cid:durableId="1995139459">
    <w:abstractNumId w:val="30"/>
  </w:num>
  <w:num w:numId="4" w16cid:durableId="1524708414">
    <w:abstractNumId w:val="30"/>
  </w:num>
  <w:num w:numId="5" w16cid:durableId="59712255">
    <w:abstractNumId w:val="30"/>
  </w:num>
  <w:num w:numId="6" w16cid:durableId="998000899">
    <w:abstractNumId w:val="30"/>
  </w:num>
  <w:num w:numId="7" w16cid:durableId="825705442">
    <w:abstractNumId w:val="30"/>
  </w:num>
  <w:num w:numId="8" w16cid:durableId="1105151150">
    <w:abstractNumId w:val="30"/>
  </w:num>
  <w:num w:numId="9" w16cid:durableId="857234947">
    <w:abstractNumId w:val="30"/>
  </w:num>
  <w:num w:numId="10" w16cid:durableId="1761638198">
    <w:abstractNumId w:val="27"/>
  </w:num>
  <w:num w:numId="11" w16cid:durableId="2140370440">
    <w:abstractNumId w:val="26"/>
  </w:num>
  <w:num w:numId="12" w16cid:durableId="1041978814">
    <w:abstractNumId w:val="11"/>
  </w:num>
  <w:num w:numId="13" w16cid:durableId="1889800807">
    <w:abstractNumId w:val="7"/>
  </w:num>
  <w:num w:numId="14" w16cid:durableId="1421676196">
    <w:abstractNumId w:val="0"/>
  </w:num>
  <w:num w:numId="15" w16cid:durableId="708728895">
    <w:abstractNumId w:val="9"/>
  </w:num>
  <w:num w:numId="16" w16cid:durableId="1273584698">
    <w:abstractNumId w:val="5"/>
  </w:num>
  <w:num w:numId="17" w16cid:durableId="1687975264">
    <w:abstractNumId w:val="14"/>
  </w:num>
  <w:num w:numId="18" w16cid:durableId="1194079473">
    <w:abstractNumId w:val="29"/>
  </w:num>
  <w:num w:numId="19" w16cid:durableId="2031298983">
    <w:abstractNumId w:val="17"/>
  </w:num>
  <w:num w:numId="20" w16cid:durableId="1695839560">
    <w:abstractNumId w:val="13"/>
  </w:num>
  <w:num w:numId="21" w16cid:durableId="1024869576">
    <w:abstractNumId w:val="24"/>
  </w:num>
  <w:num w:numId="22" w16cid:durableId="1272083672">
    <w:abstractNumId w:val="8"/>
  </w:num>
  <w:num w:numId="23" w16cid:durableId="1965456156">
    <w:abstractNumId w:val="1"/>
  </w:num>
  <w:num w:numId="24" w16cid:durableId="850491143">
    <w:abstractNumId w:val="19"/>
  </w:num>
  <w:num w:numId="25" w16cid:durableId="582253022">
    <w:abstractNumId w:val="21"/>
  </w:num>
  <w:num w:numId="26" w16cid:durableId="1040974710">
    <w:abstractNumId w:val="28"/>
  </w:num>
  <w:num w:numId="27" w16cid:durableId="698823840">
    <w:abstractNumId w:val="10"/>
  </w:num>
  <w:num w:numId="28" w16cid:durableId="989945068">
    <w:abstractNumId w:val="2"/>
  </w:num>
  <w:num w:numId="29" w16cid:durableId="1497309314">
    <w:abstractNumId w:val="15"/>
  </w:num>
  <w:num w:numId="30" w16cid:durableId="1618608791">
    <w:abstractNumId w:val="3"/>
  </w:num>
  <w:num w:numId="31" w16cid:durableId="747458869">
    <w:abstractNumId w:val="12"/>
  </w:num>
  <w:num w:numId="32" w16cid:durableId="1116175924">
    <w:abstractNumId w:val="20"/>
  </w:num>
  <w:num w:numId="33" w16cid:durableId="1067340922">
    <w:abstractNumId w:val="6"/>
  </w:num>
  <w:num w:numId="34" w16cid:durableId="1402290766">
    <w:abstractNumId w:val="25"/>
  </w:num>
  <w:num w:numId="35" w16cid:durableId="2018728481">
    <w:abstractNumId w:val="23"/>
  </w:num>
  <w:num w:numId="36" w16cid:durableId="514810578">
    <w:abstractNumId w:val="16"/>
  </w:num>
  <w:num w:numId="37" w16cid:durableId="2105565911">
    <w:abstractNumId w:val="4"/>
  </w:num>
  <w:num w:numId="38" w16cid:durableId="1808164082">
    <w:abstractNumId w:val="18"/>
  </w:num>
  <w:num w:numId="39" w16cid:durableId="794175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155"/>
    <w:rsid w:val="00016434"/>
    <w:rsid w:val="00017A44"/>
    <w:rsid w:val="000224C1"/>
    <w:rsid w:val="00027559"/>
    <w:rsid w:val="0003090F"/>
    <w:rsid w:val="000319B3"/>
    <w:rsid w:val="0003631E"/>
    <w:rsid w:val="00042CAA"/>
    <w:rsid w:val="00075D79"/>
    <w:rsid w:val="00080A75"/>
    <w:rsid w:val="0008214A"/>
    <w:rsid w:val="000864B5"/>
    <w:rsid w:val="00091240"/>
    <w:rsid w:val="00097F43"/>
    <w:rsid w:val="000A5463"/>
    <w:rsid w:val="000C0865"/>
    <w:rsid w:val="000C099E"/>
    <w:rsid w:val="000C12AA"/>
    <w:rsid w:val="000C14DF"/>
    <w:rsid w:val="000C602B"/>
    <w:rsid w:val="000D2DE8"/>
    <w:rsid w:val="000D34E2"/>
    <w:rsid w:val="000D3D70"/>
    <w:rsid w:val="000E2BB8"/>
    <w:rsid w:val="000E30A0"/>
    <w:rsid w:val="000E44E8"/>
    <w:rsid w:val="000F237D"/>
    <w:rsid w:val="000F4280"/>
    <w:rsid w:val="000F6F83"/>
    <w:rsid w:val="00104FD0"/>
    <w:rsid w:val="001213C4"/>
    <w:rsid w:val="00123FEA"/>
    <w:rsid w:val="00134A32"/>
    <w:rsid w:val="001364B0"/>
    <w:rsid w:val="0014481C"/>
    <w:rsid w:val="001573C8"/>
    <w:rsid w:val="00157FB5"/>
    <w:rsid w:val="0016039E"/>
    <w:rsid w:val="00161A35"/>
    <w:rsid w:val="00162CAE"/>
    <w:rsid w:val="001776B3"/>
    <w:rsid w:val="001A2796"/>
    <w:rsid w:val="001A62AD"/>
    <w:rsid w:val="001A67BA"/>
    <w:rsid w:val="001B3428"/>
    <w:rsid w:val="001B7832"/>
    <w:rsid w:val="001C6C08"/>
    <w:rsid w:val="001D51E2"/>
    <w:rsid w:val="001E177F"/>
    <w:rsid w:val="001E439E"/>
    <w:rsid w:val="001F1161"/>
    <w:rsid w:val="002058AF"/>
    <w:rsid w:val="002105C5"/>
    <w:rsid w:val="002251AF"/>
    <w:rsid w:val="00236A27"/>
    <w:rsid w:val="00246642"/>
    <w:rsid w:val="00255DD0"/>
    <w:rsid w:val="002570E4"/>
    <w:rsid w:val="00264D0B"/>
    <w:rsid w:val="00264E1B"/>
    <w:rsid w:val="0026597B"/>
    <w:rsid w:val="002666B3"/>
    <w:rsid w:val="00270EE8"/>
    <w:rsid w:val="0027672E"/>
    <w:rsid w:val="00280D41"/>
    <w:rsid w:val="002B43D6"/>
    <w:rsid w:val="002C4134"/>
    <w:rsid w:val="002D0AB7"/>
    <w:rsid w:val="002D1046"/>
    <w:rsid w:val="002E6832"/>
    <w:rsid w:val="00301E00"/>
    <w:rsid w:val="003071D9"/>
    <w:rsid w:val="003111D5"/>
    <w:rsid w:val="00322A0B"/>
    <w:rsid w:val="003257F1"/>
    <w:rsid w:val="00326F43"/>
    <w:rsid w:val="003336F9"/>
    <w:rsid w:val="003364CB"/>
    <w:rsid w:val="00337205"/>
    <w:rsid w:val="003428F6"/>
    <w:rsid w:val="0034662F"/>
    <w:rsid w:val="00346AF8"/>
    <w:rsid w:val="00347749"/>
    <w:rsid w:val="00361404"/>
    <w:rsid w:val="003715D9"/>
    <w:rsid w:val="00371AFA"/>
    <w:rsid w:val="00371E6D"/>
    <w:rsid w:val="0038509B"/>
    <w:rsid w:val="0039402B"/>
    <w:rsid w:val="003956F9"/>
    <w:rsid w:val="003A0042"/>
    <w:rsid w:val="003B245B"/>
    <w:rsid w:val="003B3E78"/>
    <w:rsid w:val="003B5DAB"/>
    <w:rsid w:val="003B6AC5"/>
    <w:rsid w:val="003C6609"/>
    <w:rsid w:val="003D12F1"/>
    <w:rsid w:val="003D416D"/>
    <w:rsid w:val="003D4D14"/>
    <w:rsid w:val="003D73D0"/>
    <w:rsid w:val="003E38C4"/>
    <w:rsid w:val="003F789B"/>
    <w:rsid w:val="004102B2"/>
    <w:rsid w:val="00412BB7"/>
    <w:rsid w:val="00413626"/>
    <w:rsid w:val="0041416C"/>
    <w:rsid w:val="00415D99"/>
    <w:rsid w:val="00420874"/>
    <w:rsid w:val="00421FA4"/>
    <w:rsid w:val="0042351C"/>
    <w:rsid w:val="00427C1E"/>
    <w:rsid w:val="004355A3"/>
    <w:rsid w:val="004443A9"/>
    <w:rsid w:val="00450C58"/>
    <w:rsid w:val="00456FA4"/>
    <w:rsid w:val="00472CFE"/>
    <w:rsid w:val="00474EB7"/>
    <w:rsid w:val="00483ACE"/>
    <w:rsid w:val="00486A3F"/>
    <w:rsid w:val="004A10EE"/>
    <w:rsid w:val="004A1D99"/>
    <w:rsid w:val="004A2EF2"/>
    <w:rsid w:val="004A6201"/>
    <w:rsid w:val="004B0F56"/>
    <w:rsid w:val="004D0BE2"/>
    <w:rsid w:val="004D5A2F"/>
    <w:rsid w:val="004E2715"/>
    <w:rsid w:val="004E5D71"/>
    <w:rsid w:val="004F1182"/>
    <w:rsid w:val="00501973"/>
    <w:rsid w:val="00502E7B"/>
    <w:rsid w:val="005077D6"/>
    <w:rsid w:val="00517354"/>
    <w:rsid w:val="0052064A"/>
    <w:rsid w:val="00523EAA"/>
    <w:rsid w:val="00540ED2"/>
    <w:rsid w:val="00547D78"/>
    <w:rsid w:val="00562092"/>
    <w:rsid w:val="00562EBC"/>
    <w:rsid w:val="005664D7"/>
    <w:rsid w:val="00573B0A"/>
    <w:rsid w:val="0058273F"/>
    <w:rsid w:val="00583700"/>
    <w:rsid w:val="005925BA"/>
    <w:rsid w:val="005956CD"/>
    <w:rsid w:val="005A4542"/>
    <w:rsid w:val="005B00C5"/>
    <w:rsid w:val="005B661B"/>
    <w:rsid w:val="005C5A0B"/>
    <w:rsid w:val="005D05EE"/>
    <w:rsid w:val="005D2B1C"/>
    <w:rsid w:val="005D30F3"/>
    <w:rsid w:val="005D44A7"/>
    <w:rsid w:val="005F1B53"/>
    <w:rsid w:val="005F5A54"/>
    <w:rsid w:val="00610A7E"/>
    <w:rsid w:val="00612214"/>
    <w:rsid w:val="006160A4"/>
    <w:rsid w:val="00617AC0"/>
    <w:rsid w:val="00642AA7"/>
    <w:rsid w:val="00647299"/>
    <w:rsid w:val="00651CD5"/>
    <w:rsid w:val="00655019"/>
    <w:rsid w:val="0066741D"/>
    <w:rsid w:val="00675639"/>
    <w:rsid w:val="006776C2"/>
    <w:rsid w:val="00683E89"/>
    <w:rsid w:val="00691C44"/>
    <w:rsid w:val="00694B3F"/>
    <w:rsid w:val="006A785A"/>
    <w:rsid w:val="006B1027"/>
    <w:rsid w:val="006B569A"/>
    <w:rsid w:val="006C0055"/>
    <w:rsid w:val="006D0554"/>
    <w:rsid w:val="006D6B57"/>
    <w:rsid w:val="006E692F"/>
    <w:rsid w:val="006E6B93"/>
    <w:rsid w:val="006F050F"/>
    <w:rsid w:val="006F05CB"/>
    <w:rsid w:val="006F68D0"/>
    <w:rsid w:val="00703353"/>
    <w:rsid w:val="0072145A"/>
    <w:rsid w:val="00721E32"/>
    <w:rsid w:val="00743514"/>
    <w:rsid w:val="0075223D"/>
    <w:rsid w:val="00752538"/>
    <w:rsid w:val="00754C30"/>
    <w:rsid w:val="00763FCD"/>
    <w:rsid w:val="00767D09"/>
    <w:rsid w:val="0077016C"/>
    <w:rsid w:val="00790611"/>
    <w:rsid w:val="007A781F"/>
    <w:rsid w:val="007B706A"/>
    <w:rsid w:val="007C068E"/>
    <w:rsid w:val="007C750C"/>
    <w:rsid w:val="007D3F6D"/>
    <w:rsid w:val="007E66D9"/>
    <w:rsid w:val="007F6CB7"/>
    <w:rsid w:val="007F77CE"/>
    <w:rsid w:val="008032F7"/>
    <w:rsid w:val="008066D4"/>
    <w:rsid w:val="0080787B"/>
    <w:rsid w:val="008104A7"/>
    <w:rsid w:val="00811A9B"/>
    <w:rsid w:val="0082394C"/>
    <w:rsid w:val="00824587"/>
    <w:rsid w:val="008321C9"/>
    <w:rsid w:val="0083359D"/>
    <w:rsid w:val="00840F00"/>
    <w:rsid w:val="00842387"/>
    <w:rsid w:val="008439FD"/>
    <w:rsid w:val="00857467"/>
    <w:rsid w:val="00861AEC"/>
    <w:rsid w:val="008700EF"/>
    <w:rsid w:val="008758F2"/>
    <w:rsid w:val="00876B17"/>
    <w:rsid w:val="00880266"/>
    <w:rsid w:val="00886205"/>
    <w:rsid w:val="00890BEF"/>
    <w:rsid w:val="00890E52"/>
    <w:rsid w:val="00893A12"/>
    <w:rsid w:val="008960BB"/>
    <w:rsid w:val="008A26A3"/>
    <w:rsid w:val="008A421B"/>
    <w:rsid w:val="008A7971"/>
    <w:rsid w:val="008A7F3F"/>
    <w:rsid w:val="008B3278"/>
    <w:rsid w:val="008B45E5"/>
    <w:rsid w:val="008B5B34"/>
    <w:rsid w:val="008D43B9"/>
    <w:rsid w:val="008F4A49"/>
    <w:rsid w:val="009176FD"/>
    <w:rsid w:val="00936BAC"/>
    <w:rsid w:val="009503E0"/>
    <w:rsid w:val="00953909"/>
    <w:rsid w:val="0095401A"/>
    <w:rsid w:val="00964F37"/>
    <w:rsid w:val="00972E26"/>
    <w:rsid w:val="00972E62"/>
    <w:rsid w:val="00974E9F"/>
    <w:rsid w:val="00980425"/>
    <w:rsid w:val="009913D4"/>
    <w:rsid w:val="00995C38"/>
    <w:rsid w:val="009A4192"/>
    <w:rsid w:val="009B3183"/>
    <w:rsid w:val="009B7084"/>
    <w:rsid w:val="009C06F7"/>
    <w:rsid w:val="009C3C03"/>
    <w:rsid w:val="009C48FB"/>
    <w:rsid w:val="009C4D45"/>
    <w:rsid w:val="009D0511"/>
    <w:rsid w:val="009D6BD7"/>
    <w:rsid w:val="009E4C94"/>
    <w:rsid w:val="009E6773"/>
    <w:rsid w:val="009F5C82"/>
    <w:rsid w:val="00A02A6E"/>
    <w:rsid w:val="00A04BB7"/>
    <w:rsid w:val="00A04D49"/>
    <w:rsid w:val="00A050E4"/>
    <w:rsid w:val="00A0512E"/>
    <w:rsid w:val="00A05FCF"/>
    <w:rsid w:val="00A10DB4"/>
    <w:rsid w:val="00A17909"/>
    <w:rsid w:val="00A24A4D"/>
    <w:rsid w:val="00A2674B"/>
    <w:rsid w:val="00A3122C"/>
    <w:rsid w:val="00A32253"/>
    <w:rsid w:val="00A35350"/>
    <w:rsid w:val="00A54A3F"/>
    <w:rsid w:val="00A5663B"/>
    <w:rsid w:val="00A60374"/>
    <w:rsid w:val="00A66F36"/>
    <w:rsid w:val="00A819AB"/>
    <w:rsid w:val="00A8235C"/>
    <w:rsid w:val="00A862B1"/>
    <w:rsid w:val="00A90B3F"/>
    <w:rsid w:val="00AA0A53"/>
    <w:rsid w:val="00AB2576"/>
    <w:rsid w:val="00AC0D27"/>
    <w:rsid w:val="00AC67C9"/>
    <w:rsid w:val="00AC766E"/>
    <w:rsid w:val="00AD0255"/>
    <w:rsid w:val="00AD13AB"/>
    <w:rsid w:val="00AE2085"/>
    <w:rsid w:val="00AE56F6"/>
    <w:rsid w:val="00AF66C4"/>
    <w:rsid w:val="00AF70EF"/>
    <w:rsid w:val="00AF7DE7"/>
    <w:rsid w:val="00B01AB1"/>
    <w:rsid w:val="00B03F2E"/>
    <w:rsid w:val="00B14597"/>
    <w:rsid w:val="00B213ED"/>
    <w:rsid w:val="00B24CE3"/>
    <w:rsid w:val="00B24F28"/>
    <w:rsid w:val="00B25CDE"/>
    <w:rsid w:val="00B264A0"/>
    <w:rsid w:val="00B30846"/>
    <w:rsid w:val="00B343FA"/>
    <w:rsid w:val="00B36976"/>
    <w:rsid w:val="00B41009"/>
    <w:rsid w:val="00B4479D"/>
    <w:rsid w:val="00B621B5"/>
    <w:rsid w:val="00B73A9A"/>
    <w:rsid w:val="00B73B23"/>
    <w:rsid w:val="00B76D5A"/>
    <w:rsid w:val="00B926D1"/>
    <w:rsid w:val="00B92A91"/>
    <w:rsid w:val="00B977C3"/>
    <w:rsid w:val="00BB2512"/>
    <w:rsid w:val="00BB7FF7"/>
    <w:rsid w:val="00BC0A38"/>
    <w:rsid w:val="00BD105C"/>
    <w:rsid w:val="00BD281A"/>
    <w:rsid w:val="00BE04D8"/>
    <w:rsid w:val="00BE52FC"/>
    <w:rsid w:val="00BE6103"/>
    <w:rsid w:val="00BF323C"/>
    <w:rsid w:val="00BF7928"/>
    <w:rsid w:val="00C0166C"/>
    <w:rsid w:val="00C04B0C"/>
    <w:rsid w:val="00C127D1"/>
    <w:rsid w:val="00C13744"/>
    <w:rsid w:val="00C148C5"/>
    <w:rsid w:val="00C2350C"/>
    <w:rsid w:val="00C243A1"/>
    <w:rsid w:val="00C31308"/>
    <w:rsid w:val="00C32FBB"/>
    <w:rsid w:val="00C35D8B"/>
    <w:rsid w:val="00C36B86"/>
    <w:rsid w:val="00C4571F"/>
    <w:rsid w:val="00C46534"/>
    <w:rsid w:val="00C519D5"/>
    <w:rsid w:val="00C55583"/>
    <w:rsid w:val="00C70776"/>
    <w:rsid w:val="00C746F8"/>
    <w:rsid w:val="00C80445"/>
    <w:rsid w:val="00C82ED9"/>
    <w:rsid w:val="00C83F4F"/>
    <w:rsid w:val="00C864D7"/>
    <w:rsid w:val="00C865B3"/>
    <w:rsid w:val="00C90057"/>
    <w:rsid w:val="00CA1AE3"/>
    <w:rsid w:val="00CA3674"/>
    <w:rsid w:val="00CB001C"/>
    <w:rsid w:val="00CC22AC"/>
    <w:rsid w:val="00CC59F5"/>
    <w:rsid w:val="00CC62E9"/>
    <w:rsid w:val="00CD3CE2"/>
    <w:rsid w:val="00CD6D05"/>
    <w:rsid w:val="00CE0328"/>
    <w:rsid w:val="00CE19B4"/>
    <w:rsid w:val="00CE366F"/>
    <w:rsid w:val="00CE54BB"/>
    <w:rsid w:val="00CE5835"/>
    <w:rsid w:val="00CE5FF4"/>
    <w:rsid w:val="00CF0E8A"/>
    <w:rsid w:val="00D00AC1"/>
    <w:rsid w:val="00D01C51"/>
    <w:rsid w:val="00D11B9D"/>
    <w:rsid w:val="00D14800"/>
    <w:rsid w:val="00D25975"/>
    <w:rsid w:val="00D27069"/>
    <w:rsid w:val="00D33F39"/>
    <w:rsid w:val="00D4041F"/>
    <w:rsid w:val="00D4303F"/>
    <w:rsid w:val="00D43376"/>
    <w:rsid w:val="00D4455A"/>
    <w:rsid w:val="00D667CA"/>
    <w:rsid w:val="00D67999"/>
    <w:rsid w:val="00D7519B"/>
    <w:rsid w:val="00D90069"/>
    <w:rsid w:val="00DA5411"/>
    <w:rsid w:val="00DB0E18"/>
    <w:rsid w:val="00DB2FC8"/>
    <w:rsid w:val="00DC4FCC"/>
    <w:rsid w:val="00DC64B0"/>
    <w:rsid w:val="00DD1D03"/>
    <w:rsid w:val="00DD7797"/>
    <w:rsid w:val="00DE3DAF"/>
    <w:rsid w:val="00DE62F3"/>
    <w:rsid w:val="00DE6D59"/>
    <w:rsid w:val="00DF27F7"/>
    <w:rsid w:val="00E018A8"/>
    <w:rsid w:val="00E16B7C"/>
    <w:rsid w:val="00E206BA"/>
    <w:rsid w:val="00E22772"/>
    <w:rsid w:val="00E357D4"/>
    <w:rsid w:val="00E36313"/>
    <w:rsid w:val="00E37DF1"/>
    <w:rsid w:val="00E40395"/>
    <w:rsid w:val="00E429AD"/>
    <w:rsid w:val="00E55813"/>
    <w:rsid w:val="00E63208"/>
    <w:rsid w:val="00E70609"/>
    <w:rsid w:val="00E70687"/>
    <w:rsid w:val="00E71701"/>
    <w:rsid w:val="00E72589"/>
    <w:rsid w:val="00E776F1"/>
    <w:rsid w:val="00E922F5"/>
    <w:rsid w:val="00EC46DE"/>
    <w:rsid w:val="00ED32A1"/>
    <w:rsid w:val="00ED62AF"/>
    <w:rsid w:val="00EE0F94"/>
    <w:rsid w:val="00EE6171"/>
    <w:rsid w:val="00EE65BD"/>
    <w:rsid w:val="00EF66B1"/>
    <w:rsid w:val="00F02B8E"/>
    <w:rsid w:val="00F05B03"/>
    <w:rsid w:val="00F071B9"/>
    <w:rsid w:val="00F16909"/>
    <w:rsid w:val="00F21A91"/>
    <w:rsid w:val="00F21B29"/>
    <w:rsid w:val="00F239E9"/>
    <w:rsid w:val="00F30A99"/>
    <w:rsid w:val="00F42CC8"/>
    <w:rsid w:val="00F431C1"/>
    <w:rsid w:val="00F45757"/>
    <w:rsid w:val="00F56A65"/>
    <w:rsid w:val="00F62C82"/>
    <w:rsid w:val="00F632B0"/>
    <w:rsid w:val="00F64D51"/>
    <w:rsid w:val="00F6692F"/>
    <w:rsid w:val="00F70D1F"/>
    <w:rsid w:val="00F736BA"/>
    <w:rsid w:val="00F80939"/>
    <w:rsid w:val="00F84821"/>
    <w:rsid w:val="00F97D08"/>
    <w:rsid w:val="00F97D77"/>
    <w:rsid w:val="00FA015E"/>
    <w:rsid w:val="00FA55E7"/>
    <w:rsid w:val="00FB4FE4"/>
    <w:rsid w:val="00FC5051"/>
    <w:rsid w:val="00FC61EC"/>
    <w:rsid w:val="00FC692B"/>
    <w:rsid w:val="00FD7690"/>
    <w:rsid w:val="00FF3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5664D7"/>
    <w:rPr>
      <w:color w:val="0000FF" w:themeColor="hyperlink"/>
      <w:u w:val="single"/>
    </w:rPr>
  </w:style>
  <w:style w:type="character" w:styleId="af8">
    <w:name w:val="Unresolved Mention"/>
    <w:basedOn w:val="a1"/>
    <w:uiPriority w:val="99"/>
    <w:semiHidden/>
    <w:unhideWhenUsed/>
    <w:rsid w:val="0056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39.144.147.121/our-actions/rest-actions/4972-i-symmetoxi-kai-syneisfora-tis-e-s-a-mea-kai-ton-organoseon-melon-tis-sti-diaboyleysi-gia-to-ethniko-sxedio-drasis-gia-ta-dikaiomata-ton-atomon-me-anapiria" TargetMode="External"/><Relationship Id="rId18" Type="http://schemas.openxmlformats.org/officeDocument/2006/relationships/hyperlink" Target="https://www.esamea.gr/el/article/dhmosia-diaboyleysh-epi-toy-sxedioy-nomoy-me-titlo-neoi-orizontes-sta-anwtata-ekpaideytika-idrymata-enisxysh-ths-poiothtas-ths-leitoyrgikothtas-kai-ths-syndeshs-twn-aei-me-thn-koinwnia-kai-alles-diataxeis-h-apanthsh-ths-esame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esamea.gr/el/article/anoixth-epistolh-ston-prwthypoyrgo-ths-xwras-kraygh-agwnias-apo-ta-anasfalista-atoma-me-anaphria-kai-xronies-pathhseis-ths-xwras-gia-th-mh-isotimh-prosbash-toys-stis-domes-ygeias" TargetMode="External"/><Relationship Id="rId7" Type="http://schemas.openxmlformats.org/officeDocument/2006/relationships/endnotes" Target="endnotes.xml"/><Relationship Id="rId12" Type="http://schemas.openxmlformats.org/officeDocument/2006/relationships/hyperlink" Target="https://www.esamea.gr/el/article/gia-to-ns-gia-thn-ish-metaxeirish-thetikh-kateythynsh-bgazei-to-yp-dikaiosynhs-apo-th-thesmikh-toy-akinhsia-gia-ta-zhthmata-twn-dikaiwmatwn-twn-atomwn-me-anaphria" TargetMode="External"/><Relationship Id="rId17" Type="http://schemas.openxmlformats.org/officeDocument/2006/relationships/hyperlink" Target="https://www.esamea.gr/el/article/hmera-ths-gynaikas-amea-ths-mhteras-paidioy-amea-ths-gynaikas-prosfyga-amea-bia-pollaples-diakriseis-polemos-ftwxeia-anagkastikes-steirwseis-iwd2023" TargetMode="External"/><Relationship Id="rId25" Type="http://schemas.openxmlformats.org/officeDocument/2006/relationships/hyperlink" Target="https://www.esamea.gr/el/article/gia-thn-anagkh-ethnikoy-sxedioy-prosbasimoy-toyrismoy-sth-xwra-milhse-sth-boylh-o-i-bardakastanhs" TargetMode="External"/><Relationship Id="rId2" Type="http://schemas.openxmlformats.org/officeDocument/2006/relationships/numbering" Target="numbering.xml"/><Relationship Id="rId16" Type="http://schemas.openxmlformats.org/officeDocument/2006/relationships/hyperlink" Target="https://www.esamea.gr/el/article/h-esamea-katathetei-tis-protaseis-parathrhseis-ths-sto-sxedio-nomoy-exorthologismos-asfalistikhs-kai-syntaxiodotikhs-nomothesias-enisxysh-eyalwtwn-koinwnikwn-omadwn-kai-alles-diataxeis" TargetMode="External"/><Relationship Id="rId20" Type="http://schemas.openxmlformats.org/officeDocument/2006/relationships/hyperlink" Target="http://139.144.147.121/press-office/press-releases/3680-epeigoysa-epistoli-gia-tin-efarmogi-enos-sygxronoy-ethnikoy-systimatos-apokatastasi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39.144.147.121/our-actions/parliament/5951-atzenta-thematon-tis-e-s-a-mea-enopsei-tis-synantisis-me-ton-prothypoyrgo-tis-xoras-stis-9-noembrioy-2022" TargetMode="External"/><Relationship Id="rId24" Type="http://schemas.openxmlformats.org/officeDocument/2006/relationships/hyperlink" Target="https://www.esamea.gr/el/article/panw-apo-ena-xrono-ta-atoma-me-anaphria-perimenoyn-thn-pshfismenh-dwrean-dieleysh-apo-ta-diodia-ths-xwra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samea.gr/el/article/h-esamea-katathetei-plaisio-metrwn-gia-th-beltiwsh-kai-thn-kalyterh-organwsh-leitoyrgias-twn-kepa" TargetMode="External"/><Relationship Id="rId23" Type="http://schemas.openxmlformats.org/officeDocument/2006/relationships/hyperlink" Target="https://www.esamea.gr/el/article/na-mhn-meinoyn-aorata-ta-atoma-me-anaphria-kai-xronies-pathhseis-sth-strathgikh-koinwnikhs-stegashs" TargetMode="External"/><Relationship Id="rId28" Type="http://schemas.openxmlformats.org/officeDocument/2006/relationships/image" Target="media/image4.JPG"/><Relationship Id="rId10" Type="http://schemas.openxmlformats.org/officeDocument/2006/relationships/hyperlink" Target="https://www.esamea.gr/el/article/diadidoyme-th-diakhryxh-ths-esamea-gia-thn-3h-dekembrh-2022-hmera-atomwn-me-anaphria" TargetMode="External"/><Relationship Id="rId19" Type="http://schemas.openxmlformats.org/officeDocument/2006/relationships/hyperlink" Target="http://139.144.147.121/press-office/press-releases/5658-ixiri-parembasi-sto-nomosxedio-toy-yp-ygeias-gia-tin-apoysia-ekprosopisis-ton-atomon-me-anapiria"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el/article/atzenta-thematwn-ths-esamea-enopsei-ths-synanthshs-me-ton-prwthypoyrgo-ths-xwras-stis-9-noembrioy-2022" TargetMode="External"/><Relationship Id="rId22" Type="http://schemas.openxmlformats.org/officeDocument/2006/relationships/hyperlink" Target="https://www.esamea.gr/el/article/aithma-gia-synanthsh-me-k-xatzhdakh-gia-oikonomikes-enisxyseis-epidomata-syntaxeis-foroapallages-enfia-ka"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074E9B"/>
    <w:rsid w:val="001072A9"/>
    <w:rsid w:val="00125102"/>
    <w:rsid w:val="002738A8"/>
    <w:rsid w:val="00347156"/>
    <w:rsid w:val="00361849"/>
    <w:rsid w:val="003A001A"/>
    <w:rsid w:val="004E7759"/>
    <w:rsid w:val="00526032"/>
    <w:rsid w:val="007E7A41"/>
    <w:rsid w:val="00822268"/>
    <w:rsid w:val="00852169"/>
    <w:rsid w:val="008A5DE1"/>
    <w:rsid w:val="008F21FC"/>
    <w:rsid w:val="00957878"/>
    <w:rsid w:val="00962965"/>
    <w:rsid w:val="009D46EE"/>
    <w:rsid w:val="00A404C4"/>
    <w:rsid w:val="00BE2575"/>
    <w:rsid w:val="00D232F0"/>
    <w:rsid w:val="00D6450E"/>
    <w:rsid w:val="00D96101"/>
    <w:rsid w:val="00E12A48"/>
    <w:rsid w:val="00EB429E"/>
    <w:rsid w:val="00EE315C"/>
    <w:rsid w:val="00F523F8"/>
    <w:rsid w:val="00FA628A"/>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58</TotalTime>
  <Pages>7</Pages>
  <Words>2552</Words>
  <Characters>13782</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11</cp:revision>
  <cp:lastPrinted>2023-08-02T08:17:00Z</cp:lastPrinted>
  <dcterms:created xsi:type="dcterms:W3CDTF">2023-08-03T07:40:00Z</dcterms:created>
  <dcterms:modified xsi:type="dcterms:W3CDTF">2023-08-04T05:37:00Z</dcterms:modified>
  <cp:contentStatus/>
  <dc:language>Ελληνικά</dc:language>
  <cp:version>am-20180624</cp:version>
</cp:coreProperties>
</file>