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59FB4D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272766">
            <w:rPr>
              <w:rStyle w:val="Char6"/>
            </w:rPr>
            <w:t xml:space="preserve">Ειρήνη Τσαλουχίδου </w:t>
          </w:r>
        </w:sdtContent>
      </w:sdt>
    </w:p>
    <w:sdt>
      <w:sdtPr>
        <w:id w:val="-481314470"/>
        <w:placeholder>
          <w:docPart w:val="5A56E7D5A52A45849ED4CB48CDD86502"/>
        </w:placeholder>
        <w:text/>
      </w:sdtPr>
      <w:sdtContent>
        <w:p w14:paraId="589D33FD" w14:textId="1344F3AD" w:rsidR="00CC62E9" w:rsidRPr="00AB2576" w:rsidRDefault="00272766" w:rsidP="00CD3CE2">
          <w:pPr>
            <w:pStyle w:val="ac"/>
          </w:pPr>
          <w:r>
            <w:t xml:space="preserve">Εξαιρετικά επείγον </w:t>
          </w:r>
        </w:p>
      </w:sdtContent>
    </w:sdt>
    <w:p w14:paraId="21E06487" w14:textId="66B093F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0-13T00:00:00Z">
                    <w:dateFormat w:val="dd.MM.yyyy"/>
                    <w:lid w:val="el-GR"/>
                    <w:storeMappedDataAs w:val="dateTime"/>
                    <w:calendar w:val="gregorian"/>
                  </w:date>
                </w:sdtPr>
                <w:sdtEndPr>
                  <w:rPr>
                    <w:rStyle w:val="a1"/>
                  </w:rPr>
                </w:sdtEndPr>
                <w:sdtContent>
                  <w:r w:rsidR="004C3DCD">
                    <w:rPr>
                      <w:rStyle w:val="Char6"/>
                    </w:rPr>
                    <w:t>1</w:t>
                  </w:r>
                  <w:r w:rsidR="00DE4FB5">
                    <w:rPr>
                      <w:rStyle w:val="Char6"/>
                    </w:rPr>
                    <w:t>3</w:t>
                  </w:r>
                  <w:r w:rsidR="004C3DCD">
                    <w:rPr>
                      <w:rStyle w:val="Char6"/>
                    </w:rPr>
                    <w:t>.10.2023</w:t>
                  </w:r>
                </w:sdtContent>
              </w:sdt>
            </w:sdtContent>
          </w:sdt>
        </w:sdtContent>
      </w:sdt>
    </w:p>
    <w:p w14:paraId="387D4CEF" w14:textId="6CA47945"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7514C1">
            <w:rPr>
              <w:rStyle w:val="Char6"/>
            </w:rPr>
            <w:t>1675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5E9CC417" w14:textId="41935367" w:rsidR="004C3DCD" w:rsidRDefault="00016434" w:rsidP="004C3DCD">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C3DCD" w:rsidRPr="004C3DCD">
                        <w:t xml:space="preserve">κ. Κωνσταντίνο </w:t>
                      </w:r>
                      <w:proofErr w:type="spellStart"/>
                      <w:r w:rsidR="004C3DCD" w:rsidRPr="004C3DCD">
                        <w:t>Γλούμη</w:t>
                      </w:r>
                      <w:proofErr w:type="spellEnd"/>
                      <w:r w:rsidR="004C3DCD" w:rsidRPr="004C3DCD">
                        <w:t xml:space="preserve">- </w:t>
                      </w:r>
                      <w:proofErr w:type="spellStart"/>
                      <w:r w:rsidR="004C3DCD" w:rsidRPr="004C3DCD">
                        <w:t>Ατσαλάκη</w:t>
                      </w:r>
                      <w:proofErr w:type="spellEnd"/>
                      <w:r w:rsidR="004C3DCD" w:rsidRPr="004C3DCD">
                        <w:t>, Διοικητή ΟΠΕΚΑ</w:t>
                      </w:r>
                    </w:sdtContent>
                  </w:sdt>
                </w:p>
              </w:sdtContent>
            </w:sdt>
          </w:sdtContent>
        </w:sdt>
      </w:sdtContent>
    </w:sdt>
    <w:p w14:paraId="3F1B988C" w14:textId="2EC592F2" w:rsidR="004C3DCD" w:rsidRPr="00F409DC" w:rsidRDefault="004C3DCD" w:rsidP="004C3DCD">
      <w:pPr>
        <w:ind w:left="993" w:hanging="993"/>
        <w:jc w:val="left"/>
      </w:pPr>
      <w:r w:rsidRPr="00F409DC">
        <w:rPr>
          <w:rStyle w:val="ab"/>
        </w:rPr>
        <w:tab/>
      </w:r>
      <w:sdt>
        <w:sdtPr>
          <w:rPr>
            <w:rStyle w:val="ab"/>
          </w:rPr>
          <w:id w:val="-1481762733"/>
          <w:placeholder>
            <w:docPart w:val="239F08D8510940C1A75D73147B2E71B8"/>
          </w:placeholder>
          <w:text w:multiLine="1"/>
        </w:sdtPr>
        <w:sdtContent>
          <w:r w:rsidRPr="00F409DC">
            <w:rPr>
              <w:rStyle w:val="ab"/>
            </w:rPr>
            <w:t xml:space="preserve">κ. </w:t>
          </w:r>
          <w:r w:rsidR="00F8019D">
            <w:rPr>
              <w:rStyle w:val="ab"/>
            </w:rPr>
            <w:t>Αλέξανδρο Βαρβέρ</w:t>
          </w:r>
          <w:r w:rsidRPr="00F409DC">
            <w:rPr>
              <w:rStyle w:val="ab"/>
            </w:rPr>
            <w:t xml:space="preserve">η, </w:t>
          </w:r>
          <w:r w:rsidR="00792BA0">
            <w:rPr>
              <w:rStyle w:val="ab"/>
            </w:rPr>
            <w:t xml:space="preserve">Αναπληρωτή </w:t>
          </w:r>
          <w:r w:rsidRPr="00F409DC">
            <w:rPr>
              <w:rStyle w:val="ab"/>
            </w:rPr>
            <w:t xml:space="preserve">Διοικητή e- ΕΦΚΑ  </w:t>
          </w:r>
        </w:sdtContent>
      </w:sdt>
    </w:p>
    <w:p w14:paraId="26A5FC62" w14:textId="20B805CF" w:rsidR="005D05EE" w:rsidRPr="005D05EE" w:rsidRDefault="005D05EE" w:rsidP="00A66F36">
      <w:pPr>
        <w:ind w:left="993" w:hanging="993"/>
        <w:jc w:val="left"/>
      </w:pPr>
    </w:p>
    <w:p w14:paraId="48D01092" w14:textId="77777777" w:rsidR="002D0AB7" w:rsidRDefault="002D0AB7" w:rsidP="0083359D">
      <w:pPr>
        <w:tabs>
          <w:tab w:val="left" w:pos="993"/>
        </w:tabs>
        <w:spacing w:after="480"/>
        <w:ind w:left="992" w:hanging="992"/>
      </w:pPr>
      <w:bookmarkStart w:id="7"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bookmarkEnd w:id="7"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3F21AF2"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A49BF">
                    <w:t xml:space="preserve">Σχετικά με </w:t>
                  </w:r>
                  <w:r w:rsidR="004C3DCD">
                    <w:t xml:space="preserve">καθυστερήσεις στην έκδοση βεβαιώσεων </w:t>
                  </w:r>
                  <w:r w:rsidR="006A49BF">
                    <w:t>του ΕΦΚΑ</w:t>
                  </w:r>
                  <w:r w:rsidR="004C3DCD">
                    <w:t xml:space="preserve"> </w:t>
                  </w:r>
                  <w:r w:rsidR="000C1602">
                    <w:t>και του ΟΠΕΚΑ που αφορούν στη χορήγηση του προγράμματος οικονομικής ενίσχυσης ατόμων με αναπηρία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color w:val="auto"/>
            </w:rPr>
          </w:sdtEndPr>
          <w:sdtContent>
            <w:p w14:paraId="38EDA74D" w14:textId="79806A4E" w:rsidR="00F8019D" w:rsidRDefault="00683509" w:rsidP="00272766">
              <w:pPr>
                <w:spacing w:line="360" w:lineRule="auto"/>
                <w:rPr>
                  <w:b/>
                  <w:bCs/>
                  <w:i/>
                  <w:iCs/>
                </w:rPr>
              </w:pPr>
              <w:r w:rsidRPr="002F01C2">
                <w:rPr>
                  <w:b/>
                  <w:bCs/>
                  <w:i/>
                  <w:iCs/>
                </w:rPr>
                <w:t>Αξιότιμ</w:t>
              </w:r>
              <w:r w:rsidR="005C6954">
                <w:rPr>
                  <w:b/>
                  <w:bCs/>
                  <w:i/>
                  <w:iCs/>
                </w:rPr>
                <w:t>οι</w:t>
              </w:r>
              <w:r w:rsidR="00F8019D">
                <w:rPr>
                  <w:b/>
                  <w:bCs/>
                  <w:i/>
                  <w:iCs/>
                </w:rPr>
                <w:t xml:space="preserve"> κύρι</w:t>
              </w:r>
              <w:r w:rsidR="005C6954">
                <w:rPr>
                  <w:b/>
                  <w:bCs/>
                  <w:i/>
                  <w:iCs/>
                </w:rPr>
                <w:t>οι</w:t>
              </w:r>
              <w:r w:rsidR="00F8019D">
                <w:rPr>
                  <w:b/>
                  <w:bCs/>
                  <w:i/>
                  <w:iCs/>
                </w:rPr>
                <w:t xml:space="preserve"> Διοικητ</w:t>
              </w:r>
              <w:r w:rsidR="005C6954">
                <w:rPr>
                  <w:b/>
                  <w:bCs/>
                  <w:i/>
                  <w:iCs/>
                </w:rPr>
                <w:t>ές</w:t>
              </w:r>
              <w:r w:rsidR="00F8019D">
                <w:rPr>
                  <w:b/>
                  <w:bCs/>
                  <w:i/>
                  <w:iCs/>
                </w:rPr>
                <w:t>,</w:t>
              </w:r>
            </w:p>
            <w:p w14:paraId="7BA6AF79" w14:textId="6281BCA7" w:rsidR="00272766" w:rsidRDefault="00272766" w:rsidP="00272766">
              <w:pPr>
                <w:spacing w:line="360" w:lineRule="auto"/>
              </w:pPr>
              <w:r>
                <w:t xml:space="preserve">Η 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4A6BADB" w14:textId="77777777" w:rsidR="00272766" w:rsidRDefault="00272766" w:rsidP="00272766">
              <w:pPr>
                <w:spacing w:line="360" w:lineRule="auto"/>
                <w:rPr>
                  <w:color w:val="auto"/>
                </w:rPr>
              </w:pPr>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B5B2DD0" w14:textId="77777777" w:rsidR="00272766" w:rsidRDefault="00272766" w:rsidP="00744B49">
              <w:pPr>
                <w:spacing w:line="360" w:lineRule="auto"/>
              </w:pPr>
              <w:r>
                <w:t xml:space="preserve">Στο πλαίσιο των δράσεων της, η Εθνική Συνομοσπονδία Ατόμων με Αναπηρία (Ε.Σ.Α.μεΑ.) λειτουργεί την Υπηρεσία </w:t>
              </w:r>
              <w:r>
                <w:rPr>
                  <w:b/>
                  <w:bCs/>
                  <w:i/>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5DB875F4" w14:textId="77777777" w:rsidR="00F80787" w:rsidRDefault="004C3DCD" w:rsidP="004C3DCD">
              <w:pPr>
                <w:spacing w:line="360" w:lineRule="auto"/>
                <w:rPr>
                  <w:color w:val="FF0000"/>
                </w:rPr>
              </w:pPr>
              <w:r>
                <w:lastRenderedPageBreak/>
                <w:t>Συνεχώς, γινόμαστε αποδέκτες διαμαρτυριών από άτομα με αναπηρία ή/και χρόνιες παθήσεις και τα μέλη των οικογενειών τους που δικαιούνται οικονομική ενίσχυση από τον ΟΠΕΚΑ λόγω αναπηρίας ή/και χρόνια</w:t>
              </w:r>
              <w:r w:rsidR="002F01C2">
                <w:t>ς</w:t>
              </w:r>
              <w:r>
                <w:t xml:space="preserve"> πάθηση</w:t>
              </w:r>
              <w:r w:rsidR="002F01C2">
                <w:t>ς</w:t>
              </w:r>
              <w:r>
                <w:t xml:space="preserve">. </w:t>
              </w:r>
            </w:p>
            <w:p w14:paraId="4C3160C4" w14:textId="6D9C5960" w:rsidR="00F80787" w:rsidRPr="009D5033" w:rsidRDefault="004C3DCD" w:rsidP="004C3DCD">
              <w:pPr>
                <w:spacing w:line="360" w:lineRule="auto"/>
                <w:rPr>
                  <w:color w:val="auto"/>
                </w:rPr>
              </w:pPr>
              <w:r>
                <w:t>Πιο συγκεκριμένα, προκειμένου ένα άτομο με αναπηρία ή/και χρόνια πάθηση να λάβει</w:t>
              </w:r>
              <w:r w:rsidR="00F80787" w:rsidRPr="00F80787">
                <w:rPr>
                  <w:color w:val="FF0000"/>
                </w:rPr>
                <w:t>,</w:t>
              </w:r>
              <w:r>
                <w:t xml:space="preserve"> είτε για πρώτη φορά είτε λόγω </w:t>
              </w:r>
              <w:r w:rsidRPr="009D5033">
                <w:rPr>
                  <w:color w:val="auto"/>
                </w:rPr>
                <w:t>παράτασης</w:t>
              </w:r>
              <w:r w:rsidR="00F80787" w:rsidRPr="009D5033">
                <w:rPr>
                  <w:color w:val="auto"/>
                </w:rPr>
                <w:t>,</w:t>
              </w:r>
              <w:r w:rsidRPr="009D5033">
                <w:rPr>
                  <w:color w:val="auto"/>
                </w:rPr>
                <w:t xml:space="preserve"> το πρόγραμμα οικονομικής ενίσχυσης ατόμων με βαριά αναπηρία το οποίο χορηγείται από τον ΟΠΕΚΑ, είναι προϋπόθεση να μην λαμβάνει ή να μην δικαιούται σύνταξη από Ασφαλιστικό Φορέα</w:t>
              </w:r>
              <w:r w:rsidR="00F80787" w:rsidRPr="009D5033">
                <w:rPr>
                  <w:color w:val="auto"/>
                </w:rPr>
                <w:t xml:space="preserve"> και</w:t>
              </w:r>
              <w:r w:rsidRPr="009D5033">
                <w:rPr>
                  <w:color w:val="auto"/>
                </w:rPr>
                <w:t xml:space="preserve"> </w:t>
              </w:r>
              <w:r w:rsidR="00F80787" w:rsidRPr="009D5033">
                <w:rPr>
                  <w:color w:val="auto"/>
                </w:rPr>
                <w:t>γ</w:t>
              </w:r>
              <w:r w:rsidRPr="009D5033">
                <w:rPr>
                  <w:color w:val="auto"/>
                </w:rPr>
                <w:t xml:space="preserve">ια το λόγο αυτό, ο ΟΠΕΚΑ εκδίδει έγγραφο αυτεπάγγελτης αναζήτησης πληροφοριών για το εάν ο πολίτης δικαιούται παροχή από τον </w:t>
              </w:r>
              <w:r w:rsidR="00F80787" w:rsidRPr="009D5033">
                <w:rPr>
                  <w:color w:val="auto"/>
                  <w:lang w:val="en-US"/>
                </w:rPr>
                <w:t>e</w:t>
              </w:r>
              <w:r w:rsidR="00F80787" w:rsidRPr="009D5033">
                <w:rPr>
                  <w:color w:val="auto"/>
                </w:rPr>
                <w:t>-</w:t>
              </w:r>
              <w:r w:rsidRPr="009D5033">
                <w:rPr>
                  <w:color w:val="auto"/>
                </w:rPr>
                <w:t xml:space="preserve">ΕΦΚΑ. </w:t>
              </w:r>
            </w:p>
            <w:p w14:paraId="61FD7E40" w14:textId="4275F727" w:rsidR="004C3DCD" w:rsidRPr="009D5033" w:rsidRDefault="004C3DCD" w:rsidP="004C3DCD">
              <w:pPr>
                <w:spacing w:line="360" w:lineRule="auto"/>
                <w:rPr>
                  <w:color w:val="auto"/>
                </w:rPr>
              </w:pPr>
              <w:r w:rsidRPr="009D5033">
                <w:rPr>
                  <w:color w:val="auto"/>
                </w:rPr>
                <w:t xml:space="preserve">Ωστόσο, </w:t>
              </w:r>
              <w:r w:rsidR="00F80787" w:rsidRPr="009D5033">
                <w:rPr>
                  <w:color w:val="auto"/>
                </w:rPr>
                <w:t>δεκάδες δικαιούχοι-άτομα με αναπηρία</w:t>
              </w:r>
              <w:r w:rsidR="00B9280B" w:rsidRPr="009D5033">
                <w:rPr>
                  <w:color w:val="auto"/>
                </w:rPr>
                <w:t xml:space="preserve"> ή/και με χρόνια πάθηση</w:t>
              </w:r>
              <w:r w:rsidR="00F80787" w:rsidRPr="009D5033">
                <w:rPr>
                  <w:color w:val="auto"/>
                </w:rPr>
                <w:t xml:space="preserve">, όπως μας αναφέρουν στις διαμαρτυρίες τους που καταγράφονται στην Υπηρεσία «Διεκδικούμε Μαζί» της ΕΣΑμεΑ, </w:t>
              </w:r>
              <w:r w:rsidRPr="009D5033">
                <w:rPr>
                  <w:color w:val="auto"/>
                </w:rPr>
                <w:t xml:space="preserve">σημειώνονται μεγάλες καθυστερήσεις τόσο στην έκδοση του εγγράφου από τον ΟΠΕΚΑ όσο και στην σχετική απόφαση από τον </w:t>
              </w:r>
              <w:r w:rsidR="00F80787" w:rsidRPr="009D5033">
                <w:rPr>
                  <w:color w:val="auto"/>
                  <w:lang w:val="en-US"/>
                </w:rPr>
                <w:t>e</w:t>
              </w:r>
              <w:r w:rsidR="00F80787" w:rsidRPr="009D5033">
                <w:rPr>
                  <w:color w:val="auto"/>
                </w:rPr>
                <w:t>-</w:t>
              </w:r>
              <w:r w:rsidRPr="009D5033">
                <w:rPr>
                  <w:color w:val="auto"/>
                </w:rPr>
                <w:t xml:space="preserve">ΕΦΚΑ. </w:t>
              </w:r>
            </w:p>
            <w:p w14:paraId="54E15A9B" w14:textId="523411C3" w:rsidR="004C3DCD" w:rsidRPr="009D5033" w:rsidRDefault="004C3DCD" w:rsidP="004C3DCD">
              <w:pPr>
                <w:spacing w:line="360" w:lineRule="auto"/>
                <w:rPr>
                  <w:color w:val="auto"/>
                </w:rPr>
              </w:pPr>
              <w:r w:rsidRPr="009D5033">
                <w:rPr>
                  <w:color w:val="auto"/>
                </w:rPr>
                <w:t>Ως αποτέλεσμα, άτομα με αναπηρία ή/και χρόνια πάθηση που δικαιούνται το πρόγραμμα οικονομικής ενίσχυσης ατόμων με βαριά αναπηρία δεν το λαμβάνουν για πολλούς μήνες έως ότ</w:t>
              </w:r>
              <w:r w:rsidR="00B9280B" w:rsidRPr="009D5033">
                <w:rPr>
                  <w:color w:val="auto"/>
                </w:rPr>
                <w:t>ου</w:t>
              </w:r>
              <w:r w:rsidRPr="009D5033">
                <w:rPr>
                  <w:color w:val="auto"/>
                </w:rPr>
                <w:t xml:space="preserve"> ολοκληρωθεί η προαναφερόμενη διαδικασία. </w:t>
              </w:r>
            </w:p>
            <w:p w14:paraId="5DBCC21E" w14:textId="452CF462" w:rsidR="00272766" w:rsidRPr="009D5033" w:rsidRDefault="004C3DCD" w:rsidP="004C3DCD">
              <w:pPr>
                <w:spacing w:line="360" w:lineRule="auto"/>
                <w:rPr>
                  <w:color w:val="auto"/>
                </w:rPr>
              </w:pPr>
              <w:r w:rsidRPr="009D5033">
                <w:rPr>
                  <w:color w:val="auto"/>
                </w:rPr>
                <w:t>Για όλες τις περιπτώσεις</w:t>
              </w:r>
              <w:r w:rsidR="00B9280B" w:rsidRPr="009D5033">
                <w:rPr>
                  <w:color w:val="auto"/>
                </w:rPr>
                <w:t xml:space="preserve"> που ανωτέρω αναφέρονται</w:t>
              </w:r>
              <w:r w:rsidRPr="009D5033">
                <w:rPr>
                  <w:color w:val="auto"/>
                </w:rPr>
                <w:t xml:space="preserve">, έχουμε απευθυνθεί στον ΟΠΕΚΑ και στον </w:t>
              </w:r>
              <w:r w:rsidR="00B9280B" w:rsidRPr="009D5033">
                <w:rPr>
                  <w:color w:val="auto"/>
                  <w:lang w:val="en-US"/>
                </w:rPr>
                <w:t>e</w:t>
              </w:r>
              <w:r w:rsidR="00B9280B" w:rsidRPr="009D5033">
                <w:rPr>
                  <w:color w:val="auto"/>
                </w:rPr>
                <w:t>-</w:t>
              </w:r>
              <w:r w:rsidRPr="009D5033">
                <w:rPr>
                  <w:color w:val="auto"/>
                </w:rPr>
                <w:t>ΕΦΚΑ εξατομικευμένα, χωρίς ωστόσο να έχει μειωθεί ο χρόνος ανταπόκρισης από τους δύο φορείς</w:t>
              </w:r>
              <w:r w:rsidR="002F01C2" w:rsidRPr="009D5033">
                <w:rPr>
                  <w:color w:val="auto"/>
                </w:rPr>
                <w:t>,</w:t>
              </w:r>
              <w:r w:rsidRPr="009D5033">
                <w:rPr>
                  <w:color w:val="auto"/>
                </w:rPr>
                <w:t xml:space="preserve"> με αποτέλεσμα δικαιούχοι του προγράμματος οικονομικής ενίσχυσης ατόμων με βαριά αναπηρία να λαμβάνουν το ποσό της ενίσχυσης πολλούς μήνες μετά την έκδοση της πιστοποίησης από το ΚΕΠΑ</w:t>
              </w:r>
              <w:r w:rsidR="00B9280B" w:rsidRPr="009D5033">
                <w:rPr>
                  <w:color w:val="auto"/>
                </w:rPr>
                <w:t xml:space="preserve"> και με ότι αυτό συνεπάγεται για την εξαιρετικά μεγάλη οικονομική επιβάρυνσή των ιδίων και των οικογενειών τους να καλύψουν τα επιπλέον κόστη που προκύπτουν από την αναπηρία ή/και χρόνια πάθησή τους, που είναι άλλωστε και ο λόγος για τον οποίο καθίστανται δικαιούχοι της οικονομικής παροχής από το κράτος</w:t>
              </w:r>
              <w:r w:rsidRPr="009D5033">
                <w:rPr>
                  <w:color w:val="auto"/>
                </w:rPr>
                <w:t>.</w:t>
              </w:r>
            </w:p>
            <w:p w14:paraId="148057AA" w14:textId="0BF9A57A" w:rsidR="00F8019D" w:rsidRPr="009D5033" w:rsidRDefault="00F8019D" w:rsidP="00F8019D">
              <w:pPr>
                <w:spacing w:line="360" w:lineRule="auto"/>
                <w:rPr>
                  <w:b/>
                  <w:bCs/>
                  <w:color w:val="auto"/>
                </w:rPr>
              </w:pPr>
              <w:r w:rsidRPr="009D5033">
                <w:rPr>
                  <w:b/>
                  <w:bCs/>
                  <w:color w:val="auto"/>
                </w:rPr>
                <w:t>Κύρι</w:t>
              </w:r>
              <w:r w:rsidR="005C6954" w:rsidRPr="009D5033">
                <w:rPr>
                  <w:b/>
                  <w:bCs/>
                  <w:color w:val="auto"/>
                </w:rPr>
                <w:t>οι</w:t>
              </w:r>
              <w:r w:rsidRPr="009D5033">
                <w:rPr>
                  <w:b/>
                  <w:bCs/>
                  <w:color w:val="auto"/>
                </w:rPr>
                <w:t xml:space="preserve"> Διοικητ</w:t>
              </w:r>
              <w:r w:rsidR="005C6954" w:rsidRPr="009D5033">
                <w:rPr>
                  <w:b/>
                  <w:bCs/>
                  <w:color w:val="auto"/>
                </w:rPr>
                <w:t>ές</w:t>
              </w:r>
              <w:r w:rsidRPr="009D5033">
                <w:rPr>
                  <w:b/>
                  <w:bCs/>
                  <w:color w:val="auto"/>
                </w:rPr>
                <w:t>,</w:t>
              </w:r>
            </w:p>
            <w:p w14:paraId="4B6D3870" w14:textId="77777777" w:rsidR="00784920" w:rsidRPr="009D5033" w:rsidRDefault="00784920" w:rsidP="00784920">
              <w:pPr>
                <w:spacing w:line="360" w:lineRule="auto"/>
                <w:rPr>
                  <w:color w:val="auto"/>
                </w:rPr>
              </w:pPr>
              <w:r w:rsidRPr="009D5033">
                <w:rPr>
                  <w:color w:val="auto"/>
                </w:rPr>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w:t>
              </w:r>
              <w:r w:rsidRPr="009D5033">
                <w:rPr>
                  <w:color w:val="auto"/>
                </w:rPr>
                <w:lastRenderedPageBreak/>
                <w:t xml:space="preserve">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3713E166" w14:textId="703E66B2" w:rsidR="00272766" w:rsidRPr="009D5033" w:rsidRDefault="00784920" w:rsidP="006B3225">
              <w:pPr>
                <w:rPr>
                  <w:color w:val="auto"/>
                </w:rPr>
              </w:pPr>
              <w:r w:rsidRPr="009D5033">
                <w:rPr>
                  <w:color w:val="auto"/>
                </w:rPr>
                <w:t>Επιπλέον, σύμφωνα με:</w:t>
              </w:r>
            </w:p>
            <w:p w14:paraId="26635FE1" w14:textId="405EDF0B" w:rsidR="00784920" w:rsidRPr="009D5033" w:rsidRDefault="00784920" w:rsidP="00784920">
              <w:pPr>
                <w:spacing w:line="360" w:lineRule="auto"/>
                <w:rPr>
                  <w:color w:val="auto"/>
                </w:rPr>
              </w:pPr>
              <w:r w:rsidRPr="009D5033">
                <w:rPr>
                  <w:color w:val="auto"/>
                </w:rPr>
                <w:t xml:space="preserve">• το άρθρο 28 </w:t>
              </w:r>
              <w:r w:rsidRPr="009D5033">
                <w:rPr>
                  <w:b/>
                  <w:bCs/>
                  <w:color w:val="auto"/>
                </w:rPr>
                <w:t>«Ανεκτό βιοτικό επίπεδο και Κοινωνική Προστασία»</w:t>
              </w:r>
              <w:r w:rsidRPr="009D5033">
                <w:rPr>
                  <w:color w:val="auto"/>
                </w:rPr>
                <w:t xml:space="preserve"> της Διεθνούς Σύμβασης του Οργανισμού των Ηνωμένων Εθνών για τα Δικαιώματα των Ατόμων με Αναπηρίες, που η χώρα μας κύρωσε μαζί με το Προαιρετικό της Πρωτόκολλο με το Ν. 4074/2012</w:t>
              </w:r>
              <w:r w:rsidR="00E63C37" w:rsidRPr="009D5033">
                <w:rPr>
                  <w:color w:val="auto"/>
                </w:rPr>
                <w:t>,</w:t>
              </w:r>
            </w:p>
            <w:p w14:paraId="4D620CB6" w14:textId="09BEFC32" w:rsidR="00784920" w:rsidRPr="009D5033" w:rsidRDefault="00784920" w:rsidP="00784920">
              <w:pPr>
                <w:spacing w:line="360" w:lineRule="auto"/>
                <w:rPr>
                  <w:color w:val="auto"/>
                </w:rPr>
              </w:pPr>
              <w:r w:rsidRPr="009D5033">
                <w:rPr>
                  <w:color w:val="auto"/>
                </w:rPr>
                <w:t xml:space="preserve">• το τελικό κείμενο των Συστάσεων και Τελικών Παρατηρήσεων  της Επιτροπής των Ηνωμένων Εθνών για την παρακολούθηση της Σύμβασης, προς τη χώρα μας, η Επιτροπή ανησυχώντας για: </w:t>
              </w:r>
              <w:r w:rsidRPr="009D5033">
                <w:rPr>
                  <w:b/>
                  <w:bCs/>
                  <w:color w:val="auto"/>
                </w:rPr>
                <w:t>(40)</w:t>
              </w:r>
              <w:r w:rsidRPr="009D5033">
                <w:rPr>
                  <w:color w:val="auto"/>
                </w:rPr>
                <w:t xml:space="preserve"> για τα δικαιώματα των ατόμων με αναπηρία όπως προβλέπονται στο </w:t>
              </w:r>
              <w:r w:rsidRPr="009D5033">
                <w:rPr>
                  <w:b/>
                  <w:bCs/>
                  <w:color w:val="auto"/>
                </w:rPr>
                <w:t>Άρθρο 28</w:t>
              </w:r>
              <w:r w:rsidRPr="009D5033">
                <w:rPr>
                  <w:color w:val="auto"/>
                </w:rPr>
                <w:t xml:space="preserve"> της Σύμβασης (...), αλλά και στις </w:t>
              </w:r>
              <w:r w:rsidRPr="009D5033">
                <w:rPr>
                  <w:b/>
                  <w:bCs/>
                  <w:i/>
                  <w:iCs/>
                  <w:color w:val="auto"/>
                  <w:u w:val="single"/>
                </w:rPr>
                <w:t>Τελικές Παρατηρήσεις (</w:t>
              </w:r>
              <w:proofErr w:type="spellStart"/>
              <w:r w:rsidRPr="009D5033">
                <w:rPr>
                  <w:b/>
                  <w:bCs/>
                  <w:i/>
                  <w:iCs/>
                  <w:color w:val="auto"/>
                  <w:u w:val="single"/>
                </w:rPr>
                <w:t>Concluding</w:t>
              </w:r>
              <w:proofErr w:type="spellEnd"/>
              <w:r w:rsidRPr="009D5033">
                <w:rPr>
                  <w:b/>
                  <w:bCs/>
                  <w:i/>
                  <w:iCs/>
                  <w:color w:val="auto"/>
                  <w:u w:val="single"/>
                </w:rPr>
                <w:t xml:space="preserve"> Observations)</w:t>
              </w:r>
              <w:r w:rsidRPr="009D5033">
                <w:rPr>
                  <w:color w:val="auto"/>
                </w:rPr>
                <w:t xml:space="preserve"> της, οι οποίες δημοσιοποιήθηκαν στις 24.09.2019,  προτείνει αντίστοιχα στη χώρα: </w:t>
              </w:r>
              <w:r w:rsidRPr="009D5033">
                <w:rPr>
                  <w:b/>
                  <w:bCs/>
                  <w:color w:val="auto"/>
                </w:rPr>
                <w:t>(41)</w:t>
              </w:r>
              <w:r w:rsidRPr="009D5033">
                <w:rPr>
                  <w:color w:val="auto"/>
                </w:rPr>
                <w:t xml:space="preserve"> (…)να διασφαλίσει την αποτελεσματική εφαρμογή του υπάρχοντος πλαισίου κοινωνικής προστασίας, και προοδευτικά να αναπτύξει περαιτέρω μέτρα για τη διασφάλιση επαρκούς βιοτικού επιπέδου για τα άτομα με αναπηρία</w:t>
              </w:r>
              <w:r w:rsidR="00E63C37" w:rsidRPr="009D5033">
                <w:rPr>
                  <w:color w:val="auto"/>
                </w:rPr>
                <w:t>,</w:t>
              </w:r>
              <w:r w:rsidRPr="009D5033">
                <w:rPr>
                  <w:color w:val="auto"/>
                </w:rPr>
                <w:t xml:space="preserve"> </w:t>
              </w:r>
            </w:p>
            <w:p w14:paraId="118CB603" w14:textId="1EF16986" w:rsidR="00784920" w:rsidRPr="009D5033" w:rsidRDefault="00784920" w:rsidP="00784920">
              <w:pPr>
                <w:pStyle w:val="a9"/>
                <w:numPr>
                  <w:ilvl w:val="0"/>
                  <w:numId w:val="16"/>
                </w:numPr>
                <w:spacing w:line="360" w:lineRule="auto"/>
                <w:ind w:left="142" w:hanging="142"/>
                <w:rPr>
                  <w:rFonts w:asciiTheme="majorHAnsi" w:hAnsiTheme="majorHAnsi"/>
                  <w:color w:val="auto"/>
                </w:rPr>
              </w:pPr>
              <w:r w:rsidRPr="009D5033">
                <w:rPr>
                  <w:rFonts w:asciiTheme="majorHAnsi" w:hAnsiTheme="majorHAnsi"/>
                  <w:color w:val="auto"/>
                </w:rPr>
                <w:t xml:space="preserve">το ΚΕΦ. Β’ του </w:t>
              </w:r>
              <w:r w:rsidRPr="009D5033">
                <w:rPr>
                  <w:rFonts w:asciiTheme="majorHAnsi" w:hAnsiTheme="majorHAnsi"/>
                  <w:b/>
                  <w:bCs/>
                  <w:color w:val="auto"/>
                </w:rPr>
                <w:t xml:space="preserve">Ν. 4488/2017 </w:t>
              </w:r>
              <w:r w:rsidRPr="009D5033">
                <w:rPr>
                  <w:rFonts w:asciiTheme="majorHAnsi" w:hAnsiTheme="majorHAnsi"/>
                  <w:color w:val="auto"/>
                </w:rPr>
                <w:t>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 ορίζεται ότι: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 να αφαιρεί υφιστάμενα εμπόδια κάθε είδους, β)</w:t>
              </w:r>
              <w:r w:rsidRPr="009D5033">
                <w:rPr>
                  <w:rFonts w:asciiTheme="majorHAnsi" w:hAnsiTheme="majorHAnsi"/>
                  <w:color w:val="auto"/>
                  <w:u w:val="single"/>
                </w:rPr>
                <w:t xml:space="preserve">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w:t>
              </w:r>
              <w:r w:rsidRPr="009D5033">
                <w:rPr>
                  <w:rFonts w:asciiTheme="majorHAnsi" w:hAnsiTheme="majorHAnsi"/>
                  <w:color w:val="auto"/>
                </w:rPr>
                <w:t xml:space="preserve">γ) να παρέχει, όπου απαιτείται σε συγκεκριμένη περίπτωση, εύλογες προσαρμογές υπό τη μορφή εξατομικευμένων και κατάλληλων τροποποιήσεων, </w:t>
              </w:r>
              <w:r w:rsidRPr="009D5033">
                <w:rPr>
                  <w:rFonts w:asciiTheme="majorHAnsi" w:hAnsiTheme="majorHAnsi"/>
                  <w:color w:val="auto"/>
                </w:rPr>
                <w:lastRenderedPageBreak/>
                <w:t>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αρμοδιότητας ή δραστηριότητάς του»</w:t>
              </w:r>
              <w:r w:rsidR="00E63C37" w:rsidRPr="009D5033">
                <w:rPr>
                  <w:rFonts w:asciiTheme="majorHAnsi" w:hAnsiTheme="majorHAnsi"/>
                  <w:color w:val="auto"/>
                </w:rPr>
                <w:t>,</w:t>
              </w:r>
            </w:p>
            <w:p w14:paraId="08829F57" w14:textId="0F025447" w:rsidR="00237B95" w:rsidRPr="009D5033" w:rsidRDefault="00784920" w:rsidP="00784920">
              <w:pPr>
                <w:pStyle w:val="a9"/>
                <w:numPr>
                  <w:ilvl w:val="0"/>
                  <w:numId w:val="16"/>
                </w:numPr>
                <w:spacing w:line="360" w:lineRule="auto"/>
                <w:ind w:left="142" w:hanging="142"/>
                <w:rPr>
                  <w:rFonts w:asciiTheme="majorHAnsi" w:hAnsiTheme="majorHAnsi"/>
                  <w:color w:val="auto"/>
                </w:rPr>
              </w:pPr>
              <w:r w:rsidRPr="009D5033">
                <w:rPr>
                  <w:rFonts w:asciiTheme="majorHAnsi" w:eastAsia="Calibri" w:hAnsiTheme="majorHAnsi" w:cs="Calibri"/>
                  <w:color w:val="auto"/>
                  <w:lang w:eastAsia="el-GR"/>
                </w:rPr>
                <w:t xml:space="preserve">την παρ. 2 του άρθρου 63 του </w:t>
              </w:r>
              <w:r w:rsidRPr="009D5033">
                <w:rPr>
                  <w:rFonts w:asciiTheme="majorHAnsi" w:eastAsia="Calibri" w:hAnsiTheme="majorHAnsi" w:cs="Calibri"/>
                  <w:b/>
                  <w:bCs/>
                  <w:color w:val="auto"/>
                  <w:lang w:eastAsia="el-GR"/>
                </w:rPr>
                <w:t>Ν. 4488/2017,</w:t>
              </w:r>
              <w:r w:rsidRPr="009D5033">
                <w:rPr>
                  <w:rFonts w:asciiTheme="majorHAnsi" w:eastAsia="Calibri" w:hAnsiTheme="majorHAnsi" w:cs="Calibri"/>
                  <w:color w:val="auto"/>
                  <w:lang w:eastAsia="el-GR"/>
                </w:rPr>
                <w:t xml:space="preserve"> «Καθολικός σχεδιασμός διοικητικών προϊόντων, περιβαλλόντων και υπηρεσιών, εύλογες προσαρμογές», αναφέρεται ότι: «Τα διοικητικά όργανα και οι αρχές υποχρεούνται να λαμβάνουν ενδεδειγμένα μέτρα προσαρμοσμένα στις ιδιαίτερες ανάγκες ενός ή περισσότερων ΑμεΑ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 εξατομικευμένη προσαρμογή διαδικασιών ή πρακτικών, (…)». </w:t>
              </w:r>
            </w:p>
            <w:p w14:paraId="325E0C5F" w14:textId="77777777" w:rsidR="00EC4A8D" w:rsidRPr="009D5033" w:rsidRDefault="00EC4A8D" w:rsidP="002F01C2">
              <w:pPr>
                <w:spacing w:line="360" w:lineRule="auto"/>
                <w:rPr>
                  <w:rFonts w:asciiTheme="majorHAnsi" w:hAnsiTheme="majorHAnsi"/>
                  <w:color w:val="auto"/>
                </w:rPr>
              </w:pPr>
              <w:r w:rsidRPr="009D5033">
                <w:rPr>
                  <w:rFonts w:asciiTheme="majorHAnsi" w:hAnsiTheme="majorHAnsi"/>
                  <w:color w:val="auto"/>
                </w:rPr>
                <w:t>Καθώς επίσης και:</w:t>
              </w:r>
            </w:p>
            <w:p w14:paraId="69BB78AE" w14:textId="76CC825C" w:rsidR="00EC4A8D" w:rsidRPr="009D5033" w:rsidRDefault="009D5033" w:rsidP="00EC4A8D">
              <w:pPr>
                <w:pStyle w:val="a9"/>
                <w:numPr>
                  <w:ilvl w:val="0"/>
                  <w:numId w:val="16"/>
                </w:numPr>
                <w:spacing w:line="360" w:lineRule="auto"/>
                <w:ind w:left="142" w:hanging="142"/>
                <w:rPr>
                  <w:rFonts w:asciiTheme="majorHAnsi" w:hAnsiTheme="majorHAnsi"/>
                  <w:color w:val="auto"/>
                </w:rPr>
              </w:pPr>
              <w:r>
                <w:rPr>
                  <w:rFonts w:asciiTheme="majorHAnsi" w:hAnsiTheme="majorHAnsi"/>
                  <w:color w:val="auto"/>
                </w:rPr>
                <w:t>τ</w:t>
              </w:r>
              <w:r w:rsidR="00237B95" w:rsidRPr="009D5033">
                <w:rPr>
                  <w:rFonts w:asciiTheme="majorHAnsi" w:hAnsiTheme="majorHAnsi"/>
                  <w:color w:val="auto"/>
                </w:rPr>
                <w:t xml:space="preserve">ην δύσκολη περίοδο που διανύουμε, τα άτομα με αναπηρία, </w:t>
              </w:r>
              <w:r w:rsidR="00B9280B" w:rsidRPr="009D5033">
                <w:rPr>
                  <w:rFonts w:asciiTheme="majorHAnsi" w:hAnsiTheme="majorHAnsi"/>
                  <w:color w:val="auto"/>
                </w:rPr>
                <w:t xml:space="preserve">με </w:t>
              </w:r>
              <w:r w:rsidR="00237B95" w:rsidRPr="009D5033">
                <w:rPr>
                  <w:rFonts w:asciiTheme="majorHAnsi" w:hAnsiTheme="majorHAnsi"/>
                  <w:color w:val="auto"/>
                </w:rPr>
                <w:t>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w:t>
              </w:r>
              <w:r w:rsidR="00AD083E" w:rsidRPr="009D5033">
                <w:rPr>
                  <w:rFonts w:asciiTheme="majorHAnsi" w:hAnsiTheme="majorHAnsi"/>
                  <w:color w:val="auto"/>
                </w:rPr>
                <w:t>.</w:t>
              </w:r>
              <w:r w:rsidR="00237B95" w:rsidRPr="009D5033">
                <w:rPr>
                  <w:rFonts w:asciiTheme="majorHAnsi" w:hAnsiTheme="majorHAnsi"/>
                  <w:color w:val="auto"/>
                </w:rPr>
                <w:t xml:space="preserve"> </w:t>
              </w:r>
            </w:p>
            <w:p w14:paraId="7F79A33C" w14:textId="2CD1F36D" w:rsidR="002F01C2" w:rsidRPr="009D5033" w:rsidRDefault="009D5033" w:rsidP="00EC4A8D">
              <w:pPr>
                <w:pStyle w:val="a9"/>
                <w:numPr>
                  <w:ilvl w:val="0"/>
                  <w:numId w:val="16"/>
                </w:numPr>
                <w:spacing w:line="360" w:lineRule="auto"/>
                <w:ind w:left="142" w:hanging="142"/>
                <w:rPr>
                  <w:rFonts w:asciiTheme="majorHAnsi" w:eastAsia="Calibri" w:hAnsiTheme="majorHAnsi" w:cs="Calibri"/>
                  <w:color w:val="auto"/>
                  <w:lang w:eastAsia="el-GR"/>
                </w:rPr>
              </w:pPr>
              <w:r>
                <w:rPr>
                  <w:rFonts w:asciiTheme="majorHAnsi" w:hAnsiTheme="majorHAnsi"/>
                  <w:color w:val="auto"/>
                </w:rPr>
                <w:t>α</w:t>
              </w:r>
              <w:r w:rsidR="00EC4A8D" w:rsidRPr="009D5033">
                <w:rPr>
                  <w:rFonts w:asciiTheme="majorHAnsi" w:hAnsiTheme="majorHAnsi"/>
                  <w:color w:val="auto"/>
                </w:rPr>
                <w:t>λλά και τ</w:t>
              </w:r>
              <w:r w:rsidR="00237B95" w:rsidRPr="009D5033">
                <w:rPr>
                  <w:rFonts w:asciiTheme="majorHAnsi" w:hAnsiTheme="majorHAnsi"/>
                  <w:color w:val="auto"/>
                </w:rPr>
                <w:t xml:space="preserve">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Θεωρούμε αδιανόητο οι </w:t>
              </w:r>
              <w:r w:rsidR="002F01C2" w:rsidRPr="009D5033">
                <w:rPr>
                  <w:rFonts w:asciiTheme="majorHAnsi" w:hAnsiTheme="majorHAnsi"/>
                  <w:color w:val="auto"/>
                </w:rPr>
                <w:t xml:space="preserve">δικαιούχοι του προγράμματος </w:t>
              </w:r>
              <w:r w:rsidR="002F01C2" w:rsidRPr="009D5033">
                <w:rPr>
                  <w:color w:val="auto"/>
                </w:rPr>
                <w:t>οικονομικής ενίσχυσης ατόμων με βαριά αναπηρία</w:t>
              </w:r>
              <w:r w:rsidR="00237B95" w:rsidRPr="009D5033">
                <w:rPr>
                  <w:rFonts w:asciiTheme="majorHAnsi" w:hAnsiTheme="majorHAnsi"/>
                  <w:color w:val="auto"/>
                </w:rPr>
                <w:t xml:space="preserve"> </w:t>
              </w:r>
              <w:r w:rsidR="0004154C" w:rsidRPr="009D5033">
                <w:rPr>
                  <w:rFonts w:asciiTheme="majorHAnsi" w:hAnsiTheme="majorHAnsi"/>
                  <w:color w:val="auto"/>
                </w:rPr>
                <w:t xml:space="preserve">με αναπηρία </w:t>
              </w:r>
              <w:r w:rsidR="00237B95" w:rsidRPr="009D5033">
                <w:rPr>
                  <w:rFonts w:asciiTheme="majorHAnsi" w:hAnsiTheme="majorHAnsi"/>
                  <w:color w:val="auto"/>
                </w:rPr>
                <w:t xml:space="preserve">να μην λαμβάνουν το επίδομα που δικαιούνται </w:t>
              </w:r>
              <w:r w:rsidR="0004154C" w:rsidRPr="009D5033">
                <w:rPr>
                  <w:rFonts w:asciiTheme="majorHAnsi" w:hAnsiTheme="majorHAnsi"/>
                  <w:color w:val="auto"/>
                </w:rPr>
                <w:t xml:space="preserve">εδώ και πολλούς μήνες </w:t>
              </w:r>
              <w:r w:rsidR="00237B95" w:rsidRPr="009D5033">
                <w:rPr>
                  <w:rFonts w:asciiTheme="majorHAnsi" w:hAnsiTheme="majorHAnsi"/>
                  <w:color w:val="auto"/>
                </w:rPr>
                <w:t xml:space="preserve">λόγω </w:t>
              </w:r>
              <w:r w:rsidR="002F01C2" w:rsidRPr="009D5033">
                <w:rPr>
                  <w:rFonts w:asciiTheme="majorHAnsi" w:hAnsiTheme="majorHAnsi"/>
                  <w:color w:val="auto"/>
                </w:rPr>
                <w:t>καθυστέρησης των δύο Φορέων</w:t>
              </w:r>
              <w:r w:rsidR="00EC4A8D" w:rsidRPr="009D5033">
                <w:rPr>
                  <w:rFonts w:asciiTheme="majorHAnsi" w:hAnsiTheme="majorHAnsi"/>
                  <w:color w:val="auto"/>
                </w:rPr>
                <w:t xml:space="preserve"> (ΟΠΕΚΑ και </w:t>
              </w:r>
              <w:r w:rsidR="00EC4A8D" w:rsidRPr="009D5033">
                <w:rPr>
                  <w:rFonts w:asciiTheme="majorHAnsi" w:hAnsiTheme="majorHAnsi"/>
                  <w:color w:val="auto"/>
                  <w:lang w:val="en-US"/>
                </w:rPr>
                <w:t>e</w:t>
              </w:r>
              <w:r w:rsidR="00EC4A8D" w:rsidRPr="009D5033">
                <w:rPr>
                  <w:rFonts w:asciiTheme="majorHAnsi" w:hAnsiTheme="majorHAnsi"/>
                  <w:color w:val="auto"/>
                </w:rPr>
                <w:t>-ΕΦΚΑ)</w:t>
              </w:r>
              <w:r w:rsidR="00237B95" w:rsidRPr="009D5033">
                <w:rPr>
                  <w:rFonts w:asciiTheme="majorHAnsi" w:hAnsiTheme="majorHAnsi"/>
                  <w:color w:val="auto"/>
                </w:rPr>
                <w:t>.</w:t>
              </w:r>
              <w:r w:rsidR="00784920" w:rsidRPr="009D5033">
                <w:rPr>
                  <w:rFonts w:asciiTheme="majorHAnsi" w:eastAsia="Calibri" w:hAnsiTheme="majorHAnsi" w:cs="Calibri"/>
                  <w:color w:val="auto"/>
                  <w:lang w:eastAsia="el-GR"/>
                </w:rPr>
                <w:t xml:space="preserve"> </w:t>
              </w:r>
            </w:p>
            <w:p w14:paraId="7A745AC6" w14:textId="3D6EFE9A" w:rsidR="00784920" w:rsidRPr="009D5033" w:rsidRDefault="00784920" w:rsidP="002F01C2">
              <w:pPr>
                <w:spacing w:line="360" w:lineRule="auto"/>
                <w:rPr>
                  <w:color w:val="auto"/>
                </w:rPr>
              </w:pPr>
              <w:r w:rsidRPr="009D5033">
                <w:rPr>
                  <w:color w:val="auto"/>
                </w:rPr>
                <w:t>Απευθυνόμαστε σε εσάς και ζητάμε</w:t>
              </w:r>
              <w:r w:rsidR="00EC4A8D" w:rsidRPr="009D5033">
                <w:rPr>
                  <w:color w:val="auto"/>
                </w:rPr>
                <w:t>, στο πλαίσιο των αρμοδιοτήτων σας,</w:t>
              </w:r>
              <w:r w:rsidRPr="009D5033">
                <w:rPr>
                  <w:color w:val="auto"/>
                </w:rPr>
                <w:t xml:space="preserve"> την άμεση δρομολόγηση των απαιτούμενων ενεργειών ώστε ν</w:t>
              </w:r>
              <w:r w:rsidR="00AC6E29" w:rsidRPr="009D5033">
                <w:rPr>
                  <w:color w:val="auto"/>
                </w:rPr>
                <w:t xml:space="preserve">α </w:t>
              </w:r>
              <w:r w:rsidR="004C3DCD" w:rsidRPr="009D5033">
                <w:rPr>
                  <w:color w:val="auto"/>
                </w:rPr>
                <w:t xml:space="preserve">εκδίδονται άμεσα τόσο από τον ΟΠΕΚΑ το έγγραφο αυτεπάγγελτης αναζήτησης πληροφοριών για το εάν ο πολίτης δικαιούται παροχή από τον </w:t>
              </w:r>
              <w:r w:rsidR="00B9280B" w:rsidRPr="009D5033">
                <w:rPr>
                  <w:color w:val="auto"/>
                  <w:lang w:val="en-US"/>
                </w:rPr>
                <w:t>e</w:t>
              </w:r>
              <w:r w:rsidR="00B9280B" w:rsidRPr="009D5033">
                <w:rPr>
                  <w:color w:val="auto"/>
                </w:rPr>
                <w:t>-</w:t>
              </w:r>
              <w:r w:rsidR="004C3DCD" w:rsidRPr="009D5033">
                <w:rPr>
                  <w:color w:val="auto"/>
                </w:rPr>
                <w:t>ΕΦΚΑ</w:t>
              </w:r>
              <w:r w:rsidR="00EC4A8D" w:rsidRPr="009D5033">
                <w:rPr>
                  <w:color w:val="auto"/>
                </w:rPr>
                <w:t>,</w:t>
              </w:r>
              <w:r w:rsidR="004C3DCD" w:rsidRPr="009D5033">
                <w:rPr>
                  <w:color w:val="auto"/>
                </w:rPr>
                <w:t xml:space="preserve"> όσο και η σχετική απάντηση από τον </w:t>
              </w:r>
              <w:r w:rsidR="00B9280B" w:rsidRPr="009D5033">
                <w:rPr>
                  <w:color w:val="auto"/>
                  <w:lang w:val="en-US"/>
                </w:rPr>
                <w:t>e</w:t>
              </w:r>
              <w:r w:rsidR="00B9280B" w:rsidRPr="009D5033">
                <w:rPr>
                  <w:color w:val="auto"/>
                </w:rPr>
                <w:t>-</w:t>
              </w:r>
              <w:r w:rsidR="004C3DCD" w:rsidRPr="009D5033">
                <w:rPr>
                  <w:color w:val="auto"/>
                </w:rPr>
                <w:t>ΕΦΚΑ.</w:t>
              </w:r>
            </w:p>
            <w:p w14:paraId="74C091A0" w14:textId="280A0310" w:rsidR="00091240" w:rsidRPr="009D5033" w:rsidRDefault="00AC6E29" w:rsidP="00AC6E29">
              <w:pPr>
                <w:spacing w:line="360" w:lineRule="auto"/>
                <w:rPr>
                  <w:color w:val="auto"/>
                </w:rPr>
              </w:pPr>
              <w:r w:rsidRPr="009D5033">
                <w:rPr>
                  <w:color w:val="auto"/>
                </w:rPr>
                <w:t xml:space="preserve">Εν αναμονή της ανταπόκρισής </w:t>
              </w:r>
              <w:r w:rsidR="00EC4A8D" w:rsidRPr="009D5033">
                <w:rPr>
                  <w:color w:val="auto"/>
                </w:rPr>
                <w:t>σας και της σχετικής μας ενημέρωσης μας</w:t>
              </w:r>
              <w:r w:rsidRPr="009D5033">
                <w:rPr>
                  <w:color w:val="auto"/>
                </w:rPr>
                <w:t>, σας ευχαριστούμε θερμά</w:t>
              </w:r>
              <w:r w:rsidR="00EC4A8D" w:rsidRPr="009D5033">
                <w:rPr>
                  <w:color w:val="auto"/>
                </w:rPr>
                <w:t xml:space="preserve"> εκ των προτέρων</w:t>
              </w:r>
              <w:r w:rsidRPr="009D5033">
                <w:rPr>
                  <w:color w:val="auto"/>
                </w:rP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bookmarkStart w:id="16" w:name="_Hlk118367363"/>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4153270" w14:textId="4C797EE6" w:rsidR="00683509" w:rsidRDefault="00683509" w:rsidP="00683509">
              <w:pPr>
                <w:pStyle w:val="Bullets0"/>
                <w:numPr>
                  <w:ilvl w:val="0"/>
                  <w:numId w:val="17"/>
                </w:numPr>
                <w:ind w:left="567" w:hanging="295"/>
                <w:rPr>
                  <w:rStyle w:val="BulletsChar"/>
                </w:rPr>
              </w:pPr>
              <w:r>
                <w:rPr>
                  <w:rStyle w:val="BulletsChar"/>
                </w:rPr>
                <w:t xml:space="preserve">Γραφείο Υπουργού Επικρατείας, κ. </w:t>
              </w:r>
              <w:r w:rsidR="00C50B5F">
                <w:rPr>
                  <w:rStyle w:val="BulletsChar"/>
                </w:rPr>
                <w:t>Σ</w:t>
              </w:r>
              <w:r>
                <w:rPr>
                  <w:rStyle w:val="BulletsChar"/>
                </w:rPr>
                <w:t xml:space="preserve">. </w:t>
              </w:r>
              <w:r w:rsidR="00C50B5F">
                <w:rPr>
                  <w:rStyle w:val="BulletsChar"/>
                </w:rPr>
                <w:t>Παπασταύρου</w:t>
              </w:r>
            </w:p>
            <w:p w14:paraId="165A6ED5" w14:textId="19F858A5" w:rsidR="00683509" w:rsidRDefault="00683509" w:rsidP="00683509">
              <w:pPr>
                <w:pStyle w:val="Bullets0"/>
                <w:numPr>
                  <w:ilvl w:val="0"/>
                  <w:numId w:val="17"/>
                </w:numPr>
                <w:ind w:left="567" w:hanging="295"/>
                <w:rPr>
                  <w:rStyle w:val="BulletsChar"/>
                </w:rPr>
              </w:pPr>
              <w:r>
                <w:rPr>
                  <w:rStyle w:val="BulletsChar"/>
                </w:rPr>
                <w:t xml:space="preserve">Γραφείο </w:t>
              </w:r>
              <w:r w:rsidRPr="00683509">
                <w:rPr>
                  <w:rStyle w:val="BulletsChar"/>
                </w:rPr>
                <w:t>Υπουργ</w:t>
              </w:r>
              <w:r>
                <w:rPr>
                  <w:rStyle w:val="BulletsChar"/>
                </w:rPr>
                <w:t>ού</w:t>
              </w:r>
              <w:r w:rsidRPr="00683509">
                <w:rPr>
                  <w:rStyle w:val="BulletsChar"/>
                </w:rPr>
                <w:t xml:space="preserve"> Εργασίας και Κοινωνικών Υποθέσεων</w:t>
              </w:r>
              <w:r>
                <w:rPr>
                  <w:rStyle w:val="BulletsChar"/>
                </w:rPr>
                <w:t>,</w:t>
              </w:r>
              <w:r w:rsidRPr="00683509">
                <w:rPr>
                  <w:rStyle w:val="BulletsChar"/>
                </w:rPr>
                <w:t xml:space="preserve"> κ. </w:t>
              </w:r>
              <w:r w:rsidR="002F01C2">
                <w:rPr>
                  <w:rStyle w:val="BulletsChar"/>
                </w:rPr>
                <w:t>Α</w:t>
              </w:r>
              <w:r w:rsidRPr="00683509">
                <w:rPr>
                  <w:rStyle w:val="BulletsChar"/>
                </w:rPr>
                <w:t xml:space="preserve">. </w:t>
              </w:r>
              <w:r w:rsidR="002F01C2">
                <w:rPr>
                  <w:rStyle w:val="BulletsChar"/>
                </w:rPr>
                <w:t>Γεωργιάδη</w:t>
              </w:r>
            </w:p>
            <w:p w14:paraId="1B3403D4" w14:textId="0817305F" w:rsidR="002F01C2" w:rsidRDefault="002F01C2" w:rsidP="00683509">
              <w:pPr>
                <w:pStyle w:val="Bullets0"/>
                <w:numPr>
                  <w:ilvl w:val="0"/>
                  <w:numId w:val="17"/>
                </w:numPr>
                <w:ind w:left="567" w:hanging="295"/>
                <w:rPr>
                  <w:rStyle w:val="BulletsChar"/>
                </w:rPr>
              </w:pPr>
              <w:r>
                <w:rPr>
                  <w:rStyle w:val="BulletsChar"/>
                </w:rPr>
                <w:t xml:space="preserve">Γραφείο </w:t>
              </w:r>
              <w:r w:rsidRPr="00683509">
                <w:rPr>
                  <w:rStyle w:val="BulletsChar"/>
                </w:rPr>
                <w:t>Υπουργ</w:t>
              </w:r>
              <w:r>
                <w:rPr>
                  <w:rStyle w:val="BulletsChar"/>
                </w:rPr>
                <w:t>ού Κοινωνικής Συνοχής και Οικογένειας, κα Σοφία Ζαχαράκη</w:t>
              </w:r>
            </w:p>
            <w:p w14:paraId="1C348D90" w14:textId="3DD71459" w:rsidR="00683509" w:rsidRDefault="00683509" w:rsidP="00683509">
              <w:pPr>
                <w:pStyle w:val="Bullets0"/>
                <w:numPr>
                  <w:ilvl w:val="0"/>
                  <w:numId w:val="17"/>
                </w:numPr>
                <w:ind w:left="567" w:hanging="295"/>
                <w:rPr>
                  <w:rStyle w:val="BulletsChar"/>
                </w:rPr>
              </w:pPr>
              <w:r>
                <w:rPr>
                  <w:rStyle w:val="BulletsChar"/>
                </w:rPr>
                <w:t xml:space="preserve">Γραφείο Γ.Γ. Κοινωνικών Ασφαλίσεων, </w:t>
              </w:r>
              <w:r w:rsidR="002F01C2">
                <w:rPr>
                  <w:rStyle w:val="BulletsChar"/>
                </w:rPr>
                <w:t xml:space="preserve">κ. Ν. </w:t>
              </w:r>
              <w:proofErr w:type="spellStart"/>
              <w:r w:rsidR="002F01C2">
                <w:rPr>
                  <w:rStyle w:val="BulletsChar"/>
                </w:rPr>
                <w:t>Μιλαπίδη</w:t>
              </w:r>
              <w:proofErr w:type="spellEnd"/>
            </w:p>
            <w:p w14:paraId="360D737F" w14:textId="70A701B2" w:rsidR="00C50B5F" w:rsidRDefault="00C50B5F" w:rsidP="00683509">
              <w:pPr>
                <w:pStyle w:val="Bullets0"/>
                <w:numPr>
                  <w:ilvl w:val="0"/>
                  <w:numId w:val="17"/>
                </w:numPr>
                <w:ind w:left="567" w:hanging="295"/>
                <w:rPr>
                  <w:rStyle w:val="BulletsChar"/>
                </w:rPr>
              </w:pPr>
              <w:r>
                <w:rPr>
                  <w:rStyle w:val="BulletsChar"/>
                </w:rPr>
                <w:t xml:space="preserve">Γραφείο Γ.Γ. Κοινωνικής Αλληλεγγύης και Καταπολέμησης της Φτώχειας, κ. Π. </w:t>
              </w:r>
              <w:r w:rsidRPr="00C50B5F">
                <w:rPr>
                  <w:rStyle w:val="BulletsChar"/>
                </w:rPr>
                <w:t>Πύρρο</w:t>
              </w:r>
            </w:p>
            <w:p w14:paraId="4AF008E0" w14:textId="1D2EE637" w:rsidR="002D0AB7" w:rsidRDefault="00683509" w:rsidP="003D4D14">
              <w:pPr>
                <w:pStyle w:val="Bullets0"/>
                <w:rPr>
                  <w:rStyle w:val="BulletsChar"/>
                </w:rPr>
              </w:pPr>
              <w:r>
                <w:rPr>
                  <w:rStyle w:val="BulletsChar"/>
                </w:rPr>
                <w:t xml:space="preserve">Γραφείο Υποδιοικητή </w:t>
              </w:r>
              <w:r>
                <w:rPr>
                  <w:rStyle w:val="BulletsChar"/>
                  <w:lang w:val="en-US"/>
                </w:rPr>
                <w:t>e</w:t>
              </w:r>
              <w:r w:rsidRPr="00683509">
                <w:rPr>
                  <w:rStyle w:val="BulletsChar"/>
                </w:rPr>
                <w:t xml:space="preserve"> </w:t>
              </w:r>
              <w:r>
                <w:rPr>
                  <w:rStyle w:val="BulletsChar"/>
                </w:rPr>
                <w:t>–</w:t>
              </w:r>
              <w:r w:rsidRPr="00683509">
                <w:rPr>
                  <w:rStyle w:val="BulletsChar"/>
                </w:rPr>
                <w:t xml:space="preserve"> </w:t>
              </w:r>
              <w:r>
                <w:rPr>
                  <w:rStyle w:val="BulletsChar"/>
                </w:rPr>
                <w:t>ΕΦΚΑ,</w:t>
              </w:r>
              <w:r w:rsidRPr="00683509">
                <w:rPr>
                  <w:rStyle w:val="BulletsChar"/>
                </w:rPr>
                <w:t xml:space="preserve"> </w:t>
              </w:r>
              <w:r>
                <w:rPr>
                  <w:rStyle w:val="BulletsChar"/>
                </w:rPr>
                <w:t xml:space="preserve">κ. </w:t>
              </w:r>
              <w:r w:rsidR="005C6954">
                <w:rPr>
                  <w:rStyle w:val="BulletsChar"/>
                </w:rPr>
                <w:t xml:space="preserve">Π. </w:t>
              </w:r>
              <w:proofErr w:type="spellStart"/>
              <w:r w:rsidR="005C6954">
                <w:rPr>
                  <w:rStyle w:val="BulletsChar"/>
                </w:rPr>
                <w:t>Κοκκόρη</w:t>
              </w:r>
              <w:proofErr w:type="spellEnd"/>
            </w:p>
            <w:p w14:paraId="64B671B8" w14:textId="0120A1E1" w:rsidR="008F6A98" w:rsidRPr="00B343FA" w:rsidRDefault="008F6A98" w:rsidP="003D4D14">
              <w:pPr>
                <w:pStyle w:val="Bullets0"/>
                <w:rPr>
                  <w:rStyle w:val="BulletsChar"/>
                </w:rPr>
              </w:pPr>
              <w:r>
                <w:rPr>
                  <w:rStyle w:val="BulletsChar"/>
                </w:rPr>
                <w:t xml:space="preserve">Γραφείο Υποδιοικητή </w:t>
              </w:r>
              <w:r>
                <w:rPr>
                  <w:rStyle w:val="BulletsChar"/>
                  <w:lang w:val="en-US"/>
                </w:rPr>
                <w:t>e</w:t>
              </w:r>
              <w:r w:rsidRPr="00683509">
                <w:rPr>
                  <w:rStyle w:val="BulletsChar"/>
                </w:rPr>
                <w:t xml:space="preserve"> </w:t>
              </w:r>
              <w:r>
                <w:rPr>
                  <w:rStyle w:val="BulletsChar"/>
                </w:rPr>
                <w:t>–</w:t>
              </w:r>
              <w:r w:rsidRPr="00683509">
                <w:rPr>
                  <w:rStyle w:val="BulletsChar"/>
                </w:rPr>
                <w:t xml:space="preserve"> </w:t>
              </w:r>
              <w:r>
                <w:rPr>
                  <w:rStyle w:val="BulletsChar"/>
                </w:rPr>
                <w:t>ΕΦΚΑ</w:t>
              </w:r>
              <w:r w:rsidRPr="008F6A98">
                <w:rPr>
                  <w:rStyle w:val="BulletsChar"/>
                </w:rPr>
                <w:t>,</w:t>
              </w:r>
              <w:r>
                <w:rPr>
                  <w:rStyle w:val="BulletsChar"/>
                </w:rPr>
                <w:t xml:space="preserve"> κ. Γ. </w:t>
              </w:r>
              <w:proofErr w:type="spellStart"/>
              <w:r>
                <w:rPr>
                  <w:rStyle w:val="BulletsChar"/>
                </w:rPr>
                <w:t>Γκράτζιο</w:t>
              </w:r>
              <w:proofErr w:type="spellEnd"/>
              <w:r>
                <w:rPr>
                  <w:rStyle w:val="BulletsChar"/>
                </w:rPr>
                <w:t xml:space="preserve"> </w:t>
              </w:r>
            </w:p>
            <w:p w14:paraId="634655BF" w14:textId="09106E2B" w:rsidR="002D0AB7" w:rsidRPr="000E2BB8" w:rsidRDefault="006377A9" w:rsidP="00683509">
              <w:pPr>
                <w:pStyle w:val="Bullets0"/>
              </w:pPr>
              <w:r>
                <w:rPr>
                  <w:rStyle w:val="BulletsChar"/>
                </w:rPr>
                <w:t>Οργανώσεις</w:t>
              </w:r>
              <w:r w:rsidR="002D0AB7" w:rsidRPr="00B343FA">
                <w:rPr>
                  <w:rStyle w:val="BulletsChar"/>
                </w:rPr>
                <w:t xml:space="preserve"> Μέλη Ε.Σ.Α.μεΑ.</w:t>
              </w:r>
            </w:p>
          </w:sdtContent>
        </w:sdt>
      </w:sdtContent>
    </w:sdt>
    <w:p w14:paraId="1C54635F" w14:textId="77777777" w:rsidR="00CD3CE2" w:rsidRDefault="00CD3CE2" w:rsidP="00CD3CE2"/>
    <w:bookmarkEnd w:id="16" w:displacedByCustomXml="nex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1DED" w14:textId="77777777" w:rsidR="009C4428" w:rsidRDefault="009C4428" w:rsidP="00A5663B">
      <w:pPr>
        <w:spacing w:after="0" w:line="240" w:lineRule="auto"/>
      </w:pPr>
      <w:r>
        <w:separator/>
      </w:r>
    </w:p>
    <w:p w14:paraId="739CED01" w14:textId="77777777" w:rsidR="009C4428" w:rsidRDefault="009C4428"/>
  </w:endnote>
  <w:endnote w:type="continuationSeparator" w:id="0">
    <w:p w14:paraId="53DC9087" w14:textId="77777777" w:rsidR="009C4428" w:rsidRDefault="009C4428" w:rsidP="00A5663B">
      <w:pPr>
        <w:spacing w:after="0" w:line="240" w:lineRule="auto"/>
      </w:pPr>
      <w:r>
        <w:continuationSeparator/>
      </w:r>
    </w:p>
    <w:p w14:paraId="4FA17E95" w14:textId="77777777" w:rsidR="009C4428" w:rsidRDefault="009C4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4FF9" w14:textId="77777777" w:rsidR="009C4428" w:rsidRDefault="009C4428" w:rsidP="00A5663B">
      <w:pPr>
        <w:spacing w:after="0" w:line="240" w:lineRule="auto"/>
      </w:pPr>
      <w:bookmarkStart w:id="0" w:name="_Hlk484772647"/>
      <w:bookmarkEnd w:id="0"/>
      <w:r>
        <w:separator/>
      </w:r>
    </w:p>
    <w:p w14:paraId="3EE3F0ED" w14:textId="77777777" w:rsidR="009C4428" w:rsidRDefault="009C4428"/>
  </w:footnote>
  <w:footnote w:type="continuationSeparator" w:id="0">
    <w:p w14:paraId="64E2C8E6" w14:textId="77777777" w:rsidR="009C4428" w:rsidRDefault="009C4428" w:rsidP="00A5663B">
      <w:pPr>
        <w:spacing w:after="0" w:line="240" w:lineRule="auto"/>
      </w:pPr>
      <w:r>
        <w:continuationSeparator/>
      </w:r>
    </w:p>
    <w:p w14:paraId="6B420335" w14:textId="77777777" w:rsidR="009C4428" w:rsidRDefault="009C4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25646899">
    <w:abstractNumId w:val="8"/>
  </w:num>
  <w:num w:numId="2" w16cid:durableId="595335139">
    <w:abstractNumId w:val="8"/>
  </w:num>
  <w:num w:numId="3" w16cid:durableId="1480154735">
    <w:abstractNumId w:val="8"/>
  </w:num>
  <w:num w:numId="4" w16cid:durableId="789130127">
    <w:abstractNumId w:val="8"/>
  </w:num>
  <w:num w:numId="5" w16cid:durableId="1543400744">
    <w:abstractNumId w:val="8"/>
  </w:num>
  <w:num w:numId="6" w16cid:durableId="413673644">
    <w:abstractNumId w:val="8"/>
  </w:num>
  <w:num w:numId="7" w16cid:durableId="1334802223">
    <w:abstractNumId w:val="8"/>
  </w:num>
  <w:num w:numId="8" w16cid:durableId="1096049792">
    <w:abstractNumId w:val="8"/>
  </w:num>
  <w:num w:numId="9" w16cid:durableId="1444619244">
    <w:abstractNumId w:val="8"/>
  </w:num>
  <w:num w:numId="10" w16cid:durableId="1874920922">
    <w:abstractNumId w:val="7"/>
  </w:num>
  <w:num w:numId="11" w16cid:durableId="1315185693">
    <w:abstractNumId w:val="6"/>
  </w:num>
  <w:num w:numId="12" w16cid:durableId="1677683225">
    <w:abstractNumId w:val="4"/>
  </w:num>
  <w:num w:numId="13" w16cid:durableId="367609358">
    <w:abstractNumId w:val="2"/>
  </w:num>
  <w:num w:numId="14" w16cid:durableId="93212929">
    <w:abstractNumId w:val="0"/>
  </w:num>
  <w:num w:numId="15" w16cid:durableId="38671147">
    <w:abstractNumId w:val="3"/>
  </w:num>
  <w:num w:numId="16" w16cid:durableId="188832843">
    <w:abstractNumId w:val="1"/>
  </w:num>
  <w:num w:numId="17" w16cid:durableId="1105922826">
    <w:abstractNumId w:val="6"/>
  </w:num>
  <w:num w:numId="18" w16cid:durableId="314381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154C"/>
    <w:rsid w:val="00042CAA"/>
    <w:rsid w:val="00080A75"/>
    <w:rsid w:val="0008214A"/>
    <w:rsid w:val="000864B5"/>
    <w:rsid w:val="00091240"/>
    <w:rsid w:val="000A5463"/>
    <w:rsid w:val="000B3573"/>
    <w:rsid w:val="000C0865"/>
    <w:rsid w:val="000C099E"/>
    <w:rsid w:val="000C14DF"/>
    <w:rsid w:val="000C1602"/>
    <w:rsid w:val="000C602B"/>
    <w:rsid w:val="000D34E2"/>
    <w:rsid w:val="000D3D70"/>
    <w:rsid w:val="000D4EF1"/>
    <w:rsid w:val="000E2BB8"/>
    <w:rsid w:val="000E30A0"/>
    <w:rsid w:val="000E44E8"/>
    <w:rsid w:val="000F237D"/>
    <w:rsid w:val="000F38C5"/>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37B95"/>
    <w:rsid w:val="00255DD0"/>
    <w:rsid w:val="002570E4"/>
    <w:rsid w:val="00264E1B"/>
    <w:rsid w:val="0026597B"/>
    <w:rsid w:val="00272766"/>
    <w:rsid w:val="0027672E"/>
    <w:rsid w:val="002A17E4"/>
    <w:rsid w:val="002B43D6"/>
    <w:rsid w:val="002C4134"/>
    <w:rsid w:val="002D0AB7"/>
    <w:rsid w:val="002D1046"/>
    <w:rsid w:val="002D122D"/>
    <w:rsid w:val="002D27D3"/>
    <w:rsid w:val="002F01C2"/>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125D"/>
    <w:rsid w:val="004355A3"/>
    <w:rsid w:val="004443A9"/>
    <w:rsid w:val="00472CFE"/>
    <w:rsid w:val="00483ACE"/>
    <w:rsid w:val="00486A3F"/>
    <w:rsid w:val="004A2EF2"/>
    <w:rsid w:val="004A6201"/>
    <w:rsid w:val="004C3DCD"/>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C6954"/>
    <w:rsid w:val="005D05EE"/>
    <w:rsid w:val="005D2B1C"/>
    <w:rsid w:val="005D30F3"/>
    <w:rsid w:val="005D44A7"/>
    <w:rsid w:val="005D51E5"/>
    <w:rsid w:val="005F5A54"/>
    <w:rsid w:val="00610A7E"/>
    <w:rsid w:val="00612214"/>
    <w:rsid w:val="00617AC0"/>
    <w:rsid w:val="006377A9"/>
    <w:rsid w:val="00642AA7"/>
    <w:rsid w:val="00647299"/>
    <w:rsid w:val="00651CD5"/>
    <w:rsid w:val="00655019"/>
    <w:rsid w:val="0066741D"/>
    <w:rsid w:val="00683509"/>
    <w:rsid w:val="006A3B21"/>
    <w:rsid w:val="006A49BF"/>
    <w:rsid w:val="006A785A"/>
    <w:rsid w:val="006D0554"/>
    <w:rsid w:val="006E692F"/>
    <w:rsid w:val="006E6B93"/>
    <w:rsid w:val="006F050F"/>
    <w:rsid w:val="006F68D0"/>
    <w:rsid w:val="006F6F3B"/>
    <w:rsid w:val="0072145A"/>
    <w:rsid w:val="00744B49"/>
    <w:rsid w:val="007514C1"/>
    <w:rsid w:val="00752538"/>
    <w:rsid w:val="00754C30"/>
    <w:rsid w:val="00763FCD"/>
    <w:rsid w:val="00767D09"/>
    <w:rsid w:val="0077016C"/>
    <w:rsid w:val="00784920"/>
    <w:rsid w:val="00791794"/>
    <w:rsid w:val="00792BA0"/>
    <w:rsid w:val="007A77D2"/>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8F6A98"/>
    <w:rsid w:val="009244AC"/>
    <w:rsid w:val="00936BAC"/>
    <w:rsid w:val="009503E0"/>
    <w:rsid w:val="00953909"/>
    <w:rsid w:val="00967A09"/>
    <w:rsid w:val="00972E62"/>
    <w:rsid w:val="00980425"/>
    <w:rsid w:val="009832CB"/>
    <w:rsid w:val="00995C38"/>
    <w:rsid w:val="009A4192"/>
    <w:rsid w:val="009B3183"/>
    <w:rsid w:val="009C06F7"/>
    <w:rsid w:val="009C4428"/>
    <w:rsid w:val="009C4D45"/>
    <w:rsid w:val="009D5033"/>
    <w:rsid w:val="009E6773"/>
    <w:rsid w:val="00A04D49"/>
    <w:rsid w:val="00A0512E"/>
    <w:rsid w:val="00A05FCF"/>
    <w:rsid w:val="00A21F0C"/>
    <w:rsid w:val="00A24A4D"/>
    <w:rsid w:val="00A32253"/>
    <w:rsid w:val="00A35350"/>
    <w:rsid w:val="00A5663B"/>
    <w:rsid w:val="00A66F36"/>
    <w:rsid w:val="00A8235C"/>
    <w:rsid w:val="00A862B1"/>
    <w:rsid w:val="00A90B3F"/>
    <w:rsid w:val="00AB2576"/>
    <w:rsid w:val="00AC0D27"/>
    <w:rsid w:val="00AC6E29"/>
    <w:rsid w:val="00AC766E"/>
    <w:rsid w:val="00AD083E"/>
    <w:rsid w:val="00AD13AB"/>
    <w:rsid w:val="00AD6F51"/>
    <w:rsid w:val="00AF66C4"/>
    <w:rsid w:val="00AF7DE7"/>
    <w:rsid w:val="00B01AB1"/>
    <w:rsid w:val="00B14597"/>
    <w:rsid w:val="00B24CE3"/>
    <w:rsid w:val="00B24F28"/>
    <w:rsid w:val="00B25CDE"/>
    <w:rsid w:val="00B30846"/>
    <w:rsid w:val="00B343FA"/>
    <w:rsid w:val="00B4479D"/>
    <w:rsid w:val="00B621B5"/>
    <w:rsid w:val="00B73A9A"/>
    <w:rsid w:val="00B926D1"/>
    <w:rsid w:val="00B9280B"/>
    <w:rsid w:val="00B92A91"/>
    <w:rsid w:val="00B977C3"/>
    <w:rsid w:val="00BD105C"/>
    <w:rsid w:val="00BE04D8"/>
    <w:rsid w:val="00BE52FC"/>
    <w:rsid w:val="00BE6103"/>
    <w:rsid w:val="00BF7928"/>
    <w:rsid w:val="00C0166C"/>
    <w:rsid w:val="00C04B0C"/>
    <w:rsid w:val="00C13744"/>
    <w:rsid w:val="00C1568B"/>
    <w:rsid w:val="00C2350C"/>
    <w:rsid w:val="00C243A1"/>
    <w:rsid w:val="00C31308"/>
    <w:rsid w:val="00C32FBB"/>
    <w:rsid w:val="00C4571F"/>
    <w:rsid w:val="00C46534"/>
    <w:rsid w:val="00C50B5F"/>
    <w:rsid w:val="00C5339F"/>
    <w:rsid w:val="00C55583"/>
    <w:rsid w:val="00C80445"/>
    <w:rsid w:val="00C82ED9"/>
    <w:rsid w:val="00C83F4F"/>
    <w:rsid w:val="00C864D7"/>
    <w:rsid w:val="00C90057"/>
    <w:rsid w:val="00CA1AE3"/>
    <w:rsid w:val="00CA3674"/>
    <w:rsid w:val="00CC22AC"/>
    <w:rsid w:val="00CC59F5"/>
    <w:rsid w:val="00CC62E9"/>
    <w:rsid w:val="00CD2CD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67C97"/>
    <w:rsid w:val="00D7519B"/>
    <w:rsid w:val="00D75607"/>
    <w:rsid w:val="00DA5411"/>
    <w:rsid w:val="00DB0E18"/>
    <w:rsid w:val="00DB2FC8"/>
    <w:rsid w:val="00DC0991"/>
    <w:rsid w:val="00DC4FCC"/>
    <w:rsid w:val="00DC64B0"/>
    <w:rsid w:val="00DD1D03"/>
    <w:rsid w:val="00DD7797"/>
    <w:rsid w:val="00DE3DAF"/>
    <w:rsid w:val="00DE4FB5"/>
    <w:rsid w:val="00DE62F3"/>
    <w:rsid w:val="00DF27F7"/>
    <w:rsid w:val="00E018A8"/>
    <w:rsid w:val="00E16B7C"/>
    <w:rsid w:val="00E206BA"/>
    <w:rsid w:val="00E22772"/>
    <w:rsid w:val="00E357D4"/>
    <w:rsid w:val="00E40395"/>
    <w:rsid w:val="00E429AD"/>
    <w:rsid w:val="00E55813"/>
    <w:rsid w:val="00E63208"/>
    <w:rsid w:val="00E63C37"/>
    <w:rsid w:val="00E70687"/>
    <w:rsid w:val="00E71701"/>
    <w:rsid w:val="00E72589"/>
    <w:rsid w:val="00E776F1"/>
    <w:rsid w:val="00E922F5"/>
    <w:rsid w:val="00EC4A8D"/>
    <w:rsid w:val="00EE0F94"/>
    <w:rsid w:val="00EE6171"/>
    <w:rsid w:val="00EE65BD"/>
    <w:rsid w:val="00EF66B1"/>
    <w:rsid w:val="00F02B8E"/>
    <w:rsid w:val="00F071B9"/>
    <w:rsid w:val="00F21A91"/>
    <w:rsid w:val="00F21B29"/>
    <w:rsid w:val="00F239E9"/>
    <w:rsid w:val="00F42CC8"/>
    <w:rsid w:val="00F64D51"/>
    <w:rsid w:val="00F736BA"/>
    <w:rsid w:val="00F8019D"/>
    <w:rsid w:val="00F80618"/>
    <w:rsid w:val="00F80787"/>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239F08D8510940C1A75D73147B2E71B8"/>
        <w:category>
          <w:name w:val="Γενικά"/>
          <w:gallery w:val="placeholder"/>
        </w:category>
        <w:types>
          <w:type w:val="bbPlcHdr"/>
        </w:types>
        <w:behaviors>
          <w:behavior w:val="content"/>
        </w:behaviors>
        <w:guid w:val="{D01FA240-1382-460C-A312-844B8113EC1B}"/>
      </w:docPartPr>
      <w:docPartBody>
        <w:p w:rsidR="00927A5A" w:rsidRDefault="00A94E18" w:rsidP="00A94E18">
          <w:pPr>
            <w:pStyle w:val="239F08D8510940C1A75D73147B2E71B8"/>
          </w:pPr>
          <w:r>
            <w:rPr>
              <w:rStyle w:val="a3"/>
              <w:color w:val="0070C0"/>
            </w:rPr>
            <w:t>Πατήστε εδώ για να εισαγάγετε επιπλέον παραλήπτες ή διαγράψετε το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0ED4"/>
    <w:rsid w:val="003A5AC1"/>
    <w:rsid w:val="003E70D0"/>
    <w:rsid w:val="00541110"/>
    <w:rsid w:val="00724B74"/>
    <w:rsid w:val="00757CD2"/>
    <w:rsid w:val="008171FC"/>
    <w:rsid w:val="008F21FC"/>
    <w:rsid w:val="00910FA2"/>
    <w:rsid w:val="00927A5A"/>
    <w:rsid w:val="0093511F"/>
    <w:rsid w:val="00A01F9E"/>
    <w:rsid w:val="00A43EDF"/>
    <w:rsid w:val="00A94E18"/>
    <w:rsid w:val="00BA70FF"/>
    <w:rsid w:val="00BC711B"/>
    <w:rsid w:val="00D81361"/>
    <w:rsid w:val="00D83236"/>
    <w:rsid w:val="00E41C7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4E18"/>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239F08D8510940C1A75D73147B2E71B8">
    <w:name w:val="239F08D8510940C1A75D73147B2E71B8"/>
    <w:rsid w:val="00A94E1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C3E64D-8197-48C4-8B80-7848B9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5</Pages>
  <Words>1351</Words>
  <Characters>7297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2</cp:revision>
  <cp:lastPrinted>2017-05-26T15:11:00Z</cp:lastPrinted>
  <dcterms:created xsi:type="dcterms:W3CDTF">2023-10-25T05:29:00Z</dcterms:created>
  <dcterms:modified xsi:type="dcterms:W3CDTF">2023-10-25T05:29:00Z</dcterms:modified>
  <cp:contentStatus/>
  <dc:language>Ελληνικά</dc:language>
  <cp:version>am-20180624</cp:version>
</cp:coreProperties>
</file>