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8928" w14:textId="429B4F25" w:rsidR="00385419" w:rsidRDefault="00B15794" w:rsidP="007D3594">
      <w:pPr>
        <w:pStyle w:val="Body"/>
        <w:jc w:val="center"/>
        <w:rPr>
          <w:b/>
          <w:bCs/>
          <w:sz w:val="32"/>
          <w:szCs w:val="30"/>
          <w:lang w:val="el-GR"/>
        </w:rPr>
      </w:pPr>
      <w:r w:rsidRPr="00AA4159">
        <w:rPr>
          <w:b/>
          <w:bCs/>
          <w:sz w:val="32"/>
          <w:szCs w:val="30"/>
          <w:lang w:val="el-GR"/>
        </w:rPr>
        <w:t>Δήλωση σχετικά με την κατάσταση των ατόμων με αναπηρία στο Ισραήλ και στα κατεχόμενα παλαιστινιακά εδάφη</w:t>
      </w:r>
    </w:p>
    <w:p w14:paraId="641EC505" w14:textId="4BB67FF2" w:rsidR="00691EDF" w:rsidRPr="00691EDF" w:rsidRDefault="00691EDF" w:rsidP="007D3594">
      <w:pPr>
        <w:pStyle w:val="Body"/>
        <w:jc w:val="center"/>
        <w:rPr>
          <w:b/>
          <w:bCs/>
          <w:sz w:val="32"/>
          <w:szCs w:val="30"/>
        </w:rPr>
      </w:pPr>
      <w:r w:rsidRPr="00691EDF">
        <w:rPr>
          <w:b/>
          <w:bCs/>
          <w:sz w:val="32"/>
          <w:szCs w:val="30"/>
        </w:rPr>
        <w:t>Statement on the situation of persons with disabilities in Israel and the occupied Palestinian territory</w:t>
      </w:r>
    </w:p>
    <w:p w14:paraId="36841077" w14:textId="77777777" w:rsidR="00691EDF" w:rsidRDefault="00691EDF" w:rsidP="007D3594">
      <w:pPr>
        <w:pStyle w:val="Body"/>
        <w:spacing w:line="276" w:lineRule="auto"/>
        <w:jc w:val="both"/>
        <w:rPr>
          <w:sz w:val="24"/>
          <w:szCs w:val="24"/>
          <w:lang w:val="el-GR"/>
        </w:rPr>
      </w:pPr>
    </w:p>
    <w:p w14:paraId="3966BA71" w14:textId="45470BA8" w:rsidR="00691EDF" w:rsidRPr="00101BAB" w:rsidRDefault="00691EDF" w:rsidP="007D3594">
      <w:pPr>
        <w:pStyle w:val="Body"/>
        <w:spacing w:line="276" w:lineRule="auto"/>
        <w:jc w:val="both"/>
        <w:rPr>
          <w:b/>
          <w:bCs/>
          <w:sz w:val="24"/>
          <w:szCs w:val="24"/>
          <w:lang w:val="el-GR"/>
        </w:rPr>
      </w:pPr>
      <w:r w:rsidRPr="00101BAB">
        <w:rPr>
          <w:b/>
          <w:bCs/>
          <w:sz w:val="24"/>
          <w:szCs w:val="24"/>
          <w:lang w:val="el-GR"/>
        </w:rPr>
        <w:t xml:space="preserve">Δήλωση </w:t>
      </w:r>
      <w:hyperlink r:id="rId10" w:history="1">
        <w:r w:rsidRPr="00101BAB">
          <w:rPr>
            <w:rStyle w:val="-"/>
            <w:b/>
            <w:bCs/>
            <w:sz w:val="24"/>
            <w:szCs w:val="24"/>
          </w:rPr>
          <w:t>International</w:t>
        </w:r>
        <w:r w:rsidRPr="00101BAB">
          <w:rPr>
            <w:rStyle w:val="-"/>
            <w:b/>
            <w:bCs/>
            <w:sz w:val="24"/>
            <w:szCs w:val="24"/>
            <w:lang w:val="el-GR"/>
          </w:rPr>
          <w:t xml:space="preserve"> </w:t>
        </w:r>
        <w:r w:rsidRPr="00101BAB">
          <w:rPr>
            <w:rStyle w:val="-"/>
            <w:b/>
            <w:bCs/>
            <w:sz w:val="24"/>
            <w:szCs w:val="24"/>
          </w:rPr>
          <w:t>Disability</w:t>
        </w:r>
        <w:r w:rsidRPr="00101BAB">
          <w:rPr>
            <w:rStyle w:val="-"/>
            <w:b/>
            <w:bCs/>
            <w:sz w:val="24"/>
            <w:szCs w:val="24"/>
            <w:lang w:val="el-GR"/>
          </w:rPr>
          <w:t xml:space="preserve"> </w:t>
        </w:r>
        <w:r w:rsidRPr="00101BAB">
          <w:rPr>
            <w:rStyle w:val="-"/>
            <w:b/>
            <w:bCs/>
            <w:sz w:val="24"/>
            <w:szCs w:val="24"/>
          </w:rPr>
          <w:t>Alliance</w:t>
        </w:r>
      </w:hyperlink>
      <w:r w:rsidR="00101BAB" w:rsidRPr="00101BAB">
        <w:rPr>
          <w:b/>
          <w:bCs/>
          <w:sz w:val="24"/>
          <w:szCs w:val="24"/>
          <w:lang w:val="el-GR"/>
        </w:rPr>
        <w:t xml:space="preserve"> (</w:t>
      </w:r>
      <w:r w:rsidR="00101BAB">
        <w:rPr>
          <w:b/>
          <w:bCs/>
          <w:sz w:val="24"/>
          <w:szCs w:val="24"/>
        </w:rPr>
        <w:t>IDA</w:t>
      </w:r>
      <w:r w:rsidR="00101BAB" w:rsidRPr="00101BAB">
        <w:rPr>
          <w:b/>
          <w:bCs/>
          <w:sz w:val="24"/>
          <w:szCs w:val="24"/>
          <w:lang w:val="el-GR"/>
        </w:rPr>
        <w:t>)</w:t>
      </w:r>
      <w:r w:rsidRPr="00101BAB">
        <w:rPr>
          <w:b/>
          <w:bCs/>
          <w:sz w:val="24"/>
          <w:szCs w:val="24"/>
          <w:lang w:val="el-GR"/>
        </w:rPr>
        <w:t xml:space="preserve"> και  </w:t>
      </w:r>
      <w:hyperlink r:id="rId11" w:history="1">
        <w:r w:rsidRPr="00101BAB">
          <w:rPr>
            <w:rStyle w:val="-"/>
            <w:b/>
            <w:bCs/>
            <w:sz w:val="24"/>
            <w:szCs w:val="24"/>
          </w:rPr>
          <w:t>International</w:t>
        </w:r>
        <w:r w:rsidRPr="00101BAB">
          <w:rPr>
            <w:rStyle w:val="-"/>
            <w:b/>
            <w:bCs/>
            <w:sz w:val="24"/>
            <w:szCs w:val="24"/>
            <w:lang w:val="el-GR"/>
          </w:rPr>
          <w:t xml:space="preserve"> </w:t>
        </w:r>
        <w:r w:rsidRPr="00101BAB">
          <w:rPr>
            <w:rStyle w:val="-"/>
            <w:b/>
            <w:bCs/>
            <w:sz w:val="24"/>
            <w:szCs w:val="24"/>
          </w:rPr>
          <w:t>Disability</w:t>
        </w:r>
        <w:r w:rsidRPr="00101BAB">
          <w:rPr>
            <w:rStyle w:val="-"/>
            <w:b/>
            <w:bCs/>
            <w:sz w:val="24"/>
            <w:szCs w:val="24"/>
            <w:lang w:val="el-GR"/>
          </w:rPr>
          <w:t xml:space="preserve"> </w:t>
        </w:r>
        <w:r w:rsidRPr="00101BAB">
          <w:rPr>
            <w:rStyle w:val="-"/>
            <w:b/>
            <w:bCs/>
            <w:sz w:val="24"/>
            <w:szCs w:val="24"/>
          </w:rPr>
          <w:t>and</w:t>
        </w:r>
        <w:r w:rsidRPr="00101BAB">
          <w:rPr>
            <w:rStyle w:val="-"/>
            <w:b/>
            <w:bCs/>
            <w:sz w:val="24"/>
            <w:szCs w:val="24"/>
            <w:lang w:val="el-GR"/>
          </w:rPr>
          <w:t xml:space="preserve"> </w:t>
        </w:r>
        <w:r w:rsidRPr="00101BAB">
          <w:rPr>
            <w:rStyle w:val="-"/>
            <w:b/>
            <w:bCs/>
            <w:sz w:val="24"/>
            <w:szCs w:val="24"/>
          </w:rPr>
          <w:t>Development</w:t>
        </w:r>
        <w:r w:rsidRPr="00101BAB">
          <w:rPr>
            <w:rStyle w:val="-"/>
            <w:b/>
            <w:bCs/>
            <w:sz w:val="24"/>
            <w:szCs w:val="24"/>
            <w:lang w:val="el-GR"/>
          </w:rPr>
          <w:t xml:space="preserve"> </w:t>
        </w:r>
        <w:r w:rsidRPr="00101BAB">
          <w:rPr>
            <w:rStyle w:val="-"/>
            <w:b/>
            <w:bCs/>
            <w:sz w:val="24"/>
            <w:szCs w:val="24"/>
          </w:rPr>
          <w:t>Consortium</w:t>
        </w:r>
        <w:r w:rsidRPr="00101BAB">
          <w:rPr>
            <w:rStyle w:val="-"/>
            <w:b/>
            <w:bCs/>
            <w:sz w:val="24"/>
            <w:szCs w:val="24"/>
            <w:lang w:val="el-GR"/>
          </w:rPr>
          <w:t xml:space="preserve"> (</w:t>
        </w:r>
        <w:r w:rsidRPr="00101BAB">
          <w:rPr>
            <w:rStyle w:val="-"/>
            <w:b/>
            <w:bCs/>
            <w:sz w:val="24"/>
            <w:szCs w:val="24"/>
          </w:rPr>
          <w:t>IDDC</w:t>
        </w:r>
        <w:r w:rsidRPr="00101BAB">
          <w:rPr>
            <w:rStyle w:val="-"/>
            <w:b/>
            <w:bCs/>
            <w:sz w:val="24"/>
            <w:szCs w:val="24"/>
            <w:lang w:val="el-GR"/>
          </w:rPr>
          <w:t>)</w:t>
        </w:r>
      </w:hyperlink>
      <w:r w:rsidRPr="00101BAB">
        <w:rPr>
          <w:b/>
          <w:bCs/>
          <w:sz w:val="24"/>
          <w:szCs w:val="24"/>
          <w:lang w:val="el-GR"/>
        </w:rPr>
        <w:t xml:space="preserve"> για την κατάσταση στη Λωρίδα της Γάζας - συνυπογράφουν </w:t>
      </w:r>
      <w:hyperlink r:id="rId12" w:history="1">
        <w:r w:rsidRPr="00101BAB">
          <w:rPr>
            <w:rStyle w:val="-"/>
            <w:b/>
            <w:bCs/>
            <w:sz w:val="24"/>
            <w:szCs w:val="24"/>
          </w:rPr>
          <w:t>European</w:t>
        </w:r>
        <w:r w:rsidRPr="00101BAB">
          <w:rPr>
            <w:rStyle w:val="-"/>
            <w:b/>
            <w:bCs/>
            <w:sz w:val="24"/>
            <w:szCs w:val="24"/>
            <w:lang w:val="el-GR"/>
          </w:rPr>
          <w:t xml:space="preserve"> </w:t>
        </w:r>
        <w:r w:rsidRPr="00101BAB">
          <w:rPr>
            <w:rStyle w:val="-"/>
            <w:b/>
            <w:bCs/>
            <w:sz w:val="24"/>
            <w:szCs w:val="24"/>
          </w:rPr>
          <w:t>Disability</w:t>
        </w:r>
        <w:r w:rsidRPr="00101BAB">
          <w:rPr>
            <w:rStyle w:val="-"/>
            <w:b/>
            <w:bCs/>
            <w:sz w:val="24"/>
            <w:szCs w:val="24"/>
            <w:lang w:val="el-GR"/>
          </w:rPr>
          <w:t xml:space="preserve"> </w:t>
        </w:r>
        <w:r w:rsidRPr="00101BAB">
          <w:rPr>
            <w:rStyle w:val="-"/>
            <w:b/>
            <w:bCs/>
            <w:sz w:val="24"/>
            <w:szCs w:val="24"/>
          </w:rPr>
          <w:t>Forum</w:t>
        </w:r>
      </w:hyperlink>
      <w:r w:rsidR="00101BAB" w:rsidRPr="00101BAB">
        <w:rPr>
          <w:b/>
          <w:bCs/>
          <w:sz w:val="24"/>
          <w:szCs w:val="24"/>
          <w:lang w:val="el-GR"/>
        </w:rPr>
        <w:t xml:space="preserve"> (</w:t>
      </w:r>
      <w:r w:rsidR="00101BAB">
        <w:rPr>
          <w:b/>
          <w:bCs/>
          <w:sz w:val="24"/>
          <w:szCs w:val="24"/>
        </w:rPr>
        <w:t>EDF</w:t>
      </w:r>
      <w:r w:rsidR="00101BAB" w:rsidRPr="00101BAB">
        <w:rPr>
          <w:b/>
          <w:bCs/>
          <w:sz w:val="24"/>
          <w:szCs w:val="24"/>
          <w:lang w:val="el-GR"/>
        </w:rPr>
        <w:t>)</w:t>
      </w:r>
      <w:r w:rsidRPr="00101BAB">
        <w:rPr>
          <w:b/>
          <w:bCs/>
          <w:sz w:val="24"/>
          <w:szCs w:val="24"/>
          <w:lang w:val="el-GR"/>
        </w:rPr>
        <w:t xml:space="preserve"> και </w:t>
      </w:r>
      <w:hyperlink r:id="rId13" w:history="1">
        <w:r w:rsidRPr="00101BAB">
          <w:rPr>
            <w:rStyle w:val="-"/>
            <w:b/>
            <w:bCs/>
            <w:sz w:val="24"/>
            <w:szCs w:val="24"/>
            <w:lang w:val="el-GR"/>
          </w:rPr>
          <w:t xml:space="preserve">Εθνική Συνομοσπονδία Ατόμων με Αναπηρία </w:t>
        </w:r>
      </w:hyperlink>
      <w:r w:rsidR="00101BAB">
        <w:rPr>
          <w:b/>
          <w:bCs/>
          <w:sz w:val="24"/>
          <w:szCs w:val="24"/>
          <w:lang w:val="el-GR"/>
        </w:rPr>
        <w:t xml:space="preserve">(ΕΣΑμεΑ) </w:t>
      </w:r>
    </w:p>
    <w:p w14:paraId="72428929" w14:textId="03DCC05E" w:rsidR="00385419" w:rsidRPr="00101BAB" w:rsidRDefault="00B15794" w:rsidP="007D3594">
      <w:pPr>
        <w:pStyle w:val="Body"/>
        <w:spacing w:line="276" w:lineRule="auto"/>
        <w:jc w:val="both"/>
        <w:rPr>
          <w:b/>
          <w:bCs/>
          <w:sz w:val="24"/>
          <w:szCs w:val="24"/>
          <w:lang w:val="el-GR"/>
        </w:rPr>
      </w:pPr>
      <w:r w:rsidRPr="00AA4159">
        <w:rPr>
          <w:sz w:val="24"/>
          <w:szCs w:val="24"/>
          <w:lang w:val="el-GR"/>
        </w:rPr>
        <w:t>«Είμαστε βαθιά λυπημένοι και ανήσυχοι για τα τραγικά και συγκλονιστικά γεγονότα που βλέπουμε στο Ισραήλ και στα κατεχόμενα παλαιστινιακά εδάφη και τον αντίκτυπο που έχει αυτό στα άτομα με αναπηρί</w:t>
      </w:r>
      <w:r w:rsidR="00AA4159">
        <w:rPr>
          <w:sz w:val="24"/>
          <w:szCs w:val="24"/>
          <w:lang w:val="el-GR"/>
        </w:rPr>
        <w:t>α</w:t>
      </w:r>
      <w:r w:rsidRPr="00AA4159">
        <w:rPr>
          <w:sz w:val="24"/>
          <w:szCs w:val="24"/>
          <w:lang w:val="el-GR"/>
        </w:rPr>
        <w:t>, συμπεριλαμβανομένων των παιδιών</w:t>
      </w:r>
      <w:r w:rsidR="00AA4159">
        <w:rPr>
          <w:sz w:val="24"/>
          <w:szCs w:val="24"/>
          <w:lang w:val="el-GR"/>
        </w:rPr>
        <w:t xml:space="preserve"> με αναπηρία</w:t>
      </w:r>
      <w:r w:rsidRPr="00AA4159">
        <w:rPr>
          <w:sz w:val="24"/>
          <w:szCs w:val="24"/>
          <w:lang w:val="el-GR"/>
        </w:rPr>
        <w:t xml:space="preserve">. Όταν ξεκινούν οι εχθροπραξίες, τα άτομα με αναπηρία είναι από τα πρώτα που χάνουν τη ζωή τους και μένουν πίσω στις διαδικασίες λογοδοσίας και τεκμηρίωσης του διεθνούς ανθρωπιστικού δικαίου και των παραβιάσεων του δικαίου των ανθρωπίνων δικαιωμάτων», δήλωσε </w:t>
      </w:r>
      <w:r w:rsidRPr="00101BAB">
        <w:rPr>
          <w:b/>
          <w:bCs/>
          <w:sz w:val="24"/>
          <w:szCs w:val="24"/>
          <w:lang w:val="el-GR"/>
        </w:rPr>
        <w:t xml:space="preserve">ο </w:t>
      </w:r>
      <w:r w:rsidR="00AA4159" w:rsidRPr="00101BAB">
        <w:rPr>
          <w:b/>
          <w:bCs/>
          <w:sz w:val="24"/>
          <w:szCs w:val="24"/>
          <w:lang w:val="el-GR"/>
        </w:rPr>
        <w:t xml:space="preserve">Ιωάννης </w:t>
      </w:r>
      <w:r w:rsidRPr="00101BAB">
        <w:rPr>
          <w:b/>
          <w:bCs/>
          <w:sz w:val="24"/>
          <w:szCs w:val="24"/>
          <w:lang w:val="el-GR"/>
        </w:rPr>
        <w:t>Βαρδακαστάνης, Πρόεδρος της Διεθνούς Συμμαχίας Ατόμων με Αναπηρία</w:t>
      </w:r>
      <w:r w:rsidR="00101BAB">
        <w:rPr>
          <w:b/>
          <w:bCs/>
          <w:sz w:val="24"/>
          <w:szCs w:val="24"/>
          <w:lang w:val="el-GR"/>
        </w:rPr>
        <w:t xml:space="preserve"> (</w:t>
      </w:r>
      <w:r w:rsidR="00101BAB">
        <w:rPr>
          <w:b/>
          <w:bCs/>
          <w:sz w:val="24"/>
          <w:szCs w:val="24"/>
        </w:rPr>
        <w:t>IDA</w:t>
      </w:r>
      <w:r w:rsidR="00101BAB" w:rsidRPr="00101BAB">
        <w:rPr>
          <w:b/>
          <w:bCs/>
          <w:sz w:val="24"/>
          <w:szCs w:val="24"/>
          <w:lang w:val="el-GR"/>
        </w:rPr>
        <w:t>)</w:t>
      </w:r>
      <w:r w:rsidR="00101BAB">
        <w:rPr>
          <w:b/>
          <w:bCs/>
          <w:sz w:val="24"/>
          <w:szCs w:val="24"/>
          <w:lang w:val="el-GR"/>
        </w:rPr>
        <w:t xml:space="preserve">. </w:t>
      </w:r>
    </w:p>
    <w:p w14:paraId="7242892A" w14:textId="54FF397C" w:rsidR="00385419" w:rsidRPr="00AA4159" w:rsidRDefault="006E2279" w:rsidP="007D3594">
      <w:pPr>
        <w:pStyle w:val="Body"/>
        <w:spacing w:line="276" w:lineRule="auto"/>
        <w:jc w:val="both"/>
        <w:rPr>
          <w:sz w:val="24"/>
          <w:szCs w:val="24"/>
          <w:lang w:val="el-GR"/>
        </w:rPr>
      </w:pPr>
      <w:r w:rsidRPr="00AA4159">
        <w:rPr>
          <w:sz w:val="24"/>
          <w:szCs w:val="24"/>
          <w:lang w:val="el-GR"/>
        </w:rPr>
        <w:t>Περιορισμένες πληροφορίες είναι διαθέσιμες σχετικά με τον τρόπο με τον οποίο τα άτομα με αναπηρί</w:t>
      </w:r>
      <w:r w:rsidR="00AA4159">
        <w:rPr>
          <w:sz w:val="24"/>
          <w:szCs w:val="24"/>
          <w:lang w:val="el-GR"/>
        </w:rPr>
        <w:t>α</w:t>
      </w:r>
      <w:r w:rsidRPr="00AA4159">
        <w:rPr>
          <w:sz w:val="24"/>
          <w:szCs w:val="24"/>
          <w:lang w:val="el-GR"/>
        </w:rPr>
        <w:t xml:space="preserve"> επηρεάζονται από τις πρόσφατες εχθροπραξίες. Ωστόσο, όπως </w:t>
      </w:r>
      <w:hyperlink r:id="rId14" w:history="1">
        <w:r w:rsidRPr="00AA4159">
          <w:rPr>
            <w:rStyle w:val="-"/>
            <w:sz w:val="24"/>
            <w:szCs w:val="24"/>
            <w:lang w:val="el-GR"/>
          </w:rPr>
          <w:t xml:space="preserve"> τεκμηριώθηκε κ</w:t>
        </w:r>
        <w:r w:rsidRPr="00AA4159">
          <w:rPr>
            <w:rStyle w:val="-"/>
            <w:sz w:val="24"/>
            <w:szCs w:val="24"/>
            <w:lang w:val="el-GR"/>
          </w:rPr>
          <w:t>α</w:t>
        </w:r>
        <w:r w:rsidRPr="00AA4159">
          <w:rPr>
            <w:rStyle w:val="-"/>
            <w:sz w:val="24"/>
            <w:szCs w:val="24"/>
            <w:lang w:val="el-GR"/>
          </w:rPr>
          <w:t>τά τη διάρκεια προηγούμενων πολέμων</w:t>
        </w:r>
      </w:hyperlink>
      <w:r w:rsidRPr="00AA4159">
        <w:rPr>
          <w:sz w:val="24"/>
          <w:szCs w:val="24"/>
          <w:lang w:val="el-GR"/>
        </w:rPr>
        <w:t xml:space="preserve"> και  αναπτύχθηκε από τον </w:t>
      </w:r>
      <w:hyperlink r:id="rId15" w:history="1">
        <w:r w:rsidRPr="00AA4159">
          <w:rPr>
            <w:rStyle w:val="-"/>
            <w:sz w:val="24"/>
            <w:szCs w:val="24"/>
            <w:lang w:val="el-GR"/>
          </w:rPr>
          <w:t>Ειδικό Εισηγητ</w:t>
        </w:r>
        <w:r w:rsidRPr="00AA4159">
          <w:rPr>
            <w:rStyle w:val="-"/>
            <w:sz w:val="24"/>
            <w:szCs w:val="24"/>
            <w:lang w:val="el-GR"/>
          </w:rPr>
          <w:t>ή</w:t>
        </w:r>
        <w:r w:rsidRPr="00AA4159">
          <w:rPr>
            <w:rStyle w:val="-"/>
            <w:sz w:val="24"/>
            <w:szCs w:val="24"/>
            <w:lang w:val="el-GR"/>
          </w:rPr>
          <w:t xml:space="preserve"> των Ηνωμένων Εθνών</w:t>
        </w:r>
      </w:hyperlink>
      <w:r w:rsidR="00276539" w:rsidRPr="00AA4159">
        <w:rPr>
          <w:sz w:val="24"/>
          <w:szCs w:val="24"/>
          <w:lang w:val="el-GR"/>
        </w:rPr>
        <w:t>, τα άτομα με αναπηρί</w:t>
      </w:r>
      <w:r w:rsidR="00AA4159">
        <w:rPr>
          <w:sz w:val="24"/>
          <w:szCs w:val="24"/>
          <w:lang w:val="el-GR"/>
        </w:rPr>
        <w:t>α</w:t>
      </w:r>
      <w:r w:rsidR="00276539" w:rsidRPr="00AA4159">
        <w:rPr>
          <w:sz w:val="24"/>
          <w:szCs w:val="24"/>
          <w:lang w:val="el-GR"/>
        </w:rPr>
        <w:t xml:space="preserve"> και οι οικογένειές τους επηρεάζονται δυσανάλογα κατά τη διάρκεια ένοπλων συγκρούσεων. </w:t>
      </w:r>
      <w:r w:rsidR="00AA4159">
        <w:rPr>
          <w:sz w:val="24"/>
          <w:szCs w:val="24"/>
          <w:lang w:val="el-GR"/>
        </w:rPr>
        <w:t>Σήμερα</w:t>
      </w:r>
      <w:r w:rsidR="00276539" w:rsidRPr="00AA4159">
        <w:rPr>
          <w:sz w:val="24"/>
          <w:szCs w:val="24"/>
          <w:lang w:val="el-GR"/>
        </w:rPr>
        <w:t xml:space="preserve">, διατρέχουν μεγαλύτερο κίνδυνο σοβαρών συνεπειών </w:t>
      </w:r>
      <w:r w:rsidR="00AA4159">
        <w:rPr>
          <w:sz w:val="24"/>
          <w:szCs w:val="24"/>
          <w:lang w:val="el-GR"/>
        </w:rPr>
        <w:t>στην</w:t>
      </w:r>
      <w:r w:rsidR="00276539" w:rsidRPr="00AA4159">
        <w:rPr>
          <w:sz w:val="24"/>
          <w:szCs w:val="24"/>
          <w:lang w:val="el-GR"/>
        </w:rPr>
        <w:t xml:space="preserve"> υγεία</w:t>
      </w:r>
      <w:r w:rsidR="00AA4159">
        <w:rPr>
          <w:sz w:val="24"/>
          <w:szCs w:val="24"/>
          <w:lang w:val="el-GR"/>
        </w:rPr>
        <w:t xml:space="preserve"> τους</w:t>
      </w:r>
      <w:r w:rsidR="00276539" w:rsidRPr="00AA4159">
        <w:rPr>
          <w:sz w:val="24"/>
          <w:szCs w:val="24"/>
          <w:lang w:val="el-GR"/>
        </w:rPr>
        <w:t>, ακόμη και θανάτου, λόγω</w:t>
      </w:r>
      <w:r w:rsidR="00AA4159">
        <w:rPr>
          <w:sz w:val="24"/>
          <w:szCs w:val="24"/>
          <w:lang w:val="el-GR"/>
        </w:rPr>
        <w:t xml:space="preserve"> των</w:t>
      </w:r>
      <w:r w:rsidR="00276539" w:rsidRPr="00AA4159">
        <w:rPr>
          <w:sz w:val="24"/>
          <w:szCs w:val="24"/>
          <w:lang w:val="el-GR"/>
        </w:rPr>
        <w:t xml:space="preserve"> αδιάκριτων επιθέσεων εναντίον κατοικημένων περιοχών που θέτουν σε κίνδυνο αμάχους, αδικαιολόγητα σύντομων προειδοποιήσεων εκκένωσης </w:t>
      </w:r>
      <w:r w:rsidR="00AA4159">
        <w:rPr>
          <w:sz w:val="24"/>
          <w:szCs w:val="24"/>
          <w:lang w:val="el-GR"/>
        </w:rPr>
        <w:t xml:space="preserve">με τις </w:t>
      </w:r>
      <w:r w:rsidR="00276539" w:rsidRPr="00AA4159">
        <w:rPr>
          <w:sz w:val="24"/>
          <w:szCs w:val="24"/>
          <w:lang w:val="el-GR"/>
        </w:rPr>
        <w:t>ασφαλείς επιλογές</w:t>
      </w:r>
      <w:r w:rsidR="00AA4159">
        <w:rPr>
          <w:sz w:val="24"/>
          <w:szCs w:val="24"/>
          <w:lang w:val="el-GR"/>
        </w:rPr>
        <w:t xml:space="preserve"> να</w:t>
      </w:r>
      <w:r w:rsidR="00276539" w:rsidRPr="00AA4159">
        <w:rPr>
          <w:sz w:val="24"/>
          <w:szCs w:val="24"/>
          <w:lang w:val="el-GR"/>
        </w:rPr>
        <w:t xml:space="preserve"> είναι πολύ περιορισμένες και σε μεγάλο βαθμό </w:t>
      </w:r>
      <w:r w:rsidR="00AA4159">
        <w:rPr>
          <w:sz w:val="24"/>
          <w:szCs w:val="24"/>
          <w:lang w:val="el-GR"/>
        </w:rPr>
        <w:t>με προσβάσιμες</w:t>
      </w:r>
      <w:r w:rsidR="00276539" w:rsidRPr="00AA4159">
        <w:rPr>
          <w:sz w:val="24"/>
          <w:szCs w:val="24"/>
          <w:lang w:val="el-GR"/>
        </w:rPr>
        <w:t xml:space="preserve"> και </w:t>
      </w:r>
      <w:r w:rsidR="00AA4159">
        <w:rPr>
          <w:sz w:val="24"/>
          <w:szCs w:val="24"/>
          <w:lang w:val="el-GR"/>
        </w:rPr>
        <w:t xml:space="preserve">την </w:t>
      </w:r>
      <w:r w:rsidR="00276539" w:rsidRPr="00AA4159">
        <w:rPr>
          <w:sz w:val="24"/>
          <w:szCs w:val="24"/>
          <w:lang w:val="el-GR"/>
        </w:rPr>
        <w:t xml:space="preserve">άρνηση πρόσβασης σε αγαθά και υπηρεσίες που διατηρούν τη ζωή, όπως ηλεκτρικό ρεύμα, νερό και τρόφιμα. Επιπλέον, πρέπει να υπογραμμίσουμε ότι η ομηρία αμάχων, η αποκοπή ή ο περιορισμός της πρόσβασης σε νερό, τρόφιμα, καύσιμα και φάρμακα σε ολόκληρο τον πληθυσμό, οι αδιάκριτοι βομβαρδισμοί και οι επιθέσεις σε νοσοκομεία και ιατρικό προσωπικό μπορεί να συνιστούν εγκλήματα πολέμου. Καλούμε το Ισραήλ να ανοίξει την πρόσβαση για απεριόριστη και χωρίς αποκλεισμούς </w:t>
      </w:r>
      <w:r w:rsidR="00AA4159">
        <w:rPr>
          <w:sz w:val="24"/>
          <w:szCs w:val="24"/>
          <w:lang w:val="el-GR"/>
        </w:rPr>
        <w:t>για τα άτομα με αναπηρία</w:t>
      </w:r>
      <w:r w:rsidR="00276539" w:rsidRPr="00AA4159">
        <w:rPr>
          <w:sz w:val="24"/>
          <w:szCs w:val="24"/>
          <w:lang w:val="el-GR"/>
        </w:rPr>
        <w:t xml:space="preserve"> ανθρωπιστική βοήθεια για την αντιμετώπιση των βασικών αναγκών του λαού της Γάζας. Ζητούμε την άμεση </w:t>
      </w:r>
      <w:r w:rsidR="00276539" w:rsidRPr="00AA4159">
        <w:rPr>
          <w:sz w:val="24"/>
          <w:szCs w:val="24"/>
          <w:lang w:val="el-GR"/>
        </w:rPr>
        <w:lastRenderedPageBreak/>
        <w:t>και άνευ όρων απελευθέρωση όλων των ομήρων και των ατόμων που κρατούνται αυθαίρετα, ιδιαίτερα των ατόμων με αναπηρί</w:t>
      </w:r>
      <w:r w:rsidR="00AA4159">
        <w:rPr>
          <w:sz w:val="24"/>
          <w:szCs w:val="24"/>
          <w:lang w:val="el-GR"/>
        </w:rPr>
        <w:t>α</w:t>
      </w:r>
      <w:r w:rsidR="00276539" w:rsidRPr="00AA4159">
        <w:rPr>
          <w:sz w:val="24"/>
          <w:szCs w:val="24"/>
          <w:lang w:val="el-GR"/>
        </w:rPr>
        <w:t>.</w:t>
      </w:r>
    </w:p>
    <w:p w14:paraId="4FA478CD" w14:textId="59AA1DDC" w:rsidR="002E4911" w:rsidRPr="00AA4159" w:rsidRDefault="00276DF2" w:rsidP="007D3594">
      <w:pPr>
        <w:pStyle w:val="Body"/>
        <w:spacing w:line="276" w:lineRule="auto"/>
        <w:jc w:val="both"/>
        <w:rPr>
          <w:sz w:val="24"/>
          <w:szCs w:val="24"/>
          <w:lang w:val="el-GR"/>
        </w:rPr>
      </w:pPr>
      <w:r w:rsidRPr="00AA4159">
        <w:rPr>
          <w:sz w:val="24"/>
          <w:szCs w:val="24"/>
          <w:lang w:val="el-GR"/>
        </w:rPr>
        <w:t>Τονίζουμε ότι η άμεση κατάπαυση του πυρός, συμπεριλαμβανομένης της παύσης όλων των εχθροπραξιών από όλα τα μέρη, είναι ο πιο αποτελεσματικός και άμεσος τρόπος για την προστασία και τη διασφάλιση της ασφάλειας όλων των αμάχων, συμπεριλαμβανομένων των ατόμων με αναπηρί</w:t>
      </w:r>
      <w:r w:rsidR="00AA4159">
        <w:rPr>
          <w:sz w:val="24"/>
          <w:szCs w:val="24"/>
          <w:lang w:val="el-GR"/>
        </w:rPr>
        <w:t>α</w:t>
      </w:r>
      <w:r w:rsidRPr="00AA4159">
        <w:rPr>
          <w:sz w:val="24"/>
          <w:szCs w:val="24"/>
          <w:lang w:val="el-GR"/>
        </w:rPr>
        <w:t xml:space="preserve">. </w:t>
      </w:r>
    </w:p>
    <w:p w14:paraId="7212DF20" w14:textId="148F068B" w:rsidR="00190B8E" w:rsidRPr="007D3594" w:rsidRDefault="00B15794" w:rsidP="007D3594">
      <w:pPr>
        <w:pStyle w:val="Body"/>
        <w:spacing w:line="276" w:lineRule="auto"/>
        <w:jc w:val="both"/>
        <w:rPr>
          <w:sz w:val="24"/>
          <w:szCs w:val="24"/>
        </w:rPr>
      </w:pPr>
      <w:r w:rsidRPr="00AA4159">
        <w:rPr>
          <w:sz w:val="24"/>
          <w:szCs w:val="24"/>
          <w:lang w:val="el-GR"/>
        </w:rPr>
        <w:t xml:space="preserve">Καλούμε όλα τα μέρη να σεβαστούν πλήρως τις υποχρεώσεις τους βάσει του διεθνούς ανθρωπιστικού δικαίου και του δικαίου των ανθρωπίνων δικαιωμάτων, συμπεριλαμβανομένης της Σύμβασης των Ηνωμένων Εθνών για τα δικαιώματα των ατόμων με αναπηρία </w:t>
      </w:r>
      <w:r w:rsidR="00AA4159">
        <w:rPr>
          <w:sz w:val="24"/>
          <w:szCs w:val="24"/>
          <w:lang w:val="el-GR"/>
        </w:rPr>
        <w:t>-</w:t>
      </w:r>
      <w:r w:rsidRPr="00AA4159">
        <w:rPr>
          <w:sz w:val="24"/>
          <w:szCs w:val="24"/>
          <w:lang w:val="el-GR"/>
        </w:rPr>
        <w:t xml:space="preserve"> ιδίως του άρθρου 11 της </w:t>
      </w:r>
      <w:r w:rsidR="00AA4159">
        <w:rPr>
          <w:sz w:val="24"/>
          <w:szCs w:val="24"/>
          <w:lang w:val="el-GR"/>
        </w:rPr>
        <w:t>Σύμβασης</w:t>
      </w:r>
      <w:r w:rsidRPr="00AA4159">
        <w:rPr>
          <w:sz w:val="24"/>
          <w:szCs w:val="24"/>
          <w:lang w:val="el-GR"/>
        </w:rPr>
        <w:t xml:space="preserve">, καθώς και του ψηφίσματος 2475 του Συμβουλίου Ασφαλείας των Ηνωμένων Εθνών για τα άτομα με αναπηρία κατά τη διάρκεια ένοπλης σύγκρουσης. Τίποτα δεν δικαιολογεί τη στοχοποίηση αμάχων και την άρνηση των πολύ βασικών ανθρώπινων αναγκών και δικαιωμάτων τους. </w:t>
      </w:r>
      <w:proofErr w:type="spellStart"/>
      <w:r w:rsidRPr="007D3594">
        <w:rPr>
          <w:sz w:val="24"/>
          <w:szCs w:val="24"/>
        </w:rPr>
        <w:t>Συγκεκριμέν</w:t>
      </w:r>
      <w:proofErr w:type="spellEnd"/>
      <w:r w:rsidRPr="007D3594">
        <w:rPr>
          <w:sz w:val="24"/>
          <w:szCs w:val="24"/>
        </w:rPr>
        <w:t xml:space="preserve">α, </w:t>
      </w:r>
      <w:proofErr w:type="spellStart"/>
      <w:r w:rsidRPr="007D3594">
        <w:rPr>
          <w:sz w:val="24"/>
          <w:szCs w:val="24"/>
        </w:rPr>
        <w:t>ζητάμε</w:t>
      </w:r>
      <w:proofErr w:type="spellEnd"/>
      <w:r w:rsidRPr="007D3594">
        <w:rPr>
          <w:sz w:val="24"/>
          <w:szCs w:val="24"/>
        </w:rPr>
        <w:t>:</w:t>
      </w:r>
    </w:p>
    <w:p w14:paraId="7242892D" w14:textId="400C93D8" w:rsidR="00385419" w:rsidRPr="00AA4159" w:rsidRDefault="0069696E" w:rsidP="007D3594">
      <w:pPr>
        <w:pStyle w:val="a3"/>
        <w:numPr>
          <w:ilvl w:val="0"/>
          <w:numId w:val="2"/>
        </w:numPr>
        <w:spacing w:line="276" w:lineRule="auto"/>
        <w:jc w:val="both"/>
        <w:rPr>
          <w:sz w:val="24"/>
          <w:szCs w:val="24"/>
          <w:lang w:val="el-GR"/>
        </w:rPr>
      </w:pPr>
      <w:r w:rsidRPr="00AA4159">
        <w:rPr>
          <w:sz w:val="24"/>
          <w:szCs w:val="24"/>
          <w:lang w:val="el-GR"/>
        </w:rPr>
        <w:t>Επαρκή και προσβάσιμα προειδοποιητικά μηνύματα και συνεχείς επικοινωνίες, καθώς και ασφαλείς και προσβάσιμες οδο</w:t>
      </w:r>
      <w:r w:rsidR="00AA4159">
        <w:rPr>
          <w:sz w:val="24"/>
          <w:szCs w:val="24"/>
          <w:lang w:val="el-GR"/>
        </w:rPr>
        <w:t>ύς</w:t>
      </w:r>
      <w:r w:rsidRPr="00AA4159">
        <w:rPr>
          <w:sz w:val="24"/>
          <w:szCs w:val="24"/>
          <w:lang w:val="el-GR"/>
        </w:rPr>
        <w:t xml:space="preserve"> εκκένωσης</w:t>
      </w:r>
    </w:p>
    <w:p w14:paraId="7242892E" w14:textId="555580D8" w:rsidR="00385419" w:rsidRPr="00AA4159" w:rsidRDefault="00FD4F75" w:rsidP="007D3594">
      <w:pPr>
        <w:pStyle w:val="a3"/>
        <w:numPr>
          <w:ilvl w:val="0"/>
          <w:numId w:val="2"/>
        </w:numPr>
        <w:spacing w:line="276" w:lineRule="auto"/>
        <w:jc w:val="both"/>
        <w:rPr>
          <w:sz w:val="24"/>
          <w:szCs w:val="24"/>
          <w:lang w:val="el-GR"/>
        </w:rPr>
      </w:pPr>
      <w:r w:rsidRPr="00AA4159">
        <w:rPr>
          <w:sz w:val="24"/>
          <w:szCs w:val="24"/>
          <w:lang w:val="el-GR"/>
        </w:rPr>
        <w:t>Αναγνώριση των πρόσθετων εμποδίων που αντιμετωπίζουν τα άτομα με αναπηρί</w:t>
      </w:r>
      <w:r w:rsidR="00AA4159">
        <w:rPr>
          <w:sz w:val="24"/>
          <w:szCs w:val="24"/>
          <w:lang w:val="el-GR"/>
        </w:rPr>
        <w:t>α</w:t>
      </w:r>
      <w:r w:rsidRPr="00AA4159">
        <w:rPr>
          <w:sz w:val="24"/>
          <w:szCs w:val="24"/>
          <w:lang w:val="el-GR"/>
        </w:rPr>
        <w:t>, ιδιαίτερα οι γυναίκες και τα κορίτσια με αναπηρί</w:t>
      </w:r>
      <w:r w:rsidR="00AA4159">
        <w:rPr>
          <w:sz w:val="24"/>
          <w:szCs w:val="24"/>
          <w:lang w:val="el-GR"/>
        </w:rPr>
        <w:t>α</w:t>
      </w:r>
      <w:r w:rsidRPr="00AA4159">
        <w:rPr>
          <w:sz w:val="24"/>
          <w:szCs w:val="24"/>
          <w:lang w:val="el-GR"/>
        </w:rPr>
        <w:t>, και τα παιδιά και τα ηλικιωμένα άτομα με αναπηρί</w:t>
      </w:r>
      <w:r w:rsidR="00AA4159">
        <w:rPr>
          <w:sz w:val="24"/>
          <w:szCs w:val="24"/>
          <w:lang w:val="el-GR"/>
        </w:rPr>
        <w:t>α</w:t>
      </w:r>
      <w:r w:rsidRPr="00AA4159">
        <w:rPr>
          <w:sz w:val="24"/>
          <w:szCs w:val="24"/>
          <w:lang w:val="el-GR"/>
        </w:rPr>
        <w:t xml:space="preserve"> και να δοθεί η δέουσα προσοχή στα εμπόδια αυτά κατά τον στρατιωτικό σχεδιασμό και την ανθρωπιστική βοήθεια</w:t>
      </w:r>
    </w:p>
    <w:p w14:paraId="3A16FE12" w14:textId="32CC404B" w:rsidR="00063658" w:rsidRPr="00AA4159" w:rsidRDefault="00360088" w:rsidP="007D3594">
      <w:pPr>
        <w:pStyle w:val="a3"/>
        <w:numPr>
          <w:ilvl w:val="0"/>
          <w:numId w:val="2"/>
        </w:numPr>
        <w:spacing w:line="276" w:lineRule="auto"/>
        <w:jc w:val="both"/>
        <w:rPr>
          <w:sz w:val="24"/>
          <w:szCs w:val="24"/>
          <w:lang w:val="el-GR"/>
        </w:rPr>
      </w:pPr>
      <w:r w:rsidRPr="00AA4159">
        <w:rPr>
          <w:sz w:val="24"/>
          <w:szCs w:val="24"/>
          <w:lang w:val="el-GR"/>
        </w:rPr>
        <w:t xml:space="preserve">Λήψη όλων των κατάλληλων μέτρων για τη διασφάλιση πλήρους πρόσβασης σε όλες τις βασικές ανάγκες </w:t>
      </w:r>
      <w:r w:rsidR="00AA4159">
        <w:rPr>
          <w:sz w:val="24"/>
          <w:szCs w:val="24"/>
          <w:lang w:val="el-GR"/>
        </w:rPr>
        <w:t>-</w:t>
      </w:r>
      <w:r w:rsidRPr="00AA4159">
        <w:rPr>
          <w:sz w:val="24"/>
          <w:szCs w:val="24"/>
          <w:lang w:val="el-GR"/>
        </w:rPr>
        <w:t xml:space="preserve"> συμπεριλαμβανομένου του νερού, της στέγης και της υγειονομικής περίθαλψης </w:t>
      </w:r>
      <w:r w:rsidR="00AA4159">
        <w:rPr>
          <w:sz w:val="24"/>
          <w:szCs w:val="24"/>
          <w:lang w:val="el-GR"/>
        </w:rPr>
        <w:t>-</w:t>
      </w:r>
      <w:r w:rsidRPr="00AA4159">
        <w:rPr>
          <w:sz w:val="24"/>
          <w:szCs w:val="24"/>
          <w:lang w:val="el-GR"/>
        </w:rPr>
        <w:t xml:space="preserve"> για τα άτομα με αναπηρί</w:t>
      </w:r>
      <w:r w:rsidR="00AA4159">
        <w:rPr>
          <w:sz w:val="24"/>
          <w:szCs w:val="24"/>
          <w:lang w:val="el-GR"/>
        </w:rPr>
        <w:t>α</w:t>
      </w:r>
      <w:r w:rsidRPr="00AA4159">
        <w:rPr>
          <w:sz w:val="24"/>
          <w:szCs w:val="24"/>
          <w:lang w:val="el-GR"/>
        </w:rPr>
        <w:t xml:space="preserve"> σε ισότιμη βάση με τους άλλους, καθώς και παροχή ειδικών απαιτήσεων, όπως βοηθητικές συσκευές και προσωπική φροντίδα </w:t>
      </w:r>
    </w:p>
    <w:p w14:paraId="00FB7CF9" w14:textId="0245EA13" w:rsidR="6CAFC4EC" w:rsidRPr="00AA4159" w:rsidRDefault="6CAFC4EC" w:rsidP="007D3594">
      <w:pPr>
        <w:pStyle w:val="a3"/>
        <w:numPr>
          <w:ilvl w:val="0"/>
          <w:numId w:val="2"/>
        </w:numPr>
        <w:spacing w:line="276" w:lineRule="auto"/>
        <w:jc w:val="both"/>
        <w:rPr>
          <w:color w:val="000000" w:themeColor="text1"/>
          <w:sz w:val="24"/>
          <w:szCs w:val="24"/>
          <w:lang w:val="el-GR"/>
        </w:rPr>
      </w:pPr>
      <w:r w:rsidRPr="00AA4159">
        <w:rPr>
          <w:color w:val="000000" w:themeColor="text1"/>
          <w:sz w:val="24"/>
          <w:szCs w:val="24"/>
          <w:lang w:val="el-GR"/>
        </w:rPr>
        <w:t>Διαβούλευση με τα άτομα με αναπηρί</w:t>
      </w:r>
      <w:r w:rsidR="00AA4159">
        <w:rPr>
          <w:color w:val="000000" w:themeColor="text1"/>
          <w:sz w:val="24"/>
          <w:szCs w:val="24"/>
          <w:lang w:val="el-GR"/>
        </w:rPr>
        <w:t>α</w:t>
      </w:r>
      <w:r w:rsidRPr="00AA4159">
        <w:rPr>
          <w:color w:val="000000" w:themeColor="text1"/>
          <w:sz w:val="24"/>
          <w:szCs w:val="24"/>
          <w:lang w:val="el-GR"/>
        </w:rPr>
        <w:t xml:space="preserve"> και τις αντιπροσωπευτικές οργανώσεις τους, συμπεριλαμβανομένων των άτυπων οργανώσεων ή ομάδων αυτοβοήθειας, όπου υπάρχουν</w:t>
      </w:r>
    </w:p>
    <w:p w14:paraId="72428930" w14:textId="759AD19F" w:rsidR="00385419" w:rsidRPr="00AA4159" w:rsidRDefault="00AA4159" w:rsidP="007D3594">
      <w:pPr>
        <w:pStyle w:val="a3"/>
        <w:numPr>
          <w:ilvl w:val="0"/>
          <w:numId w:val="2"/>
        </w:numPr>
        <w:spacing w:line="276" w:lineRule="auto"/>
        <w:jc w:val="both"/>
        <w:rPr>
          <w:sz w:val="24"/>
          <w:szCs w:val="24"/>
          <w:lang w:val="el-GR"/>
        </w:rPr>
      </w:pPr>
      <w:r>
        <w:rPr>
          <w:sz w:val="24"/>
          <w:szCs w:val="24"/>
          <w:lang w:val="el-GR"/>
        </w:rPr>
        <w:t>Οι α</w:t>
      </w:r>
      <w:r w:rsidR="00B15794" w:rsidRPr="00AA4159">
        <w:rPr>
          <w:sz w:val="24"/>
          <w:szCs w:val="24"/>
          <w:lang w:val="el-GR"/>
        </w:rPr>
        <w:t>παιτήσεις των ατόμων με αναπηρί</w:t>
      </w:r>
      <w:r>
        <w:rPr>
          <w:sz w:val="24"/>
          <w:szCs w:val="24"/>
          <w:lang w:val="el-GR"/>
        </w:rPr>
        <w:t>α</w:t>
      </w:r>
      <w:r w:rsidR="00B15794" w:rsidRPr="00AA4159">
        <w:rPr>
          <w:sz w:val="24"/>
          <w:szCs w:val="24"/>
          <w:lang w:val="el-GR"/>
        </w:rPr>
        <w:t xml:space="preserve"> να βρίσκονται στο επίκεντρο της ανθρωπιστικής βοήθειας, όπως περιγράφεται λεπτομερώς στα διεθνή πρότυπα, συμπεριλαμβανομένων των κατευθυντήριων γραμμών της </w:t>
      </w:r>
      <w:proofErr w:type="spellStart"/>
      <w:r w:rsidR="00B15794" w:rsidRPr="00AA4159">
        <w:rPr>
          <w:sz w:val="24"/>
          <w:szCs w:val="24"/>
          <w:lang w:val="el-GR"/>
        </w:rPr>
        <w:t>διυπηρεσιακής</w:t>
      </w:r>
      <w:proofErr w:type="spellEnd"/>
      <w:r w:rsidR="00B15794" w:rsidRPr="00AA4159">
        <w:rPr>
          <w:sz w:val="24"/>
          <w:szCs w:val="24"/>
          <w:lang w:val="el-GR"/>
        </w:rPr>
        <w:t xml:space="preserve"> μόνιμης επιτροπής των Ηνωμένων Εθνών για την ένταξη των ατόμων με αναπηρί</w:t>
      </w:r>
      <w:r>
        <w:rPr>
          <w:sz w:val="24"/>
          <w:szCs w:val="24"/>
          <w:lang w:val="el-GR"/>
        </w:rPr>
        <w:t>α</w:t>
      </w:r>
      <w:r w:rsidR="00B15794" w:rsidRPr="00AA4159">
        <w:rPr>
          <w:sz w:val="24"/>
          <w:szCs w:val="24"/>
          <w:lang w:val="el-GR"/>
        </w:rPr>
        <w:t xml:space="preserve"> στην ανθρωπιστική δράση. </w:t>
      </w:r>
    </w:p>
    <w:sectPr w:rsidR="00385419" w:rsidRPr="00AA4159" w:rsidSect="00483BFB">
      <w:headerReference w:type="default" r:id="rId16"/>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8617" w14:textId="77777777" w:rsidR="008D4A53" w:rsidRDefault="008D4A53">
      <w:r>
        <w:separator/>
      </w:r>
    </w:p>
  </w:endnote>
  <w:endnote w:type="continuationSeparator" w:id="0">
    <w:p w14:paraId="498A6EB3" w14:textId="77777777" w:rsidR="008D4A53" w:rsidRDefault="008D4A53">
      <w:r>
        <w:continuationSeparator/>
      </w:r>
    </w:p>
  </w:endnote>
  <w:endnote w:type="continuationNotice" w:id="1">
    <w:p w14:paraId="5CE6A8C3" w14:textId="77777777" w:rsidR="008D4A53" w:rsidRDefault="008D4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A0A9" w14:textId="77777777" w:rsidR="008D4A53" w:rsidRDefault="008D4A53">
      <w:r>
        <w:separator/>
      </w:r>
    </w:p>
  </w:footnote>
  <w:footnote w:type="continuationSeparator" w:id="0">
    <w:p w14:paraId="5841DF3B" w14:textId="77777777" w:rsidR="008D4A53" w:rsidRDefault="008D4A53">
      <w:r>
        <w:continuationSeparator/>
      </w:r>
    </w:p>
  </w:footnote>
  <w:footnote w:type="continuationNotice" w:id="1">
    <w:p w14:paraId="77FE7A15" w14:textId="77777777" w:rsidR="008D4A53" w:rsidRDefault="008D4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8931" w14:textId="1D93459B" w:rsidR="00385419" w:rsidRDefault="007D3594">
    <w:pPr>
      <w:pStyle w:val="HeaderFooter"/>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7F7068C9" wp14:editId="2BAFA705">
          <wp:simplePos x="0" y="0"/>
          <wp:positionH relativeFrom="column">
            <wp:posOffset>3604260</wp:posOffset>
          </wp:positionH>
          <wp:positionV relativeFrom="paragraph">
            <wp:posOffset>32385</wp:posOffset>
          </wp:positionV>
          <wp:extent cx="1953260" cy="762000"/>
          <wp:effectExtent l="0" t="0" r="8890" b="0"/>
          <wp:wrapThrough wrapText="bothSides">
            <wp:wrapPolygon edited="0">
              <wp:start x="0" y="0"/>
              <wp:lineTo x="0" y="21060"/>
              <wp:lineTo x="21488" y="21060"/>
              <wp:lineTo x="21488" y="0"/>
              <wp:lineTo x="0" y="0"/>
            </wp:wrapPolygon>
          </wp:wrapThrough>
          <wp:docPr id="1166440003" name="Picture 1166440003" descr="Μπλε και πορτοκαλί λογότυπο&#10;&#10;Περιγραφή που δημιουργείται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37809" name="Picture 3" descr="A blue and orange logo&#10;&#10;Description automatically generated"/>
                  <pic:cNvPicPr/>
                </pic:nvPicPr>
                <pic:blipFill rotWithShape="1">
                  <a:blip r:embed="rId1">
                    <a:extLst>
                      <a:ext uri="{28A0092B-C50C-407E-A947-70E740481C1C}">
                        <a14:useLocalDpi xmlns:a14="http://schemas.microsoft.com/office/drawing/2010/main" val="0"/>
                      </a:ext>
                    </a:extLst>
                  </a:blip>
                  <a:srcRect t="27250" b="33750"/>
                  <a:stretch/>
                </pic:blipFill>
                <pic:spPr bwMode="auto">
                  <a:xfrm>
                    <a:off x="0" y="0"/>
                    <a:ext cx="1953260" cy="762000"/>
                  </a:xfrm>
                  <a:prstGeom prst="rect">
                    <a:avLst/>
                  </a:prstGeom>
                  <a:ln>
                    <a:noFill/>
                  </a:ln>
                  <a:extLst>
                    <a:ext uri="{53640926-AAD7-44D8-BBD7-CCE9431645EC}">
                      <a14:shadowObscured xmlns:a14="http://schemas.microsoft.com/office/drawing/2010/main"/>
                    </a:ext>
                  </a:extLst>
                </pic:spPr>
              </pic:pic>
            </a:graphicData>
          </a:graphic>
        </wp:anchor>
      </w:drawing>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5531D9EF" wp14:editId="5AE3DA8D">
          <wp:simplePos x="0" y="0"/>
          <wp:positionH relativeFrom="column">
            <wp:posOffset>174625</wp:posOffset>
          </wp:positionH>
          <wp:positionV relativeFrom="paragraph">
            <wp:posOffset>-207645</wp:posOffset>
          </wp:positionV>
          <wp:extent cx="2486025" cy="1249045"/>
          <wp:effectExtent l="0" t="0" r="0" b="0"/>
          <wp:wrapSquare wrapText="bothSides"/>
          <wp:docPr id="2006174244" name="Picture 2006174244" descr="Λογότυπο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97159" name="Picture 1" descr="IDA Logo"/>
                  <pic:cNvPicPr/>
                </pic:nvPicPr>
                <pic:blipFill>
                  <a:blip r:embed="rId2">
                    <a:extLst>
                      <a:ext uri="{28A0092B-C50C-407E-A947-70E740481C1C}">
                        <a14:useLocalDpi xmlns:a14="http://schemas.microsoft.com/office/drawing/2010/main" val="0"/>
                      </a:ext>
                    </a:extLst>
                  </a:blip>
                  <a:stretch>
                    <a:fillRect/>
                  </a:stretch>
                </pic:blipFill>
                <pic:spPr>
                  <a:xfrm>
                    <a:off x="0" y="0"/>
                    <a:ext cx="2486025" cy="1249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95AF4"/>
    <w:multiLevelType w:val="hybridMultilevel"/>
    <w:tmpl w:val="25F6C014"/>
    <w:styleLink w:val="ImportedStyle1"/>
    <w:lvl w:ilvl="0" w:tplc="419A2E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007D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88A2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DD8A8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E255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2AE0F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AACDD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DA87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99E23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9347B6"/>
    <w:multiLevelType w:val="hybridMultilevel"/>
    <w:tmpl w:val="25F6C014"/>
    <w:numStyleLink w:val="ImportedStyle1"/>
  </w:abstractNum>
  <w:num w:numId="1" w16cid:durableId="677000948">
    <w:abstractNumId w:val="0"/>
  </w:num>
  <w:num w:numId="2" w16cid:durableId="213994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962A50-766A-4E3F-8190-BA95906A055F}"/>
    <w:docVar w:name="dgnword-eventsink" w:val="1246784417488"/>
  </w:docVars>
  <w:rsids>
    <w:rsidRoot w:val="00385419"/>
    <w:rsid w:val="00012BF3"/>
    <w:rsid w:val="000376CD"/>
    <w:rsid w:val="00063658"/>
    <w:rsid w:val="00073693"/>
    <w:rsid w:val="00097C19"/>
    <w:rsid w:val="000F5086"/>
    <w:rsid w:val="00101BAB"/>
    <w:rsid w:val="00113138"/>
    <w:rsid w:val="00121E10"/>
    <w:rsid w:val="001456FE"/>
    <w:rsid w:val="001564B7"/>
    <w:rsid w:val="00172C98"/>
    <w:rsid w:val="00190B8E"/>
    <w:rsid w:val="001C2E56"/>
    <w:rsid w:val="001C51ED"/>
    <w:rsid w:val="001C77CA"/>
    <w:rsid w:val="001D5B96"/>
    <w:rsid w:val="001F36AE"/>
    <w:rsid w:val="00232D58"/>
    <w:rsid w:val="0026457D"/>
    <w:rsid w:val="00276539"/>
    <w:rsid w:val="00276DF2"/>
    <w:rsid w:val="002803DB"/>
    <w:rsid w:val="00297B35"/>
    <w:rsid w:val="002A5BA1"/>
    <w:rsid w:val="002C5FC5"/>
    <w:rsid w:val="002E4911"/>
    <w:rsid w:val="002F3C4E"/>
    <w:rsid w:val="00300E81"/>
    <w:rsid w:val="00304EE7"/>
    <w:rsid w:val="0032191C"/>
    <w:rsid w:val="00331615"/>
    <w:rsid w:val="0034320E"/>
    <w:rsid w:val="00344961"/>
    <w:rsid w:val="00360088"/>
    <w:rsid w:val="00385419"/>
    <w:rsid w:val="00387CE0"/>
    <w:rsid w:val="00391B6F"/>
    <w:rsid w:val="003B7528"/>
    <w:rsid w:val="003D236B"/>
    <w:rsid w:val="003D52BB"/>
    <w:rsid w:val="00400462"/>
    <w:rsid w:val="00422B6A"/>
    <w:rsid w:val="00457807"/>
    <w:rsid w:val="00467AB6"/>
    <w:rsid w:val="00474CBE"/>
    <w:rsid w:val="00483BFB"/>
    <w:rsid w:val="004A30A9"/>
    <w:rsid w:val="004B0CE1"/>
    <w:rsid w:val="004E5AE2"/>
    <w:rsid w:val="004E6A4C"/>
    <w:rsid w:val="004F10C5"/>
    <w:rsid w:val="00507639"/>
    <w:rsid w:val="00507929"/>
    <w:rsid w:val="00537375"/>
    <w:rsid w:val="005D49FB"/>
    <w:rsid w:val="005D4DAD"/>
    <w:rsid w:val="005E6E1C"/>
    <w:rsid w:val="005E7C1A"/>
    <w:rsid w:val="00602C14"/>
    <w:rsid w:val="00604B36"/>
    <w:rsid w:val="00627008"/>
    <w:rsid w:val="00631596"/>
    <w:rsid w:val="00647550"/>
    <w:rsid w:val="00657F8D"/>
    <w:rsid w:val="00661FC1"/>
    <w:rsid w:val="00663B3F"/>
    <w:rsid w:val="006726B8"/>
    <w:rsid w:val="00680917"/>
    <w:rsid w:val="00691EDF"/>
    <w:rsid w:val="0069696E"/>
    <w:rsid w:val="006D4995"/>
    <w:rsid w:val="006E2279"/>
    <w:rsid w:val="0075116E"/>
    <w:rsid w:val="0075380A"/>
    <w:rsid w:val="0078252E"/>
    <w:rsid w:val="007A3E55"/>
    <w:rsid w:val="007B3B91"/>
    <w:rsid w:val="007C0564"/>
    <w:rsid w:val="007D3594"/>
    <w:rsid w:val="008267E2"/>
    <w:rsid w:val="008322CA"/>
    <w:rsid w:val="0083496F"/>
    <w:rsid w:val="00853D4F"/>
    <w:rsid w:val="008614B2"/>
    <w:rsid w:val="00876B38"/>
    <w:rsid w:val="008B5E07"/>
    <w:rsid w:val="008D4A53"/>
    <w:rsid w:val="008D6BAB"/>
    <w:rsid w:val="008D6EF4"/>
    <w:rsid w:val="008E0E4F"/>
    <w:rsid w:val="008F79B3"/>
    <w:rsid w:val="009251C8"/>
    <w:rsid w:val="00971A56"/>
    <w:rsid w:val="0099089A"/>
    <w:rsid w:val="009A7E49"/>
    <w:rsid w:val="009E5A85"/>
    <w:rsid w:val="009F1F80"/>
    <w:rsid w:val="00A013E2"/>
    <w:rsid w:val="00A4151A"/>
    <w:rsid w:val="00A41A88"/>
    <w:rsid w:val="00A66C7D"/>
    <w:rsid w:val="00A84988"/>
    <w:rsid w:val="00A86D8F"/>
    <w:rsid w:val="00A9224F"/>
    <w:rsid w:val="00A96021"/>
    <w:rsid w:val="00AA4159"/>
    <w:rsid w:val="00AA6E83"/>
    <w:rsid w:val="00AB5B4B"/>
    <w:rsid w:val="00AC1625"/>
    <w:rsid w:val="00B15794"/>
    <w:rsid w:val="00B17AAA"/>
    <w:rsid w:val="00B55FA1"/>
    <w:rsid w:val="00B706A8"/>
    <w:rsid w:val="00B747E0"/>
    <w:rsid w:val="00B754B7"/>
    <w:rsid w:val="00B929A2"/>
    <w:rsid w:val="00B939D0"/>
    <w:rsid w:val="00C04620"/>
    <w:rsid w:val="00C26266"/>
    <w:rsid w:val="00C32EC3"/>
    <w:rsid w:val="00C667AF"/>
    <w:rsid w:val="00C73022"/>
    <w:rsid w:val="00C8733E"/>
    <w:rsid w:val="00C93D67"/>
    <w:rsid w:val="00CB352F"/>
    <w:rsid w:val="00CC06A8"/>
    <w:rsid w:val="00D42A2A"/>
    <w:rsid w:val="00D46205"/>
    <w:rsid w:val="00D55BD7"/>
    <w:rsid w:val="00DA6818"/>
    <w:rsid w:val="00DB5069"/>
    <w:rsid w:val="00DF5A0A"/>
    <w:rsid w:val="00E12100"/>
    <w:rsid w:val="00E175B2"/>
    <w:rsid w:val="00E35DE9"/>
    <w:rsid w:val="00E536EE"/>
    <w:rsid w:val="00E63B4C"/>
    <w:rsid w:val="00E96932"/>
    <w:rsid w:val="00EA4F1A"/>
    <w:rsid w:val="00EC561F"/>
    <w:rsid w:val="00ED2BAD"/>
    <w:rsid w:val="00F21F7F"/>
    <w:rsid w:val="00F3618E"/>
    <w:rsid w:val="00F83914"/>
    <w:rsid w:val="00FB19A8"/>
    <w:rsid w:val="00FC1156"/>
    <w:rsid w:val="00FD007A"/>
    <w:rsid w:val="00FD3527"/>
    <w:rsid w:val="00FD4F75"/>
    <w:rsid w:val="01FE3428"/>
    <w:rsid w:val="034E36C2"/>
    <w:rsid w:val="083B0D30"/>
    <w:rsid w:val="09B4CD26"/>
    <w:rsid w:val="0B85927C"/>
    <w:rsid w:val="0B9EFBB5"/>
    <w:rsid w:val="0F0A86F2"/>
    <w:rsid w:val="0FF3F3E7"/>
    <w:rsid w:val="117AC2D4"/>
    <w:rsid w:val="130D5C3E"/>
    <w:rsid w:val="13989C7F"/>
    <w:rsid w:val="14194BEB"/>
    <w:rsid w:val="14905A86"/>
    <w:rsid w:val="16034DFA"/>
    <w:rsid w:val="19538CF1"/>
    <w:rsid w:val="1EE1E190"/>
    <w:rsid w:val="22EDEF25"/>
    <w:rsid w:val="254E7CF0"/>
    <w:rsid w:val="25817C7A"/>
    <w:rsid w:val="26EDBCDD"/>
    <w:rsid w:val="2AD4A795"/>
    <w:rsid w:val="31F783A6"/>
    <w:rsid w:val="322B3A81"/>
    <w:rsid w:val="34321DC9"/>
    <w:rsid w:val="3588C460"/>
    <w:rsid w:val="3666544E"/>
    <w:rsid w:val="36711F42"/>
    <w:rsid w:val="38AC9997"/>
    <w:rsid w:val="39CB159A"/>
    <w:rsid w:val="3A10B2CF"/>
    <w:rsid w:val="3D2FEBE4"/>
    <w:rsid w:val="40E1DCDD"/>
    <w:rsid w:val="4C161734"/>
    <w:rsid w:val="4D30A799"/>
    <w:rsid w:val="4EE68D09"/>
    <w:rsid w:val="4F4DB7F6"/>
    <w:rsid w:val="4F7123E2"/>
    <w:rsid w:val="5468770C"/>
    <w:rsid w:val="58E23075"/>
    <w:rsid w:val="5B17C7CA"/>
    <w:rsid w:val="5FA141D9"/>
    <w:rsid w:val="6105B048"/>
    <w:rsid w:val="64C3F602"/>
    <w:rsid w:val="6592A20E"/>
    <w:rsid w:val="67471A27"/>
    <w:rsid w:val="6B6DC83A"/>
    <w:rsid w:val="6CAFC4EC"/>
    <w:rsid w:val="6D03D101"/>
    <w:rsid w:val="6E0DD7D2"/>
    <w:rsid w:val="71D74224"/>
    <w:rsid w:val="72B3EE0F"/>
    <w:rsid w:val="750EE2E6"/>
    <w:rsid w:val="75E01CA1"/>
    <w:rsid w:val="77564673"/>
    <w:rsid w:val="7A9CCD9C"/>
    <w:rsid w:val="7AE7C74F"/>
    <w:rsid w:val="7AF868B5"/>
    <w:rsid w:val="7E85E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28927"/>
  <w15:docId w15:val="{7E8EABF2-514D-44F5-B3C6-FD078C5B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paragraph" w:styleId="a3">
    <w:name w:val="List Bullet"/>
    <w:pPr>
      <w:tabs>
        <w:tab w:val="left" w:pos="360"/>
      </w:tabs>
      <w:spacing w:after="160" w:line="259" w:lineRule="auto"/>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paragraph" w:styleId="a4">
    <w:name w:val="Revision"/>
    <w:hidden/>
    <w:uiPriority w:val="99"/>
    <w:semiHidden/>
    <w:rsid w:val="00B55F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a5">
    <w:name w:val="annotation reference"/>
    <w:basedOn w:val="a0"/>
    <w:uiPriority w:val="99"/>
    <w:semiHidden/>
    <w:unhideWhenUsed/>
    <w:rsid w:val="0075380A"/>
    <w:rPr>
      <w:sz w:val="16"/>
      <w:szCs w:val="16"/>
    </w:rPr>
  </w:style>
  <w:style w:type="paragraph" w:styleId="a6">
    <w:name w:val="annotation text"/>
    <w:basedOn w:val="a"/>
    <w:link w:val="Char"/>
    <w:uiPriority w:val="99"/>
    <w:unhideWhenUsed/>
    <w:rsid w:val="0075380A"/>
    <w:rPr>
      <w:sz w:val="20"/>
      <w:szCs w:val="20"/>
    </w:rPr>
  </w:style>
  <w:style w:type="character" w:customStyle="1" w:styleId="Char">
    <w:name w:val="Κείμενο σχολίου Char"/>
    <w:basedOn w:val="a0"/>
    <w:link w:val="a6"/>
    <w:uiPriority w:val="99"/>
    <w:rsid w:val="0075380A"/>
    <w:rPr>
      <w:lang w:val="en-US" w:eastAsia="en-US"/>
    </w:rPr>
  </w:style>
  <w:style w:type="paragraph" w:styleId="a7">
    <w:name w:val="annotation subject"/>
    <w:basedOn w:val="a6"/>
    <w:next w:val="a6"/>
    <w:link w:val="Char0"/>
    <w:uiPriority w:val="99"/>
    <w:semiHidden/>
    <w:unhideWhenUsed/>
    <w:rsid w:val="0075380A"/>
    <w:rPr>
      <w:b/>
      <w:bCs/>
    </w:rPr>
  </w:style>
  <w:style w:type="character" w:customStyle="1" w:styleId="Char0">
    <w:name w:val="Θέμα σχολίου Char"/>
    <w:basedOn w:val="Char"/>
    <w:link w:val="a7"/>
    <w:uiPriority w:val="99"/>
    <w:semiHidden/>
    <w:rsid w:val="0075380A"/>
    <w:rPr>
      <w:b/>
      <w:bCs/>
      <w:lang w:val="en-US" w:eastAsia="en-US"/>
    </w:rPr>
  </w:style>
  <w:style w:type="paragraph" w:styleId="a8">
    <w:name w:val="header"/>
    <w:basedOn w:val="a"/>
    <w:link w:val="Char1"/>
    <w:uiPriority w:val="99"/>
    <w:unhideWhenUsed/>
    <w:rsid w:val="00A013E2"/>
    <w:pPr>
      <w:tabs>
        <w:tab w:val="center" w:pos="4513"/>
        <w:tab w:val="right" w:pos="9026"/>
      </w:tabs>
    </w:pPr>
  </w:style>
  <w:style w:type="character" w:customStyle="1" w:styleId="Char1">
    <w:name w:val="Κεφαλίδα Char"/>
    <w:basedOn w:val="a0"/>
    <w:link w:val="a8"/>
    <w:uiPriority w:val="99"/>
    <w:rsid w:val="00A013E2"/>
    <w:rPr>
      <w:sz w:val="24"/>
      <w:szCs w:val="24"/>
      <w:lang w:val="en-US" w:eastAsia="en-US"/>
    </w:rPr>
  </w:style>
  <w:style w:type="paragraph" w:styleId="a9">
    <w:name w:val="footer"/>
    <w:basedOn w:val="a"/>
    <w:link w:val="Char2"/>
    <w:uiPriority w:val="99"/>
    <w:unhideWhenUsed/>
    <w:rsid w:val="00A013E2"/>
    <w:pPr>
      <w:tabs>
        <w:tab w:val="center" w:pos="4513"/>
        <w:tab w:val="right" w:pos="9026"/>
      </w:tabs>
    </w:pPr>
  </w:style>
  <w:style w:type="character" w:customStyle="1" w:styleId="Char2">
    <w:name w:val="Υποσέλιδο Char"/>
    <w:basedOn w:val="a0"/>
    <w:link w:val="a9"/>
    <w:uiPriority w:val="99"/>
    <w:rsid w:val="00A013E2"/>
    <w:rPr>
      <w:sz w:val="24"/>
      <w:szCs w:val="24"/>
      <w:lang w:val="en-US" w:eastAsia="en-US"/>
    </w:rPr>
  </w:style>
  <w:style w:type="character" w:styleId="aa">
    <w:name w:val="Unresolved Mention"/>
    <w:basedOn w:val="a0"/>
    <w:uiPriority w:val="99"/>
    <w:semiHidden/>
    <w:unhideWhenUsed/>
    <w:rsid w:val="00276539"/>
    <w:rPr>
      <w:color w:val="605E5C"/>
      <w:shd w:val="clear" w:color="auto" w:fill="E1DFDD"/>
    </w:rPr>
  </w:style>
  <w:style w:type="character" w:styleId="ab">
    <w:name w:val="Placeholder Text"/>
    <w:basedOn w:val="a0"/>
    <w:uiPriority w:val="99"/>
    <w:semiHidden/>
    <w:rsid w:val="00AA4159"/>
    <w:rPr>
      <w:color w:val="808080"/>
    </w:rPr>
  </w:style>
  <w:style w:type="character" w:styleId="-0">
    <w:name w:val="FollowedHyperlink"/>
    <w:basedOn w:val="a0"/>
    <w:uiPriority w:val="99"/>
    <w:semiHidden/>
    <w:unhideWhenUsed/>
    <w:rsid w:val="00AA415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amea.gr/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f-fep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dcconsortium.net/" TargetMode="External"/><Relationship Id="rId5" Type="http://schemas.openxmlformats.org/officeDocument/2006/relationships/styles" Target="styles.xml"/><Relationship Id="rId15" Type="http://schemas.openxmlformats.org/officeDocument/2006/relationships/hyperlink" Target="https://www.ohchr.org/en/special-procedures/sr-disability/annual-thematic-reports" TargetMode="External"/><Relationship Id="rId10" Type="http://schemas.openxmlformats.org/officeDocument/2006/relationships/hyperlink" Target="https://www.internationaldisabilityalli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iefweb.int/report/ukraine/situation-persons-disabilities-context-war-aggression-russia-against-ukra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139957FA64942B449677A35AF2335" ma:contentTypeVersion="20" ma:contentTypeDescription="Create a new document." ma:contentTypeScope="" ma:versionID="ed8a74522e955ae8632cb6040cddcf3c">
  <xsd:schema xmlns:xsd="http://www.w3.org/2001/XMLSchema" xmlns:xs="http://www.w3.org/2001/XMLSchema" xmlns:p="http://schemas.microsoft.com/office/2006/metadata/properties" xmlns:ns2="0fe2a510-a2c2-4b20-ace0-d2dc9aae6186" xmlns:ns3="ac37fd43-1c6c-4dd3-9001-a3de47387395" targetNamespace="http://schemas.microsoft.com/office/2006/metadata/properties" ma:root="true" ma:fieldsID="7ae51ba9190967923f5e426bce1fae3e" ns2:_="" ns3:_="">
    <xsd:import namespace="0fe2a510-a2c2-4b20-ace0-d2dc9aae6186"/>
    <xsd:import namespace="ac37fd43-1c6c-4dd3-9001-a3de47387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Person" minOccurs="0"/>
                <xsd:element ref="ns2:Topic" minOccurs="0"/>
                <xsd:element ref="ns2:Dat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2a510-a2c2-4b20-ace0-d2dc9aae6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Person" ma:index="12" nillable="true" ma:displayName="Person" ma:format="Dropdown" ma:internalName="Person">
      <xsd:simpleType>
        <xsd:restriction base="dms:Text">
          <xsd:maxLength value="255"/>
        </xsd:restriction>
      </xsd:simpleType>
    </xsd:element>
    <xsd:element name="Topic" ma:index="13" nillable="true" ma:displayName="Topic" ma:format="Dropdown" ma:internalName="Topic">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269641-27d2-45e3-b2ce-fef808aaf93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7fd43-1c6c-4dd3-9001-a3de473873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73956e-a9ea-4766-8ed9-c4fcabb95b12}" ma:internalName="TaxCatchAll" ma:showField="CatchAllData" ma:web="ac37fd43-1c6c-4dd3-9001-a3de47387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0fe2a510-a2c2-4b20-ace0-d2dc9aae6186" xsi:nil="true"/>
    <lcf76f155ced4ddcb4097134ff3c332f xmlns="0fe2a510-a2c2-4b20-ace0-d2dc9aae6186">
      <Terms xmlns="http://schemas.microsoft.com/office/infopath/2007/PartnerControls"/>
    </lcf76f155ced4ddcb4097134ff3c332f>
    <Person xmlns="0fe2a510-a2c2-4b20-ace0-d2dc9aae6186" xsi:nil="true"/>
    <TaxCatchAll xmlns="ac37fd43-1c6c-4dd3-9001-a3de47387395" xsi:nil="true"/>
    <Date xmlns="0fe2a510-a2c2-4b20-ace0-d2dc9aae61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1BA9C-0450-4B8D-9834-46402E8A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2a510-a2c2-4b20-ace0-d2dc9aae6186"/>
    <ds:schemaRef ds:uri="ac37fd43-1c6c-4dd3-9001-a3de47387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D6C2E-B3B3-4465-8C89-357BD5AB9A31}">
  <ds:schemaRefs>
    <ds:schemaRef ds:uri="http://schemas.microsoft.com/office/2006/metadata/properties"/>
    <ds:schemaRef ds:uri="http://schemas.microsoft.com/office/infopath/2007/PartnerControls"/>
    <ds:schemaRef ds:uri="0fe2a510-a2c2-4b20-ace0-d2dc9aae6186"/>
    <ds:schemaRef ds:uri="ac37fd43-1c6c-4dd3-9001-a3de47387395"/>
  </ds:schemaRefs>
</ds:datastoreItem>
</file>

<file path=customXml/itemProps3.xml><?xml version="1.0" encoding="utf-8"?>
<ds:datastoreItem xmlns:ds="http://schemas.openxmlformats.org/officeDocument/2006/customXml" ds:itemID="{A42AFF78-37E1-4921-A05D-909933C02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763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Everest</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Felix</dc:creator>
  <cp:keywords/>
  <cp:lastModifiedBy>tania katsani</cp:lastModifiedBy>
  <cp:revision>3</cp:revision>
  <dcterms:created xsi:type="dcterms:W3CDTF">2023-10-23T10:51:00Z</dcterms:created>
  <dcterms:modified xsi:type="dcterms:W3CDTF">2023-10-27T11:30:00Z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0x010100E63139957FA64942B449677A35AF2335</vt:lpwstr>
  </property>
  <property fmtid="{D5CDD505-2E9C-101B-9397-08002B2CF9AE}" pid="3" name="MediaServiceImageTags">
    <vt:lpwstr/>
  </property>
  <property fmtid="{D5CDD505-2E9C-101B-9397-08002B2CF9AE}" pid="4" name="GrammarlyDocumentId">
    <vt:lpwstr>488df820ece793a90a0a0c30f455eb2720fe49d6b738ac4ca872dde85dc4e684</vt:lpwstr>
  </property>
</Properties>
</file>