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62DCAA04"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11-27T00:00:00Z">
                    <w:dateFormat w:val="dd.MM.yyyy"/>
                    <w:lid w:val="el-GR"/>
                    <w:storeMappedDataAs w:val="dateTime"/>
                    <w:calendar w:val="gregorian"/>
                  </w:date>
                </w:sdtPr>
                <w:sdtEndPr>
                  <w:rPr>
                    <w:rStyle w:val="a1"/>
                  </w:rPr>
                </w:sdtEndPr>
                <w:sdtContent>
                  <w:r w:rsidR="009E316D">
                    <w:rPr>
                      <w:rStyle w:val="Char6"/>
                    </w:rPr>
                    <w:t>27.11.2023</w:t>
                  </w:r>
                </w:sdtContent>
              </w:sdt>
            </w:sdtContent>
          </w:sdt>
        </w:sdtContent>
      </w:sdt>
    </w:p>
    <w:p w14:paraId="387D4CEF" w14:textId="38F4FF32"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853973">
        <w:rPr>
          <w:b/>
        </w:rPr>
        <w:t xml:space="preserve">      </w:t>
      </w:r>
      <w:r w:rsidR="005355A9">
        <w:rPr>
          <w:b/>
        </w:rPr>
        <w:t>2013</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68CD16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A2A3D" w:rsidRPr="000A2A3D">
                        <w:t>κ</w:t>
                      </w:r>
                      <w:r w:rsidR="00475070">
                        <w:t xml:space="preserve">. </w:t>
                      </w:r>
                      <w:bookmarkStart w:id="8" w:name="_Hlk152060332"/>
                      <w:r w:rsidR="006520B2">
                        <w:t>Κ</w:t>
                      </w:r>
                      <w:r w:rsidR="00475070">
                        <w:t xml:space="preserve">. </w:t>
                      </w:r>
                      <w:r w:rsidR="006520B2">
                        <w:t>Χατζηδάκη</w:t>
                      </w:r>
                      <w:bookmarkEnd w:id="8"/>
                      <w:r w:rsidR="000A2A3D" w:rsidRPr="000A2A3D">
                        <w:t xml:space="preserve">, Υπουργό </w:t>
                      </w:r>
                      <w:r w:rsidR="00271F22">
                        <w:t xml:space="preserve">Εθνικής </w:t>
                      </w:r>
                      <w:r w:rsidR="006520B2">
                        <w:t>Οικονομίας και Οικονομικών</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E0C1F9F"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Η Ε.Σ.Α.μεΑ. καταθέτει τις προτάσεις - παρατηρήσεις της στο σχέδιο νόμου: «</w:t>
                  </w:r>
                  <w:r w:rsidR="006520B2">
                    <w:rPr>
                      <w:sz w:val="22"/>
                      <w:szCs w:val="22"/>
                    </w:rPr>
                    <w:t>Μέτρα για τον περιορισμό της φοροδιαφυγής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i/>
              <w:iCs/>
            </w:rPr>
            <w:alias w:val="Σώμα της επιστολής"/>
            <w:tag w:val="Σώμα της επιστολής"/>
            <w:id w:val="-1096393226"/>
            <w:placeholder>
              <w:docPart w:val="F553CA6F72254DF2B674DCBB457A957C"/>
            </w:placeholder>
          </w:sdtPr>
          <w:sdtEndPr>
            <w:rPr>
              <w:i w:val="0"/>
              <w:iCs w:val="0"/>
            </w:rPr>
          </w:sdtEndPr>
          <w:sdtContent>
            <w:p w14:paraId="21232332" w14:textId="6C57B53B" w:rsidR="000A2A3D" w:rsidRPr="00DC34B3" w:rsidRDefault="000A2A3D" w:rsidP="00D94496">
              <w:pPr>
                <w:rPr>
                  <w:rFonts w:asciiTheme="majorHAnsi" w:eastAsia="Calibri" w:hAnsiTheme="majorHAnsi" w:cs="Calibri"/>
                  <w:color w:val="auto"/>
                  <w:lang w:eastAsia="el-GR"/>
                </w:rPr>
              </w:pPr>
              <w:r w:rsidRPr="00DC34B3">
                <w:rPr>
                  <w:rFonts w:asciiTheme="majorHAnsi" w:hAnsiTheme="majorHAnsi"/>
                  <w:b/>
                  <w:bCs/>
                </w:rPr>
                <w:t>Κ</w:t>
              </w:r>
              <w:r w:rsidR="00475070">
                <w:rPr>
                  <w:rFonts w:asciiTheme="majorHAnsi" w:hAnsiTheme="majorHAnsi"/>
                  <w:b/>
                  <w:bCs/>
                </w:rPr>
                <w:t>ύριε</w:t>
              </w:r>
              <w:r w:rsidRPr="00DC34B3">
                <w:rPr>
                  <w:rFonts w:asciiTheme="majorHAnsi" w:hAnsiTheme="majorHAnsi"/>
                  <w:b/>
                  <w:bCs/>
                </w:rPr>
                <w:t xml:space="preserve"> Υπουργέ, </w:t>
              </w:r>
            </w:p>
            <w:p w14:paraId="5C09EB09" w14:textId="77777777" w:rsidR="000A2A3D" w:rsidRPr="00DC34B3" w:rsidRDefault="000A2A3D" w:rsidP="000A2A3D">
              <w:pPr>
                <w:rPr>
                  <w:rFonts w:asciiTheme="majorHAnsi" w:hAnsiTheme="majorHAnsi"/>
                </w:rPr>
              </w:pPr>
              <w:r w:rsidRPr="00DC34B3">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3CD78480" w14:textId="39439132" w:rsidR="006071AF" w:rsidRPr="00DC34B3" w:rsidRDefault="000A2A3D" w:rsidP="000A2A3D">
              <w:pPr>
                <w:rPr>
                  <w:rFonts w:asciiTheme="majorHAnsi" w:hAnsiTheme="majorHAnsi"/>
                </w:rPr>
              </w:pPr>
              <w:r w:rsidRPr="00DC34B3">
                <w:rPr>
                  <w:rFonts w:asciiTheme="majorHAnsi" w:hAnsiTheme="majorHAnsi"/>
                </w:rPr>
                <w:t xml:space="preserve">Με το παρόν έγγραφό μας και με αφορμή </w:t>
              </w:r>
              <w:r w:rsidR="00475070" w:rsidRPr="00475070">
                <w:rPr>
                  <w:rFonts w:asciiTheme="majorHAnsi" w:hAnsiTheme="majorHAnsi"/>
                </w:rPr>
                <w:t xml:space="preserve">το σχέδιο νόμου του Υπουργείου </w:t>
              </w:r>
              <w:r w:rsidR="001659CA" w:rsidRPr="001659CA">
                <w:rPr>
                  <w:rFonts w:asciiTheme="majorHAnsi" w:hAnsiTheme="majorHAnsi"/>
                </w:rPr>
                <w:t>Εθνικής Οικονομίας και Οικονομικών</w:t>
              </w:r>
              <w:r w:rsidR="001659CA" w:rsidRPr="001659CA">
                <w:rPr>
                  <w:rFonts w:asciiTheme="majorHAnsi" w:hAnsiTheme="majorHAnsi"/>
                </w:rPr>
                <w:t xml:space="preserve"> </w:t>
              </w:r>
              <w:r w:rsidR="00475070" w:rsidRPr="00475070">
                <w:rPr>
                  <w:rFonts w:asciiTheme="majorHAnsi" w:hAnsiTheme="majorHAnsi"/>
                </w:rPr>
                <w:t>με τίτλο: «</w:t>
              </w:r>
              <w:r w:rsidR="006520B2" w:rsidRPr="006520B2">
                <w:rPr>
                  <w:rFonts w:asciiTheme="majorHAnsi" w:hAnsiTheme="majorHAnsi"/>
                </w:rPr>
                <w:t>Μέτρα για τον περιορισμό της φοροδιαφυγής</w:t>
              </w:r>
              <w:r w:rsidR="00475070" w:rsidRPr="00475070">
                <w:rPr>
                  <w:rFonts w:asciiTheme="majorHAnsi" w:hAnsiTheme="majorHAnsi"/>
                </w:rPr>
                <w:t>»</w:t>
              </w:r>
              <w:r w:rsidRPr="00DC34B3">
                <w:rPr>
                  <w:rFonts w:asciiTheme="majorHAnsi" w:hAnsiTheme="majorHAnsi"/>
                </w:rPr>
                <w:t xml:space="preserve"> που έχει τεθεί σε δημόσια διαβούλευση,</w:t>
              </w:r>
              <w:r w:rsidR="00663E24">
                <w:rPr>
                  <w:rFonts w:asciiTheme="majorHAnsi" w:hAnsiTheme="majorHAnsi"/>
                </w:rPr>
                <w:t xml:space="preserve"> </w:t>
              </w:r>
              <w:r w:rsidR="000B4D7F" w:rsidRPr="00DC34B3">
                <w:rPr>
                  <w:rFonts w:asciiTheme="majorHAnsi" w:hAnsiTheme="majorHAnsi"/>
                </w:rPr>
                <w:t xml:space="preserve">καταθέτουμε τις προτάσεις μας, οι οποίες υποβλήθηκαν και ηλεκτρονικά </w:t>
              </w:r>
              <w:r w:rsidR="008B674C" w:rsidRPr="00DC34B3">
                <w:rPr>
                  <w:rFonts w:asciiTheme="majorHAnsi" w:hAnsiTheme="majorHAnsi"/>
                </w:rPr>
                <w:t xml:space="preserve">στις </w:t>
              </w:r>
              <w:r w:rsidR="009E316D" w:rsidRPr="009E316D">
                <w:rPr>
                  <w:rFonts w:asciiTheme="majorHAnsi" w:hAnsiTheme="majorHAnsi"/>
                </w:rPr>
                <w:t>27</w:t>
              </w:r>
              <w:r w:rsidR="000B4D7F" w:rsidRPr="009E316D">
                <w:rPr>
                  <w:rFonts w:asciiTheme="majorHAnsi" w:hAnsiTheme="majorHAnsi"/>
                </w:rPr>
                <w:t>.</w:t>
              </w:r>
              <w:r w:rsidR="008B674C" w:rsidRPr="009E316D">
                <w:rPr>
                  <w:rFonts w:asciiTheme="majorHAnsi" w:hAnsiTheme="majorHAnsi"/>
                </w:rPr>
                <w:t>1</w:t>
              </w:r>
              <w:r w:rsidR="00475070" w:rsidRPr="009E316D">
                <w:rPr>
                  <w:rFonts w:asciiTheme="majorHAnsi" w:hAnsiTheme="majorHAnsi"/>
                </w:rPr>
                <w:t>1</w:t>
              </w:r>
              <w:r w:rsidR="008B674C" w:rsidRPr="009E316D">
                <w:rPr>
                  <w:rFonts w:asciiTheme="majorHAnsi" w:hAnsiTheme="majorHAnsi"/>
                </w:rPr>
                <w:t>.</w:t>
              </w:r>
              <w:r w:rsidR="000B4D7F" w:rsidRPr="009E316D">
                <w:rPr>
                  <w:rFonts w:asciiTheme="majorHAnsi" w:hAnsiTheme="majorHAnsi"/>
                </w:rPr>
                <w:t>2023</w:t>
              </w:r>
              <w:r w:rsidR="000B4D7F" w:rsidRPr="00DC34B3">
                <w:rPr>
                  <w:rFonts w:asciiTheme="majorHAnsi" w:hAnsiTheme="majorHAnsi"/>
                </w:rPr>
                <w:t xml:space="preserve"> στον διαδικτυακό τόπο </w:t>
              </w:r>
              <w:hyperlink r:id="rId10" w:history="1">
                <w:r w:rsidR="001659CA" w:rsidRPr="00E713B4">
                  <w:rPr>
                    <w:rStyle w:val="-"/>
                    <w:rFonts w:asciiTheme="majorHAnsi" w:hAnsiTheme="majorHAnsi"/>
                  </w:rPr>
                  <w:t>www.opegov.gr</w:t>
                </w:r>
              </w:hyperlink>
              <w:r w:rsidR="001659CA">
                <w:rPr>
                  <w:rFonts w:asciiTheme="majorHAnsi" w:hAnsiTheme="majorHAnsi"/>
                </w:rPr>
                <w:t xml:space="preserve"> </w:t>
              </w:r>
            </w:p>
            <w:p w14:paraId="35151362" w14:textId="1D581D99" w:rsidR="000A2A3D" w:rsidRPr="00DC34B3" w:rsidRDefault="000A2A3D" w:rsidP="000A2A3D">
              <w:pPr>
                <w:rPr>
                  <w:rFonts w:asciiTheme="majorHAnsi" w:hAnsiTheme="majorHAnsi"/>
                  <w:b/>
                </w:rPr>
              </w:pPr>
              <w:r w:rsidRPr="00DC34B3">
                <w:rPr>
                  <w:rFonts w:asciiTheme="majorHAnsi" w:hAnsiTheme="majorHAnsi"/>
                  <w:b/>
                </w:rPr>
                <w:t xml:space="preserve">Λαμβάνοντας υπόψη: </w:t>
              </w:r>
              <w:r w:rsidRPr="00DC34B3">
                <w:rPr>
                  <w:rFonts w:asciiTheme="majorHAnsi" w:hAnsiTheme="majorHAnsi"/>
                </w:rPr>
                <w:t xml:space="preserve"> </w:t>
              </w:r>
            </w:p>
            <w:p w14:paraId="04955578" w14:textId="77777777" w:rsidR="000A2A3D" w:rsidRPr="00DC34B3" w:rsidRDefault="000A2A3D" w:rsidP="000A2A3D">
              <w:pPr>
                <w:numPr>
                  <w:ilvl w:val="0"/>
                  <w:numId w:val="18"/>
                </w:numPr>
                <w:rPr>
                  <w:rFonts w:asciiTheme="majorHAnsi" w:hAnsiTheme="majorHAnsi"/>
                </w:rPr>
              </w:pPr>
              <w:r w:rsidRPr="00DC34B3">
                <w:rPr>
                  <w:rFonts w:asciiTheme="majorHAnsi" w:hAnsiTheme="majorHAnsi"/>
                  <w:b/>
                  <w:bCs/>
                </w:rPr>
                <w:t>την παρ. 6 του Άρθρου 21 του Συντάγματος της χώρας</w:t>
              </w:r>
              <w:r w:rsidRPr="00DC34B3">
                <w:rPr>
                  <w:rFonts w:asciiTheme="majorHAnsi" w:hAnsiTheme="majorHAnsi"/>
                </w:rPr>
                <w:t>, σύμφωνα με την οποία</w:t>
              </w:r>
              <w:r w:rsidRPr="00DC34B3">
                <w:rPr>
                  <w:rFonts w:asciiTheme="majorHAnsi" w:hAnsiTheme="majorHAnsi"/>
                  <w:i/>
                  <w:iCs/>
                </w:rPr>
                <w:t xml:space="preserve">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DC34B3">
                <w:rPr>
                  <w:rFonts w:asciiTheme="majorHAnsi" w:hAnsiTheme="majorHAnsi"/>
                </w:rPr>
                <w:t xml:space="preserve">», συνταγματικές επιταγές και απαιτήσεις της εθνικής μας νομοθεσίας, όπως :   </w:t>
              </w:r>
            </w:p>
            <w:p w14:paraId="6FFC9F47" w14:textId="77777777" w:rsidR="000A2A3D" w:rsidRPr="00DC34B3" w:rsidRDefault="000A2A3D" w:rsidP="000A2A3D">
              <w:pPr>
                <w:numPr>
                  <w:ilvl w:val="0"/>
                  <w:numId w:val="18"/>
                </w:numPr>
                <w:rPr>
                  <w:rFonts w:asciiTheme="majorHAnsi" w:hAnsiTheme="majorHAnsi"/>
                  <w:i/>
                  <w:iCs/>
                </w:rPr>
              </w:pPr>
              <w:r w:rsidRPr="00DC34B3">
                <w:rPr>
                  <w:rFonts w:asciiTheme="majorHAnsi" w:hAnsiTheme="majorHAnsi"/>
                  <w:b/>
                  <w:bCs/>
                </w:rPr>
                <w:t>τον ν.4488/2017</w:t>
              </w:r>
              <w:r w:rsidRPr="00DC34B3">
                <w:rPr>
                  <w:rFonts w:asciiTheme="majorHAnsi" w:hAnsiTheme="majorHAnsi"/>
                </w:rPr>
                <w:t>, ο οποίος αναφέρει στο άρθρο 68</w:t>
              </w:r>
              <w:r w:rsidRPr="00DC34B3">
                <w:rPr>
                  <w:rFonts w:asciiTheme="majorHAnsi" w:hAnsiTheme="majorHAnsi"/>
                  <w:i/>
                  <w:iCs/>
                </w:rPr>
                <w:t xml:space="preserve"> «Νομοπαραγωγική διαδικασία, ανάλυση συνεπειών ρυθμίσεων και παραγωγή επίσημων στατιστικών για τα ΑμεΑ» </w:t>
              </w:r>
              <w:r w:rsidRPr="00DC34B3">
                <w:rPr>
                  <w:rFonts w:asciiTheme="majorHAnsi" w:hAnsiTheme="majorHAnsi"/>
                </w:rPr>
                <w:t>τα εξής:</w:t>
              </w:r>
              <w:r w:rsidRPr="00DC34B3">
                <w:rPr>
                  <w:rFonts w:asciiTheme="majorHAnsi" w:hAnsiTheme="majorHAnsi"/>
                  <w:i/>
                  <w:iCs/>
                </w:rPr>
                <w:t xml:space="preserve"> «1.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w:t>
              </w:r>
              <w:r w:rsidRPr="00DC34B3">
                <w:rPr>
                  <w:rFonts w:asciiTheme="majorHAnsi" w:hAnsiTheme="majorHAnsi"/>
                  <w:i/>
                  <w:iCs/>
                </w:rPr>
                <w:lastRenderedPageBreak/>
                <w:t>αναπηρικού κινήματος, με άτομα και με ομάδες ατόμων που έχουν εύλογο ενδιαφέρον για τα δικαιώματα των ΑμεΑ [...]»</w:t>
              </w:r>
            </w:p>
            <w:p w14:paraId="497759F5" w14:textId="77777777" w:rsidR="000A2A3D" w:rsidRPr="00DC34B3" w:rsidRDefault="000A2A3D" w:rsidP="000A2A3D">
              <w:pPr>
                <w:numPr>
                  <w:ilvl w:val="0"/>
                  <w:numId w:val="18"/>
                </w:numPr>
                <w:rPr>
                  <w:rFonts w:asciiTheme="majorHAnsi" w:hAnsiTheme="majorHAnsi"/>
                </w:rPr>
              </w:pPr>
              <w:r w:rsidRPr="00DC34B3">
                <w:rPr>
                  <w:rFonts w:asciiTheme="majorHAnsi" w:hAnsiTheme="majorHAnsi"/>
                  <w:b/>
                  <w:bCs/>
                </w:rPr>
                <w:t>τον ν.4074/2012</w:t>
              </w:r>
              <w:r w:rsidRPr="00DC34B3">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4CCECCB0" w:rsidR="000A2A3D" w:rsidRPr="00DC34B3" w:rsidRDefault="000A2A3D" w:rsidP="008B674C">
              <w:pPr>
                <w:rPr>
                  <w:rFonts w:asciiTheme="majorHAnsi" w:hAnsiTheme="majorHAnsi"/>
                  <w:b/>
                </w:rPr>
              </w:pPr>
              <w:r w:rsidRPr="00DC34B3">
                <w:rPr>
                  <w:rFonts w:asciiTheme="majorHAnsi" w:hAnsiTheme="majorHAnsi"/>
                  <w:b/>
                </w:rPr>
                <w:t>η Ε.Σ.Α.μεΑ. προτείνει και αιτείται ανά άρθρο του παρόντος σχεδίου νόμου τις ακόλουθες τροποποιήσεις</w:t>
              </w:r>
              <w:r w:rsidR="00BF701A" w:rsidRPr="00DC34B3">
                <w:rPr>
                  <w:rFonts w:asciiTheme="majorHAnsi" w:hAnsiTheme="majorHAnsi"/>
                  <w:b/>
                </w:rPr>
                <w:t xml:space="preserve"> και</w:t>
              </w:r>
              <w:r w:rsidRPr="00DC34B3">
                <w:rPr>
                  <w:rFonts w:asciiTheme="majorHAnsi" w:hAnsiTheme="majorHAnsi"/>
                  <w:b/>
                </w:rPr>
                <w:t xml:space="preserve"> συμπληρώσεις:  </w:t>
              </w:r>
            </w:p>
            <w:p w14:paraId="14325EFA" w14:textId="27CB51F9" w:rsidR="004A3A4C" w:rsidRPr="0037147B" w:rsidRDefault="006C30F5" w:rsidP="006C30F5">
              <w:pPr>
                <w:suppressAutoHyphens/>
                <w:autoSpaceDN w:val="0"/>
                <w:spacing w:after="150"/>
                <w:textAlignment w:val="baseline"/>
                <w:outlineLvl w:val="2"/>
                <w:rPr>
                  <w:rFonts w:asciiTheme="majorHAnsi" w:hAnsiTheme="majorHAnsi" w:cs="Calibri"/>
                  <w:i/>
                  <w:iCs/>
                  <w:color w:val="auto"/>
                  <w:lang w:eastAsia="fr-FR"/>
                </w:rPr>
              </w:pPr>
              <w:r w:rsidRPr="006C30F5">
                <w:rPr>
                  <w:rFonts w:asciiTheme="majorHAnsi" w:hAnsiTheme="majorHAnsi" w:cs="Calibri"/>
                  <w:b/>
                  <w:bCs/>
                  <w:color w:val="auto"/>
                  <w:lang w:eastAsia="fr-FR"/>
                </w:rPr>
                <w:t>Άρθρο 10</w:t>
              </w:r>
              <w:r w:rsidR="0037147B">
                <w:rPr>
                  <w:rFonts w:asciiTheme="majorHAnsi" w:hAnsiTheme="majorHAnsi" w:cs="Calibri"/>
                  <w:i/>
                  <w:iCs/>
                  <w:color w:val="auto"/>
                  <w:lang w:eastAsia="fr-FR"/>
                </w:rPr>
                <w:t xml:space="preserve"> </w:t>
              </w:r>
              <w:r w:rsidRPr="006C30F5">
                <w:rPr>
                  <w:rFonts w:asciiTheme="majorHAnsi" w:hAnsiTheme="majorHAnsi" w:cs="Calibri"/>
                  <w:b/>
                  <w:bCs/>
                  <w:color w:val="auto"/>
                  <w:lang w:eastAsia="fr-FR"/>
                </w:rPr>
                <w:t xml:space="preserve">Μείωση τέλους επιτηδεύματος - Τροποποίηση παρ. 1 άρθρου 31 </w:t>
              </w:r>
              <w:r w:rsidR="0037147B">
                <w:rPr>
                  <w:rFonts w:asciiTheme="majorHAnsi" w:hAnsiTheme="majorHAnsi" w:cs="Calibri"/>
                  <w:b/>
                  <w:bCs/>
                  <w:color w:val="auto"/>
                  <w:lang w:eastAsia="fr-FR"/>
                </w:rPr>
                <w:t xml:space="preserve">                    </w:t>
              </w:r>
              <w:r w:rsidRPr="006C30F5">
                <w:rPr>
                  <w:rFonts w:asciiTheme="majorHAnsi" w:hAnsiTheme="majorHAnsi" w:cs="Calibri"/>
                  <w:b/>
                  <w:bCs/>
                  <w:color w:val="auto"/>
                  <w:lang w:eastAsia="fr-FR"/>
                </w:rPr>
                <w:t>ν. 3986/2011</w:t>
              </w:r>
              <w:r w:rsidR="00D53DEB" w:rsidRPr="00D53DEB">
                <w:rPr>
                  <w:rFonts w:asciiTheme="majorHAnsi" w:hAnsiTheme="majorHAnsi" w:cs="Calibri"/>
                  <w:b/>
                  <w:bCs/>
                  <w:i/>
                  <w:iCs/>
                  <w:color w:val="auto"/>
                  <w:lang w:eastAsia="fr-FR"/>
                </w:rPr>
                <w:t xml:space="preserve"> </w:t>
              </w:r>
              <w:r w:rsidR="006520B2">
                <w:rPr>
                  <w:rFonts w:asciiTheme="majorHAnsi" w:hAnsiTheme="majorHAnsi" w:cs="Calibri"/>
                  <w:b/>
                  <w:bCs/>
                  <w:i/>
                  <w:iCs/>
                  <w:color w:val="auto"/>
                  <w:lang w:eastAsia="fr-FR"/>
                </w:rPr>
                <w:t xml:space="preserve"> </w:t>
              </w:r>
            </w:p>
            <w:p w14:paraId="2AB901E1" w14:textId="04812CB5" w:rsidR="006520B2" w:rsidRDefault="006C30F5" w:rsidP="006520B2">
              <w:pPr>
                <w:suppressAutoHyphens/>
                <w:autoSpaceDN w:val="0"/>
                <w:spacing w:after="150"/>
                <w:textAlignment w:val="baseline"/>
                <w:outlineLvl w:val="2"/>
                <w:rPr>
                  <w:rFonts w:asciiTheme="majorHAnsi" w:hAnsiTheme="majorHAnsi" w:cs="Calibri"/>
                  <w:color w:val="auto"/>
                  <w:lang w:eastAsia="fr-FR"/>
                </w:rPr>
              </w:pPr>
              <w:bookmarkStart w:id="9" w:name="_Hlk151809392"/>
              <w:r>
                <w:rPr>
                  <w:rFonts w:asciiTheme="majorHAnsi" w:hAnsiTheme="majorHAnsi" w:cs="Calibri"/>
                  <w:color w:val="auto"/>
                  <w:lang w:eastAsia="fr-FR"/>
                </w:rPr>
                <w:t>Θεωρούμε πολύ σημαντική τη ρύθμιση της τελευταίας παραγράφου του άρθρου αυτού, σύμφωνα με την οποία</w:t>
              </w:r>
              <w:r w:rsidR="0037147B">
                <w:rPr>
                  <w:rFonts w:asciiTheme="majorHAnsi" w:hAnsiTheme="majorHAnsi" w:cs="Calibri"/>
                  <w:color w:val="auto"/>
                  <w:lang w:eastAsia="fr-FR"/>
                </w:rPr>
                <w:t>,</w:t>
              </w:r>
              <w:r>
                <w:rPr>
                  <w:rFonts w:asciiTheme="majorHAnsi" w:hAnsiTheme="majorHAnsi" w:cs="Calibri"/>
                  <w:color w:val="auto"/>
                  <w:lang w:eastAsia="fr-FR"/>
                </w:rPr>
                <w:t xml:space="preserve"> </w:t>
              </w:r>
              <w:bookmarkEnd w:id="9"/>
              <w:r>
                <w:rPr>
                  <w:rFonts w:asciiTheme="majorHAnsi" w:hAnsiTheme="majorHAnsi" w:cs="Calibri"/>
                  <w:color w:val="auto"/>
                  <w:lang w:eastAsia="fr-FR"/>
                </w:rPr>
                <w:t xml:space="preserve">από το 2013 και εφεξής, </w:t>
              </w:r>
              <w:r w:rsidR="0037147B">
                <w:rPr>
                  <w:rFonts w:asciiTheme="majorHAnsi" w:hAnsiTheme="majorHAnsi" w:cs="Calibri"/>
                  <w:color w:val="auto"/>
                  <w:lang w:eastAsia="fr-FR"/>
                </w:rPr>
                <w:t xml:space="preserve">θα </w:t>
              </w:r>
              <w:r w:rsidRPr="006C30F5">
                <w:rPr>
                  <w:rFonts w:asciiTheme="majorHAnsi" w:hAnsiTheme="majorHAnsi" w:cs="Calibri"/>
                  <w:color w:val="auto"/>
                  <w:lang w:eastAsia="fr-FR"/>
                </w:rPr>
                <w:t>εξαιρούνται από την επιβολή του τέλους επιτηδεύματος τα πρόσωπα που ασκούν ατομική εμπορική επιχείρηση ή ελε</w:t>
              </w:r>
              <w:r>
                <w:rPr>
                  <w:rFonts w:asciiTheme="majorHAnsi" w:hAnsiTheme="majorHAnsi" w:cs="Calibri"/>
                  <w:color w:val="auto"/>
                  <w:lang w:eastAsia="fr-FR"/>
                </w:rPr>
                <w:t>ύ</w:t>
              </w:r>
              <w:r w:rsidRPr="006C30F5">
                <w:rPr>
                  <w:rFonts w:asciiTheme="majorHAnsi" w:hAnsiTheme="majorHAnsi" w:cs="Calibri"/>
                  <w:color w:val="auto"/>
                  <w:lang w:eastAsia="fr-FR"/>
                </w:rPr>
                <w:t>θ</w:t>
              </w:r>
              <w:r>
                <w:rPr>
                  <w:rFonts w:asciiTheme="majorHAnsi" w:hAnsiTheme="majorHAnsi" w:cs="Calibri"/>
                  <w:color w:val="auto"/>
                  <w:lang w:eastAsia="fr-FR"/>
                </w:rPr>
                <w:t>ε</w:t>
              </w:r>
              <w:r w:rsidRPr="006C30F5">
                <w:rPr>
                  <w:rFonts w:asciiTheme="majorHAnsi" w:hAnsiTheme="majorHAnsi" w:cs="Calibri"/>
                  <w:color w:val="auto"/>
                  <w:lang w:eastAsia="fr-FR"/>
                </w:rPr>
                <w:t>ρο επάγγελμα και παρουσιάζουν αναπηρία ίση ή μεγαλύτερη του ογδόντα τοις εκατό (80%</w:t>
              </w:r>
              <w:r>
                <w:rPr>
                  <w:rFonts w:asciiTheme="majorHAnsi" w:hAnsiTheme="majorHAnsi" w:cs="Calibri"/>
                  <w:color w:val="auto"/>
                  <w:lang w:eastAsia="fr-FR"/>
                </w:rPr>
                <w:t xml:space="preserve">), </w:t>
              </w:r>
              <w:r w:rsidRPr="00674C49">
                <w:rPr>
                  <w:rFonts w:asciiTheme="majorHAnsi" w:hAnsiTheme="majorHAnsi" w:cs="Calibri"/>
                  <w:b/>
                  <w:bCs/>
                  <w:color w:val="auto"/>
                  <w:lang w:eastAsia="fr-FR"/>
                </w:rPr>
                <w:t>αλλά κρίνουμε απαραίτητο</w:t>
              </w:r>
              <w:r w:rsidR="009E316D" w:rsidRPr="00674C49">
                <w:rPr>
                  <w:rFonts w:asciiTheme="majorHAnsi" w:hAnsiTheme="majorHAnsi" w:cs="Calibri"/>
                  <w:b/>
                  <w:bCs/>
                  <w:color w:val="auto"/>
                  <w:lang w:eastAsia="fr-FR"/>
                </w:rPr>
                <w:t>,</w:t>
              </w:r>
              <w:r w:rsidRPr="00674C49">
                <w:rPr>
                  <w:rFonts w:asciiTheme="majorHAnsi" w:hAnsiTheme="majorHAnsi" w:cs="Calibri"/>
                  <w:b/>
                  <w:bCs/>
                  <w:color w:val="auto"/>
                  <w:lang w:eastAsia="fr-FR"/>
                </w:rPr>
                <w:t xml:space="preserve"> η προαναφερόμενη ρύθμιση να εφαρμοστεί στα πρόσωπα που έχουν αναπηρία από 50% και άνω</w:t>
              </w:r>
              <w:r w:rsidR="0037147B" w:rsidRPr="00674C49">
                <w:rPr>
                  <w:rFonts w:asciiTheme="majorHAnsi" w:hAnsiTheme="majorHAnsi" w:cs="Calibri"/>
                  <w:b/>
                  <w:bCs/>
                  <w:color w:val="auto"/>
                  <w:lang w:eastAsia="fr-FR"/>
                </w:rPr>
                <w:t>,</w:t>
              </w:r>
              <w:r w:rsidR="0037147B">
                <w:rPr>
                  <w:rFonts w:asciiTheme="majorHAnsi" w:hAnsiTheme="majorHAnsi" w:cs="Calibri"/>
                  <w:color w:val="auto"/>
                  <w:lang w:eastAsia="fr-FR"/>
                </w:rPr>
                <w:t xml:space="preserve"> λαμβάνοντας υπόψη ότι οι επιτροπές του ΚΕΠΑ σε λίγες περιπτώσεις δίνουν τόσο  μεγάλα ποσοστά αναπηρίας.</w:t>
              </w:r>
            </w:p>
            <w:p w14:paraId="1D0B6CED" w14:textId="2310907E" w:rsidR="006C30F5" w:rsidRDefault="006C30F5" w:rsidP="006520B2">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Ως εκ τούτου προτείνουμε την τροποποί</w:t>
              </w:r>
              <w:r w:rsidR="0037147B">
                <w:rPr>
                  <w:rFonts w:asciiTheme="majorHAnsi" w:hAnsiTheme="majorHAnsi" w:cs="Calibri"/>
                  <w:color w:val="auto"/>
                  <w:lang w:eastAsia="fr-FR"/>
                </w:rPr>
                <w:t>ηση της τελευταίας παραγράφου ως εξής</w:t>
              </w:r>
              <w:r w:rsidR="00373158">
                <w:rPr>
                  <w:rFonts w:asciiTheme="majorHAnsi" w:hAnsiTheme="majorHAnsi" w:cs="Calibri"/>
                  <w:color w:val="auto"/>
                  <w:lang w:eastAsia="fr-FR"/>
                </w:rPr>
                <w:t xml:space="preserve"> </w:t>
              </w:r>
              <w:r w:rsidR="00373158" w:rsidRPr="00373158">
                <w:rPr>
                  <w:rFonts w:asciiTheme="majorHAnsi" w:hAnsiTheme="majorHAnsi" w:cs="Calibri"/>
                  <w:color w:val="auto"/>
                  <w:lang w:eastAsia="fr-FR"/>
                </w:rPr>
                <w:t>(βλ. έντονη γραμματοσειρά):</w:t>
              </w:r>
            </w:p>
            <w:p w14:paraId="296C1507" w14:textId="5291A180" w:rsidR="007A2A84" w:rsidRPr="006520B2" w:rsidRDefault="0037147B" w:rsidP="006520B2">
              <w:pPr>
                <w:suppressAutoHyphens/>
                <w:autoSpaceDN w:val="0"/>
                <w:spacing w:after="150"/>
                <w:textAlignment w:val="baseline"/>
                <w:outlineLvl w:val="2"/>
                <w:rPr>
                  <w:rFonts w:asciiTheme="majorHAnsi" w:hAnsiTheme="majorHAnsi" w:cs="Calibri"/>
                  <w:b/>
                  <w:bCs/>
                  <w:i/>
                  <w:iCs/>
                  <w:color w:val="auto"/>
                  <w:lang w:eastAsia="fr-FR"/>
                </w:rPr>
              </w:pPr>
              <w:r w:rsidRPr="00373158">
                <w:rPr>
                  <w:rFonts w:asciiTheme="majorHAnsi" w:hAnsiTheme="majorHAnsi" w:cs="Calibri"/>
                  <w:i/>
                  <w:iCs/>
                  <w:color w:val="auto"/>
                  <w:lang w:eastAsia="fr-FR"/>
                </w:rPr>
                <w:t>«</w:t>
              </w:r>
              <w:r w:rsidR="006C30F5" w:rsidRPr="00373158">
                <w:rPr>
                  <w:rFonts w:asciiTheme="majorHAnsi" w:hAnsiTheme="majorHAnsi" w:cs="Calibri"/>
                  <w:i/>
                  <w:iCs/>
                  <w:color w:val="auto"/>
                  <w:lang w:eastAsia="fr-FR"/>
                </w:rPr>
                <w:t>Από το οικονομικό έτος 2013 και εφεξής, εξαιρούνται από την επιβολή του τέλους επιτηδεύματος τα πρόσωπα που ασκούν ατομική εμπορική επιχείρηση ή ελε</w:t>
              </w:r>
              <w:r w:rsidRPr="00373158">
                <w:rPr>
                  <w:rFonts w:asciiTheme="majorHAnsi" w:hAnsiTheme="majorHAnsi" w:cs="Calibri"/>
                  <w:i/>
                  <w:iCs/>
                  <w:color w:val="auto"/>
                  <w:lang w:eastAsia="fr-FR"/>
                </w:rPr>
                <w:t>ύθερο</w:t>
              </w:r>
              <w:r w:rsidR="006C30F5" w:rsidRPr="00373158">
                <w:rPr>
                  <w:rFonts w:asciiTheme="majorHAnsi" w:hAnsiTheme="majorHAnsi" w:cs="Calibri"/>
                  <w:i/>
                  <w:iCs/>
                  <w:color w:val="auto"/>
                  <w:lang w:eastAsia="fr-FR"/>
                </w:rPr>
                <w:t xml:space="preserve"> επάγγελμα και παρουσιάζουν αναπηρία ίση ή μεγαλύτερη του</w:t>
              </w:r>
              <w:r w:rsidR="006C30F5" w:rsidRPr="006C30F5">
                <w:rPr>
                  <w:rFonts w:asciiTheme="majorHAnsi" w:hAnsiTheme="majorHAnsi" w:cs="Calibri"/>
                  <w:b/>
                  <w:bCs/>
                  <w:i/>
                  <w:iCs/>
                  <w:color w:val="auto"/>
                  <w:lang w:eastAsia="fr-FR"/>
                </w:rPr>
                <w:t xml:space="preserve"> </w:t>
              </w:r>
              <w:r>
                <w:rPr>
                  <w:rFonts w:asciiTheme="majorHAnsi" w:hAnsiTheme="majorHAnsi" w:cs="Calibri"/>
                  <w:b/>
                  <w:bCs/>
                  <w:i/>
                  <w:iCs/>
                  <w:color w:val="auto"/>
                  <w:lang w:eastAsia="fr-FR"/>
                </w:rPr>
                <w:t xml:space="preserve">πενήντα </w:t>
              </w:r>
              <w:r w:rsidR="006C30F5" w:rsidRPr="006C30F5">
                <w:rPr>
                  <w:rFonts w:asciiTheme="majorHAnsi" w:hAnsiTheme="majorHAnsi" w:cs="Calibri"/>
                  <w:b/>
                  <w:bCs/>
                  <w:i/>
                  <w:iCs/>
                  <w:color w:val="auto"/>
                  <w:lang w:eastAsia="fr-FR"/>
                </w:rPr>
                <w:t>τοις εκατό (</w:t>
              </w:r>
              <w:r>
                <w:rPr>
                  <w:rFonts w:asciiTheme="majorHAnsi" w:hAnsiTheme="majorHAnsi" w:cs="Calibri"/>
                  <w:b/>
                  <w:bCs/>
                  <w:i/>
                  <w:iCs/>
                  <w:color w:val="auto"/>
                  <w:lang w:eastAsia="fr-FR"/>
                </w:rPr>
                <w:t>50</w:t>
              </w:r>
              <w:r w:rsidR="006C30F5" w:rsidRPr="006C30F5">
                <w:rPr>
                  <w:rFonts w:asciiTheme="majorHAnsi" w:hAnsiTheme="majorHAnsi" w:cs="Calibri"/>
                  <w:b/>
                  <w:bCs/>
                  <w:i/>
                  <w:iCs/>
                  <w:color w:val="auto"/>
                  <w:lang w:eastAsia="fr-FR"/>
                </w:rPr>
                <w:t>%)».</w:t>
              </w:r>
            </w:p>
            <w:p w14:paraId="78829C54" w14:textId="11DF0C89" w:rsidR="00A740B7" w:rsidRPr="00A740B7" w:rsidRDefault="006520B2" w:rsidP="00A740B7">
              <w:pPr>
                <w:suppressAutoHyphens/>
                <w:autoSpaceDN w:val="0"/>
                <w:spacing w:after="150"/>
                <w:textAlignment w:val="baseline"/>
                <w:outlineLvl w:val="2"/>
                <w:rPr>
                  <w:rFonts w:asciiTheme="majorHAnsi" w:hAnsiTheme="majorHAnsi" w:cs="Calibri"/>
                  <w:b/>
                  <w:bCs/>
                  <w:color w:val="auto"/>
                  <w:lang w:eastAsia="fr-FR"/>
                </w:rPr>
              </w:pPr>
              <w:r w:rsidRPr="00A740B7">
                <w:rPr>
                  <w:rFonts w:asciiTheme="majorHAnsi" w:hAnsiTheme="majorHAnsi" w:cs="Calibri"/>
                  <w:b/>
                  <w:bCs/>
                  <w:color w:val="auto"/>
                  <w:lang w:eastAsia="fr-FR"/>
                </w:rPr>
                <w:t xml:space="preserve"> </w:t>
              </w:r>
              <w:r w:rsidR="00A740B7" w:rsidRPr="00A740B7">
                <w:rPr>
                  <w:rFonts w:asciiTheme="majorHAnsi" w:hAnsiTheme="majorHAnsi" w:cs="Calibri"/>
                  <w:b/>
                  <w:bCs/>
                  <w:color w:val="auto"/>
                  <w:lang w:eastAsia="fr-FR"/>
                </w:rPr>
                <w:t>Άρθρο 15</w:t>
              </w:r>
              <w:r w:rsidR="00A740B7">
                <w:rPr>
                  <w:rFonts w:asciiTheme="majorHAnsi" w:hAnsiTheme="majorHAnsi" w:cs="Calibri"/>
                  <w:b/>
                  <w:bCs/>
                  <w:color w:val="auto"/>
                  <w:lang w:eastAsia="fr-FR"/>
                </w:rPr>
                <w:t xml:space="preserve"> </w:t>
              </w:r>
              <w:r w:rsidR="00A740B7" w:rsidRPr="00A740B7">
                <w:rPr>
                  <w:rFonts w:asciiTheme="majorHAnsi" w:hAnsiTheme="majorHAnsi" w:cs="Calibri"/>
                  <w:b/>
                  <w:bCs/>
                  <w:color w:val="auto"/>
                  <w:lang w:eastAsia="fr-FR"/>
                </w:rPr>
                <w:t xml:space="preserve"> Άλλες μειώσεις του ελάχιστου τεκμαιρόμενου κέρδους από την άσκηση επιχειρηματικής δραστηριότητας και ειδικές ρυθμίσεις - Προσθήκη άρθρου 28Γ στον Κώδικα Φορολογίας Εισοδήματος</w:t>
              </w:r>
            </w:p>
            <w:p w14:paraId="4E129E78" w14:textId="41156FA5" w:rsidR="007A2A84" w:rsidRPr="007A2A84" w:rsidRDefault="007A2A84" w:rsidP="007A2A84">
              <w:pPr>
                <w:suppressAutoHyphens/>
                <w:autoSpaceDN w:val="0"/>
                <w:spacing w:after="150"/>
                <w:textAlignment w:val="baseline"/>
                <w:outlineLvl w:val="2"/>
                <w:rPr>
                  <w:rFonts w:asciiTheme="majorHAnsi" w:hAnsiTheme="majorHAnsi" w:cs="Calibri"/>
                  <w:color w:val="auto"/>
                  <w:lang w:eastAsia="fr-FR"/>
                </w:rPr>
              </w:pPr>
              <w:r w:rsidRPr="007A2A84">
                <w:rPr>
                  <w:rFonts w:asciiTheme="majorHAnsi" w:hAnsiTheme="majorHAnsi" w:cs="Calibri"/>
                  <w:color w:val="auto"/>
                  <w:lang w:eastAsia="fr-FR"/>
                </w:rPr>
                <w:t xml:space="preserve">Θεωρούμε πολύ σημαντική τη ρύθμιση της παραγράφου </w:t>
              </w:r>
              <w:r>
                <w:rPr>
                  <w:rFonts w:asciiTheme="majorHAnsi" w:hAnsiTheme="majorHAnsi" w:cs="Calibri"/>
                  <w:color w:val="auto"/>
                  <w:lang w:eastAsia="fr-FR"/>
                </w:rPr>
                <w:t xml:space="preserve">2 </w:t>
              </w:r>
              <w:r w:rsidRPr="007A2A84">
                <w:rPr>
                  <w:rFonts w:asciiTheme="majorHAnsi" w:hAnsiTheme="majorHAnsi" w:cs="Calibri"/>
                  <w:color w:val="auto"/>
                  <w:lang w:eastAsia="fr-FR"/>
                </w:rPr>
                <w:t xml:space="preserve">του άρθρου αυτού, σύμφωνα με την οποία, </w:t>
              </w:r>
              <w:r>
                <w:rPr>
                  <w:rFonts w:asciiTheme="majorHAnsi" w:hAnsiTheme="majorHAnsi" w:cs="Calibri"/>
                  <w:color w:val="auto"/>
                  <w:lang w:eastAsia="fr-FR"/>
                </w:rPr>
                <w:t>τ</w:t>
              </w:r>
              <w:r w:rsidRPr="007A2A84">
                <w:rPr>
                  <w:rFonts w:asciiTheme="majorHAnsi" w:hAnsiTheme="majorHAnsi" w:cs="Calibri"/>
                  <w:color w:val="auto"/>
                  <w:lang w:eastAsia="fr-FR"/>
                </w:rPr>
                <w:t xml:space="preserve">α άρθρα 28Α και 28Β </w:t>
              </w:r>
              <w:r>
                <w:rPr>
                  <w:rFonts w:asciiTheme="majorHAnsi" w:hAnsiTheme="majorHAnsi" w:cs="Calibri"/>
                  <w:color w:val="auto"/>
                  <w:lang w:eastAsia="fr-FR"/>
                </w:rPr>
                <w:t xml:space="preserve">του ν. 4172/2013 </w:t>
              </w:r>
              <w:r w:rsidRPr="007A2A84">
                <w:rPr>
                  <w:rFonts w:asciiTheme="majorHAnsi" w:hAnsiTheme="majorHAnsi" w:cs="Calibri"/>
                  <w:color w:val="auto"/>
                  <w:lang w:eastAsia="fr-FR"/>
                </w:rPr>
                <w:t>δεν εφαρμόζονται σε πρόσωπα που παρουσιάζουν αναπηρία ίση ή μεγαλύτερη του ογδόντα τοις εκατό (80%)</w:t>
              </w:r>
              <w:r>
                <w:rPr>
                  <w:rFonts w:asciiTheme="majorHAnsi" w:hAnsiTheme="majorHAnsi" w:cs="Calibri"/>
                  <w:color w:val="auto"/>
                  <w:lang w:eastAsia="fr-FR"/>
                </w:rPr>
                <w:t xml:space="preserve">, </w:t>
              </w:r>
              <w:r w:rsidRPr="00674C49">
                <w:rPr>
                  <w:rFonts w:asciiTheme="majorHAnsi" w:hAnsiTheme="majorHAnsi" w:cs="Calibri"/>
                  <w:b/>
                  <w:bCs/>
                  <w:color w:val="auto"/>
                  <w:lang w:eastAsia="fr-FR"/>
                </w:rPr>
                <w:t>αλλά κρίνουμε απαραίτητο η προαναφερόμενη ρύθμιση να εφαρμοστεί στα πρόσωπα που έχουν αναπηρία από 50% και άνω,</w:t>
              </w:r>
              <w:r w:rsidRPr="007A2A84">
                <w:rPr>
                  <w:rFonts w:asciiTheme="majorHAnsi" w:hAnsiTheme="majorHAnsi" w:cs="Calibri"/>
                  <w:color w:val="auto"/>
                  <w:lang w:eastAsia="fr-FR"/>
                </w:rPr>
                <w:t xml:space="preserve"> λαμβάνοντας υπόψη ότι οι επιτροπές του ΚΕΠΑ σε λίγες περιπτώσεις δίνουν τόσο  μεγάλα ποσοστά αναπηρίας.</w:t>
              </w:r>
            </w:p>
            <w:p w14:paraId="36E1B337" w14:textId="712F1C84" w:rsidR="007A2A84" w:rsidRDefault="007A2A84" w:rsidP="007A2A84">
              <w:pPr>
                <w:suppressAutoHyphens/>
                <w:autoSpaceDN w:val="0"/>
                <w:spacing w:after="150"/>
                <w:textAlignment w:val="baseline"/>
                <w:outlineLvl w:val="2"/>
                <w:rPr>
                  <w:rFonts w:asciiTheme="majorHAnsi" w:hAnsiTheme="majorHAnsi" w:cs="Calibri"/>
                  <w:color w:val="auto"/>
                  <w:lang w:eastAsia="fr-FR"/>
                </w:rPr>
              </w:pPr>
              <w:r w:rsidRPr="007A2A84">
                <w:rPr>
                  <w:rFonts w:asciiTheme="majorHAnsi" w:hAnsiTheme="majorHAnsi" w:cs="Calibri"/>
                  <w:color w:val="auto"/>
                  <w:lang w:eastAsia="fr-FR"/>
                </w:rPr>
                <w:t>Ως εκ τούτου προτείνουμε την τροποποίηση της παραγράφου</w:t>
              </w:r>
              <w:r>
                <w:rPr>
                  <w:rFonts w:asciiTheme="majorHAnsi" w:hAnsiTheme="majorHAnsi" w:cs="Calibri"/>
                  <w:color w:val="auto"/>
                  <w:lang w:eastAsia="fr-FR"/>
                </w:rPr>
                <w:t xml:space="preserve"> 2</w:t>
              </w:r>
              <w:r w:rsidRPr="007A2A84">
                <w:rPr>
                  <w:rFonts w:asciiTheme="majorHAnsi" w:hAnsiTheme="majorHAnsi" w:cs="Calibri"/>
                  <w:color w:val="auto"/>
                  <w:lang w:eastAsia="fr-FR"/>
                </w:rPr>
                <w:t xml:space="preserve"> ως εξής</w:t>
              </w:r>
              <w:r w:rsidR="00373158">
                <w:rPr>
                  <w:rFonts w:asciiTheme="majorHAnsi" w:hAnsiTheme="majorHAnsi" w:cs="Calibri"/>
                  <w:color w:val="auto"/>
                  <w:lang w:eastAsia="fr-FR"/>
                </w:rPr>
                <w:t xml:space="preserve"> (βλ. έντονη γραμματοσειρά)</w:t>
              </w:r>
              <w:r w:rsidRPr="007A2A84">
                <w:rPr>
                  <w:rFonts w:asciiTheme="majorHAnsi" w:hAnsiTheme="majorHAnsi" w:cs="Calibri"/>
                  <w:color w:val="auto"/>
                  <w:lang w:eastAsia="fr-FR"/>
                </w:rPr>
                <w:t>:</w:t>
              </w:r>
            </w:p>
            <w:p w14:paraId="45B449FC" w14:textId="4130C22E" w:rsidR="00A740B7" w:rsidRPr="007A2A84" w:rsidRDefault="007A2A84" w:rsidP="00A740B7">
              <w:pPr>
                <w:suppressAutoHyphens/>
                <w:autoSpaceDN w:val="0"/>
                <w:spacing w:after="150"/>
                <w:textAlignment w:val="baseline"/>
                <w:outlineLvl w:val="2"/>
                <w:rPr>
                  <w:rFonts w:asciiTheme="majorHAnsi" w:hAnsiTheme="majorHAnsi" w:cs="Calibri"/>
                  <w:i/>
                  <w:iCs/>
                  <w:color w:val="auto"/>
                  <w:lang w:eastAsia="fr-FR"/>
                </w:rPr>
              </w:pPr>
              <w:r w:rsidRPr="007A2A84">
                <w:rPr>
                  <w:rFonts w:asciiTheme="majorHAnsi" w:hAnsiTheme="majorHAnsi" w:cs="Calibri"/>
                  <w:i/>
                  <w:iCs/>
                  <w:color w:val="auto"/>
                  <w:lang w:eastAsia="fr-FR"/>
                </w:rPr>
                <w:lastRenderedPageBreak/>
                <w:t xml:space="preserve">«Σε αυτό το άρθρο </w:t>
              </w:r>
              <w:r w:rsidR="00A740B7" w:rsidRPr="007A2A84">
                <w:rPr>
                  <w:rFonts w:asciiTheme="majorHAnsi" w:hAnsiTheme="majorHAnsi" w:cs="Calibri"/>
                  <w:i/>
                  <w:iCs/>
                  <w:color w:val="auto"/>
                  <w:lang w:eastAsia="fr-FR"/>
                </w:rPr>
                <w:t xml:space="preserve">Στον Κώδικα Φορολογίας Εισοδήματος (ν. 4172/2013, </w:t>
              </w:r>
              <w:bookmarkStart w:id="10" w:name="_Hlk151809454"/>
              <w:r w:rsidR="00A740B7" w:rsidRPr="007A2A84">
                <w:rPr>
                  <w:rFonts w:asciiTheme="majorHAnsi" w:hAnsiTheme="majorHAnsi" w:cs="Calibri"/>
                  <w:i/>
                  <w:iCs/>
                  <w:color w:val="auto"/>
                  <w:lang w:eastAsia="fr-FR"/>
                </w:rPr>
                <w:t>Α΄ 167</w:t>
              </w:r>
              <w:bookmarkEnd w:id="10"/>
              <w:r w:rsidR="00A740B7" w:rsidRPr="007A2A84">
                <w:rPr>
                  <w:rFonts w:asciiTheme="majorHAnsi" w:hAnsiTheme="majorHAnsi" w:cs="Calibri"/>
                  <w:i/>
                  <w:iCs/>
                  <w:color w:val="auto"/>
                  <w:lang w:eastAsia="fr-FR"/>
                </w:rPr>
                <w:t>), μετά το άρθρο 28Β, προστίθεται άρθρο 28Γ ως εξής:</w:t>
              </w:r>
            </w:p>
            <w:p w14:paraId="308731F9" w14:textId="77777777" w:rsidR="00A740B7" w:rsidRPr="007A2A84" w:rsidRDefault="00A740B7" w:rsidP="00A740B7">
              <w:pPr>
                <w:suppressAutoHyphens/>
                <w:autoSpaceDN w:val="0"/>
                <w:spacing w:after="150"/>
                <w:textAlignment w:val="baseline"/>
                <w:outlineLvl w:val="2"/>
                <w:rPr>
                  <w:rFonts w:asciiTheme="majorHAnsi" w:hAnsiTheme="majorHAnsi" w:cs="Calibri"/>
                  <w:i/>
                  <w:iCs/>
                  <w:color w:val="auto"/>
                  <w:lang w:eastAsia="fr-FR"/>
                </w:rPr>
              </w:pPr>
              <w:r w:rsidRPr="007A2A84">
                <w:rPr>
                  <w:rFonts w:asciiTheme="majorHAnsi" w:hAnsiTheme="majorHAnsi" w:cs="Calibri"/>
                  <w:i/>
                  <w:iCs/>
                  <w:color w:val="auto"/>
                  <w:lang w:eastAsia="fr-FR"/>
                </w:rPr>
                <w:t>«Άρθρο 28Γ</w:t>
              </w:r>
            </w:p>
            <w:p w14:paraId="4D94E6BD" w14:textId="77777777" w:rsidR="00A740B7" w:rsidRPr="007A2A84" w:rsidRDefault="00A740B7" w:rsidP="00A740B7">
              <w:pPr>
                <w:suppressAutoHyphens/>
                <w:autoSpaceDN w:val="0"/>
                <w:spacing w:after="150"/>
                <w:textAlignment w:val="baseline"/>
                <w:outlineLvl w:val="2"/>
                <w:rPr>
                  <w:rFonts w:asciiTheme="majorHAnsi" w:hAnsiTheme="majorHAnsi" w:cs="Calibri"/>
                  <w:i/>
                  <w:iCs/>
                  <w:color w:val="auto"/>
                  <w:lang w:eastAsia="fr-FR"/>
                </w:rPr>
              </w:pPr>
              <w:r w:rsidRPr="007A2A84">
                <w:rPr>
                  <w:rFonts w:asciiTheme="majorHAnsi" w:hAnsiTheme="majorHAnsi" w:cs="Calibri"/>
                  <w:i/>
                  <w:iCs/>
                  <w:color w:val="auto"/>
                  <w:lang w:eastAsia="fr-FR"/>
                </w:rPr>
                <w:t>Λοιπές μειώσεις του ελάχιστου τεκμαιρόμενου κέρδους από την άσκηση επιχειρηματικής δραστηριότητας και ειδικές ρυθμίσεις</w:t>
              </w:r>
            </w:p>
            <w:p w14:paraId="6464ACDC" w14:textId="5AF91B78" w:rsidR="00A740B7" w:rsidRPr="007A2A84" w:rsidRDefault="00A740B7" w:rsidP="00A740B7">
              <w:pPr>
                <w:suppressAutoHyphens/>
                <w:autoSpaceDN w:val="0"/>
                <w:spacing w:after="150"/>
                <w:textAlignment w:val="baseline"/>
                <w:outlineLvl w:val="2"/>
                <w:rPr>
                  <w:rFonts w:asciiTheme="majorHAnsi" w:hAnsiTheme="majorHAnsi" w:cs="Calibri"/>
                  <w:i/>
                  <w:iCs/>
                  <w:color w:val="auto"/>
                  <w:lang w:eastAsia="fr-FR"/>
                </w:rPr>
              </w:pPr>
              <w:r w:rsidRPr="007A2A84">
                <w:rPr>
                  <w:rFonts w:asciiTheme="majorHAnsi" w:hAnsiTheme="majorHAnsi" w:cs="Calibri"/>
                  <w:i/>
                  <w:iCs/>
                  <w:color w:val="auto"/>
                  <w:lang w:eastAsia="fr-FR"/>
                </w:rPr>
                <w:t xml:space="preserve">1. </w:t>
              </w:r>
              <w:r w:rsidR="00674C49">
                <w:rPr>
                  <w:rFonts w:asciiTheme="majorHAnsi" w:hAnsiTheme="majorHAnsi" w:cs="Calibri"/>
                  <w:i/>
                  <w:iCs/>
                  <w:color w:val="auto"/>
                  <w:lang w:eastAsia="fr-FR"/>
                </w:rPr>
                <w:t>…</w:t>
              </w:r>
            </w:p>
            <w:p w14:paraId="054869B7" w14:textId="370EDCF1" w:rsidR="00A740B7" w:rsidRDefault="00A740B7" w:rsidP="00A740B7">
              <w:pPr>
                <w:suppressAutoHyphens/>
                <w:autoSpaceDN w:val="0"/>
                <w:spacing w:after="150"/>
                <w:textAlignment w:val="baseline"/>
                <w:outlineLvl w:val="2"/>
                <w:rPr>
                  <w:rFonts w:asciiTheme="majorHAnsi" w:hAnsiTheme="majorHAnsi" w:cs="Calibri"/>
                  <w:i/>
                  <w:iCs/>
                  <w:color w:val="auto"/>
                  <w:lang w:eastAsia="fr-FR"/>
                </w:rPr>
              </w:pPr>
              <w:r w:rsidRPr="007A2A84">
                <w:rPr>
                  <w:rFonts w:asciiTheme="majorHAnsi" w:hAnsiTheme="majorHAnsi" w:cs="Calibri"/>
                  <w:i/>
                  <w:iCs/>
                  <w:color w:val="auto"/>
                  <w:lang w:eastAsia="fr-FR"/>
                </w:rPr>
                <w:t xml:space="preserve">2. Τα άρθρα 28Α και 28Β δεν εφαρμόζονται σε πρόσωπα που παρουσιάζουν αναπηρία ίση ή μεγαλύτερη </w:t>
              </w:r>
              <w:r w:rsidRPr="00084777">
                <w:rPr>
                  <w:rFonts w:asciiTheme="majorHAnsi" w:hAnsiTheme="majorHAnsi" w:cs="Calibri"/>
                  <w:b/>
                  <w:bCs/>
                  <w:i/>
                  <w:iCs/>
                  <w:color w:val="auto"/>
                  <w:lang w:eastAsia="fr-FR"/>
                </w:rPr>
                <w:t>του</w:t>
              </w:r>
              <w:r w:rsidR="000C31B5" w:rsidRPr="00084777">
                <w:rPr>
                  <w:rFonts w:asciiTheme="majorHAnsi" w:hAnsiTheme="majorHAnsi" w:cs="Calibri"/>
                  <w:b/>
                  <w:bCs/>
                  <w:i/>
                  <w:iCs/>
                  <w:color w:val="auto"/>
                  <w:lang w:eastAsia="fr-FR"/>
                </w:rPr>
                <w:t xml:space="preserve"> πενήντα</w:t>
              </w:r>
              <w:r w:rsidRPr="00084777">
                <w:rPr>
                  <w:rFonts w:asciiTheme="majorHAnsi" w:hAnsiTheme="majorHAnsi" w:cs="Calibri"/>
                  <w:b/>
                  <w:bCs/>
                  <w:i/>
                  <w:iCs/>
                  <w:color w:val="auto"/>
                  <w:lang w:eastAsia="fr-FR"/>
                </w:rPr>
                <w:t xml:space="preserve"> τοις εκατό (</w:t>
              </w:r>
              <w:r w:rsidR="000C31B5" w:rsidRPr="00084777">
                <w:rPr>
                  <w:rFonts w:asciiTheme="majorHAnsi" w:hAnsiTheme="majorHAnsi" w:cs="Calibri"/>
                  <w:b/>
                  <w:bCs/>
                  <w:i/>
                  <w:iCs/>
                  <w:color w:val="auto"/>
                  <w:lang w:eastAsia="fr-FR"/>
                </w:rPr>
                <w:t>5</w:t>
              </w:r>
              <w:r w:rsidRPr="00084777">
                <w:rPr>
                  <w:rFonts w:asciiTheme="majorHAnsi" w:hAnsiTheme="majorHAnsi" w:cs="Calibri"/>
                  <w:b/>
                  <w:bCs/>
                  <w:i/>
                  <w:iCs/>
                  <w:color w:val="auto"/>
                  <w:lang w:eastAsia="fr-FR"/>
                </w:rPr>
                <w:t>0%)</w:t>
              </w:r>
              <w:r w:rsidR="000C31B5">
                <w:rPr>
                  <w:rFonts w:asciiTheme="majorHAnsi" w:hAnsiTheme="majorHAnsi" w:cs="Calibri"/>
                  <w:i/>
                  <w:iCs/>
                  <w:color w:val="auto"/>
                  <w:lang w:eastAsia="fr-FR"/>
                </w:rPr>
                <w:t>»</w:t>
              </w:r>
            </w:p>
            <w:p w14:paraId="73EA7068" w14:textId="219FB7B1" w:rsidR="004D58D1" w:rsidRDefault="004D58D1" w:rsidP="004D58D1">
              <w:pPr>
                <w:rPr>
                  <w:rFonts w:asciiTheme="majorHAnsi" w:hAnsiTheme="majorHAnsi" w:cs="Calibri"/>
                  <w:b/>
                  <w:bCs/>
                  <w:color w:val="auto"/>
                  <w:lang w:eastAsia="fr-FR"/>
                </w:rPr>
              </w:pPr>
              <w:r w:rsidRPr="004D58D1">
                <w:rPr>
                  <w:rFonts w:asciiTheme="majorHAnsi" w:hAnsiTheme="majorHAnsi" w:cs="Calibri"/>
                  <w:b/>
                  <w:bCs/>
                  <w:color w:val="auto"/>
                  <w:lang w:eastAsia="fr-FR"/>
                </w:rPr>
                <w:t>Επιπρόσθετα ζητάμε τη συμπερίληψη των εξής διατάξεων</w:t>
              </w:r>
              <w:r w:rsidR="009E316D">
                <w:rPr>
                  <w:rFonts w:asciiTheme="majorHAnsi" w:hAnsiTheme="majorHAnsi" w:cs="Calibri"/>
                  <w:b/>
                  <w:bCs/>
                  <w:color w:val="auto"/>
                  <w:lang w:eastAsia="fr-FR"/>
                </w:rPr>
                <w:t>:</w:t>
              </w:r>
            </w:p>
            <w:p w14:paraId="1081B092" w14:textId="44F9EB24" w:rsidR="006520B2" w:rsidRPr="00674C49" w:rsidRDefault="006520B2" w:rsidP="009E316D">
              <w:pPr>
                <w:pStyle w:val="a9"/>
                <w:numPr>
                  <w:ilvl w:val="0"/>
                  <w:numId w:val="29"/>
                </w:numPr>
                <w:rPr>
                  <w:rFonts w:asciiTheme="majorHAnsi" w:hAnsiTheme="majorHAnsi" w:cs="Calibri"/>
                  <w:color w:val="auto"/>
                  <w:lang w:eastAsia="fr-FR"/>
                </w:rPr>
              </w:pPr>
              <w:r w:rsidRPr="00674C49">
                <w:rPr>
                  <w:rFonts w:asciiTheme="majorHAnsi" w:hAnsiTheme="majorHAnsi" w:cs="Calibri"/>
                  <w:b/>
                  <w:bCs/>
                  <w:color w:val="auto"/>
                  <w:lang w:eastAsia="fr-FR"/>
                </w:rPr>
                <w:t xml:space="preserve">Απαλλαγή των ατόμων με αναπηρία από τα τεκμήρια του εισοδήματος. </w:t>
              </w:r>
              <w:r w:rsidRPr="00674C49">
                <w:rPr>
                  <w:rFonts w:asciiTheme="majorHAnsi" w:hAnsiTheme="majorHAnsi" w:cs="Calibri"/>
                  <w:color w:val="auto"/>
                  <w:lang w:eastAsia="fr-FR"/>
                </w:rPr>
                <w:t>Να μην φορολογείται το τεκμαρτό εισόδημα των ατόμων με αναπηρία με ποσοστό από 50% και άνω, παρά μόνο το πραγματικό.</w:t>
              </w:r>
            </w:p>
            <w:p w14:paraId="20C14738" w14:textId="70652A5A" w:rsidR="006520B2" w:rsidRPr="00674C49" w:rsidRDefault="006520B2" w:rsidP="009E316D">
              <w:pPr>
                <w:pStyle w:val="a9"/>
                <w:numPr>
                  <w:ilvl w:val="0"/>
                  <w:numId w:val="29"/>
                </w:numPr>
                <w:rPr>
                  <w:rFonts w:asciiTheme="majorHAnsi" w:hAnsiTheme="majorHAnsi" w:cs="Calibri"/>
                  <w:color w:val="auto"/>
                  <w:lang w:eastAsia="fr-FR"/>
                </w:rPr>
              </w:pPr>
              <w:r w:rsidRPr="00674C49">
                <w:rPr>
                  <w:rFonts w:asciiTheme="majorHAnsi" w:hAnsiTheme="majorHAnsi" w:cs="Calibri"/>
                  <w:b/>
                  <w:bCs/>
                  <w:color w:val="auto"/>
                  <w:lang w:eastAsia="fr-FR"/>
                </w:rPr>
                <w:t xml:space="preserve">Απαλλαγή από τον ΕΝΦΙΑ για την πρώτη κατοικία όλων των ατόμων με αναπηρία με ποσοστό αναπηρίας 50%, </w:t>
              </w:r>
              <w:r w:rsidRPr="00674C49">
                <w:rPr>
                  <w:rFonts w:asciiTheme="majorHAnsi" w:hAnsiTheme="majorHAnsi" w:cs="Calibri"/>
                  <w:color w:val="auto"/>
                  <w:lang w:eastAsia="fr-FR"/>
                </w:rPr>
                <w:t>ανεξαρτήτως κατηγορίας αναπηρίας, καθώς και των οικογενειών που βαρύνονται φορολογικά με άτομα με βαριά αναπηρία, χωρίς εισοδηματικά κριτήρια.</w:t>
              </w:r>
            </w:p>
            <w:p w14:paraId="6E792702" w14:textId="1FAB16CE" w:rsidR="006520B2" w:rsidRPr="00674C49" w:rsidRDefault="006520B2" w:rsidP="009E316D">
              <w:pPr>
                <w:pStyle w:val="a9"/>
                <w:numPr>
                  <w:ilvl w:val="0"/>
                  <w:numId w:val="29"/>
                </w:numPr>
                <w:rPr>
                  <w:rFonts w:asciiTheme="majorHAnsi" w:hAnsiTheme="majorHAnsi" w:cs="Calibri"/>
                  <w:color w:val="auto"/>
                  <w:lang w:eastAsia="fr-FR"/>
                </w:rPr>
              </w:pPr>
              <w:r w:rsidRPr="00674C49">
                <w:rPr>
                  <w:rFonts w:asciiTheme="majorHAnsi" w:hAnsiTheme="majorHAnsi" w:cs="Calibri"/>
                  <w:b/>
                  <w:bCs/>
                  <w:color w:val="auto"/>
                  <w:lang w:eastAsia="fr-FR"/>
                </w:rPr>
                <w:t xml:space="preserve">Απαλλαγή των ελεύθερων επαγγελματιών με αναπηρία από τη φορολόγηση των 10.920 ευρώ, </w:t>
              </w:r>
              <w:r w:rsidRPr="00674C49">
                <w:rPr>
                  <w:rFonts w:asciiTheme="majorHAnsi" w:hAnsiTheme="majorHAnsi" w:cs="Calibri"/>
                  <w:color w:val="auto"/>
                  <w:lang w:eastAsia="fr-FR"/>
                </w:rPr>
                <w:t xml:space="preserve">που αποτελεί το ελάχιστο ποσό φορολόγησης για τους ελεύθερους επαγγελματίες έως τώρα. </w:t>
              </w:r>
            </w:p>
            <w:p w14:paraId="2D971579" w14:textId="70B978F4" w:rsidR="006520B2" w:rsidRPr="00674C49" w:rsidRDefault="006520B2" w:rsidP="009E316D">
              <w:pPr>
                <w:pStyle w:val="a9"/>
                <w:numPr>
                  <w:ilvl w:val="0"/>
                  <w:numId w:val="29"/>
                </w:numPr>
                <w:rPr>
                  <w:rFonts w:asciiTheme="majorHAnsi" w:hAnsiTheme="majorHAnsi" w:cs="Calibri"/>
                  <w:color w:val="auto"/>
                  <w:lang w:eastAsia="fr-FR"/>
                </w:rPr>
              </w:pPr>
              <w:r w:rsidRPr="00674C49">
                <w:rPr>
                  <w:rFonts w:asciiTheme="majorHAnsi" w:hAnsiTheme="majorHAnsi" w:cs="Calibri"/>
                  <w:b/>
                  <w:bCs/>
                  <w:color w:val="auto"/>
                  <w:lang w:eastAsia="fr-FR"/>
                </w:rPr>
                <w:t xml:space="preserve">Απαλλαγή των άνεργων ατόμων με αναπηρία από τον φόρο του ενοικίου, </w:t>
              </w:r>
              <w:r w:rsidRPr="00674C49">
                <w:rPr>
                  <w:rFonts w:asciiTheme="majorHAnsi" w:hAnsiTheme="majorHAnsi" w:cs="Calibri"/>
                  <w:color w:val="auto"/>
                  <w:lang w:eastAsia="fr-FR"/>
                </w:rPr>
                <w:t xml:space="preserve">όταν αυτό αποτελεί τη μόνη πηγή εισοδήματός τους.  </w:t>
              </w:r>
            </w:p>
            <w:p w14:paraId="2FA074EF" w14:textId="77777777" w:rsidR="009E316D" w:rsidRPr="00674C49" w:rsidRDefault="006520B2" w:rsidP="007848B3">
              <w:pPr>
                <w:pStyle w:val="a9"/>
                <w:numPr>
                  <w:ilvl w:val="0"/>
                  <w:numId w:val="29"/>
                </w:numPr>
                <w:suppressAutoHyphens/>
                <w:autoSpaceDN w:val="0"/>
                <w:spacing w:after="150"/>
                <w:textAlignment w:val="baseline"/>
                <w:outlineLvl w:val="2"/>
                <w:rPr>
                  <w:rFonts w:asciiTheme="majorHAnsi" w:hAnsiTheme="majorHAnsi" w:cs="Calibri"/>
                  <w:color w:val="auto"/>
                  <w:lang w:eastAsia="fr-FR"/>
                </w:rPr>
              </w:pPr>
              <w:r w:rsidRPr="00674C49">
                <w:rPr>
                  <w:rFonts w:asciiTheme="majorHAnsi" w:hAnsiTheme="majorHAnsi" w:cs="Calibri"/>
                  <w:b/>
                  <w:bCs/>
                  <w:color w:val="auto"/>
                  <w:lang w:eastAsia="fr-FR"/>
                </w:rPr>
                <w:t xml:space="preserve">Εξαίρεση των συλλόγων εκπροσώπησης ατόμων με αναπηρία, οι οποίοι είναι μέλη της Ε.Σ.Α.μεΑ. από τα έξοδα τελωνίου και τον φόρο που προκύπτει από τη διαδικασία του εκτελωνισμού για την προμήθεια τεχνικών βοηθημάτων, </w:t>
              </w:r>
              <w:r w:rsidRPr="00674C49">
                <w:rPr>
                  <w:rFonts w:asciiTheme="majorHAnsi" w:hAnsiTheme="majorHAnsi" w:cs="Calibri"/>
                  <w:color w:val="auto"/>
                  <w:lang w:eastAsia="fr-FR"/>
                </w:rPr>
                <w:t>τα οποία διευκολύνουν την καθημερινότητα των ατόμων με αναπηρία.</w:t>
              </w:r>
            </w:p>
            <w:p w14:paraId="3A9B739A" w14:textId="7043596D" w:rsidR="006520B2" w:rsidRPr="00674C49" w:rsidRDefault="006520B2" w:rsidP="007848B3">
              <w:pPr>
                <w:pStyle w:val="a9"/>
                <w:numPr>
                  <w:ilvl w:val="0"/>
                  <w:numId w:val="29"/>
                </w:numPr>
                <w:suppressAutoHyphens/>
                <w:autoSpaceDN w:val="0"/>
                <w:spacing w:after="150"/>
                <w:textAlignment w:val="baseline"/>
                <w:outlineLvl w:val="2"/>
                <w:rPr>
                  <w:rFonts w:asciiTheme="majorHAnsi" w:hAnsiTheme="majorHAnsi" w:cs="Calibri"/>
                  <w:b/>
                  <w:bCs/>
                  <w:color w:val="auto"/>
                  <w:lang w:eastAsia="fr-FR"/>
                </w:rPr>
              </w:pPr>
              <w:r w:rsidRPr="00674C49">
                <w:rPr>
                  <w:rFonts w:asciiTheme="majorHAnsi" w:hAnsiTheme="majorHAnsi" w:cs="Calibri"/>
                  <w:b/>
                  <w:bCs/>
                  <w:color w:val="auto"/>
                  <w:lang w:eastAsia="fr-FR"/>
                </w:rPr>
                <w:t>Μείωση του ΦΠΑ στο χαμηλότερο συντελεστή που επιτρέπει η νομοθεσία για τα απαραίτητα βοηθήματα-εργαλεία διαβίωσης των ατόμων με αναπηρία όρασης, με βαριά κινητική αναπηρία και άλλες αναπηρίες.</w:t>
              </w:r>
            </w:p>
            <w:p w14:paraId="629F2613" w14:textId="52DA140E" w:rsidR="006520B2" w:rsidRPr="00674C49" w:rsidRDefault="006520B2" w:rsidP="006520B2">
              <w:pPr>
                <w:pStyle w:val="a9"/>
                <w:numPr>
                  <w:ilvl w:val="0"/>
                  <w:numId w:val="29"/>
                </w:numPr>
                <w:suppressAutoHyphens/>
                <w:autoSpaceDN w:val="0"/>
                <w:spacing w:after="150"/>
                <w:textAlignment w:val="baseline"/>
                <w:outlineLvl w:val="2"/>
                <w:rPr>
                  <w:rFonts w:asciiTheme="majorHAnsi" w:hAnsiTheme="majorHAnsi" w:cs="Calibri"/>
                  <w:color w:val="auto"/>
                  <w:lang w:eastAsia="fr-FR"/>
                </w:rPr>
              </w:pPr>
              <w:r w:rsidRPr="00674C49">
                <w:rPr>
                  <w:rFonts w:asciiTheme="majorHAnsi" w:hAnsiTheme="majorHAnsi" w:cs="Calibri"/>
                  <w:b/>
                  <w:bCs/>
                  <w:color w:val="auto"/>
                  <w:lang w:eastAsia="fr-FR"/>
                </w:rPr>
                <w:t xml:space="preserve">Επαναφορά του άρθρου 18 του ν. 4172/2013 που προέβλεπε μείωση φόρου από ιατρικές δαπάνες, </w:t>
              </w:r>
              <w:r w:rsidRPr="00674C49">
                <w:rPr>
                  <w:rFonts w:asciiTheme="majorHAnsi" w:hAnsiTheme="majorHAnsi" w:cs="Calibri"/>
                  <w:color w:val="auto"/>
                  <w:lang w:eastAsia="fr-FR"/>
                </w:rPr>
                <w:t>για τα άτομα με αναπηρία, με χρόνιες παθήσεις και τις οικογένειές τους, καθώς και διεύρυνση αυτού.</w:t>
              </w:r>
            </w:p>
            <w:p w14:paraId="11311250" w14:textId="159830C3" w:rsidR="006520B2" w:rsidRPr="00674C49" w:rsidRDefault="006520B2" w:rsidP="006520B2">
              <w:pPr>
                <w:pStyle w:val="a9"/>
                <w:numPr>
                  <w:ilvl w:val="0"/>
                  <w:numId w:val="29"/>
                </w:numPr>
                <w:suppressAutoHyphens/>
                <w:autoSpaceDN w:val="0"/>
                <w:spacing w:after="150"/>
                <w:textAlignment w:val="baseline"/>
                <w:outlineLvl w:val="2"/>
                <w:rPr>
                  <w:rFonts w:asciiTheme="majorHAnsi" w:hAnsiTheme="majorHAnsi" w:cs="Calibri"/>
                  <w:color w:val="auto"/>
                  <w:lang w:eastAsia="fr-FR"/>
                </w:rPr>
              </w:pPr>
              <w:r w:rsidRPr="00674C49">
                <w:rPr>
                  <w:rFonts w:asciiTheme="majorHAnsi" w:hAnsiTheme="majorHAnsi" w:cs="Calibri"/>
                  <w:b/>
                  <w:bCs/>
                  <w:color w:val="auto"/>
                  <w:lang w:eastAsia="fr-FR"/>
                </w:rPr>
                <w:t xml:space="preserve">Εξαίρεση από τον Φ.Π.Α των προϊόντων που παράγουν τα Προστατευμένα Εργαστήρια Ατόμων με Αναπηρία, </w:t>
              </w:r>
              <w:r w:rsidRPr="00674C49">
                <w:rPr>
                  <w:rFonts w:asciiTheme="majorHAnsi" w:hAnsiTheme="majorHAnsi" w:cs="Calibri"/>
                  <w:color w:val="auto"/>
                  <w:lang w:eastAsia="fr-FR"/>
                </w:rPr>
                <w:t xml:space="preserve">όπως ο Φάρος Τυφλών Ελλάδος, κ.α. </w:t>
              </w:r>
            </w:p>
            <w:p w14:paraId="45EAC7B8" w14:textId="4E1AC910" w:rsidR="006520B2" w:rsidRPr="00674C49" w:rsidRDefault="006520B2" w:rsidP="006520B2">
              <w:pPr>
                <w:pStyle w:val="a9"/>
                <w:numPr>
                  <w:ilvl w:val="0"/>
                  <w:numId w:val="29"/>
                </w:numPr>
                <w:suppressAutoHyphens/>
                <w:autoSpaceDN w:val="0"/>
                <w:spacing w:after="150"/>
                <w:textAlignment w:val="baseline"/>
                <w:outlineLvl w:val="2"/>
                <w:rPr>
                  <w:rFonts w:asciiTheme="majorHAnsi" w:hAnsiTheme="majorHAnsi" w:cs="Calibri"/>
                  <w:color w:val="auto"/>
                  <w:lang w:eastAsia="fr-FR"/>
                </w:rPr>
              </w:pPr>
              <w:r w:rsidRPr="00674C49">
                <w:rPr>
                  <w:rFonts w:asciiTheme="majorHAnsi" w:hAnsiTheme="majorHAnsi" w:cs="Calibri"/>
                  <w:b/>
                  <w:bCs/>
                  <w:color w:val="auto"/>
                  <w:lang w:eastAsia="fr-FR"/>
                </w:rPr>
                <w:t xml:space="preserve">Αύξηση της έκπτωσης από τον επιβαλλόμενο φόρο εισοδήματος των ατόμων με ποσοστό αναπηρίας 67% τουλάχιστον, </w:t>
              </w:r>
              <w:r w:rsidRPr="00674C49">
                <w:rPr>
                  <w:rFonts w:asciiTheme="majorHAnsi" w:hAnsiTheme="majorHAnsi" w:cs="Calibri"/>
                  <w:color w:val="auto"/>
                  <w:lang w:eastAsia="fr-FR"/>
                </w:rPr>
                <w:t xml:space="preserve">το οποίο για χρονικό διάστημα πέραν της δεκαετίας πλέον βρίσκεται καθηλωμένο στα 200 ευρώ.  </w:t>
              </w:r>
            </w:p>
            <w:p w14:paraId="5AFCA8B2" w14:textId="20C11969" w:rsidR="006520B2" w:rsidRPr="00674C49" w:rsidRDefault="00A740B7" w:rsidP="006520B2">
              <w:pPr>
                <w:pStyle w:val="a9"/>
                <w:numPr>
                  <w:ilvl w:val="0"/>
                  <w:numId w:val="29"/>
                </w:numPr>
                <w:suppressAutoHyphens/>
                <w:autoSpaceDN w:val="0"/>
                <w:spacing w:after="150"/>
                <w:textAlignment w:val="baseline"/>
                <w:outlineLvl w:val="2"/>
                <w:rPr>
                  <w:rFonts w:asciiTheme="majorHAnsi" w:hAnsiTheme="majorHAnsi" w:cs="Calibri"/>
                  <w:b/>
                  <w:bCs/>
                  <w:color w:val="auto"/>
                  <w:lang w:eastAsia="fr-FR"/>
                </w:rPr>
              </w:pPr>
              <w:r w:rsidRPr="00674C49">
                <w:rPr>
                  <w:rFonts w:asciiTheme="majorHAnsi" w:hAnsiTheme="majorHAnsi" w:cs="Calibri"/>
                  <w:b/>
                  <w:bCs/>
                  <w:color w:val="auto"/>
                  <w:lang w:eastAsia="fr-FR"/>
                </w:rPr>
                <w:lastRenderedPageBreak/>
                <w:t>Σ</w:t>
              </w:r>
              <w:r w:rsidR="008170A1" w:rsidRPr="00674C49">
                <w:rPr>
                  <w:rFonts w:asciiTheme="majorHAnsi" w:hAnsiTheme="majorHAnsi" w:cs="Calibri"/>
                  <w:b/>
                  <w:bCs/>
                  <w:color w:val="auto"/>
                  <w:lang w:eastAsia="fr-FR"/>
                </w:rPr>
                <w:t xml:space="preserve">τα </w:t>
              </w:r>
              <w:r w:rsidR="006520B2" w:rsidRPr="00674C49">
                <w:rPr>
                  <w:rFonts w:asciiTheme="majorHAnsi" w:hAnsiTheme="majorHAnsi" w:cs="Calibri"/>
                  <w:b/>
                  <w:bCs/>
                  <w:color w:val="auto"/>
                  <w:lang w:eastAsia="fr-FR"/>
                </w:rPr>
                <w:t>προστατευμένα παραγωγικά εργαστήρια</w:t>
              </w:r>
              <w:r w:rsidRPr="00674C49">
                <w:rPr>
                  <w:rFonts w:asciiTheme="majorHAnsi" w:hAnsiTheme="majorHAnsi" w:cs="Calibri"/>
                  <w:b/>
                  <w:bCs/>
                  <w:color w:val="auto"/>
                  <w:lang w:eastAsia="fr-FR"/>
                </w:rPr>
                <w:t xml:space="preserve"> να ισχύουν τα εξής</w:t>
              </w:r>
              <w:r w:rsidR="008170A1" w:rsidRPr="00674C49">
                <w:rPr>
                  <w:rFonts w:asciiTheme="majorHAnsi" w:hAnsiTheme="majorHAnsi" w:cs="Calibri"/>
                  <w:color w:val="auto"/>
                  <w:lang w:eastAsia="fr-FR"/>
                </w:rPr>
                <w:t>:</w:t>
              </w:r>
              <w:r w:rsidR="00674C49" w:rsidRPr="00674C49">
                <w:rPr>
                  <w:rFonts w:asciiTheme="majorHAnsi" w:hAnsiTheme="majorHAnsi" w:cs="Calibri"/>
                  <w:color w:val="auto"/>
                  <w:lang w:eastAsia="fr-FR"/>
                </w:rPr>
                <w:t xml:space="preserve">                                </w:t>
              </w:r>
              <w:r w:rsidR="006520B2" w:rsidRPr="00674C49">
                <w:rPr>
                  <w:rFonts w:asciiTheme="majorHAnsi" w:hAnsiTheme="majorHAnsi" w:cs="Calibri"/>
                  <w:color w:val="auto"/>
                  <w:lang w:eastAsia="fr-FR"/>
                </w:rPr>
                <w:t xml:space="preserve">α) απαλλαγή  από την τήρηση φορολογικής ταμειακής μηχανής και του POS </w:t>
              </w:r>
              <w:r w:rsidR="00674C49" w:rsidRPr="00674C49">
                <w:rPr>
                  <w:rFonts w:asciiTheme="majorHAnsi" w:hAnsiTheme="majorHAnsi" w:cs="Calibri"/>
                  <w:color w:val="auto"/>
                  <w:lang w:eastAsia="fr-FR"/>
                </w:rPr>
                <w:t xml:space="preserve">                     </w:t>
              </w:r>
              <w:r w:rsidR="006520B2" w:rsidRPr="00674C49">
                <w:rPr>
                  <w:rFonts w:asciiTheme="majorHAnsi" w:hAnsiTheme="majorHAnsi" w:cs="Calibri"/>
                  <w:color w:val="auto"/>
                  <w:lang w:eastAsia="fr-FR"/>
                </w:rPr>
                <w:t xml:space="preserve"> β) απαλλαγή από το τέλος επιτηδεύματος  διότι  δεν είναι επιχειρήσεις που αποβλέπουν στο κέρδος</w:t>
              </w:r>
              <w:r w:rsidR="00674C49" w:rsidRPr="00674C49">
                <w:rPr>
                  <w:rFonts w:asciiTheme="majorHAnsi" w:hAnsiTheme="majorHAnsi" w:cs="Calibri"/>
                  <w:color w:val="auto"/>
                  <w:lang w:eastAsia="fr-FR"/>
                </w:rPr>
                <w:t>,</w:t>
              </w:r>
              <w:r w:rsidR="006520B2" w:rsidRPr="00674C49">
                <w:rPr>
                  <w:rFonts w:asciiTheme="majorHAnsi" w:hAnsiTheme="majorHAnsi" w:cs="Calibri"/>
                  <w:color w:val="auto"/>
                  <w:lang w:eastAsia="fr-FR"/>
                </w:rPr>
                <w:t xml:space="preserve"> δ) τα έσοδα από τις πωλήσεις να υπολογίζονται τεκμαρτά  (όπως ίσχυε για τα παλαιά βιβλία  Α’ κατηγορίας) </w:t>
              </w:r>
              <w:r w:rsidRPr="00674C49">
                <w:rPr>
                  <w:rFonts w:asciiTheme="majorHAnsi" w:hAnsiTheme="majorHAnsi" w:cs="Calibri"/>
                  <w:color w:val="auto"/>
                  <w:lang w:eastAsia="fr-FR"/>
                </w:rPr>
                <w:t xml:space="preserve">και </w:t>
              </w:r>
              <w:r w:rsidR="006520B2" w:rsidRPr="00674C49">
                <w:rPr>
                  <w:rFonts w:asciiTheme="majorHAnsi" w:hAnsiTheme="majorHAnsi" w:cs="Calibri"/>
                  <w:color w:val="auto"/>
                  <w:lang w:eastAsia="fr-FR"/>
                </w:rPr>
                <w:t xml:space="preserve">ε) </w:t>
              </w:r>
              <w:r w:rsidR="008170A1" w:rsidRPr="00674C49">
                <w:rPr>
                  <w:rFonts w:asciiTheme="majorHAnsi" w:hAnsiTheme="majorHAnsi" w:cs="Calibri"/>
                  <w:color w:val="auto"/>
                  <w:lang w:eastAsia="fr-FR"/>
                </w:rPr>
                <w:t>οι εργαζόμενοι στα</w:t>
              </w:r>
              <w:r w:rsidR="006520B2" w:rsidRPr="00674C49">
                <w:rPr>
                  <w:rFonts w:asciiTheme="majorHAnsi" w:hAnsiTheme="majorHAnsi" w:cs="Calibri"/>
                  <w:color w:val="auto"/>
                  <w:lang w:eastAsia="fr-FR"/>
                </w:rPr>
                <w:t xml:space="preserve"> προστατευμένα παραγωγικά εργαστήρια να φορολογούνται όπως οι μισθωτοί και όχι όπως οι επιτηδευματίες       </w:t>
              </w:r>
            </w:p>
            <w:p w14:paraId="7F45EC15" w14:textId="737BC5F5" w:rsidR="006520B2" w:rsidRPr="00674C49" w:rsidRDefault="006520B2" w:rsidP="006520B2">
              <w:pPr>
                <w:pStyle w:val="a9"/>
                <w:numPr>
                  <w:ilvl w:val="0"/>
                  <w:numId w:val="29"/>
                </w:numPr>
                <w:suppressAutoHyphens/>
                <w:autoSpaceDN w:val="0"/>
                <w:spacing w:after="150"/>
                <w:textAlignment w:val="baseline"/>
                <w:outlineLvl w:val="2"/>
                <w:rPr>
                  <w:rFonts w:asciiTheme="majorHAnsi" w:hAnsiTheme="majorHAnsi" w:cs="Calibri"/>
                  <w:b/>
                  <w:bCs/>
                  <w:i/>
                  <w:iCs/>
                  <w:color w:val="auto"/>
                  <w:lang w:eastAsia="fr-FR"/>
                </w:rPr>
              </w:pPr>
              <w:r w:rsidRPr="00674C49">
                <w:rPr>
                  <w:rFonts w:asciiTheme="majorHAnsi" w:hAnsiTheme="majorHAnsi" w:cs="Calibri"/>
                  <w:b/>
                  <w:bCs/>
                  <w:color w:val="auto"/>
                  <w:lang w:eastAsia="fr-FR"/>
                </w:rPr>
                <w:t>Διαγραφή  χρέους τέλους επιτηδεύματος σε άτομα με αναπηρία 67% και άνω που ασχολούνται με χειροτεχνήματα -καλλιτεχνήματα στο σπίτι</w:t>
              </w:r>
              <w:r w:rsidRPr="009E316D">
                <w:rPr>
                  <w:rFonts w:asciiTheme="majorHAnsi" w:hAnsiTheme="majorHAnsi" w:cs="Calibri"/>
                  <w:color w:val="auto"/>
                  <w:lang w:eastAsia="fr-FR"/>
                </w:rPr>
                <w:t xml:space="preserve"> και την οριστική απαλλαγή τους για την  εφορία.</w:t>
              </w:r>
            </w:p>
            <w:p w14:paraId="1AF8006E" w14:textId="2C45FE1D" w:rsidR="000A2A3D" w:rsidRPr="004A3A4C" w:rsidRDefault="00BB3727" w:rsidP="004A3A4C">
              <w:pPr>
                <w:suppressAutoHyphens/>
                <w:autoSpaceDN w:val="0"/>
                <w:spacing w:after="150"/>
                <w:textAlignment w:val="baseline"/>
                <w:outlineLvl w:val="2"/>
                <w:rPr>
                  <w:rFonts w:asciiTheme="majorHAnsi" w:hAnsiTheme="majorHAnsi" w:cs="Calibri"/>
                  <w:i/>
                  <w:iCs/>
                  <w:color w:val="auto"/>
                  <w:lang w:eastAsia="fr-FR"/>
                </w:rPr>
              </w:pPr>
              <w:r w:rsidRPr="00BB3727">
                <w:rPr>
                  <w:b/>
                </w:rPr>
                <w:t>Κ</w:t>
              </w:r>
              <w:r w:rsidR="004A3A4C">
                <w:rPr>
                  <w:b/>
                </w:rPr>
                <w:t>ύριε</w:t>
              </w:r>
              <w:r w:rsidRPr="00BB3727">
                <w:rPr>
                  <w:b/>
                </w:rPr>
                <w:t xml:space="preserve"> Υπουργέ, </w:t>
              </w:r>
            </w:p>
            <w:p w14:paraId="2DDC09B7" w14:textId="2333E7EB" w:rsidR="00845968" w:rsidRDefault="004072B2" w:rsidP="00674C49">
              <w:pPr>
                <w:suppressAutoHyphens/>
                <w:autoSpaceDE w:val="0"/>
                <w:autoSpaceDN w:val="0"/>
                <w:spacing w:after="0"/>
                <w:textAlignment w:val="baseline"/>
                <w:rPr>
                  <w:rFonts w:asciiTheme="majorHAnsi" w:hAnsiTheme="majorHAnsi"/>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w:t>
              </w:r>
              <w:r w:rsidR="00674C49">
                <w:rPr>
                  <w:rFonts w:asciiTheme="majorHAnsi" w:hAnsiTheme="majorHAnsi"/>
                </w:rPr>
                <w:t>μας, σα</w:t>
              </w:r>
              <w:r w:rsidR="00AB5399" w:rsidRPr="00B92633">
                <w:rPr>
                  <w:rFonts w:asciiTheme="majorHAnsi" w:hAnsiTheme="majorHAnsi"/>
                </w:rPr>
                <w:t>ς ευχαριστούμε θερμά εκ των προτέρων.</w:t>
              </w:r>
            </w:p>
            <w:p w14:paraId="74C091A0" w14:textId="5EBE86B6" w:rsidR="00091240" w:rsidRPr="00E86470" w:rsidRDefault="00EC40CA" w:rsidP="00B92633">
              <w:pPr>
                <w:rPr>
                  <w:rFonts w:asciiTheme="majorHAnsi" w:hAnsiTheme="majorHAnsi"/>
                </w:rPr>
              </w:pPr>
              <w:r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EF6A27B" w14:textId="77777777" w:rsidR="00210B31" w:rsidRDefault="00210B31" w:rsidP="006B3225">
      <w:pPr>
        <w:spacing w:line="240" w:lineRule="auto"/>
        <w:jc w:val="left"/>
        <w:rPr>
          <w:b/>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5FBAA05A" w14:textId="77777777" w:rsidR="00674C49" w:rsidRDefault="00674C49" w:rsidP="00674C49">
          <w:pPr>
            <w:pStyle w:val="Bullets0"/>
          </w:pPr>
          <w:r>
            <w:t>Γραφείο Πρωθυπουργού της χώρας, κ. Κ. Μητσοτάκη</w:t>
          </w:r>
        </w:p>
        <w:p w14:paraId="15A6891F" w14:textId="3C51D312" w:rsidR="00674C49" w:rsidRDefault="00674C49" w:rsidP="00674C49">
          <w:pPr>
            <w:pStyle w:val="Bullets0"/>
          </w:pPr>
          <w:r>
            <w:t xml:space="preserve">Γραφείο </w:t>
          </w:r>
          <w:proofErr w:type="spellStart"/>
          <w:r>
            <w:t>Αναπλ</w:t>
          </w:r>
          <w:proofErr w:type="spellEnd"/>
          <w:r>
            <w:t xml:space="preserve">. Υπουργού </w:t>
          </w:r>
          <w:r w:rsidR="00271F22">
            <w:t xml:space="preserve">Εθνικής Οικονομίας και </w:t>
          </w:r>
          <w:r>
            <w:t>Οικονομικών, κ. Ν. Παπαθανάση</w:t>
          </w:r>
        </w:p>
        <w:p w14:paraId="11CA8B23" w14:textId="77777777" w:rsidR="00674C49" w:rsidRDefault="00674C49" w:rsidP="00674C49">
          <w:pPr>
            <w:pStyle w:val="Bullets0"/>
          </w:pPr>
          <w:r>
            <w:t>Γραφείο Υπουργού Επικρατείας, κ . Στ. Παπασταύρο</w:t>
          </w:r>
        </w:p>
        <w:p w14:paraId="22488413" w14:textId="77777777" w:rsidR="00674C49" w:rsidRDefault="00674C49" w:rsidP="00674C49">
          <w:pPr>
            <w:pStyle w:val="Bullets0"/>
          </w:pPr>
          <w:r>
            <w:t>Γραφείο Υπουργού Επικρατείας,  κ. Α. Σκέρτσο</w:t>
          </w:r>
        </w:p>
        <w:p w14:paraId="219733FF" w14:textId="70AC8455" w:rsidR="00674C49" w:rsidRPr="00674C49" w:rsidRDefault="00674C49" w:rsidP="00674C49">
          <w:pPr>
            <w:pStyle w:val="Bullets0"/>
          </w:pPr>
          <w:r w:rsidRPr="00674C49">
            <w:t xml:space="preserve">Γραφείο Υφυπουργού </w:t>
          </w:r>
          <w:r w:rsidR="00271F22">
            <w:t xml:space="preserve">Εθνικής Οικονομίας και </w:t>
          </w:r>
          <w:r w:rsidRPr="00674C49">
            <w:t xml:space="preserve">Οικονομικών κ. </w:t>
          </w:r>
          <w:r>
            <w:t>Θ</w:t>
          </w:r>
          <w:r w:rsidRPr="00674C49">
            <w:t xml:space="preserve">. </w:t>
          </w:r>
          <w:r>
            <w:t>Θεοχάρη</w:t>
          </w:r>
        </w:p>
        <w:p w14:paraId="30E7175F" w14:textId="742C9BEA" w:rsidR="00674C49" w:rsidRDefault="00674C49" w:rsidP="00674C49">
          <w:pPr>
            <w:pStyle w:val="Bullets0"/>
          </w:pPr>
          <w:r>
            <w:lastRenderedPageBreak/>
            <w:t xml:space="preserve">Γραφείο Υφυπουργού </w:t>
          </w:r>
          <w:r w:rsidR="00271F22" w:rsidRPr="00271F22">
            <w:t xml:space="preserve">Εθνικής Οικονομίας και </w:t>
          </w:r>
          <w:r>
            <w:t xml:space="preserve">Οικονομικών κ. Αθ. Πετραλιά </w:t>
          </w:r>
        </w:p>
        <w:p w14:paraId="4A585E07" w14:textId="77777777" w:rsidR="00674C49" w:rsidRPr="00674C49" w:rsidRDefault="00674C49" w:rsidP="00674C49">
          <w:pPr>
            <w:pStyle w:val="Bullets0"/>
          </w:pPr>
          <w:r w:rsidRPr="00674C49">
            <w:t xml:space="preserve">Γραφείο Υφυπουργού παρά τω Πρωθυπουργώ, κ. Αθ. </w:t>
          </w:r>
          <w:proofErr w:type="spellStart"/>
          <w:r w:rsidRPr="00674C49">
            <w:t>Κοντογεώργη</w:t>
          </w:r>
          <w:proofErr w:type="spellEnd"/>
        </w:p>
        <w:p w14:paraId="2C785854" w14:textId="1924A28F" w:rsidR="00674C49" w:rsidRDefault="00674C49" w:rsidP="00674C49">
          <w:pPr>
            <w:pStyle w:val="Bullets0"/>
          </w:pPr>
          <w:r>
            <w:t xml:space="preserve">Γραφείο Γ.Γ. Φορολογικής Πολιτικής, κ. Μ. </w:t>
          </w:r>
          <w:proofErr w:type="spellStart"/>
          <w:r>
            <w:t>Ψύλλα</w:t>
          </w:r>
          <w:proofErr w:type="spellEnd"/>
          <w:r>
            <w:t xml:space="preserve"> </w:t>
          </w:r>
        </w:p>
        <w:p w14:paraId="06AB11EF" w14:textId="77777777" w:rsidR="00674C49" w:rsidRDefault="00674C49" w:rsidP="00674C49">
          <w:pPr>
            <w:pStyle w:val="Bullets0"/>
          </w:pPr>
          <w:r>
            <w:t>Εθνική Αρχή Προσβασιμότητας</w:t>
          </w:r>
        </w:p>
        <w:p w14:paraId="6940C362" w14:textId="5E10ECBA" w:rsidR="00505556" w:rsidRDefault="00674C49" w:rsidP="00674C49">
          <w:pPr>
            <w:pStyle w:val="Bullets0"/>
          </w:pPr>
          <w:r>
            <w:t>Οργανώσεις Μέλη της Ε.Σ.Α.μεΑ.</w:t>
          </w:r>
        </w:p>
        <w:p w14:paraId="1C54635F" w14:textId="47F77382" w:rsidR="00CD3CE2" w:rsidRDefault="00CD3CE2" w:rsidP="00505556">
          <w:pPr>
            <w:pStyle w:val="Bullets0"/>
            <w:numPr>
              <w:ilvl w:val="0"/>
              <w:numId w:val="0"/>
            </w:numPr>
            <w:ind w:left="567" w:hanging="295"/>
          </w:pPr>
        </w:p>
        <w:p w14:paraId="7D457ECB" w14:textId="77777777" w:rsidR="0039384A" w:rsidRDefault="00000000" w:rsidP="0039384A">
          <w:pPr>
            <w:pStyle w:val="Bullets0"/>
            <w:numPr>
              <w:ilvl w:val="0"/>
              <w:numId w:val="0"/>
            </w:numPr>
            <w:ind w:left="567"/>
          </w:pPr>
        </w:p>
      </w:sdtContent>
    </w:sdt>
    <w:bookmarkStart w:id="19"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9"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9AC6" w14:textId="77777777" w:rsidR="00B253E7" w:rsidRDefault="00B253E7" w:rsidP="00A5663B">
      <w:pPr>
        <w:spacing w:after="0" w:line="240" w:lineRule="auto"/>
      </w:pPr>
      <w:r>
        <w:separator/>
      </w:r>
    </w:p>
    <w:p w14:paraId="40CE78D1" w14:textId="77777777" w:rsidR="00B253E7" w:rsidRDefault="00B253E7"/>
  </w:endnote>
  <w:endnote w:type="continuationSeparator" w:id="0">
    <w:p w14:paraId="6331D204" w14:textId="77777777" w:rsidR="00B253E7" w:rsidRDefault="00B253E7" w:rsidP="00A5663B">
      <w:pPr>
        <w:spacing w:after="0" w:line="240" w:lineRule="auto"/>
      </w:pPr>
      <w:r>
        <w:continuationSeparator/>
      </w:r>
    </w:p>
    <w:p w14:paraId="0952DD4A" w14:textId="77777777" w:rsidR="00B253E7" w:rsidRDefault="00B25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CA9E" w14:textId="77777777" w:rsidR="00B253E7" w:rsidRDefault="00B253E7" w:rsidP="00A5663B">
      <w:pPr>
        <w:spacing w:after="0" w:line="240" w:lineRule="auto"/>
      </w:pPr>
      <w:bookmarkStart w:id="0" w:name="_Hlk484772647"/>
      <w:bookmarkEnd w:id="0"/>
      <w:r>
        <w:separator/>
      </w:r>
    </w:p>
    <w:p w14:paraId="3D09D695" w14:textId="77777777" w:rsidR="00B253E7" w:rsidRDefault="00B253E7"/>
  </w:footnote>
  <w:footnote w:type="continuationSeparator" w:id="0">
    <w:p w14:paraId="06D4B7FF" w14:textId="77777777" w:rsidR="00B253E7" w:rsidRDefault="00B253E7" w:rsidP="00A5663B">
      <w:pPr>
        <w:spacing w:after="0" w:line="240" w:lineRule="auto"/>
      </w:pPr>
      <w:r>
        <w:continuationSeparator/>
      </w:r>
    </w:p>
    <w:p w14:paraId="29A36F4E" w14:textId="77777777" w:rsidR="00B253E7" w:rsidRDefault="00B253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_Hlk534861185" w:displacedByCustomXml="next"/>
  <w:bookmarkStart w:id="12" w:name="_Hlk534861184" w:displacedByCustomXml="next"/>
  <w:bookmarkStart w:id="13" w:name="_Hlk534861074" w:displacedByCustomXml="next"/>
  <w:bookmarkStart w:id="14" w:name="_Hlk534861073" w:displacedByCustomXml="next"/>
  <w:bookmarkStart w:id="15" w:name="_Hlk534860967" w:displacedByCustomXml="next"/>
  <w:bookmarkStart w:id="16" w:name="_Hlk534860966" w:displacedByCustomXml="next"/>
  <w:bookmarkStart w:id="17" w:name="_Hlk534859868" w:displacedByCustomXml="next"/>
  <w:bookmarkStart w:id="18"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9352C0"/>
    <w:multiLevelType w:val="hybridMultilevel"/>
    <w:tmpl w:val="941EB50C"/>
    <w:lvl w:ilvl="0" w:tplc="293E7E6A">
      <w:start w:val="1"/>
      <w:numFmt w:val="decimal"/>
      <w:lvlText w:val="%1."/>
      <w:lvlJc w:val="left"/>
      <w:pPr>
        <w:ind w:left="720" w:hanging="360"/>
      </w:pPr>
      <w:rPr>
        <w:rFonts w:hint="default"/>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044C37"/>
    <w:multiLevelType w:val="hybridMultilevel"/>
    <w:tmpl w:val="F70076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1AB777C"/>
    <w:multiLevelType w:val="hybridMultilevel"/>
    <w:tmpl w:val="3C3E98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D502253"/>
    <w:multiLevelType w:val="hybridMultilevel"/>
    <w:tmpl w:val="68121A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D8938F2"/>
    <w:multiLevelType w:val="hybridMultilevel"/>
    <w:tmpl w:val="1D6890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20"/>
  </w:num>
  <w:num w:numId="2" w16cid:durableId="1727604949">
    <w:abstractNumId w:val="20"/>
  </w:num>
  <w:num w:numId="3" w16cid:durableId="6831564">
    <w:abstractNumId w:val="20"/>
  </w:num>
  <w:num w:numId="4" w16cid:durableId="985086706">
    <w:abstractNumId w:val="20"/>
  </w:num>
  <w:num w:numId="5" w16cid:durableId="828906890">
    <w:abstractNumId w:val="20"/>
  </w:num>
  <w:num w:numId="6" w16cid:durableId="1570069791">
    <w:abstractNumId w:val="20"/>
  </w:num>
  <w:num w:numId="7" w16cid:durableId="401106296">
    <w:abstractNumId w:val="20"/>
  </w:num>
  <w:num w:numId="8" w16cid:durableId="813760538">
    <w:abstractNumId w:val="20"/>
  </w:num>
  <w:num w:numId="9" w16cid:durableId="440341919">
    <w:abstractNumId w:val="20"/>
  </w:num>
  <w:num w:numId="10" w16cid:durableId="1248807623">
    <w:abstractNumId w:val="18"/>
  </w:num>
  <w:num w:numId="11" w16cid:durableId="1221792554">
    <w:abstractNumId w:val="17"/>
  </w:num>
  <w:num w:numId="12" w16cid:durableId="1747417025">
    <w:abstractNumId w:val="5"/>
  </w:num>
  <w:num w:numId="13" w16cid:durableId="1689866352">
    <w:abstractNumId w:val="3"/>
  </w:num>
  <w:num w:numId="14" w16cid:durableId="207231665">
    <w:abstractNumId w:val="0"/>
  </w:num>
  <w:num w:numId="15" w16cid:durableId="920722171">
    <w:abstractNumId w:val="4"/>
  </w:num>
  <w:num w:numId="16" w16cid:durableId="152380429">
    <w:abstractNumId w:val="10"/>
  </w:num>
  <w:num w:numId="17" w16cid:durableId="1954823626">
    <w:abstractNumId w:val="7"/>
  </w:num>
  <w:num w:numId="18" w16cid:durableId="1618215264">
    <w:abstractNumId w:val="16"/>
  </w:num>
  <w:num w:numId="19" w16cid:durableId="1040394436">
    <w:abstractNumId w:val="13"/>
  </w:num>
  <w:num w:numId="20" w16cid:durableId="1860384953">
    <w:abstractNumId w:val="11"/>
  </w:num>
  <w:num w:numId="21" w16cid:durableId="1576863492">
    <w:abstractNumId w:val="14"/>
  </w:num>
  <w:num w:numId="22" w16cid:durableId="1379207544">
    <w:abstractNumId w:val="15"/>
  </w:num>
  <w:num w:numId="23" w16cid:durableId="1048919868">
    <w:abstractNumId w:val="9"/>
  </w:num>
  <w:num w:numId="24" w16cid:durableId="1952781575">
    <w:abstractNumId w:val="1"/>
  </w:num>
  <w:num w:numId="25" w16cid:durableId="1412192438">
    <w:abstractNumId w:val="19"/>
  </w:num>
  <w:num w:numId="26" w16cid:durableId="276061501">
    <w:abstractNumId w:val="12"/>
  </w:num>
  <w:num w:numId="27" w16cid:durableId="85855316">
    <w:abstractNumId w:val="8"/>
  </w:num>
  <w:num w:numId="28" w16cid:durableId="1216089845">
    <w:abstractNumId w:val="6"/>
  </w:num>
  <w:num w:numId="29" w16cid:durableId="96496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45EC"/>
    <w:rsid w:val="000151C3"/>
    <w:rsid w:val="00016434"/>
    <w:rsid w:val="0001709B"/>
    <w:rsid w:val="000224C1"/>
    <w:rsid w:val="00023475"/>
    <w:rsid w:val="000319B3"/>
    <w:rsid w:val="00035F27"/>
    <w:rsid w:val="0003631E"/>
    <w:rsid w:val="00042CAA"/>
    <w:rsid w:val="00046099"/>
    <w:rsid w:val="00075633"/>
    <w:rsid w:val="00080A75"/>
    <w:rsid w:val="0008214A"/>
    <w:rsid w:val="00084777"/>
    <w:rsid w:val="000864B5"/>
    <w:rsid w:val="00091240"/>
    <w:rsid w:val="000A2A3D"/>
    <w:rsid w:val="000A5463"/>
    <w:rsid w:val="000A630C"/>
    <w:rsid w:val="000B4D7F"/>
    <w:rsid w:val="000B6554"/>
    <w:rsid w:val="000C023D"/>
    <w:rsid w:val="000C0865"/>
    <w:rsid w:val="000C099E"/>
    <w:rsid w:val="000C14DF"/>
    <w:rsid w:val="000C31B5"/>
    <w:rsid w:val="000C602B"/>
    <w:rsid w:val="000D11A7"/>
    <w:rsid w:val="000D22F3"/>
    <w:rsid w:val="000D34E2"/>
    <w:rsid w:val="000D3D70"/>
    <w:rsid w:val="000E2BB8"/>
    <w:rsid w:val="000E30A0"/>
    <w:rsid w:val="000E44E8"/>
    <w:rsid w:val="000F237D"/>
    <w:rsid w:val="000F317C"/>
    <w:rsid w:val="000F4280"/>
    <w:rsid w:val="000F517B"/>
    <w:rsid w:val="00104E52"/>
    <w:rsid w:val="00104FD0"/>
    <w:rsid w:val="00120F26"/>
    <w:rsid w:val="001213C4"/>
    <w:rsid w:val="00121B97"/>
    <w:rsid w:val="001473E6"/>
    <w:rsid w:val="00151A72"/>
    <w:rsid w:val="0016039E"/>
    <w:rsid w:val="00161A35"/>
    <w:rsid w:val="00162CAE"/>
    <w:rsid w:val="001632F6"/>
    <w:rsid w:val="001659CA"/>
    <w:rsid w:val="00170DAE"/>
    <w:rsid w:val="001741C0"/>
    <w:rsid w:val="0017487F"/>
    <w:rsid w:val="00184573"/>
    <w:rsid w:val="00185BA0"/>
    <w:rsid w:val="001862D9"/>
    <w:rsid w:val="0019025D"/>
    <w:rsid w:val="001A62AD"/>
    <w:rsid w:val="001A67BA"/>
    <w:rsid w:val="001B3428"/>
    <w:rsid w:val="001B7832"/>
    <w:rsid w:val="001B7D72"/>
    <w:rsid w:val="001D4E8C"/>
    <w:rsid w:val="001E0963"/>
    <w:rsid w:val="001E177F"/>
    <w:rsid w:val="001E439E"/>
    <w:rsid w:val="001E79D1"/>
    <w:rsid w:val="001F1161"/>
    <w:rsid w:val="002058AF"/>
    <w:rsid w:val="00210B31"/>
    <w:rsid w:val="002170BC"/>
    <w:rsid w:val="00217C66"/>
    <w:rsid w:val="002251AF"/>
    <w:rsid w:val="00231A55"/>
    <w:rsid w:val="00236A27"/>
    <w:rsid w:val="00241374"/>
    <w:rsid w:val="0025177B"/>
    <w:rsid w:val="0025318B"/>
    <w:rsid w:val="002551D7"/>
    <w:rsid w:val="00255DD0"/>
    <w:rsid w:val="002570E4"/>
    <w:rsid w:val="00264E1B"/>
    <w:rsid w:val="0026597B"/>
    <w:rsid w:val="00271F22"/>
    <w:rsid w:val="00275308"/>
    <w:rsid w:val="0027672E"/>
    <w:rsid w:val="00281BAB"/>
    <w:rsid w:val="00292695"/>
    <w:rsid w:val="0029414B"/>
    <w:rsid w:val="002A15CE"/>
    <w:rsid w:val="002A36BF"/>
    <w:rsid w:val="002A7AEC"/>
    <w:rsid w:val="002B0F52"/>
    <w:rsid w:val="002B43D6"/>
    <w:rsid w:val="002C154F"/>
    <w:rsid w:val="002C4134"/>
    <w:rsid w:val="002D0AB7"/>
    <w:rsid w:val="002D1046"/>
    <w:rsid w:val="002D4556"/>
    <w:rsid w:val="002E2A08"/>
    <w:rsid w:val="0030116A"/>
    <w:rsid w:val="00301E00"/>
    <w:rsid w:val="003041A6"/>
    <w:rsid w:val="003071D9"/>
    <w:rsid w:val="0032010B"/>
    <w:rsid w:val="00322A0B"/>
    <w:rsid w:val="00326F43"/>
    <w:rsid w:val="003328FD"/>
    <w:rsid w:val="003336F9"/>
    <w:rsid w:val="003364CB"/>
    <w:rsid w:val="00337205"/>
    <w:rsid w:val="0034662F"/>
    <w:rsid w:val="003567C1"/>
    <w:rsid w:val="00360ABA"/>
    <w:rsid w:val="00361404"/>
    <w:rsid w:val="003668D8"/>
    <w:rsid w:val="0037147B"/>
    <w:rsid w:val="00371AFA"/>
    <w:rsid w:val="00373158"/>
    <w:rsid w:val="003744DB"/>
    <w:rsid w:val="0039384A"/>
    <w:rsid w:val="00394C3B"/>
    <w:rsid w:val="003956F9"/>
    <w:rsid w:val="00397091"/>
    <w:rsid w:val="003B245B"/>
    <w:rsid w:val="003B3E78"/>
    <w:rsid w:val="003B6AC5"/>
    <w:rsid w:val="003D4D14"/>
    <w:rsid w:val="003D5DF4"/>
    <w:rsid w:val="003D73D0"/>
    <w:rsid w:val="003E38C4"/>
    <w:rsid w:val="003F09AC"/>
    <w:rsid w:val="003F3593"/>
    <w:rsid w:val="003F76AE"/>
    <w:rsid w:val="003F789B"/>
    <w:rsid w:val="004072B2"/>
    <w:rsid w:val="004102B2"/>
    <w:rsid w:val="00412BB7"/>
    <w:rsid w:val="00413626"/>
    <w:rsid w:val="00414AE9"/>
    <w:rsid w:val="00415744"/>
    <w:rsid w:val="00415D99"/>
    <w:rsid w:val="0041774C"/>
    <w:rsid w:val="00421FA4"/>
    <w:rsid w:val="00427AB4"/>
    <w:rsid w:val="00427C1E"/>
    <w:rsid w:val="00434503"/>
    <w:rsid w:val="004355A3"/>
    <w:rsid w:val="00441BB5"/>
    <w:rsid w:val="004443A9"/>
    <w:rsid w:val="00462244"/>
    <w:rsid w:val="004728E2"/>
    <w:rsid w:val="00472CFE"/>
    <w:rsid w:val="00475070"/>
    <w:rsid w:val="00483ACE"/>
    <w:rsid w:val="00486A2E"/>
    <w:rsid w:val="00486A3F"/>
    <w:rsid w:val="004A0771"/>
    <w:rsid w:val="004A2EF2"/>
    <w:rsid w:val="004A3A4C"/>
    <w:rsid w:val="004A6201"/>
    <w:rsid w:val="004B0545"/>
    <w:rsid w:val="004C7BA9"/>
    <w:rsid w:val="004D0BE2"/>
    <w:rsid w:val="004D25D2"/>
    <w:rsid w:val="004D58D1"/>
    <w:rsid w:val="004D5A2F"/>
    <w:rsid w:val="004E20AB"/>
    <w:rsid w:val="004E5810"/>
    <w:rsid w:val="00501973"/>
    <w:rsid w:val="00505556"/>
    <w:rsid w:val="005077D6"/>
    <w:rsid w:val="00517354"/>
    <w:rsid w:val="0052064A"/>
    <w:rsid w:val="00523EAA"/>
    <w:rsid w:val="005355A9"/>
    <w:rsid w:val="00540ED2"/>
    <w:rsid w:val="00544862"/>
    <w:rsid w:val="00545391"/>
    <w:rsid w:val="00547D78"/>
    <w:rsid w:val="00552C69"/>
    <w:rsid w:val="00571616"/>
    <w:rsid w:val="00573B0A"/>
    <w:rsid w:val="0058273F"/>
    <w:rsid w:val="00583700"/>
    <w:rsid w:val="00590204"/>
    <w:rsid w:val="00590BCF"/>
    <w:rsid w:val="00591FAA"/>
    <w:rsid w:val="005925BA"/>
    <w:rsid w:val="005956CD"/>
    <w:rsid w:val="005A36DB"/>
    <w:rsid w:val="005A4542"/>
    <w:rsid w:val="005A4BC0"/>
    <w:rsid w:val="005B00C5"/>
    <w:rsid w:val="005B661B"/>
    <w:rsid w:val="005C5A0B"/>
    <w:rsid w:val="005D05EE"/>
    <w:rsid w:val="005D08A2"/>
    <w:rsid w:val="005D2B1C"/>
    <w:rsid w:val="005D30F3"/>
    <w:rsid w:val="005D44A7"/>
    <w:rsid w:val="005D505E"/>
    <w:rsid w:val="005F5A54"/>
    <w:rsid w:val="00604E17"/>
    <w:rsid w:val="006071AF"/>
    <w:rsid w:val="00610A7E"/>
    <w:rsid w:val="00612214"/>
    <w:rsid w:val="0061521F"/>
    <w:rsid w:val="00617AC0"/>
    <w:rsid w:val="006322C3"/>
    <w:rsid w:val="00642AA7"/>
    <w:rsid w:val="00647299"/>
    <w:rsid w:val="00651CD5"/>
    <w:rsid w:val="006520B2"/>
    <w:rsid w:val="00655019"/>
    <w:rsid w:val="00663E24"/>
    <w:rsid w:val="0066741D"/>
    <w:rsid w:val="0067323B"/>
    <w:rsid w:val="00674C49"/>
    <w:rsid w:val="006A305D"/>
    <w:rsid w:val="006A6E38"/>
    <w:rsid w:val="006A785A"/>
    <w:rsid w:val="006C30F5"/>
    <w:rsid w:val="006C51D4"/>
    <w:rsid w:val="006D0554"/>
    <w:rsid w:val="006D7D2D"/>
    <w:rsid w:val="006E692F"/>
    <w:rsid w:val="006E6B93"/>
    <w:rsid w:val="006F050F"/>
    <w:rsid w:val="006F479A"/>
    <w:rsid w:val="006F68D0"/>
    <w:rsid w:val="007009C8"/>
    <w:rsid w:val="0070110C"/>
    <w:rsid w:val="0071069C"/>
    <w:rsid w:val="00713C33"/>
    <w:rsid w:val="0072145A"/>
    <w:rsid w:val="007226B4"/>
    <w:rsid w:val="00722729"/>
    <w:rsid w:val="0073493F"/>
    <w:rsid w:val="00735D77"/>
    <w:rsid w:val="00740DA2"/>
    <w:rsid w:val="00750AC5"/>
    <w:rsid w:val="00752538"/>
    <w:rsid w:val="00753AF2"/>
    <w:rsid w:val="00754C30"/>
    <w:rsid w:val="007555C8"/>
    <w:rsid w:val="00763FCD"/>
    <w:rsid w:val="00767D09"/>
    <w:rsid w:val="0077016C"/>
    <w:rsid w:val="00780DC7"/>
    <w:rsid w:val="007A2A84"/>
    <w:rsid w:val="007A781F"/>
    <w:rsid w:val="007B06BE"/>
    <w:rsid w:val="007B3B0F"/>
    <w:rsid w:val="007E1790"/>
    <w:rsid w:val="007E2C68"/>
    <w:rsid w:val="007E66D9"/>
    <w:rsid w:val="007F34E1"/>
    <w:rsid w:val="007F77CE"/>
    <w:rsid w:val="008013BD"/>
    <w:rsid w:val="00802913"/>
    <w:rsid w:val="00806CF4"/>
    <w:rsid w:val="0080787B"/>
    <w:rsid w:val="008104A7"/>
    <w:rsid w:val="00811A9B"/>
    <w:rsid w:val="00816D34"/>
    <w:rsid w:val="008170A1"/>
    <w:rsid w:val="0082394C"/>
    <w:rsid w:val="008321C9"/>
    <w:rsid w:val="0083359D"/>
    <w:rsid w:val="0083394D"/>
    <w:rsid w:val="00834C52"/>
    <w:rsid w:val="00842387"/>
    <w:rsid w:val="008449F7"/>
    <w:rsid w:val="00845968"/>
    <w:rsid w:val="00845D5C"/>
    <w:rsid w:val="00851215"/>
    <w:rsid w:val="00853973"/>
    <w:rsid w:val="00857467"/>
    <w:rsid w:val="00865AAD"/>
    <w:rsid w:val="00871C93"/>
    <w:rsid w:val="00876B17"/>
    <w:rsid w:val="00880266"/>
    <w:rsid w:val="00886205"/>
    <w:rsid w:val="00890E52"/>
    <w:rsid w:val="00892DF6"/>
    <w:rsid w:val="00894B4E"/>
    <w:rsid w:val="008960BB"/>
    <w:rsid w:val="008A26A3"/>
    <w:rsid w:val="008A421B"/>
    <w:rsid w:val="008B3278"/>
    <w:rsid w:val="008B5B34"/>
    <w:rsid w:val="008B674C"/>
    <w:rsid w:val="008D28E7"/>
    <w:rsid w:val="008D43B9"/>
    <w:rsid w:val="008D4467"/>
    <w:rsid w:val="008F4A49"/>
    <w:rsid w:val="009041E5"/>
    <w:rsid w:val="00911C83"/>
    <w:rsid w:val="0093156B"/>
    <w:rsid w:val="00931A35"/>
    <w:rsid w:val="00936BAC"/>
    <w:rsid w:val="009405D2"/>
    <w:rsid w:val="009503E0"/>
    <w:rsid w:val="009538D9"/>
    <w:rsid w:val="00953909"/>
    <w:rsid w:val="00954647"/>
    <w:rsid w:val="0096776A"/>
    <w:rsid w:val="00972C93"/>
    <w:rsid w:val="00972E62"/>
    <w:rsid w:val="00975D3B"/>
    <w:rsid w:val="00975D68"/>
    <w:rsid w:val="00977202"/>
    <w:rsid w:val="00980425"/>
    <w:rsid w:val="009814ED"/>
    <w:rsid w:val="009843A5"/>
    <w:rsid w:val="009958B8"/>
    <w:rsid w:val="009959EA"/>
    <w:rsid w:val="00995C38"/>
    <w:rsid w:val="009A0ED1"/>
    <w:rsid w:val="009A4192"/>
    <w:rsid w:val="009A7CD2"/>
    <w:rsid w:val="009B3183"/>
    <w:rsid w:val="009C06F7"/>
    <w:rsid w:val="009C4D45"/>
    <w:rsid w:val="009E316D"/>
    <w:rsid w:val="009E4CF1"/>
    <w:rsid w:val="009E6773"/>
    <w:rsid w:val="009F383C"/>
    <w:rsid w:val="009F651D"/>
    <w:rsid w:val="00A04D49"/>
    <w:rsid w:val="00A0512E"/>
    <w:rsid w:val="00A05FCF"/>
    <w:rsid w:val="00A20ED7"/>
    <w:rsid w:val="00A22A90"/>
    <w:rsid w:val="00A22EA8"/>
    <w:rsid w:val="00A24A4D"/>
    <w:rsid w:val="00A2747B"/>
    <w:rsid w:val="00A32253"/>
    <w:rsid w:val="00A35350"/>
    <w:rsid w:val="00A52414"/>
    <w:rsid w:val="00A5663B"/>
    <w:rsid w:val="00A66F36"/>
    <w:rsid w:val="00A740B7"/>
    <w:rsid w:val="00A767CD"/>
    <w:rsid w:val="00A80981"/>
    <w:rsid w:val="00A80F8D"/>
    <w:rsid w:val="00A8235C"/>
    <w:rsid w:val="00A862B1"/>
    <w:rsid w:val="00A90B3F"/>
    <w:rsid w:val="00AA1C41"/>
    <w:rsid w:val="00AA22BE"/>
    <w:rsid w:val="00AA5692"/>
    <w:rsid w:val="00AB2576"/>
    <w:rsid w:val="00AB4D39"/>
    <w:rsid w:val="00AB5399"/>
    <w:rsid w:val="00AC0D27"/>
    <w:rsid w:val="00AC4CDE"/>
    <w:rsid w:val="00AC766E"/>
    <w:rsid w:val="00AD0146"/>
    <w:rsid w:val="00AD13AB"/>
    <w:rsid w:val="00AD6B74"/>
    <w:rsid w:val="00AF0254"/>
    <w:rsid w:val="00AF66C4"/>
    <w:rsid w:val="00AF7DE7"/>
    <w:rsid w:val="00B01AB1"/>
    <w:rsid w:val="00B02DC7"/>
    <w:rsid w:val="00B06B35"/>
    <w:rsid w:val="00B14597"/>
    <w:rsid w:val="00B241D8"/>
    <w:rsid w:val="00B24CE3"/>
    <w:rsid w:val="00B24F28"/>
    <w:rsid w:val="00B253E7"/>
    <w:rsid w:val="00B25CDE"/>
    <w:rsid w:val="00B30846"/>
    <w:rsid w:val="00B31151"/>
    <w:rsid w:val="00B343FA"/>
    <w:rsid w:val="00B4238E"/>
    <w:rsid w:val="00B4479D"/>
    <w:rsid w:val="00B463D6"/>
    <w:rsid w:val="00B5504A"/>
    <w:rsid w:val="00B621B5"/>
    <w:rsid w:val="00B71FB5"/>
    <w:rsid w:val="00B73A9A"/>
    <w:rsid w:val="00B82202"/>
    <w:rsid w:val="00B83B21"/>
    <w:rsid w:val="00B83D82"/>
    <w:rsid w:val="00B922E5"/>
    <w:rsid w:val="00B92633"/>
    <w:rsid w:val="00B926D1"/>
    <w:rsid w:val="00B92A91"/>
    <w:rsid w:val="00B9509B"/>
    <w:rsid w:val="00B977C3"/>
    <w:rsid w:val="00BA06C2"/>
    <w:rsid w:val="00BA1700"/>
    <w:rsid w:val="00BA1838"/>
    <w:rsid w:val="00BB3727"/>
    <w:rsid w:val="00BD105C"/>
    <w:rsid w:val="00BE04D8"/>
    <w:rsid w:val="00BE2910"/>
    <w:rsid w:val="00BE52FC"/>
    <w:rsid w:val="00BE6103"/>
    <w:rsid w:val="00BF4B3F"/>
    <w:rsid w:val="00BF57B7"/>
    <w:rsid w:val="00BF701A"/>
    <w:rsid w:val="00BF7928"/>
    <w:rsid w:val="00C0166C"/>
    <w:rsid w:val="00C04B0C"/>
    <w:rsid w:val="00C13393"/>
    <w:rsid w:val="00C13744"/>
    <w:rsid w:val="00C2350C"/>
    <w:rsid w:val="00C243A1"/>
    <w:rsid w:val="00C31308"/>
    <w:rsid w:val="00C32FBB"/>
    <w:rsid w:val="00C341F5"/>
    <w:rsid w:val="00C4571F"/>
    <w:rsid w:val="00C46534"/>
    <w:rsid w:val="00C55583"/>
    <w:rsid w:val="00C5663A"/>
    <w:rsid w:val="00C62752"/>
    <w:rsid w:val="00C73FE7"/>
    <w:rsid w:val="00C80445"/>
    <w:rsid w:val="00C82ED9"/>
    <w:rsid w:val="00C83C6C"/>
    <w:rsid w:val="00C83E54"/>
    <w:rsid w:val="00C83F4F"/>
    <w:rsid w:val="00C864D7"/>
    <w:rsid w:val="00C90057"/>
    <w:rsid w:val="00C92809"/>
    <w:rsid w:val="00C97559"/>
    <w:rsid w:val="00CA1AE3"/>
    <w:rsid w:val="00CA3674"/>
    <w:rsid w:val="00CA6949"/>
    <w:rsid w:val="00CB6694"/>
    <w:rsid w:val="00CB6A08"/>
    <w:rsid w:val="00CC22AC"/>
    <w:rsid w:val="00CC4768"/>
    <w:rsid w:val="00CC49EA"/>
    <w:rsid w:val="00CC59F5"/>
    <w:rsid w:val="00CC62E9"/>
    <w:rsid w:val="00CD3CE2"/>
    <w:rsid w:val="00CD3FF8"/>
    <w:rsid w:val="00CD6D05"/>
    <w:rsid w:val="00CE0328"/>
    <w:rsid w:val="00CE366F"/>
    <w:rsid w:val="00CE5FF4"/>
    <w:rsid w:val="00CF0E8A"/>
    <w:rsid w:val="00CF2731"/>
    <w:rsid w:val="00CF7CAF"/>
    <w:rsid w:val="00D00AC1"/>
    <w:rsid w:val="00D01C51"/>
    <w:rsid w:val="00D11B9D"/>
    <w:rsid w:val="00D14800"/>
    <w:rsid w:val="00D25975"/>
    <w:rsid w:val="00D3729E"/>
    <w:rsid w:val="00D420C2"/>
    <w:rsid w:val="00D4303F"/>
    <w:rsid w:val="00D43376"/>
    <w:rsid w:val="00D43826"/>
    <w:rsid w:val="00D4455A"/>
    <w:rsid w:val="00D53DEB"/>
    <w:rsid w:val="00D66544"/>
    <w:rsid w:val="00D7519B"/>
    <w:rsid w:val="00D94496"/>
    <w:rsid w:val="00DA5411"/>
    <w:rsid w:val="00DB0E18"/>
    <w:rsid w:val="00DB2FC8"/>
    <w:rsid w:val="00DC34B3"/>
    <w:rsid w:val="00DC4FCC"/>
    <w:rsid w:val="00DC5FA2"/>
    <w:rsid w:val="00DC64B0"/>
    <w:rsid w:val="00DD1D03"/>
    <w:rsid w:val="00DD6A16"/>
    <w:rsid w:val="00DD7797"/>
    <w:rsid w:val="00DE3DAF"/>
    <w:rsid w:val="00DE62F3"/>
    <w:rsid w:val="00DF27F7"/>
    <w:rsid w:val="00E018A8"/>
    <w:rsid w:val="00E16B7C"/>
    <w:rsid w:val="00E17C30"/>
    <w:rsid w:val="00E206BA"/>
    <w:rsid w:val="00E22772"/>
    <w:rsid w:val="00E357D4"/>
    <w:rsid w:val="00E36D1A"/>
    <w:rsid w:val="00E36DAE"/>
    <w:rsid w:val="00E37AFA"/>
    <w:rsid w:val="00E40395"/>
    <w:rsid w:val="00E429AD"/>
    <w:rsid w:val="00E439B1"/>
    <w:rsid w:val="00E55813"/>
    <w:rsid w:val="00E619D9"/>
    <w:rsid w:val="00E63208"/>
    <w:rsid w:val="00E70687"/>
    <w:rsid w:val="00E71701"/>
    <w:rsid w:val="00E72589"/>
    <w:rsid w:val="00E776F1"/>
    <w:rsid w:val="00E84BD0"/>
    <w:rsid w:val="00E86470"/>
    <w:rsid w:val="00E922F5"/>
    <w:rsid w:val="00EC40CA"/>
    <w:rsid w:val="00ED3A8B"/>
    <w:rsid w:val="00ED5EB2"/>
    <w:rsid w:val="00EE0F94"/>
    <w:rsid w:val="00EE6171"/>
    <w:rsid w:val="00EE65BD"/>
    <w:rsid w:val="00EF08C5"/>
    <w:rsid w:val="00EF3354"/>
    <w:rsid w:val="00EF66B1"/>
    <w:rsid w:val="00F02B8E"/>
    <w:rsid w:val="00F071B9"/>
    <w:rsid w:val="00F13D04"/>
    <w:rsid w:val="00F21A91"/>
    <w:rsid w:val="00F21B29"/>
    <w:rsid w:val="00F239E9"/>
    <w:rsid w:val="00F31087"/>
    <w:rsid w:val="00F42CC8"/>
    <w:rsid w:val="00F62D20"/>
    <w:rsid w:val="00F647D3"/>
    <w:rsid w:val="00F64D51"/>
    <w:rsid w:val="00F736BA"/>
    <w:rsid w:val="00F80939"/>
    <w:rsid w:val="00F84821"/>
    <w:rsid w:val="00F97D08"/>
    <w:rsid w:val="00FA015E"/>
    <w:rsid w:val="00FA55E7"/>
    <w:rsid w:val="00FA5C36"/>
    <w:rsid w:val="00FB4479"/>
    <w:rsid w:val="00FB7C27"/>
    <w:rsid w:val="00FC61EC"/>
    <w:rsid w:val="00FC692B"/>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
    <w:name w:val="Comment Text"/>
    <w:basedOn w:val="a0"/>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af8">
    <w:name w:val="annotation reference"/>
    <w:basedOn w:val="a1"/>
    <w:uiPriority w:val="99"/>
    <w:semiHidden/>
    <w:unhideWhenUsed/>
    <w:rsid w:val="008B674C"/>
    <w:rPr>
      <w:sz w:val="16"/>
      <w:szCs w:val="16"/>
    </w:rPr>
  </w:style>
  <w:style w:type="paragraph" w:styleId="af9">
    <w:name w:val="Revision"/>
    <w:hidden/>
    <w:uiPriority w:val="99"/>
    <w:semiHidden/>
    <w:rsid w:val="008B674C"/>
    <w:rPr>
      <w:rFonts w:ascii="Cambria" w:hAnsi="Cambria"/>
      <w:color w:val="000000"/>
      <w:sz w:val="22"/>
      <w:szCs w:val="22"/>
    </w:rPr>
  </w:style>
  <w:style w:type="character" w:styleId="-">
    <w:name w:val="Hyperlink"/>
    <w:basedOn w:val="a1"/>
    <w:uiPriority w:val="99"/>
    <w:unhideWhenUsed/>
    <w:rsid w:val="001659CA"/>
    <w:rPr>
      <w:color w:val="0000FF" w:themeColor="hyperlink"/>
      <w:u w:val="single"/>
    </w:rPr>
  </w:style>
  <w:style w:type="character" w:styleId="afa">
    <w:name w:val="Unresolved Mention"/>
    <w:basedOn w:val="a1"/>
    <w:uiPriority w:val="99"/>
    <w:semiHidden/>
    <w:unhideWhenUsed/>
    <w:rsid w:val="00165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0A5389"/>
    <w:rsid w:val="000C7305"/>
    <w:rsid w:val="001055FB"/>
    <w:rsid w:val="00146911"/>
    <w:rsid w:val="00153C13"/>
    <w:rsid w:val="00154020"/>
    <w:rsid w:val="0018057E"/>
    <w:rsid w:val="001A07B8"/>
    <w:rsid w:val="001A23F8"/>
    <w:rsid w:val="001B10EF"/>
    <w:rsid w:val="001F7ADD"/>
    <w:rsid w:val="002139A2"/>
    <w:rsid w:val="00301CF5"/>
    <w:rsid w:val="00301F60"/>
    <w:rsid w:val="00383203"/>
    <w:rsid w:val="003904E6"/>
    <w:rsid w:val="003A2BD0"/>
    <w:rsid w:val="003C22DE"/>
    <w:rsid w:val="00427CD4"/>
    <w:rsid w:val="004456AD"/>
    <w:rsid w:val="00493194"/>
    <w:rsid w:val="00594812"/>
    <w:rsid w:val="005B7C54"/>
    <w:rsid w:val="005F46B7"/>
    <w:rsid w:val="005F661E"/>
    <w:rsid w:val="006A0939"/>
    <w:rsid w:val="006C69AA"/>
    <w:rsid w:val="006E4A95"/>
    <w:rsid w:val="00742E7D"/>
    <w:rsid w:val="00774311"/>
    <w:rsid w:val="00802D23"/>
    <w:rsid w:val="008F21FC"/>
    <w:rsid w:val="008F58F5"/>
    <w:rsid w:val="009142F8"/>
    <w:rsid w:val="00922620"/>
    <w:rsid w:val="009C5AC8"/>
    <w:rsid w:val="00A0360C"/>
    <w:rsid w:val="00A46305"/>
    <w:rsid w:val="00AB0B31"/>
    <w:rsid w:val="00AD168B"/>
    <w:rsid w:val="00B010B2"/>
    <w:rsid w:val="00B07D26"/>
    <w:rsid w:val="00B2239F"/>
    <w:rsid w:val="00B47094"/>
    <w:rsid w:val="00B47204"/>
    <w:rsid w:val="00C94289"/>
    <w:rsid w:val="00CC11EE"/>
    <w:rsid w:val="00D01C09"/>
    <w:rsid w:val="00D5731C"/>
    <w:rsid w:val="00DB2F12"/>
    <w:rsid w:val="00DD42F4"/>
    <w:rsid w:val="00EB5881"/>
    <w:rsid w:val="00EE59B2"/>
    <w:rsid w:val="00F231C7"/>
    <w:rsid w:val="00F341E0"/>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TotalTime>
  <Pages>5</Pages>
  <Words>1243</Words>
  <Characters>6714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3</cp:revision>
  <cp:lastPrinted>2023-07-13T12:24:00Z</cp:lastPrinted>
  <dcterms:created xsi:type="dcterms:W3CDTF">2023-11-27T09:06:00Z</dcterms:created>
  <dcterms:modified xsi:type="dcterms:W3CDTF">2023-11-28T09:24:00Z</dcterms:modified>
  <cp:contentStatus/>
  <dc:language>Ελληνικά</dc:language>
  <cp:version>am-20180624</cp:version>
</cp:coreProperties>
</file>